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BDC5" w14:textId="77777777" w:rsidR="004A22BC" w:rsidRPr="004A22BC" w:rsidRDefault="004A4420" w:rsidP="002402F1">
      <w:pPr>
        <w:pStyle w:val="VCAADocumenttitle"/>
        <w:ind w:right="2693"/>
      </w:pPr>
      <w:bookmarkStart w:id="0" w:name="_Toc398032631"/>
      <w:bookmarkStart w:id="1" w:name="_Toc398032444"/>
      <w:r>
        <w:drawing>
          <wp:anchor distT="0" distB="0" distL="114300" distR="114300" simplePos="0" relativeHeight="251658240" behindDoc="1" locked="0" layoutInCell="1" allowOverlap="1" wp14:anchorId="58B35A5E" wp14:editId="5B470E00">
            <wp:simplePos x="0" y="0"/>
            <wp:positionH relativeFrom="page">
              <wp:posOffset>0</wp:posOffset>
            </wp:positionH>
            <wp:positionV relativeFrom="page">
              <wp:posOffset>-47625</wp:posOffset>
            </wp:positionV>
            <wp:extent cx="7555099" cy="10670400"/>
            <wp:effectExtent l="0" t="0" r="1905" b="0"/>
            <wp:wrapNone/>
            <wp:docPr id="1993681952" name="Picture 199368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7555099" cy="10670400"/>
                    </a:xfrm>
                    <a:prstGeom prst="rect">
                      <a:avLst/>
                    </a:prstGeom>
                  </pic:spPr>
                </pic:pic>
              </a:graphicData>
            </a:graphic>
            <wp14:sizeRelH relativeFrom="page">
              <wp14:pctWidth>0</wp14:pctWidth>
            </wp14:sizeRelH>
            <wp14:sizeRelV relativeFrom="page">
              <wp14:pctHeight>0</wp14:pctHeight>
            </wp14:sizeRelV>
          </wp:anchor>
        </w:drawing>
      </w:r>
      <w:sdt>
        <w:sdtPr>
          <w:id w:val="-426587749"/>
          <w:lock w:val="contentLocked"/>
          <w:placeholder>
            <w:docPart w:val="DefaultPlaceholder_-1854013440"/>
          </w:placeholder>
          <w:group/>
        </w:sdtPr>
        <w:sdtEndPr/>
        <w:sdtContent>
          <w:sdt>
            <w:sdtPr>
              <w:alias w:val="Title"/>
              <w:tag w:val=""/>
              <w:id w:val="1621577399"/>
              <w:placeholder>
                <w:docPart w:val="FADE4722536247D1905D02753A22E58D"/>
              </w:placeholder>
              <w:dataBinding w:prefixMappings="xmlns:ns0='http://purl.org/dc/elements/1.1/' xmlns:ns1='http://schemas.openxmlformats.org/package/2006/metadata/core-properties' " w:xpath="/ns1:coreProperties[1]/ns0:title[1]" w:storeItemID="{6C3C8BC8-F283-45AE-878A-BAB7291924A1}"/>
              <w:text/>
            </w:sdtPr>
            <w:sdtEndPr/>
            <w:sdtContent>
              <w:r w:rsidR="002B377B">
                <w:t>VCE Administrative Handbook 2024</w:t>
              </w:r>
            </w:sdtContent>
          </w:sdt>
        </w:sdtContent>
      </w:sdt>
    </w:p>
    <w:bookmarkEnd w:id="0"/>
    <w:bookmarkEnd w:id="1"/>
    <w:p w14:paraId="0A96EF31" w14:textId="6B68959E" w:rsidR="00C73F9D" w:rsidRPr="006C50E0" w:rsidRDefault="00994973" w:rsidP="006C50E0">
      <w:pPr>
        <w:pStyle w:val="VCAADocumentsubtitle"/>
        <w:sectPr w:rsidR="00C73F9D" w:rsidRPr="006C50E0" w:rsidSect="003D421C">
          <w:headerReference w:type="even" r:id="rId12"/>
          <w:headerReference w:type="default" r:id="rId13"/>
          <w:footerReference w:type="default" r:id="rId14"/>
          <w:headerReference w:type="first" r:id="rId15"/>
          <w:footerReference w:type="first" r:id="rId16"/>
          <w:pgSz w:w="11907" w:h="16840" w:code="9"/>
          <w:pgMar w:top="0" w:right="567" w:bottom="567" w:left="567" w:header="794" w:footer="686" w:gutter="0"/>
          <w:cols w:space="708"/>
          <w:titlePg/>
          <w:docGrid w:linePitch="360"/>
        </w:sectPr>
      </w:pPr>
      <w:r>
        <w:br/>
      </w:r>
      <w:r w:rsidR="006C50E0" w:rsidRPr="14BCD040">
        <w:rPr>
          <w:sz w:val="32"/>
          <w:szCs w:val="32"/>
        </w:rPr>
        <w:t xml:space="preserve">This document outlines the administrative </w:t>
      </w:r>
      <w:r>
        <w:br/>
      </w:r>
      <w:r w:rsidR="006C50E0" w:rsidRPr="14BCD040">
        <w:rPr>
          <w:sz w:val="32"/>
          <w:szCs w:val="32"/>
        </w:rPr>
        <w:t xml:space="preserve">arrangements that will apply for the </w:t>
      </w:r>
      <w:r>
        <w:br/>
      </w:r>
      <w:r w:rsidR="006C50E0" w:rsidRPr="14BCD040">
        <w:rPr>
          <w:sz w:val="32"/>
          <w:szCs w:val="32"/>
        </w:rPr>
        <w:t xml:space="preserve">Victorian Certificate of Education (VCE) </w:t>
      </w:r>
      <w:r w:rsidR="3AC1F8C7" w:rsidRPr="14BCD040">
        <w:rPr>
          <w:sz w:val="32"/>
          <w:szCs w:val="32"/>
        </w:rPr>
        <w:t xml:space="preserve">in </w:t>
      </w:r>
      <w:r w:rsidR="006C50E0" w:rsidRPr="14BCD040">
        <w:rPr>
          <w:sz w:val="32"/>
          <w:szCs w:val="32"/>
        </w:rPr>
        <w:t>2024</w:t>
      </w:r>
    </w:p>
    <w:p w14:paraId="5B62DCA0" w14:textId="77777777" w:rsidR="001363D1" w:rsidRPr="00210AB7" w:rsidRDefault="0096074C" w:rsidP="00A06B65">
      <w:pPr>
        <w:pStyle w:val="VCAAtrademarkinfo"/>
        <w:spacing w:before="8760"/>
      </w:pPr>
      <w:r w:rsidRPr="00210AB7">
        <w:lastRenderedPageBreak/>
        <w:t>A</w:t>
      </w:r>
      <w:r w:rsidR="001363D1" w:rsidRPr="00210AB7">
        <w:t>uthorised and published by the Victorian Curriculum and Assessment Authority</w:t>
      </w:r>
      <w:r w:rsidR="001363D1" w:rsidRPr="00210AB7">
        <w:br/>
        <w:t xml:space="preserve">Level </w:t>
      </w:r>
      <w:r w:rsidR="007E1ED2" w:rsidRPr="00210AB7">
        <w:t>7</w:t>
      </w:r>
      <w:r w:rsidR="001363D1" w:rsidRPr="00210AB7">
        <w:t>, 2 Lonsdale Street</w:t>
      </w:r>
      <w:r w:rsidR="001363D1" w:rsidRPr="00210AB7">
        <w:br/>
        <w:t>Melbourne VIC 3000</w:t>
      </w:r>
    </w:p>
    <w:p w14:paraId="7AB6DE4F" w14:textId="08F089BE" w:rsidR="001363D1" w:rsidRPr="00210AB7" w:rsidRDefault="001363D1" w:rsidP="001363D1">
      <w:pPr>
        <w:pStyle w:val="VCAAtrademarkinfo"/>
      </w:pPr>
      <w:r>
        <w:t xml:space="preserve">ISBN: </w:t>
      </w:r>
      <w:r w:rsidR="0046154F" w:rsidRPr="0046154F">
        <w:t>978-1-923025-64-6</w:t>
      </w:r>
    </w:p>
    <w:p w14:paraId="547B6406" w14:textId="3682FE4B" w:rsidR="001363D1" w:rsidRPr="00210AB7" w:rsidRDefault="001363D1" w:rsidP="001363D1">
      <w:pPr>
        <w:pStyle w:val="VCAAtrademarkinfo"/>
      </w:pPr>
      <w:r>
        <w:t>© Victorian Curriculum and Assessment Authority</w:t>
      </w:r>
      <w:r w:rsidR="00151C79">
        <w:t xml:space="preserve"> 202</w:t>
      </w:r>
      <w:r w:rsidR="00F7446B">
        <w:t>3</w:t>
      </w:r>
    </w:p>
    <w:p w14:paraId="1CB9269A" w14:textId="77777777" w:rsidR="001363D1" w:rsidRPr="00210AB7" w:rsidRDefault="001363D1" w:rsidP="001363D1">
      <w:pPr>
        <w:pStyle w:val="VCAAtrademarkinfo"/>
      </w:pPr>
    </w:p>
    <w:p w14:paraId="060AB56B" w14:textId="689CAC3E" w:rsidR="00A06B65" w:rsidRPr="00A06B65" w:rsidRDefault="00A06B65" w:rsidP="00A06B65">
      <w:pPr>
        <w:pStyle w:val="VCAAtrademarkinfo"/>
      </w:pPr>
      <w:r w:rsidRPr="00A06B65">
        <w:t xml:space="preserve">No part of this publication may be reproduced except as specified under the </w:t>
      </w:r>
      <w:r w:rsidRPr="00A06B65">
        <w:rPr>
          <w:i/>
        </w:rPr>
        <w:t>Copyright Act 1968</w:t>
      </w:r>
      <w:r w:rsidRPr="00A06B65">
        <w:t xml:space="preserve"> or by permission from the </w:t>
      </w:r>
      <w:r w:rsidR="0050627C">
        <w:t>Victorian Curriculum and Assessment Authority</w:t>
      </w:r>
      <w:r w:rsidR="0050627C" w:rsidRPr="00A06B65">
        <w:t xml:space="preserve"> </w:t>
      </w:r>
      <w:r w:rsidR="0050627C">
        <w:t>(</w:t>
      </w:r>
      <w:r w:rsidRPr="00A06B65">
        <w:t>VCAA</w:t>
      </w:r>
      <w:r w:rsidR="0050627C">
        <w:t>)</w:t>
      </w:r>
      <w:r w:rsidRPr="00A06B65">
        <w:t xml:space="preserve">. Excepting third-party elements, schools may use this resource in accordance with the </w:t>
      </w:r>
      <w:hyperlink r:id="rId17" w:history="1">
        <w:r w:rsidR="0050627C" w:rsidRPr="00A06B65">
          <w:rPr>
            <w:rStyle w:val="Hyperlink"/>
          </w:rPr>
          <w:t>VCAA educational allowance</w:t>
        </w:r>
      </w:hyperlink>
      <w:r w:rsidR="0050627C" w:rsidRPr="00A06B65">
        <w:t xml:space="preserve">. </w:t>
      </w:r>
      <w:r w:rsidRPr="00A06B65">
        <w:t>For more information</w:t>
      </w:r>
      <w:r w:rsidR="005E1467">
        <w:t>,</w:t>
      </w:r>
      <w:r w:rsidRPr="00A06B65">
        <w:t xml:space="preserve"> go to</w:t>
      </w:r>
      <w:r w:rsidR="005E1467">
        <w:t xml:space="preserve"> the </w:t>
      </w:r>
      <w:bookmarkStart w:id="2" w:name="_Hlk144302715"/>
      <w:r w:rsidR="005D730C">
        <w:fldChar w:fldCharType="begin"/>
      </w:r>
      <w:r w:rsidR="005D730C">
        <w:instrText>HYPERLINK "https://www.vcaa.vic.edu.au/Footer/Pages/Copyright.aspx"</w:instrText>
      </w:r>
      <w:r w:rsidR="005D730C">
        <w:fldChar w:fldCharType="separate"/>
      </w:r>
      <w:r w:rsidR="005E1467" w:rsidRPr="005E1467">
        <w:rPr>
          <w:rStyle w:val="Hyperlink"/>
        </w:rPr>
        <w:t>Copyright</w:t>
      </w:r>
      <w:r w:rsidR="005D730C">
        <w:rPr>
          <w:rStyle w:val="Hyperlink"/>
        </w:rPr>
        <w:fldChar w:fldCharType="end"/>
      </w:r>
      <w:r w:rsidR="005E1467">
        <w:t xml:space="preserve"> page on the VCAA website.</w:t>
      </w:r>
    </w:p>
    <w:bookmarkEnd w:id="2"/>
    <w:p w14:paraId="63DE8AAF" w14:textId="5FFDE49E" w:rsidR="00A06B65" w:rsidRPr="00A06B65" w:rsidRDefault="00A06B65" w:rsidP="00A06B65">
      <w:pPr>
        <w:pStyle w:val="VCAAtrademarkinfo"/>
      </w:pPr>
      <w:r w:rsidRPr="00A06B65">
        <w:t xml:space="preserve">The VCAA provides the only official, up-to-date versions of VCAA publications. Details of updates can be found on the </w:t>
      </w:r>
      <w:hyperlink r:id="rId18" w:history="1">
        <w:r w:rsidR="0050627C">
          <w:rPr>
            <w:rStyle w:val="Hyperlink"/>
          </w:rPr>
          <w:t>VCAA website</w:t>
        </w:r>
      </w:hyperlink>
      <w:r w:rsidRPr="00A06B65">
        <w:t>.</w:t>
      </w:r>
    </w:p>
    <w:p w14:paraId="6B7B39FB" w14:textId="2DA040E9" w:rsidR="00A06B65" w:rsidRPr="00A06B65" w:rsidRDefault="00A06B65" w:rsidP="00A06B65">
      <w:pPr>
        <w:pStyle w:val="VCAAtrademarkinfo"/>
      </w:pPr>
      <w:r w:rsidRPr="00A06B65">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0050627C">
          <w:rPr>
            <w:rStyle w:val="Hyperlink"/>
          </w:rPr>
          <w:t>Copyright Officer</w:t>
        </w:r>
      </w:hyperlink>
      <w:r w:rsidR="0050627C">
        <w:rPr>
          <w:rStyle w:val="Hyperlink"/>
        </w:rPr>
        <w:t>.</w:t>
      </w:r>
      <w:r w:rsidR="005E1467">
        <w:t>.</w:t>
      </w:r>
    </w:p>
    <w:p w14:paraId="716C4D4A" w14:textId="6282D57B" w:rsidR="00A06B65" w:rsidRPr="00A06B65" w:rsidRDefault="00A06B65" w:rsidP="00A06B65">
      <w:pPr>
        <w:pStyle w:val="VCAAtrademarkinfo"/>
      </w:pPr>
      <w:r w:rsidRPr="00A06B65">
        <w:t>Copyright in materials appearing at any sites linked to this document rests with the copyright owner</w:t>
      </w:r>
      <w:r w:rsidR="00860929">
        <w:t xml:space="preserve"> or owners</w:t>
      </w:r>
      <w:r w:rsidRPr="00A06B65">
        <w:t xml:space="preserve">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pPr>
      <w:r>
        <w:t>T</w:t>
      </w:r>
      <w:r w:rsidRPr="00A06B65">
        <w:t>he VCAA logo is a registered trademark of the Victorian Curriculum and Assessment Authority.</w:t>
      </w:r>
    </w:p>
    <w:p w14:paraId="78E012FB" w14:textId="77777777" w:rsidR="00A06B65" w:rsidRPr="00A06B65" w:rsidRDefault="00A06B65" w:rsidP="00A06B65">
      <w:pPr>
        <w:pStyle w:val="VCAAtrademarkinfo"/>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5044BC41" w:rsidR="00A06B65" w:rsidRPr="00A06B65" w:rsidRDefault="00A06B65" w:rsidP="00A06B65">
            <w:pPr>
              <w:pStyle w:val="VCAAtrademarkinfo"/>
            </w:pPr>
            <w:r w:rsidRPr="00A06B65">
              <w:t xml:space="preserve">Contact us if you need this information in an accessible format </w:t>
            </w:r>
            <w:r w:rsidR="00860929">
              <w:t>–</w:t>
            </w:r>
            <w:r w:rsidRPr="00A06B65">
              <w:t xml:space="preserve"> for example, large print or audio.</w:t>
            </w:r>
          </w:p>
          <w:p w14:paraId="43A2EBAC" w14:textId="77E6FF3C" w:rsidR="00A06B65" w:rsidRPr="00A06B65" w:rsidRDefault="00A06B65" w:rsidP="00A06B65">
            <w:pPr>
              <w:pStyle w:val="VCAAtrademarkinfo"/>
            </w:pPr>
            <w:r w:rsidRPr="00A06B65">
              <w:t>Tel</w:t>
            </w:r>
            <w:r w:rsidR="001B750B">
              <w:t xml:space="preserve">.: </w:t>
            </w:r>
            <w:r w:rsidRPr="00A06B65">
              <w:t>90</w:t>
            </w:r>
            <w:r w:rsidR="00151C79">
              <w:t>59</w:t>
            </w:r>
            <w:r w:rsidRPr="00A06B65">
              <w:t xml:space="preserve"> </w:t>
            </w:r>
            <w:r w:rsidR="00151C79">
              <w:t>5268</w:t>
            </w:r>
            <w:r w:rsidRPr="00A06B65">
              <w:t xml:space="preserve"> or email </w:t>
            </w:r>
            <w:hyperlink r:id="rId20" w:history="1">
              <w:r w:rsidR="00911CFF" w:rsidRPr="00911CFF">
                <w:rPr>
                  <w:rStyle w:val="Hyperlink"/>
                </w:rPr>
                <w:t>vcaa.media.publications@education</w:t>
              </w:r>
              <w:r w:rsidR="00911CFF" w:rsidRPr="00593551">
                <w:rPr>
                  <w:rStyle w:val="Hyperlink"/>
                </w:rPr>
                <w:t>.vic.gov.au</w:t>
              </w:r>
            </w:hyperlink>
            <w:r w:rsidR="005E1467">
              <w:t>.</w:t>
            </w:r>
          </w:p>
        </w:tc>
      </w:tr>
    </w:tbl>
    <w:p w14:paraId="6DD76777" w14:textId="77777777" w:rsidR="001363D1" w:rsidRPr="00210AB7" w:rsidRDefault="001363D1" w:rsidP="001363D1">
      <w:pPr>
        <w:pStyle w:val="VCAAtrademarkinfo"/>
      </w:pPr>
    </w:p>
    <w:p w14:paraId="7BA93138" w14:textId="77777777" w:rsidR="0091624E" w:rsidRPr="00210AB7" w:rsidRDefault="0091624E" w:rsidP="006A2E04">
      <w:pPr>
        <w:pStyle w:val="VCAAbody"/>
        <w:sectPr w:rsidR="0091624E" w:rsidRPr="00210AB7" w:rsidSect="00916D5D">
          <w:headerReference w:type="even" r:id="rId21"/>
          <w:headerReference w:type="default" r:id="rId22"/>
          <w:headerReference w:type="first" r:id="rId23"/>
          <w:footerReference w:type="first" r:id="rId24"/>
          <w:pgSz w:w="11907" w:h="16840" w:code="9"/>
          <w:pgMar w:top="1644" w:right="1134" w:bottom="238" w:left="1134" w:header="709" w:footer="567" w:gutter="0"/>
          <w:cols w:space="708"/>
          <w:titlePg/>
          <w:docGrid w:linePitch="360"/>
        </w:sectPr>
      </w:pPr>
    </w:p>
    <w:p w14:paraId="24D22E40" w14:textId="692E9CBB" w:rsidR="00322123" w:rsidRPr="002E3552" w:rsidRDefault="00322123" w:rsidP="00475FC0">
      <w:pPr>
        <w:pStyle w:val="TOCHeading"/>
      </w:pPr>
      <w:r w:rsidRPr="002E3552">
        <w:lastRenderedPageBreak/>
        <w:t>Contents</w:t>
      </w:r>
    </w:p>
    <w:p w14:paraId="60EFC4BD" w14:textId="525763AA" w:rsidR="00D001C5" w:rsidRPr="000B17DD" w:rsidRDefault="00B018FD">
      <w:pPr>
        <w:pStyle w:val="TOC1"/>
        <w:rPr>
          <w:rFonts w:asciiTheme="minorHAnsi" w:eastAsiaTheme="minorEastAsia" w:hAnsiTheme="minorHAnsi" w:cstheme="minorBidi"/>
          <w:kern w:val="2"/>
          <w:sz w:val="24"/>
          <w:lang w:eastAsia="en-GB"/>
          <w14:ligatures w14:val="standardContextual"/>
        </w:rPr>
      </w:pPr>
      <w:r>
        <w:rPr>
          <w:b w:val="0"/>
          <w:bCs w:val="0"/>
        </w:rPr>
        <w:fldChar w:fldCharType="begin"/>
      </w:r>
      <w:r>
        <w:rPr>
          <w:b w:val="0"/>
          <w:bCs w:val="0"/>
        </w:rPr>
        <w:instrText xml:space="preserve"> TOC \o "1-2" \h \z \u </w:instrText>
      </w:r>
      <w:r>
        <w:rPr>
          <w:b w:val="0"/>
          <w:bCs w:val="0"/>
        </w:rPr>
        <w:fldChar w:fldCharType="separate"/>
      </w:r>
      <w:hyperlink w:anchor="_Toc152657973" w:history="1">
        <w:r w:rsidR="00D001C5" w:rsidRPr="000B17DD">
          <w:rPr>
            <w:rStyle w:val="Hyperlink"/>
          </w:rPr>
          <w:t>Introduction</w:t>
        </w:r>
        <w:r w:rsidR="00D001C5" w:rsidRPr="000B17DD">
          <w:rPr>
            <w:webHidden/>
          </w:rPr>
          <w:tab/>
        </w:r>
        <w:r w:rsidR="00D001C5" w:rsidRPr="000B17DD">
          <w:rPr>
            <w:webHidden/>
          </w:rPr>
          <w:fldChar w:fldCharType="begin"/>
        </w:r>
        <w:r w:rsidR="00D001C5" w:rsidRPr="000B17DD">
          <w:rPr>
            <w:webHidden/>
          </w:rPr>
          <w:instrText xml:space="preserve"> PAGEREF _Toc152657973 \h </w:instrText>
        </w:r>
        <w:r w:rsidR="00D001C5" w:rsidRPr="000B17DD">
          <w:rPr>
            <w:webHidden/>
          </w:rPr>
        </w:r>
        <w:r w:rsidR="00D001C5" w:rsidRPr="000B17DD">
          <w:rPr>
            <w:webHidden/>
          </w:rPr>
          <w:fldChar w:fldCharType="separate"/>
        </w:r>
        <w:r w:rsidR="000B17DD" w:rsidRPr="000B17DD">
          <w:rPr>
            <w:webHidden/>
          </w:rPr>
          <w:t>1</w:t>
        </w:r>
        <w:r w:rsidR="00D001C5" w:rsidRPr="000B17DD">
          <w:rPr>
            <w:webHidden/>
          </w:rPr>
          <w:fldChar w:fldCharType="end"/>
        </w:r>
      </w:hyperlink>
    </w:p>
    <w:p w14:paraId="695B76E7" w14:textId="2ED96F7B" w:rsidR="00D001C5" w:rsidRPr="000B17DD" w:rsidRDefault="00C66D80">
      <w:pPr>
        <w:pStyle w:val="TOC1"/>
        <w:rPr>
          <w:rFonts w:asciiTheme="minorHAnsi" w:eastAsiaTheme="minorEastAsia" w:hAnsiTheme="minorHAnsi" w:cstheme="minorBidi"/>
          <w:kern w:val="2"/>
          <w:sz w:val="24"/>
          <w:lang w:eastAsia="en-GB"/>
          <w14:ligatures w14:val="standardContextual"/>
        </w:rPr>
      </w:pPr>
      <w:hyperlink w:anchor="_Toc152657974" w:history="1">
        <w:r w:rsidR="00D001C5" w:rsidRPr="000B17DD">
          <w:rPr>
            <w:rStyle w:val="Hyperlink"/>
          </w:rPr>
          <w:t>Qualification: Victorian Certificate of Education</w:t>
        </w:r>
        <w:r w:rsidR="00D001C5" w:rsidRPr="000B17DD">
          <w:rPr>
            <w:webHidden/>
          </w:rPr>
          <w:tab/>
        </w:r>
        <w:r w:rsidR="00D001C5" w:rsidRPr="000B17DD">
          <w:rPr>
            <w:webHidden/>
          </w:rPr>
          <w:fldChar w:fldCharType="begin"/>
        </w:r>
        <w:r w:rsidR="00D001C5" w:rsidRPr="000B17DD">
          <w:rPr>
            <w:webHidden/>
          </w:rPr>
          <w:instrText xml:space="preserve"> PAGEREF _Toc152657974 \h </w:instrText>
        </w:r>
        <w:r w:rsidR="00D001C5" w:rsidRPr="000B17DD">
          <w:rPr>
            <w:webHidden/>
          </w:rPr>
        </w:r>
        <w:r w:rsidR="00D001C5" w:rsidRPr="000B17DD">
          <w:rPr>
            <w:webHidden/>
          </w:rPr>
          <w:fldChar w:fldCharType="separate"/>
        </w:r>
        <w:r w:rsidR="000B17DD" w:rsidRPr="000B17DD">
          <w:rPr>
            <w:webHidden/>
          </w:rPr>
          <w:t>2</w:t>
        </w:r>
        <w:r w:rsidR="00D001C5" w:rsidRPr="000B17DD">
          <w:rPr>
            <w:webHidden/>
          </w:rPr>
          <w:fldChar w:fldCharType="end"/>
        </w:r>
      </w:hyperlink>
    </w:p>
    <w:p w14:paraId="74ED5980" w14:textId="39B9C249"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7975" w:history="1">
        <w:r w:rsidR="00D001C5" w:rsidRPr="000561E9">
          <w:rPr>
            <w:rStyle w:val="Hyperlink"/>
          </w:rPr>
          <w:t>VCE components</w:t>
        </w:r>
        <w:r w:rsidR="00D001C5">
          <w:rPr>
            <w:webHidden/>
          </w:rPr>
          <w:tab/>
        </w:r>
        <w:r w:rsidR="00D001C5">
          <w:rPr>
            <w:webHidden/>
          </w:rPr>
          <w:fldChar w:fldCharType="begin"/>
        </w:r>
        <w:r w:rsidR="00D001C5">
          <w:rPr>
            <w:webHidden/>
          </w:rPr>
          <w:instrText xml:space="preserve"> PAGEREF _Toc152657975 \h </w:instrText>
        </w:r>
        <w:r w:rsidR="00D001C5">
          <w:rPr>
            <w:webHidden/>
          </w:rPr>
        </w:r>
        <w:r w:rsidR="00D001C5">
          <w:rPr>
            <w:webHidden/>
          </w:rPr>
          <w:fldChar w:fldCharType="separate"/>
        </w:r>
        <w:r w:rsidR="000B17DD">
          <w:rPr>
            <w:webHidden/>
          </w:rPr>
          <w:t>2</w:t>
        </w:r>
        <w:r w:rsidR="00D001C5">
          <w:rPr>
            <w:webHidden/>
          </w:rPr>
          <w:fldChar w:fldCharType="end"/>
        </w:r>
      </w:hyperlink>
    </w:p>
    <w:p w14:paraId="508F7EAE" w14:textId="2E41A0F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76" w:history="1">
        <w:r w:rsidR="00D001C5" w:rsidRPr="000561E9">
          <w:rPr>
            <w:rStyle w:val="Hyperlink"/>
          </w:rPr>
          <w:t>VCE units</w:t>
        </w:r>
        <w:r w:rsidR="00D001C5">
          <w:rPr>
            <w:webHidden/>
          </w:rPr>
          <w:tab/>
        </w:r>
        <w:r w:rsidR="00D001C5">
          <w:rPr>
            <w:webHidden/>
          </w:rPr>
          <w:fldChar w:fldCharType="begin"/>
        </w:r>
        <w:r w:rsidR="00D001C5">
          <w:rPr>
            <w:webHidden/>
          </w:rPr>
          <w:instrText xml:space="preserve"> PAGEREF _Toc152657976 \h </w:instrText>
        </w:r>
        <w:r w:rsidR="00D001C5">
          <w:rPr>
            <w:webHidden/>
          </w:rPr>
        </w:r>
        <w:r w:rsidR="00D001C5">
          <w:rPr>
            <w:webHidden/>
          </w:rPr>
          <w:fldChar w:fldCharType="separate"/>
        </w:r>
        <w:r w:rsidR="000B17DD">
          <w:rPr>
            <w:webHidden/>
          </w:rPr>
          <w:t>2</w:t>
        </w:r>
        <w:r w:rsidR="00D001C5">
          <w:rPr>
            <w:webHidden/>
          </w:rPr>
          <w:fldChar w:fldCharType="end"/>
        </w:r>
      </w:hyperlink>
    </w:p>
    <w:p w14:paraId="2BFBCABB" w14:textId="6422356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77" w:history="1">
        <w:r w:rsidR="00D001C5" w:rsidRPr="000561E9">
          <w:rPr>
            <w:rStyle w:val="Hyperlink"/>
          </w:rPr>
          <w:t>Vocational Education and Training</w:t>
        </w:r>
        <w:r w:rsidR="00D001C5">
          <w:rPr>
            <w:webHidden/>
          </w:rPr>
          <w:tab/>
        </w:r>
        <w:r w:rsidR="00D001C5">
          <w:rPr>
            <w:webHidden/>
          </w:rPr>
          <w:fldChar w:fldCharType="begin"/>
        </w:r>
        <w:r w:rsidR="00D001C5">
          <w:rPr>
            <w:webHidden/>
          </w:rPr>
          <w:instrText xml:space="preserve"> PAGEREF _Toc152657977 \h </w:instrText>
        </w:r>
        <w:r w:rsidR="00D001C5">
          <w:rPr>
            <w:webHidden/>
          </w:rPr>
        </w:r>
        <w:r w:rsidR="00D001C5">
          <w:rPr>
            <w:webHidden/>
          </w:rPr>
          <w:fldChar w:fldCharType="separate"/>
        </w:r>
        <w:r w:rsidR="000B17DD">
          <w:rPr>
            <w:webHidden/>
          </w:rPr>
          <w:t>3</w:t>
        </w:r>
        <w:r w:rsidR="00D001C5">
          <w:rPr>
            <w:webHidden/>
          </w:rPr>
          <w:fldChar w:fldCharType="end"/>
        </w:r>
      </w:hyperlink>
    </w:p>
    <w:p w14:paraId="759D2286" w14:textId="2529BD1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7978" w:history="1">
        <w:r w:rsidR="00D001C5" w:rsidRPr="000561E9">
          <w:rPr>
            <w:rStyle w:val="Hyperlink"/>
          </w:rPr>
          <w:t>Entry to studies</w:t>
        </w:r>
        <w:r w:rsidR="00D001C5">
          <w:rPr>
            <w:webHidden/>
          </w:rPr>
          <w:tab/>
        </w:r>
        <w:r w:rsidR="00D001C5">
          <w:rPr>
            <w:webHidden/>
          </w:rPr>
          <w:fldChar w:fldCharType="begin"/>
        </w:r>
        <w:r w:rsidR="00D001C5">
          <w:rPr>
            <w:webHidden/>
          </w:rPr>
          <w:instrText xml:space="preserve"> PAGEREF _Toc152657978 \h </w:instrText>
        </w:r>
        <w:r w:rsidR="00D001C5">
          <w:rPr>
            <w:webHidden/>
          </w:rPr>
        </w:r>
        <w:r w:rsidR="00D001C5">
          <w:rPr>
            <w:webHidden/>
          </w:rPr>
          <w:fldChar w:fldCharType="separate"/>
        </w:r>
        <w:r w:rsidR="000B17DD">
          <w:rPr>
            <w:webHidden/>
          </w:rPr>
          <w:t>3</w:t>
        </w:r>
        <w:r w:rsidR="00D001C5">
          <w:rPr>
            <w:webHidden/>
          </w:rPr>
          <w:fldChar w:fldCharType="end"/>
        </w:r>
      </w:hyperlink>
    </w:p>
    <w:p w14:paraId="28427088" w14:textId="5965F59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79" w:history="1">
        <w:r w:rsidR="00D001C5" w:rsidRPr="000561E9">
          <w:rPr>
            <w:rStyle w:val="Hyperlink"/>
          </w:rPr>
          <w:t>Specific eligibility requirements</w:t>
        </w:r>
        <w:r w:rsidR="00D001C5">
          <w:rPr>
            <w:webHidden/>
          </w:rPr>
          <w:tab/>
        </w:r>
        <w:r w:rsidR="00D001C5">
          <w:rPr>
            <w:webHidden/>
          </w:rPr>
          <w:fldChar w:fldCharType="begin"/>
        </w:r>
        <w:r w:rsidR="00D001C5">
          <w:rPr>
            <w:webHidden/>
          </w:rPr>
          <w:instrText xml:space="preserve"> PAGEREF _Toc152657979 \h </w:instrText>
        </w:r>
        <w:r w:rsidR="00D001C5">
          <w:rPr>
            <w:webHidden/>
          </w:rPr>
        </w:r>
        <w:r w:rsidR="00D001C5">
          <w:rPr>
            <w:webHidden/>
          </w:rPr>
          <w:fldChar w:fldCharType="separate"/>
        </w:r>
        <w:r w:rsidR="000B17DD">
          <w:rPr>
            <w:webHidden/>
          </w:rPr>
          <w:t>4</w:t>
        </w:r>
        <w:r w:rsidR="00D001C5">
          <w:rPr>
            <w:webHidden/>
          </w:rPr>
          <w:fldChar w:fldCharType="end"/>
        </w:r>
      </w:hyperlink>
    </w:p>
    <w:p w14:paraId="17E3E302" w14:textId="57B11BFD"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7980" w:history="1">
        <w:r w:rsidR="00D001C5" w:rsidRPr="000561E9">
          <w:rPr>
            <w:rStyle w:val="Hyperlink"/>
          </w:rPr>
          <w:t>Eligibility for the award of the VCE</w:t>
        </w:r>
        <w:r w:rsidR="00D001C5">
          <w:rPr>
            <w:webHidden/>
          </w:rPr>
          <w:tab/>
        </w:r>
        <w:r w:rsidR="00D001C5">
          <w:rPr>
            <w:webHidden/>
          </w:rPr>
          <w:fldChar w:fldCharType="begin"/>
        </w:r>
        <w:r w:rsidR="00D001C5">
          <w:rPr>
            <w:webHidden/>
          </w:rPr>
          <w:instrText xml:space="preserve"> PAGEREF _Toc152657980 \h </w:instrText>
        </w:r>
        <w:r w:rsidR="00D001C5">
          <w:rPr>
            <w:webHidden/>
          </w:rPr>
        </w:r>
        <w:r w:rsidR="00D001C5">
          <w:rPr>
            <w:webHidden/>
          </w:rPr>
          <w:fldChar w:fldCharType="separate"/>
        </w:r>
        <w:r w:rsidR="000B17DD">
          <w:rPr>
            <w:webHidden/>
          </w:rPr>
          <w:t>4</w:t>
        </w:r>
        <w:r w:rsidR="00D001C5">
          <w:rPr>
            <w:webHidden/>
          </w:rPr>
          <w:fldChar w:fldCharType="end"/>
        </w:r>
      </w:hyperlink>
    </w:p>
    <w:p w14:paraId="1C886FC9" w14:textId="499472DD"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1" w:history="1">
        <w:r w:rsidR="00D001C5" w:rsidRPr="000561E9">
          <w:rPr>
            <w:rStyle w:val="Hyperlink"/>
          </w:rPr>
          <w:t>Minimum requirement</w:t>
        </w:r>
        <w:r w:rsidR="00D001C5">
          <w:rPr>
            <w:webHidden/>
          </w:rPr>
          <w:tab/>
        </w:r>
        <w:r w:rsidR="00D001C5">
          <w:rPr>
            <w:webHidden/>
          </w:rPr>
          <w:fldChar w:fldCharType="begin"/>
        </w:r>
        <w:r w:rsidR="00D001C5">
          <w:rPr>
            <w:webHidden/>
          </w:rPr>
          <w:instrText xml:space="preserve"> PAGEREF _Toc152657981 \h </w:instrText>
        </w:r>
        <w:r w:rsidR="00D001C5">
          <w:rPr>
            <w:webHidden/>
          </w:rPr>
        </w:r>
        <w:r w:rsidR="00D001C5">
          <w:rPr>
            <w:webHidden/>
          </w:rPr>
          <w:fldChar w:fldCharType="separate"/>
        </w:r>
        <w:r w:rsidR="000B17DD">
          <w:rPr>
            <w:webHidden/>
          </w:rPr>
          <w:t>5</w:t>
        </w:r>
        <w:r w:rsidR="00D001C5">
          <w:rPr>
            <w:webHidden/>
          </w:rPr>
          <w:fldChar w:fldCharType="end"/>
        </w:r>
      </w:hyperlink>
    </w:p>
    <w:p w14:paraId="3935445E" w14:textId="3B1DE25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2" w:history="1">
        <w:r w:rsidR="00D001C5" w:rsidRPr="000561E9">
          <w:rPr>
            <w:rStyle w:val="Hyperlink"/>
          </w:rPr>
          <w:t>English requirement</w:t>
        </w:r>
        <w:r w:rsidR="00D001C5">
          <w:rPr>
            <w:webHidden/>
          </w:rPr>
          <w:tab/>
        </w:r>
        <w:r w:rsidR="00D001C5">
          <w:rPr>
            <w:webHidden/>
          </w:rPr>
          <w:fldChar w:fldCharType="begin"/>
        </w:r>
        <w:r w:rsidR="00D001C5">
          <w:rPr>
            <w:webHidden/>
          </w:rPr>
          <w:instrText xml:space="preserve"> PAGEREF _Toc152657982 \h </w:instrText>
        </w:r>
        <w:r w:rsidR="00D001C5">
          <w:rPr>
            <w:webHidden/>
          </w:rPr>
        </w:r>
        <w:r w:rsidR="00D001C5">
          <w:rPr>
            <w:webHidden/>
          </w:rPr>
          <w:fldChar w:fldCharType="separate"/>
        </w:r>
        <w:r w:rsidR="000B17DD">
          <w:rPr>
            <w:webHidden/>
          </w:rPr>
          <w:t>6</w:t>
        </w:r>
        <w:r w:rsidR="00D001C5">
          <w:rPr>
            <w:webHidden/>
          </w:rPr>
          <w:fldChar w:fldCharType="end"/>
        </w:r>
      </w:hyperlink>
    </w:p>
    <w:p w14:paraId="4B8C9587" w14:textId="6CA5E71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3" w:history="1">
        <w:r w:rsidR="00D001C5" w:rsidRPr="000561E9">
          <w:rPr>
            <w:rStyle w:val="Hyperlink"/>
          </w:rPr>
          <w:t>Equivalent studies</w:t>
        </w:r>
        <w:r w:rsidR="00D001C5">
          <w:rPr>
            <w:webHidden/>
          </w:rPr>
          <w:tab/>
        </w:r>
        <w:r w:rsidR="00D001C5">
          <w:rPr>
            <w:webHidden/>
          </w:rPr>
          <w:fldChar w:fldCharType="begin"/>
        </w:r>
        <w:r w:rsidR="00D001C5">
          <w:rPr>
            <w:webHidden/>
          </w:rPr>
          <w:instrText xml:space="preserve"> PAGEREF _Toc152657983 \h </w:instrText>
        </w:r>
        <w:r w:rsidR="00D001C5">
          <w:rPr>
            <w:webHidden/>
          </w:rPr>
        </w:r>
        <w:r w:rsidR="00D001C5">
          <w:rPr>
            <w:webHidden/>
          </w:rPr>
          <w:fldChar w:fldCharType="separate"/>
        </w:r>
        <w:r w:rsidR="000B17DD">
          <w:rPr>
            <w:webHidden/>
          </w:rPr>
          <w:t>9</w:t>
        </w:r>
        <w:r w:rsidR="00D001C5">
          <w:rPr>
            <w:webHidden/>
          </w:rPr>
          <w:fldChar w:fldCharType="end"/>
        </w:r>
      </w:hyperlink>
    </w:p>
    <w:p w14:paraId="6B512B8A" w14:textId="65B7A38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4" w:history="1">
        <w:r w:rsidR="00D001C5" w:rsidRPr="000561E9">
          <w:rPr>
            <w:rStyle w:val="Hyperlink"/>
          </w:rPr>
          <w:t>Recognition of VCE VET programs in the VCE</w:t>
        </w:r>
        <w:r w:rsidR="00D001C5">
          <w:rPr>
            <w:webHidden/>
          </w:rPr>
          <w:tab/>
        </w:r>
        <w:r w:rsidR="00D001C5">
          <w:rPr>
            <w:webHidden/>
          </w:rPr>
          <w:fldChar w:fldCharType="begin"/>
        </w:r>
        <w:r w:rsidR="00D001C5">
          <w:rPr>
            <w:webHidden/>
          </w:rPr>
          <w:instrText xml:space="preserve"> PAGEREF _Toc152657984 \h </w:instrText>
        </w:r>
        <w:r w:rsidR="00D001C5">
          <w:rPr>
            <w:webHidden/>
          </w:rPr>
        </w:r>
        <w:r w:rsidR="00D001C5">
          <w:rPr>
            <w:webHidden/>
          </w:rPr>
          <w:fldChar w:fldCharType="separate"/>
        </w:r>
        <w:r w:rsidR="000B17DD">
          <w:rPr>
            <w:webHidden/>
          </w:rPr>
          <w:t>9</w:t>
        </w:r>
        <w:r w:rsidR="00D001C5">
          <w:rPr>
            <w:webHidden/>
          </w:rPr>
          <w:fldChar w:fldCharType="end"/>
        </w:r>
      </w:hyperlink>
    </w:p>
    <w:p w14:paraId="2400429F" w14:textId="0B04F17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5" w:history="1">
        <w:r w:rsidR="00D001C5" w:rsidRPr="000561E9">
          <w:rPr>
            <w:rStyle w:val="Hyperlink"/>
          </w:rPr>
          <w:t>Recognition of Higher Education studies in the VCE</w:t>
        </w:r>
        <w:r w:rsidR="00D001C5">
          <w:rPr>
            <w:webHidden/>
          </w:rPr>
          <w:tab/>
        </w:r>
        <w:r w:rsidR="00D001C5">
          <w:rPr>
            <w:webHidden/>
          </w:rPr>
          <w:fldChar w:fldCharType="begin"/>
        </w:r>
        <w:r w:rsidR="00D001C5">
          <w:rPr>
            <w:webHidden/>
          </w:rPr>
          <w:instrText xml:space="preserve"> PAGEREF _Toc152657985 \h </w:instrText>
        </w:r>
        <w:r w:rsidR="00D001C5">
          <w:rPr>
            <w:webHidden/>
          </w:rPr>
        </w:r>
        <w:r w:rsidR="00D001C5">
          <w:rPr>
            <w:webHidden/>
          </w:rPr>
          <w:fldChar w:fldCharType="separate"/>
        </w:r>
        <w:r w:rsidR="000B17DD">
          <w:rPr>
            <w:webHidden/>
          </w:rPr>
          <w:t>10</w:t>
        </w:r>
        <w:r w:rsidR="00D001C5">
          <w:rPr>
            <w:webHidden/>
          </w:rPr>
          <w:fldChar w:fldCharType="end"/>
        </w:r>
      </w:hyperlink>
    </w:p>
    <w:p w14:paraId="3908A069" w14:textId="1E147AB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6" w:history="1">
        <w:r w:rsidR="00D001C5" w:rsidRPr="000561E9">
          <w:rPr>
            <w:rStyle w:val="Hyperlink"/>
          </w:rPr>
          <w:t>VCE Baccalaureate</w:t>
        </w:r>
        <w:r w:rsidR="00D001C5">
          <w:rPr>
            <w:webHidden/>
          </w:rPr>
          <w:tab/>
        </w:r>
        <w:r w:rsidR="00D001C5">
          <w:rPr>
            <w:webHidden/>
          </w:rPr>
          <w:fldChar w:fldCharType="begin"/>
        </w:r>
        <w:r w:rsidR="00D001C5">
          <w:rPr>
            <w:webHidden/>
          </w:rPr>
          <w:instrText xml:space="preserve"> PAGEREF _Toc152657986 \h </w:instrText>
        </w:r>
        <w:r w:rsidR="00D001C5">
          <w:rPr>
            <w:webHidden/>
          </w:rPr>
        </w:r>
        <w:r w:rsidR="00D001C5">
          <w:rPr>
            <w:webHidden/>
          </w:rPr>
          <w:fldChar w:fldCharType="separate"/>
        </w:r>
        <w:r w:rsidR="000B17DD">
          <w:rPr>
            <w:webHidden/>
          </w:rPr>
          <w:t>11</w:t>
        </w:r>
        <w:r w:rsidR="00D001C5">
          <w:rPr>
            <w:webHidden/>
          </w:rPr>
          <w:fldChar w:fldCharType="end"/>
        </w:r>
      </w:hyperlink>
    </w:p>
    <w:p w14:paraId="1AFE9D09" w14:textId="0B3D178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87" w:history="1">
        <w:r w:rsidR="00D001C5" w:rsidRPr="000561E9">
          <w:rPr>
            <w:rStyle w:val="Hyperlink"/>
          </w:rPr>
          <w:t>Repeating VCE units</w:t>
        </w:r>
        <w:r w:rsidR="00D001C5">
          <w:rPr>
            <w:webHidden/>
          </w:rPr>
          <w:tab/>
        </w:r>
        <w:r w:rsidR="00D001C5">
          <w:rPr>
            <w:webHidden/>
          </w:rPr>
          <w:fldChar w:fldCharType="begin"/>
        </w:r>
        <w:r w:rsidR="00D001C5">
          <w:rPr>
            <w:webHidden/>
          </w:rPr>
          <w:instrText xml:space="preserve"> PAGEREF _Toc152657987 \h </w:instrText>
        </w:r>
        <w:r w:rsidR="00D001C5">
          <w:rPr>
            <w:webHidden/>
          </w:rPr>
        </w:r>
        <w:r w:rsidR="00D001C5">
          <w:rPr>
            <w:webHidden/>
          </w:rPr>
          <w:fldChar w:fldCharType="separate"/>
        </w:r>
        <w:r w:rsidR="000B17DD">
          <w:rPr>
            <w:webHidden/>
          </w:rPr>
          <w:t>11</w:t>
        </w:r>
        <w:r w:rsidR="00D001C5">
          <w:rPr>
            <w:webHidden/>
          </w:rPr>
          <w:fldChar w:fldCharType="end"/>
        </w:r>
      </w:hyperlink>
    </w:p>
    <w:p w14:paraId="34DB2149" w14:textId="75819E3E"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7988" w:history="1">
        <w:r w:rsidR="00D001C5" w:rsidRPr="000561E9">
          <w:rPr>
            <w:rStyle w:val="Hyperlink"/>
          </w:rPr>
          <w:t>Students enrolling in VCE with previous VCAL enrolment</w:t>
        </w:r>
        <w:r w:rsidR="00D001C5">
          <w:rPr>
            <w:webHidden/>
          </w:rPr>
          <w:tab/>
        </w:r>
        <w:r w:rsidR="00D001C5">
          <w:rPr>
            <w:webHidden/>
          </w:rPr>
          <w:fldChar w:fldCharType="begin"/>
        </w:r>
        <w:r w:rsidR="00D001C5">
          <w:rPr>
            <w:webHidden/>
          </w:rPr>
          <w:instrText xml:space="preserve"> PAGEREF _Toc152657988 \h </w:instrText>
        </w:r>
        <w:r w:rsidR="00D001C5">
          <w:rPr>
            <w:webHidden/>
          </w:rPr>
        </w:r>
        <w:r w:rsidR="00D001C5">
          <w:rPr>
            <w:webHidden/>
          </w:rPr>
          <w:fldChar w:fldCharType="separate"/>
        </w:r>
        <w:r w:rsidR="000B17DD">
          <w:rPr>
            <w:webHidden/>
          </w:rPr>
          <w:t>11</w:t>
        </w:r>
        <w:r w:rsidR="00D001C5">
          <w:rPr>
            <w:webHidden/>
          </w:rPr>
          <w:fldChar w:fldCharType="end"/>
        </w:r>
      </w:hyperlink>
    </w:p>
    <w:p w14:paraId="5598BE24" w14:textId="18F8F21D"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7989" w:history="1">
        <w:r w:rsidR="00D001C5" w:rsidRPr="000561E9">
          <w:rPr>
            <w:rStyle w:val="Hyperlink"/>
          </w:rPr>
          <w:t>Atypical Victorian Certificate of Education programs</w:t>
        </w:r>
        <w:r w:rsidR="00D001C5">
          <w:rPr>
            <w:webHidden/>
          </w:rPr>
          <w:tab/>
        </w:r>
        <w:r w:rsidR="00D001C5">
          <w:rPr>
            <w:webHidden/>
          </w:rPr>
          <w:fldChar w:fldCharType="begin"/>
        </w:r>
        <w:r w:rsidR="00D001C5">
          <w:rPr>
            <w:webHidden/>
          </w:rPr>
          <w:instrText xml:space="preserve"> PAGEREF _Toc152657989 \h </w:instrText>
        </w:r>
        <w:r w:rsidR="00D001C5">
          <w:rPr>
            <w:webHidden/>
          </w:rPr>
        </w:r>
        <w:r w:rsidR="00D001C5">
          <w:rPr>
            <w:webHidden/>
          </w:rPr>
          <w:fldChar w:fldCharType="separate"/>
        </w:r>
        <w:r w:rsidR="000B17DD">
          <w:rPr>
            <w:webHidden/>
          </w:rPr>
          <w:t>13</w:t>
        </w:r>
        <w:r w:rsidR="00D001C5">
          <w:rPr>
            <w:webHidden/>
          </w:rPr>
          <w:fldChar w:fldCharType="end"/>
        </w:r>
      </w:hyperlink>
    </w:p>
    <w:p w14:paraId="5FC35600" w14:textId="6E90A6F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0" w:history="1">
        <w:r w:rsidR="00D001C5" w:rsidRPr="000561E9">
          <w:rPr>
            <w:rStyle w:val="Hyperlink"/>
          </w:rPr>
          <w:t>Completing VCE units without calculation of a study score</w:t>
        </w:r>
        <w:r w:rsidR="00D001C5">
          <w:rPr>
            <w:webHidden/>
          </w:rPr>
          <w:tab/>
        </w:r>
        <w:r w:rsidR="00D001C5">
          <w:rPr>
            <w:webHidden/>
          </w:rPr>
          <w:fldChar w:fldCharType="begin"/>
        </w:r>
        <w:r w:rsidR="00D001C5">
          <w:rPr>
            <w:webHidden/>
          </w:rPr>
          <w:instrText xml:space="preserve"> PAGEREF _Toc152657990 \h </w:instrText>
        </w:r>
        <w:r w:rsidR="00D001C5">
          <w:rPr>
            <w:webHidden/>
          </w:rPr>
        </w:r>
        <w:r w:rsidR="00D001C5">
          <w:rPr>
            <w:webHidden/>
          </w:rPr>
          <w:fldChar w:fldCharType="separate"/>
        </w:r>
        <w:r w:rsidR="000B17DD">
          <w:rPr>
            <w:webHidden/>
          </w:rPr>
          <w:t>13</w:t>
        </w:r>
        <w:r w:rsidR="00D001C5">
          <w:rPr>
            <w:webHidden/>
          </w:rPr>
          <w:fldChar w:fldCharType="end"/>
        </w:r>
      </w:hyperlink>
    </w:p>
    <w:p w14:paraId="63C71F8E" w14:textId="4B10BD4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1" w:history="1">
        <w:r w:rsidR="00D001C5" w:rsidRPr="000561E9">
          <w:rPr>
            <w:rStyle w:val="Hyperlink"/>
          </w:rPr>
          <w:t>Adult students returning to study</w:t>
        </w:r>
        <w:r w:rsidR="00D001C5">
          <w:rPr>
            <w:webHidden/>
          </w:rPr>
          <w:tab/>
        </w:r>
        <w:r w:rsidR="00D001C5">
          <w:rPr>
            <w:webHidden/>
          </w:rPr>
          <w:fldChar w:fldCharType="begin"/>
        </w:r>
        <w:r w:rsidR="00D001C5">
          <w:rPr>
            <w:webHidden/>
          </w:rPr>
          <w:instrText xml:space="preserve"> PAGEREF _Toc152657991 \h </w:instrText>
        </w:r>
        <w:r w:rsidR="00D001C5">
          <w:rPr>
            <w:webHidden/>
          </w:rPr>
        </w:r>
        <w:r w:rsidR="00D001C5">
          <w:rPr>
            <w:webHidden/>
          </w:rPr>
          <w:fldChar w:fldCharType="separate"/>
        </w:r>
        <w:r w:rsidR="000B17DD">
          <w:rPr>
            <w:webHidden/>
          </w:rPr>
          <w:t>13</w:t>
        </w:r>
        <w:r w:rsidR="00D001C5">
          <w:rPr>
            <w:webHidden/>
          </w:rPr>
          <w:fldChar w:fldCharType="end"/>
        </w:r>
      </w:hyperlink>
    </w:p>
    <w:p w14:paraId="69127774" w14:textId="1AD21AA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2" w:history="1">
        <w:r w:rsidR="00D001C5" w:rsidRPr="000561E9">
          <w:rPr>
            <w:rStyle w:val="Hyperlink"/>
          </w:rPr>
          <w:t>Student transfer and credit from interstate studies</w:t>
        </w:r>
        <w:r w:rsidR="00D001C5">
          <w:rPr>
            <w:webHidden/>
          </w:rPr>
          <w:tab/>
        </w:r>
        <w:r w:rsidR="00D001C5">
          <w:rPr>
            <w:webHidden/>
          </w:rPr>
          <w:fldChar w:fldCharType="begin"/>
        </w:r>
        <w:r w:rsidR="00D001C5">
          <w:rPr>
            <w:webHidden/>
          </w:rPr>
          <w:instrText xml:space="preserve"> PAGEREF _Toc152657992 \h </w:instrText>
        </w:r>
        <w:r w:rsidR="00D001C5">
          <w:rPr>
            <w:webHidden/>
          </w:rPr>
        </w:r>
        <w:r w:rsidR="00D001C5">
          <w:rPr>
            <w:webHidden/>
          </w:rPr>
          <w:fldChar w:fldCharType="separate"/>
        </w:r>
        <w:r w:rsidR="000B17DD">
          <w:rPr>
            <w:webHidden/>
          </w:rPr>
          <w:t>15</w:t>
        </w:r>
        <w:r w:rsidR="00D001C5">
          <w:rPr>
            <w:webHidden/>
          </w:rPr>
          <w:fldChar w:fldCharType="end"/>
        </w:r>
      </w:hyperlink>
    </w:p>
    <w:p w14:paraId="047D9A6D" w14:textId="3E75831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3" w:history="1">
        <w:r w:rsidR="00D001C5" w:rsidRPr="000561E9">
          <w:rPr>
            <w:rStyle w:val="Hyperlink"/>
          </w:rPr>
          <w:t>Student transfer and credit from overseas studies</w:t>
        </w:r>
        <w:r w:rsidR="00D001C5">
          <w:rPr>
            <w:webHidden/>
          </w:rPr>
          <w:tab/>
        </w:r>
        <w:r w:rsidR="00D001C5">
          <w:rPr>
            <w:webHidden/>
          </w:rPr>
          <w:fldChar w:fldCharType="begin"/>
        </w:r>
        <w:r w:rsidR="00D001C5">
          <w:rPr>
            <w:webHidden/>
          </w:rPr>
          <w:instrText xml:space="preserve"> PAGEREF _Toc152657993 \h </w:instrText>
        </w:r>
        <w:r w:rsidR="00D001C5">
          <w:rPr>
            <w:webHidden/>
          </w:rPr>
        </w:r>
        <w:r w:rsidR="00D001C5">
          <w:rPr>
            <w:webHidden/>
          </w:rPr>
          <w:fldChar w:fldCharType="separate"/>
        </w:r>
        <w:r w:rsidR="000B17DD">
          <w:rPr>
            <w:webHidden/>
          </w:rPr>
          <w:t>16</w:t>
        </w:r>
        <w:r w:rsidR="00D001C5">
          <w:rPr>
            <w:webHidden/>
          </w:rPr>
          <w:fldChar w:fldCharType="end"/>
        </w:r>
      </w:hyperlink>
    </w:p>
    <w:p w14:paraId="6199EFAF" w14:textId="0F5DF65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4" w:history="1">
        <w:r w:rsidR="00D001C5" w:rsidRPr="000561E9">
          <w:rPr>
            <w:rStyle w:val="Hyperlink"/>
          </w:rPr>
          <w:t>Exchange students</w:t>
        </w:r>
        <w:r w:rsidR="00D001C5">
          <w:rPr>
            <w:webHidden/>
          </w:rPr>
          <w:tab/>
        </w:r>
        <w:r w:rsidR="00D001C5">
          <w:rPr>
            <w:webHidden/>
          </w:rPr>
          <w:fldChar w:fldCharType="begin"/>
        </w:r>
        <w:r w:rsidR="00D001C5">
          <w:rPr>
            <w:webHidden/>
          </w:rPr>
          <w:instrText xml:space="preserve"> PAGEREF _Toc152657994 \h </w:instrText>
        </w:r>
        <w:r w:rsidR="00D001C5">
          <w:rPr>
            <w:webHidden/>
          </w:rPr>
        </w:r>
        <w:r w:rsidR="00D001C5">
          <w:rPr>
            <w:webHidden/>
          </w:rPr>
          <w:fldChar w:fldCharType="separate"/>
        </w:r>
        <w:r w:rsidR="000B17DD">
          <w:rPr>
            <w:webHidden/>
          </w:rPr>
          <w:t>16</w:t>
        </w:r>
        <w:r w:rsidR="00D001C5">
          <w:rPr>
            <w:webHidden/>
          </w:rPr>
          <w:fldChar w:fldCharType="end"/>
        </w:r>
      </w:hyperlink>
    </w:p>
    <w:p w14:paraId="698CED3B" w14:textId="594775F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5" w:history="1">
        <w:r w:rsidR="00D001C5" w:rsidRPr="000561E9">
          <w:rPr>
            <w:rStyle w:val="Hyperlink"/>
          </w:rPr>
          <w:t>Credit from the International Baccalaureate</w:t>
        </w:r>
        <w:r w:rsidR="00D001C5">
          <w:rPr>
            <w:webHidden/>
          </w:rPr>
          <w:tab/>
        </w:r>
        <w:r w:rsidR="00D001C5">
          <w:rPr>
            <w:webHidden/>
          </w:rPr>
          <w:fldChar w:fldCharType="begin"/>
        </w:r>
        <w:r w:rsidR="00D001C5">
          <w:rPr>
            <w:webHidden/>
          </w:rPr>
          <w:instrText xml:space="preserve"> PAGEREF _Toc152657995 \h </w:instrText>
        </w:r>
        <w:r w:rsidR="00D001C5">
          <w:rPr>
            <w:webHidden/>
          </w:rPr>
        </w:r>
        <w:r w:rsidR="00D001C5">
          <w:rPr>
            <w:webHidden/>
          </w:rPr>
          <w:fldChar w:fldCharType="separate"/>
        </w:r>
        <w:r w:rsidR="000B17DD">
          <w:rPr>
            <w:webHidden/>
          </w:rPr>
          <w:t>17</w:t>
        </w:r>
        <w:r w:rsidR="00D001C5">
          <w:rPr>
            <w:webHidden/>
          </w:rPr>
          <w:fldChar w:fldCharType="end"/>
        </w:r>
      </w:hyperlink>
    </w:p>
    <w:p w14:paraId="5E75D669" w14:textId="37D2581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6" w:history="1">
        <w:r w:rsidR="00D001C5" w:rsidRPr="000561E9">
          <w:rPr>
            <w:rStyle w:val="Hyperlink"/>
          </w:rPr>
          <w:t>VCE on a Northern Hemisphere Timetable</w:t>
        </w:r>
        <w:r w:rsidR="00D001C5">
          <w:rPr>
            <w:webHidden/>
          </w:rPr>
          <w:tab/>
        </w:r>
        <w:r w:rsidR="00D001C5">
          <w:rPr>
            <w:webHidden/>
          </w:rPr>
          <w:fldChar w:fldCharType="begin"/>
        </w:r>
        <w:r w:rsidR="00D001C5">
          <w:rPr>
            <w:webHidden/>
          </w:rPr>
          <w:instrText xml:space="preserve"> PAGEREF _Toc152657996 \h </w:instrText>
        </w:r>
        <w:r w:rsidR="00D001C5">
          <w:rPr>
            <w:webHidden/>
          </w:rPr>
        </w:r>
        <w:r w:rsidR="00D001C5">
          <w:rPr>
            <w:webHidden/>
          </w:rPr>
          <w:fldChar w:fldCharType="separate"/>
        </w:r>
        <w:r w:rsidR="000B17DD">
          <w:rPr>
            <w:webHidden/>
          </w:rPr>
          <w:t>17</w:t>
        </w:r>
        <w:r w:rsidR="00D001C5">
          <w:rPr>
            <w:webHidden/>
          </w:rPr>
          <w:fldChar w:fldCharType="end"/>
        </w:r>
      </w:hyperlink>
    </w:p>
    <w:p w14:paraId="69AF5C26" w14:textId="4E4B6A4D"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7997" w:history="1">
        <w:r w:rsidR="00D001C5" w:rsidRPr="000561E9">
          <w:rPr>
            <w:rStyle w:val="Hyperlink"/>
          </w:rPr>
          <w:t>Flexible delivery of VCE Vocational Major studies</w:t>
        </w:r>
        <w:r w:rsidR="00D001C5">
          <w:rPr>
            <w:webHidden/>
          </w:rPr>
          <w:tab/>
        </w:r>
        <w:r w:rsidR="00D001C5">
          <w:rPr>
            <w:webHidden/>
          </w:rPr>
          <w:fldChar w:fldCharType="begin"/>
        </w:r>
        <w:r w:rsidR="00D001C5">
          <w:rPr>
            <w:webHidden/>
          </w:rPr>
          <w:instrText xml:space="preserve"> PAGEREF _Toc152657997 \h </w:instrText>
        </w:r>
        <w:r w:rsidR="00D001C5">
          <w:rPr>
            <w:webHidden/>
          </w:rPr>
        </w:r>
        <w:r w:rsidR="00D001C5">
          <w:rPr>
            <w:webHidden/>
          </w:rPr>
          <w:fldChar w:fldCharType="separate"/>
        </w:r>
        <w:r w:rsidR="000B17DD">
          <w:rPr>
            <w:webHidden/>
          </w:rPr>
          <w:t>18</w:t>
        </w:r>
        <w:r w:rsidR="00D001C5">
          <w:rPr>
            <w:webHidden/>
          </w:rPr>
          <w:fldChar w:fldCharType="end"/>
        </w:r>
      </w:hyperlink>
    </w:p>
    <w:p w14:paraId="076F0E20" w14:textId="4EA24931"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7998" w:history="1">
        <w:r w:rsidR="00D001C5" w:rsidRPr="00D001C5">
          <w:rPr>
            <w:rStyle w:val="Hyperlink"/>
            <w:b w:val="0"/>
            <w:bCs w:val="0"/>
          </w:rPr>
          <w:t>Vocational Education and Training</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_Toc152657998 \h </w:instrText>
        </w:r>
        <w:r w:rsidR="00D001C5" w:rsidRPr="00D001C5">
          <w:rPr>
            <w:b w:val="0"/>
            <w:bCs w:val="0"/>
            <w:webHidden/>
          </w:rPr>
        </w:r>
        <w:r w:rsidR="00D001C5" w:rsidRPr="00D001C5">
          <w:rPr>
            <w:b w:val="0"/>
            <w:bCs w:val="0"/>
            <w:webHidden/>
          </w:rPr>
          <w:fldChar w:fldCharType="separate"/>
        </w:r>
        <w:r w:rsidR="000B17DD">
          <w:rPr>
            <w:b w:val="0"/>
            <w:bCs w:val="0"/>
            <w:webHidden/>
          </w:rPr>
          <w:t>20</w:t>
        </w:r>
        <w:r w:rsidR="00D001C5" w:rsidRPr="00D001C5">
          <w:rPr>
            <w:b w:val="0"/>
            <w:bCs w:val="0"/>
            <w:webHidden/>
          </w:rPr>
          <w:fldChar w:fldCharType="end"/>
        </w:r>
      </w:hyperlink>
    </w:p>
    <w:p w14:paraId="4A7D9FD1" w14:textId="73E97091"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7999" w:history="1">
        <w:r w:rsidR="00D001C5" w:rsidRPr="000561E9">
          <w:rPr>
            <w:rStyle w:val="Hyperlink"/>
          </w:rPr>
          <w:t>VET programs</w:t>
        </w:r>
        <w:r w:rsidR="00D001C5">
          <w:rPr>
            <w:webHidden/>
          </w:rPr>
          <w:tab/>
        </w:r>
        <w:r w:rsidR="00D001C5">
          <w:rPr>
            <w:webHidden/>
          </w:rPr>
          <w:fldChar w:fldCharType="begin"/>
        </w:r>
        <w:r w:rsidR="00D001C5">
          <w:rPr>
            <w:webHidden/>
          </w:rPr>
          <w:instrText xml:space="preserve"> PAGEREF _Toc152657999 \h </w:instrText>
        </w:r>
        <w:r w:rsidR="00D001C5">
          <w:rPr>
            <w:webHidden/>
          </w:rPr>
        </w:r>
        <w:r w:rsidR="00D001C5">
          <w:rPr>
            <w:webHidden/>
          </w:rPr>
          <w:fldChar w:fldCharType="separate"/>
        </w:r>
        <w:r w:rsidR="000B17DD">
          <w:rPr>
            <w:webHidden/>
          </w:rPr>
          <w:t>20</w:t>
        </w:r>
        <w:r w:rsidR="00D001C5">
          <w:rPr>
            <w:webHidden/>
          </w:rPr>
          <w:fldChar w:fldCharType="end"/>
        </w:r>
      </w:hyperlink>
    </w:p>
    <w:p w14:paraId="5068E59F" w14:textId="08AEA7E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0" w:history="1">
        <w:r w:rsidR="00D001C5" w:rsidRPr="000561E9">
          <w:rPr>
            <w:rStyle w:val="Hyperlink"/>
          </w:rPr>
          <w:t>VCE VET programs</w:t>
        </w:r>
        <w:r w:rsidR="00D001C5">
          <w:rPr>
            <w:webHidden/>
          </w:rPr>
          <w:tab/>
        </w:r>
        <w:r w:rsidR="00D001C5">
          <w:rPr>
            <w:webHidden/>
          </w:rPr>
          <w:fldChar w:fldCharType="begin"/>
        </w:r>
        <w:r w:rsidR="00D001C5">
          <w:rPr>
            <w:webHidden/>
          </w:rPr>
          <w:instrText xml:space="preserve"> PAGEREF _Toc152658000 \h </w:instrText>
        </w:r>
        <w:r w:rsidR="00D001C5">
          <w:rPr>
            <w:webHidden/>
          </w:rPr>
        </w:r>
        <w:r w:rsidR="00D001C5">
          <w:rPr>
            <w:webHidden/>
          </w:rPr>
          <w:fldChar w:fldCharType="separate"/>
        </w:r>
        <w:r w:rsidR="000B17DD">
          <w:rPr>
            <w:webHidden/>
          </w:rPr>
          <w:t>21</w:t>
        </w:r>
        <w:r w:rsidR="00D001C5">
          <w:rPr>
            <w:webHidden/>
          </w:rPr>
          <w:fldChar w:fldCharType="end"/>
        </w:r>
      </w:hyperlink>
    </w:p>
    <w:p w14:paraId="633DF6A7" w14:textId="79FE8F7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1" w:history="1">
        <w:r w:rsidR="00D001C5" w:rsidRPr="000561E9">
          <w:rPr>
            <w:rStyle w:val="Hyperlink"/>
          </w:rPr>
          <w:t>Assessing groups</w:t>
        </w:r>
        <w:r w:rsidR="00D001C5">
          <w:rPr>
            <w:webHidden/>
          </w:rPr>
          <w:tab/>
        </w:r>
        <w:r w:rsidR="00D001C5">
          <w:rPr>
            <w:webHidden/>
          </w:rPr>
          <w:fldChar w:fldCharType="begin"/>
        </w:r>
        <w:r w:rsidR="00D001C5">
          <w:rPr>
            <w:webHidden/>
          </w:rPr>
          <w:instrText xml:space="preserve"> PAGEREF _Toc152658001 \h </w:instrText>
        </w:r>
        <w:r w:rsidR="00D001C5">
          <w:rPr>
            <w:webHidden/>
          </w:rPr>
        </w:r>
        <w:r w:rsidR="00D001C5">
          <w:rPr>
            <w:webHidden/>
          </w:rPr>
          <w:fldChar w:fldCharType="separate"/>
        </w:r>
        <w:r w:rsidR="000B17DD">
          <w:rPr>
            <w:webHidden/>
          </w:rPr>
          <w:t>22</w:t>
        </w:r>
        <w:r w:rsidR="00D001C5">
          <w:rPr>
            <w:webHidden/>
          </w:rPr>
          <w:fldChar w:fldCharType="end"/>
        </w:r>
      </w:hyperlink>
    </w:p>
    <w:p w14:paraId="5B2C421A" w14:textId="734331C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2" w:history="1">
        <w:r w:rsidR="00D001C5" w:rsidRPr="000561E9">
          <w:rPr>
            <w:rStyle w:val="Hyperlink"/>
          </w:rPr>
          <w:t>School-based Apprenticeships and Traineeships (SBAT)</w:t>
        </w:r>
        <w:r w:rsidR="00D001C5">
          <w:rPr>
            <w:webHidden/>
          </w:rPr>
          <w:tab/>
        </w:r>
        <w:r w:rsidR="00D001C5">
          <w:rPr>
            <w:webHidden/>
          </w:rPr>
          <w:fldChar w:fldCharType="begin"/>
        </w:r>
        <w:r w:rsidR="00D001C5">
          <w:rPr>
            <w:webHidden/>
          </w:rPr>
          <w:instrText xml:space="preserve"> PAGEREF _Toc152658002 \h </w:instrText>
        </w:r>
        <w:r w:rsidR="00D001C5">
          <w:rPr>
            <w:webHidden/>
          </w:rPr>
        </w:r>
        <w:r w:rsidR="00D001C5">
          <w:rPr>
            <w:webHidden/>
          </w:rPr>
          <w:fldChar w:fldCharType="separate"/>
        </w:r>
        <w:r w:rsidR="000B17DD">
          <w:rPr>
            <w:webHidden/>
          </w:rPr>
          <w:t>22</w:t>
        </w:r>
        <w:r w:rsidR="00D001C5">
          <w:rPr>
            <w:webHidden/>
          </w:rPr>
          <w:fldChar w:fldCharType="end"/>
        </w:r>
      </w:hyperlink>
    </w:p>
    <w:p w14:paraId="4BF0CCB1" w14:textId="7BEB9DC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3" w:history="1">
        <w:r w:rsidR="00D001C5" w:rsidRPr="000561E9">
          <w:rPr>
            <w:rStyle w:val="Hyperlink"/>
          </w:rPr>
          <w:t>Other VET qualifications</w:t>
        </w:r>
        <w:r w:rsidR="00D001C5">
          <w:rPr>
            <w:webHidden/>
          </w:rPr>
          <w:tab/>
        </w:r>
        <w:r w:rsidR="00D001C5">
          <w:rPr>
            <w:webHidden/>
          </w:rPr>
          <w:fldChar w:fldCharType="begin"/>
        </w:r>
        <w:r w:rsidR="00D001C5">
          <w:rPr>
            <w:webHidden/>
          </w:rPr>
          <w:instrText xml:space="preserve"> PAGEREF _Toc152658003 \h </w:instrText>
        </w:r>
        <w:r w:rsidR="00D001C5">
          <w:rPr>
            <w:webHidden/>
          </w:rPr>
        </w:r>
        <w:r w:rsidR="00D001C5">
          <w:rPr>
            <w:webHidden/>
          </w:rPr>
          <w:fldChar w:fldCharType="separate"/>
        </w:r>
        <w:r w:rsidR="000B17DD">
          <w:rPr>
            <w:webHidden/>
          </w:rPr>
          <w:t>23</w:t>
        </w:r>
        <w:r w:rsidR="00D001C5">
          <w:rPr>
            <w:webHidden/>
          </w:rPr>
          <w:fldChar w:fldCharType="end"/>
        </w:r>
      </w:hyperlink>
    </w:p>
    <w:p w14:paraId="6FE975B2" w14:textId="3EB48D52"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04" w:history="1">
        <w:r w:rsidR="00D001C5" w:rsidRPr="000561E9">
          <w:rPr>
            <w:rStyle w:val="Hyperlink"/>
          </w:rPr>
          <w:t>Entry to VET programs</w:t>
        </w:r>
        <w:r w:rsidR="00D001C5">
          <w:rPr>
            <w:webHidden/>
          </w:rPr>
          <w:tab/>
        </w:r>
        <w:r w:rsidR="00D001C5">
          <w:rPr>
            <w:webHidden/>
          </w:rPr>
          <w:fldChar w:fldCharType="begin"/>
        </w:r>
        <w:r w:rsidR="00D001C5">
          <w:rPr>
            <w:webHidden/>
          </w:rPr>
          <w:instrText xml:space="preserve"> PAGEREF _Toc152658004 \h </w:instrText>
        </w:r>
        <w:r w:rsidR="00D001C5">
          <w:rPr>
            <w:webHidden/>
          </w:rPr>
        </w:r>
        <w:r w:rsidR="00D001C5">
          <w:rPr>
            <w:webHidden/>
          </w:rPr>
          <w:fldChar w:fldCharType="separate"/>
        </w:r>
        <w:r w:rsidR="000B17DD">
          <w:rPr>
            <w:webHidden/>
          </w:rPr>
          <w:t>23</w:t>
        </w:r>
        <w:r w:rsidR="00D001C5">
          <w:rPr>
            <w:webHidden/>
          </w:rPr>
          <w:fldChar w:fldCharType="end"/>
        </w:r>
      </w:hyperlink>
    </w:p>
    <w:p w14:paraId="6A550DDF" w14:textId="69FDF68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5" w:history="1">
        <w:r w:rsidR="00D001C5" w:rsidRPr="000561E9">
          <w:rPr>
            <w:rStyle w:val="Hyperlink"/>
          </w:rPr>
          <w:t>Transfer arrangements between certificate types</w:t>
        </w:r>
        <w:r w:rsidR="00D001C5">
          <w:rPr>
            <w:webHidden/>
          </w:rPr>
          <w:tab/>
        </w:r>
        <w:r w:rsidR="00D001C5">
          <w:rPr>
            <w:webHidden/>
          </w:rPr>
          <w:fldChar w:fldCharType="begin"/>
        </w:r>
        <w:r w:rsidR="00D001C5">
          <w:rPr>
            <w:webHidden/>
          </w:rPr>
          <w:instrText xml:space="preserve"> PAGEREF _Toc152658005 \h </w:instrText>
        </w:r>
        <w:r w:rsidR="00D001C5">
          <w:rPr>
            <w:webHidden/>
          </w:rPr>
        </w:r>
        <w:r w:rsidR="00D001C5">
          <w:rPr>
            <w:webHidden/>
          </w:rPr>
          <w:fldChar w:fldCharType="separate"/>
        </w:r>
        <w:r w:rsidR="000B17DD">
          <w:rPr>
            <w:webHidden/>
          </w:rPr>
          <w:t>23</w:t>
        </w:r>
        <w:r w:rsidR="00D001C5">
          <w:rPr>
            <w:webHidden/>
          </w:rPr>
          <w:fldChar w:fldCharType="end"/>
        </w:r>
      </w:hyperlink>
    </w:p>
    <w:p w14:paraId="5C02068B" w14:textId="23EC4EB6"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06" w:history="1">
        <w:r w:rsidR="00D001C5" w:rsidRPr="000561E9">
          <w:rPr>
            <w:rStyle w:val="Hyperlink"/>
          </w:rPr>
          <w:t>Satisfactorily completing VET programs</w:t>
        </w:r>
        <w:r w:rsidR="00D001C5">
          <w:rPr>
            <w:webHidden/>
          </w:rPr>
          <w:tab/>
        </w:r>
        <w:r w:rsidR="00D001C5">
          <w:rPr>
            <w:webHidden/>
          </w:rPr>
          <w:fldChar w:fldCharType="begin"/>
        </w:r>
        <w:r w:rsidR="00D001C5">
          <w:rPr>
            <w:webHidden/>
          </w:rPr>
          <w:instrText xml:space="preserve"> PAGEREF _Toc152658006 \h </w:instrText>
        </w:r>
        <w:r w:rsidR="00D001C5">
          <w:rPr>
            <w:webHidden/>
          </w:rPr>
        </w:r>
        <w:r w:rsidR="00D001C5">
          <w:rPr>
            <w:webHidden/>
          </w:rPr>
          <w:fldChar w:fldCharType="separate"/>
        </w:r>
        <w:r w:rsidR="000B17DD">
          <w:rPr>
            <w:webHidden/>
          </w:rPr>
          <w:t>24</w:t>
        </w:r>
        <w:r w:rsidR="00D001C5">
          <w:rPr>
            <w:webHidden/>
          </w:rPr>
          <w:fldChar w:fldCharType="end"/>
        </w:r>
      </w:hyperlink>
    </w:p>
    <w:p w14:paraId="54C1D6DD" w14:textId="44FD5D8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7" w:history="1">
        <w:r w:rsidR="00D001C5" w:rsidRPr="000561E9">
          <w:rPr>
            <w:rStyle w:val="Hyperlink"/>
          </w:rPr>
          <w:t>Certificate type: VE1 and VE2 programs</w:t>
        </w:r>
        <w:r w:rsidR="00D001C5">
          <w:rPr>
            <w:webHidden/>
          </w:rPr>
          <w:tab/>
        </w:r>
        <w:r w:rsidR="00D001C5">
          <w:rPr>
            <w:webHidden/>
          </w:rPr>
          <w:fldChar w:fldCharType="begin"/>
        </w:r>
        <w:r w:rsidR="00D001C5">
          <w:rPr>
            <w:webHidden/>
          </w:rPr>
          <w:instrText xml:space="preserve"> PAGEREF _Toc152658007 \h </w:instrText>
        </w:r>
        <w:r w:rsidR="00D001C5">
          <w:rPr>
            <w:webHidden/>
          </w:rPr>
        </w:r>
        <w:r w:rsidR="00D001C5">
          <w:rPr>
            <w:webHidden/>
          </w:rPr>
          <w:fldChar w:fldCharType="separate"/>
        </w:r>
        <w:r w:rsidR="000B17DD">
          <w:rPr>
            <w:webHidden/>
          </w:rPr>
          <w:t>24</w:t>
        </w:r>
        <w:r w:rsidR="00D001C5">
          <w:rPr>
            <w:webHidden/>
          </w:rPr>
          <w:fldChar w:fldCharType="end"/>
        </w:r>
      </w:hyperlink>
    </w:p>
    <w:p w14:paraId="2B5CCA5B" w14:textId="06A0501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08" w:history="1">
        <w:r w:rsidR="00D001C5" w:rsidRPr="000561E9">
          <w:rPr>
            <w:rStyle w:val="Hyperlink"/>
          </w:rPr>
          <w:t>Certificate type: VE3 programs</w:t>
        </w:r>
        <w:r w:rsidR="00D001C5">
          <w:rPr>
            <w:webHidden/>
          </w:rPr>
          <w:tab/>
        </w:r>
        <w:r w:rsidR="00D001C5">
          <w:rPr>
            <w:webHidden/>
          </w:rPr>
          <w:fldChar w:fldCharType="begin"/>
        </w:r>
        <w:r w:rsidR="00D001C5">
          <w:rPr>
            <w:webHidden/>
          </w:rPr>
          <w:instrText xml:space="preserve"> PAGEREF _Toc152658008 \h </w:instrText>
        </w:r>
        <w:r w:rsidR="00D001C5">
          <w:rPr>
            <w:webHidden/>
          </w:rPr>
        </w:r>
        <w:r w:rsidR="00D001C5">
          <w:rPr>
            <w:webHidden/>
          </w:rPr>
          <w:fldChar w:fldCharType="separate"/>
        </w:r>
        <w:r w:rsidR="000B17DD">
          <w:rPr>
            <w:webHidden/>
          </w:rPr>
          <w:t>24</w:t>
        </w:r>
        <w:r w:rsidR="00D001C5">
          <w:rPr>
            <w:webHidden/>
          </w:rPr>
          <w:fldChar w:fldCharType="end"/>
        </w:r>
      </w:hyperlink>
    </w:p>
    <w:p w14:paraId="21CBD862" w14:textId="05C44758"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09" w:history="1">
        <w:r w:rsidR="00D001C5" w:rsidRPr="000561E9">
          <w:rPr>
            <w:rStyle w:val="Hyperlink"/>
          </w:rPr>
          <w:t>Contribution of VET to VCE</w:t>
        </w:r>
        <w:r w:rsidR="00D001C5">
          <w:rPr>
            <w:webHidden/>
          </w:rPr>
          <w:tab/>
        </w:r>
        <w:r w:rsidR="00D001C5">
          <w:rPr>
            <w:webHidden/>
          </w:rPr>
          <w:fldChar w:fldCharType="begin"/>
        </w:r>
        <w:r w:rsidR="00D001C5">
          <w:rPr>
            <w:webHidden/>
          </w:rPr>
          <w:instrText xml:space="preserve"> PAGEREF _Toc152658009 \h </w:instrText>
        </w:r>
        <w:r w:rsidR="00D001C5">
          <w:rPr>
            <w:webHidden/>
          </w:rPr>
        </w:r>
        <w:r w:rsidR="00D001C5">
          <w:rPr>
            <w:webHidden/>
          </w:rPr>
          <w:fldChar w:fldCharType="separate"/>
        </w:r>
        <w:r w:rsidR="000B17DD">
          <w:rPr>
            <w:webHidden/>
          </w:rPr>
          <w:t>24</w:t>
        </w:r>
        <w:r w:rsidR="00D001C5">
          <w:rPr>
            <w:webHidden/>
          </w:rPr>
          <w:fldChar w:fldCharType="end"/>
        </w:r>
      </w:hyperlink>
    </w:p>
    <w:p w14:paraId="2438DA7B" w14:textId="3176975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10" w:history="1">
        <w:r w:rsidR="00D001C5" w:rsidRPr="000561E9">
          <w:rPr>
            <w:rStyle w:val="Hyperlink"/>
          </w:rPr>
          <w:t>Recognition within the VCE for VCE VET programs</w:t>
        </w:r>
        <w:r w:rsidR="00D001C5">
          <w:rPr>
            <w:webHidden/>
          </w:rPr>
          <w:tab/>
        </w:r>
        <w:r w:rsidR="00D001C5">
          <w:rPr>
            <w:webHidden/>
          </w:rPr>
          <w:fldChar w:fldCharType="begin"/>
        </w:r>
        <w:r w:rsidR="00D001C5">
          <w:rPr>
            <w:webHidden/>
          </w:rPr>
          <w:instrText xml:space="preserve"> PAGEREF _Toc152658010 \h </w:instrText>
        </w:r>
        <w:r w:rsidR="00D001C5">
          <w:rPr>
            <w:webHidden/>
          </w:rPr>
        </w:r>
        <w:r w:rsidR="00D001C5">
          <w:rPr>
            <w:webHidden/>
          </w:rPr>
          <w:fldChar w:fldCharType="separate"/>
        </w:r>
        <w:r w:rsidR="000B17DD">
          <w:rPr>
            <w:webHidden/>
          </w:rPr>
          <w:t>24</w:t>
        </w:r>
        <w:r w:rsidR="00D001C5">
          <w:rPr>
            <w:webHidden/>
          </w:rPr>
          <w:fldChar w:fldCharType="end"/>
        </w:r>
      </w:hyperlink>
    </w:p>
    <w:p w14:paraId="342260F9" w14:textId="56A11AA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11" w:history="1">
        <w:r w:rsidR="00D001C5" w:rsidRPr="000561E9">
          <w:rPr>
            <w:rStyle w:val="Hyperlink"/>
          </w:rPr>
          <w:t>Recognition of VET within the VCE</w:t>
        </w:r>
        <w:r w:rsidR="00D001C5">
          <w:rPr>
            <w:webHidden/>
          </w:rPr>
          <w:tab/>
        </w:r>
        <w:r w:rsidR="00D001C5">
          <w:rPr>
            <w:webHidden/>
          </w:rPr>
          <w:fldChar w:fldCharType="begin"/>
        </w:r>
        <w:r w:rsidR="00D001C5">
          <w:rPr>
            <w:webHidden/>
          </w:rPr>
          <w:instrText xml:space="preserve"> PAGEREF _Toc152658011 \h </w:instrText>
        </w:r>
        <w:r w:rsidR="00D001C5">
          <w:rPr>
            <w:webHidden/>
          </w:rPr>
        </w:r>
        <w:r w:rsidR="00D001C5">
          <w:rPr>
            <w:webHidden/>
          </w:rPr>
          <w:fldChar w:fldCharType="separate"/>
        </w:r>
        <w:r w:rsidR="000B17DD">
          <w:rPr>
            <w:webHidden/>
          </w:rPr>
          <w:t>25</w:t>
        </w:r>
        <w:r w:rsidR="00D001C5">
          <w:rPr>
            <w:webHidden/>
          </w:rPr>
          <w:fldChar w:fldCharType="end"/>
        </w:r>
      </w:hyperlink>
    </w:p>
    <w:p w14:paraId="25EF0474" w14:textId="049B1E8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12" w:history="1">
        <w:r w:rsidR="00D001C5" w:rsidRPr="000561E9">
          <w:rPr>
            <w:rStyle w:val="Hyperlink"/>
          </w:rPr>
          <w:t>Additional recognition arrangements for VET within the VCE and VPC</w:t>
        </w:r>
        <w:r w:rsidR="00D001C5">
          <w:rPr>
            <w:webHidden/>
          </w:rPr>
          <w:tab/>
        </w:r>
        <w:r w:rsidR="00D001C5">
          <w:rPr>
            <w:webHidden/>
          </w:rPr>
          <w:fldChar w:fldCharType="begin"/>
        </w:r>
        <w:r w:rsidR="00D001C5">
          <w:rPr>
            <w:webHidden/>
          </w:rPr>
          <w:instrText xml:space="preserve"> PAGEREF _Toc152658012 \h </w:instrText>
        </w:r>
        <w:r w:rsidR="00D001C5">
          <w:rPr>
            <w:webHidden/>
          </w:rPr>
        </w:r>
        <w:r w:rsidR="00D001C5">
          <w:rPr>
            <w:webHidden/>
          </w:rPr>
          <w:fldChar w:fldCharType="separate"/>
        </w:r>
        <w:r w:rsidR="000B17DD">
          <w:rPr>
            <w:webHidden/>
          </w:rPr>
          <w:t>26</w:t>
        </w:r>
        <w:r w:rsidR="00D001C5">
          <w:rPr>
            <w:webHidden/>
          </w:rPr>
          <w:fldChar w:fldCharType="end"/>
        </w:r>
      </w:hyperlink>
    </w:p>
    <w:p w14:paraId="5D8AA15E" w14:textId="712D6B3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13" w:history="1">
        <w:r w:rsidR="00D001C5" w:rsidRPr="000561E9">
          <w:rPr>
            <w:rStyle w:val="Hyperlink"/>
          </w:rPr>
          <w:t>VCE VET documentation</w:t>
        </w:r>
        <w:r w:rsidR="00D001C5">
          <w:rPr>
            <w:webHidden/>
          </w:rPr>
          <w:tab/>
        </w:r>
        <w:r w:rsidR="00D001C5">
          <w:rPr>
            <w:webHidden/>
          </w:rPr>
          <w:fldChar w:fldCharType="begin"/>
        </w:r>
        <w:r w:rsidR="00D001C5">
          <w:rPr>
            <w:webHidden/>
          </w:rPr>
          <w:instrText xml:space="preserve"> PAGEREF _Toc152658013 \h </w:instrText>
        </w:r>
        <w:r w:rsidR="00D001C5">
          <w:rPr>
            <w:webHidden/>
          </w:rPr>
        </w:r>
        <w:r w:rsidR="00D001C5">
          <w:rPr>
            <w:webHidden/>
          </w:rPr>
          <w:fldChar w:fldCharType="separate"/>
        </w:r>
        <w:r w:rsidR="000B17DD">
          <w:rPr>
            <w:webHidden/>
          </w:rPr>
          <w:t>27</w:t>
        </w:r>
        <w:r w:rsidR="00D001C5">
          <w:rPr>
            <w:webHidden/>
          </w:rPr>
          <w:fldChar w:fldCharType="end"/>
        </w:r>
      </w:hyperlink>
    </w:p>
    <w:p w14:paraId="2A5D7B13" w14:textId="6F1B5E1B"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14" w:history="1">
        <w:r w:rsidR="00D001C5" w:rsidRPr="000561E9">
          <w:rPr>
            <w:rStyle w:val="Hyperlink"/>
          </w:rPr>
          <w:t>Structured Workplace Learning recognition for VET</w:t>
        </w:r>
        <w:r w:rsidR="00D001C5">
          <w:rPr>
            <w:webHidden/>
          </w:rPr>
          <w:tab/>
        </w:r>
        <w:r w:rsidR="00D001C5">
          <w:rPr>
            <w:webHidden/>
          </w:rPr>
          <w:fldChar w:fldCharType="begin"/>
        </w:r>
        <w:r w:rsidR="00D001C5">
          <w:rPr>
            <w:webHidden/>
          </w:rPr>
          <w:instrText xml:space="preserve"> PAGEREF _Toc152658014 \h </w:instrText>
        </w:r>
        <w:r w:rsidR="00D001C5">
          <w:rPr>
            <w:webHidden/>
          </w:rPr>
        </w:r>
        <w:r w:rsidR="00D001C5">
          <w:rPr>
            <w:webHidden/>
          </w:rPr>
          <w:fldChar w:fldCharType="separate"/>
        </w:r>
        <w:r w:rsidR="000B17DD">
          <w:rPr>
            <w:webHidden/>
          </w:rPr>
          <w:t>27</w:t>
        </w:r>
        <w:r w:rsidR="00D001C5">
          <w:rPr>
            <w:webHidden/>
          </w:rPr>
          <w:fldChar w:fldCharType="end"/>
        </w:r>
      </w:hyperlink>
    </w:p>
    <w:p w14:paraId="5F475F44" w14:textId="0AB5B12B"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015" w:history="1">
        <w:r w:rsidR="00D001C5" w:rsidRPr="00D001C5">
          <w:rPr>
            <w:rStyle w:val="Hyperlink"/>
            <w:b w:val="0"/>
            <w:bCs w:val="0"/>
          </w:rPr>
          <w:t>Administrative Information</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_Toc152658015 \h </w:instrText>
        </w:r>
        <w:r w:rsidR="00D001C5" w:rsidRPr="00D001C5">
          <w:rPr>
            <w:b w:val="0"/>
            <w:bCs w:val="0"/>
            <w:webHidden/>
          </w:rPr>
        </w:r>
        <w:r w:rsidR="00D001C5" w:rsidRPr="00D001C5">
          <w:rPr>
            <w:b w:val="0"/>
            <w:bCs w:val="0"/>
            <w:webHidden/>
          </w:rPr>
          <w:fldChar w:fldCharType="separate"/>
        </w:r>
        <w:r w:rsidR="000B17DD">
          <w:rPr>
            <w:b w:val="0"/>
            <w:bCs w:val="0"/>
            <w:webHidden/>
          </w:rPr>
          <w:t>28</w:t>
        </w:r>
        <w:r w:rsidR="00D001C5" w:rsidRPr="00D001C5">
          <w:rPr>
            <w:b w:val="0"/>
            <w:bCs w:val="0"/>
            <w:webHidden/>
          </w:rPr>
          <w:fldChar w:fldCharType="end"/>
        </w:r>
      </w:hyperlink>
    </w:p>
    <w:p w14:paraId="501EABF6" w14:textId="647053E6"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016" w:history="1">
        <w:r w:rsidR="00D001C5" w:rsidRPr="00D001C5">
          <w:rPr>
            <w:rStyle w:val="Hyperlink"/>
            <w:b w:val="0"/>
            <w:bCs w:val="0"/>
          </w:rPr>
          <w:t>Schools and Registered Training Organisations</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_Toc152658016 \h </w:instrText>
        </w:r>
        <w:r w:rsidR="00D001C5" w:rsidRPr="00D001C5">
          <w:rPr>
            <w:b w:val="0"/>
            <w:bCs w:val="0"/>
            <w:webHidden/>
          </w:rPr>
        </w:r>
        <w:r w:rsidR="00D001C5" w:rsidRPr="00D001C5">
          <w:rPr>
            <w:b w:val="0"/>
            <w:bCs w:val="0"/>
            <w:webHidden/>
          </w:rPr>
          <w:fldChar w:fldCharType="separate"/>
        </w:r>
        <w:r w:rsidR="000B17DD">
          <w:rPr>
            <w:b w:val="0"/>
            <w:bCs w:val="0"/>
            <w:webHidden/>
          </w:rPr>
          <w:t>28</w:t>
        </w:r>
        <w:r w:rsidR="00D001C5" w:rsidRPr="00D001C5">
          <w:rPr>
            <w:b w:val="0"/>
            <w:bCs w:val="0"/>
            <w:webHidden/>
          </w:rPr>
          <w:fldChar w:fldCharType="end"/>
        </w:r>
      </w:hyperlink>
    </w:p>
    <w:p w14:paraId="43B7EAA9" w14:textId="397F78B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17" w:history="1">
        <w:r w:rsidR="00D001C5" w:rsidRPr="000561E9">
          <w:rPr>
            <w:rStyle w:val="Hyperlink"/>
          </w:rPr>
          <w:t>Schools providing the VCE</w:t>
        </w:r>
        <w:r w:rsidR="00D001C5">
          <w:rPr>
            <w:webHidden/>
          </w:rPr>
          <w:tab/>
        </w:r>
        <w:r w:rsidR="00D001C5">
          <w:rPr>
            <w:webHidden/>
          </w:rPr>
          <w:fldChar w:fldCharType="begin"/>
        </w:r>
        <w:r w:rsidR="00D001C5">
          <w:rPr>
            <w:webHidden/>
          </w:rPr>
          <w:instrText xml:space="preserve"> PAGEREF _Toc152658017 \h </w:instrText>
        </w:r>
        <w:r w:rsidR="00D001C5">
          <w:rPr>
            <w:webHidden/>
          </w:rPr>
        </w:r>
        <w:r w:rsidR="00D001C5">
          <w:rPr>
            <w:webHidden/>
          </w:rPr>
          <w:fldChar w:fldCharType="separate"/>
        </w:r>
        <w:r w:rsidR="000B17DD">
          <w:rPr>
            <w:webHidden/>
          </w:rPr>
          <w:t>28</w:t>
        </w:r>
        <w:r w:rsidR="00D001C5">
          <w:rPr>
            <w:webHidden/>
          </w:rPr>
          <w:fldChar w:fldCharType="end"/>
        </w:r>
      </w:hyperlink>
    </w:p>
    <w:p w14:paraId="01B23DA0" w14:textId="2E581C65"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18" w:history="1">
        <w:r w:rsidR="00D001C5" w:rsidRPr="000561E9">
          <w:rPr>
            <w:rStyle w:val="Hyperlink"/>
          </w:rPr>
          <w:t>School name changes and closures</w:t>
        </w:r>
        <w:r w:rsidR="00D001C5">
          <w:rPr>
            <w:webHidden/>
          </w:rPr>
          <w:tab/>
        </w:r>
        <w:r w:rsidR="00D001C5">
          <w:rPr>
            <w:webHidden/>
          </w:rPr>
          <w:fldChar w:fldCharType="begin"/>
        </w:r>
        <w:r w:rsidR="00D001C5">
          <w:rPr>
            <w:webHidden/>
          </w:rPr>
          <w:instrText xml:space="preserve"> PAGEREF _Toc152658018 \h </w:instrText>
        </w:r>
        <w:r w:rsidR="00D001C5">
          <w:rPr>
            <w:webHidden/>
          </w:rPr>
        </w:r>
        <w:r w:rsidR="00D001C5">
          <w:rPr>
            <w:webHidden/>
          </w:rPr>
          <w:fldChar w:fldCharType="separate"/>
        </w:r>
        <w:r w:rsidR="000B17DD">
          <w:rPr>
            <w:webHidden/>
          </w:rPr>
          <w:t>28</w:t>
        </w:r>
        <w:r w:rsidR="00D001C5">
          <w:rPr>
            <w:webHidden/>
          </w:rPr>
          <w:fldChar w:fldCharType="end"/>
        </w:r>
      </w:hyperlink>
    </w:p>
    <w:p w14:paraId="2DF2C9A4" w14:textId="6DB6504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19" w:history="1">
        <w:r w:rsidR="00D001C5" w:rsidRPr="000561E9">
          <w:rPr>
            <w:rStyle w:val="Hyperlink"/>
          </w:rPr>
          <w:t>School address, telephone and coordinator changes</w:t>
        </w:r>
        <w:r w:rsidR="00D001C5">
          <w:rPr>
            <w:webHidden/>
          </w:rPr>
          <w:tab/>
        </w:r>
        <w:r w:rsidR="00D001C5">
          <w:rPr>
            <w:webHidden/>
          </w:rPr>
          <w:fldChar w:fldCharType="begin"/>
        </w:r>
        <w:r w:rsidR="00D001C5">
          <w:rPr>
            <w:webHidden/>
          </w:rPr>
          <w:instrText xml:space="preserve"> PAGEREF _Toc152658019 \h </w:instrText>
        </w:r>
        <w:r w:rsidR="00D001C5">
          <w:rPr>
            <w:webHidden/>
          </w:rPr>
        </w:r>
        <w:r w:rsidR="00D001C5">
          <w:rPr>
            <w:webHidden/>
          </w:rPr>
          <w:fldChar w:fldCharType="separate"/>
        </w:r>
        <w:r w:rsidR="000B17DD">
          <w:rPr>
            <w:webHidden/>
          </w:rPr>
          <w:t>28</w:t>
        </w:r>
        <w:r w:rsidR="00D001C5">
          <w:rPr>
            <w:webHidden/>
          </w:rPr>
          <w:fldChar w:fldCharType="end"/>
        </w:r>
      </w:hyperlink>
    </w:p>
    <w:p w14:paraId="562E59FE" w14:textId="6B6AE513"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20" w:history="1">
        <w:r w:rsidR="00D001C5" w:rsidRPr="000561E9">
          <w:rPr>
            <w:rStyle w:val="Hyperlink"/>
          </w:rPr>
          <w:t>Registered Training Organisations</w:t>
        </w:r>
        <w:r w:rsidR="00D001C5">
          <w:rPr>
            <w:webHidden/>
          </w:rPr>
          <w:tab/>
        </w:r>
        <w:r w:rsidR="00D001C5">
          <w:rPr>
            <w:webHidden/>
          </w:rPr>
          <w:fldChar w:fldCharType="begin"/>
        </w:r>
        <w:r w:rsidR="00D001C5">
          <w:rPr>
            <w:webHidden/>
          </w:rPr>
          <w:instrText xml:space="preserve"> PAGEREF _Toc152658020 \h </w:instrText>
        </w:r>
        <w:r w:rsidR="00D001C5">
          <w:rPr>
            <w:webHidden/>
          </w:rPr>
        </w:r>
        <w:r w:rsidR="00D001C5">
          <w:rPr>
            <w:webHidden/>
          </w:rPr>
          <w:fldChar w:fldCharType="separate"/>
        </w:r>
        <w:r w:rsidR="000B17DD">
          <w:rPr>
            <w:webHidden/>
          </w:rPr>
          <w:t>29</w:t>
        </w:r>
        <w:r w:rsidR="00D001C5">
          <w:rPr>
            <w:webHidden/>
          </w:rPr>
          <w:fldChar w:fldCharType="end"/>
        </w:r>
      </w:hyperlink>
    </w:p>
    <w:p w14:paraId="4B3F45B5" w14:textId="6646E825"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1" w:history="1">
        <w:r w:rsidR="00D001C5" w:rsidRPr="000561E9">
          <w:rPr>
            <w:rStyle w:val="Hyperlink"/>
          </w:rPr>
          <w:t>School–RTO partnerships</w:t>
        </w:r>
        <w:r w:rsidR="00D001C5">
          <w:rPr>
            <w:webHidden/>
          </w:rPr>
          <w:tab/>
        </w:r>
        <w:r w:rsidR="00D001C5">
          <w:rPr>
            <w:webHidden/>
          </w:rPr>
          <w:fldChar w:fldCharType="begin"/>
        </w:r>
        <w:r w:rsidR="00D001C5">
          <w:rPr>
            <w:webHidden/>
          </w:rPr>
          <w:instrText xml:space="preserve"> PAGEREF _Toc152658021 \h </w:instrText>
        </w:r>
        <w:r w:rsidR="00D001C5">
          <w:rPr>
            <w:webHidden/>
          </w:rPr>
        </w:r>
        <w:r w:rsidR="00D001C5">
          <w:rPr>
            <w:webHidden/>
          </w:rPr>
          <w:fldChar w:fldCharType="separate"/>
        </w:r>
        <w:r w:rsidR="000B17DD">
          <w:rPr>
            <w:webHidden/>
          </w:rPr>
          <w:t>29</w:t>
        </w:r>
        <w:r w:rsidR="00D001C5">
          <w:rPr>
            <w:webHidden/>
          </w:rPr>
          <w:fldChar w:fldCharType="end"/>
        </w:r>
      </w:hyperlink>
    </w:p>
    <w:p w14:paraId="556201D3" w14:textId="6BCC686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2" w:history="1">
        <w:r w:rsidR="00D001C5" w:rsidRPr="000561E9">
          <w:rPr>
            <w:rStyle w:val="Hyperlink"/>
          </w:rPr>
          <w:t>Schools as RTOs</w:t>
        </w:r>
        <w:r w:rsidR="00D001C5">
          <w:rPr>
            <w:webHidden/>
          </w:rPr>
          <w:tab/>
        </w:r>
        <w:r w:rsidR="00D001C5">
          <w:rPr>
            <w:webHidden/>
          </w:rPr>
          <w:fldChar w:fldCharType="begin"/>
        </w:r>
        <w:r w:rsidR="00D001C5">
          <w:rPr>
            <w:webHidden/>
          </w:rPr>
          <w:instrText xml:space="preserve"> PAGEREF _Toc152658022 \h </w:instrText>
        </w:r>
        <w:r w:rsidR="00D001C5">
          <w:rPr>
            <w:webHidden/>
          </w:rPr>
        </w:r>
        <w:r w:rsidR="00D001C5">
          <w:rPr>
            <w:webHidden/>
          </w:rPr>
          <w:fldChar w:fldCharType="separate"/>
        </w:r>
        <w:r w:rsidR="000B17DD">
          <w:rPr>
            <w:webHidden/>
          </w:rPr>
          <w:t>29</w:t>
        </w:r>
        <w:r w:rsidR="00D001C5">
          <w:rPr>
            <w:webHidden/>
          </w:rPr>
          <w:fldChar w:fldCharType="end"/>
        </w:r>
      </w:hyperlink>
    </w:p>
    <w:p w14:paraId="2BECEA06" w14:textId="5ADAF18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23" w:history="1">
        <w:r w:rsidR="00D001C5" w:rsidRPr="000561E9">
          <w:rPr>
            <w:rStyle w:val="Hyperlink"/>
          </w:rPr>
          <w:t>School obligations to the VCAA</w:t>
        </w:r>
        <w:r w:rsidR="00D001C5">
          <w:rPr>
            <w:webHidden/>
          </w:rPr>
          <w:tab/>
        </w:r>
        <w:r w:rsidR="00D001C5">
          <w:rPr>
            <w:webHidden/>
          </w:rPr>
          <w:fldChar w:fldCharType="begin"/>
        </w:r>
        <w:r w:rsidR="00D001C5">
          <w:rPr>
            <w:webHidden/>
          </w:rPr>
          <w:instrText xml:space="preserve"> PAGEREF _Toc152658023 \h </w:instrText>
        </w:r>
        <w:r w:rsidR="00D001C5">
          <w:rPr>
            <w:webHidden/>
          </w:rPr>
        </w:r>
        <w:r w:rsidR="00D001C5">
          <w:rPr>
            <w:webHidden/>
          </w:rPr>
          <w:fldChar w:fldCharType="separate"/>
        </w:r>
        <w:r w:rsidR="000B17DD">
          <w:rPr>
            <w:webHidden/>
          </w:rPr>
          <w:t>29</w:t>
        </w:r>
        <w:r w:rsidR="00D001C5">
          <w:rPr>
            <w:webHidden/>
          </w:rPr>
          <w:fldChar w:fldCharType="end"/>
        </w:r>
      </w:hyperlink>
    </w:p>
    <w:p w14:paraId="3ADAB103" w14:textId="44C0C19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4" w:history="1">
        <w:r w:rsidR="00D001C5" w:rsidRPr="000561E9">
          <w:rPr>
            <w:rStyle w:val="Hyperlink"/>
          </w:rPr>
          <w:t>Communication from the VCAA to school staff</w:t>
        </w:r>
        <w:r w:rsidR="00D001C5">
          <w:rPr>
            <w:webHidden/>
          </w:rPr>
          <w:tab/>
        </w:r>
        <w:r w:rsidR="00D001C5">
          <w:rPr>
            <w:webHidden/>
          </w:rPr>
          <w:fldChar w:fldCharType="begin"/>
        </w:r>
        <w:r w:rsidR="00D001C5">
          <w:rPr>
            <w:webHidden/>
          </w:rPr>
          <w:instrText xml:space="preserve"> PAGEREF _Toc152658024 \h </w:instrText>
        </w:r>
        <w:r w:rsidR="00D001C5">
          <w:rPr>
            <w:webHidden/>
          </w:rPr>
        </w:r>
        <w:r w:rsidR="00D001C5">
          <w:rPr>
            <w:webHidden/>
          </w:rPr>
          <w:fldChar w:fldCharType="separate"/>
        </w:r>
        <w:r w:rsidR="000B17DD">
          <w:rPr>
            <w:webHidden/>
          </w:rPr>
          <w:t>29</w:t>
        </w:r>
        <w:r w:rsidR="00D001C5">
          <w:rPr>
            <w:webHidden/>
          </w:rPr>
          <w:fldChar w:fldCharType="end"/>
        </w:r>
      </w:hyperlink>
    </w:p>
    <w:p w14:paraId="72C588D8" w14:textId="668D4C4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5" w:history="1">
        <w:r w:rsidR="00D001C5" w:rsidRPr="000561E9">
          <w:rPr>
            <w:rStyle w:val="Hyperlink"/>
          </w:rPr>
          <w:t>Principal endorsement</w:t>
        </w:r>
        <w:r w:rsidR="00D001C5">
          <w:rPr>
            <w:webHidden/>
          </w:rPr>
          <w:tab/>
        </w:r>
        <w:r w:rsidR="00D001C5">
          <w:rPr>
            <w:webHidden/>
          </w:rPr>
          <w:fldChar w:fldCharType="begin"/>
        </w:r>
        <w:r w:rsidR="00D001C5">
          <w:rPr>
            <w:webHidden/>
          </w:rPr>
          <w:instrText xml:space="preserve"> PAGEREF _Toc152658025 \h </w:instrText>
        </w:r>
        <w:r w:rsidR="00D001C5">
          <w:rPr>
            <w:webHidden/>
          </w:rPr>
        </w:r>
        <w:r w:rsidR="00D001C5">
          <w:rPr>
            <w:webHidden/>
          </w:rPr>
          <w:fldChar w:fldCharType="separate"/>
        </w:r>
        <w:r w:rsidR="000B17DD">
          <w:rPr>
            <w:webHidden/>
          </w:rPr>
          <w:t>30</w:t>
        </w:r>
        <w:r w:rsidR="00D001C5">
          <w:rPr>
            <w:webHidden/>
          </w:rPr>
          <w:fldChar w:fldCharType="end"/>
        </w:r>
      </w:hyperlink>
    </w:p>
    <w:p w14:paraId="1F1FAE9F" w14:textId="19231EA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6" w:history="1">
        <w:r w:rsidR="00D001C5" w:rsidRPr="000561E9">
          <w:rPr>
            <w:rStyle w:val="Hyperlink"/>
          </w:rPr>
          <w:t>Victorian Assessment Software System</w:t>
        </w:r>
        <w:r w:rsidR="00D001C5">
          <w:rPr>
            <w:webHidden/>
          </w:rPr>
          <w:tab/>
        </w:r>
        <w:r w:rsidR="00D001C5">
          <w:rPr>
            <w:webHidden/>
          </w:rPr>
          <w:fldChar w:fldCharType="begin"/>
        </w:r>
        <w:r w:rsidR="00D001C5">
          <w:rPr>
            <w:webHidden/>
          </w:rPr>
          <w:instrText xml:space="preserve"> PAGEREF _Toc152658026 \h </w:instrText>
        </w:r>
        <w:r w:rsidR="00D001C5">
          <w:rPr>
            <w:webHidden/>
          </w:rPr>
        </w:r>
        <w:r w:rsidR="00D001C5">
          <w:rPr>
            <w:webHidden/>
          </w:rPr>
          <w:fldChar w:fldCharType="separate"/>
        </w:r>
        <w:r w:rsidR="000B17DD">
          <w:rPr>
            <w:webHidden/>
          </w:rPr>
          <w:t>31</w:t>
        </w:r>
        <w:r w:rsidR="00D001C5">
          <w:rPr>
            <w:webHidden/>
          </w:rPr>
          <w:fldChar w:fldCharType="end"/>
        </w:r>
      </w:hyperlink>
    </w:p>
    <w:p w14:paraId="1D7ACFAC" w14:textId="7BF31B0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7" w:history="1">
        <w:r w:rsidR="00D001C5" w:rsidRPr="000561E9">
          <w:rPr>
            <w:rStyle w:val="Hyperlink"/>
          </w:rPr>
          <w:t>Data security and VASS</w:t>
        </w:r>
        <w:r w:rsidR="00D001C5">
          <w:rPr>
            <w:webHidden/>
          </w:rPr>
          <w:tab/>
        </w:r>
        <w:r w:rsidR="00D001C5">
          <w:rPr>
            <w:webHidden/>
          </w:rPr>
          <w:fldChar w:fldCharType="begin"/>
        </w:r>
        <w:r w:rsidR="00D001C5">
          <w:rPr>
            <w:webHidden/>
          </w:rPr>
          <w:instrText xml:space="preserve"> PAGEREF _Toc152658027 \h </w:instrText>
        </w:r>
        <w:r w:rsidR="00D001C5">
          <w:rPr>
            <w:webHidden/>
          </w:rPr>
        </w:r>
        <w:r w:rsidR="00D001C5">
          <w:rPr>
            <w:webHidden/>
          </w:rPr>
          <w:fldChar w:fldCharType="separate"/>
        </w:r>
        <w:r w:rsidR="000B17DD">
          <w:rPr>
            <w:webHidden/>
          </w:rPr>
          <w:t>31</w:t>
        </w:r>
        <w:r w:rsidR="00D001C5">
          <w:rPr>
            <w:webHidden/>
          </w:rPr>
          <w:fldChar w:fldCharType="end"/>
        </w:r>
      </w:hyperlink>
    </w:p>
    <w:p w14:paraId="0B7DBF05" w14:textId="5B4CFD7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8" w:history="1">
        <w:r w:rsidR="00D001C5" w:rsidRPr="000561E9">
          <w:rPr>
            <w:rStyle w:val="Hyperlink"/>
          </w:rPr>
          <w:t>Data entry on VASS</w:t>
        </w:r>
        <w:r w:rsidR="00D001C5">
          <w:rPr>
            <w:webHidden/>
          </w:rPr>
          <w:tab/>
        </w:r>
        <w:r w:rsidR="00D001C5">
          <w:rPr>
            <w:webHidden/>
          </w:rPr>
          <w:fldChar w:fldCharType="begin"/>
        </w:r>
        <w:r w:rsidR="00D001C5">
          <w:rPr>
            <w:webHidden/>
          </w:rPr>
          <w:instrText xml:space="preserve"> PAGEREF _Toc152658028 \h </w:instrText>
        </w:r>
        <w:r w:rsidR="00D001C5">
          <w:rPr>
            <w:webHidden/>
          </w:rPr>
        </w:r>
        <w:r w:rsidR="00D001C5">
          <w:rPr>
            <w:webHidden/>
          </w:rPr>
          <w:fldChar w:fldCharType="separate"/>
        </w:r>
        <w:r w:rsidR="000B17DD">
          <w:rPr>
            <w:webHidden/>
          </w:rPr>
          <w:t>32</w:t>
        </w:r>
        <w:r w:rsidR="00D001C5">
          <w:rPr>
            <w:webHidden/>
          </w:rPr>
          <w:fldChar w:fldCharType="end"/>
        </w:r>
      </w:hyperlink>
    </w:p>
    <w:p w14:paraId="7215EBDE" w14:textId="7EE956A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29" w:history="1">
        <w:r w:rsidR="00D001C5" w:rsidRPr="000561E9">
          <w:rPr>
            <w:rStyle w:val="Hyperlink"/>
          </w:rPr>
          <w:t>Accuracy of personal and enrolment data</w:t>
        </w:r>
        <w:r w:rsidR="00D001C5">
          <w:rPr>
            <w:webHidden/>
          </w:rPr>
          <w:tab/>
        </w:r>
        <w:r w:rsidR="00D001C5">
          <w:rPr>
            <w:webHidden/>
          </w:rPr>
          <w:fldChar w:fldCharType="begin"/>
        </w:r>
        <w:r w:rsidR="00D001C5">
          <w:rPr>
            <w:webHidden/>
          </w:rPr>
          <w:instrText xml:space="preserve"> PAGEREF _Toc152658029 \h </w:instrText>
        </w:r>
        <w:r w:rsidR="00D001C5">
          <w:rPr>
            <w:webHidden/>
          </w:rPr>
        </w:r>
        <w:r w:rsidR="00D001C5">
          <w:rPr>
            <w:webHidden/>
          </w:rPr>
          <w:fldChar w:fldCharType="separate"/>
        </w:r>
        <w:r w:rsidR="000B17DD">
          <w:rPr>
            <w:webHidden/>
          </w:rPr>
          <w:t>34</w:t>
        </w:r>
        <w:r w:rsidR="00D001C5">
          <w:rPr>
            <w:webHidden/>
          </w:rPr>
          <w:fldChar w:fldCharType="end"/>
        </w:r>
      </w:hyperlink>
    </w:p>
    <w:p w14:paraId="4E06A7AC" w14:textId="0D9523C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0" w:history="1">
        <w:r w:rsidR="00D001C5" w:rsidRPr="000561E9">
          <w:rPr>
            <w:rStyle w:val="Hyperlink"/>
          </w:rPr>
          <w:t>Accuracy of results data</w:t>
        </w:r>
        <w:r w:rsidR="00D001C5">
          <w:rPr>
            <w:webHidden/>
          </w:rPr>
          <w:tab/>
        </w:r>
        <w:r w:rsidR="00D001C5">
          <w:rPr>
            <w:webHidden/>
          </w:rPr>
          <w:fldChar w:fldCharType="begin"/>
        </w:r>
        <w:r w:rsidR="00D001C5">
          <w:rPr>
            <w:webHidden/>
          </w:rPr>
          <w:instrText xml:space="preserve"> PAGEREF _Toc152658030 \h </w:instrText>
        </w:r>
        <w:r w:rsidR="00D001C5">
          <w:rPr>
            <w:webHidden/>
          </w:rPr>
        </w:r>
        <w:r w:rsidR="00D001C5">
          <w:rPr>
            <w:webHidden/>
          </w:rPr>
          <w:fldChar w:fldCharType="separate"/>
        </w:r>
        <w:r w:rsidR="000B17DD">
          <w:rPr>
            <w:webHidden/>
          </w:rPr>
          <w:t>35</w:t>
        </w:r>
        <w:r w:rsidR="00D001C5">
          <w:rPr>
            <w:webHidden/>
          </w:rPr>
          <w:fldChar w:fldCharType="end"/>
        </w:r>
      </w:hyperlink>
    </w:p>
    <w:p w14:paraId="705B4D45" w14:textId="470343E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1" w:history="1">
        <w:r w:rsidR="00D001C5" w:rsidRPr="000561E9">
          <w:rPr>
            <w:rStyle w:val="Hyperlink"/>
          </w:rPr>
          <w:t>Data amendments and late fees</w:t>
        </w:r>
        <w:r w:rsidR="00D001C5">
          <w:rPr>
            <w:webHidden/>
          </w:rPr>
          <w:tab/>
        </w:r>
        <w:r w:rsidR="00D001C5">
          <w:rPr>
            <w:webHidden/>
          </w:rPr>
          <w:fldChar w:fldCharType="begin"/>
        </w:r>
        <w:r w:rsidR="00D001C5">
          <w:rPr>
            <w:webHidden/>
          </w:rPr>
          <w:instrText xml:space="preserve"> PAGEREF _Toc152658031 \h </w:instrText>
        </w:r>
        <w:r w:rsidR="00D001C5">
          <w:rPr>
            <w:webHidden/>
          </w:rPr>
        </w:r>
        <w:r w:rsidR="00D001C5">
          <w:rPr>
            <w:webHidden/>
          </w:rPr>
          <w:fldChar w:fldCharType="separate"/>
        </w:r>
        <w:r w:rsidR="000B17DD">
          <w:rPr>
            <w:webHidden/>
          </w:rPr>
          <w:t>36</w:t>
        </w:r>
        <w:r w:rsidR="00D001C5">
          <w:rPr>
            <w:webHidden/>
          </w:rPr>
          <w:fldChar w:fldCharType="end"/>
        </w:r>
      </w:hyperlink>
    </w:p>
    <w:p w14:paraId="79B03D75" w14:textId="5ABAD814"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32" w:history="1">
        <w:r w:rsidR="00D001C5" w:rsidRPr="000561E9">
          <w:rPr>
            <w:rStyle w:val="Hyperlink"/>
          </w:rPr>
          <w:t>School obligations to students</w:t>
        </w:r>
        <w:r w:rsidR="00D001C5">
          <w:rPr>
            <w:webHidden/>
          </w:rPr>
          <w:tab/>
        </w:r>
        <w:r w:rsidR="00D001C5">
          <w:rPr>
            <w:webHidden/>
          </w:rPr>
          <w:fldChar w:fldCharType="begin"/>
        </w:r>
        <w:r w:rsidR="00D001C5">
          <w:rPr>
            <w:webHidden/>
          </w:rPr>
          <w:instrText xml:space="preserve"> PAGEREF _Toc152658032 \h </w:instrText>
        </w:r>
        <w:r w:rsidR="00D001C5">
          <w:rPr>
            <w:webHidden/>
          </w:rPr>
        </w:r>
        <w:r w:rsidR="00D001C5">
          <w:rPr>
            <w:webHidden/>
          </w:rPr>
          <w:fldChar w:fldCharType="separate"/>
        </w:r>
        <w:r w:rsidR="000B17DD">
          <w:rPr>
            <w:webHidden/>
          </w:rPr>
          <w:t>37</w:t>
        </w:r>
        <w:r w:rsidR="00D001C5">
          <w:rPr>
            <w:webHidden/>
          </w:rPr>
          <w:fldChar w:fldCharType="end"/>
        </w:r>
      </w:hyperlink>
    </w:p>
    <w:p w14:paraId="7932B932" w14:textId="20202B6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3" w:history="1">
        <w:r w:rsidR="00D001C5" w:rsidRPr="000561E9">
          <w:rPr>
            <w:rStyle w:val="Hyperlink"/>
          </w:rPr>
          <w:t>Provision of accredited curriculum and assessments</w:t>
        </w:r>
        <w:r w:rsidR="00D001C5">
          <w:rPr>
            <w:webHidden/>
          </w:rPr>
          <w:tab/>
        </w:r>
        <w:r w:rsidR="00D001C5">
          <w:rPr>
            <w:webHidden/>
          </w:rPr>
          <w:fldChar w:fldCharType="begin"/>
        </w:r>
        <w:r w:rsidR="00D001C5">
          <w:rPr>
            <w:webHidden/>
          </w:rPr>
          <w:instrText xml:space="preserve"> PAGEREF _Toc152658033 \h </w:instrText>
        </w:r>
        <w:r w:rsidR="00D001C5">
          <w:rPr>
            <w:webHidden/>
          </w:rPr>
        </w:r>
        <w:r w:rsidR="00D001C5">
          <w:rPr>
            <w:webHidden/>
          </w:rPr>
          <w:fldChar w:fldCharType="separate"/>
        </w:r>
        <w:r w:rsidR="000B17DD">
          <w:rPr>
            <w:webHidden/>
          </w:rPr>
          <w:t>38</w:t>
        </w:r>
        <w:r w:rsidR="00D001C5">
          <w:rPr>
            <w:webHidden/>
          </w:rPr>
          <w:fldChar w:fldCharType="end"/>
        </w:r>
      </w:hyperlink>
    </w:p>
    <w:p w14:paraId="29F7B192" w14:textId="1CB6B7B6"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4" w:history="1">
        <w:r w:rsidR="00D001C5" w:rsidRPr="000561E9">
          <w:rPr>
            <w:rStyle w:val="Hyperlink"/>
          </w:rPr>
          <w:t>Checking the accuracy of student data</w:t>
        </w:r>
        <w:r w:rsidR="00D001C5">
          <w:rPr>
            <w:webHidden/>
          </w:rPr>
          <w:tab/>
        </w:r>
        <w:r w:rsidR="00D001C5">
          <w:rPr>
            <w:webHidden/>
          </w:rPr>
          <w:fldChar w:fldCharType="begin"/>
        </w:r>
        <w:r w:rsidR="00D001C5">
          <w:rPr>
            <w:webHidden/>
          </w:rPr>
          <w:instrText xml:space="preserve"> PAGEREF _Toc152658034 \h </w:instrText>
        </w:r>
        <w:r w:rsidR="00D001C5">
          <w:rPr>
            <w:webHidden/>
          </w:rPr>
        </w:r>
        <w:r w:rsidR="00D001C5">
          <w:rPr>
            <w:webHidden/>
          </w:rPr>
          <w:fldChar w:fldCharType="separate"/>
        </w:r>
        <w:r w:rsidR="000B17DD">
          <w:rPr>
            <w:webHidden/>
          </w:rPr>
          <w:t>38</w:t>
        </w:r>
        <w:r w:rsidR="00D001C5">
          <w:rPr>
            <w:webHidden/>
          </w:rPr>
          <w:fldChar w:fldCharType="end"/>
        </w:r>
      </w:hyperlink>
    </w:p>
    <w:p w14:paraId="1E63F200" w14:textId="62C50AA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5" w:history="1">
        <w:r w:rsidR="00D001C5" w:rsidRPr="000561E9">
          <w:rPr>
            <w:rStyle w:val="Hyperlink"/>
          </w:rPr>
          <w:t>Security of student data</w:t>
        </w:r>
        <w:r w:rsidR="00D001C5">
          <w:rPr>
            <w:webHidden/>
          </w:rPr>
          <w:tab/>
        </w:r>
        <w:r w:rsidR="00D001C5">
          <w:rPr>
            <w:webHidden/>
          </w:rPr>
          <w:fldChar w:fldCharType="begin"/>
        </w:r>
        <w:r w:rsidR="00D001C5">
          <w:rPr>
            <w:webHidden/>
          </w:rPr>
          <w:instrText xml:space="preserve"> PAGEREF _Toc152658035 \h </w:instrText>
        </w:r>
        <w:r w:rsidR="00D001C5">
          <w:rPr>
            <w:webHidden/>
          </w:rPr>
        </w:r>
        <w:r w:rsidR="00D001C5">
          <w:rPr>
            <w:webHidden/>
          </w:rPr>
          <w:fldChar w:fldCharType="separate"/>
        </w:r>
        <w:r w:rsidR="000B17DD">
          <w:rPr>
            <w:webHidden/>
          </w:rPr>
          <w:t>40</w:t>
        </w:r>
        <w:r w:rsidR="00D001C5">
          <w:rPr>
            <w:webHidden/>
          </w:rPr>
          <w:fldChar w:fldCharType="end"/>
        </w:r>
      </w:hyperlink>
    </w:p>
    <w:p w14:paraId="7B47BA2C" w14:textId="17106F2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6" w:history="1">
        <w:r w:rsidR="00D001C5" w:rsidRPr="000561E9">
          <w:rPr>
            <w:rStyle w:val="Hyperlink"/>
          </w:rPr>
          <w:t>Security of student numbers and Results Service password</w:t>
        </w:r>
        <w:r w:rsidR="00D001C5">
          <w:rPr>
            <w:webHidden/>
          </w:rPr>
          <w:tab/>
        </w:r>
        <w:r w:rsidR="00D001C5">
          <w:rPr>
            <w:webHidden/>
          </w:rPr>
          <w:fldChar w:fldCharType="begin"/>
        </w:r>
        <w:r w:rsidR="00D001C5">
          <w:rPr>
            <w:webHidden/>
          </w:rPr>
          <w:instrText xml:space="preserve"> PAGEREF _Toc152658036 \h </w:instrText>
        </w:r>
        <w:r w:rsidR="00D001C5">
          <w:rPr>
            <w:webHidden/>
          </w:rPr>
        </w:r>
        <w:r w:rsidR="00D001C5">
          <w:rPr>
            <w:webHidden/>
          </w:rPr>
          <w:fldChar w:fldCharType="separate"/>
        </w:r>
        <w:r w:rsidR="000B17DD">
          <w:rPr>
            <w:webHidden/>
          </w:rPr>
          <w:t>40</w:t>
        </w:r>
        <w:r w:rsidR="00D001C5">
          <w:rPr>
            <w:webHidden/>
          </w:rPr>
          <w:fldChar w:fldCharType="end"/>
        </w:r>
      </w:hyperlink>
    </w:p>
    <w:p w14:paraId="09BE1177" w14:textId="4FD45F8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7" w:history="1">
        <w:r w:rsidR="00D001C5" w:rsidRPr="000561E9">
          <w:rPr>
            <w:rStyle w:val="Hyperlink"/>
          </w:rPr>
          <w:t>Integrity of VCE school-based assessments</w:t>
        </w:r>
        <w:r w:rsidR="00D001C5">
          <w:rPr>
            <w:webHidden/>
          </w:rPr>
          <w:tab/>
        </w:r>
        <w:r w:rsidR="00D001C5">
          <w:rPr>
            <w:webHidden/>
          </w:rPr>
          <w:fldChar w:fldCharType="begin"/>
        </w:r>
        <w:r w:rsidR="00D001C5">
          <w:rPr>
            <w:webHidden/>
          </w:rPr>
          <w:instrText xml:space="preserve"> PAGEREF _Toc152658037 \h </w:instrText>
        </w:r>
        <w:r w:rsidR="00D001C5">
          <w:rPr>
            <w:webHidden/>
          </w:rPr>
        </w:r>
        <w:r w:rsidR="00D001C5">
          <w:rPr>
            <w:webHidden/>
          </w:rPr>
          <w:fldChar w:fldCharType="separate"/>
        </w:r>
        <w:r w:rsidR="000B17DD">
          <w:rPr>
            <w:webHidden/>
          </w:rPr>
          <w:t>41</w:t>
        </w:r>
        <w:r w:rsidR="00D001C5">
          <w:rPr>
            <w:webHidden/>
          </w:rPr>
          <w:fldChar w:fldCharType="end"/>
        </w:r>
      </w:hyperlink>
    </w:p>
    <w:p w14:paraId="5BB0AFDC" w14:textId="3E33C3E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38" w:history="1">
        <w:r w:rsidR="00D001C5" w:rsidRPr="000561E9">
          <w:rPr>
            <w:rStyle w:val="Hyperlink"/>
          </w:rPr>
          <w:t>Administration of special provision</w:t>
        </w:r>
        <w:r w:rsidR="00D001C5">
          <w:rPr>
            <w:webHidden/>
          </w:rPr>
          <w:tab/>
        </w:r>
        <w:r w:rsidR="00D001C5">
          <w:rPr>
            <w:webHidden/>
          </w:rPr>
          <w:fldChar w:fldCharType="begin"/>
        </w:r>
        <w:r w:rsidR="00D001C5">
          <w:rPr>
            <w:webHidden/>
          </w:rPr>
          <w:instrText xml:space="preserve"> PAGEREF _Toc152658038 \h </w:instrText>
        </w:r>
        <w:r w:rsidR="00D001C5">
          <w:rPr>
            <w:webHidden/>
          </w:rPr>
        </w:r>
        <w:r w:rsidR="00D001C5">
          <w:rPr>
            <w:webHidden/>
          </w:rPr>
          <w:fldChar w:fldCharType="separate"/>
        </w:r>
        <w:r w:rsidR="000B17DD">
          <w:rPr>
            <w:webHidden/>
          </w:rPr>
          <w:t>42</w:t>
        </w:r>
        <w:r w:rsidR="00D001C5">
          <w:rPr>
            <w:webHidden/>
          </w:rPr>
          <w:fldChar w:fldCharType="end"/>
        </w:r>
      </w:hyperlink>
    </w:p>
    <w:p w14:paraId="24577C84" w14:textId="125F7222"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39" w:history="1">
        <w:r w:rsidR="00D001C5" w:rsidRPr="000561E9">
          <w:rPr>
            <w:rStyle w:val="Hyperlink"/>
          </w:rPr>
          <w:t>When schools fail to meet their obligations to students</w:t>
        </w:r>
        <w:r w:rsidR="00D001C5">
          <w:rPr>
            <w:webHidden/>
          </w:rPr>
          <w:tab/>
        </w:r>
        <w:r w:rsidR="00D001C5">
          <w:rPr>
            <w:webHidden/>
          </w:rPr>
          <w:fldChar w:fldCharType="begin"/>
        </w:r>
        <w:r w:rsidR="00D001C5">
          <w:rPr>
            <w:webHidden/>
          </w:rPr>
          <w:instrText xml:space="preserve"> PAGEREF _Toc152658039 \h </w:instrText>
        </w:r>
        <w:r w:rsidR="00D001C5">
          <w:rPr>
            <w:webHidden/>
          </w:rPr>
        </w:r>
        <w:r w:rsidR="00D001C5">
          <w:rPr>
            <w:webHidden/>
          </w:rPr>
          <w:fldChar w:fldCharType="separate"/>
        </w:r>
        <w:r w:rsidR="000B17DD">
          <w:rPr>
            <w:webHidden/>
          </w:rPr>
          <w:t>43</w:t>
        </w:r>
        <w:r w:rsidR="00D001C5">
          <w:rPr>
            <w:webHidden/>
          </w:rPr>
          <w:fldChar w:fldCharType="end"/>
        </w:r>
      </w:hyperlink>
    </w:p>
    <w:p w14:paraId="4B509584" w14:textId="08C2C1F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40" w:history="1">
        <w:r w:rsidR="00D001C5" w:rsidRPr="000561E9">
          <w:rPr>
            <w:rStyle w:val="Hyperlink"/>
          </w:rPr>
          <w:t>Partnerships</w:t>
        </w:r>
        <w:r w:rsidR="00D001C5">
          <w:rPr>
            <w:webHidden/>
          </w:rPr>
          <w:tab/>
        </w:r>
        <w:r w:rsidR="00D001C5">
          <w:rPr>
            <w:webHidden/>
          </w:rPr>
          <w:fldChar w:fldCharType="begin"/>
        </w:r>
        <w:r w:rsidR="00D001C5">
          <w:rPr>
            <w:webHidden/>
          </w:rPr>
          <w:instrText xml:space="preserve"> PAGEREF _Toc152658040 \h </w:instrText>
        </w:r>
        <w:r w:rsidR="00D001C5">
          <w:rPr>
            <w:webHidden/>
          </w:rPr>
        </w:r>
        <w:r w:rsidR="00D001C5">
          <w:rPr>
            <w:webHidden/>
          </w:rPr>
          <w:fldChar w:fldCharType="separate"/>
        </w:r>
        <w:r w:rsidR="000B17DD">
          <w:rPr>
            <w:webHidden/>
          </w:rPr>
          <w:t>43</w:t>
        </w:r>
        <w:r w:rsidR="00D001C5">
          <w:rPr>
            <w:webHidden/>
          </w:rPr>
          <w:fldChar w:fldCharType="end"/>
        </w:r>
      </w:hyperlink>
    </w:p>
    <w:p w14:paraId="6D84C051" w14:textId="055E8AC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1" w:history="1">
        <w:r w:rsidR="00D001C5" w:rsidRPr="000561E9">
          <w:rPr>
            <w:rStyle w:val="Hyperlink"/>
          </w:rPr>
          <w:t>Forming and documenting a partnership</w:t>
        </w:r>
        <w:r w:rsidR="00D001C5">
          <w:rPr>
            <w:webHidden/>
          </w:rPr>
          <w:tab/>
        </w:r>
        <w:r w:rsidR="00D001C5">
          <w:rPr>
            <w:webHidden/>
          </w:rPr>
          <w:fldChar w:fldCharType="begin"/>
        </w:r>
        <w:r w:rsidR="00D001C5">
          <w:rPr>
            <w:webHidden/>
          </w:rPr>
          <w:instrText xml:space="preserve"> PAGEREF _Toc152658041 \h </w:instrText>
        </w:r>
        <w:r w:rsidR="00D001C5">
          <w:rPr>
            <w:webHidden/>
          </w:rPr>
        </w:r>
        <w:r w:rsidR="00D001C5">
          <w:rPr>
            <w:webHidden/>
          </w:rPr>
          <w:fldChar w:fldCharType="separate"/>
        </w:r>
        <w:r w:rsidR="000B17DD">
          <w:rPr>
            <w:webHidden/>
          </w:rPr>
          <w:t>44</w:t>
        </w:r>
        <w:r w:rsidR="00D001C5">
          <w:rPr>
            <w:webHidden/>
          </w:rPr>
          <w:fldChar w:fldCharType="end"/>
        </w:r>
      </w:hyperlink>
    </w:p>
    <w:p w14:paraId="18D2DBB0" w14:textId="71AB628D"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2" w:history="1">
        <w:r w:rsidR="00D001C5" w:rsidRPr="000561E9">
          <w:rPr>
            <w:rStyle w:val="Hyperlink"/>
          </w:rPr>
          <w:t>Managing small-group partnerships for statistical moderation of VCE school-based assessment</w:t>
        </w:r>
        <w:r w:rsidR="00D001C5">
          <w:rPr>
            <w:webHidden/>
          </w:rPr>
          <w:tab/>
        </w:r>
        <w:r w:rsidR="00D001C5">
          <w:rPr>
            <w:webHidden/>
          </w:rPr>
          <w:fldChar w:fldCharType="begin"/>
        </w:r>
        <w:r w:rsidR="00D001C5">
          <w:rPr>
            <w:webHidden/>
          </w:rPr>
          <w:instrText xml:space="preserve"> PAGEREF _Toc152658042 \h </w:instrText>
        </w:r>
        <w:r w:rsidR="00D001C5">
          <w:rPr>
            <w:webHidden/>
          </w:rPr>
        </w:r>
        <w:r w:rsidR="00D001C5">
          <w:rPr>
            <w:webHidden/>
          </w:rPr>
          <w:fldChar w:fldCharType="separate"/>
        </w:r>
        <w:r w:rsidR="000B17DD">
          <w:rPr>
            <w:webHidden/>
          </w:rPr>
          <w:t>44</w:t>
        </w:r>
        <w:r w:rsidR="00D001C5">
          <w:rPr>
            <w:webHidden/>
          </w:rPr>
          <w:fldChar w:fldCharType="end"/>
        </w:r>
      </w:hyperlink>
    </w:p>
    <w:p w14:paraId="6C42B6F1" w14:textId="68CC7EF3"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43" w:history="1">
        <w:r w:rsidR="00D001C5" w:rsidRPr="000561E9">
          <w:rPr>
            <w:rStyle w:val="Hyperlink"/>
          </w:rPr>
          <w:t>Maintenance of school records</w:t>
        </w:r>
        <w:r w:rsidR="00D001C5">
          <w:rPr>
            <w:webHidden/>
          </w:rPr>
          <w:tab/>
        </w:r>
        <w:r w:rsidR="00D001C5">
          <w:rPr>
            <w:webHidden/>
          </w:rPr>
          <w:fldChar w:fldCharType="begin"/>
        </w:r>
        <w:r w:rsidR="00D001C5">
          <w:rPr>
            <w:webHidden/>
          </w:rPr>
          <w:instrText xml:space="preserve"> PAGEREF _Toc152658043 \h </w:instrText>
        </w:r>
        <w:r w:rsidR="00D001C5">
          <w:rPr>
            <w:webHidden/>
          </w:rPr>
        </w:r>
        <w:r w:rsidR="00D001C5">
          <w:rPr>
            <w:webHidden/>
          </w:rPr>
          <w:fldChar w:fldCharType="separate"/>
        </w:r>
        <w:r w:rsidR="000B17DD">
          <w:rPr>
            <w:webHidden/>
          </w:rPr>
          <w:t>46</w:t>
        </w:r>
        <w:r w:rsidR="00D001C5">
          <w:rPr>
            <w:webHidden/>
          </w:rPr>
          <w:fldChar w:fldCharType="end"/>
        </w:r>
      </w:hyperlink>
    </w:p>
    <w:p w14:paraId="56712ABE" w14:textId="14D116F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4" w:history="1">
        <w:r w:rsidR="00D001C5" w:rsidRPr="000561E9">
          <w:rPr>
            <w:rStyle w:val="Hyperlink"/>
          </w:rPr>
          <w:t>Retention of VCE school-based assessments</w:t>
        </w:r>
        <w:r w:rsidR="00D001C5">
          <w:rPr>
            <w:webHidden/>
          </w:rPr>
          <w:tab/>
        </w:r>
        <w:r w:rsidR="00D001C5">
          <w:rPr>
            <w:webHidden/>
          </w:rPr>
          <w:fldChar w:fldCharType="begin"/>
        </w:r>
        <w:r w:rsidR="00D001C5">
          <w:rPr>
            <w:webHidden/>
          </w:rPr>
          <w:instrText xml:space="preserve"> PAGEREF _Toc152658044 \h </w:instrText>
        </w:r>
        <w:r w:rsidR="00D001C5">
          <w:rPr>
            <w:webHidden/>
          </w:rPr>
        </w:r>
        <w:r w:rsidR="00D001C5">
          <w:rPr>
            <w:webHidden/>
          </w:rPr>
          <w:fldChar w:fldCharType="separate"/>
        </w:r>
        <w:r w:rsidR="000B17DD">
          <w:rPr>
            <w:webHidden/>
          </w:rPr>
          <w:t>46</w:t>
        </w:r>
        <w:r w:rsidR="00D001C5">
          <w:rPr>
            <w:webHidden/>
          </w:rPr>
          <w:fldChar w:fldCharType="end"/>
        </w:r>
      </w:hyperlink>
    </w:p>
    <w:p w14:paraId="4E81AA24" w14:textId="6E264BA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5" w:history="1">
        <w:r w:rsidR="00D001C5" w:rsidRPr="000561E9">
          <w:rPr>
            <w:rStyle w:val="Hyperlink"/>
          </w:rPr>
          <w:t>Privacy</w:t>
        </w:r>
        <w:r w:rsidR="00D001C5">
          <w:rPr>
            <w:webHidden/>
          </w:rPr>
          <w:tab/>
        </w:r>
        <w:r w:rsidR="00D001C5">
          <w:rPr>
            <w:webHidden/>
          </w:rPr>
          <w:fldChar w:fldCharType="begin"/>
        </w:r>
        <w:r w:rsidR="00D001C5">
          <w:rPr>
            <w:webHidden/>
          </w:rPr>
          <w:instrText xml:space="preserve"> PAGEREF _Toc152658045 \h </w:instrText>
        </w:r>
        <w:r w:rsidR="00D001C5">
          <w:rPr>
            <w:webHidden/>
          </w:rPr>
        </w:r>
        <w:r w:rsidR="00D001C5">
          <w:rPr>
            <w:webHidden/>
          </w:rPr>
          <w:fldChar w:fldCharType="separate"/>
        </w:r>
        <w:r w:rsidR="000B17DD">
          <w:rPr>
            <w:webHidden/>
          </w:rPr>
          <w:t>47</w:t>
        </w:r>
        <w:r w:rsidR="00D001C5">
          <w:rPr>
            <w:webHidden/>
          </w:rPr>
          <w:fldChar w:fldCharType="end"/>
        </w:r>
      </w:hyperlink>
    </w:p>
    <w:p w14:paraId="5F690F3A" w14:textId="5AE0D6A5"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6" w:history="1">
        <w:r w:rsidR="00D001C5" w:rsidRPr="000561E9">
          <w:rPr>
            <w:rStyle w:val="Hyperlink"/>
          </w:rPr>
          <w:t>Access to student data</w:t>
        </w:r>
        <w:r w:rsidR="00D001C5">
          <w:rPr>
            <w:webHidden/>
          </w:rPr>
          <w:tab/>
        </w:r>
        <w:r w:rsidR="00D001C5">
          <w:rPr>
            <w:webHidden/>
          </w:rPr>
          <w:fldChar w:fldCharType="begin"/>
        </w:r>
        <w:r w:rsidR="00D001C5">
          <w:rPr>
            <w:webHidden/>
          </w:rPr>
          <w:instrText xml:space="preserve"> PAGEREF _Toc152658046 \h </w:instrText>
        </w:r>
        <w:r w:rsidR="00D001C5">
          <w:rPr>
            <w:webHidden/>
          </w:rPr>
        </w:r>
        <w:r w:rsidR="00D001C5">
          <w:rPr>
            <w:webHidden/>
          </w:rPr>
          <w:fldChar w:fldCharType="separate"/>
        </w:r>
        <w:r w:rsidR="000B17DD">
          <w:rPr>
            <w:webHidden/>
          </w:rPr>
          <w:t>47</w:t>
        </w:r>
        <w:r w:rsidR="00D001C5">
          <w:rPr>
            <w:webHidden/>
          </w:rPr>
          <w:fldChar w:fldCharType="end"/>
        </w:r>
      </w:hyperlink>
    </w:p>
    <w:p w14:paraId="5C7A1057" w14:textId="1225A96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7" w:history="1">
        <w:r w:rsidR="00D001C5" w:rsidRPr="000561E9">
          <w:rPr>
            <w:rStyle w:val="Hyperlink"/>
          </w:rPr>
          <w:t>Security and storage</w:t>
        </w:r>
        <w:r w:rsidR="00D001C5">
          <w:rPr>
            <w:webHidden/>
          </w:rPr>
          <w:tab/>
        </w:r>
        <w:r w:rsidR="00D001C5">
          <w:rPr>
            <w:webHidden/>
          </w:rPr>
          <w:fldChar w:fldCharType="begin"/>
        </w:r>
        <w:r w:rsidR="00D001C5">
          <w:rPr>
            <w:webHidden/>
          </w:rPr>
          <w:instrText xml:space="preserve"> PAGEREF _Toc152658047 \h </w:instrText>
        </w:r>
        <w:r w:rsidR="00D001C5">
          <w:rPr>
            <w:webHidden/>
          </w:rPr>
        </w:r>
        <w:r w:rsidR="00D001C5">
          <w:rPr>
            <w:webHidden/>
          </w:rPr>
          <w:fldChar w:fldCharType="separate"/>
        </w:r>
        <w:r w:rsidR="000B17DD">
          <w:rPr>
            <w:webHidden/>
          </w:rPr>
          <w:t>47</w:t>
        </w:r>
        <w:r w:rsidR="00D001C5">
          <w:rPr>
            <w:webHidden/>
          </w:rPr>
          <w:fldChar w:fldCharType="end"/>
        </w:r>
      </w:hyperlink>
    </w:p>
    <w:p w14:paraId="51D1C580" w14:textId="61B42C5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8" w:history="1">
        <w:r w:rsidR="00D001C5" w:rsidRPr="000561E9">
          <w:rPr>
            <w:rStyle w:val="Hyperlink"/>
          </w:rPr>
          <w:t>Freedom of Information requests</w:t>
        </w:r>
        <w:r w:rsidR="00D001C5">
          <w:rPr>
            <w:webHidden/>
          </w:rPr>
          <w:tab/>
        </w:r>
        <w:r w:rsidR="00D001C5">
          <w:rPr>
            <w:webHidden/>
          </w:rPr>
          <w:fldChar w:fldCharType="begin"/>
        </w:r>
        <w:r w:rsidR="00D001C5">
          <w:rPr>
            <w:webHidden/>
          </w:rPr>
          <w:instrText xml:space="preserve"> PAGEREF _Toc152658048 \h </w:instrText>
        </w:r>
        <w:r w:rsidR="00D001C5">
          <w:rPr>
            <w:webHidden/>
          </w:rPr>
        </w:r>
        <w:r w:rsidR="00D001C5">
          <w:rPr>
            <w:webHidden/>
          </w:rPr>
          <w:fldChar w:fldCharType="separate"/>
        </w:r>
        <w:r w:rsidR="000B17DD">
          <w:rPr>
            <w:webHidden/>
          </w:rPr>
          <w:t>48</w:t>
        </w:r>
        <w:r w:rsidR="00D001C5">
          <w:rPr>
            <w:webHidden/>
          </w:rPr>
          <w:fldChar w:fldCharType="end"/>
        </w:r>
      </w:hyperlink>
    </w:p>
    <w:p w14:paraId="7792AEEA" w14:textId="768CA326"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49" w:history="1">
        <w:r w:rsidR="00D001C5" w:rsidRPr="000561E9">
          <w:rPr>
            <w:rStyle w:val="Hyperlink"/>
          </w:rPr>
          <w:t>Maintenance and disposal of records</w:t>
        </w:r>
        <w:r w:rsidR="00D001C5">
          <w:rPr>
            <w:webHidden/>
          </w:rPr>
          <w:tab/>
        </w:r>
        <w:r w:rsidR="00D001C5">
          <w:rPr>
            <w:webHidden/>
          </w:rPr>
          <w:fldChar w:fldCharType="begin"/>
        </w:r>
        <w:r w:rsidR="00D001C5">
          <w:rPr>
            <w:webHidden/>
          </w:rPr>
          <w:instrText xml:space="preserve"> PAGEREF _Toc152658049 \h </w:instrText>
        </w:r>
        <w:r w:rsidR="00D001C5">
          <w:rPr>
            <w:webHidden/>
          </w:rPr>
        </w:r>
        <w:r w:rsidR="00D001C5">
          <w:rPr>
            <w:webHidden/>
          </w:rPr>
          <w:fldChar w:fldCharType="separate"/>
        </w:r>
        <w:r w:rsidR="000B17DD">
          <w:rPr>
            <w:webHidden/>
          </w:rPr>
          <w:t>48</w:t>
        </w:r>
        <w:r w:rsidR="00D001C5">
          <w:rPr>
            <w:webHidden/>
          </w:rPr>
          <w:fldChar w:fldCharType="end"/>
        </w:r>
      </w:hyperlink>
    </w:p>
    <w:p w14:paraId="514D4B08" w14:textId="39B9A97F"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050" w:history="1">
        <w:r w:rsidR="00D001C5" w:rsidRPr="00D001C5">
          <w:rPr>
            <w:rStyle w:val="Hyperlink"/>
            <w:b w:val="0"/>
            <w:bCs w:val="0"/>
          </w:rPr>
          <w:t>The Victorian Curriculum and Assessment Authority</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_Toc152658050 \h </w:instrText>
        </w:r>
        <w:r w:rsidR="00D001C5" w:rsidRPr="00D001C5">
          <w:rPr>
            <w:b w:val="0"/>
            <w:bCs w:val="0"/>
            <w:webHidden/>
          </w:rPr>
        </w:r>
        <w:r w:rsidR="00D001C5" w:rsidRPr="00D001C5">
          <w:rPr>
            <w:b w:val="0"/>
            <w:bCs w:val="0"/>
            <w:webHidden/>
          </w:rPr>
          <w:fldChar w:fldCharType="separate"/>
        </w:r>
        <w:r w:rsidR="000B17DD">
          <w:rPr>
            <w:b w:val="0"/>
            <w:bCs w:val="0"/>
            <w:webHidden/>
          </w:rPr>
          <w:t>50</w:t>
        </w:r>
        <w:r w:rsidR="00D001C5" w:rsidRPr="00D001C5">
          <w:rPr>
            <w:b w:val="0"/>
            <w:bCs w:val="0"/>
            <w:webHidden/>
          </w:rPr>
          <w:fldChar w:fldCharType="end"/>
        </w:r>
      </w:hyperlink>
    </w:p>
    <w:p w14:paraId="1D444DB2" w14:textId="2B4AA6EB"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51" w:history="1">
        <w:r w:rsidR="00D001C5" w:rsidRPr="000561E9">
          <w:rPr>
            <w:rStyle w:val="Hyperlink"/>
          </w:rPr>
          <w:t>Responsibilities of the VCAA</w:t>
        </w:r>
        <w:r w:rsidR="00D001C5">
          <w:rPr>
            <w:webHidden/>
          </w:rPr>
          <w:tab/>
        </w:r>
        <w:r w:rsidR="00D001C5">
          <w:rPr>
            <w:webHidden/>
          </w:rPr>
          <w:fldChar w:fldCharType="begin"/>
        </w:r>
        <w:r w:rsidR="00D001C5">
          <w:rPr>
            <w:webHidden/>
          </w:rPr>
          <w:instrText xml:space="preserve"> PAGEREF _Toc152658051 \h </w:instrText>
        </w:r>
        <w:r w:rsidR="00D001C5">
          <w:rPr>
            <w:webHidden/>
          </w:rPr>
        </w:r>
        <w:r w:rsidR="00D001C5">
          <w:rPr>
            <w:webHidden/>
          </w:rPr>
          <w:fldChar w:fldCharType="separate"/>
        </w:r>
        <w:r w:rsidR="000B17DD">
          <w:rPr>
            <w:webHidden/>
          </w:rPr>
          <w:t>50</w:t>
        </w:r>
        <w:r w:rsidR="00D001C5">
          <w:rPr>
            <w:webHidden/>
          </w:rPr>
          <w:fldChar w:fldCharType="end"/>
        </w:r>
      </w:hyperlink>
    </w:p>
    <w:p w14:paraId="60656CB2" w14:textId="101C24B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52" w:history="1">
        <w:r w:rsidR="00D001C5" w:rsidRPr="000561E9">
          <w:rPr>
            <w:rStyle w:val="Hyperlink"/>
          </w:rPr>
          <w:t>VCAA obligations to schools</w:t>
        </w:r>
        <w:r w:rsidR="00D001C5">
          <w:rPr>
            <w:webHidden/>
          </w:rPr>
          <w:tab/>
        </w:r>
        <w:r w:rsidR="00D001C5">
          <w:rPr>
            <w:webHidden/>
          </w:rPr>
          <w:fldChar w:fldCharType="begin"/>
        </w:r>
        <w:r w:rsidR="00D001C5">
          <w:rPr>
            <w:webHidden/>
          </w:rPr>
          <w:instrText xml:space="preserve"> PAGEREF _Toc152658052 \h </w:instrText>
        </w:r>
        <w:r w:rsidR="00D001C5">
          <w:rPr>
            <w:webHidden/>
          </w:rPr>
        </w:r>
        <w:r w:rsidR="00D001C5">
          <w:rPr>
            <w:webHidden/>
          </w:rPr>
          <w:fldChar w:fldCharType="separate"/>
        </w:r>
        <w:r w:rsidR="000B17DD">
          <w:rPr>
            <w:webHidden/>
          </w:rPr>
          <w:t>50</w:t>
        </w:r>
        <w:r w:rsidR="00D001C5">
          <w:rPr>
            <w:webHidden/>
          </w:rPr>
          <w:fldChar w:fldCharType="end"/>
        </w:r>
      </w:hyperlink>
    </w:p>
    <w:p w14:paraId="2E07C9FF" w14:textId="54761155"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53" w:history="1">
        <w:r w:rsidR="00D001C5" w:rsidRPr="000561E9">
          <w:rPr>
            <w:rStyle w:val="Hyperlink"/>
          </w:rPr>
          <w:t>Quality assurance: VCE Languages eligibility audit</w:t>
        </w:r>
        <w:r w:rsidR="00D001C5">
          <w:rPr>
            <w:webHidden/>
          </w:rPr>
          <w:tab/>
        </w:r>
        <w:r w:rsidR="00D001C5">
          <w:rPr>
            <w:webHidden/>
          </w:rPr>
          <w:fldChar w:fldCharType="begin"/>
        </w:r>
        <w:r w:rsidR="00D001C5">
          <w:rPr>
            <w:webHidden/>
          </w:rPr>
          <w:instrText xml:space="preserve"> PAGEREF _Toc152658053 \h </w:instrText>
        </w:r>
        <w:r w:rsidR="00D001C5">
          <w:rPr>
            <w:webHidden/>
          </w:rPr>
        </w:r>
        <w:r w:rsidR="00D001C5">
          <w:rPr>
            <w:webHidden/>
          </w:rPr>
          <w:fldChar w:fldCharType="separate"/>
        </w:r>
        <w:r w:rsidR="000B17DD">
          <w:rPr>
            <w:webHidden/>
          </w:rPr>
          <w:t>50</w:t>
        </w:r>
        <w:r w:rsidR="00D001C5">
          <w:rPr>
            <w:webHidden/>
          </w:rPr>
          <w:fldChar w:fldCharType="end"/>
        </w:r>
      </w:hyperlink>
    </w:p>
    <w:p w14:paraId="7BDD1399" w14:textId="69DE5CAD"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54" w:history="1">
        <w:r w:rsidR="00D001C5" w:rsidRPr="000561E9">
          <w:rPr>
            <w:rStyle w:val="Hyperlink"/>
          </w:rPr>
          <w:t>Quality assurance: VCE school-based assessment</w:t>
        </w:r>
        <w:r w:rsidR="00D001C5">
          <w:rPr>
            <w:webHidden/>
          </w:rPr>
          <w:tab/>
        </w:r>
        <w:r w:rsidR="00D001C5">
          <w:rPr>
            <w:webHidden/>
          </w:rPr>
          <w:fldChar w:fldCharType="begin"/>
        </w:r>
        <w:r w:rsidR="00D001C5">
          <w:rPr>
            <w:webHidden/>
          </w:rPr>
          <w:instrText xml:space="preserve"> PAGEREF _Toc152658054 \h </w:instrText>
        </w:r>
        <w:r w:rsidR="00D001C5">
          <w:rPr>
            <w:webHidden/>
          </w:rPr>
        </w:r>
        <w:r w:rsidR="00D001C5">
          <w:rPr>
            <w:webHidden/>
          </w:rPr>
          <w:fldChar w:fldCharType="separate"/>
        </w:r>
        <w:r w:rsidR="000B17DD">
          <w:rPr>
            <w:webHidden/>
          </w:rPr>
          <w:t>51</w:t>
        </w:r>
        <w:r w:rsidR="00D001C5">
          <w:rPr>
            <w:webHidden/>
          </w:rPr>
          <w:fldChar w:fldCharType="end"/>
        </w:r>
      </w:hyperlink>
    </w:p>
    <w:p w14:paraId="6B45DE39" w14:textId="2CA0FC5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55" w:history="1">
        <w:r w:rsidR="00D001C5" w:rsidRPr="000561E9">
          <w:rPr>
            <w:rStyle w:val="Hyperlink"/>
          </w:rPr>
          <w:t>Quality assurance: audit of VCE examination centres and observations of VCE external assessments</w:t>
        </w:r>
        <w:r w:rsidR="00D001C5">
          <w:rPr>
            <w:webHidden/>
          </w:rPr>
          <w:tab/>
        </w:r>
        <w:r w:rsidR="00D001C5">
          <w:rPr>
            <w:webHidden/>
          </w:rPr>
          <w:fldChar w:fldCharType="begin"/>
        </w:r>
        <w:r w:rsidR="00D001C5">
          <w:rPr>
            <w:webHidden/>
          </w:rPr>
          <w:instrText xml:space="preserve"> PAGEREF _Toc152658055 \h </w:instrText>
        </w:r>
        <w:r w:rsidR="00D001C5">
          <w:rPr>
            <w:webHidden/>
          </w:rPr>
        </w:r>
        <w:r w:rsidR="00D001C5">
          <w:rPr>
            <w:webHidden/>
          </w:rPr>
          <w:fldChar w:fldCharType="separate"/>
        </w:r>
        <w:r w:rsidR="000B17DD">
          <w:rPr>
            <w:webHidden/>
          </w:rPr>
          <w:t>52</w:t>
        </w:r>
        <w:r w:rsidR="00D001C5">
          <w:rPr>
            <w:webHidden/>
          </w:rPr>
          <w:fldChar w:fldCharType="end"/>
        </w:r>
      </w:hyperlink>
    </w:p>
    <w:p w14:paraId="726B2478" w14:textId="5E8AEC30"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56" w:history="1">
        <w:r w:rsidR="00D001C5" w:rsidRPr="000561E9">
          <w:rPr>
            <w:rStyle w:val="Hyperlink"/>
          </w:rPr>
          <w:t>VCAA obligations to students</w:t>
        </w:r>
        <w:r w:rsidR="00D001C5">
          <w:rPr>
            <w:webHidden/>
          </w:rPr>
          <w:tab/>
        </w:r>
        <w:r w:rsidR="00D001C5">
          <w:rPr>
            <w:webHidden/>
          </w:rPr>
          <w:fldChar w:fldCharType="begin"/>
        </w:r>
        <w:r w:rsidR="00D001C5">
          <w:rPr>
            <w:webHidden/>
          </w:rPr>
          <w:instrText xml:space="preserve"> PAGEREF _Toc152658056 \h </w:instrText>
        </w:r>
        <w:r w:rsidR="00D001C5">
          <w:rPr>
            <w:webHidden/>
          </w:rPr>
        </w:r>
        <w:r w:rsidR="00D001C5">
          <w:rPr>
            <w:webHidden/>
          </w:rPr>
          <w:fldChar w:fldCharType="separate"/>
        </w:r>
        <w:r w:rsidR="000B17DD">
          <w:rPr>
            <w:webHidden/>
          </w:rPr>
          <w:t>52</w:t>
        </w:r>
        <w:r w:rsidR="00D001C5">
          <w:rPr>
            <w:webHidden/>
          </w:rPr>
          <w:fldChar w:fldCharType="end"/>
        </w:r>
      </w:hyperlink>
    </w:p>
    <w:p w14:paraId="136301DD" w14:textId="4E97EF3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57" w:history="1">
        <w:r w:rsidR="00D001C5" w:rsidRPr="000561E9">
          <w:rPr>
            <w:rStyle w:val="Hyperlink"/>
          </w:rPr>
          <w:t>Collection of student enrolment data</w:t>
        </w:r>
        <w:r w:rsidR="00D001C5">
          <w:rPr>
            <w:webHidden/>
          </w:rPr>
          <w:tab/>
        </w:r>
        <w:r w:rsidR="00D001C5">
          <w:rPr>
            <w:webHidden/>
          </w:rPr>
          <w:fldChar w:fldCharType="begin"/>
        </w:r>
        <w:r w:rsidR="00D001C5">
          <w:rPr>
            <w:webHidden/>
          </w:rPr>
          <w:instrText xml:space="preserve"> PAGEREF _Toc152658057 \h </w:instrText>
        </w:r>
        <w:r w:rsidR="00D001C5">
          <w:rPr>
            <w:webHidden/>
          </w:rPr>
        </w:r>
        <w:r w:rsidR="00D001C5">
          <w:rPr>
            <w:webHidden/>
          </w:rPr>
          <w:fldChar w:fldCharType="separate"/>
        </w:r>
        <w:r w:rsidR="000B17DD">
          <w:rPr>
            <w:webHidden/>
          </w:rPr>
          <w:t>52</w:t>
        </w:r>
        <w:r w:rsidR="00D001C5">
          <w:rPr>
            <w:webHidden/>
          </w:rPr>
          <w:fldChar w:fldCharType="end"/>
        </w:r>
      </w:hyperlink>
    </w:p>
    <w:p w14:paraId="584B2EE9" w14:textId="22D7F53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58" w:history="1">
        <w:r w:rsidR="00D001C5" w:rsidRPr="000561E9">
          <w:rPr>
            <w:rStyle w:val="Hyperlink"/>
          </w:rPr>
          <w:t>Provision of student assessment records</w:t>
        </w:r>
        <w:r w:rsidR="00D001C5">
          <w:rPr>
            <w:webHidden/>
          </w:rPr>
          <w:tab/>
        </w:r>
        <w:r w:rsidR="00D001C5">
          <w:rPr>
            <w:webHidden/>
          </w:rPr>
          <w:fldChar w:fldCharType="begin"/>
        </w:r>
        <w:r w:rsidR="00D001C5">
          <w:rPr>
            <w:webHidden/>
          </w:rPr>
          <w:instrText xml:space="preserve"> PAGEREF _Toc152658058 \h </w:instrText>
        </w:r>
        <w:r w:rsidR="00D001C5">
          <w:rPr>
            <w:webHidden/>
          </w:rPr>
        </w:r>
        <w:r w:rsidR="00D001C5">
          <w:rPr>
            <w:webHidden/>
          </w:rPr>
          <w:fldChar w:fldCharType="separate"/>
        </w:r>
        <w:r w:rsidR="000B17DD">
          <w:rPr>
            <w:webHidden/>
          </w:rPr>
          <w:t>52</w:t>
        </w:r>
        <w:r w:rsidR="00D001C5">
          <w:rPr>
            <w:webHidden/>
          </w:rPr>
          <w:fldChar w:fldCharType="end"/>
        </w:r>
      </w:hyperlink>
    </w:p>
    <w:p w14:paraId="57538040" w14:textId="4FF7291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59" w:history="1">
        <w:r w:rsidR="00D001C5" w:rsidRPr="000561E9">
          <w:rPr>
            <w:rStyle w:val="Hyperlink"/>
          </w:rPr>
          <w:t>Access to personal information</w:t>
        </w:r>
        <w:r w:rsidR="00D001C5">
          <w:rPr>
            <w:webHidden/>
          </w:rPr>
          <w:tab/>
        </w:r>
        <w:r w:rsidR="00D001C5">
          <w:rPr>
            <w:webHidden/>
          </w:rPr>
          <w:fldChar w:fldCharType="begin"/>
        </w:r>
        <w:r w:rsidR="00D001C5">
          <w:rPr>
            <w:webHidden/>
          </w:rPr>
          <w:instrText xml:space="preserve"> PAGEREF _Toc152658059 \h </w:instrText>
        </w:r>
        <w:r w:rsidR="00D001C5">
          <w:rPr>
            <w:webHidden/>
          </w:rPr>
        </w:r>
        <w:r w:rsidR="00D001C5">
          <w:rPr>
            <w:webHidden/>
          </w:rPr>
          <w:fldChar w:fldCharType="separate"/>
        </w:r>
        <w:r w:rsidR="000B17DD">
          <w:rPr>
            <w:webHidden/>
          </w:rPr>
          <w:t>53</w:t>
        </w:r>
        <w:r w:rsidR="00D001C5">
          <w:rPr>
            <w:webHidden/>
          </w:rPr>
          <w:fldChar w:fldCharType="end"/>
        </w:r>
      </w:hyperlink>
    </w:p>
    <w:p w14:paraId="396C0EC3" w14:textId="3362CAE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0" w:history="1">
        <w:r w:rsidR="00D001C5" w:rsidRPr="000561E9">
          <w:rPr>
            <w:rStyle w:val="Hyperlink"/>
          </w:rPr>
          <w:t>Victorian Student Number</w:t>
        </w:r>
        <w:r w:rsidR="00D001C5">
          <w:rPr>
            <w:webHidden/>
          </w:rPr>
          <w:tab/>
        </w:r>
        <w:r w:rsidR="00D001C5">
          <w:rPr>
            <w:webHidden/>
          </w:rPr>
          <w:fldChar w:fldCharType="begin"/>
        </w:r>
        <w:r w:rsidR="00D001C5">
          <w:rPr>
            <w:webHidden/>
          </w:rPr>
          <w:instrText xml:space="preserve"> PAGEREF _Toc152658060 \h </w:instrText>
        </w:r>
        <w:r w:rsidR="00D001C5">
          <w:rPr>
            <w:webHidden/>
          </w:rPr>
        </w:r>
        <w:r w:rsidR="00D001C5">
          <w:rPr>
            <w:webHidden/>
          </w:rPr>
          <w:fldChar w:fldCharType="separate"/>
        </w:r>
        <w:r w:rsidR="000B17DD">
          <w:rPr>
            <w:webHidden/>
          </w:rPr>
          <w:t>53</w:t>
        </w:r>
        <w:r w:rsidR="00D001C5">
          <w:rPr>
            <w:webHidden/>
          </w:rPr>
          <w:fldChar w:fldCharType="end"/>
        </w:r>
      </w:hyperlink>
    </w:p>
    <w:p w14:paraId="017F1DD2" w14:textId="31051B7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1" w:history="1">
        <w:r w:rsidR="00D001C5" w:rsidRPr="000561E9">
          <w:rPr>
            <w:rStyle w:val="Hyperlink"/>
          </w:rPr>
          <w:t>Purpose of the VSN</w:t>
        </w:r>
        <w:r w:rsidR="00D001C5">
          <w:rPr>
            <w:webHidden/>
          </w:rPr>
          <w:tab/>
        </w:r>
        <w:r w:rsidR="00D001C5">
          <w:rPr>
            <w:webHidden/>
          </w:rPr>
          <w:fldChar w:fldCharType="begin"/>
        </w:r>
        <w:r w:rsidR="00D001C5">
          <w:rPr>
            <w:webHidden/>
          </w:rPr>
          <w:instrText xml:space="preserve"> PAGEREF _Toc152658061 \h </w:instrText>
        </w:r>
        <w:r w:rsidR="00D001C5">
          <w:rPr>
            <w:webHidden/>
          </w:rPr>
        </w:r>
        <w:r w:rsidR="00D001C5">
          <w:rPr>
            <w:webHidden/>
          </w:rPr>
          <w:fldChar w:fldCharType="separate"/>
        </w:r>
        <w:r w:rsidR="000B17DD">
          <w:rPr>
            <w:webHidden/>
          </w:rPr>
          <w:t>53</w:t>
        </w:r>
        <w:r w:rsidR="00D001C5">
          <w:rPr>
            <w:webHidden/>
          </w:rPr>
          <w:fldChar w:fldCharType="end"/>
        </w:r>
      </w:hyperlink>
    </w:p>
    <w:p w14:paraId="04A79FA4" w14:textId="794E9B5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2" w:history="1">
        <w:r w:rsidR="00D001C5" w:rsidRPr="000561E9">
          <w:rPr>
            <w:rStyle w:val="Hyperlink"/>
          </w:rPr>
          <w:t>Using the VSN</w:t>
        </w:r>
        <w:r w:rsidR="00D001C5">
          <w:rPr>
            <w:webHidden/>
          </w:rPr>
          <w:tab/>
        </w:r>
        <w:r w:rsidR="00D001C5">
          <w:rPr>
            <w:webHidden/>
          </w:rPr>
          <w:fldChar w:fldCharType="begin"/>
        </w:r>
        <w:r w:rsidR="00D001C5">
          <w:rPr>
            <w:webHidden/>
          </w:rPr>
          <w:instrText xml:space="preserve"> PAGEREF _Toc152658062 \h </w:instrText>
        </w:r>
        <w:r w:rsidR="00D001C5">
          <w:rPr>
            <w:webHidden/>
          </w:rPr>
        </w:r>
        <w:r w:rsidR="00D001C5">
          <w:rPr>
            <w:webHidden/>
          </w:rPr>
          <w:fldChar w:fldCharType="separate"/>
        </w:r>
        <w:r w:rsidR="000B17DD">
          <w:rPr>
            <w:webHidden/>
          </w:rPr>
          <w:t>54</w:t>
        </w:r>
        <w:r w:rsidR="00D001C5">
          <w:rPr>
            <w:webHidden/>
          </w:rPr>
          <w:fldChar w:fldCharType="end"/>
        </w:r>
      </w:hyperlink>
    </w:p>
    <w:p w14:paraId="2DA3F959" w14:textId="5872542A"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63" w:history="1">
        <w:r w:rsidR="00D001C5" w:rsidRPr="000561E9">
          <w:rPr>
            <w:rStyle w:val="Hyperlink"/>
          </w:rPr>
          <w:t>VCAA committees and terms of reference</w:t>
        </w:r>
        <w:r w:rsidR="00D001C5">
          <w:rPr>
            <w:webHidden/>
          </w:rPr>
          <w:tab/>
        </w:r>
        <w:r w:rsidR="00D001C5">
          <w:rPr>
            <w:webHidden/>
          </w:rPr>
          <w:fldChar w:fldCharType="begin"/>
        </w:r>
        <w:r w:rsidR="00D001C5">
          <w:rPr>
            <w:webHidden/>
          </w:rPr>
          <w:instrText xml:space="preserve"> PAGEREF _Toc152658063 \h </w:instrText>
        </w:r>
        <w:r w:rsidR="00D001C5">
          <w:rPr>
            <w:webHidden/>
          </w:rPr>
        </w:r>
        <w:r w:rsidR="00D001C5">
          <w:rPr>
            <w:webHidden/>
          </w:rPr>
          <w:fldChar w:fldCharType="separate"/>
        </w:r>
        <w:r w:rsidR="000B17DD">
          <w:rPr>
            <w:webHidden/>
          </w:rPr>
          <w:t>54</w:t>
        </w:r>
        <w:r w:rsidR="00D001C5">
          <w:rPr>
            <w:webHidden/>
          </w:rPr>
          <w:fldChar w:fldCharType="end"/>
        </w:r>
      </w:hyperlink>
    </w:p>
    <w:p w14:paraId="06A1951A" w14:textId="5258A71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4" w:history="1">
        <w:r w:rsidR="00D001C5" w:rsidRPr="000561E9">
          <w:rPr>
            <w:rStyle w:val="Hyperlink"/>
          </w:rPr>
          <w:t>Executive Committee</w:t>
        </w:r>
        <w:r w:rsidR="00D001C5">
          <w:rPr>
            <w:webHidden/>
          </w:rPr>
          <w:tab/>
        </w:r>
        <w:r w:rsidR="00D001C5">
          <w:rPr>
            <w:webHidden/>
          </w:rPr>
          <w:fldChar w:fldCharType="begin"/>
        </w:r>
        <w:r w:rsidR="00D001C5">
          <w:rPr>
            <w:webHidden/>
          </w:rPr>
          <w:instrText xml:space="preserve"> PAGEREF _Toc152658064 \h </w:instrText>
        </w:r>
        <w:r w:rsidR="00D001C5">
          <w:rPr>
            <w:webHidden/>
          </w:rPr>
        </w:r>
        <w:r w:rsidR="00D001C5">
          <w:rPr>
            <w:webHidden/>
          </w:rPr>
          <w:fldChar w:fldCharType="separate"/>
        </w:r>
        <w:r w:rsidR="000B17DD">
          <w:rPr>
            <w:webHidden/>
          </w:rPr>
          <w:t>54</w:t>
        </w:r>
        <w:r w:rsidR="00D001C5">
          <w:rPr>
            <w:webHidden/>
          </w:rPr>
          <w:fldChar w:fldCharType="end"/>
        </w:r>
      </w:hyperlink>
    </w:p>
    <w:p w14:paraId="7FE1C665" w14:textId="6DE32A4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5" w:history="1">
        <w:r w:rsidR="00D001C5" w:rsidRPr="000561E9">
          <w:rPr>
            <w:rStyle w:val="Hyperlink"/>
          </w:rPr>
          <w:t>Early Years–10 Curriculum and Assessment Committee</w:t>
        </w:r>
        <w:r w:rsidR="00D001C5">
          <w:rPr>
            <w:webHidden/>
          </w:rPr>
          <w:tab/>
        </w:r>
        <w:r w:rsidR="00D001C5">
          <w:rPr>
            <w:webHidden/>
          </w:rPr>
          <w:fldChar w:fldCharType="begin"/>
        </w:r>
        <w:r w:rsidR="00D001C5">
          <w:rPr>
            <w:webHidden/>
          </w:rPr>
          <w:instrText xml:space="preserve"> PAGEREF _Toc152658065 \h </w:instrText>
        </w:r>
        <w:r w:rsidR="00D001C5">
          <w:rPr>
            <w:webHidden/>
          </w:rPr>
        </w:r>
        <w:r w:rsidR="00D001C5">
          <w:rPr>
            <w:webHidden/>
          </w:rPr>
          <w:fldChar w:fldCharType="separate"/>
        </w:r>
        <w:r w:rsidR="000B17DD">
          <w:rPr>
            <w:webHidden/>
          </w:rPr>
          <w:t>54</w:t>
        </w:r>
        <w:r w:rsidR="00D001C5">
          <w:rPr>
            <w:webHidden/>
          </w:rPr>
          <w:fldChar w:fldCharType="end"/>
        </w:r>
      </w:hyperlink>
    </w:p>
    <w:p w14:paraId="1384FEE0" w14:textId="50F0366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6" w:history="1">
        <w:r w:rsidR="00D001C5" w:rsidRPr="000561E9">
          <w:rPr>
            <w:rStyle w:val="Hyperlink"/>
          </w:rPr>
          <w:t>Senior Secondary Curriculum and Assessment Committee</w:t>
        </w:r>
        <w:r w:rsidR="00D001C5">
          <w:rPr>
            <w:webHidden/>
          </w:rPr>
          <w:tab/>
        </w:r>
        <w:r w:rsidR="00D001C5">
          <w:rPr>
            <w:webHidden/>
          </w:rPr>
          <w:fldChar w:fldCharType="begin"/>
        </w:r>
        <w:r w:rsidR="00D001C5">
          <w:rPr>
            <w:webHidden/>
          </w:rPr>
          <w:instrText xml:space="preserve"> PAGEREF _Toc152658066 \h </w:instrText>
        </w:r>
        <w:r w:rsidR="00D001C5">
          <w:rPr>
            <w:webHidden/>
          </w:rPr>
        </w:r>
        <w:r w:rsidR="00D001C5">
          <w:rPr>
            <w:webHidden/>
          </w:rPr>
          <w:fldChar w:fldCharType="separate"/>
        </w:r>
        <w:r w:rsidR="000B17DD">
          <w:rPr>
            <w:webHidden/>
          </w:rPr>
          <w:t>55</w:t>
        </w:r>
        <w:r w:rsidR="00D001C5">
          <w:rPr>
            <w:webHidden/>
          </w:rPr>
          <w:fldChar w:fldCharType="end"/>
        </w:r>
      </w:hyperlink>
    </w:p>
    <w:p w14:paraId="7032A1ED" w14:textId="2C569CB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7" w:history="1">
        <w:r w:rsidR="00D001C5" w:rsidRPr="000561E9">
          <w:rPr>
            <w:rStyle w:val="Hyperlink"/>
          </w:rPr>
          <w:t>Senior Secondary Certificate Reform Committee</w:t>
        </w:r>
        <w:r w:rsidR="00D001C5">
          <w:rPr>
            <w:webHidden/>
          </w:rPr>
          <w:tab/>
        </w:r>
        <w:r w:rsidR="00D001C5">
          <w:rPr>
            <w:webHidden/>
          </w:rPr>
          <w:fldChar w:fldCharType="begin"/>
        </w:r>
        <w:r w:rsidR="00D001C5">
          <w:rPr>
            <w:webHidden/>
          </w:rPr>
          <w:instrText xml:space="preserve"> PAGEREF _Toc152658067 \h </w:instrText>
        </w:r>
        <w:r w:rsidR="00D001C5">
          <w:rPr>
            <w:webHidden/>
          </w:rPr>
        </w:r>
        <w:r w:rsidR="00D001C5">
          <w:rPr>
            <w:webHidden/>
          </w:rPr>
          <w:fldChar w:fldCharType="separate"/>
        </w:r>
        <w:r w:rsidR="000B17DD">
          <w:rPr>
            <w:webHidden/>
          </w:rPr>
          <w:t>55</w:t>
        </w:r>
        <w:r w:rsidR="00D001C5">
          <w:rPr>
            <w:webHidden/>
          </w:rPr>
          <w:fldChar w:fldCharType="end"/>
        </w:r>
      </w:hyperlink>
    </w:p>
    <w:p w14:paraId="617AF708" w14:textId="7DE5158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8" w:history="1">
        <w:r w:rsidR="00D001C5" w:rsidRPr="000561E9">
          <w:rPr>
            <w:rStyle w:val="Hyperlink"/>
          </w:rPr>
          <w:t>Audit Committee</w:t>
        </w:r>
        <w:r w:rsidR="00D001C5">
          <w:rPr>
            <w:webHidden/>
          </w:rPr>
          <w:tab/>
        </w:r>
        <w:r w:rsidR="00D001C5">
          <w:rPr>
            <w:webHidden/>
          </w:rPr>
          <w:fldChar w:fldCharType="begin"/>
        </w:r>
        <w:r w:rsidR="00D001C5">
          <w:rPr>
            <w:webHidden/>
          </w:rPr>
          <w:instrText xml:space="preserve"> PAGEREF _Toc152658068 \h </w:instrText>
        </w:r>
        <w:r w:rsidR="00D001C5">
          <w:rPr>
            <w:webHidden/>
          </w:rPr>
        </w:r>
        <w:r w:rsidR="00D001C5">
          <w:rPr>
            <w:webHidden/>
          </w:rPr>
          <w:fldChar w:fldCharType="separate"/>
        </w:r>
        <w:r w:rsidR="000B17DD">
          <w:rPr>
            <w:webHidden/>
          </w:rPr>
          <w:t>56</w:t>
        </w:r>
        <w:r w:rsidR="00D001C5">
          <w:rPr>
            <w:webHidden/>
          </w:rPr>
          <w:fldChar w:fldCharType="end"/>
        </w:r>
      </w:hyperlink>
    </w:p>
    <w:p w14:paraId="4563EA5D" w14:textId="64217A7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69" w:history="1">
        <w:r w:rsidR="00D001C5" w:rsidRPr="000561E9">
          <w:rPr>
            <w:rStyle w:val="Hyperlink"/>
          </w:rPr>
          <w:t>Review committees</w:t>
        </w:r>
        <w:r w:rsidR="00D001C5">
          <w:rPr>
            <w:webHidden/>
          </w:rPr>
          <w:tab/>
        </w:r>
        <w:r w:rsidR="00D001C5">
          <w:rPr>
            <w:webHidden/>
          </w:rPr>
          <w:fldChar w:fldCharType="begin"/>
        </w:r>
        <w:r w:rsidR="00D001C5">
          <w:rPr>
            <w:webHidden/>
          </w:rPr>
          <w:instrText xml:space="preserve"> PAGEREF _Toc152658069 \h </w:instrText>
        </w:r>
        <w:r w:rsidR="00D001C5">
          <w:rPr>
            <w:webHidden/>
          </w:rPr>
        </w:r>
        <w:r w:rsidR="00D001C5">
          <w:rPr>
            <w:webHidden/>
          </w:rPr>
          <w:fldChar w:fldCharType="separate"/>
        </w:r>
        <w:r w:rsidR="000B17DD">
          <w:rPr>
            <w:webHidden/>
          </w:rPr>
          <w:t>56</w:t>
        </w:r>
        <w:r w:rsidR="00D001C5">
          <w:rPr>
            <w:webHidden/>
          </w:rPr>
          <w:fldChar w:fldCharType="end"/>
        </w:r>
      </w:hyperlink>
    </w:p>
    <w:p w14:paraId="2522C050" w14:textId="0F1A11E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0" w:history="1">
        <w:r w:rsidR="00D001C5" w:rsidRPr="000561E9">
          <w:rPr>
            <w:rStyle w:val="Hyperlink"/>
          </w:rPr>
          <w:t>International Committee</w:t>
        </w:r>
        <w:r w:rsidR="00D001C5">
          <w:rPr>
            <w:webHidden/>
          </w:rPr>
          <w:tab/>
        </w:r>
        <w:r w:rsidR="00D001C5">
          <w:rPr>
            <w:webHidden/>
          </w:rPr>
          <w:fldChar w:fldCharType="begin"/>
        </w:r>
        <w:r w:rsidR="00D001C5">
          <w:rPr>
            <w:webHidden/>
          </w:rPr>
          <w:instrText xml:space="preserve"> PAGEREF _Toc152658070 \h </w:instrText>
        </w:r>
        <w:r w:rsidR="00D001C5">
          <w:rPr>
            <w:webHidden/>
          </w:rPr>
        </w:r>
        <w:r w:rsidR="00D001C5">
          <w:rPr>
            <w:webHidden/>
          </w:rPr>
          <w:fldChar w:fldCharType="separate"/>
        </w:r>
        <w:r w:rsidR="000B17DD">
          <w:rPr>
            <w:webHidden/>
          </w:rPr>
          <w:t>56</w:t>
        </w:r>
        <w:r w:rsidR="00D001C5">
          <w:rPr>
            <w:webHidden/>
          </w:rPr>
          <w:fldChar w:fldCharType="end"/>
        </w:r>
      </w:hyperlink>
    </w:p>
    <w:p w14:paraId="41387E53" w14:textId="2A172DC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1" w:history="1">
        <w:r w:rsidR="00D001C5" w:rsidRPr="000561E9">
          <w:rPr>
            <w:rStyle w:val="Hyperlink"/>
          </w:rPr>
          <w:t>Vocational Education Reference Group</w:t>
        </w:r>
        <w:r w:rsidR="00D001C5">
          <w:rPr>
            <w:webHidden/>
          </w:rPr>
          <w:tab/>
        </w:r>
        <w:r w:rsidR="00D001C5">
          <w:rPr>
            <w:webHidden/>
          </w:rPr>
          <w:fldChar w:fldCharType="begin"/>
        </w:r>
        <w:r w:rsidR="00D001C5">
          <w:rPr>
            <w:webHidden/>
          </w:rPr>
          <w:instrText xml:space="preserve"> PAGEREF _Toc152658071 \h </w:instrText>
        </w:r>
        <w:r w:rsidR="00D001C5">
          <w:rPr>
            <w:webHidden/>
          </w:rPr>
        </w:r>
        <w:r w:rsidR="00D001C5">
          <w:rPr>
            <w:webHidden/>
          </w:rPr>
          <w:fldChar w:fldCharType="separate"/>
        </w:r>
        <w:r w:rsidR="000B17DD">
          <w:rPr>
            <w:webHidden/>
          </w:rPr>
          <w:t>57</w:t>
        </w:r>
        <w:r w:rsidR="00D001C5">
          <w:rPr>
            <w:webHidden/>
          </w:rPr>
          <w:fldChar w:fldCharType="end"/>
        </w:r>
      </w:hyperlink>
    </w:p>
    <w:p w14:paraId="2F531803" w14:textId="18EAD53B"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072" w:history="1">
        <w:r w:rsidR="00D001C5" w:rsidRPr="00D001C5">
          <w:rPr>
            <w:rStyle w:val="Hyperlink"/>
            <w:b w:val="0"/>
            <w:bCs w:val="0"/>
          </w:rPr>
          <w:t>Student enrolment</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_Toc152658072 \h </w:instrText>
        </w:r>
        <w:r w:rsidR="00D001C5" w:rsidRPr="00D001C5">
          <w:rPr>
            <w:b w:val="0"/>
            <w:bCs w:val="0"/>
            <w:webHidden/>
          </w:rPr>
        </w:r>
        <w:r w:rsidR="00D001C5" w:rsidRPr="00D001C5">
          <w:rPr>
            <w:b w:val="0"/>
            <w:bCs w:val="0"/>
            <w:webHidden/>
          </w:rPr>
          <w:fldChar w:fldCharType="separate"/>
        </w:r>
        <w:r w:rsidR="000B17DD">
          <w:rPr>
            <w:b w:val="0"/>
            <w:bCs w:val="0"/>
            <w:webHidden/>
          </w:rPr>
          <w:t>58</w:t>
        </w:r>
        <w:r w:rsidR="00D001C5" w:rsidRPr="00D001C5">
          <w:rPr>
            <w:b w:val="0"/>
            <w:bCs w:val="0"/>
            <w:webHidden/>
          </w:rPr>
          <w:fldChar w:fldCharType="end"/>
        </w:r>
      </w:hyperlink>
    </w:p>
    <w:p w14:paraId="21CCE71C" w14:textId="00B3893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73" w:history="1">
        <w:r w:rsidR="00D001C5" w:rsidRPr="000561E9">
          <w:rPr>
            <w:rStyle w:val="Hyperlink"/>
          </w:rPr>
          <w:t>Registration: student personal details and Declarations form</w:t>
        </w:r>
        <w:r w:rsidR="00D001C5">
          <w:rPr>
            <w:webHidden/>
          </w:rPr>
          <w:tab/>
        </w:r>
        <w:r w:rsidR="00D001C5">
          <w:rPr>
            <w:webHidden/>
          </w:rPr>
          <w:fldChar w:fldCharType="begin"/>
        </w:r>
        <w:r w:rsidR="00D001C5">
          <w:rPr>
            <w:webHidden/>
          </w:rPr>
          <w:instrText xml:space="preserve"> PAGEREF _Toc152658073 \h </w:instrText>
        </w:r>
        <w:r w:rsidR="00D001C5">
          <w:rPr>
            <w:webHidden/>
          </w:rPr>
        </w:r>
        <w:r w:rsidR="00D001C5">
          <w:rPr>
            <w:webHidden/>
          </w:rPr>
          <w:fldChar w:fldCharType="separate"/>
        </w:r>
        <w:r w:rsidR="000B17DD">
          <w:rPr>
            <w:webHidden/>
          </w:rPr>
          <w:t>58</w:t>
        </w:r>
        <w:r w:rsidR="00D001C5">
          <w:rPr>
            <w:webHidden/>
          </w:rPr>
          <w:fldChar w:fldCharType="end"/>
        </w:r>
      </w:hyperlink>
    </w:p>
    <w:p w14:paraId="4CCAE39B" w14:textId="5D50BB8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4" w:history="1">
        <w:r w:rsidR="00D001C5" w:rsidRPr="000561E9">
          <w:rPr>
            <w:rStyle w:val="Hyperlink"/>
          </w:rPr>
          <w:t>General declaration</w:t>
        </w:r>
        <w:r w:rsidR="00D001C5">
          <w:rPr>
            <w:webHidden/>
          </w:rPr>
          <w:tab/>
        </w:r>
        <w:r w:rsidR="00D001C5">
          <w:rPr>
            <w:webHidden/>
          </w:rPr>
          <w:fldChar w:fldCharType="begin"/>
        </w:r>
        <w:r w:rsidR="00D001C5">
          <w:rPr>
            <w:webHidden/>
          </w:rPr>
          <w:instrText xml:space="preserve"> PAGEREF _Toc152658074 \h </w:instrText>
        </w:r>
        <w:r w:rsidR="00D001C5">
          <w:rPr>
            <w:webHidden/>
          </w:rPr>
        </w:r>
        <w:r w:rsidR="00D001C5">
          <w:rPr>
            <w:webHidden/>
          </w:rPr>
          <w:fldChar w:fldCharType="separate"/>
        </w:r>
        <w:r w:rsidR="000B17DD">
          <w:rPr>
            <w:webHidden/>
          </w:rPr>
          <w:t>58</w:t>
        </w:r>
        <w:r w:rsidR="00D001C5">
          <w:rPr>
            <w:webHidden/>
          </w:rPr>
          <w:fldChar w:fldCharType="end"/>
        </w:r>
      </w:hyperlink>
    </w:p>
    <w:p w14:paraId="1E8A8142" w14:textId="545333C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5" w:history="1">
        <w:r w:rsidR="00D001C5" w:rsidRPr="000561E9">
          <w:rPr>
            <w:rStyle w:val="Hyperlink"/>
          </w:rPr>
          <w:t>Consent for disclosure of personal information to other organisations</w:t>
        </w:r>
        <w:r w:rsidR="00D001C5">
          <w:rPr>
            <w:webHidden/>
          </w:rPr>
          <w:tab/>
        </w:r>
        <w:r w:rsidR="00D001C5">
          <w:rPr>
            <w:webHidden/>
          </w:rPr>
          <w:fldChar w:fldCharType="begin"/>
        </w:r>
        <w:r w:rsidR="00D001C5">
          <w:rPr>
            <w:webHidden/>
          </w:rPr>
          <w:instrText xml:space="preserve"> PAGEREF _Toc152658075 \h </w:instrText>
        </w:r>
        <w:r w:rsidR="00D001C5">
          <w:rPr>
            <w:webHidden/>
          </w:rPr>
        </w:r>
        <w:r w:rsidR="00D001C5">
          <w:rPr>
            <w:webHidden/>
          </w:rPr>
          <w:fldChar w:fldCharType="separate"/>
        </w:r>
        <w:r w:rsidR="000B17DD">
          <w:rPr>
            <w:webHidden/>
          </w:rPr>
          <w:t>58</w:t>
        </w:r>
        <w:r w:rsidR="00D001C5">
          <w:rPr>
            <w:webHidden/>
          </w:rPr>
          <w:fldChar w:fldCharType="end"/>
        </w:r>
      </w:hyperlink>
    </w:p>
    <w:p w14:paraId="428D938C" w14:textId="1A042F4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6" w:history="1">
        <w:r w:rsidR="00D001C5" w:rsidRPr="000561E9">
          <w:rPr>
            <w:rStyle w:val="Hyperlink"/>
          </w:rPr>
          <w:t>Permission for use of student work</w:t>
        </w:r>
        <w:r w:rsidR="00D001C5">
          <w:rPr>
            <w:webHidden/>
          </w:rPr>
          <w:tab/>
        </w:r>
        <w:r w:rsidR="00D001C5">
          <w:rPr>
            <w:webHidden/>
          </w:rPr>
          <w:fldChar w:fldCharType="begin"/>
        </w:r>
        <w:r w:rsidR="00D001C5">
          <w:rPr>
            <w:webHidden/>
          </w:rPr>
          <w:instrText xml:space="preserve"> PAGEREF _Toc152658076 \h </w:instrText>
        </w:r>
        <w:r w:rsidR="00D001C5">
          <w:rPr>
            <w:webHidden/>
          </w:rPr>
        </w:r>
        <w:r w:rsidR="00D001C5">
          <w:rPr>
            <w:webHidden/>
          </w:rPr>
          <w:fldChar w:fldCharType="separate"/>
        </w:r>
        <w:r w:rsidR="000B17DD">
          <w:rPr>
            <w:webHidden/>
          </w:rPr>
          <w:t>58</w:t>
        </w:r>
        <w:r w:rsidR="00D001C5">
          <w:rPr>
            <w:webHidden/>
          </w:rPr>
          <w:fldChar w:fldCharType="end"/>
        </w:r>
      </w:hyperlink>
    </w:p>
    <w:p w14:paraId="4C624224" w14:textId="6BA043B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7" w:history="1">
        <w:r w:rsidR="00D001C5" w:rsidRPr="000561E9">
          <w:rPr>
            <w:rStyle w:val="Hyperlink"/>
          </w:rPr>
          <w:t>Students with past results</w:t>
        </w:r>
        <w:r w:rsidR="00D001C5">
          <w:rPr>
            <w:webHidden/>
          </w:rPr>
          <w:tab/>
        </w:r>
        <w:r w:rsidR="00D001C5">
          <w:rPr>
            <w:webHidden/>
          </w:rPr>
          <w:fldChar w:fldCharType="begin"/>
        </w:r>
        <w:r w:rsidR="00D001C5">
          <w:rPr>
            <w:webHidden/>
          </w:rPr>
          <w:instrText xml:space="preserve"> PAGEREF _Toc152658077 \h </w:instrText>
        </w:r>
        <w:r w:rsidR="00D001C5">
          <w:rPr>
            <w:webHidden/>
          </w:rPr>
        </w:r>
        <w:r w:rsidR="00D001C5">
          <w:rPr>
            <w:webHidden/>
          </w:rPr>
          <w:fldChar w:fldCharType="separate"/>
        </w:r>
        <w:r w:rsidR="000B17DD">
          <w:rPr>
            <w:webHidden/>
          </w:rPr>
          <w:t>58</w:t>
        </w:r>
        <w:r w:rsidR="00D001C5">
          <w:rPr>
            <w:webHidden/>
          </w:rPr>
          <w:fldChar w:fldCharType="end"/>
        </w:r>
      </w:hyperlink>
    </w:p>
    <w:p w14:paraId="70904893" w14:textId="71CC82C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78" w:history="1">
        <w:r w:rsidR="00D001C5" w:rsidRPr="000561E9">
          <w:rPr>
            <w:rStyle w:val="Hyperlink"/>
          </w:rPr>
          <w:t>Fee-paying international students</w:t>
        </w:r>
        <w:r w:rsidR="00D001C5">
          <w:rPr>
            <w:webHidden/>
          </w:rPr>
          <w:tab/>
        </w:r>
        <w:r w:rsidR="00D001C5">
          <w:rPr>
            <w:webHidden/>
          </w:rPr>
          <w:fldChar w:fldCharType="begin"/>
        </w:r>
        <w:r w:rsidR="00D001C5">
          <w:rPr>
            <w:webHidden/>
          </w:rPr>
          <w:instrText xml:space="preserve"> PAGEREF _Toc152658078 \h </w:instrText>
        </w:r>
        <w:r w:rsidR="00D001C5">
          <w:rPr>
            <w:webHidden/>
          </w:rPr>
        </w:r>
        <w:r w:rsidR="00D001C5">
          <w:rPr>
            <w:webHidden/>
          </w:rPr>
          <w:fldChar w:fldCharType="separate"/>
        </w:r>
        <w:r w:rsidR="000B17DD">
          <w:rPr>
            <w:webHidden/>
          </w:rPr>
          <w:t>59</w:t>
        </w:r>
        <w:r w:rsidR="00D001C5">
          <w:rPr>
            <w:webHidden/>
          </w:rPr>
          <w:fldChar w:fldCharType="end"/>
        </w:r>
      </w:hyperlink>
    </w:p>
    <w:p w14:paraId="6A3D2603" w14:textId="278BBFB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79" w:history="1">
        <w:r w:rsidR="00D001C5" w:rsidRPr="000561E9">
          <w:rPr>
            <w:rStyle w:val="Hyperlink"/>
          </w:rPr>
          <w:t>VCE enrolment</w:t>
        </w:r>
        <w:r w:rsidR="00D001C5">
          <w:rPr>
            <w:webHidden/>
          </w:rPr>
          <w:tab/>
        </w:r>
        <w:r w:rsidR="00D001C5">
          <w:rPr>
            <w:webHidden/>
          </w:rPr>
          <w:fldChar w:fldCharType="begin"/>
        </w:r>
        <w:r w:rsidR="00D001C5">
          <w:rPr>
            <w:webHidden/>
          </w:rPr>
          <w:instrText xml:space="preserve"> PAGEREF _Toc152658079 \h </w:instrText>
        </w:r>
        <w:r w:rsidR="00D001C5">
          <w:rPr>
            <w:webHidden/>
          </w:rPr>
        </w:r>
        <w:r w:rsidR="00D001C5">
          <w:rPr>
            <w:webHidden/>
          </w:rPr>
          <w:fldChar w:fldCharType="separate"/>
        </w:r>
        <w:r w:rsidR="000B17DD">
          <w:rPr>
            <w:webHidden/>
          </w:rPr>
          <w:t>59</w:t>
        </w:r>
        <w:r w:rsidR="00D001C5">
          <w:rPr>
            <w:webHidden/>
          </w:rPr>
          <w:fldChar w:fldCharType="end"/>
        </w:r>
      </w:hyperlink>
    </w:p>
    <w:p w14:paraId="46E82F9C" w14:textId="29064C9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80" w:history="1">
        <w:r w:rsidR="00D001C5" w:rsidRPr="000561E9">
          <w:rPr>
            <w:rStyle w:val="Hyperlink"/>
          </w:rPr>
          <w:t>Students seeking English as an Additional Language status</w:t>
        </w:r>
        <w:r w:rsidR="00D001C5">
          <w:rPr>
            <w:webHidden/>
          </w:rPr>
          <w:tab/>
        </w:r>
        <w:r w:rsidR="00D001C5">
          <w:rPr>
            <w:webHidden/>
          </w:rPr>
          <w:fldChar w:fldCharType="begin"/>
        </w:r>
        <w:r w:rsidR="00D001C5">
          <w:rPr>
            <w:webHidden/>
          </w:rPr>
          <w:instrText xml:space="preserve"> PAGEREF _Toc152658080 \h </w:instrText>
        </w:r>
        <w:r w:rsidR="00D001C5">
          <w:rPr>
            <w:webHidden/>
          </w:rPr>
        </w:r>
        <w:r w:rsidR="00D001C5">
          <w:rPr>
            <w:webHidden/>
          </w:rPr>
          <w:fldChar w:fldCharType="separate"/>
        </w:r>
        <w:r w:rsidR="000B17DD">
          <w:rPr>
            <w:webHidden/>
          </w:rPr>
          <w:t>61</w:t>
        </w:r>
        <w:r w:rsidR="00D001C5">
          <w:rPr>
            <w:webHidden/>
          </w:rPr>
          <w:fldChar w:fldCharType="end"/>
        </w:r>
      </w:hyperlink>
    </w:p>
    <w:p w14:paraId="54774A70" w14:textId="20C5C51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81" w:history="1">
        <w:r w:rsidR="00D001C5" w:rsidRPr="000561E9">
          <w:rPr>
            <w:rStyle w:val="Hyperlink"/>
          </w:rPr>
          <w:t>Students seeking enrolment in VCE Second Language studies</w:t>
        </w:r>
        <w:r w:rsidR="00D001C5">
          <w:rPr>
            <w:webHidden/>
          </w:rPr>
          <w:tab/>
        </w:r>
        <w:r w:rsidR="00D001C5">
          <w:rPr>
            <w:webHidden/>
          </w:rPr>
          <w:fldChar w:fldCharType="begin"/>
        </w:r>
        <w:r w:rsidR="00D001C5">
          <w:rPr>
            <w:webHidden/>
          </w:rPr>
          <w:instrText xml:space="preserve"> PAGEREF _Toc152658081 \h </w:instrText>
        </w:r>
        <w:r w:rsidR="00D001C5">
          <w:rPr>
            <w:webHidden/>
          </w:rPr>
        </w:r>
        <w:r w:rsidR="00D001C5">
          <w:rPr>
            <w:webHidden/>
          </w:rPr>
          <w:fldChar w:fldCharType="separate"/>
        </w:r>
        <w:r w:rsidR="000B17DD">
          <w:rPr>
            <w:webHidden/>
          </w:rPr>
          <w:t>64</w:t>
        </w:r>
        <w:r w:rsidR="00D001C5">
          <w:rPr>
            <w:webHidden/>
          </w:rPr>
          <w:fldChar w:fldCharType="end"/>
        </w:r>
      </w:hyperlink>
    </w:p>
    <w:p w14:paraId="7F6F918F" w14:textId="65A6AEB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82" w:history="1">
        <w:r w:rsidR="00D001C5" w:rsidRPr="000561E9">
          <w:rPr>
            <w:rStyle w:val="Hyperlink"/>
          </w:rPr>
          <w:t>Students seeking enrolment in VCE Chinese Language, Culture and Society</w:t>
        </w:r>
        <w:r w:rsidR="00D001C5">
          <w:rPr>
            <w:webHidden/>
          </w:rPr>
          <w:tab/>
        </w:r>
        <w:r w:rsidR="00D001C5">
          <w:rPr>
            <w:webHidden/>
          </w:rPr>
          <w:fldChar w:fldCharType="begin"/>
        </w:r>
        <w:r w:rsidR="00D001C5">
          <w:rPr>
            <w:webHidden/>
          </w:rPr>
          <w:instrText xml:space="preserve"> PAGEREF _Toc152658082 \h </w:instrText>
        </w:r>
        <w:r w:rsidR="00D001C5">
          <w:rPr>
            <w:webHidden/>
          </w:rPr>
        </w:r>
        <w:r w:rsidR="00D001C5">
          <w:rPr>
            <w:webHidden/>
          </w:rPr>
          <w:fldChar w:fldCharType="separate"/>
        </w:r>
        <w:r w:rsidR="000B17DD">
          <w:rPr>
            <w:webHidden/>
          </w:rPr>
          <w:t>68</w:t>
        </w:r>
        <w:r w:rsidR="00D001C5">
          <w:rPr>
            <w:webHidden/>
          </w:rPr>
          <w:fldChar w:fldCharType="end"/>
        </w:r>
      </w:hyperlink>
    </w:p>
    <w:p w14:paraId="76302A36" w14:textId="0367589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83" w:history="1">
        <w:r w:rsidR="00D001C5" w:rsidRPr="000561E9">
          <w:rPr>
            <w:rStyle w:val="Hyperlink"/>
          </w:rPr>
          <w:t>Students seeking enrolment in VCE Modern Languages</w:t>
        </w:r>
        <w:r w:rsidR="00D001C5">
          <w:rPr>
            <w:webHidden/>
          </w:rPr>
          <w:tab/>
        </w:r>
        <w:r w:rsidR="00D001C5">
          <w:rPr>
            <w:webHidden/>
          </w:rPr>
          <w:fldChar w:fldCharType="begin"/>
        </w:r>
        <w:r w:rsidR="00D001C5">
          <w:rPr>
            <w:webHidden/>
          </w:rPr>
          <w:instrText xml:space="preserve"> PAGEREF _Toc152658083 \h </w:instrText>
        </w:r>
        <w:r w:rsidR="00D001C5">
          <w:rPr>
            <w:webHidden/>
          </w:rPr>
        </w:r>
        <w:r w:rsidR="00D001C5">
          <w:rPr>
            <w:webHidden/>
          </w:rPr>
          <w:fldChar w:fldCharType="separate"/>
        </w:r>
        <w:r w:rsidR="000B17DD">
          <w:rPr>
            <w:webHidden/>
          </w:rPr>
          <w:t>68</w:t>
        </w:r>
        <w:r w:rsidR="00D001C5">
          <w:rPr>
            <w:webHidden/>
          </w:rPr>
          <w:fldChar w:fldCharType="end"/>
        </w:r>
      </w:hyperlink>
    </w:p>
    <w:p w14:paraId="30D03ED9" w14:textId="2ACC968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84" w:history="1">
        <w:r w:rsidR="00D001C5" w:rsidRPr="000561E9">
          <w:rPr>
            <w:rStyle w:val="Hyperlink"/>
          </w:rPr>
          <w:t>Students seeking enrolment in VCE VM studies</w:t>
        </w:r>
        <w:r w:rsidR="00D001C5">
          <w:rPr>
            <w:webHidden/>
          </w:rPr>
          <w:tab/>
        </w:r>
        <w:r w:rsidR="00D001C5">
          <w:rPr>
            <w:webHidden/>
          </w:rPr>
          <w:fldChar w:fldCharType="begin"/>
        </w:r>
        <w:r w:rsidR="00D001C5">
          <w:rPr>
            <w:webHidden/>
          </w:rPr>
          <w:instrText xml:space="preserve"> PAGEREF _Toc152658084 \h </w:instrText>
        </w:r>
        <w:r w:rsidR="00D001C5">
          <w:rPr>
            <w:webHidden/>
          </w:rPr>
        </w:r>
        <w:r w:rsidR="00D001C5">
          <w:rPr>
            <w:webHidden/>
          </w:rPr>
          <w:fldChar w:fldCharType="separate"/>
        </w:r>
        <w:r w:rsidR="000B17DD">
          <w:rPr>
            <w:webHidden/>
          </w:rPr>
          <w:t>69</w:t>
        </w:r>
        <w:r w:rsidR="00D001C5">
          <w:rPr>
            <w:webHidden/>
          </w:rPr>
          <w:fldChar w:fldCharType="end"/>
        </w:r>
      </w:hyperlink>
    </w:p>
    <w:p w14:paraId="4007CD98" w14:textId="4F9E5DF0"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85" w:history="1">
        <w:r w:rsidR="00D001C5" w:rsidRPr="000561E9">
          <w:rPr>
            <w:rStyle w:val="Hyperlink"/>
          </w:rPr>
          <w:t>VET enrolment</w:t>
        </w:r>
        <w:r w:rsidR="00D001C5">
          <w:rPr>
            <w:webHidden/>
          </w:rPr>
          <w:tab/>
        </w:r>
        <w:r w:rsidR="00D001C5">
          <w:rPr>
            <w:webHidden/>
          </w:rPr>
          <w:fldChar w:fldCharType="begin"/>
        </w:r>
        <w:r w:rsidR="00D001C5">
          <w:rPr>
            <w:webHidden/>
          </w:rPr>
          <w:instrText xml:space="preserve"> PAGEREF _Toc152658085 \h </w:instrText>
        </w:r>
        <w:r w:rsidR="00D001C5">
          <w:rPr>
            <w:webHidden/>
          </w:rPr>
        </w:r>
        <w:r w:rsidR="00D001C5">
          <w:rPr>
            <w:webHidden/>
          </w:rPr>
          <w:fldChar w:fldCharType="separate"/>
        </w:r>
        <w:r w:rsidR="000B17DD">
          <w:rPr>
            <w:webHidden/>
          </w:rPr>
          <w:t>69</w:t>
        </w:r>
        <w:r w:rsidR="00D001C5">
          <w:rPr>
            <w:webHidden/>
          </w:rPr>
          <w:fldChar w:fldCharType="end"/>
        </w:r>
      </w:hyperlink>
    </w:p>
    <w:p w14:paraId="066713FE" w14:textId="0AD2DB99"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86" w:history="1">
        <w:r w:rsidR="00D001C5" w:rsidRPr="000561E9">
          <w:rPr>
            <w:rStyle w:val="Hyperlink"/>
          </w:rPr>
          <w:t>International Baccalaureate registration</w:t>
        </w:r>
        <w:r w:rsidR="00D001C5">
          <w:rPr>
            <w:webHidden/>
          </w:rPr>
          <w:tab/>
        </w:r>
        <w:r w:rsidR="00D001C5">
          <w:rPr>
            <w:webHidden/>
          </w:rPr>
          <w:fldChar w:fldCharType="begin"/>
        </w:r>
        <w:r w:rsidR="00D001C5">
          <w:rPr>
            <w:webHidden/>
          </w:rPr>
          <w:instrText xml:space="preserve"> PAGEREF _Toc152658086 \h </w:instrText>
        </w:r>
        <w:r w:rsidR="00D001C5">
          <w:rPr>
            <w:webHidden/>
          </w:rPr>
        </w:r>
        <w:r w:rsidR="00D001C5">
          <w:rPr>
            <w:webHidden/>
          </w:rPr>
          <w:fldChar w:fldCharType="separate"/>
        </w:r>
        <w:r w:rsidR="000B17DD">
          <w:rPr>
            <w:webHidden/>
          </w:rPr>
          <w:t>70</w:t>
        </w:r>
        <w:r w:rsidR="00D001C5">
          <w:rPr>
            <w:webHidden/>
          </w:rPr>
          <w:fldChar w:fldCharType="end"/>
        </w:r>
      </w:hyperlink>
    </w:p>
    <w:p w14:paraId="3B76AD99" w14:textId="53AD23E4"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87" w:history="1">
        <w:r w:rsidR="00D001C5" w:rsidRPr="000561E9">
          <w:rPr>
            <w:rStyle w:val="Hyperlink"/>
          </w:rPr>
          <w:t>Year 10 students without a program</w:t>
        </w:r>
        <w:r w:rsidR="00D001C5">
          <w:rPr>
            <w:webHidden/>
          </w:rPr>
          <w:tab/>
        </w:r>
        <w:r w:rsidR="00D001C5">
          <w:rPr>
            <w:webHidden/>
          </w:rPr>
          <w:fldChar w:fldCharType="begin"/>
        </w:r>
        <w:r w:rsidR="00D001C5">
          <w:rPr>
            <w:webHidden/>
          </w:rPr>
          <w:instrText xml:space="preserve"> PAGEREF _Toc152658087 \h </w:instrText>
        </w:r>
        <w:r w:rsidR="00D001C5">
          <w:rPr>
            <w:webHidden/>
          </w:rPr>
        </w:r>
        <w:r w:rsidR="00D001C5">
          <w:rPr>
            <w:webHidden/>
          </w:rPr>
          <w:fldChar w:fldCharType="separate"/>
        </w:r>
        <w:r w:rsidR="000B17DD">
          <w:rPr>
            <w:webHidden/>
          </w:rPr>
          <w:t>70</w:t>
        </w:r>
        <w:r w:rsidR="00D001C5">
          <w:rPr>
            <w:webHidden/>
          </w:rPr>
          <w:fldChar w:fldCharType="end"/>
        </w:r>
      </w:hyperlink>
    </w:p>
    <w:p w14:paraId="52EE9482" w14:textId="1CB0B1B9"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88" w:history="1">
        <w:r w:rsidR="00D001C5" w:rsidRPr="000561E9">
          <w:rPr>
            <w:rStyle w:val="Hyperlink"/>
          </w:rPr>
          <w:t>Atypical enrolment in VCE</w:t>
        </w:r>
        <w:r w:rsidR="00D001C5">
          <w:rPr>
            <w:webHidden/>
          </w:rPr>
          <w:tab/>
        </w:r>
        <w:r w:rsidR="00D001C5">
          <w:rPr>
            <w:webHidden/>
          </w:rPr>
          <w:fldChar w:fldCharType="begin"/>
        </w:r>
        <w:r w:rsidR="00D001C5">
          <w:rPr>
            <w:webHidden/>
          </w:rPr>
          <w:instrText xml:space="preserve"> PAGEREF _Toc152658088 \h </w:instrText>
        </w:r>
        <w:r w:rsidR="00D001C5">
          <w:rPr>
            <w:webHidden/>
          </w:rPr>
        </w:r>
        <w:r w:rsidR="00D001C5">
          <w:rPr>
            <w:webHidden/>
          </w:rPr>
          <w:fldChar w:fldCharType="separate"/>
        </w:r>
        <w:r w:rsidR="000B17DD">
          <w:rPr>
            <w:webHidden/>
          </w:rPr>
          <w:t>71</w:t>
        </w:r>
        <w:r w:rsidR="00D001C5">
          <w:rPr>
            <w:webHidden/>
          </w:rPr>
          <w:fldChar w:fldCharType="end"/>
        </w:r>
      </w:hyperlink>
    </w:p>
    <w:p w14:paraId="25C41579" w14:textId="009F87C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89" w:history="1">
        <w:r w:rsidR="00D001C5" w:rsidRPr="000561E9">
          <w:rPr>
            <w:rStyle w:val="Hyperlink"/>
          </w:rPr>
          <w:t>Students transferring within Victoria</w:t>
        </w:r>
        <w:r w:rsidR="00D001C5">
          <w:rPr>
            <w:webHidden/>
          </w:rPr>
          <w:tab/>
        </w:r>
        <w:r w:rsidR="00D001C5">
          <w:rPr>
            <w:webHidden/>
          </w:rPr>
          <w:fldChar w:fldCharType="begin"/>
        </w:r>
        <w:r w:rsidR="00D001C5">
          <w:rPr>
            <w:webHidden/>
          </w:rPr>
          <w:instrText xml:space="preserve"> PAGEREF _Toc152658089 \h </w:instrText>
        </w:r>
        <w:r w:rsidR="00D001C5">
          <w:rPr>
            <w:webHidden/>
          </w:rPr>
        </w:r>
        <w:r w:rsidR="00D001C5">
          <w:rPr>
            <w:webHidden/>
          </w:rPr>
          <w:fldChar w:fldCharType="separate"/>
        </w:r>
        <w:r w:rsidR="000B17DD">
          <w:rPr>
            <w:webHidden/>
          </w:rPr>
          <w:t>71</w:t>
        </w:r>
        <w:r w:rsidR="00D001C5">
          <w:rPr>
            <w:webHidden/>
          </w:rPr>
          <w:fldChar w:fldCharType="end"/>
        </w:r>
      </w:hyperlink>
    </w:p>
    <w:p w14:paraId="6E78790E" w14:textId="1F4A684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0" w:history="1">
        <w:r w:rsidR="00D001C5" w:rsidRPr="000561E9">
          <w:rPr>
            <w:rStyle w:val="Hyperlink"/>
          </w:rPr>
          <w:t>Students transferring from interstate on exchange programs</w:t>
        </w:r>
        <w:r w:rsidR="00D001C5">
          <w:rPr>
            <w:webHidden/>
          </w:rPr>
          <w:tab/>
        </w:r>
        <w:r w:rsidR="00D001C5">
          <w:rPr>
            <w:webHidden/>
          </w:rPr>
          <w:fldChar w:fldCharType="begin"/>
        </w:r>
        <w:r w:rsidR="00D001C5">
          <w:rPr>
            <w:webHidden/>
          </w:rPr>
          <w:instrText xml:space="preserve"> PAGEREF _Toc152658090 \h </w:instrText>
        </w:r>
        <w:r w:rsidR="00D001C5">
          <w:rPr>
            <w:webHidden/>
          </w:rPr>
        </w:r>
        <w:r w:rsidR="00D001C5">
          <w:rPr>
            <w:webHidden/>
          </w:rPr>
          <w:fldChar w:fldCharType="separate"/>
        </w:r>
        <w:r w:rsidR="000B17DD">
          <w:rPr>
            <w:webHidden/>
          </w:rPr>
          <w:t>72</w:t>
        </w:r>
        <w:r w:rsidR="00D001C5">
          <w:rPr>
            <w:webHidden/>
          </w:rPr>
          <w:fldChar w:fldCharType="end"/>
        </w:r>
      </w:hyperlink>
    </w:p>
    <w:p w14:paraId="1EC8ED79" w14:textId="6C2A5C96"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1" w:history="1">
        <w:r w:rsidR="00D001C5" w:rsidRPr="000561E9">
          <w:rPr>
            <w:rStyle w:val="Hyperlink"/>
          </w:rPr>
          <w:t>Students transferring from interstate during  Year 11</w:t>
        </w:r>
        <w:r w:rsidR="00D001C5">
          <w:rPr>
            <w:webHidden/>
          </w:rPr>
          <w:tab/>
        </w:r>
        <w:r w:rsidR="00D001C5">
          <w:rPr>
            <w:webHidden/>
          </w:rPr>
          <w:fldChar w:fldCharType="begin"/>
        </w:r>
        <w:r w:rsidR="00D001C5">
          <w:rPr>
            <w:webHidden/>
          </w:rPr>
          <w:instrText xml:space="preserve"> PAGEREF _Toc152658091 \h </w:instrText>
        </w:r>
        <w:r w:rsidR="00D001C5">
          <w:rPr>
            <w:webHidden/>
          </w:rPr>
        </w:r>
        <w:r w:rsidR="00D001C5">
          <w:rPr>
            <w:webHidden/>
          </w:rPr>
          <w:fldChar w:fldCharType="separate"/>
        </w:r>
        <w:r w:rsidR="000B17DD">
          <w:rPr>
            <w:webHidden/>
          </w:rPr>
          <w:t>72</w:t>
        </w:r>
        <w:r w:rsidR="00D001C5">
          <w:rPr>
            <w:webHidden/>
          </w:rPr>
          <w:fldChar w:fldCharType="end"/>
        </w:r>
      </w:hyperlink>
    </w:p>
    <w:p w14:paraId="1D4AF747" w14:textId="100656F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2" w:history="1">
        <w:r w:rsidR="00D001C5" w:rsidRPr="000561E9">
          <w:rPr>
            <w:rStyle w:val="Hyperlink"/>
          </w:rPr>
          <w:t>Students transferring from interstate during  Year 12</w:t>
        </w:r>
        <w:r w:rsidR="00D001C5">
          <w:rPr>
            <w:webHidden/>
          </w:rPr>
          <w:tab/>
        </w:r>
        <w:r w:rsidR="00D001C5">
          <w:rPr>
            <w:webHidden/>
          </w:rPr>
          <w:fldChar w:fldCharType="begin"/>
        </w:r>
        <w:r w:rsidR="00D001C5">
          <w:rPr>
            <w:webHidden/>
          </w:rPr>
          <w:instrText xml:space="preserve"> PAGEREF _Toc152658092 \h </w:instrText>
        </w:r>
        <w:r w:rsidR="00D001C5">
          <w:rPr>
            <w:webHidden/>
          </w:rPr>
        </w:r>
        <w:r w:rsidR="00D001C5">
          <w:rPr>
            <w:webHidden/>
          </w:rPr>
          <w:fldChar w:fldCharType="separate"/>
        </w:r>
        <w:r w:rsidR="000B17DD">
          <w:rPr>
            <w:webHidden/>
          </w:rPr>
          <w:t>73</w:t>
        </w:r>
        <w:r w:rsidR="00D001C5">
          <w:rPr>
            <w:webHidden/>
          </w:rPr>
          <w:fldChar w:fldCharType="end"/>
        </w:r>
      </w:hyperlink>
    </w:p>
    <w:p w14:paraId="5FFD1ABC" w14:textId="3969A05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3" w:history="1">
        <w:r w:rsidR="00D001C5" w:rsidRPr="000561E9">
          <w:rPr>
            <w:rStyle w:val="Hyperlink"/>
          </w:rPr>
          <w:t>Students arriving from overseas</w:t>
        </w:r>
        <w:r w:rsidR="00D001C5">
          <w:rPr>
            <w:webHidden/>
          </w:rPr>
          <w:tab/>
        </w:r>
        <w:r w:rsidR="00D001C5">
          <w:rPr>
            <w:webHidden/>
          </w:rPr>
          <w:fldChar w:fldCharType="begin"/>
        </w:r>
        <w:r w:rsidR="00D001C5">
          <w:rPr>
            <w:webHidden/>
          </w:rPr>
          <w:instrText xml:space="preserve"> PAGEREF _Toc152658093 \h </w:instrText>
        </w:r>
        <w:r w:rsidR="00D001C5">
          <w:rPr>
            <w:webHidden/>
          </w:rPr>
        </w:r>
        <w:r w:rsidR="00D001C5">
          <w:rPr>
            <w:webHidden/>
          </w:rPr>
          <w:fldChar w:fldCharType="separate"/>
        </w:r>
        <w:r w:rsidR="000B17DD">
          <w:rPr>
            <w:webHidden/>
          </w:rPr>
          <w:t>74</w:t>
        </w:r>
        <w:r w:rsidR="00D001C5">
          <w:rPr>
            <w:webHidden/>
          </w:rPr>
          <w:fldChar w:fldCharType="end"/>
        </w:r>
      </w:hyperlink>
    </w:p>
    <w:p w14:paraId="0BF78421" w14:textId="4E67F63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4" w:history="1">
        <w:r w:rsidR="00D001C5" w:rsidRPr="000561E9">
          <w:rPr>
            <w:rStyle w:val="Hyperlink"/>
          </w:rPr>
          <w:t>Interrupted studies students</w:t>
        </w:r>
        <w:r w:rsidR="00D001C5">
          <w:rPr>
            <w:webHidden/>
          </w:rPr>
          <w:tab/>
        </w:r>
        <w:r w:rsidR="00D001C5">
          <w:rPr>
            <w:webHidden/>
          </w:rPr>
          <w:fldChar w:fldCharType="begin"/>
        </w:r>
        <w:r w:rsidR="00D001C5">
          <w:rPr>
            <w:webHidden/>
          </w:rPr>
          <w:instrText xml:space="preserve"> PAGEREF _Toc152658094 \h </w:instrText>
        </w:r>
        <w:r w:rsidR="00D001C5">
          <w:rPr>
            <w:webHidden/>
          </w:rPr>
        </w:r>
        <w:r w:rsidR="00D001C5">
          <w:rPr>
            <w:webHidden/>
          </w:rPr>
          <w:fldChar w:fldCharType="separate"/>
        </w:r>
        <w:r w:rsidR="000B17DD">
          <w:rPr>
            <w:webHidden/>
          </w:rPr>
          <w:t>75</w:t>
        </w:r>
        <w:r w:rsidR="00D001C5">
          <w:rPr>
            <w:webHidden/>
          </w:rPr>
          <w:fldChar w:fldCharType="end"/>
        </w:r>
      </w:hyperlink>
    </w:p>
    <w:p w14:paraId="319493B2" w14:textId="5E6F1863"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95" w:history="1">
        <w:r w:rsidR="00D001C5" w:rsidRPr="000561E9">
          <w:rPr>
            <w:rStyle w:val="Hyperlink"/>
          </w:rPr>
          <w:t>Withdrawal from study</w:t>
        </w:r>
        <w:r w:rsidR="00D001C5">
          <w:rPr>
            <w:webHidden/>
          </w:rPr>
          <w:tab/>
        </w:r>
        <w:r w:rsidR="00D001C5">
          <w:rPr>
            <w:webHidden/>
          </w:rPr>
          <w:fldChar w:fldCharType="begin"/>
        </w:r>
        <w:r w:rsidR="00D001C5">
          <w:rPr>
            <w:webHidden/>
          </w:rPr>
          <w:instrText xml:space="preserve"> PAGEREF _Toc152658095 \h </w:instrText>
        </w:r>
        <w:r w:rsidR="00D001C5">
          <w:rPr>
            <w:webHidden/>
          </w:rPr>
        </w:r>
        <w:r w:rsidR="00D001C5">
          <w:rPr>
            <w:webHidden/>
          </w:rPr>
          <w:fldChar w:fldCharType="separate"/>
        </w:r>
        <w:r w:rsidR="000B17DD">
          <w:rPr>
            <w:webHidden/>
          </w:rPr>
          <w:t>77</w:t>
        </w:r>
        <w:r w:rsidR="00D001C5">
          <w:rPr>
            <w:webHidden/>
          </w:rPr>
          <w:fldChar w:fldCharType="end"/>
        </w:r>
      </w:hyperlink>
    </w:p>
    <w:p w14:paraId="2BF2E5DD" w14:textId="226278C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6" w:history="1">
        <w:r w:rsidR="00D001C5" w:rsidRPr="000561E9">
          <w:rPr>
            <w:rStyle w:val="Hyperlink"/>
          </w:rPr>
          <w:t>Compassionate late withdrawal</w:t>
        </w:r>
        <w:r w:rsidR="00D001C5">
          <w:rPr>
            <w:webHidden/>
          </w:rPr>
          <w:tab/>
        </w:r>
        <w:r w:rsidR="00D001C5">
          <w:rPr>
            <w:webHidden/>
          </w:rPr>
          <w:fldChar w:fldCharType="begin"/>
        </w:r>
        <w:r w:rsidR="00D001C5">
          <w:rPr>
            <w:webHidden/>
          </w:rPr>
          <w:instrText xml:space="preserve"> PAGEREF _Toc152658096 \h </w:instrText>
        </w:r>
        <w:r w:rsidR="00D001C5">
          <w:rPr>
            <w:webHidden/>
          </w:rPr>
        </w:r>
        <w:r w:rsidR="00D001C5">
          <w:rPr>
            <w:webHidden/>
          </w:rPr>
          <w:fldChar w:fldCharType="separate"/>
        </w:r>
        <w:r w:rsidR="000B17DD">
          <w:rPr>
            <w:webHidden/>
          </w:rPr>
          <w:t>77</w:t>
        </w:r>
        <w:r w:rsidR="00D001C5">
          <w:rPr>
            <w:webHidden/>
          </w:rPr>
          <w:fldChar w:fldCharType="end"/>
        </w:r>
      </w:hyperlink>
    </w:p>
    <w:p w14:paraId="20690CBB" w14:textId="1E77C6E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7" w:history="1">
        <w:r w:rsidR="00D001C5" w:rsidRPr="000561E9">
          <w:rPr>
            <w:rStyle w:val="Hyperlink"/>
          </w:rPr>
          <w:t>Total withdrawal from the VCE</w:t>
        </w:r>
        <w:r w:rsidR="00D001C5">
          <w:rPr>
            <w:webHidden/>
          </w:rPr>
          <w:tab/>
        </w:r>
        <w:r w:rsidR="00D001C5">
          <w:rPr>
            <w:webHidden/>
          </w:rPr>
          <w:fldChar w:fldCharType="begin"/>
        </w:r>
        <w:r w:rsidR="00D001C5">
          <w:rPr>
            <w:webHidden/>
          </w:rPr>
          <w:instrText xml:space="preserve"> PAGEREF _Toc152658097 \h </w:instrText>
        </w:r>
        <w:r w:rsidR="00D001C5">
          <w:rPr>
            <w:webHidden/>
          </w:rPr>
        </w:r>
        <w:r w:rsidR="00D001C5">
          <w:rPr>
            <w:webHidden/>
          </w:rPr>
          <w:fldChar w:fldCharType="separate"/>
        </w:r>
        <w:r w:rsidR="000B17DD">
          <w:rPr>
            <w:webHidden/>
          </w:rPr>
          <w:t>78</w:t>
        </w:r>
        <w:r w:rsidR="00D001C5">
          <w:rPr>
            <w:webHidden/>
          </w:rPr>
          <w:fldChar w:fldCharType="end"/>
        </w:r>
      </w:hyperlink>
    </w:p>
    <w:p w14:paraId="791A134F" w14:textId="7BD9D3BF"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098" w:history="1">
        <w:r w:rsidR="00D001C5" w:rsidRPr="000561E9">
          <w:rPr>
            <w:rStyle w:val="Hyperlink"/>
          </w:rPr>
          <w:t>Fee-paying international students</w:t>
        </w:r>
        <w:r w:rsidR="00D001C5">
          <w:rPr>
            <w:webHidden/>
          </w:rPr>
          <w:tab/>
        </w:r>
        <w:r w:rsidR="00D001C5">
          <w:rPr>
            <w:webHidden/>
          </w:rPr>
          <w:fldChar w:fldCharType="begin"/>
        </w:r>
        <w:r w:rsidR="00D001C5">
          <w:rPr>
            <w:webHidden/>
          </w:rPr>
          <w:instrText xml:space="preserve"> PAGEREF _Toc152658098 \h </w:instrText>
        </w:r>
        <w:r w:rsidR="00D001C5">
          <w:rPr>
            <w:webHidden/>
          </w:rPr>
        </w:r>
        <w:r w:rsidR="00D001C5">
          <w:rPr>
            <w:webHidden/>
          </w:rPr>
          <w:fldChar w:fldCharType="separate"/>
        </w:r>
        <w:r w:rsidR="000B17DD">
          <w:rPr>
            <w:webHidden/>
          </w:rPr>
          <w:t>78</w:t>
        </w:r>
        <w:r w:rsidR="00D001C5">
          <w:rPr>
            <w:webHidden/>
          </w:rPr>
          <w:fldChar w:fldCharType="end"/>
        </w:r>
      </w:hyperlink>
    </w:p>
    <w:p w14:paraId="7863B26F" w14:textId="23E052A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099" w:history="1">
        <w:r w:rsidR="00D001C5" w:rsidRPr="000561E9">
          <w:rPr>
            <w:rStyle w:val="Hyperlink"/>
          </w:rPr>
          <w:t>VCAA administration fee for fee-paying international students</w:t>
        </w:r>
        <w:r w:rsidR="00D001C5">
          <w:rPr>
            <w:webHidden/>
          </w:rPr>
          <w:tab/>
        </w:r>
        <w:r w:rsidR="00D001C5">
          <w:rPr>
            <w:webHidden/>
          </w:rPr>
          <w:fldChar w:fldCharType="begin"/>
        </w:r>
        <w:r w:rsidR="00D001C5">
          <w:rPr>
            <w:webHidden/>
          </w:rPr>
          <w:instrText xml:space="preserve"> PAGEREF _Toc152658099 \h </w:instrText>
        </w:r>
        <w:r w:rsidR="00D001C5">
          <w:rPr>
            <w:webHidden/>
          </w:rPr>
        </w:r>
        <w:r w:rsidR="00D001C5">
          <w:rPr>
            <w:webHidden/>
          </w:rPr>
          <w:fldChar w:fldCharType="separate"/>
        </w:r>
        <w:r w:rsidR="000B17DD">
          <w:rPr>
            <w:webHidden/>
          </w:rPr>
          <w:t>79</w:t>
        </w:r>
        <w:r w:rsidR="00D001C5">
          <w:rPr>
            <w:webHidden/>
          </w:rPr>
          <w:fldChar w:fldCharType="end"/>
        </w:r>
      </w:hyperlink>
    </w:p>
    <w:p w14:paraId="23C14C61" w14:textId="7355B435"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00" w:history="1">
        <w:r w:rsidR="00D001C5" w:rsidRPr="000561E9">
          <w:rPr>
            <w:rStyle w:val="Hyperlink"/>
          </w:rPr>
          <w:t>VCAA fee refund policy for fee-paying international students</w:t>
        </w:r>
        <w:r w:rsidR="00D001C5">
          <w:rPr>
            <w:webHidden/>
          </w:rPr>
          <w:tab/>
        </w:r>
        <w:r w:rsidR="00D001C5">
          <w:rPr>
            <w:webHidden/>
          </w:rPr>
          <w:fldChar w:fldCharType="begin"/>
        </w:r>
        <w:r w:rsidR="00D001C5">
          <w:rPr>
            <w:webHidden/>
          </w:rPr>
          <w:instrText xml:space="preserve"> PAGEREF _Toc152658100 \h </w:instrText>
        </w:r>
        <w:r w:rsidR="00D001C5">
          <w:rPr>
            <w:webHidden/>
          </w:rPr>
        </w:r>
        <w:r w:rsidR="00D001C5">
          <w:rPr>
            <w:webHidden/>
          </w:rPr>
          <w:fldChar w:fldCharType="separate"/>
        </w:r>
        <w:r w:rsidR="000B17DD">
          <w:rPr>
            <w:webHidden/>
          </w:rPr>
          <w:t>79</w:t>
        </w:r>
        <w:r w:rsidR="00D001C5">
          <w:rPr>
            <w:webHidden/>
          </w:rPr>
          <w:fldChar w:fldCharType="end"/>
        </w:r>
      </w:hyperlink>
    </w:p>
    <w:p w14:paraId="499BE90C" w14:textId="2B80945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01" w:history="1">
        <w:r w:rsidR="00D001C5" w:rsidRPr="000561E9">
          <w:rPr>
            <w:rStyle w:val="Hyperlink"/>
          </w:rPr>
          <w:t>Student observance of assessment and attendance rules</w:t>
        </w:r>
        <w:r w:rsidR="00D001C5">
          <w:rPr>
            <w:webHidden/>
          </w:rPr>
          <w:tab/>
        </w:r>
        <w:r w:rsidR="00D001C5">
          <w:rPr>
            <w:webHidden/>
          </w:rPr>
          <w:fldChar w:fldCharType="begin"/>
        </w:r>
        <w:r w:rsidR="00D001C5">
          <w:rPr>
            <w:webHidden/>
          </w:rPr>
          <w:instrText xml:space="preserve"> PAGEREF _Toc152658101 \h </w:instrText>
        </w:r>
        <w:r w:rsidR="00D001C5">
          <w:rPr>
            <w:webHidden/>
          </w:rPr>
        </w:r>
        <w:r w:rsidR="00D001C5">
          <w:rPr>
            <w:webHidden/>
          </w:rPr>
          <w:fldChar w:fldCharType="separate"/>
        </w:r>
        <w:r w:rsidR="000B17DD">
          <w:rPr>
            <w:webHidden/>
          </w:rPr>
          <w:t>80</w:t>
        </w:r>
        <w:r w:rsidR="00D001C5">
          <w:rPr>
            <w:webHidden/>
          </w:rPr>
          <w:fldChar w:fldCharType="end"/>
        </w:r>
      </w:hyperlink>
    </w:p>
    <w:p w14:paraId="7D4859F5" w14:textId="4C7DF17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02" w:history="1">
        <w:r w:rsidR="00D001C5" w:rsidRPr="000561E9">
          <w:rPr>
            <w:rStyle w:val="Hyperlink"/>
          </w:rPr>
          <w:t>VCE attendance</w:t>
        </w:r>
        <w:r w:rsidR="00D001C5">
          <w:rPr>
            <w:webHidden/>
          </w:rPr>
          <w:tab/>
        </w:r>
        <w:r w:rsidR="00D001C5">
          <w:rPr>
            <w:webHidden/>
          </w:rPr>
          <w:fldChar w:fldCharType="begin"/>
        </w:r>
        <w:r w:rsidR="00D001C5">
          <w:rPr>
            <w:webHidden/>
          </w:rPr>
          <w:instrText xml:space="preserve"> PAGEREF _Toc152658102 \h </w:instrText>
        </w:r>
        <w:r w:rsidR="00D001C5">
          <w:rPr>
            <w:webHidden/>
          </w:rPr>
        </w:r>
        <w:r w:rsidR="00D001C5">
          <w:rPr>
            <w:webHidden/>
          </w:rPr>
          <w:fldChar w:fldCharType="separate"/>
        </w:r>
        <w:r w:rsidR="000B17DD">
          <w:rPr>
            <w:webHidden/>
          </w:rPr>
          <w:t>80</w:t>
        </w:r>
        <w:r w:rsidR="00D001C5">
          <w:rPr>
            <w:webHidden/>
          </w:rPr>
          <w:fldChar w:fldCharType="end"/>
        </w:r>
      </w:hyperlink>
    </w:p>
    <w:p w14:paraId="5BAFFBB8" w14:textId="365B01B6"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03" w:history="1">
        <w:r w:rsidR="00D001C5" w:rsidRPr="00D001C5">
          <w:rPr>
            <w:rStyle w:val="Hyperlink"/>
            <w:b w:val="0"/>
            <w:bCs w:val="0"/>
          </w:rPr>
          <w:t>Assessment</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_Toc152658103 \h </w:instrText>
        </w:r>
        <w:r w:rsidR="00D001C5" w:rsidRPr="00D001C5">
          <w:rPr>
            <w:b w:val="0"/>
            <w:bCs w:val="0"/>
            <w:webHidden/>
          </w:rPr>
        </w:r>
        <w:r w:rsidR="00D001C5" w:rsidRPr="00D001C5">
          <w:rPr>
            <w:b w:val="0"/>
            <w:bCs w:val="0"/>
            <w:webHidden/>
          </w:rPr>
          <w:fldChar w:fldCharType="separate"/>
        </w:r>
        <w:r w:rsidR="000B17DD">
          <w:rPr>
            <w:b w:val="0"/>
            <w:bCs w:val="0"/>
            <w:webHidden/>
          </w:rPr>
          <w:t>81</w:t>
        </w:r>
        <w:r w:rsidR="00D001C5" w:rsidRPr="00D001C5">
          <w:rPr>
            <w:b w:val="0"/>
            <w:bCs w:val="0"/>
            <w:webHidden/>
          </w:rPr>
          <w:fldChar w:fldCharType="end"/>
        </w:r>
      </w:hyperlink>
    </w:p>
    <w:p w14:paraId="0958BB75" w14:textId="09F15048"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04" w:history="1">
        <w:r w:rsidR="00D001C5" w:rsidRPr="000561E9">
          <w:rPr>
            <w:rStyle w:val="Hyperlink"/>
          </w:rPr>
          <w:t>Satisfactorily completing VCE units</w:t>
        </w:r>
        <w:r w:rsidR="00D001C5">
          <w:rPr>
            <w:webHidden/>
          </w:rPr>
          <w:tab/>
        </w:r>
        <w:r w:rsidR="00D001C5">
          <w:rPr>
            <w:webHidden/>
          </w:rPr>
          <w:fldChar w:fldCharType="begin"/>
        </w:r>
        <w:r w:rsidR="00D001C5">
          <w:rPr>
            <w:webHidden/>
          </w:rPr>
          <w:instrText xml:space="preserve"> PAGEREF _Toc152658104 \h </w:instrText>
        </w:r>
        <w:r w:rsidR="00D001C5">
          <w:rPr>
            <w:webHidden/>
          </w:rPr>
        </w:r>
        <w:r w:rsidR="00D001C5">
          <w:rPr>
            <w:webHidden/>
          </w:rPr>
          <w:fldChar w:fldCharType="separate"/>
        </w:r>
        <w:r w:rsidR="000B17DD">
          <w:rPr>
            <w:webHidden/>
          </w:rPr>
          <w:t>81</w:t>
        </w:r>
        <w:r w:rsidR="00D001C5">
          <w:rPr>
            <w:webHidden/>
          </w:rPr>
          <w:fldChar w:fldCharType="end"/>
        </w:r>
      </w:hyperlink>
    </w:p>
    <w:p w14:paraId="2C1C236A" w14:textId="17B1BB4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05" w:history="1">
        <w:r w:rsidR="00D001C5" w:rsidRPr="000561E9">
          <w:rPr>
            <w:rStyle w:val="Hyperlink"/>
          </w:rPr>
          <w:t>Satisfactory VCE unit result</w:t>
        </w:r>
        <w:r w:rsidR="00D001C5">
          <w:rPr>
            <w:webHidden/>
          </w:rPr>
          <w:tab/>
        </w:r>
        <w:r w:rsidR="00D001C5">
          <w:rPr>
            <w:webHidden/>
          </w:rPr>
          <w:fldChar w:fldCharType="begin"/>
        </w:r>
        <w:r w:rsidR="00D001C5">
          <w:rPr>
            <w:webHidden/>
          </w:rPr>
          <w:instrText xml:space="preserve"> PAGEREF _Toc152658105 \h </w:instrText>
        </w:r>
        <w:r w:rsidR="00D001C5">
          <w:rPr>
            <w:webHidden/>
          </w:rPr>
        </w:r>
        <w:r w:rsidR="00D001C5">
          <w:rPr>
            <w:webHidden/>
          </w:rPr>
          <w:fldChar w:fldCharType="separate"/>
        </w:r>
        <w:r w:rsidR="000B17DD">
          <w:rPr>
            <w:webHidden/>
          </w:rPr>
          <w:t>81</w:t>
        </w:r>
        <w:r w:rsidR="00D001C5">
          <w:rPr>
            <w:webHidden/>
          </w:rPr>
          <w:fldChar w:fldCharType="end"/>
        </w:r>
      </w:hyperlink>
    </w:p>
    <w:p w14:paraId="4E875DEB" w14:textId="48C772A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06" w:history="1">
        <w:r w:rsidR="00D001C5" w:rsidRPr="000561E9">
          <w:rPr>
            <w:rStyle w:val="Hyperlink"/>
          </w:rPr>
          <w:t>Satisfactorily completing VET units</w:t>
        </w:r>
        <w:r w:rsidR="00D001C5">
          <w:rPr>
            <w:webHidden/>
          </w:rPr>
          <w:tab/>
        </w:r>
        <w:r w:rsidR="00D001C5">
          <w:rPr>
            <w:webHidden/>
          </w:rPr>
          <w:fldChar w:fldCharType="begin"/>
        </w:r>
        <w:r w:rsidR="00D001C5">
          <w:rPr>
            <w:webHidden/>
          </w:rPr>
          <w:instrText xml:space="preserve"> PAGEREF _Toc152658106 \h </w:instrText>
        </w:r>
        <w:r w:rsidR="00D001C5">
          <w:rPr>
            <w:webHidden/>
          </w:rPr>
        </w:r>
        <w:r w:rsidR="00D001C5">
          <w:rPr>
            <w:webHidden/>
          </w:rPr>
          <w:fldChar w:fldCharType="separate"/>
        </w:r>
        <w:r w:rsidR="000B17DD">
          <w:rPr>
            <w:webHidden/>
          </w:rPr>
          <w:t>83</w:t>
        </w:r>
        <w:r w:rsidR="00D001C5">
          <w:rPr>
            <w:webHidden/>
          </w:rPr>
          <w:fldChar w:fldCharType="end"/>
        </w:r>
      </w:hyperlink>
    </w:p>
    <w:p w14:paraId="3A2AD3FE" w14:textId="76BFFFE3"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07" w:history="1">
        <w:r w:rsidR="00D001C5" w:rsidRPr="00D001C5">
          <w:rPr>
            <w:rStyle w:val="Hyperlink"/>
            <w:b w:val="0"/>
            <w:bCs w:val="0"/>
          </w:rPr>
          <w:t>Scored assessment</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_Toc152658107 \h </w:instrText>
        </w:r>
        <w:r w:rsidR="00D001C5" w:rsidRPr="00D001C5">
          <w:rPr>
            <w:b w:val="0"/>
            <w:bCs w:val="0"/>
            <w:webHidden/>
          </w:rPr>
        </w:r>
        <w:r w:rsidR="00D001C5" w:rsidRPr="00D001C5">
          <w:rPr>
            <w:b w:val="0"/>
            <w:bCs w:val="0"/>
            <w:webHidden/>
          </w:rPr>
          <w:fldChar w:fldCharType="separate"/>
        </w:r>
        <w:r w:rsidR="000B17DD">
          <w:rPr>
            <w:b w:val="0"/>
            <w:bCs w:val="0"/>
            <w:webHidden/>
          </w:rPr>
          <w:t>84</w:t>
        </w:r>
        <w:r w:rsidR="00D001C5" w:rsidRPr="00D001C5">
          <w:rPr>
            <w:b w:val="0"/>
            <w:bCs w:val="0"/>
            <w:webHidden/>
          </w:rPr>
          <w:fldChar w:fldCharType="end"/>
        </w:r>
      </w:hyperlink>
    </w:p>
    <w:p w14:paraId="18138607" w14:textId="306DF88B"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08" w:history="1">
        <w:r w:rsidR="00D001C5" w:rsidRPr="00D001C5">
          <w:rPr>
            <w:rStyle w:val="Hyperlink"/>
            <w:b w:val="0"/>
            <w:bCs w:val="0"/>
          </w:rPr>
          <w:t>School</w:t>
        </w:r>
        <w:r w:rsidR="00D001C5" w:rsidRPr="00D001C5">
          <w:rPr>
            <w:rStyle w:val="Hyperlink"/>
            <w:rFonts w:ascii="Cambria Math" w:hAnsi="Cambria Math" w:cs="Cambria Math"/>
            <w:b w:val="0"/>
            <w:bCs w:val="0"/>
          </w:rPr>
          <w:t>‑</w:t>
        </w:r>
        <w:r w:rsidR="00D001C5" w:rsidRPr="00D001C5">
          <w:rPr>
            <w:rStyle w:val="Hyperlink"/>
            <w:b w:val="0"/>
            <w:bCs w:val="0"/>
          </w:rPr>
          <w:t>based assessment</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_Toc152658108 \h </w:instrText>
        </w:r>
        <w:r w:rsidR="00D001C5" w:rsidRPr="00D001C5">
          <w:rPr>
            <w:b w:val="0"/>
            <w:bCs w:val="0"/>
            <w:webHidden/>
          </w:rPr>
        </w:r>
        <w:r w:rsidR="00D001C5" w:rsidRPr="00D001C5">
          <w:rPr>
            <w:b w:val="0"/>
            <w:bCs w:val="0"/>
            <w:webHidden/>
          </w:rPr>
          <w:fldChar w:fldCharType="separate"/>
        </w:r>
        <w:r w:rsidR="000B17DD">
          <w:rPr>
            <w:b w:val="0"/>
            <w:bCs w:val="0"/>
            <w:webHidden/>
          </w:rPr>
          <w:t>84</w:t>
        </w:r>
        <w:r w:rsidR="00D001C5" w:rsidRPr="00D001C5">
          <w:rPr>
            <w:b w:val="0"/>
            <w:bCs w:val="0"/>
            <w:webHidden/>
          </w:rPr>
          <w:fldChar w:fldCharType="end"/>
        </w:r>
      </w:hyperlink>
    </w:p>
    <w:p w14:paraId="40096A59" w14:textId="35827871"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09" w:history="1">
        <w:r w:rsidR="00D001C5" w:rsidRPr="000561E9">
          <w:rPr>
            <w:rStyle w:val="Hyperlink"/>
          </w:rPr>
          <w:t>Authentication</w:t>
        </w:r>
        <w:r w:rsidR="00D001C5">
          <w:rPr>
            <w:webHidden/>
          </w:rPr>
          <w:tab/>
        </w:r>
        <w:r w:rsidR="00D001C5">
          <w:rPr>
            <w:webHidden/>
          </w:rPr>
          <w:fldChar w:fldCharType="begin"/>
        </w:r>
        <w:r w:rsidR="00D001C5">
          <w:rPr>
            <w:webHidden/>
          </w:rPr>
          <w:instrText xml:space="preserve"> PAGEREF _Toc152658109 \h </w:instrText>
        </w:r>
        <w:r w:rsidR="00D001C5">
          <w:rPr>
            <w:webHidden/>
          </w:rPr>
        </w:r>
        <w:r w:rsidR="00D001C5">
          <w:rPr>
            <w:webHidden/>
          </w:rPr>
          <w:fldChar w:fldCharType="separate"/>
        </w:r>
        <w:r w:rsidR="000B17DD">
          <w:rPr>
            <w:webHidden/>
          </w:rPr>
          <w:t>84</w:t>
        </w:r>
        <w:r w:rsidR="00D001C5">
          <w:rPr>
            <w:webHidden/>
          </w:rPr>
          <w:fldChar w:fldCharType="end"/>
        </w:r>
      </w:hyperlink>
    </w:p>
    <w:p w14:paraId="4441ADD3" w14:textId="3A9FABB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0" w:history="1">
        <w:r w:rsidR="00D001C5" w:rsidRPr="000561E9">
          <w:rPr>
            <w:rStyle w:val="Hyperlink"/>
          </w:rPr>
          <w:t>Rules for authentication of school-based assessment</w:t>
        </w:r>
        <w:r w:rsidR="00D001C5">
          <w:rPr>
            <w:webHidden/>
          </w:rPr>
          <w:tab/>
        </w:r>
        <w:r w:rsidR="00D001C5">
          <w:rPr>
            <w:webHidden/>
          </w:rPr>
          <w:fldChar w:fldCharType="begin"/>
        </w:r>
        <w:r w:rsidR="00D001C5">
          <w:rPr>
            <w:webHidden/>
          </w:rPr>
          <w:instrText xml:space="preserve"> PAGEREF _Toc152658110 \h </w:instrText>
        </w:r>
        <w:r w:rsidR="00D001C5">
          <w:rPr>
            <w:webHidden/>
          </w:rPr>
        </w:r>
        <w:r w:rsidR="00D001C5">
          <w:rPr>
            <w:webHidden/>
          </w:rPr>
          <w:fldChar w:fldCharType="separate"/>
        </w:r>
        <w:r w:rsidR="000B17DD">
          <w:rPr>
            <w:webHidden/>
          </w:rPr>
          <w:t>84</w:t>
        </w:r>
        <w:r w:rsidR="00D001C5">
          <w:rPr>
            <w:webHidden/>
          </w:rPr>
          <w:fldChar w:fldCharType="end"/>
        </w:r>
      </w:hyperlink>
    </w:p>
    <w:p w14:paraId="26B65B29" w14:textId="609DE60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1" w:history="1">
        <w:r w:rsidR="00D001C5" w:rsidRPr="000561E9">
          <w:rPr>
            <w:rStyle w:val="Hyperlink"/>
          </w:rPr>
          <w:t>School-assessed coursework</w:t>
        </w:r>
        <w:r w:rsidR="00D001C5">
          <w:rPr>
            <w:webHidden/>
          </w:rPr>
          <w:tab/>
        </w:r>
        <w:r w:rsidR="00D001C5">
          <w:rPr>
            <w:webHidden/>
          </w:rPr>
          <w:fldChar w:fldCharType="begin"/>
        </w:r>
        <w:r w:rsidR="00D001C5">
          <w:rPr>
            <w:webHidden/>
          </w:rPr>
          <w:instrText xml:space="preserve"> PAGEREF _Toc152658111 \h </w:instrText>
        </w:r>
        <w:r w:rsidR="00D001C5">
          <w:rPr>
            <w:webHidden/>
          </w:rPr>
        </w:r>
        <w:r w:rsidR="00D001C5">
          <w:rPr>
            <w:webHidden/>
          </w:rPr>
          <w:fldChar w:fldCharType="separate"/>
        </w:r>
        <w:r w:rsidR="000B17DD">
          <w:rPr>
            <w:webHidden/>
          </w:rPr>
          <w:t>85</w:t>
        </w:r>
        <w:r w:rsidR="00D001C5">
          <w:rPr>
            <w:webHidden/>
          </w:rPr>
          <w:fldChar w:fldCharType="end"/>
        </w:r>
      </w:hyperlink>
    </w:p>
    <w:p w14:paraId="3CD3EFC3" w14:textId="1FDEB33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2" w:history="1">
        <w:r w:rsidR="00D001C5" w:rsidRPr="000561E9">
          <w:rPr>
            <w:rStyle w:val="Hyperlink"/>
          </w:rPr>
          <w:t>School-assessed tasks</w:t>
        </w:r>
        <w:r w:rsidR="00D001C5">
          <w:rPr>
            <w:webHidden/>
          </w:rPr>
          <w:tab/>
        </w:r>
        <w:r w:rsidR="00D001C5">
          <w:rPr>
            <w:webHidden/>
          </w:rPr>
          <w:fldChar w:fldCharType="begin"/>
        </w:r>
        <w:r w:rsidR="00D001C5">
          <w:rPr>
            <w:webHidden/>
          </w:rPr>
          <w:instrText xml:space="preserve"> PAGEREF _Toc152658112 \h </w:instrText>
        </w:r>
        <w:r w:rsidR="00D001C5">
          <w:rPr>
            <w:webHidden/>
          </w:rPr>
        </w:r>
        <w:r w:rsidR="00D001C5">
          <w:rPr>
            <w:webHidden/>
          </w:rPr>
          <w:fldChar w:fldCharType="separate"/>
        </w:r>
        <w:r w:rsidR="000B17DD">
          <w:rPr>
            <w:webHidden/>
          </w:rPr>
          <w:t>86</w:t>
        </w:r>
        <w:r w:rsidR="00D001C5">
          <w:rPr>
            <w:webHidden/>
          </w:rPr>
          <w:fldChar w:fldCharType="end"/>
        </w:r>
      </w:hyperlink>
    </w:p>
    <w:p w14:paraId="29A1EAB3" w14:textId="2953EF2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3" w:history="1">
        <w:r w:rsidR="00D001C5" w:rsidRPr="000561E9">
          <w:rPr>
            <w:rStyle w:val="Hyperlink"/>
          </w:rPr>
          <w:t>Strategies for avoiding authentication problems</w:t>
        </w:r>
        <w:r w:rsidR="00D001C5">
          <w:rPr>
            <w:webHidden/>
          </w:rPr>
          <w:tab/>
        </w:r>
        <w:r w:rsidR="00D001C5">
          <w:rPr>
            <w:webHidden/>
          </w:rPr>
          <w:fldChar w:fldCharType="begin"/>
        </w:r>
        <w:r w:rsidR="00D001C5">
          <w:rPr>
            <w:webHidden/>
          </w:rPr>
          <w:instrText xml:space="preserve"> PAGEREF _Toc152658113 \h </w:instrText>
        </w:r>
        <w:r w:rsidR="00D001C5">
          <w:rPr>
            <w:webHidden/>
          </w:rPr>
        </w:r>
        <w:r w:rsidR="00D001C5">
          <w:rPr>
            <w:webHidden/>
          </w:rPr>
          <w:fldChar w:fldCharType="separate"/>
        </w:r>
        <w:r w:rsidR="000B17DD">
          <w:rPr>
            <w:webHidden/>
          </w:rPr>
          <w:t>87</w:t>
        </w:r>
        <w:r w:rsidR="00D001C5">
          <w:rPr>
            <w:webHidden/>
          </w:rPr>
          <w:fldChar w:fldCharType="end"/>
        </w:r>
      </w:hyperlink>
    </w:p>
    <w:p w14:paraId="43B5AD38" w14:textId="15C57A7B"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14" w:history="1">
        <w:r w:rsidR="00D001C5" w:rsidRPr="000561E9">
          <w:rPr>
            <w:rStyle w:val="Hyperlink"/>
          </w:rPr>
          <w:t>Scheduling assessment tasks</w:t>
        </w:r>
        <w:r w:rsidR="00D001C5">
          <w:rPr>
            <w:webHidden/>
          </w:rPr>
          <w:tab/>
        </w:r>
        <w:r w:rsidR="00D001C5">
          <w:rPr>
            <w:webHidden/>
          </w:rPr>
          <w:fldChar w:fldCharType="begin"/>
        </w:r>
        <w:r w:rsidR="00D001C5">
          <w:rPr>
            <w:webHidden/>
          </w:rPr>
          <w:instrText xml:space="preserve"> PAGEREF _Toc152658114 \h </w:instrText>
        </w:r>
        <w:r w:rsidR="00D001C5">
          <w:rPr>
            <w:webHidden/>
          </w:rPr>
        </w:r>
        <w:r w:rsidR="00D001C5">
          <w:rPr>
            <w:webHidden/>
          </w:rPr>
          <w:fldChar w:fldCharType="separate"/>
        </w:r>
        <w:r w:rsidR="000B17DD">
          <w:rPr>
            <w:webHidden/>
          </w:rPr>
          <w:t>88</w:t>
        </w:r>
        <w:r w:rsidR="00D001C5">
          <w:rPr>
            <w:webHidden/>
          </w:rPr>
          <w:fldChar w:fldCharType="end"/>
        </w:r>
      </w:hyperlink>
    </w:p>
    <w:p w14:paraId="2BC30F2B" w14:textId="014A4F8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5" w:history="1">
        <w:r w:rsidR="00D001C5" w:rsidRPr="000561E9">
          <w:rPr>
            <w:rStyle w:val="Hyperlink"/>
          </w:rPr>
          <w:t>Rescheduling assessment tasks for an entire class</w:t>
        </w:r>
        <w:r w:rsidR="00D001C5">
          <w:rPr>
            <w:webHidden/>
          </w:rPr>
          <w:tab/>
        </w:r>
        <w:r w:rsidR="00D001C5">
          <w:rPr>
            <w:webHidden/>
          </w:rPr>
          <w:fldChar w:fldCharType="begin"/>
        </w:r>
        <w:r w:rsidR="00D001C5">
          <w:rPr>
            <w:webHidden/>
          </w:rPr>
          <w:instrText xml:space="preserve"> PAGEREF _Toc152658115 \h </w:instrText>
        </w:r>
        <w:r w:rsidR="00D001C5">
          <w:rPr>
            <w:webHidden/>
          </w:rPr>
        </w:r>
        <w:r w:rsidR="00D001C5">
          <w:rPr>
            <w:webHidden/>
          </w:rPr>
          <w:fldChar w:fldCharType="separate"/>
        </w:r>
        <w:r w:rsidR="000B17DD">
          <w:rPr>
            <w:webHidden/>
          </w:rPr>
          <w:t>88</w:t>
        </w:r>
        <w:r w:rsidR="00D001C5">
          <w:rPr>
            <w:webHidden/>
          </w:rPr>
          <w:fldChar w:fldCharType="end"/>
        </w:r>
      </w:hyperlink>
    </w:p>
    <w:p w14:paraId="7529A595" w14:textId="08D6DBED"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6" w:history="1">
        <w:r w:rsidR="00D001C5" w:rsidRPr="000561E9">
          <w:rPr>
            <w:rStyle w:val="Hyperlink"/>
          </w:rPr>
          <w:t>Rescheduling an assessment task for an individual student</w:t>
        </w:r>
        <w:r w:rsidR="00D001C5">
          <w:rPr>
            <w:webHidden/>
          </w:rPr>
          <w:tab/>
        </w:r>
        <w:r w:rsidR="00D001C5">
          <w:rPr>
            <w:webHidden/>
          </w:rPr>
          <w:fldChar w:fldCharType="begin"/>
        </w:r>
        <w:r w:rsidR="00D001C5">
          <w:rPr>
            <w:webHidden/>
          </w:rPr>
          <w:instrText xml:space="preserve"> PAGEREF _Toc152658116 \h </w:instrText>
        </w:r>
        <w:r w:rsidR="00D001C5">
          <w:rPr>
            <w:webHidden/>
          </w:rPr>
        </w:r>
        <w:r w:rsidR="00D001C5">
          <w:rPr>
            <w:webHidden/>
          </w:rPr>
          <w:fldChar w:fldCharType="separate"/>
        </w:r>
        <w:r w:rsidR="000B17DD">
          <w:rPr>
            <w:webHidden/>
          </w:rPr>
          <w:t>88</w:t>
        </w:r>
        <w:r w:rsidR="00D001C5">
          <w:rPr>
            <w:webHidden/>
          </w:rPr>
          <w:fldChar w:fldCharType="end"/>
        </w:r>
      </w:hyperlink>
    </w:p>
    <w:p w14:paraId="59C23179" w14:textId="1B49DEF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17" w:history="1">
        <w:r w:rsidR="00D001C5" w:rsidRPr="000561E9">
          <w:rPr>
            <w:rStyle w:val="Hyperlink"/>
          </w:rPr>
          <w:t>Determining initial school-based assessments</w:t>
        </w:r>
        <w:r w:rsidR="00D001C5">
          <w:rPr>
            <w:webHidden/>
          </w:rPr>
          <w:tab/>
        </w:r>
        <w:r w:rsidR="00D001C5">
          <w:rPr>
            <w:webHidden/>
          </w:rPr>
          <w:fldChar w:fldCharType="begin"/>
        </w:r>
        <w:r w:rsidR="00D001C5">
          <w:rPr>
            <w:webHidden/>
          </w:rPr>
          <w:instrText xml:space="preserve"> PAGEREF _Toc152658117 \h </w:instrText>
        </w:r>
        <w:r w:rsidR="00D001C5">
          <w:rPr>
            <w:webHidden/>
          </w:rPr>
        </w:r>
        <w:r w:rsidR="00D001C5">
          <w:rPr>
            <w:webHidden/>
          </w:rPr>
          <w:fldChar w:fldCharType="separate"/>
        </w:r>
        <w:r w:rsidR="000B17DD">
          <w:rPr>
            <w:webHidden/>
          </w:rPr>
          <w:t>89</w:t>
        </w:r>
        <w:r w:rsidR="00D001C5">
          <w:rPr>
            <w:webHidden/>
          </w:rPr>
          <w:fldChar w:fldCharType="end"/>
        </w:r>
      </w:hyperlink>
    </w:p>
    <w:p w14:paraId="09F0E1D3" w14:textId="6C51D23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8" w:history="1">
        <w:r w:rsidR="00D001C5" w:rsidRPr="000561E9">
          <w:rPr>
            <w:rStyle w:val="Hyperlink"/>
          </w:rPr>
          <w:t>Determining initial school-based assessments where there is more than one class in the school</w:t>
        </w:r>
        <w:r w:rsidR="00D001C5">
          <w:rPr>
            <w:webHidden/>
          </w:rPr>
          <w:tab/>
        </w:r>
        <w:r w:rsidR="00D001C5">
          <w:rPr>
            <w:webHidden/>
          </w:rPr>
          <w:fldChar w:fldCharType="begin"/>
        </w:r>
        <w:r w:rsidR="00D001C5">
          <w:rPr>
            <w:webHidden/>
          </w:rPr>
          <w:instrText xml:space="preserve"> PAGEREF _Toc152658118 \h </w:instrText>
        </w:r>
        <w:r w:rsidR="00D001C5">
          <w:rPr>
            <w:webHidden/>
          </w:rPr>
        </w:r>
        <w:r w:rsidR="00D001C5">
          <w:rPr>
            <w:webHidden/>
          </w:rPr>
          <w:fldChar w:fldCharType="separate"/>
        </w:r>
        <w:r w:rsidR="000B17DD">
          <w:rPr>
            <w:webHidden/>
          </w:rPr>
          <w:t>89</w:t>
        </w:r>
        <w:r w:rsidR="00D001C5">
          <w:rPr>
            <w:webHidden/>
          </w:rPr>
          <w:fldChar w:fldCharType="end"/>
        </w:r>
      </w:hyperlink>
    </w:p>
    <w:p w14:paraId="79142095" w14:textId="40CD853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19" w:history="1">
        <w:r w:rsidR="00D001C5" w:rsidRPr="000561E9">
          <w:rPr>
            <w:rStyle w:val="Hyperlink"/>
          </w:rPr>
          <w:t>Determining initial school-based assessments in partnership with another school</w:t>
        </w:r>
        <w:r w:rsidR="00D001C5">
          <w:rPr>
            <w:webHidden/>
          </w:rPr>
          <w:tab/>
        </w:r>
        <w:r w:rsidR="00D001C5">
          <w:rPr>
            <w:webHidden/>
          </w:rPr>
          <w:fldChar w:fldCharType="begin"/>
        </w:r>
        <w:r w:rsidR="00D001C5">
          <w:rPr>
            <w:webHidden/>
          </w:rPr>
          <w:instrText xml:space="preserve"> PAGEREF _Toc152658119 \h </w:instrText>
        </w:r>
        <w:r w:rsidR="00D001C5">
          <w:rPr>
            <w:webHidden/>
          </w:rPr>
        </w:r>
        <w:r w:rsidR="00D001C5">
          <w:rPr>
            <w:webHidden/>
          </w:rPr>
          <w:fldChar w:fldCharType="separate"/>
        </w:r>
        <w:r w:rsidR="000B17DD">
          <w:rPr>
            <w:webHidden/>
          </w:rPr>
          <w:t>90</w:t>
        </w:r>
        <w:r w:rsidR="00D001C5">
          <w:rPr>
            <w:webHidden/>
          </w:rPr>
          <w:fldChar w:fldCharType="end"/>
        </w:r>
      </w:hyperlink>
    </w:p>
    <w:p w14:paraId="1432F888" w14:textId="4A242A2B"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20" w:history="1">
        <w:r w:rsidR="00D001C5" w:rsidRPr="000561E9">
          <w:rPr>
            <w:rStyle w:val="Hyperlink"/>
          </w:rPr>
          <w:t>VCE Units 3 and 4 school-assessed coursework</w:t>
        </w:r>
        <w:r w:rsidR="00D001C5">
          <w:rPr>
            <w:webHidden/>
          </w:rPr>
          <w:tab/>
        </w:r>
        <w:r w:rsidR="00D001C5">
          <w:rPr>
            <w:webHidden/>
          </w:rPr>
          <w:fldChar w:fldCharType="begin"/>
        </w:r>
        <w:r w:rsidR="00D001C5">
          <w:rPr>
            <w:webHidden/>
          </w:rPr>
          <w:instrText xml:space="preserve"> PAGEREF _Toc152658120 \h </w:instrText>
        </w:r>
        <w:r w:rsidR="00D001C5">
          <w:rPr>
            <w:webHidden/>
          </w:rPr>
        </w:r>
        <w:r w:rsidR="00D001C5">
          <w:rPr>
            <w:webHidden/>
          </w:rPr>
          <w:fldChar w:fldCharType="separate"/>
        </w:r>
        <w:r w:rsidR="000B17DD">
          <w:rPr>
            <w:webHidden/>
          </w:rPr>
          <w:t>91</w:t>
        </w:r>
        <w:r w:rsidR="00D001C5">
          <w:rPr>
            <w:webHidden/>
          </w:rPr>
          <w:fldChar w:fldCharType="end"/>
        </w:r>
      </w:hyperlink>
    </w:p>
    <w:p w14:paraId="02752B63" w14:textId="1069F9D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1" w:history="1">
        <w:r w:rsidR="00D001C5" w:rsidRPr="000561E9">
          <w:rPr>
            <w:rStyle w:val="Hyperlink"/>
          </w:rPr>
          <w:t>School-assessed coursework preparation</w:t>
        </w:r>
        <w:r w:rsidR="00D001C5">
          <w:rPr>
            <w:webHidden/>
          </w:rPr>
          <w:tab/>
        </w:r>
        <w:r w:rsidR="00D001C5">
          <w:rPr>
            <w:webHidden/>
          </w:rPr>
          <w:fldChar w:fldCharType="begin"/>
        </w:r>
        <w:r w:rsidR="00D001C5">
          <w:rPr>
            <w:webHidden/>
          </w:rPr>
          <w:instrText xml:space="preserve"> PAGEREF _Toc152658121 \h </w:instrText>
        </w:r>
        <w:r w:rsidR="00D001C5">
          <w:rPr>
            <w:webHidden/>
          </w:rPr>
        </w:r>
        <w:r w:rsidR="00D001C5">
          <w:rPr>
            <w:webHidden/>
          </w:rPr>
          <w:fldChar w:fldCharType="separate"/>
        </w:r>
        <w:r w:rsidR="000B17DD">
          <w:rPr>
            <w:webHidden/>
          </w:rPr>
          <w:t>91</w:t>
        </w:r>
        <w:r w:rsidR="00D001C5">
          <w:rPr>
            <w:webHidden/>
          </w:rPr>
          <w:fldChar w:fldCharType="end"/>
        </w:r>
      </w:hyperlink>
    </w:p>
    <w:p w14:paraId="640E2E5C" w14:textId="2738F096"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2" w:history="1">
        <w:r w:rsidR="00D001C5" w:rsidRPr="000561E9">
          <w:rPr>
            <w:rStyle w:val="Hyperlink"/>
          </w:rPr>
          <w:t>Initial assessment</w:t>
        </w:r>
        <w:r w:rsidR="00D001C5">
          <w:rPr>
            <w:webHidden/>
          </w:rPr>
          <w:tab/>
        </w:r>
        <w:r w:rsidR="00D001C5">
          <w:rPr>
            <w:webHidden/>
          </w:rPr>
          <w:fldChar w:fldCharType="begin"/>
        </w:r>
        <w:r w:rsidR="00D001C5">
          <w:rPr>
            <w:webHidden/>
          </w:rPr>
          <w:instrText xml:space="preserve"> PAGEREF _Toc152658122 \h </w:instrText>
        </w:r>
        <w:r w:rsidR="00D001C5">
          <w:rPr>
            <w:webHidden/>
          </w:rPr>
        </w:r>
        <w:r w:rsidR="00D001C5">
          <w:rPr>
            <w:webHidden/>
          </w:rPr>
          <w:fldChar w:fldCharType="separate"/>
        </w:r>
        <w:r w:rsidR="000B17DD">
          <w:rPr>
            <w:webHidden/>
          </w:rPr>
          <w:t>91</w:t>
        </w:r>
        <w:r w:rsidR="00D001C5">
          <w:rPr>
            <w:webHidden/>
          </w:rPr>
          <w:fldChar w:fldCharType="end"/>
        </w:r>
      </w:hyperlink>
    </w:p>
    <w:p w14:paraId="0F155E83" w14:textId="155D9B5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3" w:history="1">
        <w:r w:rsidR="00D001C5" w:rsidRPr="000561E9">
          <w:rPr>
            <w:rStyle w:val="Hyperlink"/>
          </w:rPr>
          <w:t>Feedback to students</w:t>
        </w:r>
        <w:r w:rsidR="00D001C5">
          <w:rPr>
            <w:webHidden/>
          </w:rPr>
          <w:tab/>
        </w:r>
        <w:r w:rsidR="00D001C5">
          <w:rPr>
            <w:webHidden/>
          </w:rPr>
          <w:fldChar w:fldCharType="begin"/>
        </w:r>
        <w:r w:rsidR="00D001C5">
          <w:rPr>
            <w:webHidden/>
          </w:rPr>
          <w:instrText xml:space="preserve"> PAGEREF _Toc152658123 \h </w:instrText>
        </w:r>
        <w:r w:rsidR="00D001C5">
          <w:rPr>
            <w:webHidden/>
          </w:rPr>
        </w:r>
        <w:r w:rsidR="00D001C5">
          <w:rPr>
            <w:webHidden/>
          </w:rPr>
          <w:fldChar w:fldCharType="separate"/>
        </w:r>
        <w:r w:rsidR="000B17DD">
          <w:rPr>
            <w:webHidden/>
          </w:rPr>
          <w:t>91</w:t>
        </w:r>
        <w:r w:rsidR="00D001C5">
          <w:rPr>
            <w:webHidden/>
          </w:rPr>
          <w:fldChar w:fldCharType="end"/>
        </w:r>
      </w:hyperlink>
    </w:p>
    <w:p w14:paraId="41D77EF6" w14:textId="3BFDB03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4" w:history="1">
        <w:r w:rsidR="00D001C5" w:rsidRPr="000561E9">
          <w:rPr>
            <w:rStyle w:val="Hyperlink"/>
          </w:rPr>
          <w:t>Lost, stolen or damaged school-assessed coursework</w:t>
        </w:r>
        <w:r w:rsidR="00D001C5">
          <w:rPr>
            <w:webHidden/>
          </w:rPr>
          <w:tab/>
        </w:r>
        <w:r w:rsidR="00D001C5">
          <w:rPr>
            <w:webHidden/>
          </w:rPr>
          <w:fldChar w:fldCharType="begin"/>
        </w:r>
        <w:r w:rsidR="00D001C5">
          <w:rPr>
            <w:webHidden/>
          </w:rPr>
          <w:instrText xml:space="preserve"> PAGEREF _Toc152658124 \h </w:instrText>
        </w:r>
        <w:r w:rsidR="00D001C5">
          <w:rPr>
            <w:webHidden/>
          </w:rPr>
        </w:r>
        <w:r w:rsidR="00D001C5">
          <w:rPr>
            <w:webHidden/>
          </w:rPr>
          <w:fldChar w:fldCharType="separate"/>
        </w:r>
        <w:r w:rsidR="000B17DD">
          <w:rPr>
            <w:webHidden/>
          </w:rPr>
          <w:t>92</w:t>
        </w:r>
        <w:r w:rsidR="00D001C5">
          <w:rPr>
            <w:webHidden/>
          </w:rPr>
          <w:fldChar w:fldCharType="end"/>
        </w:r>
      </w:hyperlink>
    </w:p>
    <w:p w14:paraId="032E8620" w14:textId="75F827C4"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25" w:history="1">
        <w:r w:rsidR="00D001C5" w:rsidRPr="000561E9">
          <w:rPr>
            <w:rStyle w:val="Hyperlink"/>
          </w:rPr>
          <w:t>VCE school-assessed tasks</w:t>
        </w:r>
        <w:r w:rsidR="00D001C5">
          <w:rPr>
            <w:webHidden/>
          </w:rPr>
          <w:tab/>
        </w:r>
        <w:r w:rsidR="00D001C5">
          <w:rPr>
            <w:webHidden/>
          </w:rPr>
          <w:fldChar w:fldCharType="begin"/>
        </w:r>
        <w:r w:rsidR="00D001C5">
          <w:rPr>
            <w:webHidden/>
          </w:rPr>
          <w:instrText xml:space="preserve"> PAGEREF _Toc152658125 \h </w:instrText>
        </w:r>
        <w:r w:rsidR="00D001C5">
          <w:rPr>
            <w:webHidden/>
          </w:rPr>
        </w:r>
        <w:r w:rsidR="00D001C5">
          <w:rPr>
            <w:webHidden/>
          </w:rPr>
          <w:fldChar w:fldCharType="separate"/>
        </w:r>
        <w:r w:rsidR="000B17DD">
          <w:rPr>
            <w:webHidden/>
          </w:rPr>
          <w:t>92</w:t>
        </w:r>
        <w:r w:rsidR="00D001C5">
          <w:rPr>
            <w:webHidden/>
          </w:rPr>
          <w:fldChar w:fldCharType="end"/>
        </w:r>
      </w:hyperlink>
    </w:p>
    <w:p w14:paraId="2ADC3C8A" w14:textId="2FC9BA2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6" w:history="1">
        <w:r w:rsidR="00D001C5" w:rsidRPr="000561E9">
          <w:rPr>
            <w:rStyle w:val="Hyperlink"/>
          </w:rPr>
          <w:t>Advice on developmental stages of school-assessed tasks</w:t>
        </w:r>
        <w:r w:rsidR="00D001C5">
          <w:rPr>
            <w:webHidden/>
          </w:rPr>
          <w:tab/>
        </w:r>
        <w:r w:rsidR="00D001C5">
          <w:rPr>
            <w:webHidden/>
          </w:rPr>
          <w:fldChar w:fldCharType="begin"/>
        </w:r>
        <w:r w:rsidR="00D001C5">
          <w:rPr>
            <w:webHidden/>
          </w:rPr>
          <w:instrText xml:space="preserve"> PAGEREF _Toc152658126 \h </w:instrText>
        </w:r>
        <w:r w:rsidR="00D001C5">
          <w:rPr>
            <w:webHidden/>
          </w:rPr>
        </w:r>
        <w:r w:rsidR="00D001C5">
          <w:rPr>
            <w:webHidden/>
          </w:rPr>
          <w:fldChar w:fldCharType="separate"/>
        </w:r>
        <w:r w:rsidR="000B17DD">
          <w:rPr>
            <w:webHidden/>
          </w:rPr>
          <w:t>93</w:t>
        </w:r>
        <w:r w:rsidR="00D001C5">
          <w:rPr>
            <w:webHidden/>
          </w:rPr>
          <w:fldChar w:fldCharType="end"/>
        </w:r>
      </w:hyperlink>
    </w:p>
    <w:p w14:paraId="5E0B357A" w14:textId="5916C57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7" w:history="1">
        <w:r w:rsidR="00D001C5" w:rsidRPr="000561E9">
          <w:rPr>
            <w:rStyle w:val="Hyperlink"/>
          </w:rPr>
          <w:t>Assessment of school-assessed tasks</w:t>
        </w:r>
        <w:r w:rsidR="00D001C5">
          <w:rPr>
            <w:webHidden/>
          </w:rPr>
          <w:tab/>
        </w:r>
        <w:r w:rsidR="00D001C5">
          <w:rPr>
            <w:webHidden/>
          </w:rPr>
          <w:fldChar w:fldCharType="begin"/>
        </w:r>
        <w:r w:rsidR="00D001C5">
          <w:rPr>
            <w:webHidden/>
          </w:rPr>
          <w:instrText xml:space="preserve"> PAGEREF _Toc152658127 \h </w:instrText>
        </w:r>
        <w:r w:rsidR="00D001C5">
          <w:rPr>
            <w:webHidden/>
          </w:rPr>
        </w:r>
        <w:r w:rsidR="00D001C5">
          <w:rPr>
            <w:webHidden/>
          </w:rPr>
          <w:fldChar w:fldCharType="separate"/>
        </w:r>
        <w:r w:rsidR="000B17DD">
          <w:rPr>
            <w:webHidden/>
          </w:rPr>
          <w:t>93</w:t>
        </w:r>
        <w:r w:rsidR="00D001C5">
          <w:rPr>
            <w:webHidden/>
          </w:rPr>
          <w:fldChar w:fldCharType="end"/>
        </w:r>
      </w:hyperlink>
    </w:p>
    <w:p w14:paraId="6F0F74C4" w14:textId="4EBAC05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8" w:history="1">
        <w:r w:rsidR="00D001C5" w:rsidRPr="000561E9">
          <w:rPr>
            <w:rStyle w:val="Hyperlink"/>
          </w:rPr>
          <w:t>Feedback to students</w:t>
        </w:r>
        <w:r w:rsidR="00D001C5">
          <w:rPr>
            <w:webHidden/>
          </w:rPr>
          <w:tab/>
        </w:r>
        <w:r w:rsidR="00D001C5">
          <w:rPr>
            <w:webHidden/>
          </w:rPr>
          <w:fldChar w:fldCharType="begin"/>
        </w:r>
        <w:r w:rsidR="00D001C5">
          <w:rPr>
            <w:webHidden/>
          </w:rPr>
          <w:instrText xml:space="preserve"> PAGEREF _Toc152658128 \h </w:instrText>
        </w:r>
        <w:r w:rsidR="00D001C5">
          <w:rPr>
            <w:webHidden/>
          </w:rPr>
        </w:r>
        <w:r w:rsidR="00D001C5">
          <w:rPr>
            <w:webHidden/>
          </w:rPr>
          <w:fldChar w:fldCharType="separate"/>
        </w:r>
        <w:r w:rsidR="000B17DD">
          <w:rPr>
            <w:webHidden/>
          </w:rPr>
          <w:t>94</w:t>
        </w:r>
        <w:r w:rsidR="00D001C5">
          <w:rPr>
            <w:webHidden/>
          </w:rPr>
          <w:fldChar w:fldCharType="end"/>
        </w:r>
      </w:hyperlink>
    </w:p>
    <w:p w14:paraId="3EFF6F2D" w14:textId="51ED7CD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29" w:history="1">
        <w:r w:rsidR="00D001C5" w:rsidRPr="000561E9">
          <w:rPr>
            <w:rStyle w:val="Hyperlink"/>
          </w:rPr>
          <w:t>Lost, stolen or damaged school-assessed tasks</w:t>
        </w:r>
        <w:r w:rsidR="00D001C5">
          <w:rPr>
            <w:webHidden/>
          </w:rPr>
          <w:tab/>
        </w:r>
        <w:r w:rsidR="00D001C5">
          <w:rPr>
            <w:webHidden/>
          </w:rPr>
          <w:fldChar w:fldCharType="begin"/>
        </w:r>
        <w:r w:rsidR="00D001C5">
          <w:rPr>
            <w:webHidden/>
          </w:rPr>
          <w:instrText xml:space="preserve"> PAGEREF _Toc152658129 \h </w:instrText>
        </w:r>
        <w:r w:rsidR="00D001C5">
          <w:rPr>
            <w:webHidden/>
          </w:rPr>
        </w:r>
        <w:r w:rsidR="00D001C5">
          <w:rPr>
            <w:webHidden/>
          </w:rPr>
          <w:fldChar w:fldCharType="separate"/>
        </w:r>
        <w:r w:rsidR="000B17DD">
          <w:rPr>
            <w:webHidden/>
          </w:rPr>
          <w:t>94</w:t>
        </w:r>
        <w:r w:rsidR="00D001C5">
          <w:rPr>
            <w:webHidden/>
          </w:rPr>
          <w:fldChar w:fldCharType="end"/>
        </w:r>
      </w:hyperlink>
    </w:p>
    <w:p w14:paraId="6858E172" w14:textId="6FFA7FF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30" w:history="1">
        <w:r w:rsidR="00D001C5" w:rsidRPr="000561E9">
          <w:rPr>
            <w:rStyle w:val="Hyperlink"/>
          </w:rPr>
          <w:t>Student transfers after the due date</w:t>
        </w:r>
        <w:r w:rsidR="00D001C5">
          <w:rPr>
            <w:webHidden/>
          </w:rPr>
          <w:tab/>
        </w:r>
        <w:r w:rsidR="00D001C5">
          <w:rPr>
            <w:webHidden/>
          </w:rPr>
          <w:fldChar w:fldCharType="begin"/>
        </w:r>
        <w:r w:rsidR="00D001C5">
          <w:rPr>
            <w:webHidden/>
          </w:rPr>
          <w:instrText xml:space="preserve"> PAGEREF _Toc152658130 \h </w:instrText>
        </w:r>
        <w:r w:rsidR="00D001C5">
          <w:rPr>
            <w:webHidden/>
          </w:rPr>
        </w:r>
        <w:r w:rsidR="00D001C5">
          <w:rPr>
            <w:webHidden/>
          </w:rPr>
          <w:fldChar w:fldCharType="separate"/>
        </w:r>
        <w:r w:rsidR="000B17DD">
          <w:rPr>
            <w:webHidden/>
          </w:rPr>
          <w:t>94</w:t>
        </w:r>
        <w:r w:rsidR="00D001C5">
          <w:rPr>
            <w:webHidden/>
          </w:rPr>
          <w:fldChar w:fldCharType="end"/>
        </w:r>
      </w:hyperlink>
    </w:p>
    <w:p w14:paraId="34CDB2EC" w14:textId="32E622B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31" w:history="1">
        <w:r w:rsidR="00D001C5" w:rsidRPr="000561E9">
          <w:rPr>
            <w:rStyle w:val="Hyperlink"/>
          </w:rPr>
          <w:t>VCE externally assessed tasks</w:t>
        </w:r>
        <w:r w:rsidR="00D001C5">
          <w:rPr>
            <w:webHidden/>
          </w:rPr>
          <w:tab/>
        </w:r>
        <w:r w:rsidR="00D001C5">
          <w:rPr>
            <w:webHidden/>
          </w:rPr>
          <w:fldChar w:fldCharType="begin"/>
        </w:r>
        <w:r w:rsidR="00D001C5">
          <w:rPr>
            <w:webHidden/>
          </w:rPr>
          <w:instrText xml:space="preserve"> PAGEREF _Toc152658131 \h </w:instrText>
        </w:r>
        <w:r w:rsidR="00D001C5">
          <w:rPr>
            <w:webHidden/>
          </w:rPr>
        </w:r>
        <w:r w:rsidR="00D001C5">
          <w:rPr>
            <w:webHidden/>
          </w:rPr>
          <w:fldChar w:fldCharType="separate"/>
        </w:r>
        <w:r w:rsidR="000B17DD">
          <w:rPr>
            <w:webHidden/>
          </w:rPr>
          <w:t>94</w:t>
        </w:r>
        <w:r w:rsidR="00D001C5">
          <w:rPr>
            <w:webHidden/>
          </w:rPr>
          <w:fldChar w:fldCharType="end"/>
        </w:r>
      </w:hyperlink>
    </w:p>
    <w:p w14:paraId="5255DFC6" w14:textId="482CD87A"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32" w:history="1">
        <w:r w:rsidR="00D001C5" w:rsidRPr="000561E9">
          <w:rPr>
            <w:rStyle w:val="Hyperlink"/>
          </w:rPr>
          <w:t>VCE VET school-assessed coursework</w:t>
        </w:r>
        <w:r w:rsidR="00D001C5">
          <w:rPr>
            <w:webHidden/>
          </w:rPr>
          <w:tab/>
        </w:r>
        <w:r w:rsidR="00D001C5">
          <w:rPr>
            <w:webHidden/>
          </w:rPr>
          <w:fldChar w:fldCharType="begin"/>
        </w:r>
        <w:r w:rsidR="00D001C5">
          <w:rPr>
            <w:webHidden/>
          </w:rPr>
          <w:instrText xml:space="preserve"> PAGEREF _Toc152658132 \h </w:instrText>
        </w:r>
        <w:r w:rsidR="00D001C5">
          <w:rPr>
            <w:webHidden/>
          </w:rPr>
        </w:r>
        <w:r w:rsidR="00D001C5">
          <w:rPr>
            <w:webHidden/>
          </w:rPr>
          <w:fldChar w:fldCharType="separate"/>
        </w:r>
        <w:r w:rsidR="000B17DD">
          <w:rPr>
            <w:webHidden/>
          </w:rPr>
          <w:t>95</w:t>
        </w:r>
        <w:r w:rsidR="00D001C5">
          <w:rPr>
            <w:webHidden/>
          </w:rPr>
          <w:fldChar w:fldCharType="end"/>
        </w:r>
      </w:hyperlink>
    </w:p>
    <w:p w14:paraId="4376992E" w14:textId="04C5556E"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33" w:history="1">
        <w:r w:rsidR="00D001C5" w:rsidRPr="000561E9">
          <w:rPr>
            <w:rStyle w:val="Hyperlink"/>
          </w:rPr>
          <w:t>VCE VET school-assessed coursework audits</w:t>
        </w:r>
        <w:r w:rsidR="00D001C5">
          <w:rPr>
            <w:webHidden/>
          </w:rPr>
          <w:tab/>
        </w:r>
        <w:r w:rsidR="00D001C5">
          <w:rPr>
            <w:webHidden/>
          </w:rPr>
          <w:fldChar w:fldCharType="begin"/>
        </w:r>
        <w:r w:rsidR="00D001C5">
          <w:rPr>
            <w:webHidden/>
          </w:rPr>
          <w:instrText xml:space="preserve"> PAGEREF _Toc152658133 \h </w:instrText>
        </w:r>
        <w:r w:rsidR="00D001C5">
          <w:rPr>
            <w:webHidden/>
          </w:rPr>
        </w:r>
        <w:r w:rsidR="00D001C5">
          <w:rPr>
            <w:webHidden/>
          </w:rPr>
          <w:fldChar w:fldCharType="separate"/>
        </w:r>
        <w:r w:rsidR="000B17DD">
          <w:rPr>
            <w:webHidden/>
          </w:rPr>
          <w:t>95</w:t>
        </w:r>
        <w:r w:rsidR="00D001C5">
          <w:rPr>
            <w:webHidden/>
          </w:rPr>
          <w:fldChar w:fldCharType="end"/>
        </w:r>
      </w:hyperlink>
    </w:p>
    <w:p w14:paraId="37DF42EB" w14:textId="23E6A46A"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34" w:history="1">
        <w:r w:rsidR="00D001C5" w:rsidRPr="000561E9">
          <w:rPr>
            <w:rStyle w:val="Hyperlink"/>
          </w:rPr>
          <w:t>Managing score amendments</w:t>
        </w:r>
        <w:r w:rsidR="00D001C5">
          <w:rPr>
            <w:webHidden/>
          </w:rPr>
          <w:tab/>
        </w:r>
        <w:r w:rsidR="00D001C5">
          <w:rPr>
            <w:webHidden/>
          </w:rPr>
          <w:fldChar w:fldCharType="begin"/>
        </w:r>
        <w:r w:rsidR="00D001C5">
          <w:rPr>
            <w:webHidden/>
          </w:rPr>
          <w:instrText xml:space="preserve"> PAGEREF _Toc152658134 \h </w:instrText>
        </w:r>
        <w:r w:rsidR="00D001C5">
          <w:rPr>
            <w:webHidden/>
          </w:rPr>
        </w:r>
        <w:r w:rsidR="00D001C5">
          <w:rPr>
            <w:webHidden/>
          </w:rPr>
          <w:fldChar w:fldCharType="separate"/>
        </w:r>
        <w:r w:rsidR="000B17DD">
          <w:rPr>
            <w:webHidden/>
          </w:rPr>
          <w:t>95</w:t>
        </w:r>
        <w:r w:rsidR="00D001C5">
          <w:rPr>
            <w:webHidden/>
          </w:rPr>
          <w:fldChar w:fldCharType="end"/>
        </w:r>
      </w:hyperlink>
    </w:p>
    <w:p w14:paraId="0B16F69C" w14:textId="0622771E"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35" w:history="1">
        <w:r w:rsidR="00D001C5" w:rsidRPr="000561E9">
          <w:rPr>
            <w:rStyle w:val="Hyperlink"/>
          </w:rPr>
          <w:t>School-based assessment: Breaches of rules and investigations</w:t>
        </w:r>
        <w:r w:rsidR="00D001C5">
          <w:rPr>
            <w:webHidden/>
          </w:rPr>
          <w:tab/>
        </w:r>
        <w:r w:rsidR="00D001C5">
          <w:rPr>
            <w:webHidden/>
          </w:rPr>
          <w:fldChar w:fldCharType="begin"/>
        </w:r>
        <w:r w:rsidR="00D001C5">
          <w:rPr>
            <w:webHidden/>
          </w:rPr>
          <w:instrText xml:space="preserve"> PAGEREF _Toc152658135 \h </w:instrText>
        </w:r>
        <w:r w:rsidR="00D001C5">
          <w:rPr>
            <w:webHidden/>
          </w:rPr>
        </w:r>
        <w:r w:rsidR="00D001C5">
          <w:rPr>
            <w:webHidden/>
          </w:rPr>
          <w:fldChar w:fldCharType="separate"/>
        </w:r>
        <w:r w:rsidR="000B17DD">
          <w:rPr>
            <w:webHidden/>
          </w:rPr>
          <w:t>96</w:t>
        </w:r>
        <w:r w:rsidR="00D001C5">
          <w:rPr>
            <w:webHidden/>
          </w:rPr>
          <w:fldChar w:fldCharType="end"/>
        </w:r>
      </w:hyperlink>
    </w:p>
    <w:p w14:paraId="0AFF6BDB" w14:textId="0C0C726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36" w:history="1">
        <w:r w:rsidR="00D001C5" w:rsidRPr="000561E9">
          <w:rPr>
            <w:rStyle w:val="Hyperlink"/>
          </w:rPr>
          <w:t>Investigation of breaches of school-based assessment rules</w:t>
        </w:r>
        <w:r w:rsidR="00D001C5">
          <w:rPr>
            <w:webHidden/>
          </w:rPr>
          <w:tab/>
        </w:r>
        <w:r w:rsidR="00D001C5">
          <w:rPr>
            <w:webHidden/>
          </w:rPr>
          <w:fldChar w:fldCharType="begin"/>
        </w:r>
        <w:r w:rsidR="00D001C5">
          <w:rPr>
            <w:webHidden/>
          </w:rPr>
          <w:instrText xml:space="preserve"> PAGEREF _Toc152658136 \h </w:instrText>
        </w:r>
        <w:r w:rsidR="00D001C5">
          <w:rPr>
            <w:webHidden/>
          </w:rPr>
        </w:r>
        <w:r w:rsidR="00D001C5">
          <w:rPr>
            <w:webHidden/>
          </w:rPr>
          <w:fldChar w:fldCharType="separate"/>
        </w:r>
        <w:r w:rsidR="000B17DD">
          <w:rPr>
            <w:webHidden/>
          </w:rPr>
          <w:t>96</w:t>
        </w:r>
        <w:r w:rsidR="00D001C5">
          <w:rPr>
            <w:webHidden/>
          </w:rPr>
          <w:fldChar w:fldCharType="end"/>
        </w:r>
      </w:hyperlink>
    </w:p>
    <w:p w14:paraId="03D97858" w14:textId="469C290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37" w:history="1">
        <w:r w:rsidR="00D001C5" w:rsidRPr="000561E9">
          <w:rPr>
            <w:rStyle w:val="Hyperlink"/>
          </w:rPr>
          <w:t>Reporting alleged breaches of rules in school-based assessment</w:t>
        </w:r>
        <w:r w:rsidR="00D001C5">
          <w:rPr>
            <w:webHidden/>
          </w:rPr>
          <w:tab/>
        </w:r>
        <w:r w:rsidR="00D001C5">
          <w:rPr>
            <w:webHidden/>
          </w:rPr>
          <w:fldChar w:fldCharType="begin"/>
        </w:r>
        <w:r w:rsidR="00D001C5">
          <w:rPr>
            <w:webHidden/>
          </w:rPr>
          <w:instrText xml:space="preserve"> PAGEREF _Toc152658137 \h </w:instrText>
        </w:r>
        <w:r w:rsidR="00D001C5">
          <w:rPr>
            <w:webHidden/>
          </w:rPr>
        </w:r>
        <w:r w:rsidR="00D001C5">
          <w:rPr>
            <w:webHidden/>
          </w:rPr>
          <w:fldChar w:fldCharType="separate"/>
        </w:r>
        <w:r w:rsidR="000B17DD">
          <w:rPr>
            <w:webHidden/>
          </w:rPr>
          <w:t>96</w:t>
        </w:r>
        <w:r w:rsidR="00D001C5">
          <w:rPr>
            <w:webHidden/>
          </w:rPr>
          <w:fldChar w:fldCharType="end"/>
        </w:r>
      </w:hyperlink>
    </w:p>
    <w:p w14:paraId="48EA7BE5" w14:textId="7B76993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38" w:history="1">
        <w:r w:rsidR="00D001C5" w:rsidRPr="000561E9">
          <w:rPr>
            <w:rStyle w:val="Hyperlink"/>
          </w:rPr>
          <w:t>Preliminary investigation</w:t>
        </w:r>
        <w:r w:rsidR="00D001C5">
          <w:rPr>
            <w:webHidden/>
          </w:rPr>
          <w:tab/>
        </w:r>
        <w:r w:rsidR="00D001C5">
          <w:rPr>
            <w:webHidden/>
          </w:rPr>
          <w:fldChar w:fldCharType="begin"/>
        </w:r>
        <w:r w:rsidR="00D001C5">
          <w:rPr>
            <w:webHidden/>
          </w:rPr>
          <w:instrText xml:space="preserve"> PAGEREF _Toc152658138 \h </w:instrText>
        </w:r>
        <w:r w:rsidR="00D001C5">
          <w:rPr>
            <w:webHidden/>
          </w:rPr>
        </w:r>
        <w:r w:rsidR="00D001C5">
          <w:rPr>
            <w:webHidden/>
          </w:rPr>
          <w:fldChar w:fldCharType="separate"/>
        </w:r>
        <w:r w:rsidR="000B17DD">
          <w:rPr>
            <w:webHidden/>
          </w:rPr>
          <w:t>97</w:t>
        </w:r>
        <w:r w:rsidR="00D001C5">
          <w:rPr>
            <w:webHidden/>
          </w:rPr>
          <w:fldChar w:fldCharType="end"/>
        </w:r>
      </w:hyperlink>
    </w:p>
    <w:p w14:paraId="669FD54F" w14:textId="52D5A035"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39" w:history="1">
        <w:r w:rsidR="00D001C5" w:rsidRPr="000561E9">
          <w:rPr>
            <w:rStyle w:val="Hyperlink"/>
          </w:rPr>
          <w:t>Investigation</w:t>
        </w:r>
        <w:r w:rsidR="00D001C5">
          <w:rPr>
            <w:webHidden/>
          </w:rPr>
          <w:tab/>
        </w:r>
        <w:r w:rsidR="00D001C5">
          <w:rPr>
            <w:webHidden/>
          </w:rPr>
          <w:fldChar w:fldCharType="begin"/>
        </w:r>
        <w:r w:rsidR="00D001C5">
          <w:rPr>
            <w:webHidden/>
          </w:rPr>
          <w:instrText xml:space="preserve"> PAGEREF _Toc152658139 \h </w:instrText>
        </w:r>
        <w:r w:rsidR="00D001C5">
          <w:rPr>
            <w:webHidden/>
          </w:rPr>
        </w:r>
        <w:r w:rsidR="00D001C5">
          <w:rPr>
            <w:webHidden/>
          </w:rPr>
          <w:fldChar w:fldCharType="separate"/>
        </w:r>
        <w:r w:rsidR="000B17DD">
          <w:rPr>
            <w:webHidden/>
          </w:rPr>
          <w:t>97</w:t>
        </w:r>
        <w:r w:rsidR="00D001C5">
          <w:rPr>
            <w:webHidden/>
          </w:rPr>
          <w:fldChar w:fldCharType="end"/>
        </w:r>
      </w:hyperlink>
    </w:p>
    <w:p w14:paraId="1CC71EBA" w14:textId="2938E24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40" w:history="1">
        <w:r w:rsidR="00D001C5" w:rsidRPr="000561E9">
          <w:rPr>
            <w:rStyle w:val="Hyperlink"/>
          </w:rPr>
          <w:t>Decision-making</w:t>
        </w:r>
        <w:r w:rsidR="00D001C5">
          <w:rPr>
            <w:webHidden/>
          </w:rPr>
          <w:tab/>
        </w:r>
        <w:r w:rsidR="00D001C5">
          <w:rPr>
            <w:webHidden/>
          </w:rPr>
          <w:fldChar w:fldCharType="begin"/>
        </w:r>
        <w:r w:rsidR="00D001C5">
          <w:rPr>
            <w:webHidden/>
          </w:rPr>
          <w:instrText xml:space="preserve"> PAGEREF _Toc152658140 \h </w:instrText>
        </w:r>
        <w:r w:rsidR="00D001C5">
          <w:rPr>
            <w:webHidden/>
          </w:rPr>
        </w:r>
        <w:r w:rsidR="00D001C5">
          <w:rPr>
            <w:webHidden/>
          </w:rPr>
          <w:fldChar w:fldCharType="separate"/>
        </w:r>
        <w:r w:rsidR="000B17DD">
          <w:rPr>
            <w:webHidden/>
          </w:rPr>
          <w:t>98</w:t>
        </w:r>
        <w:r w:rsidR="00D001C5">
          <w:rPr>
            <w:webHidden/>
          </w:rPr>
          <w:fldChar w:fldCharType="end"/>
        </w:r>
      </w:hyperlink>
    </w:p>
    <w:p w14:paraId="1DF2960C" w14:textId="6A34CE38"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41" w:history="1">
        <w:r w:rsidR="00D001C5" w:rsidRPr="000561E9">
          <w:rPr>
            <w:rStyle w:val="Hyperlink"/>
          </w:rPr>
          <w:t>Student appeals against school decisions about breaches of VCAA rules</w:t>
        </w:r>
        <w:r w:rsidR="00D001C5">
          <w:rPr>
            <w:webHidden/>
          </w:rPr>
          <w:tab/>
        </w:r>
        <w:r w:rsidR="00D001C5">
          <w:rPr>
            <w:webHidden/>
          </w:rPr>
          <w:fldChar w:fldCharType="begin"/>
        </w:r>
        <w:r w:rsidR="00D001C5">
          <w:rPr>
            <w:webHidden/>
          </w:rPr>
          <w:instrText xml:space="preserve"> PAGEREF _Toc152658141 \h </w:instrText>
        </w:r>
        <w:r w:rsidR="00D001C5">
          <w:rPr>
            <w:webHidden/>
          </w:rPr>
        </w:r>
        <w:r w:rsidR="00D001C5">
          <w:rPr>
            <w:webHidden/>
          </w:rPr>
          <w:fldChar w:fldCharType="separate"/>
        </w:r>
        <w:r w:rsidR="000B17DD">
          <w:rPr>
            <w:webHidden/>
          </w:rPr>
          <w:t>100</w:t>
        </w:r>
        <w:r w:rsidR="00D001C5">
          <w:rPr>
            <w:webHidden/>
          </w:rPr>
          <w:fldChar w:fldCharType="end"/>
        </w:r>
      </w:hyperlink>
    </w:p>
    <w:p w14:paraId="7E7300FB" w14:textId="2DE69A1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42" w:history="1">
        <w:r w:rsidR="00D001C5" w:rsidRPr="000561E9">
          <w:rPr>
            <w:rStyle w:val="Hyperlink"/>
          </w:rPr>
          <w:t>Notice of school decision following interviews</w:t>
        </w:r>
        <w:r w:rsidR="00D001C5">
          <w:rPr>
            <w:webHidden/>
          </w:rPr>
          <w:tab/>
        </w:r>
        <w:r w:rsidR="00D001C5">
          <w:rPr>
            <w:webHidden/>
          </w:rPr>
          <w:fldChar w:fldCharType="begin"/>
        </w:r>
        <w:r w:rsidR="00D001C5">
          <w:rPr>
            <w:webHidden/>
          </w:rPr>
          <w:instrText xml:space="preserve"> PAGEREF _Toc152658142 \h </w:instrText>
        </w:r>
        <w:r w:rsidR="00D001C5">
          <w:rPr>
            <w:webHidden/>
          </w:rPr>
        </w:r>
        <w:r w:rsidR="00D001C5">
          <w:rPr>
            <w:webHidden/>
          </w:rPr>
          <w:fldChar w:fldCharType="separate"/>
        </w:r>
        <w:r w:rsidR="000B17DD">
          <w:rPr>
            <w:webHidden/>
          </w:rPr>
          <w:t>101</w:t>
        </w:r>
        <w:r w:rsidR="00D001C5">
          <w:rPr>
            <w:webHidden/>
          </w:rPr>
          <w:fldChar w:fldCharType="end"/>
        </w:r>
      </w:hyperlink>
    </w:p>
    <w:p w14:paraId="1CF986FC" w14:textId="7909052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43" w:history="1">
        <w:r w:rsidR="00D001C5" w:rsidRPr="000561E9">
          <w:rPr>
            <w:rStyle w:val="Hyperlink"/>
          </w:rPr>
          <w:t>Student appeal</w:t>
        </w:r>
        <w:r w:rsidR="00D001C5">
          <w:rPr>
            <w:webHidden/>
          </w:rPr>
          <w:tab/>
        </w:r>
        <w:r w:rsidR="00D001C5">
          <w:rPr>
            <w:webHidden/>
          </w:rPr>
          <w:fldChar w:fldCharType="begin"/>
        </w:r>
        <w:r w:rsidR="00D001C5">
          <w:rPr>
            <w:webHidden/>
          </w:rPr>
          <w:instrText xml:space="preserve"> PAGEREF _Toc152658143 \h </w:instrText>
        </w:r>
        <w:r w:rsidR="00D001C5">
          <w:rPr>
            <w:webHidden/>
          </w:rPr>
        </w:r>
        <w:r w:rsidR="00D001C5">
          <w:rPr>
            <w:webHidden/>
          </w:rPr>
          <w:fldChar w:fldCharType="separate"/>
        </w:r>
        <w:r w:rsidR="000B17DD">
          <w:rPr>
            <w:webHidden/>
          </w:rPr>
          <w:t>101</w:t>
        </w:r>
        <w:r w:rsidR="00D001C5">
          <w:rPr>
            <w:webHidden/>
          </w:rPr>
          <w:fldChar w:fldCharType="end"/>
        </w:r>
      </w:hyperlink>
    </w:p>
    <w:p w14:paraId="2BBC374F" w14:textId="189B647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44" w:history="1">
        <w:r w:rsidR="00D001C5" w:rsidRPr="000561E9">
          <w:rPr>
            <w:rStyle w:val="Hyperlink"/>
          </w:rPr>
          <w:t>Appeal hearing</w:t>
        </w:r>
        <w:r w:rsidR="00D001C5">
          <w:rPr>
            <w:webHidden/>
          </w:rPr>
          <w:tab/>
        </w:r>
        <w:r w:rsidR="00D001C5">
          <w:rPr>
            <w:webHidden/>
          </w:rPr>
          <w:fldChar w:fldCharType="begin"/>
        </w:r>
        <w:r w:rsidR="00D001C5">
          <w:rPr>
            <w:webHidden/>
          </w:rPr>
          <w:instrText xml:space="preserve"> PAGEREF _Toc152658144 \h </w:instrText>
        </w:r>
        <w:r w:rsidR="00D001C5">
          <w:rPr>
            <w:webHidden/>
          </w:rPr>
        </w:r>
        <w:r w:rsidR="00D001C5">
          <w:rPr>
            <w:webHidden/>
          </w:rPr>
          <w:fldChar w:fldCharType="separate"/>
        </w:r>
        <w:r w:rsidR="000B17DD">
          <w:rPr>
            <w:webHidden/>
          </w:rPr>
          <w:t>101</w:t>
        </w:r>
        <w:r w:rsidR="00D001C5">
          <w:rPr>
            <w:webHidden/>
          </w:rPr>
          <w:fldChar w:fldCharType="end"/>
        </w:r>
      </w:hyperlink>
    </w:p>
    <w:p w14:paraId="6EA2894B" w14:textId="31DDE0D0"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45" w:history="1">
        <w:r w:rsidR="00D001C5" w:rsidRPr="00D001C5">
          <w:rPr>
            <w:rStyle w:val="Hyperlink"/>
            <w:b w:val="0"/>
            <w:bCs w:val="0"/>
          </w:rPr>
          <w:t>VCE and VET assessment summary</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_Toc152658145 \h </w:instrText>
        </w:r>
        <w:r w:rsidR="00D001C5" w:rsidRPr="00D001C5">
          <w:rPr>
            <w:b w:val="0"/>
            <w:bCs w:val="0"/>
            <w:webHidden/>
          </w:rPr>
        </w:r>
        <w:r w:rsidR="00D001C5" w:rsidRPr="00D001C5">
          <w:rPr>
            <w:b w:val="0"/>
            <w:bCs w:val="0"/>
            <w:webHidden/>
          </w:rPr>
          <w:fldChar w:fldCharType="separate"/>
        </w:r>
        <w:r w:rsidR="000B17DD">
          <w:rPr>
            <w:b w:val="0"/>
            <w:bCs w:val="0"/>
            <w:webHidden/>
          </w:rPr>
          <w:t>102</w:t>
        </w:r>
        <w:r w:rsidR="00D001C5" w:rsidRPr="00D001C5">
          <w:rPr>
            <w:b w:val="0"/>
            <w:bCs w:val="0"/>
            <w:webHidden/>
          </w:rPr>
          <w:fldChar w:fldCharType="end"/>
        </w:r>
      </w:hyperlink>
    </w:p>
    <w:p w14:paraId="6C79F9E7" w14:textId="17DA58B0"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46" w:history="1">
        <w:r w:rsidR="00D001C5" w:rsidRPr="000561E9">
          <w:rPr>
            <w:rStyle w:val="Hyperlink"/>
          </w:rPr>
          <w:t>VCE studies and revised assessment in 2024</w:t>
        </w:r>
        <w:r w:rsidR="00D001C5">
          <w:rPr>
            <w:webHidden/>
          </w:rPr>
          <w:tab/>
        </w:r>
        <w:r w:rsidR="00D001C5">
          <w:rPr>
            <w:webHidden/>
          </w:rPr>
          <w:fldChar w:fldCharType="begin"/>
        </w:r>
        <w:r w:rsidR="00D001C5">
          <w:rPr>
            <w:webHidden/>
          </w:rPr>
          <w:instrText xml:space="preserve"> PAGEREF _Toc152658146 \h </w:instrText>
        </w:r>
        <w:r w:rsidR="00D001C5">
          <w:rPr>
            <w:webHidden/>
          </w:rPr>
        </w:r>
        <w:r w:rsidR="00D001C5">
          <w:rPr>
            <w:webHidden/>
          </w:rPr>
          <w:fldChar w:fldCharType="separate"/>
        </w:r>
        <w:r w:rsidR="000B17DD">
          <w:rPr>
            <w:webHidden/>
          </w:rPr>
          <w:t>102</w:t>
        </w:r>
        <w:r w:rsidR="00D001C5">
          <w:rPr>
            <w:webHidden/>
          </w:rPr>
          <w:fldChar w:fldCharType="end"/>
        </w:r>
      </w:hyperlink>
    </w:p>
    <w:p w14:paraId="1E751645" w14:textId="5D36B44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47" w:history="1">
        <w:r w:rsidR="00D001C5" w:rsidRPr="000561E9">
          <w:rPr>
            <w:rStyle w:val="Hyperlink"/>
          </w:rPr>
          <w:t>VCE VET programs with scored assessment in 2024</w:t>
        </w:r>
        <w:r w:rsidR="00D001C5">
          <w:rPr>
            <w:webHidden/>
          </w:rPr>
          <w:tab/>
        </w:r>
        <w:r w:rsidR="00D001C5">
          <w:rPr>
            <w:webHidden/>
          </w:rPr>
          <w:fldChar w:fldCharType="begin"/>
        </w:r>
        <w:r w:rsidR="00D001C5">
          <w:rPr>
            <w:webHidden/>
          </w:rPr>
          <w:instrText xml:space="preserve"> PAGEREF _Toc152658147 \h </w:instrText>
        </w:r>
        <w:r w:rsidR="00D001C5">
          <w:rPr>
            <w:webHidden/>
          </w:rPr>
        </w:r>
        <w:r w:rsidR="00D001C5">
          <w:rPr>
            <w:webHidden/>
          </w:rPr>
          <w:fldChar w:fldCharType="separate"/>
        </w:r>
        <w:r w:rsidR="000B17DD">
          <w:rPr>
            <w:webHidden/>
          </w:rPr>
          <w:t>109</w:t>
        </w:r>
        <w:r w:rsidR="00D001C5">
          <w:rPr>
            <w:webHidden/>
          </w:rPr>
          <w:fldChar w:fldCharType="end"/>
        </w:r>
      </w:hyperlink>
    </w:p>
    <w:p w14:paraId="0CE41895" w14:textId="44622522"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48" w:history="1">
        <w:r w:rsidR="00D001C5" w:rsidRPr="00D001C5">
          <w:rPr>
            <w:rStyle w:val="Hyperlink"/>
            <w:b w:val="0"/>
            <w:bCs w:val="0"/>
          </w:rPr>
          <w:t>External assessment</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_Toc152658148 \h </w:instrText>
        </w:r>
        <w:r w:rsidR="00D001C5" w:rsidRPr="00D001C5">
          <w:rPr>
            <w:b w:val="0"/>
            <w:bCs w:val="0"/>
            <w:webHidden/>
          </w:rPr>
        </w:r>
        <w:r w:rsidR="00D001C5" w:rsidRPr="00D001C5">
          <w:rPr>
            <w:b w:val="0"/>
            <w:bCs w:val="0"/>
            <w:webHidden/>
          </w:rPr>
          <w:fldChar w:fldCharType="separate"/>
        </w:r>
        <w:r w:rsidR="000B17DD">
          <w:rPr>
            <w:b w:val="0"/>
            <w:bCs w:val="0"/>
            <w:webHidden/>
          </w:rPr>
          <w:t>111</w:t>
        </w:r>
        <w:r w:rsidR="00D001C5" w:rsidRPr="00D001C5">
          <w:rPr>
            <w:b w:val="0"/>
            <w:bCs w:val="0"/>
            <w:webHidden/>
          </w:rPr>
          <w:fldChar w:fldCharType="end"/>
        </w:r>
      </w:hyperlink>
    </w:p>
    <w:p w14:paraId="258FB27E" w14:textId="5A21D4C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49" w:history="1">
        <w:r w:rsidR="00D001C5" w:rsidRPr="000561E9">
          <w:rPr>
            <w:rStyle w:val="Hyperlink"/>
          </w:rPr>
          <w:t>VCE examinations</w:t>
        </w:r>
        <w:r w:rsidR="00D001C5">
          <w:rPr>
            <w:webHidden/>
          </w:rPr>
          <w:tab/>
        </w:r>
        <w:r w:rsidR="00D001C5">
          <w:rPr>
            <w:webHidden/>
          </w:rPr>
          <w:fldChar w:fldCharType="begin"/>
        </w:r>
        <w:r w:rsidR="00D001C5">
          <w:rPr>
            <w:webHidden/>
          </w:rPr>
          <w:instrText xml:space="preserve"> PAGEREF _Toc152658149 \h </w:instrText>
        </w:r>
        <w:r w:rsidR="00D001C5">
          <w:rPr>
            <w:webHidden/>
          </w:rPr>
        </w:r>
        <w:r w:rsidR="00D001C5">
          <w:rPr>
            <w:webHidden/>
          </w:rPr>
          <w:fldChar w:fldCharType="separate"/>
        </w:r>
        <w:r w:rsidR="000B17DD">
          <w:rPr>
            <w:webHidden/>
          </w:rPr>
          <w:t>111</w:t>
        </w:r>
        <w:r w:rsidR="00D001C5">
          <w:rPr>
            <w:webHidden/>
          </w:rPr>
          <w:fldChar w:fldCharType="end"/>
        </w:r>
      </w:hyperlink>
    </w:p>
    <w:p w14:paraId="14BF659E" w14:textId="385643B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0" w:history="1">
        <w:r w:rsidR="00D001C5" w:rsidRPr="000561E9">
          <w:rPr>
            <w:rStyle w:val="Hyperlink"/>
          </w:rPr>
          <w:t>Integrity of VCE written examinations and VCE examination administration</w:t>
        </w:r>
        <w:r w:rsidR="00D001C5">
          <w:rPr>
            <w:webHidden/>
          </w:rPr>
          <w:tab/>
        </w:r>
        <w:r w:rsidR="00D001C5">
          <w:rPr>
            <w:webHidden/>
          </w:rPr>
          <w:fldChar w:fldCharType="begin"/>
        </w:r>
        <w:r w:rsidR="00D001C5">
          <w:rPr>
            <w:webHidden/>
          </w:rPr>
          <w:instrText xml:space="preserve"> PAGEREF _Toc152658150 \h </w:instrText>
        </w:r>
        <w:r w:rsidR="00D001C5">
          <w:rPr>
            <w:webHidden/>
          </w:rPr>
        </w:r>
        <w:r w:rsidR="00D001C5">
          <w:rPr>
            <w:webHidden/>
          </w:rPr>
          <w:fldChar w:fldCharType="separate"/>
        </w:r>
        <w:r w:rsidR="000B17DD">
          <w:rPr>
            <w:webHidden/>
          </w:rPr>
          <w:t>111</w:t>
        </w:r>
        <w:r w:rsidR="00D001C5">
          <w:rPr>
            <w:webHidden/>
          </w:rPr>
          <w:fldChar w:fldCharType="end"/>
        </w:r>
      </w:hyperlink>
    </w:p>
    <w:p w14:paraId="0DAA09B6" w14:textId="6711BD0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1" w:history="1">
        <w:r w:rsidR="00D001C5" w:rsidRPr="000561E9">
          <w:rPr>
            <w:rStyle w:val="Hyperlink"/>
          </w:rPr>
          <w:t>VCAA examination rules</w:t>
        </w:r>
        <w:r w:rsidR="00D001C5">
          <w:rPr>
            <w:webHidden/>
          </w:rPr>
          <w:tab/>
        </w:r>
        <w:r w:rsidR="00D001C5">
          <w:rPr>
            <w:webHidden/>
          </w:rPr>
          <w:fldChar w:fldCharType="begin"/>
        </w:r>
        <w:r w:rsidR="00D001C5">
          <w:rPr>
            <w:webHidden/>
          </w:rPr>
          <w:instrText xml:space="preserve"> PAGEREF _Toc152658151 \h </w:instrText>
        </w:r>
        <w:r w:rsidR="00D001C5">
          <w:rPr>
            <w:webHidden/>
          </w:rPr>
        </w:r>
        <w:r w:rsidR="00D001C5">
          <w:rPr>
            <w:webHidden/>
          </w:rPr>
          <w:fldChar w:fldCharType="separate"/>
        </w:r>
        <w:r w:rsidR="000B17DD">
          <w:rPr>
            <w:webHidden/>
          </w:rPr>
          <w:t>112</w:t>
        </w:r>
        <w:r w:rsidR="00D001C5">
          <w:rPr>
            <w:webHidden/>
          </w:rPr>
          <w:fldChar w:fldCharType="end"/>
        </w:r>
      </w:hyperlink>
    </w:p>
    <w:p w14:paraId="4F433E25" w14:textId="32FA6280"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52" w:history="1">
        <w:r w:rsidR="00D001C5" w:rsidRPr="000561E9">
          <w:rPr>
            <w:rStyle w:val="Hyperlink"/>
          </w:rPr>
          <w:t>Eligibility to undertake VCE external assessments outside Victoria</w:t>
        </w:r>
        <w:r w:rsidR="00D001C5">
          <w:rPr>
            <w:webHidden/>
          </w:rPr>
          <w:tab/>
        </w:r>
        <w:r w:rsidR="00D001C5">
          <w:rPr>
            <w:webHidden/>
          </w:rPr>
          <w:fldChar w:fldCharType="begin"/>
        </w:r>
        <w:r w:rsidR="00D001C5">
          <w:rPr>
            <w:webHidden/>
          </w:rPr>
          <w:instrText xml:space="preserve"> PAGEREF _Toc152658152 \h </w:instrText>
        </w:r>
        <w:r w:rsidR="00D001C5">
          <w:rPr>
            <w:webHidden/>
          </w:rPr>
        </w:r>
        <w:r w:rsidR="00D001C5">
          <w:rPr>
            <w:webHidden/>
          </w:rPr>
          <w:fldChar w:fldCharType="separate"/>
        </w:r>
        <w:r w:rsidR="000B17DD">
          <w:rPr>
            <w:webHidden/>
          </w:rPr>
          <w:t>112</w:t>
        </w:r>
        <w:r w:rsidR="00D001C5">
          <w:rPr>
            <w:webHidden/>
          </w:rPr>
          <w:fldChar w:fldCharType="end"/>
        </w:r>
      </w:hyperlink>
    </w:p>
    <w:p w14:paraId="61B3DFAA" w14:textId="331D74F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53" w:history="1">
        <w:r w:rsidR="00D001C5" w:rsidRPr="000561E9">
          <w:rPr>
            <w:rStyle w:val="Hyperlink"/>
          </w:rPr>
          <w:t>VCE external assessment periods and timetable</w:t>
        </w:r>
        <w:r w:rsidR="00D001C5">
          <w:rPr>
            <w:webHidden/>
          </w:rPr>
          <w:tab/>
        </w:r>
        <w:r w:rsidR="00D001C5">
          <w:rPr>
            <w:webHidden/>
          </w:rPr>
          <w:fldChar w:fldCharType="begin"/>
        </w:r>
        <w:r w:rsidR="00D001C5">
          <w:rPr>
            <w:webHidden/>
          </w:rPr>
          <w:instrText xml:space="preserve"> PAGEREF _Toc152658153 \h </w:instrText>
        </w:r>
        <w:r w:rsidR="00D001C5">
          <w:rPr>
            <w:webHidden/>
          </w:rPr>
        </w:r>
        <w:r w:rsidR="00D001C5">
          <w:rPr>
            <w:webHidden/>
          </w:rPr>
          <w:fldChar w:fldCharType="separate"/>
        </w:r>
        <w:r w:rsidR="000B17DD">
          <w:rPr>
            <w:webHidden/>
          </w:rPr>
          <w:t>112</w:t>
        </w:r>
        <w:r w:rsidR="00D001C5">
          <w:rPr>
            <w:webHidden/>
          </w:rPr>
          <w:fldChar w:fldCharType="end"/>
        </w:r>
      </w:hyperlink>
    </w:p>
    <w:p w14:paraId="4C986EE0" w14:textId="4BD59D9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4" w:history="1">
        <w:r w:rsidR="00D001C5" w:rsidRPr="000561E9">
          <w:rPr>
            <w:rStyle w:val="Hyperlink"/>
          </w:rPr>
          <w:t>Students with 3 examinations timetabled on one day</w:t>
        </w:r>
        <w:r w:rsidR="00D001C5">
          <w:rPr>
            <w:webHidden/>
          </w:rPr>
          <w:tab/>
        </w:r>
        <w:r w:rsidR="00D001C5">
          <w:rPr>
            <w:webHidden/>
          </w:rPr>
          <w:fldChar w:fldCharType="begin"/>
        </w:r>
        <w:r w:rsidR="00D001C5">
          <w:rPr>
            <w:webHidden/>
          </w:rPr>
          <w:instrText xml:space="preserve"> PAGEREF _Toc152658154 \h </w:instrText>
        </w:r>
        <w:r w:rsidR="00D001C5">
          <w:rPr>
            <w:webHidden/>
          </w:rPr>
        </w:r>
        <w:r w:rsidR="00D001C5">
          <w:rPr>
            <w:webHidden/>
          </w:rPr>
          <w:fldChar w:fldCharType="separate"/>
        </w:r>
        <w:r w:rsidR="000B17DD">
          <w:rPr>
            <w:webHidden/>
          </w:rPr>
          <w:t>113</w:t>
        </w:r>
        <w:r w:rsidR="00D001C5">
          <w:rPr>
            <w:webHidden/>
          </w:rPr>
          <w:fldChar w:fldCharType="end"/>
        </w:r>
      </w:hyperlink>
    </w:p>
    <w:p w14:paraId="0EE2535B" w14:textId="4C7B1B7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5" w:history="1">
        <w:r w:rsidR="00D001C5" w:rsidRPr="000561E9">
          <w:rPr>
            <w:rStyle w:val="Hyperlink"/>
          </w:rPr>
          <w:t>Timetable clashes</w:t>
        </w:r>
        <w:r w:rsidR="00D001C5">
          <w:rPr>
            <w:webHidden/>
          </w:rPr>
          <w:tab/>
        </w:r>
        <w:r w:rsidR="00D001C5">
          <w:rPr>
            <w:webHidden/>
          </w:rPr>
          <w:fldChar w:fldCharType="begin"/>
        </w:r>
        <w:r w:rsidR="00D001C5">
          <w:rPr>
            <w:webHidden/>
          </w:rPr>
          <w:instrText xml:space="preserve"> PAGEREF _Toc152658155 \h </w:instrText>
        </w:r>
        <w:r w:rsidR="00D001C5">
          <w:rPr>
            <w:webHidden/>
          </w:rPr>
        </w:r>
        <w:r w:rsidR="00D001C5">
          <w:rPr>
            <w:webHidden/>
          </w:rPr>
          <w:fldChar w:fldCharType="separate"/>
        </w:r>
        <w:r w:rsidR="000B17DD">
          <w:rPr>
            <w:webHidden/>
          </w:rPr>
          <w:t>113</w:t>
        </w:r>
        <w:r w:rsidR="00D001C5">
          <w:rPr>
            <w:webHidden/>
          </w:rPr>
          <w:fldChar w:fldCharType="end"/>
        </w:r>
      </w:hyperlink>
    </w:p>
    <w:p w14:paraId="1BA48495" w14:textId="1ECAD96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6" w:history="1">
        <w:r w:rsidR="00D001C5" w:rsidRPr="000561E9">
          <w:rPr>
            <w:rStyle w:val="Hyperlink"/>
          </w:rPr>
          <w:t>Early starts</w:t>
        </w:r>
        <w:r w:rsidR="00D001C5">
          <w:rPr>
            <w:webHidden/>
          </w:rPr>
          <w:tab/>
        </w:r>
        <w:r w:rsidR="00D001C5">
          <w:rPr>
            <w:webHidden/>
          </w:rPr>
          <w:fldChar w:fldCharType="begin"/>
        </w:r>
        <w:r w:rsidR="00D001C5">
          <w:rPr>
            <w:webHidden/>
          </w:rPr>
          <w:instrText xml:space="preserve"> PAGEREF _Toc152658156 \h </w:instrText>
        </w:r>
        <w:r w:rsidR="00D001C5">
          <w:rPr>
            <w:webHidden/>
          </w:rPr>
        </w:r>
        <w:r w:rsidR="00D001C5">
          <w:rPr>
            <w:webHidden/>
          </w:rPr>
          <w:fldChar w:fldCharType="separate"/>
        </w:r>
        <w:r w:rsidR="000B17DD">
          <w:rPr>
            <w:webHidden/>
          </w:rPr>
          <w:t>114</w:t>
        </w:r>
        <w:r w:rsidR="00D001C5">
          <w:rPr>
            <w:webHidden/>
          </w:rPr>
          <w:fldChar w:fldCharType="end"/>
        </w:r>
      </w:hyperlink>
    </w:p>
    <w:p w14:paraId="117EF64A" w14:textId="601090A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7" w:history="1">
        <w:r w:rsidR="00D001C5" w:rsidRPr="000561E9">
          <w:rPr>
            <w:rStyle w:val="Hyperlink"/>
          </w:rPr>
          <w:t>Late arrivals</w:t>
        </w:r>
        <w:r w:rsidR="00D001C5">
          <w:rPr>
            <w:webHidden/>
          </w:rPr>
          <w:tab/>
        </w:r>
        <w:r w:rsidR="00D001C5">
          <w:rPr>
            <w:webHidden/>
          </w:rPr>
          <w:fldChar w:fldCharType="begin"/>
        </w:r>
        <w:r w:rsidR="00D001C5">
          <w:rPr>
            <w:webHidden/>
          </w:rPr>
          <w:instrText xml:space="preserve"> PAGEREF _Toc152658157 \h </w:instrText>
        </w:r>
        <w:r w:rsidR="00D001C5">
          <w:rPr>
            <w:webHidden/>
          </w:rPr>
        </w:r>
        <w:r w:rsidR="00D001C5">
          <w:rPr>
            <w:webHidden/>
          </w:rPr>
          <w:fldChar w:fldCharType="separate"/>
        </w:r>
        <w:r w:rsidR="000B17DD">
          <w:rPr>
            <w:webHidden/>
          </w:rPr>
          <w:t>114</w:t>
        </w:r>
        <w:r w:rsidR="00D001C5">
          <w:rPr>
            <w:webHidden/>
          </w:rPr>
          <w:fldChar w:fldCharType="end"/>
        </w:r>
      </w:hyperlink>
    </w:p>
    <w:p w14:paraId="4EBB2429" w14:textId="58303C3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8" w:history="1">
        <w:r w:rsidR="00D001C5" w:rsidRPr="000561E9">
          <w:rPr>
            <w:rStyle w:val="Hyperlink"/>
          </w:rPr>
          <w:t>Student identification requirements for VCE external assessments</w:t>
        </w:r>
        <w:r w:rsidR="00D001C5">
          <w:rPr>
            <w:webHidden/>
          </w:rPr>
          <w:tab/>
        </w:r>
        <w:r w:rsidR="00D001C5">
          <w:rPr>
            <w:webHidden/>
          </w:rPr>
          <w:fldChar w:fldCharType="begin"/>
        </w:r>
        <w:r w:rsidR="00D001C5">
          <w:rPr>
            <w:webHidden/>
          </w:rPr>
          <w:instrText xml:space="preserve"> PAGEREF _Toc152658158 \h </w:instrText>
        </w:r>
        <w:r w:rsidR="00D001C5">
          <w:rPr>
            <w:webHidden/>
          </w:rPr>
        </w:r>
        <w:r w:rsidR="00D001C5">
          <w:rPr>
            <w:webHidden/>
          </w:rPr>
          <w:fldChar w:fldCharType="separate"/>
        </w:r>
        <w:r w:rsidR="000B17DD">
          <w:rPr>
            <w:webHidden/>
          </w:rPr>
          <w:t>114</w:t>
        </w:r>
        <w:r w:rsidR="00D001C5">
          <w:rPr>
            <w:webHidden/>
          </w:rPr>
          <w:fldChar w:fldCharType="end"/>
        </w:r>
      </w:hyperlink>
    </w:p>
    <w:p w14:paraId="7C672A55" w14:textId="12F71FB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59" w:history="1">
        <w:r w:rsidR="00D001C5" w:rsidRPr="000561E9">
          <w:rPr>
            <w:rStyle w:val="Hyperlink"/>
          </w:rPr>
          <w:t>Materials and equipment authorised for use in the GAT and VCE written examinations</w:t>
        </w:r>
        <w:r w:rsidR="00D001C5">
          <w:rPr>
            <w:webHidden/>
          </w:rPr>
          <w:tab/>
        </w:r>
        <w:r w:rsidR="00D001C5">
          <w:rPr>
            <w:webHidden/>
          </w:rPr>
          <w:fldChar w:fldCharType="begin"/>
        </w:r>
        <w:r w:rsidR="00D001C5">
          <w:rPr>
            <w:webHidden/>
          </w:rPr>
          <w:instrText xml:space="preserve"> PAGEREF _Toc152658159 \h </w:instrText>
        </w:r>
        <w:r w:rsidR="00D001C5">
          <w:rPr>
            <w:webHidden/>
          </w:rPr>
        </w:r>
        <w:r w:rsidR="00D001C5">
          <w:rPr>
            <w:webHidden/>
          </w:rPr>
          <w:fldChar w:fldCharType="separate"/>
        </w:r>
        <w:r w:rsidR="000B17DD">
          <w:rPr>
            <w:webHidden/>
          </w:rPr>
          <w:t>114</w:t>
        </w:r>
        <w:r w:rsidR="00D001C5">
          <w:rPr>
            <w:webHidden/>
          </w:rPr>
          <w:fldChar w:fldCharType="end"/>
        </w:r>
      </w:hyperlink>
    </w:p>
    <w:p w14:paraId="1CCFFF3C" w14:textId="495C18CD"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60" w:history="1">
        <w:r w:rsidR="00D001C5" w:rsidRPr="000561E9">
          <w:rPr>
            <w:rStyle w:val="Hyperlink"/>
          </w:rPr>
          <w:t>Irregularities</w:t>
        </w:r>
        <w:r w:rsidR="00D001C5">
          <w:rPr>
            <w:webHidden/>
          </w:rPr>
          <w:tab/>
        </w:r>
        <w:r w:rsidR="00D001C5">
          <w:rPr>
            <w:webHidden/>
          </w:rPr>
          <w:fldChar w:fldCharType="begin"/>
        </w:r>
        <w:r w:rsidR="00D001C5">
          <w:rPr>
            <w:webHidden/>
          </w:rPr>
          <w:instrText xml:space="preserve"> PAGEREF _Toc152658160 \h </w:instrText>
        </w:r>
        <w:r w:rsidR="00D001C5">
          <w:rPr>
            <w:webHidden/>
          </w:rPr>
        </w:r>
        <w:r w:rsidR="00D001C5">
          <w:rPr>
            <w:webHidden/>
          </w:rPr>
          <w:fldChar w:fldCharType="separate"/>
        </w:r>
        <w:r w:rsidR="000B17DD">
          <w:rPr>
            <w:webHidden/>
          </w:rPr>
          <w:t>115</w:t>
        </w:r>
        <w:r w:rsidR="00D001C5">
          <w:rPr>
            <w:webHidden/>
          </w:rPr>
          <w:fldChar w:fldCharType="end"/>
        </w:r>
      </w:hyperlink>
    </w:p>
    <w:p w14:paraId="727F5A1D" w14:textId="6E3E4C26"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61" w:history="1">
        <w:r w:rsidR="00D001C5" w:rsidRPr="000561E9">
          <w:rPr>
            <w:rStyle w:val="Hyperlink"/>
          </w:rPr>
          <w:t>Marking external assessments</w:t>
        </w:r>
        <w:r w:rsidR="00D001C5">
          <w:rPr>
            <w:webHidden/>
          </w:rPr>
          <w:tab/>
        </w:r>
        <w:r w:rsidR="00D001C5">
          <w:rPr>
            <w:webHidden/>
          </w:rPr>
          <w:fldChar w:fldCharType="begin"/>
        </w:r>
        <w:r w:rsidR="00D001C5">
          <w:rPr>
            <w:webHidden/>
          </w:rPr>
          <w:instrText xml:space="preserve"> PAGEREF _Toc152658161 \h </w:instrText>
        </w:r>
        <w:r w:rsidR="00D001C5">
          <w:rPr>
            <w:webHidden/>
          </w:rPr>
        </w:r>
        <w:r w:rsidR="00D001C5">
          <w:rPr>
            <w:webHidden/>
          </w:rPr>
          <w:fldChar w:fldCharType="separate"/>
        </w:r>
        <w:r w:rsidR="000B17DD">
          <w:rPr>
            <w:webHidden/>
          </w:rPr>
          <w:t>115</w:t>
        </w:r>
        <w:r w:rsidR="00D001C5">
          <w:rPr>
            <w:webHidden/>
          </w:rPr>
          <w:fldChar w:fldCharType="end"/>
        </w:r>
      </w:hyperlink>
    </w:p>
    <w:p w14:paraId="1AB10904" w14:textId="76EAC44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62" w:history="1">
        <w:r w:rsidR="00D001C5" w:rsidRPr="000561E9">
          <w:rPr>
            <w:rStyle w:val="Hyperlink"/>
          </w:rPr>
          <w:t>Indicative grades and the anomalous grades check</w:t>
        </w:r>
        <w:r w:rsidR="00D001C5">
          <w:rPr>
            <w:webHidden/>
          </w:rPr>
          <w:tab/>
        </w:r>
        <w:r w:rsidR="00D001C5">
          <w:rPr>
            <w:webHidden/>
          </w:rPr>
          <w:fldChar w:fldCharType="begin"/>
        </w:r>
        <w:r w:rsidR="00D001C5">
          <w:rPr>
            <w:webHidden/>
          </w:rPr>
          <w:instrText xml:space="preserve"> PAGEREF _Toc152658162 \h </w:instrText>
        </w:r>
        <w:r w:rsidR="00D001C5">
          <w:rPr>
            <w:webHidden/>
          </w:rPr>
        </w:r>
        <w:r w:rsidR="00D001C5">
          <w:rPr>
            <w:webHidden/>
          </w:rPr>
          <w:fldChar w:fldCharType="separate"/>
        </w:r>
        <w:r w:rsidR="000B17DD">
          <w:rPr>
            <w:webHidden/>
          </w:rPr>
          <w:t>115</w:t>
        </w:r>
        <w:r w:rsidR="00D001C5">
          <w:rPr>
            <w:webHidden/>
          </w:rPr>
          <w:fldChar w:fldCharType="end"/>
        </w:r>
      </w:hyperlink>
    </w:p>
    <w:p w14:paraId="14B3A94F" w14:textId="359A82CB"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63" w:history="1">
        <w:r w:rsidR="00D001C5" w:rsidRPr="000561E9">
          <w:rPr>
            <w:rStyle w:val="Hyperlink"/>
          </w:rPr>
          <w:t>Externally assessed tasks</w:t>
        </w:r>
        <w:r w:rsidR="00D001C5">
          <w:rPr>
            <w:webHidden/>
          </w:rPr>
          <w:tab/>
        </w:r>
        <w:r w:rsidR="00D001C5">
          <w:rPr>
            <w:webHidden/>
          </w:rPr>
          <w:fldChar w:fldCharType="begin"/>
        </w:r>
        <w:r w:rsidR="00D001C5">
          <w:rPr>
            <w:webHidden/>
          </w:rPr>
          <w:instrText xml:space="preserve"> PAGEREF _Toc152658163 \h </w:instrText>
        </w:r>
        <w:r w:rsidR="00D001C5">
          <w:rPr>
            <w:webHidden/>
          </w:rPr>
        </w:r>
        <w:r w:rsidR="00D001C5">
          <w:rPr>
            <w:webHidden/>
          </w:rPr>
          <w:fldChar w:fldCharType="separate"/>
        </w:r>
        <w:r w:rsidR="000B17DD">
          <w:rPr>
            <w:webHidden/>
          </w:rPr>
          <w:t>117</w:t>
        </w:r>
        <w:r w:rsidR="00D001C5">
          <w:rPr>
            <w:webHidden/>
          </w:rPr>
          <w:fldChar w:fldCharType="end"/>
        </w:r>
      </w:hyperlink>
    </w:p>
    <w:p w14:paraId="4B7300C8" w14:textId="0B7A99A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64" w:history="1">
        <w:r w:rsidR="00D001C5" w:rsidRPr="000561E9">
          <w:rPr>
            <w:rStyle w:val="Hyperlink"/>
          </w:rPr>
          <w:t>Student breach of VCAA rules for the conduct of VCE external assessments</w:t>
        </w:r>
        <w:r w:rsidR="00D001C5">
          <w:rPr>
            <w:webHidden/>
          </w:rPr>
          <w:tab/>
        </w:r>
        <w:r w:rsidR="00D001C5">
          <w:rPr>
            <w:webHidden/>
          </w:rPr>
          <w:fldChar w:fldCharType="begin"/>
        </w:r>
        <w:r w:rsidR="00D001C5">
          <w:rPr>
            <w:webHidden/>
          </w:rPr>
          <w:instrText xml:space="preserve"> PAGEREF _Toc152658164 \h </w:instrText>
        </w:r>
        <w:r w:rsidR="00D001C5">
          <w:rPr>
            <w:webHidden/>
          </w:rPr>
        </w:r>
        <w:r w:rsidR="00D001C5">
          <w:rPr>
            <w:webHidden/>
          </w:rPr>
          <w:fldChar w:fldCharType="separate"/>
        </w:r>
        <w:r w:rsidR="000B17DD">
          <w:rPr>
            <w:webHidden/>
          </w:rPr>
          <w:t>117</w:t>
        </w:r>
        <w:r w:rsidR="00D001C5">
          <w:rPr>
            <w:webHidden/>
          </w:rPr>
          <w:fldChar w:fldCharType="end"/>
        </w:r>
      </w:hyperlink>
    </w:p>
    <w:p w14:paraId="15F1E4A1" w14:textId="3151891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65" w:history="1">
        <w:r w:rsidR="00D001C5" w:rsidRPr="000561E9">
          <w:rPr>
            <w:rStyle w:val="Hyperlink"/>
          </w:rPr>
          <w:t>Identification of an alleged breach of VCAA rules</w:t>
        </w:r>
        <w:r w:rsidR="00D001C5">
          <w:rPr>
            <w:webHidden/>
          </w:rPr>
          <w:tab/>
        </w:r>
        <w:r w:rsidR="00D001C5">
          <w:rPr>
            <w:webHidden/>
          </w:rPr>
          <w:fldChar w:fldCharType="begin"/>
        </w:r>
        <w:r w:rsidR="00D001C5">
          <w:rPr>
            <w:webHidden/>
          </w:rPr>
          <w:instrText xml:space="preserve"> PAGEREF _Toc152658165 \h </w:instrText>
        </w:r>
        <w:r w:rsidR="00D001C5">
          <w:rPr>
            <w:webHidden/>
          </w:rPr>
        </w:r>
        <w:r w:rsidR="00D001C5">
          <w:rPr>
            <w:webHidden/>
          </w:rPr>
          <w:fldChar w:fldCharType="separate"/>
        </w:r>
        <w:r w:rsidR="000B17DD">
          <w:rPr>
            <w:webHidden/>
          </w:rPr>
          <w:t>117</w:t>
        </w:r>
        <w:r w:rsidR="00D001C5">
          <w:rPr>
            <w:webHidden/>
          </w:rPr>
          <w:fldChar w:fldCharType="end"/>
        </w:r>
      </w:hyperlink>
    </w:p>
    <w:p w14:paraId="7BDCC482" w14:textId="14D7EF5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66" w:history="1">
        <w:r w:rsidR="00D001C5" w:rsidRPr="000561E9">
          <w:rPr>
            <w:rStyle w:val="Hyperlink"/>
          </w:rPr>
          <w:t>Initial investigation</w:t>
        </w:r>
        <w:r w:rsidR="00D001C5">
          <w:rPr>
            <w:webHidden/>
          </w:rPr>
          <w:tab/>
        </w:r>
        <w:r w:rsidR="00D001C5">
          <w:rPr>
            <w:webHidden/>
          </w:rPr>
          <w:fldChar w:fldCharType="begin"/>
        </w:r>
        <w:r w:rsidR="00D001C5">
          <w:rPr>
            <w:webHidden/>
          </w:rPr>
          <w:instrText xml:space="preserve"> PAGEREF _Toc152658166 \h </w:instrText>
        </w:r>
        <w:r w:rsidR="00D001C5">
          <w:rPr>
            <w:webHidden/>
          </w:rPr>
        </w:r>
        <w:r w:rsidR="00D001C5">
          <w:rPr>
            <w:webHidden/>
          </w:rPr>
          <w:fldChar w:fldCharType="separate"/>
        </w:r>
        <w:r w:rsidR="000B17DD">
          <w:rPr>
            <w:webHidden/>
          </w:rPr>
          <w:t>118</w:t>
        </w:r>
        <w:r w:rsidR="00D001C5">
          <w:rPr>
            <w:webHidden/>
          </w:rPr>
          <w:fldChar w:fldCharType="end"/>
        </w:r>
      </w:hyperlink>
    </w:p>
    <w:p w14:paraId="5F6BAF21" w14:textId="4928882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67" w:history="1">
        <w:r w:rsidR="00D001C5" w:rsidRPr="000561E9">
          <w:rPr>
            <w:rStyle w:val="Hyperlink"/>
          </w:rPr>
          <w:t>Review Committee</w:t>
        </w:r>
        <w:r w:rsidR="00D001C5">
          <w:rPr>
            <w:webHidden/>
          </w:rPr>
          <w:tab/>
        </w:r>
        <w:r w:rsidR="00D001C5">
          <w:rPr>
            <w:webHidden/>
          </w:rPr>
          <w:fldChar w:fldCharType="begin"/>
        </w:r>
        <w:r w:rsidR="00D001C5">
          <w:rPr>
            <w:webHidden/>
          </w:rPr>
          <w:instrText xml:space="preserve"> PAGEREF _Toc152658167 \h </w:instrText>
        </w:r>
        <w:r w:rsidR="00D001C5">
          <w:rPr>
            <w:webHidden/>
          </w:rPr>
        </w:r>
        <w:r w:rsidR="00D001C5">
          <w:rPr>
            <w:webHidden/>
          </w:rPr>
          <w:fldChar w:fldCharType="separate"/>
        </w:r>
        <w:r w:rsidR="000B17DD">
          <w:rPr>
            <w:webHidden/>
          </w:rPr>
          <w:t>119</w:t>
        </w:r>
        <w:r w:rsidR="00D001C5">
          <w:rPr>
            <w:webHidden/>
          </w:rPr>
          <w:fldChar w:fldCharType="end"/>
        </w:r>
      </w:hyperlink>
    </w:p>
    <w:p w14:paraId="412A613A" w14:textId="7D22415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68" w:history="1">
        <w:r w:rsidR="00D001C5" w:rsidRPr="000561E9">
          <w:rPr>
            <w:rStyle w:val="Hyperlink"/>
          </w:rPr>
          <w:t>Review by an appeals committee</w:t>
        </w:r>
        <w:r w:rsidR="00D001C5">
          <w:rPr>
            <w:webHidden/>
          </w:rPr>
          <w:tab/>
        </w:r>
        <w:r w:rsidR="00D001C5">
          <w:rPr>
            <w:webHidden/>
          </w:rPr>
          <w:fldChar w:fldCharType="begin"/>
        </w:r>
        <w:r w:rsidR="00D001C5">
          <w:rPr>
            <w:webHidden/>
          </w:rPr>
          <w:instrText xml:space="preserve"> PAGEREF _Toc152658168 \h </w:instrText>
        </w:r>
        <w:r w:rsidR="00D001C5">
          <w:rPr>
            <w:webHidden/>
          </w:rPr>
        </w:r>
        <w:r w:rsidR="00D001C5">
          <w:rPr>
            <w:webHidden/>
          </w:rPr>
          <w:fldChar w:fldCharType="separate"/>
        </w:r>
        <w:r w:rsidR="000B17DD">
          <w:rPr>
            <w:webHidden/>
          </w:rPr>
          <w:t>121</w:t>
        </w:r>
        <w:r w:rsidR="00D001C5">
          <w:rPr>
            <w:webHidden/>
          </w:rPr>
          <w:fldChar w:fldCharType="end"/>
        </w:r>
      </w:hyperlink>
    </w:p>
    <w:p w14:paraId="11E0B88D" w14:textId="3144B855"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69" w:history="1">
        <w:r w:rsidR="00D001C5" w:rsidRPr="00D001C5">
          <w:rPr>
            <w:rStyle w:val="Hyperlink"/>
            <w:b w:val="0"/>
            <w:bCs w:val="0"/>
          </w:rPr>
          <w:t>Reporting results: score aggregation</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_Toc152658169 \h </w:instrText>
        </w:r>
        <w:r w:rsidR="00D001C5" w:rsidRPr="00D001C5">
          <w:rPr>
            <w:b w:val="0"/>
            <w:bCs w:val="0"/>
            <w:webHidden/>
          </w:rPr>
        </w:r>
        <w:r w:rsidR="00D001C5" w:rsidRPr="00D001C5">
          <w:rPr>
            <w:b w:val="0"/>
            <w:bCs w:val="0"/>
            <w:webHidden/>
          </w:rPr>
          <w:fldChar w:fldCharType="separate"/>
        </w:r>
        <w:r w:rsidR="000B17DD">
          <w:rPr>
            <w:b w:val="0"/>
            <w:bCs w:val="0"/>
            <w:webHidden/>
          </w:rPr>
          <w:t>123</w:t>
        </w:r>
        <w:r w:rsidR="00D001C5" w:rsidRPr="00D001C5">
          <w:rPr>
            <w:b w:val="0"/>
            <w:bCs w:val="0"/>
            <w:webHidden/>
          </w:rPr>
          <w:fldChar w:fldCharType="end"/>
        </w:r>
      </w:hyperlink>
    </w:p>
    <w:p w14:paraId="7514C1D3" w14:textId="6F0662B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70" w:history="1">
        <w:r w:rsidR="00D001C5" w:rsidRPr="000561E9">
          <w:rPr>
            <w:rStyle w:val="Hyperlink"/>
          </w:rPr>
          <w:t>Study scores</w:t>
        </w:r>
        <w:r w:rsidR="00D001C5">
          <w:rPr>
            <w:webHidden/>
          </w:rPr>
          <w:tab/>
        </w:r>
        <w:r w:rsidR="00D001C5">
          <w:rPr>
            <w:webHidden/>
          </w:rPr>
          <w:fldChar w:fldCharType="begin"/>
        </w:r>
        <w:r w:rsidR="00D001C5">
          <w:rPr>
            <w:webHidden/>
          </w:rPr>
          <w:instrText xml:space="preserve"> PAGEREF _Toc152658170 \h </w:instrText>
        </w:r>
        <w:r w:rsidR="00D001C5">
          <w:rPr>
            <w:webHidden/>
          </w:rPr>
        </w:r>
        <w:r w:rsidR="00D001C5">
          <w:rPr>
            <w:webHidden/>
          </w:rPr>
          <w:fldChar w:fldCharType="separate"/>
        </w:r>
        <w:r w:rsidR="000B17DD">
          <w:rPr>
            <w:webHidden/>
          </w:rPr>
          <w:t>123</w:t>
        </w:r>
        <w:r w:rsidR="00D001C5">
          <w:rPr>
            <w:webHidden/>
          </w:rPr>
          <w:fldChar w:fldCharType="end"/>
        </w:r>
      </w:hyperlink>
    </w:p>
    <w:p w14:paraId="385CBC3B" w14:textId="1281B62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1" w:history="1">
        <w:r w:rsidR="00D001C5" w:rsidRPr="000561E9">
          <w:rPr>
            <w:rStyle w:val="Hyperlink"/>
          </w:rPr>
          <w:t>Study score calculation</w:t>
        </w:r>
        <w:r w:rsidR="00D001C5">
          <w:rPr>
            <w:webHidden/>
          </w:rPr>
          <w:tab/>
        </w:r>
        <w:r w:rsidR="00D001C5">
          <w:rPr>
            <w:webHidden/>
          </w:rPr>
          <w:fldChar w:fldCharType="begin"/>
        </w:r>
        <w:r w:rsidR="00D001C5">
          <w:rPr>
            <w:webHidden/>
          </w:rPr>
          <w:instrText xml:space="preserve"> PAGEREF _Toc152658171 \h </w:instrText>
        </w:r>
        <w:r w:rsidR="00D001C5">
          <w:rPr>
            <w:webHidden/>
          </w:rPr>
        </w:r>
        <w:r w:rsidR="00D001C5">
          <w:rPr>
            <w:webHidden/>
          </w:rPr>
          <w:fldChar w:fldCharType="separate"/>
        </w:r>
        <w:r w:rsidR="000B17DD">
          <w:rPr>
            <w:webHidden/>
          </w:rPr>
          <w:t>123</w:t>
        </w:r>
        <w:r w:rsidR="00D001C5">
          <w:rPr>
            <w:webHidden/>
          </w:rPr>
          <w:fldChar w:fldCharType="end"/>
        </w:r>
      </w:hyperlink>
    </w:p>
    <w:p w14:paraId="58ADF195" w14:textId="30C64D72"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2" w:history="1">
        <w:r w:rsidR="00D001C5" w:rsidRPr="000561E9">
          <w:rPr>
            <w:rStyle w:val="Hyperlink"/>
          </w:rPr>
          <w:t>Calculating a VCE VET study score</w:t>
        </w:r>
        <w:r w:rsidR="00D001C5">
          <w:rPr>
            <w:webHidden/>
          </w:rPr>
          <w:tab/>
        </w:r>
        <w:r w:rsidR="00D001C5">
          <w:rPr>
            <w:webHidden/>
          </w:rPr>
          <w:fldChar w:fldCharType="begin"/>
        </w:r>
        <w:r w:rsidR="00D001C5">
          <w:rPr>
            <w:webHidden/>
          </w:rPr>
          <w:instrText xml:space="preserve"> PAGEREF _Toc152658172 \h </w:instrText>
        </w:r>
        <w:r w:rsidR="00D001C5">
          <w:rPr>
            <w:webHidden/>
          </w:rPr>
        </w:r>
        <w:r w:rsidR="00D001C5">
          <w:rPr>
            <w:webHidden/>
          </w:rPr>
          <w:fldChar w:fldCharType="separate"/>
        </w:r>
        <w:r w:rsidR="000B17DD">
          <w:rPr>
            <w:webHidden/>
          </w:rPr>
          <w:t>124</w:t>
        </w:r>
        <w:r w:rsidR="00D001C5">
          <w:rPr>
            <w:webHidden/>
          </w:rPr>
          <w:fldChar w:fldCharType="end"/>
        </w:r>
      </w:hyperlink>
    </w:p>
    <w:p w14:paraId="2419CC47" w14:textId="0BF8F76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3" w:history="1">
        <w:r w:rsidR="00D001C5" w:rsidRPr="000561E9">
          <w:rPr>
            <w:rStyle w:val="Hyperlink"/>
          </w:rPr>
          <w:t>Study score calculation for students with interrupted studies status</w:t>
        </w:r>
        <w:r w:rsidR="00D001C5">
          <w:rPr>
            <w:webHidden/>
          </w:rPr>
          <w:tab/>
        </w:r>
        <w:r w:rsidR="00D001C5">
          <w:rPr>
            <w:webHidden/>
          </w:rPr>
          <w:fldChar w:fldCharType="begin"/>
        </w:r>
        <w:r w:rsidR="00D001C5">
          <w:rPr>
            <w:webHidden/>
          </w:rPr>
          <w:instrText xml:space="preserve"> PAGEREF _Toc152658173 \h </w:instrText>
        </w:r>
        <w:r w:rsidR="00D001C5">
          <w:rPr>
            <w:webHidden/>
          </w:rPr>
        </w:r>
        <w:r w:rsidR="00D001C5">
          <w:rPr>
            <w:webHidden/>
          </w:rPr>
          <w:fldChar w:fldCharType="separate"/>
        </w:r>
        <w:r w:rsidR="000B17DD">
          <w:rPr>
            <w:webHidden/>
          </w:rPr>
          <w:t>124</w:t>
        </w:r>
        <w:r w:rsidR="00D001C5">
          <w:rPr>
            <w:webHidden/>
          </w:rPr>
          <w:fldChar w:fldCharType="end"/>
        </w:r>
      </w:hyperlink>
    </w:p>
    <w:p w14:paraId="0CBE8FE5" w14:textId="36D43CAB"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4" w:history="1">
        <w:r w:rsidR="00D001C5" w:rsidRPr="000561E9">
          <w:rPr>
            <w:rStyle w:val="Hyperlink"/>
          </w:rPr>
          <w:t>Interstate credit and study scores</w:t>
        </w:r>
        <w:r w:rsidR="00D001C5">
          <w:rPr>
            <w:webHidden/>
          </w:rPr>
          <w:tab/>
        </w:r>
        <w:r w:rsidR="00D001C5">
          <w:rPr>
            <w:webHidden/>
          </w:rPr>
          <w:fldChar w:fldCharType="begin"/>
        </w:r>
        <w:r w:rsidR="00D001C5">
          <w:rPr>
            <w:webHidden/>
          </w:rPr>
          <w:instrText xml:space="preserve"> PAGEREF _Toc152658174 \h </w:instrText>
        </w:r>
        <w:r w:rsidR="00D001C5">
          <w:rPr>
            <w:webHidden/>
          </w:rPr>
        </w:r>
        <w:r w:rsidR="00D001C5">
          <w:rPr>
            <w:webHidden/>
          </w:rPr>
          <w:fldChar w:fldCharType="separate"/>
        </w:r>
        <w:r w:rsidR="000B17DD">
          <w:rPr>
            <w:webHidden/>
          </w:rPr>
          <w:t>124</w:t>
        </w:r>
        <w:r w:rsidR="00D001C5">
          <w:rPr>
            <w:webHidden/>
          </w:rPr>
          <w:fldChar w:fldCharType="end"/>
        </w:r>
      </w:hyperlink>
    </w:p>
    <w:p w14:paraId="05A2FE57" w14:textId="2D7B7247"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75" w:history="1">
        <w:r w:rsidR="00D001C5" w:rsidRPr="000561E9">
          <w:rPr>
            <w:rStyle w:val="Hyperlink"/>
          </w:rPr>
          <w:t>Statistical moderation</w:t>
        </w:r>
        <w:r w:rsidR="00D001C5">
          <w:rPr>
            <w:webHidden/>
          </w:rPr>
          <w:tab/>
        </w:r>
        <w:r w:rsidR="00D001C5">
          <w:rPr>
            <w:webHidden/>
          </w:rPr>
          <w:fldChar w:fldCharType="begin"/>
        </w:r>
        <w:r w:rsidR="00D001C5">
          <w:rPr>
            <w:webHidden/>
          </w:rPr>
          <w:instrText xml:space="preserve"> PAGEREF _Toc152658175 \h </w:instrText>
        </w:r>
        <w:r w:rsidR="00D001C5">
          <w:rPr>
            <w:webHidden/>
          </w:rPr>
        </w:r>
        <w:r w:rsidR="00D001C5">
          <w:rPr>
            <w:webHidden/>
          </w:rPr>
          <w:fldChar w:fldCharType="separate"/>
        </w:r>
        <w:r w:rsidR="000B17DD">
          <w:rPr>
            <w:webHidden/>
          </w:rPr>
          <w:t>124</w:t>
        </w:r>
        <w:r w:rsidR="00D001C5">
          <w:rPr>
            <w:webHidden/>
          </w:rPr>
          <w:fldChar w:fldCharType="end"/>
        </w:r>
      </w:hyperlink>
    </w:p>
    <w:p w14:paraId="59040148" w14:textId="51589CD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6" w:history="1">
        <w:r w:rsidR="00D001C5" w:rsidRPr="000561E9">
          <w:rPr>
            <w:rStyle w:val="Hyperlink"/>
          </w:rPr>
          <w:t>Internal comparability of assessments</w:t>
        </w:r>
        <w:r w:rsidR="00D001C5">
          <w:rPr>
            <w:webHidden/>
          </w:rPr>
          <w:tab/>
        </w:r>
        <w:r w:rsidR="00D001C5">
          <w:rPr>
            <w:webHidden/>
          </w:rPr>
          <w:fldChar w:fldCharType="begin"/>
        </w:r>
        <w:r w:rsidR="00D001C5">
          <w:rPr>
            <w:webHidden/>
          </w:rPr>
          <w:instrText xml:space="preserve"> PAGEREF _Toc152658176 \h </w:instrText>
        </w:r>
        <w:r w:rsidR="00D001C5">
          <w:rPr>
            <w:webHidden/>
          </w:rPr>
        </w:r>
        <w:r w:rsidR="00D001C5">
          <w:rPr>
            <w:webHidden/>
          </w:rPr>
          <w:fldChar w:fldCharType="separate"/>
        </w:r>
        <w:r w:rsidR="000B17DD">
          <w:rPr>
            <w:webHidden/>
          </w:rPr>
          <w:t>125</w:t>
        </w:r>
        <w:r w:rsidR="00D001C5">
          <w:rPr>
            <w:webHidden/>
          </w:rPr>
          <w:fldChar w:fldCharType="end"/>
        </w:r>
      </w:hyperlink>
    </w:p>
    <w:p w14:paraId="09B21169" w14:textId="33E967C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7" w:history="1">
        <w:r w:rsidR="00D001C5" w:rsidRPr="000561E9">
          <w:rPr>
            <w:rStyle w:val="Hyperlink"/>
          </w:rPr>
          <w:t>Small-group partnerships</w:t>
        </w:r>
        <w:r w:rsidR="00D001C5">
          <w:rPr>
            <w:webHidden/>
          </w:rPr>
          <w:tab/>
        </w:r>
        <w:r w:rsidR="00D001C5">
          <w:rPr>
            <w:webHidden/>
          </w:rPr>
          <w:fldChar w:fldCharType="begin"/>
        </w:r>
        <w:r w:rsidR="00D001C5">
          <w:rPr>
            <w:webHidden/>
          </w:rPr>
          <w:instrText xml:space="preserve"> PAGEREF _Toc152658177 \h </w:instrText>
        </w:r>
        <w:r w:rsidR="00D001C5">
          <w:rPr>
            <w:webHidden/>
          </w:rPr>
        </w:r>
        <w:r w:rsidR="00D001C5">
          <w:rPr>
            <w:webHidden/>
          </w:rPr>
          <w:fldChar w:fldCharType="separate"/>
        </w:r>
        <w:r w:rsidR="000B17DD">
          <w:rPr>
            <w:webHidden/>
          </w:rPr>
          <w:t>126</w:t>
        </w:r>
        <w:r w:rsidR="00D001C5">
          <w:rPr>
            <w:webHidden/>
          </w:rPr>
          <w:fldChar w:fldCharType="end"/>
        </w:r>
      </w:hyperlink>
    </w:p>
    <w:p w14:paraId="0F528BFD" w14:textId="6A7EE6A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78" w:history="1">
        <w:r w:rsidR="00D001C5" w:rsidRPr="000561E9">
          <w:rPr>
            <w:rStyle w:val="Hyperlink"/>
          </w:rPr>
          <w:t>Transferring students</w:t>
        </w:r>
        <w:r w:rsidR="00D001C5">
          <w:rPr>
            <w:webHidden/>
          </w:rPr>
          <w:tab/>
        </w:r>
        <w:r w:rsidR="00D001C5">
          <w:rPr>
            <w:webHidden/>
          </w:rPr>
          <w:fldChar w:fldCharType="begin"/>
        </w:r>
        <w:r w:rsidR="00D001C5">
          <w:rPr>
            <w:webHidden/>
          </w:rPr>
          <w:instrText xml:space="preserve"> PAGEREF _Toc152658178 \h </w:instrText>
        </w:r>
        <w:r w:rsidR="00D001C5">
          <w:rPr>
            <w:webHidden/>
          </w:rPr>
        </w:r>
        <w:r w:rsidR="00D001C5">
          <w:rPr>
            <w:webHidden/>
          </w:rPr>
          <w:fldChar w:fldCharType="separate"/>
        </w:r>
        <w:r w:rsidR="000B17DD">
          <w:rPr>
            <w:webHidden/>
          </w:rPr>
          <w:t>126</w:t>
        </w:r>
        <w:r w:rsidR="00D001C5">
          <w:rPr>
            <w:webHidden/>
          </w:rPr>
          <w:fldChar w:fldCharType="end"/>
        </w:r>
      </w:hyperlink>
    </w:p>
    <w:p w14:paraId="6CD12E24" w14:textId="5EBB31AA"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79" w:history="1">
        <w:r w:rsidR="00D001C5" w:rsidRPr="000561E9">
          <w:rPr>
            <w:rStyle w:val="Hyperlink"/>
          </w:rPr>
          <w:t>Final grades</w:t>
        </w:r>
        <w:r w:rsidR="00D001C5">
          <w:rPr>
            <w:webHidden/>
          </w:rPr>
          <w:tab/>
        </w:r>
        <w:r w:rsidR="00D001C5">
          <w:rPr>
            <w:webHidden/>
          </w:rPr>
          <w:fldChar w:fldCharType="begin"/>
        </w:r>
        <w:r w:rsidR="00D001C5">
          <w:rPr>
            <w:webHidden/>
          </w:rPr>
          <w:instrText xml:space="preserve"> PAGEREF _Toc152658179 \h </w:instrText>
        </w:r>
        <w:r w:rsidR="00D001C5">
          <w:rPr>
            <w:webHidden/>
          </w:rPr>
        </w:r>
        <w:r w:rsidR="00D001C5">
          <w:rPr>
            <w:webHidden/>
          </w:rPr>
          <w:fldChar w:fldCharType="separate"/>
        </w:r>
        <w:r w:rsidR="000B17DD">
          <w:rPr>
            <w:webHidden/>
          </w:rPr>
          <w:t>128</w:t>
        </w:r>
        <w:r w:rsidR="00D001C5">
          <w:rPr>
            <w:webHidden/>
          </w:rPr>
          <w:fldChar w:fldCharType="end"/>
        </w:r>
      </w:hyperlink>
    </w:p>
    <w:p w14:paraId="2FE414FD" w14:textId="4F31751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80" w:history="1">
        <w:r w:rsidR="00D001C5" w:rsidRPr="000561E9">
          <w:rPr>
            <w:rStyle w:val="Hyperlink"/>
          </w:rPr>
          <w:t>Final grades for VCE and VCE VET school-based assessment</w:t>
        </w:r>
        <w:r w:rsidR="00D001C5">
          <w:rPr>
            <w:webHidden/>
          </w:rPr>
          <w:tab/>
        </w:r>
        <w:r w:rsidR="00D001C5">
          <w:rPr>
            <w:webHidden/>
          </w:rPr>
          <w:fldChar w:fldCharType="begin"/>
        </w:r>
        <w:r w:rsidR="00D001C5">
          <w:rPr>
            <w:webHidden/>
          </w:rPr>
          <w:instrText xml:space="preserve"> PAGEREF _Toc152658180 \h </w:instrText>
        </w:r>
        <w:r w:rsidR="00D001C5">
          <w:rPr>
            <w:webHidden/>
          </w:rPr>
        </w:r>
        <w:r w:rsidR="00D001C5">
          <w:rPr>
            <w:webHidden/>
          </w:rPr>
          <w:fldChar w:fldCharType="separate"/>
        </w:r>
        <w:r w:rsidR="000B17DD">
          <w:rPr>
            <w:webHidden/>
          </w:rPr>
          <w:t>128</w:t>
        </w:r>
        <w:r w:rsidR="00D001C5">
          <w:rPr>
            <w:webHidden/>
          </w:rPr>
          <w:fldChar w:fldCharType="end"/>
        </w:r>
      </w:hyperlink>
    </w:p>
    <w:p w14:paraId="5C05F5C4" w14:textId="5D0F88B0"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81" w:history="1">
        <w:r w:rsidR="00D001C5" w:rsidRPr="000561E9">
          <w:rPr>
            <w:rStyle w:val="Hyperlink"/>
          </w:rPr>
          <w:t>Final grades for VCE external assessments</w:t>
        </w:r>
        <w:r w:rsidR="00D001C5">
          <w:rPr>
            <w:webHidden/>
          </w:rPr>
          <w:tab/>
        </w:r>
        <w:r w:rsidR="00D001C5">
          <w:rPr>
            <w:webHidden/>
          </w:rPr>
          <w:fldChar w:fldCharType="begin"/>
        </w:r>
        <w:r w:rsidR="00D001C5">
          <w:rPr>
            <w:webHidden/>
          </w:rPr>
          <w:instrText xml:space="preserve"> PAGEREF _Toc152658181 \h </w:instrText>
        </w:r>
        <w:r w:rsidR="00D001C5">
          <w:rPr>
            <w:webHidden/>
          </w:rPr>
        </w:r>
        <w:r w:rsidR="00D001C5">
          <w:rPr>
            <w:webHidden/>
          </w:rPr>
          <w:fldChar w:fldCharType="separate"/>
        </w:r>
        <w:r w:rsidR="000B17DD">
          <w:rPr>
            <w:webHidden/>
          </w:rPr>
          <w:t>128</w:t>
        </w:r>
        <w:r w:rsidR="00D001C5">
          <w:rPr>
            <w:webHidden/>
          </w:rPr>
          <w:fldChar w:fldCharType="end"/>
        </w:r>
      </w:hyperlink>
    </w:p>
    <w:p w14:paraId="6BB24175" w14:textId="4F8AB226"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82" w:history="1">
        <w:r w:rsidR="00D001C5" w:rsidRPr="00D001C5">
          <w:rPr>
            <w:rStyle w:val="Hyperlink"/>
            <w:b w:val="0"/>
            <w:bCs w:val="0"/>
          </w:rPr>
          <w:t>Final results: reporting to schools</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_Toc152658182 \h </w:instrText>
        </w:r>
        <w:r w:rsidR="00D001C5" w:rsidRPr="00D001C5">
          <w:rPr>
            <w:b w:val="0"/>
            <w:bCs w:val="0"/>
            <w:webHidden/>
          </w:rPr>
        </w:r>
        <w:r w:rsidR="00D001C5" w:rsidRPr="00D001C5">
          <w:rPr>
            <w:b w:val="0"/>
            <w:bCs w:val="0"/>
            <w:webHidden/>
          </w:rPr>
          <w:fldChar w:fldCharType="separate"/>
        </w:r>
        <w:r w:rsidR="000B17DD">
          <w:rPr>
            <w:b w:val="0"/>
            <w:bCs w:val="0"/>
            <w:webHidden/>
          </w:rPr>
          <w:t>129</w:t>
        </w:r>
        <w:r w:rsidR="00D001C5" w:rsidRPr="00D001C5">
          <w:rPr>
            <w:b w:val="0"/>
            <w:bCs w:val="0"/>
            <w:webHidden/>
          </w:rPr>
          <w:fldChar w:fldCharType="end"/>
        </w:r>
      </w:hyperlink>
    </w:p>
    <w:p w14:paraId="30861CDE" w14:textId="596945E3"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83" w:history="1">
        <w:r w:rsidR="00D001C5" w:rsidRPr="000561E9">
          <w:rPr>
            <w:rStyle w:val="Hyperlink"/>
          </w:rPr>
          <w:t>School access to student final results</w:t>
        </w:r>
        <w:r w:rsidR="00D001C5">
          <w:rPr>
            <w:webHidden/>
          </w:rPr>
          <w:tab/>
        </w:r>
        <w:r w:rsidR="00D001C5">
          <w:rPr>
            <w:webHidden/>
          </w:rPr>
          <w:fldChar w:fldCharType="begin"/>
        </w:r>
        <w:r w:rsidR="00D001C5">
          <w:rPr>
            <w:webHidden/>
          </w:rPr>
          <w:instrText xml:space="preserve"> PAGEREF _Toc152658183 \h </w:instrText>
        </w:r>
        <w:r w:rsidR="00D001C5">
          <w:rPr>
            <w:webHidden/>
          </w:rPr>
        </w:r>
        <w:r w:rsidR="00D001C5">
          <w:rPr>
            <w:webHidden/>
          </w:rPr>
          <w:fldChar w:fldCharType="separate"/>
        </w:r>
        <w:r w:rsidR="000B17DD">
          <w:rPr>
            <w:webHidden/>
          </w:rPr>
          <w:t>129</w:t>
        </w:r>
        <w:r w:rsidR="00D001C5">
          <w:rPr>
            <w:webHidden/>
          </w:rPr>
          <w:fldChar w:fldCharType="end"/>
        </w:r>
      </w:hyperlink>
    </w:p>
    <w:p w14:paraId="240E31C3" w14:textId="58FB7A5E"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84" w:history="1">
        <w:r w:rsidR="00D001C5" w:rsidRPr="000561E9">
          <w:rPr>
            <w:rStyle w:val="Hyperlink"/>
          </w:rPr>
          <w:t>Confirmation of grades</w:t>
        </w:r>
        <w:r w:rsidR="00D001C5">
          <w:rPr>
            <w:webHidden/>
          </w:rPr>
          <w:tab/>
        </w:r>
        <w:r w:rsidR="00D001C5">
          <w:rPr>
            <w:webHidden/>
          </w:rPr>
          <w:fldChar w:fldCharType="begin"/>
        </w:r>
        <w:r w:rsidR="00D001C5">
          <w:rPr>
            <w:webHidden/>
          </w:rPr>
          <w:instrText xml:space="preserve"> PAGEREF _Toc152658184 \h </w:instrText>
        </w:r>
        <w:r w:rsidR="00D001C5">
          <w:rPr>
            <w:webHidden/>
          </w:rPr>
        </w:r>
        <w:r w:rsidR="00D001C5">
          <w:rPr>
            <w:webHidden/>
          </w:rPr>
          <w:fldChar w:fldCharType="separate"/>
        </w:r>
        <w:r w:rsidR="000B17DD">
          <w:rPr>
            <w:webHidden/>
          </w:rPr>
          <w:t>129</w:t>
        </w:r>
        <w:r w:rsidR="00D001C5">
          <w:rPr>
            <w:webHidden/>
          </w:rPr>
          <w:fldChar w:fldCharType="end"/>
        </w:r>
      </w:hyperlink>
    </w:p>
    <w:p w14:paraId="4F97D9C2" w14:textId="7F2B61E4"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85" w:history="1">
        <w:r w:rsidR="00D001C5" w:rsidRPr="000561E9">
          <w:rPr>
            <w:rStyle w:val="Hyperlink"/>
          </w:rPr>
          <w:t>VCE Data Service</w:t>
        </w:r>
        <w:r w:rsidR="00D001C5">
          <w:rPr>
            <w:webHidden/>
          </w:rPr>
          <w:tab/>
        </w:r>
        <w:r w:rsidR="00D001C5">
          <w:rPr>
            <w:webHidden/>
          </w:rPr>
          <w:fldChar w:fldCharType="begin"/>
        </w:r>
        <w:r w:rsidR="00D001C5">
          <w:rPr>
            <w:webHidden/>
          </w:rPr>
          <w:instrText xml:space="preserve"> PAGEREF _Toc152658185 \h </w:instrText>
        </w:r>
        <w:r w:rsidR="00D001C5">
          <w:rPr>
            <w:webHidden/>
          </w:rPr>
        </w:r>
        <w:r w:rsidR="00D001C5">
          <w:rPr>
            <w:webHidden/>
          </w:rPr>
          <w:fldChar w:fldCharType="separate"/>
        </w:r>
        <w:r w:rsidR="000B17DD">
          <w:rPr>
            <w:webHidden/>
          </w:rPr>
          <w:t>129</w:t>
        </w:r>
        <w:r w:rsidR="00D001C5">
          <w:rPr>
            <w:webHidden/>
          </w:rPr>
          <w:fldChar w:fldCharType="end"/>
        </w:r>
      </w:hyperlink>
    </w:p>
    <w:p w14:paraId="0F89D21A" w14:textId="38A69F0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86" w:history="1">
        <w:r w:rsidR="00D001C5" w:rsidRPr="000561E9">
          <w:rPr>
            <w:rStyle w:val="Hyperlink"/>
          </w:rPr>
          <w:t>VCE External Assessment Results Service</w:t>
        </w:r>
        <w:r w:rsidR="00D001C5">
          <w:rPr>
            <w:webHidden/>
          </w:rPr>
          <w:tab/>
        </w:r>
        <w:r w:rsidR="00D001C5">
          <w:rPr>
            <w:webHidden/>
          </w:rPr>
          <w:fldChar w:fldCharType="begin"/>
        </w:r>
        <w:r w:rsidR="00D001C5">
          <w:rPr>
            <w:webHidden/>
          </w:rPr>
          <w:instrText xml:space="preserve"> PAGEREF _Toc152658186 \h </w:instrText>
        </w:r>
        <w:r w:rsidR="00D001C5">
          <w:rPr>
            <w:webHidden/>
          </w:rPr>
        </w:r>
        <w:r w:rsidR="00D001C5">
          <w:rPr>
            <w:webHidden/>
          </w:rPr>
          <w:fldChar w:fldCharType="separate"/>
        </w:r>
        <w:r w:rsidR="000B17DD">
          <w:rPr>
            <w:webHidden/>
          </w:rPr>
          <w:t>130</w:t>
        </w:r>
        <w:r w:rsidR="00D001C5">
          <w:rPr>
            <w:webHidden/>
          </w:rPr>
          <w:fldChar w:fldCharType="end"/>
        </w:r>
      </w:hyperlink>
    </w:p>
    <w:p w14:paraId="354DF521" w14:textId="0FB270D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87" w:history="1">
        <w:r w:rsidR="00D001C5" w:rsidRPr="000561E9">
          <w:rPr>
            <w:rStyle w:val="Hyperlink"/>
          </w:rPr>
          <w:t>Reporting Victorian Certificate of Education</w:t>
        </w:r>
        <w:r w:rsidR="00D001C5">
          <w:rPr>
            <w:webHidden/>
          </w:rPr>
          <w:tab/>
        </w:r>
        <w:r w:rsidR="00D001C5">
          <w:rPr>
            <w:webHidden/>
          </w:rPr>
          <w:fldChar w:fldCharType="begin"/>
        </w:r>
        <w:r w:rsidR="00D001C5">
          <w:rPr>
            <w:webHidden/>
          </w:rPr>
          <w:instrText xml:space="preserve"> PAGEREF _Toc152658187 \h </w:instrText>
        </w:r>
        <w:r w:rsidR="00D001C5">
          <w:rPr>
            <w:webHidden/>
          </w:rPr>
        </w:r>
        <w:r w:rsidR="00D001C5">
          <w:rPr>
            <w:webHidden/>
          </w:rPr>
          <w:fldChar w:fldCharType="separate"/>
        </w:r>
        <w:r w:rsidR="000B17DD">
          <w:rPr>
            <w:webHidden/>
          </w:rPr>
          <w:t>130</w:t>
        </w:r>
        <w:r w:rsidR="00D001C5">
          <w:rPr>
            <w:webHidden/>
          </w:rPr>
          <w:fldChar w:fldCharType="end"/>
        </w:r>
      </w:hyperlink>
    </w:p>
    <w:p w14:paraId="0AC1C9FC" w14:textId="6007BEE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88" w:history="1">
        <w:r w:rsidR="00D001C5" w:rsidRPr="000561E9">
          <w:rPr>
            <w:rStyle w:val="Hyperlink"/>
          </w:rPr>
          <w:t>VCE certificate</w:t>
        </w:r>
        <w:r w:rsidR="00D001C5">
          <w:rPr>
            <w:webHidden/>
          </w:rPr>
          <w:tab/>
        </w:r>
        <w:r w:rsidR="00D001C5">
          <w:rPr>
            <w:webHidden/>
          </w:rPr>
          <w:fldChar w:fldCharType="begin"/>
        </w:r>
        <w:r w:rsidR="00D001C5">
          <w:rPr>
            <w:webHidden/>
          </w:rPr>
          <w:instrText xml:space="preserve"> PAGEREF _Toc152658188 \h </w:instrText>
        </w:r>
        <w:r w:rsidR="00D001C5">
          <w:rPr>
            <w:webHidden/>
          </w:rPr>
        </w:r>
        <w:r w:rsidR="00D001C5">
          <w:rPr>
            <w:webHidden/>
          </w:rPr>
          <w:fldChar w:fldCharType="separate"/>
        </w:r>
        <w:r w:rsidR="000B17DD">
          <w:rPr>
            <w:webHidden/>
          </w:rPr>
          <w:t>130</w:t>
        </w:r>
        <w:r w:rsidR="00D001C5">
          <w:rPr>
            <w:webHidden/>
          </w:rPr>
          <w:fldChar w:fldCharType="end"/>
        </w:r>
      </w:hyperlink>
    </w:p>
    <w:p w14:paraId="476E779A" w14:textId="17E5535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89" w:history="1">
        <w:r w:rsidR="00D001C5" w:rsidRPr="000561E9">
          <w:rPr>
            <w:rStyle w:val="Hyperlink"/>
          </w:rPr>
          <w:t>VCE Statement of Results</w:t>
        </w:r>
        <w:r w:rsidR="00D001C5">
          <w:rPr>
            <w:webHidden/>
          </w:rPr>
          <w:tab/>
        </w:r>
        <w:r w:rsidR="00D001C5">
          <w:rPr>
            <w:webHidden/>
          </w:rPr>
          <w:fldChar w:fldCharType="begin"/>
        </w:r>
        <w:r w:rsidR="00D001C5">
          <w:rPr>
            <w:webHidden/>
          </w:rPr>
          <w:instrText xml:space="preserve"> PAGEREF _Toc152658189 \h </w:instrText>
        </w:r>
        <w:r w:rsidR="00D001C5">
          <w:rPr>
            <w:webHidden/>
          </w:rPr>
        </w:r>
        <w:r w:rsidR="00D001C5">
          <w:rPr>
            <w:webHidden/>
          </w:rPr>
          <w:fldChar w:fldCharType="separate"/>
        </w:r>
        <w:r w:rsidR="000B17DD">
          <w:rPr>
            <w:webHidden/>
          </w:rPr>
          <w:t>131</w:t>
        </w:r>
        <w:r w:rsidR="00D001C5">
          <w:rPr>
            <w:webHidden/>
          </w:rPr>
          <w:fldChar w:fldCharType="end"/>
        </w:r>
      </w:hyperlink>
    </w:p>
    <w:p w14:paraId="73EF2B7B" w14:textId="47C09DC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90" w:history="1">
        <w:r w:rsidR="00D001C5" w:rsidRPr="000561E9">
          <w:rPr>
            <w:rStyle w:val="Hyperlink"/>
          </w:rPr>
          <w:t>VCE completion of units</w:t>
        </w:r>
        <w:r w:rsidR="00D001C5">
          <w:rPr>
            <w:webHidden/>
          </w:rPr>
          <w:tab/>
        </w:r>
        <w:r w:rsidR="00D001C5">
          <w:rPr>
            <w:webHidden/>
          </w:rPr>
          <w:fldChar w:fldCharType="begin"/>
        </w:r>
        <w:r w:rsidR="00D001C5">
          <w:rPr>
            <w:webHidden/>
          </w:rPr>
          <w:instrText xml:space="preserve"> PAGEREF _Toc152658190 \h </w:instrText>
        </w:r>
        <w:r w:rsidR="00D001C5">
          <w:rPr>
            <w:webHidden/>
          </w:rPr>
        </w:r>
        <w:r w:rsidR="00D001C5">
          <w:rPr>
            <w:webHidden/>
          </w:rPr>
          <w:fldChar w:fldCharType="separate"/>
        </w:r>
        <w:r w:rsidR="000B17DD">
          <w:rPr>
            <w:webHidden/>
          </w:rPr>
          <w:t>131</w:t>
        </w:r>
        <w:r w:rsidR="00D001C5">
          <w:rPr>
            <w:webHidden/>
          </w:rPr>
          <w:fldChar w:fldCharType="end"/>
        </w:r>
      </w:hyperlink>
    </w:p>
    <w:p w14:paraId="3963F409" w14:textId="7D415F61"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91" w:history="1">
        <w:r w:rsidR="00D001C5" w:rsidRPr="000561E9">
          <w:rPr>
            <w:rStyle w:val="Hyperlink"/>
          </w:rPr>
          <w:t>Reporting graded assessment results</w:t>
        </w:r>
        <w:r w:rsidR="00D001C5">
          <w:rPr>
            <w:webHidden/>
          </w:rPr>
          <w:tab/>
        </w:r>
        <w:r w:rsidR="00D001C5">
          <w:rPr>
            <w:webHidden/>
          </w:rPr>
          <w:fldChar w:fldCharType="begin"/>
        </w:r>
        <w:r w:rsidR="00D001C5">
          <w:rPr>
            <w:webHidden/>
          </w:rPr>
          <w:instrText xml:space="preserve"> PAGEREF _Toc152658191 \h </w:instrText>
        </w:r>
        <w:r w:rsidR="00D001C5">
          <w:rPr>
            <w:webHidden/>
          </w:rPr>
        </w:r>
        <w:r w:rsidR="00D001C5">
          <w:rPr>
            <w:webHidden/>
          </w:rPr>
          <w:fldChar w:fldCharType="separate"/>
        </w:r>
        <w:r w:rsidR="000B17DD">
          <w:rPr>
            <w:webHidden/>
          </w:rPr>
          <w:t>131</w:t>
        </w:r>
        <w:r w:rsidR="00D001C5">
          <w:rPr>
            <w:webHidden/>
          </w:rPr>
          <w:fldChar w:fldCharType="end"/>
        </w:r>
      </w:hyperlink>
    </w:p>
    <w:p w14:paraId="4A95DBC1" w14:textId="08C28798" w:rsidR="00D001C5" w:rsidRPr="00D001C5" w:rsidRDefault="00C66D80">
      <w:pPr>
        <w:pStyle w:val="TOC1"/>
        <w:rPr>
          <w:rFonts w:asciiTheme="minorHAnsi" w:eastAsiaTheme="minorEastAsia" w:hAnsiTheme="minorHAnsi" w:cstheme="minorBidi"/>
          <w:b w:val="0"/>
          <w:bCs w:val="0"/>
          <w:kern w:val="2"/>
          <w:sz w:val="24"/>
          <w:lang w:eastAsia="en-GB"/>
          <w14:ligatures w14:val="standardContextual"/>
        </w:rPr>
      </w:pPr>
      <w:hyperlink w:anchor="_Toc152658192" w:history="1">
        <w:r w:rsidR="00D001C5" w:rsidRPr="00D001C5">
          <w:rPr>
            <w:rStyle w:val="Hyperlink"/>
            <w:b w:val="0"/>
            <w:bCs w:val="0"/>
          </w:rPr>
          <w:t>Reporting General Achievement Test results</w:t>
        </w:r>
        <w:r w:rsidR="00D001C5" w:rsidRPr="00D001C5">
          <w:rPr>
            <w:b w:val="0"/>
            <w:bCs w:val="0"/>
            <w:webHidden/>
          </w:rPr>
          <w:tab/>
        </w:r>
        <w:r w:rsidR="00D001C5" w:rsidRPr="00D001C5">
          <w:rPr>
            <w:b w:val="0"/>
            <w:bCs w:val="0"/>
            <w:webHidden/>
          </w:rPr>
          <w:fldChar w:fldCharType="begin"/>
        </w:r>
        <w:r w:rsidR="00D001C5" w:rsidRPr="00D001C5">
          <w:rPr>
            <w:b w:val="0"/>
            <w:bCs w:val="0"/>
            <w:webHidden/>
          </w:rPr>
          <w:instrText xml:space="preserve"> PAGEREF _Toc152658192 \h </w:instrText>
        </w:r>
        <w:r w:rsidR="00D001C5" w:rsidRPr="00D001C5">
          <w:rPr>
            <w:b w:val="0"/>
            <w:bCs w:val="0"/>
            <w:webHidden/>
          </w:rPr>
        </w:r>
        <w:r w:rsidR="00D001C5" w:rsidRPr="00D001C5">
          <w:rPr>
            <w:b w:val="0"/>
            <w:bCs w:val="0"/>
            <w:webHidden/>
          </w:rPr>
          <w:fldChar w:fldCharType="separate"/>
        </w:r>
        <w:r w:rsidR="000B17DD">
          <w:rPr>
            <w:b w:val="0"/>
            <w:bCs w:val="0"/>
            <w:webHidden/>
          </w:rPr>
          <w:t>133</w:t>
        </w:r>
        <w:r w:rsidR="00D001C5" w:rsidRPr="00D001C5">
          <w:rPr>
            <w:b w:val="0"/>
            <w:bCs w:val="0"/>
            <w:webHidden/>
          </w:rPr>
          <w:fldChar w:fldCharType="end"/>
        </w:r>
      </w:hyperlink>
    </w:p>
    <w:p w14:paraId="721C56D3" w14:textId="6FFB8CF3"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93" w:history="1">
        <w:r w:rsidR="00D001C5" w:rsidRPr="000561E9">
          <w:rPr>
            <w:rStyle w:val="Hyperlink"/>
          </w:rPr>
          <w:t>Reporting Vocational Education and Training results</w:t>
        </w:r>
        <w:r w:rsidR="00D001C5">
          <w:rPr>
            <w:webHidden/>
          </w:rPr>
          <w:tab/>
        </w:r>
        <w:r w:rsidR="00D001C5">
          <w:rPr>
            <w:webHidden/>
          </w:rPr>
          <w:fldChar w:fldCharType="begin"/>
        </w:r>
        <w:r w:rsidR="00D001C5">
          <w:rPr>
            <w:webHidden/>
          </w:rPr>
          <w:instrText xml:space="preserve"> PAGEREF _Toc152658193 \h </w:instrText>
        </w:r>
        <w:r w:rsidR="00D001C5">
          <w:rPr>
            <w:webHidden/>
          </w:rPr>
        </w:r>
        <w:r w:rsidR="00D001C5">
          <w:rPr>
            <w:webHidden/>
          </w:rPr>
          <w:fldChar w:fldCharType="separate"/>
        </w:r>
        <w:r w:rsidR="000B17DD">
          <w:rPr>
            <w:webHidden/>
          </w:rPr>
          <w:t>133</w:t>
        </w:r>
        <w:r w:rsidR="00D001C5">
          <w:rPr>
            <w:webHidden/>
          </w:rPr>
          <w:fldChar w:fldCharType="end"/>
        </w:r>
      </w:hyperlink>
    </w:p>
    <w:p w14:paraId="443BC314" w14:textId="664D29A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94" w:history="1">
        <w:r w:rsidR="00D001C5" w:rsidRPr="000561E9">
          <w:rPr>
            <w:rStyle w:val="Hyperlink"/>
          </w:rPr>
          <w:t>VET satisfactory completion of units of competency</w:t>
        </w:r>
        <w:r w:rsidR="00D001C5">
          <w:rPr>
            <w:webHidden/>
          </w:rPr>
          <w:tab/>
        </w:r>
        <w:r w:rsidR="00D001C5">
          <w:rPr>
            <w:webHidden/>
          </w:rPr>
          <w:fldChar w:fldCharType="begin"/>
        </w:r>
        <w:r w:rsidR="00D001C5">
          <w:rPr>
            <w:webHidden/>
          </w:rPr>
          <w:instrText xml:space="preserve"> PAGEREF _Toc152658194 \h </w:instrText>
        </w:r>
        <w:r w:rsidR="00D001C5">
          <w:rPr>
            <w:webHidden/>
          </w:rPr>
        </w:r>
        <w:r w:rsidR="00D001C5">
          <w:rPr>
            <w:webHidden/>
          </w:rPr>
          <w:fldChar w:fldCharType="separate"/>
        </w:r>
        <w:r w:rsidR="000B17DD">
          <w:rPr>
            <w:webHidden/>
          </w:rPr>
          <w:t>133</w:t>
        </w:r>
        <w:r w:rsidR="00D001C5">
          <w:rPr>
            <w:webHidden/>
          </w:rPr>
          <w:fldChar w:fldCharType="end"/>
        </w:r>
      </w:hyperlink>
    </w:p>
    <w:p w14:paraId="43B7BBCB" w14:textId="6A80993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195" w:history="1">
        <w:r w:rsidR="00D001C5" w:rsidRPr="000561E9">
          <w:rPr>
            <w:rStyle w:val="Hyperlink"/>
          </w:rPr>
          <w:t>VET statements of results</w:t>
        </w:r>
        <w:r w:rsidR="00D001C5">
          <w:rPr>
            <w:webHidden/>
          </w:rPr>
          <w:tab/>
        </w:r>
        <w:r w:rsidR="00D001C5">
          <w:rPr>
            <w:webHidden/>
          </w:rPr>
          <w:fldChar w:fldCharType="begin"/>
        </w:r>
        <w:r w:rsidR="00D001C5">
          <w:rPr>
            <w:webHidden/>
          </w:rPr>
          <w:instrText xml:space="preserve"> PAGEREF _Toc152658195 \h </w:instrText>
        </w:r>
        <w:r w:rsidR="00D001C5">
          <w:rPr>
            <w:webHidden/>
          </w:rPr>
        </w:r>
        <w:r w:rsidR="00D001C5">
          <w:rPr>
            <w:webHidden/>
          </w:rPr>
          <w:fldChar w:fldCharType="separate"/>
        </w:r>
        <w:r w:rsidR="000B17DD">
          <w:rPr>
            <w:webHidden/>
          </w:rPr>
          <w:t>133</w:t>
        </w:r>
        <w:r w:rsidR="00D001C5">
          <w:rPr>
            <w:webHidden/>
          </w:rPr>
          <w:fldChar w:fldCharType="end"/>
        </w:r>
      </w:hyperlink>
    </w:p>
    <w:p w14:paraId="7AAC394D" w14:textId="4FEF639E"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96" w:history="1">
        <w:r w:rsidR="00D001C5" w:rsidRPr="000561E9">
          <w:rPr>
            <w:rStyle w:val="Hyperlink"/>
          </w:rPr>
          <w:t>Delivery of results</w:t>
        </w:r>
        <w:r w:rsidR="00D001C5">
          <w:rPr>
            <w:webHidden/>
          </w:rPr>
          <w:tab/>
        </w:r>
        <w:r w:rsidR="00D001C5">
          <w:rPr>
            <w:webHidden/>
          </w:rPr>
          <w:fldChar w:fldCharType="begin"/>
        </w:r>
        <w:r w:rsidR="00D001C5">
          <w:rPr>
            <w:webHidden/>
          </w:rPr>
          <w:instrText xml:space="preserve"> PAGEREF _Toc152658196 \h </w:instrText>
        </w:r>
        <w:r w:rsidR="00D001C5">
          <w:rPr>
            <w:webHidden/>
          </w:rPr>
        </w:r>
        <w:r w:rsidR="00D001C5">
          <w:rPr>
            <w:webHidden/>
          </w:rPr>
          <w:fldChar w:fldCharType="separate"/>
        </w:r>
        <w:r w:rsidR="000B17DD">
          <w:rPr>
            <w:webHidden/>
          </w:rPr>
          <w:t>133</w:t>
        </w:r>
        <w:r w:rsidR="00D001C5">
          <w:rPr>
            <w:webHidden/>
          </w:rPr>
          <w:fldChar w:fldCharType="end"/>
        </w:r>
      </w:hyperlink>
    </w:p>
    <w:p w14:paraId="3C1F4804" w14:textId="3EC163B9"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97" w:history="1">
        <w:r w:rsidR="00D001C5" w:rsidRPr="000561E9">
          <w:rPr>
            <w:rStyle w:val="Hyperlink"/>
          </w:rPr>
          <w:t>Victorian Certificate of Education Results and ATAR Service</w:t>
        </w:r>
        <w:r w:rsidR="00D001C5">
          <w:rPr>
            <w:webHidden/>
          </w:rPr>
          <w:tab/>
        </w:r>
        <w:r w:rsidR="00D001C5">
          <w:rPr>
            <w:webHidden/>
          </w:rPr>
          <w:fldChar w:fldCharType="begin"/>
        </w:r>
        <w:r w:rsidR="00D001C5">
          <w:rPr>
            <w:webHidden/>
          </w:rPr>
          <w:instrText xml:space="preserve"> PAGEREF _Toc152658197 \h </w:instrText>
        </w:r>
        <w:r w:rsidR="00D001C5">
          <w:rPr>
            <w:webHidden/>
          </w:rPr>
        </w:r>
        <w:r w:rsidR="00D001C5">
          <w:rPr>
            <w:webHidden/>
          </w:rPr>
          <w:fldChar w:fldCharType="separate"/>
        </w:r>
        <w:r w:rsidR="000B17DD">
          <w:rPr>
            <w:webHidden/>
          </w:rPr>
          <w:t>134</w:t>
        </w:r>
        <w:r w:rsidR="00D001C5">
          <w:rPr>
            <w:webHidden/>
          </w:rPr>
          <w:fldChar w:fldCharType="end"/>
        </w:r>
      </w:hyperlink>
    </w:p>
    <w:p w14:paraId="171AA3D6" w14:textId="64E83E6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98" w:history="1">
        <w:r w:rsidR="00D001C5" w:rsidRPr="000561E9">
          <w:rPr>
            <w:rStyle w:val="Hyperlink"/>
          </w:rPr>
          <w:t>Post-results and ATAR Service</w:t>
        </w:r>
        <w:r w:rsidR="00D001C5">
          <w:rPr>
            <w:webHidden/>
          </w:rPr>
          <w:tab/>
        </w:r>
        <w:r w:rsidR="00D001C5">
          <w:rPr>
            <w:webHidden/>
          </w:rPr>
          <w:fldChar w:fldCharType="begin"/>
        </w:r>
        <w:r w:rsidR="00D001C5">
          <w:rPr>
            <w:webHidden/>
          </w:rPr>
          <w:instrText xml:space="preserve"> PAGEREF _Toc152658198 \h </w:instrText>
        </w:r>
        <w:r w:rsidR="00D001C5">
          <w:rPr>
            <w:webHidden/>
          </w:rPr>
        </w:r>
        <w:r w:rsidR="00D001C5">
          <w:rPr>
            <w:webHidden/>
          </w:rPr>
          <w:fldChar w:fldCharType="separate"/>
        </w:r>
        <w:r w:rsidR="000B17DD">
          <w:rPr>
            <w:webHidden/>
          </w:rPr>
          <w:t>134</w:t>
        </w:r>
        <w:r w:rsidR="00D001C5">
          <w:rPr>
            <w:webHidden/>
          </w:rPr>
          <w:fldChar w:fldCharType="end"/>
        </w:r>
      </w:hyperlink>
    </w:p>
    <w:p w14:paraId="740C0F2C" w14:textId="3766AE2F"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199" w:history="1">
        <w:r w:rsidR="00D001C5" w:rsidRPr="000561E9">
          <w:rPr>
            <w:rStyle w:val="Hyperlink"/>
          </w:rPr>
          <w:t>Statement of Marks and Statement of Study Score</w:t>
        </w:r>
        <w:r w:rsidR="00D001C5">
          <w:rPr>
            <w:webHidden/>
          </w:rPr>
          <w:tab/>
        </w:r>
        <w:r w:rsidR="00D001C5">
          <w:rPr>
            <w:webHidden/>
          </w:rPr>
          <w:fldChar w:fldCharType="begin"/>
        </w:r>
        <w:r w:rsidR="00D001C5">
          <w:rPr>
            <w:webHidden/>
          </w:rPr>
          <w:instrText xml:space="preserve"> PAGEREF _Toc152658199 \h </w:instrText>
        </w:r>
        <w:r w:rsidR="00D001C5">
          <w:rPr>
            <w:webHidden/>
          </w:rPr>
        </w:r>
        <w:r w:rsidR="00D001C5">
          <w:rPr>
            <w:webHidden/>
          </w:rPr>
          <w:fldChar w:fldCharType="separate"/>
        </w:r>
        <w:r w:rsidR="000B17DD">
          <w:rPr>
            <w:webHidden/>
          </w:rPr>
          <w:t>134</w:t>
        </w:r>
        <w:r w:rsidR="00D001C5">
          <w:rPr>
            <w:webHidden/>
          </w:rPr>
          <w:fldChar w:fldCharType="end"/>
        </w:r>
      </w:hyperlink>
    </w:p>
    <w:p w14:paraId="0DAF014D" w14:textId="0684271B"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00" w:history="1">
        <w:r w:rsidR="00D001C5" w:rsidRPr="000561E9">
          <w:rPr>
            <w:rStyle w:val="Hyperlink"/>
          </w:rPr>
          <w:t>Inspection of examination response materials</w:t>
        </w:r>
        <w:r w:rsidR="00D001C5">
          <w:rPr>
            <w:webHidden/>
          </w:rPr>
          <w:tab/>
        </w:r>
        <w:r w:rsidR="00D001C5">
          <w:rPr>
            <w:webHidden/>
          </w:rPr>
          <w:fldChar w:fldCharType="begin"/>
        </w:r>
        <w:r w:rsidR="00D001C5">
          <w:rPr>
            <w:webHidden/>
          </w:rPr>
          <w:instrText xml:space="preserve"> PAGEREF _Toc152658200 \h </w:instrText>
        </w:r>
        <w:r w:rsidR="00D001C5">
          <w:rPr>
            <w:webHidden/>
          </w:rPr>
        </w:r>
        <w:r w:rsidR="00D001C5">
          <w:rPr>
            <w:webHidden/>
          </w:rPr>
          <w:fldChar w:fldCharType="separate"/>
        </w:r>
        <w:r w:rsidR="000B17DD">
          <w:rPr>
            <w:webHidden/>
          </w:rPr>
          <w:t>135</w:t>
        </w:r>
        <w:r w:rsidR="00D001C5">
          <w:rPr>
            <w:webHidden/>
          </w:rPr>
          <w:fldChar w:fldCharType="end"/>
        </w:r>
      </w:hyperlink>
    </w:p>
    <w:p w14:paraId="0DD19342" w14:textId="326B575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01" w:history="1">
        <w:r w:rsidR="00D001C5" w:rsidRPr="000561E9">
          <w:rPr>
            <w:rStyle w:val="Hyperlink"/>
          </w:rPr>
          <w:t>Final results</w:t>
        </w:r>
        <w:r w:rsidR="00D001C5">
          <w:rPr>
            <w:webHidden/>
          </w:rPr>
          <w:tab/>
        </w:r>
        <w:r w:rsidR="00D001C5">
          <w:rPr>
            <w:webHidden/>
          </w:rPr>
          <w:fldChar w:fldCharType="begin"/>
        </w:r>
        <w:r w:rsidR="00D001C5">
          <w:rPr>
            <w:webHidden/>
          </w:rPr>
          <w:instrText xml:space="preserve"> PAGEREF _Toc152658201 \h </w:instrText>
        </w:r>
        <w:r w:rsidR="00D001C5">
          <w:rPr>
            <w:webHidden/>
          </w:rPr>
        </w:r>
        <w:r w:rsidR="00D001C5">
          <w:rPr>
            <w:webHidden/>
          </w:rPr>
          <w:fldChar w:fldCharType="separate"/>
        </w:r>
        <w:r w:rsidR="000B17DD">
          <w:rPr>
            <w:webHidden/>
          </w:rPr>
          <w:t>136</w:t>
        </w:r>
        <w:r w:rsidR="00D001C5">
          <w:rPr>
            <w:webHidden/>
          </w:rPr>
          <w:fldChar w:fldCharType="end"/>
        </w:r>
      </w:hyperlink>
    </w:p>
    <w:p w14:paraId="3C0B0BDD" w14:textId="7D93790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02" w:history="1">
        <w:r w:rsidR="00D001C5" w:rsidRPr="000561E9">
          <w:rPr>
            <w:rStyle w:val="Hyperlink"/>
          </w:rPr>
          <w:t>VCE examination score review</w:t>
        </w:r>
        <w:r w:rsidR="00D001C5">
          <w:rPr>
            <w:webHidden/>
          </w:rPr>
          <w:tab/>
        </w:r>
        <w:r w:rsidR="00D001C5">
          <w:rPr>
            <w:webHidden/>
          </w:rPr>
          <w:fldChar w:fldCharType="begin"/>
        </w:r>
        <w:r w:rsidR="00D001C5">
          <w:rPr>
            <w:webHidden/>
          </w:rPr>
          <w:instrText xml:space="preserve"> PAGEREF _Toc152658202 \h </w:instrText>
        </w:r>
        <w:r w:rsidR="00D001C5">
          <w:rPr>
            <w:webHidden/>
          </w:rPr>
        </w:r>
        <w:r w:rsidR="00D001C5">
          <w:rPr>
            <w:webHidden/>
          </w:rPr>
          <w:fldChar w:fldCharType="separate"/>
        </w:r>
        <w:r w:rsidR="000B17DD">
          <w:rPr>
            <w:webHidden/>
          </w:rPr>
          <w:t>136</w:t>
        </w:r>
        <w:r w:rsidR="00D001C5">
          <w:rPr>
            <w:webHidden/>
          </w:rPr>
          <w:fldChar w:fldCharType="end"/>
        </w:r>
      </w:hyperlink>
    </w:p>
    <w:p w14:paraId="0ED302AB" w14:textId="2F6DC882"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03" w:history="1">
        <w:r w:rsidR="00D001C5" w:rsidRPr="000561E9">
          <w:rPr>
            <w:rStyle w:val="Hyperlink"/>
          </w:rPr>
          <w:t>Replacement certificates and statements of results</w:t>
        </w:r>
        <w:r w:rsidR="00D001C5">
          <w:rPr>
            <w:webHidden/>
          </w:rPr>
          <w:tab/>
        </w:r>
        <w:r w:rsidR="00D001C5">
          <w:rPr>
            <w:webHidden/>
          </w:rPr>
          <w:fldChar w:fldCharType="begin"/>
        </w:r>
        <w:r w:rsidR="00D001C5">
          <w:rPr>
            <w:webHidden/>
          </w:rPr>
          <w:instrText xml:space="preserve"> PAGEREF _Toc152658203 \h </w:instrText>
        </w:r>
        <w:r w:rsidR="00D001C5">
          <w:rPr>
            <w:webHidden/>
          </w:rPr>
        </w:r>
        <w:r w:rsidR="00D001C5">
          <w:rPr>
            <w:webHidden/>
          </w:rPr>
          <w:fldChar w:fldCharType="separate"/>
        </w:r>
        <w:r w:rsidR="000B17DD">
          <w:rPr>
            <w:webHidden/>
          </w:rPr>
          <w:t>136</w:t>
        </w:r>
        <w:r w:rsidR="00D001C5">
          <w:rPr>
            <w:webHidden/>
          </w:rPr>
          <w:fldChar w:fldCharType="end"/>
        </w:r>
      </w:hyperlink>
    </w:p>
    <w:p w14:paraId="501A0461" w14:textId="45125DAA"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04" w:history="1">
        <w:r w:rsidR="00D001C5" w:rsidRPr="000561E9">
          <w:rPr>
            <w:rStyle w:val="Hyperlink"/>
          </w:rPr>
          <w:t>Certified copies</w:t>
        </w:r>
        <w:r w:rsidR="00D001C5">
          <w:rPr>
            <w:webHidden/>
          </w:rPr>
          <w:tab/>
        </w:r>
        <w:r w:rsidR="00D001C5">
          <w:rPr>
            <w:webHidden/>
          </w:rPr>
          <w:fldChar w:fldCharType="begin"/>
        </w:r>
        <w:r w:rsidR="00D001C5">
          <w:rPr>
            <w:webHidden/>
          </w:rPr>
          <w:instrText xml:space="preserve"> PAGEREF _Toc152658204 \h </w:instrText>
        </w:r>
        <w:r w:rsidR="00D001C5">
          <w:rPr>
            <w:webHidden/>
          </w:rPr>
        </w:r>
        <w:r w:rsidR="00D001C5">
          <w:rPr>
            <w:webHidden/>
          </w:rPr>
          <w:fldChar w:fldCharType="separate"/>
        </w:r>
        <w:r w:rsidR="000B17DD">
          <w:rPr>
            <w:webHidden/>
          </w:rPr>
          <w:t>136</w:t>
        </w:r>
        <w:r w:rsidR="00D001C5">
          <w:rPr>
            <w:webHidden/>
          </w:rPr>
          <w:fldChar w:fldCharType="end"/>
        </w:r>
      </w:hyperlink>
    </w:p>
    <w:p w14:paraId="1126E82A" w14:textId="5789B354"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05" w:history="1">
        <w:r w:rsidR="00D001C5" w:rsidRPr="000561E9">
          <w:rPr>
            <w:rStyle w:val="Hyperlink"/>
          </w:rPr>
          <w:t>Equivalent qualifications</w:t>
        </w:r>
        <w:r w:rsidR="00D001C5">
          <w:rPr>
            <w:webHidden/>
          </w:rPr>
          <w:tab/>
        </w:r>
        <w:r w:rsidR="00D001C5">
          <w:rPr>
            <w:webHidden/>
          </w:rPr>
          <w:fldChar w:fldCharType="begin"/>
        </w:r>
        <w:r w:rsidR="00D001C5">
          <w:rPr>
            <w:webHidden/>
          </w:rPr>
          <w:instrText xml:space="preserve"> PAGEREF _Toc152658205 \h </w:instrText>
        </w:r>
        <w:r w:rsidR="00D001C5">
          <w:rPr>
            <w:webHidden/>
          </w:rPr>
        </w:r>
        <w:r w:rsidR="00D001C5">
          <w:rPr>
            <w:webHidden/>
          </w:rPr>
          <w:fldChar w:fldCharType="separate"/>
        </w:r>
        <w:r w:rsidR="000B17DD">
          <w:rPr>
            <w:webHidden/>
          </w:rPr>
          <w:t>136</w:t>
        </w:r>
        <w:r w:rsidR="00D001C5">
          <w:rPr>
            <w:webHidden/>
          </w:rPr>
          <w:fldChar w:fldCharType="end"/>
        </w:r>
      </w:hyperlink>
    </w:p>
    <w:p w14:paraId="1CA54E74" w14:textId="2BE927F9"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06" w:history="1">
        <w:r w:rsidR="00D001C5" w:rsidRPr="000561E9">
          <w:rPr>
            <w:rStyle w:val="Hyperlink"/>
          </w:rPr>
          <w:t>Requests for data</w:t>
        </w:r>
        <w:r w:rsidR="00D001C5">
          <w:rPr>
            <w:webHidden/>
          </w:rPr>
          <w:tab/>
        </w:r>
        <w:r w:rsidR="00D001C5">
          <w:rPr>
            <w:webHidden/>
          </w:rPr>
          <w:fldChar w:fldCharType="begin"/>
        </w:r>
        <w:r w:rsidR="00D001C5">
          <w:rPr>
            <w:webHidden/>
          </w:rPr>
          <w:instrText xml:space="preserve"> PAGEREF _Toc152658206 \h </w:instrText>
        </w:r>
        <w:r w:rsidR="00D001C5">
          <w:rPr>
            <w:webHidden/>
          </w:rPr>
        </w:r>
        <w:r w:rsidR="00D001C5">
          <w:rPr>
            <w:webHidden/>
          </w:rPr>
          <w:fldChar w:fldCharType="separate"/>
        </w:r>
        <w:r w:rsidR="000B17DD">
          <w:rPr>
            <w:webHidden/>
          </w:rPr>
          <w:t>137</w:t>
        </w:r>
        <w:r w:rsidR="00D001C5">
          <w:rPr>
            <w:webHidden/>
          </w:rPr>
          <w:fldChar w:fldCharType="end"/>
        </w:r>
      </w:hyperlink>
    </w:p>
    <w:p w14:paraId="0CBF7EA7" w14:textId="20C7748C" w:rsidR="00D001C5" w:rsidRPr="00DE4998" w:rsidRDefault="00C66D80">
      <w:pPr>
        <w:pStyle w:val="TOC1"/>
        <w:rPr>
          <w:rFonts w:asciiTheme="minorHAnsi" w:eastAsiaTheme="minorEastAsia" w:hAnsiTheme="minorHAnsi" w:cstheme="minorBidi"/>
          <w:kern w:val="2"/>
          <w:sz w:val="24"/>
          <w:lang w:eastAsia="en-GB"/>
          <w14:ligatures w14:val="standardContextual"/>
        </w:rPr>
      </w:pPr>
      <w:hyperlink w:anchor="_Toc152658207" w:history="1">
        <w:r w:rsidR="00D001C5" w:rsidRPr="00DE4998">
          <w:rPr>
            <w:rStyle w:val="Hyperlink"/>
          </w:rPr>
          <w:t>General Achievement Test</w:t>
        </w:r>
        <w:r w:rsidR="00D001C5" w:rsidRPr="00DE4998">
          <w:rPr>
            <w:webHidden/>
          </w:rPr>
          <w:tab/>
        </w:r>
        <w:r w:rsidR="00D001C5" w:rsidRPr="00DE4998">
          <w:rPr>
            <w:webHidden/>
          </w:rPr>
          <w:fldChar w:fldCharType="begin"/>
        </w:r>
        <w:r w:rsidR="00D001C5" w:rsidRPr="00DE4998">
          <w:rPr>
            <w:webHidden/>
          </w:rPr>
          <w:instrText xml:space="preserve"> PAGEREF _Toc152658207 \h </w:instrText>
        </w:r>
        <w:r w:rsidR="00D001C5" w:rsidRPr="00DE4998">
          <w:rPr>
            <w:webHidden/>
          </w:rPr>
        </w:r>
        <w:r w:rsidR="00D001C5" w:rsidRPr="00DE4998">
          <w:rPr>
            <w:webHidden/>
          </w:rPr>
          <w:fldChar w:fldCharType="separate"/>
        </w:r>
        <w:r w:rsidR="000B17DD" w:rsidRPr="00DE4998">
          <w:rPr>
            <w:webHidden/>
          </w:rPr>
          <w:t>138</w:t>
        </w:r>
        <w:r w:rsidR="00D001C5" w:rsidRPr="00DE4998">
          <w:rPr>
            <w:webHidden/>
          </w:rPr>
          <w:fldChar w:fldCharType="end"/>
        </w:r>
      </w:hyperlink>
    </w:p>
    <w:p w14:paraId="296A7D39" w14:textId="001FF6A4"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08" w:history="1">
        <w:r w:rsidR="00D001C5" w:rsidRPr="000561E9">
          <w:rPr>
            <w:rStyle w:val="Hyperlink"/>
          </w:rPr>
          <w:t>GAT Structure</w:t>
        </w:r>
        <w:r w:rsidR="00D001C5">
          <w:rPr>
            <w:webHidden/>
          </w:rPr>
          <w:tab/>
        </w:r>
        <w:r w:rsidR="00D001C5">
          <w:rPr>
            <w:webHidden/>
          </w:rPr>
          <w:fldChar w:fldCharType="begin"/>
        </w:r>
        <w:r w:rsidR="00D001C5">
          <w:rPr>
            <w:webHidden/>
          </w:rPr>
          <w:instrText xml:space="preserve"> PAGEREF _Toc152658208 \h </w:instrText>
        </w:r>
        <w:r w:rsidR="00D001C5">
          <w:rPr>
            <w:webHidden/>
          </w:rPr>
        </w:r>
        <w:r w:rsidR="00D001C5">
          <w:rPr>
            <w:webHidden/>
          </w:rPr>
          <w:fldChar w:fldCharType="separate"/>
        </w:r>
        <w:r w:rsidR="000B17DD">
          <w:rPr>
            <w:webHidden/>
          </w:rPr>
          <w:t>138</w:t>
        </w:r>
        <w:r w:rsidR="00D001C5">
          <w:rPr>
            <w:webHidden/>
          </w:rPr>
          <w:fldChar w:fldCharType="end"/>
        </w:r>
      </w:hyperlink>
    </w:p>
    <w:p w14:paraId="7552C227" w14:textId="3C809442"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09" w:history="1">
        <w:r w:rsidR="00D001C5" w:rsidRPr="000561E9">
          <w:rPr>
            <w:rStyle w:val="Hyperlink"/>
          </w:rPr>
          <w:t>Who sits the GAT</w:t>
        </w:r>
        <w:r w:rsidR="00D001C5">
          <w:rPr>
            <w:webHidden/>
          </w:rPr>
          <w:tab/>
        </w:r>
        <w:r w:rsidR="00D001C5">
          <w:rPr>
            <w:webHidden/>
          </w:rPr>
          <w:fldChar w:fldCharType="begin"/>
        </w:r>
        <w:r w:rsidR="00D001C5">
          <w:rPr>
            <w:webHidden/>
          </w:rPr>
          <w:instrText xml:space="preserve"> PAGEREF _Toc152658209 \h </w:instrText>
        </w:r>
        <w:r w:rsidR="00D001C5">
          <w:rPr>
            <w:webHidden/>
          </w:rPr>
        </w:r>
        <w:r w:rsidR="00D001C5">
          <w:rPr>
            <w:webHidden/>
          </w:rPr>
          <w:fldChar w:fldCharType="separate"/>
        </w:r>
        <w:r w:rsidR="000B17DD">
          <w:rPr>
            <w:webHidden/>
          </w:rPr>
          <w:t>138</w:t>
        </w:r>
        <w:r w:rsidR="00D001C5">
          <w:rPr>
            <w:webHidden/>
          </w:rPr>
          <w:fldChar w:fldCharType="end"/>
        </w:r>
      </w:hyperlink>
    </w:p>
    <w:p w14:paraId="02EF5931" w14:textId="2D7877C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0" w:history="1">
        <w:r w:rsidR="00D001C5" w:rsidRPr="000561E9">
          <w:rPr>
            <w:rStyle w:val="Hyperlink"/>
          </w:rPr>
          <w:t>Both Sections A and B</w:t>
        </w:r>
        <w:r w:rsidR="00D001C5">
          <w:rPr>
            <w:webHidden/>
          </w:rPr>
          <w:tab/>
        </w:r>
        <w:r w:rsidR="00D001C5">
          <w:rPr>
            <w:webHidden/>
          </w:rPr>
          <w:fldChar w:fldCharType="begin"/>
        </w:r>
        <w:r w:rsidR="00D001C5">
          <w:rPr>
            <w:webHidden/>
          </w:rPr>
          <w:instrText xml:space="preserve"> PAGEREF _Toc152658210 \h </w:instrText>
        </w:r>
        <w:r w:rsidR="00D001C5">
          <w:rPr>
            <w:webHidden/>
          </w:rPr>
        </w:r>
        <w:r w:rsidR="00D001C5">
          <w:rPr>
            <w:webHidden/>
          </w:rPr>
          <w:fldChar w:fldCharType="separate"/>
        </w:r>
        <w:r w:rsidR="000B17DD">
          <w:rPr>
            <w:webHidden/>
          </w:rPr>
          <w:t>138</w:t>
        </w:r>
        <w:r w:rsidR="00D001C5">
          <w:rPr>
            <w:webHidden/>
          </w:rPr>
          <w:fldChar w:fldCharType="end"/>
        </w:r>
      </w:hyperlink>
    </w:p>
    <w:p w14:paraId="333D6C6A" w14:textId="61F75A78"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1" w:history="1">
        <w:r w:rsidR="00D001C5" w:rsidRPr="000561E9">
          <w:rPr>
            <w:rStyle w:val="Hyperlink"/>
          </w:rPr>
          <w:t>Section A only</w:t>
        </w:r>
        <w:r w:rsidR="00D001C5">
          <w:rPr>
            <w:webHidden/>
          </w:rPr>
          <w:tab/>
        </w:r>
        <w:r w:rsidR="00D001C5">
          <w:rPr>
            <w:webHidden/>
          </w:rPr>
          <w:fldChar w:fldCharType="begin"/>
        </w:r>
        <w:r w:rsidR="00D001C5">
          <w:rPr>
            <w:webHidden/>
          </w:rPr>
          <w:instrText xml:space="preserve"> PAGEREF _Toc152658211 \h </w:instrText>
        </w:r>
        <w:r w:rsidR="00D001C5">
          <w:rPr>
            <w:webHidden/>
          </w:rPr>
        </w:r>
        <w:r w:rsidR="00D001C5">
          <w:rPr>
            <w:webHidden/>
          </w:rPr>
          <w:fldChar w:fldCharType="separate"/>
        </w:r>
        <w:r w:rsidR="000B17DD">
          <w:rPr>
            <w:webHidden/>
          </w:rPr>
          <w:t>138</w:t>
        </w:r>
        <w:r w:rsidR="00D001C5">
          <w:rPr>
            <w:webHidden/>
          </w:rPr>
          <w:fldChar w:fldCharType="end"/>
        </w:r>
      </w:hyperlink>
    </w:p>
    <w:p w14:paraId="56750084" w14:textId="39D57098"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12" w:history="1">
        <w:r w:rsidR="00D001C5" w:rsidRPr="000561E9">
          <w:rPr>
            <w:rStyle w:val="Hyperlink"/>
          </w:rPr>
          <w:t>Victorian Literacy and Numeracy Standards</w:t>
        </w:r>
        <w:r w:rsidR="00D001C5">
          <w:rPr>
            <w:webHidden/>
          </w:rPr>
          <w:tab/>
        </w:r>
        <w:r w:rsidR="00D001C5">
          <w:rPr>
            <w:webHidden/>
          </w:rPr>
          <w:fldChar w:fldCharType="begin"/>
        </w:r>
        <w:r w:rsidR="00D001C5">
          <w:rPr>
            <w:webHidden/>
          </w:rPr>
          <w:instrText xml:space="preserve"> PAGEREF _Toc152658212 \h </w:instrText>
        </w:r>
        <w:r w:rsidR="00D001C5">
          <w:rPr>
            <w:webHidden/>
          </w:rPr>
        </w:r>
        <w:r w:rsidR="00D001C5">
          <w:rPr>
            <w:webHidden/>
          </w:rPr>
          <w:fldChar w:fldCharType="separate"/>
        </w:r>
        <w:r w:rsidR="000B17DD">
          <w:rPr>
            <w:webHidden/>
          </w:rPr>
          <w:t>139</w:t>
        </w:r>
        <w:r w:rsidR="00D001C5">
          <w:rPr>
            <w:webHidden/>
          </w:rPr>
          <w:fldChar w:fldCharType="end"/>
        </w:r>
      </w:hyperlink>
    </w:p>
    <w:p w14:paraId="61A1A8E9" w14:textId="4EDD8A98"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13" w:history="1">
        <w:r w:rsidR="00D001C5" w:rsidRPr="000561E9">
          <w:rPr>
            <w:rStyle w:val="Hyperlink"/>
          </w:rPr>
          <w:t>Quality assurance and the GAT</w:t>
        </w:r>
        <w:r w:rsidR="00D001C5">
          <w:rPr>
            <w:webHidden/>
          </w:rPr>
          <w:tab/>
        </w:r>
        <w:r w:rsidR="00D001C5">
          <w:rPr>
            <w:webHidden/>
          </w:rPr>
          <w:fldChar w:fldCharType="begin"/>
        </w:r>
        <w:r w:rsidR="00D001C5">
          <w:rPr>
            <w:webHidden/>
          </w:rPr>
          <w:instrText xml:space="preserve"> PAGEREF _Toc152658213 \h </w:instrText>
        </w:r>
        <w:r w:rsidR="00D001C5">
          <w:rPr>
            <w:webHidden/>
          </w:rPr>
        </w:r>
        <w:r w:rsidR="00D001C5">
          <w:rPr>
            <w:webHidden/>
          </w:rPr>
          <w:fldChar w:fldCharType="separate"/>
        </w:r>
        <w:r w:rsidR="000B17DD">
          <w:rPr>
            <w:webHidden/>
          </w:rPr>
          <w:t>139</w:t>
        </w:r>
        <w:r w:rsidR="00D001C5">
          <w:rPr>
            <w:webHidden/>
          </w:rPr>
          <w:fldChar w:fldCharType="end"/>
        </w:r>
      </w:hyperlink>
    </w:p>
    <w:p w14:paraId="11D9CE23" w14:textId="3063D78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4" w:history="1">
        <w:r w:rsidR="00D001C5" w:rsidRPr="000561E9">
          <w:rPr>
            <w:rStyle w:val="Hyperlink"/>
          </w:rPr>
          <w:t>School-based assessment</w:t>
        </w:r>
        <w:r w:rsidR="00D001C5">
          <w:rPr>
            <w:webHidden/>
          </w:rPr>
          <w:tab/>
        </w:r>
        <w:r w:rsidR="00D001C5">
          <w:rPr>
            <w:webHidden/>
          </w:rPr>
          <w:fldChar w:fldCharType="begin"/>
        </w:r>
        <w:r w:rsidR="00D001C5">
          <w:rPr>
            <w:webHidden/>
          </w:rPr>
          <w:instrText xml:space="preserve"> PAGEREF _Toc152658214 \h </w:instrText>
        </w:r>
        <w:r w:rsidR="00D001C5">
          <w:rPr>
            <w:webHidden/>
          </w:rPr>
        </w:r>
        <w:r w:rsidR="00D001C5">
          <w:rPr>
            <w:webHidden/>
          </w:rPr>
          <w:fldChar w:fldCharType="separate"/>
        </w:r>
        <w:r w:rsidR="000B17DD">
          <w:rPr>
            <w:webHidden/>
          </w:rPr>
          <w:t>139</w:t>
        </w:r>
        <w:r w:rsidR="00D001C5">
          <w:rPr>
            <w:webHidden/>
          </w:rPr>
          <w:fldChar w:fldCharType="end"/>
        </w:r>
      </w:hyperlink>
    </w:p>
    <w:p w14:paraId="6BC5BFDF" w14:textId="63FA7AC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5" w:history="1">
        <w:r w:rsidR="00D001C5" w:rsidRPr="000561E9">
          <w:rPr>
            <w:rStyle w:val="Hyperlink"/>
          </w:rPr>
          <w:t>External assessments</w:t>
        </w:r>
        <w:r w:rsidR="00D001C5">
          <w:rPr>
            <w:webHidden/>
          </w:rPr>
          <w:tab/>
        </w:r>
        <w:r w:rsidR="00D001C5">
          <w:rPr>
            <w:webHidden/>
          </w:rPr>
          <w:fldChar w:fldCharType="begin"/>
        </w:r>
        <w:r w:rsidR="00D001C5">
          <w:rPr>
            <w:webHidden/>
          </w:rPr>
          <w:instrText xml:space="preserve"> PAGEREF _Toc152658215 \h </w:instrText>
        </w:r>
        <w:r w:rsidR="00D001C5">
          <w:rPr>
            <w:webHidden/>
          </w:rPr>
        </w:r>
        <w:r w:rsidR="00D001C5">
          <w:rPr>
            <w:webHidden/>
          </w:rPr>
          <w:fldChar w:fldCharType="separate"/>
        </w:r>
        <w:r w:rsidR="000B17DD">
          <w:rPr>
            <w:webHidden/>
          </w:rPr>
          <w:t>139</w:t>
        </w:r>
        <w:r w:rsidR="00D001C5">
          <w:rPr>
            <w:webHidden/>
          </w:rPr>
          <w:fldChar w:fldCharType="end"/>
        </w:r>
      </w:hyperlink>
    </w:p>
    <w:p w14:paraId="1C5EBFD5" w14:textId="2D0A7F7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6" w:history="1">
        <w:r w:rsidR="00D001C5" w:rsidRPr="000561E9">
          <w:rPr>
            <w:rStyle w:val="Hyperlink"/>
          </w:rPr>
          <w:t>Derived Examination Score</w:t>
        </w:r>
        <w:r w:rsidR="00D001C5">
          <w:rPr>
            <w:webHidden/>
          </w:rPr>
          <w:tab/>
        </w:r>
        <w:r w:rsidR="00D001C5">
          <w:rPr>
            <w:webHidden/>
          </w:rPr>
          <w:fldChar w:fldCharType="begin"/>
        </w:r>
        <w:r w:rsidR="00D001C5">
          <w:rPr>
            <w:webHidden/>
          </w:rPr>
          <w:instrText xml:space="preserve"> PAGEREF _Toc152658216 \h </w:instrText>
        </w:r>
        <w:r w:rsidR="00D001C5">
          <w:rPr>
            <w:webHidden/>
          </w:rPr>
        </w:r>
        <w:r w:rsidR="00D001C5">
          <w:rPr>
            <w:webHidden/>
          </w:rPr>
          <w:fldChar w:fldCharType="separate"/>
        </w:r>
        <w:r w:rsidR="000B17DD">
          <w:rPr>
            <w:webHidden/>
          </w:rPr>
          <w:t>139</w:t>
        </w:r>
        <w:r w:rsidR="00D001C5">
          <w:rPr>
            <w:webHidden/>
          </w:rPr>
          <w:fldChar w:fldCharType="end"/>
        </w:r>
      </w:hyperlink>
    </w:p>
    <w:p w14:paraId="79F1FE8E" w14:textId="049FB610"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17" w:history="1">
        <w:r w:rsidR="00D001C5" w:rsidRPr="000561E9">
          <w:rPr>
            <w:rStyle w:val="Hyperlink"/>
          </w:rPr>
          <w:t>Exemption from the GAT</w:t>
        </w:r>
        <w:r w:rsidR="00D001C5">
          <w:rPr>
            <w:webHidden/>
          </w:rPr>
          <w:tab/>
        </w:r>
        <w:r w:rsidR="00D001C5">
          <w:rPr>
            <w:webHidden/>
          </w:rPr>
          <w:fldChar w:fldCharType="begin"/>
        </w:r>
        <w:r w:rsidR="00D001C5">
          <w:rPr>
            <w:webHidden/>
          </w:rPr>
          <w:instrText xml:space="preserve"> PAGEREF _Toc152658217 \h </w:instrText>
        </w:r>
        <w:r w:rsidR="00D001C5">
          <w:rPr>
            <w:webHidden/>
          </w:rPr>
        </w:r>
        <w:r w:rsidR="00D001C5">
          <w:rPr>
            <w:webHidden/>
          </w:rPr>
          <w:fldChar w:fldCharType="separate"/>
        </w:r>
        <w:r w:rsidR="000B17DD">
          <w:rPr>
            <w:webHidden/>
          </w:rPr>
          <w:t>140</w:t>
        </w:r>
        <w:r w:rsidR="00D001C5">
          <w:rPr>
            <w:webHidden/>
          </w:rPr>
          <w:fldChar w:fldCharType="end"/>
        </w:r>
      </w:hyperlink>
    </w:p>
    <w:p w14:paraId="53BF85EB" w14:textId="01DA25E3"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8" w:history="1">
        <w:r w:rsidR="00D001C5" w:rsidRPr="000561E9">
          <w:rPr>
            <w:rStyle w:val="Hyperlink"/>
          </w:rPr>
          <w:t>Special Examination Arrangements</w:t>
        </w:r>
        <w:r w:rsidR="00D001C5">
          <w:rPr>
            <w:webHidden/>
          </w:rPr>
          <w:tab/>
        </w:r>
        <w:r w:rsidR="00D001C5">
          <w:rPr>
            <w:webHidden/>
          </w:rPr>
          <w:fldChar w:fldCharType="begin"/>
        </w:r>
        <w:r w:rsidR="00D001C5">
          <w:rPr>
            <w:webHidden/>
          </w:rPr>
          <w:instrText xml:space="preserve"> PAGEREF _Toc152658218 \h </w:instrText>
        </w:r>
        <w:r w:rsidR="00D001C5">
          <w:rPr>
            <w:webHidden/>
          </w:rPr>
        </w:r>
        <w:r w:rsidR="00D001C5">
          <w:rPr>
            <w:webHidden/>
          </w:rPr>
          <w:fldChar w:fldCharType="separate"/>
        </w:r>
        <w:r w:rsidR="000B17DD">
          <w:rPr>
            <w:webHidden/>
          </w:rPr>
          <w:t>140</w:t>
        </w:r>
        <w:r w:rsidR="00D001C5">
          <w:rPr>
            <w:webHidden/>
          </w:rPr>
          <w:fldChar w:fldCharType="end"/>
        </w:r>
      </w:hyperlink>
    </w:p>
    <w:p w14:paraId="75817DA2" w14:textId="06787C67"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19" w:history="1">
        <w:r w:rsidR="00D001C5" w:rsidRPr="000561E9">
          <w:rPr>
            <w:rStyle w:val="Hyperlink"/>
          </w:rPr>
          <w:t>Eligibility for exemption from the GAT</w:t>
        </w:r>
        <w:r w:rsidR="00D001C5">
          <w:rPr>
            <w:webHidden/>
          </w:rPr>
          <w:tab/>
        </w:r>
        <w:r w:rsidR="00D001C5">
          <w:rPr>
            <w:webHidden/>
          </w:rPr>
          <w:fldChar w:fldCharType="begin"/>
        </w:r>
        <w:r w:rsidR="00D001C5">
          <w:rPr>
            <w:webHidden/>
          </w:rPr>
          <w:instrText xml:space="preserve"> PAGEREF _Toc152658219 \h </w:instrText>
        </w:r>
        <w:r w:rsidR="00D001C5">
          <w:rPr>
            <w:webHidden/>
          </w:rPr>
        </w:r>
        <w:r w:rsidR="00D001C5">
          <w:rPr>
            <w:webHidden/>
          </w:rPr>
          <w:fldChar w:fldCharType="separate"/>
        </w:r>
        <w:r w:rsidR="000B17DD">
          <w:rPr>
            <w:webHidden/>
          </w:rPr>
          <w:t>140</w:t>
        </w:r>
        <w:r w:rsidR="00D001C5">
          <w:rPr>
            <w:webHidden/>
          </w:rPr>
          <w:fldChar w:fldCharType="end"/>
        </w:r>
      </w:hyperlink>
    </w:p>
    <w:p w14:paraId="03BD93F6" w14:textId="2CEF407F"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20" w:history="1">
        <w:r w:rsidR="00D001C5" w:rsidRPr="000561E9">
          <w:rPr>
            <w:rStyle w:val="Hyperlink"/>
          </w:rPr>
          <w:t>Students not completing any graded assessments</w:t>
        </w:r>
        <w:r w:rsidR="00D001C5">
          <w:rPr>
            <w:webHidden/>
          </w:rPr>
          <w:tab/>
        </w:r>
        <w:r w:rsidR="00D001C5">
          <w:rPr>
            <w:webHidden/>
          </w:rPr>
          <w:fldChar w:fldCharType="begin"/>
        </w:r>
        <w:r w:rsidR="00D001C5">
          <w:rPr>
            <w:webHidden/>
          </w:rPr>
          <w:instrText xml:space="preserve"> PAGEREF _Toc152658220 \h </w:instrText>
        </w:r>
        <w:r w:rsidR="00D001C5">
          <w:rPr>
            <w:webHidden/>
          </w:rPr>
        </w:r>
        <w:r w:rsidR="00D001C5">
          <w:rPr>
            <w:webHidden/>
          </w:rPr>
          <w:fldChar w:fldCharType="separate"/>
        </w:r>
        <w:r w:rsidR="000B17DD">
          <w:rPr>
            <w:webHidden/>
          </w:rPr>
          <w:t>141</w:t>
        </w:r>
        <w:r w:rsidR="00D001C5">
          <w:rPr>
            <w:webHidden/>
          </w:rPr>
          <w:fldChar w:fldCharType="end"/>
        </w:r>
      </w:hyperlink>
    </w:p>
    <w:p w14:paraId="1AE1EB42" w14:textId="5766921C"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21" w:history="1">
        <w:r w:rsidR="00D001C5" w:rsidRPr="000561E9">
          <w:rPr>
            <w:rStyle w:val="Hyperlink"/>
          </w:rPr>
          <w:t>Interrupted studies status and compassionate late withdrawal</w:t>
        </w:r>
        <w:r w:rsidR="00D001C5">
          <w:rPr>
            <w:webHidden/>
          </w:rPr>
          <w:tab/>
        </w:r>
        <w:r w:rsidR="00D001C5">
          <w:rPr>
            <w:webHidden/>
          </w:rPr>
          <w:fldChar w:fldCharType="begin"/>
        </w:r>
        <w:r w:rsidR="00D001C5">
          <w:rPr>
            <w:webHidden/>
          </w:rPr>
          <w:instrText xml:space="preserve"> PAGEREF _Toc152658221 \h </w:instrText>
        </w:r>
        <w:r w:rsidR="00D001C5">
          <w:rPr>
            <w:webHidden/>
          </w:rPr>
        </w:r>
        <w:r w:rsidR="00D001C5">
          <w:rPr>
            <w:webHidden/>
          </w:rPr>
          <w:fldChar w:fldCharType="separate"/>
        </w:r>
        <w:r w:rsidR="000B17DD">
          <w:rPr>
            <w:webHidden/>
          </w:rPr>
          <w:t>141</w:t>
        </w:r>
        <w:r w:rsidR="00D001C5">
          <w:rPr>
            <w:webHidden/>
          </w:rPr>
          <w:fldChar w:fldCharType="end"/>
        </w:r>
      </w:hyperlink>
    </w:p>
    <w:p w14:paraId="680B00DD" w14:textId="3FA3FF66"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22" w:history="1">
        <w:r w:rsidR="00D001C5" w:rsidRPr="000561E9">
          <w:rPr>
            <w:rStyle w:val="Hyperlink"/>
          </w:rPr>
          <w:t>Interstate and overseas arrangements</w:t>
        </w:r>
        <w:r w:rsidR="00D001C5">
          <w:rPr>
            <w:webHidden/>
          </w:rPr>
          <w:tab/>
        </w:r>
        <w:r w:rsidR="00D001C5">
          <w:rPr>
            <w:webHidden/>
          </w:rPr>
          <w:fldChar w:fldCharType="begin"/>
        </w:r>
        <w:r w:rsidR="00D001C5">
          <w:rPr>
            <w:webHidden/>
          </w:rPr>
          <w:instrText xml:space="preserve"> PAGEREF _Toc152658222 \h </w:instrText>
        </w:r>
        <w:r w:rsidR="00D001C5">
          <w:rPr>
            <w:webHidden/>
          </w:rPr>
        </w:r>
        <w:r w:rsidR="00D001C5">
          <w:rPr>
            <w:webHidden/>
          </w:rPr>
          <w:fldChar w:fldCharType="separate"/>
        </w:r>
        <w:r w:rsidR="000B17DD">
          <w:rPr>
            <w:webHidden/>
          </w:rPr>
          <w:t>141</w:t>
        </w:r>
        <w:r w:rsidR="00D001C5">
          <w:rPr>
            <w:webHidden/>
          </w:rPr>
          <w:fldChar w:fldCharType="end"/>
        </w:r>
      </w:hyperlink>
    </w:p>
    <w:p w14:paraId="092D1FD7" w14:textId="6E9926EE" w:rsidR="00D001C5" w:rsidRDefault="00C66D80">
      <w:pPr>
        <w:pStyle w:val="TOC2"/>
        <w:rPr>
          <w:rFonts w:asciiTheme="minorHAnsi" w:eastAsiaTheme="minorEastAsia" w:hAnsiTheme="minorHAnsi" w:cstheme="minorBidi"/>
          <w:kern w:val="2"/>
          <w:sz w:val="24"/>
          <w:lang w:eastAsia="en-GB"/>
          <w14:ligatures w14:val="standardContextual"/>
        </w:rPr>
      </w:pPr>
      <w:hyperlink w:anchor="_Toc152658223" w:history="1">
        <w:r w:rsidR="00D001C5" w:rsidRPr="000561E9">
          <w:rPr>
            <w:rStyle w:val="Hyperlink"/>
          </w:rPr>
          <w:t>How to apply for exemption from the GAT</w:t>
        </w:r>
        <w:r w:rsidR="00D001C5">
          <w:rPr>
            <w:webHidden/>
          </w:rPr>
          <w:tab/>
        </w:r>
        <w:r w:rsidR="00D001C5">
          <w:rPr>
            <w:webHidden/>
          </w:rPr>
          <w:fldChar w:fldCharType="begin"/>
        </w:r>
        <w:r w:rsidR="00D001C5">
          <w:rPr>
            <w:webHidden/>
          </w:rPr>
          <w:instrText xml:space="preserve"> PAGEREF _Toc152658223 \h </w:instrText>
        </w:r>
        <w:r w:rsidR="00D001C5">
          <w:rPr>
            <w:webHidden/>
          </w:rPr>
        </w:r>
        <w:r w:rsidR="00D001C5">
          <w:rPr>
            <w:webHidden/>
          </w:rPr>
          <w:fldChar w:fldCharType="separate"/>
        </w:r>
        <w:r w:rsidR="000B17DD">
          <w:rPr>
            <w:webHidden/>
          </w:rPr>
          <w:t>142</w:t>
        </w:r>
        <w:r w:rsidR="00D001C5">
          <w:rPr>
            <w:webHidden/>
          </w:rPr>
          <w:fldChar w:fldCharType="end"/>
        </w:r>
      </w:hyperlink>
    </w:p>
    <w:p w14:paraId="232B30C2" w14:textId="7207556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24" w:history="1">
        <w:r w:rsidR="00D001C5" w:rsidRPr="000561E9">
          <w:rPr>
            <w:rStyle w:val="Hyperlink"/>
          </w:rPr>
          <w:t>GAT Statement of Results</w:t>
        </w:r>
        <w:r w:rsidR="00D001C5">
          <w:rPr>
            <w:webHidden/>
          </w:rPr>
          <w:tab/>
        </w:r>
        <w:r w:rsidR="00D001C5">
          <w:rPr>
            <w:webHidden/>
          </w:rPr>
          <w:fldChar w:fldCharType="begin"/>
        </w:r>
        <w:r w:rsidR="00D001C5">
          <w:rPr>
            <w:webHidden/>
          </w:rPr>
          <w:instrText xml:space="preserve"> PAGEREF _Toc152658224 \h </w:instrText>
        </w:r>
        <w:r w:rsidR="00D001C5">
          <w:rPr>
            <w:webHidden/>
          </w:rPr>
        </w:r>
        <w:r w:rsidR="00D001C5">
          <w:rPr>
            <w:webHidden/>
          </w:rPr>
          <w:fldChar w:fldCharType="separate"/>
        </w:r>
        <w:r w:rsidR="000B17DD">
          <w:rPr>
            <w:webHidden/>
          </w:rPr>
          <w:t>142</w:t>
        </w:r>
        <w:r w:rsidR="00D001C5">
          <w:rPr>
            <w:webHidden/>
          </w:rPr>
          <w:fldChar w:fldCharType="end"/>
        </w:r>
      </w:hyperlink>
    </w:p>
    <w:p w14:paraId="4AFA380D" w14:textId="241AE28C"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25" w:history="1">
        <w:r w:rsidR="00D001C5" w:rsidRPr="000561E9">
          <w:rPr>
            <w:rStyle w:val="Hyperlink"/>
          </w:rPr>
          <w:t>Further opportunities to meet literacy and numeracy standards</w:t>
        </w:r>
        <w:r w:rsidR="00D001C5">
          <w:rPr>
            <w:webHidden/>
          </w:rPr>
          <w:tab/>
        </w:r>
        <w:r w:rsidR="00D001C5">
          <w:rPr>
            <w:webHidden/>
          </w:rPr>
          <w:fldChar w:fldCharType="begin"/>
        </w:r>
        <w:r w:rsidR="00D001C5">
          <w:rPr>
            <w:webHidden/>
          </w:rPr>
          <w:instrText xml:space="preserve"> PAGEREF _Toc152658225 \h </w:instrText>
        </w:r>
        <w:r w:rsidR="00D001C5">
          <w:rPr>
            <w:webHidden/>
          </w:rPr>
        </w:r>
        <w:r w:rsidR="00D001C5">
          <w:rPr>
            <w:webHidden/>
          </w:rPr>
          <w:fldChar w:fldCharType="separate"/>
        </w:r>
        <w:r w:rsidR="000B17DD">
          <w:rPr>
            <w:webHidden/>
          </w:rPr>
          <w:t>142</w:t>
        </w:r>
        <w:r w:rsidR="00D001C5">
          <w:rPr>
            <w:webHidden/>
          </w:rPr>
          <w:fldChar w:fldCharType="end"/>
        </w:r>
      </w:hyperlink>
    </w:p>
    <w:p w14:paraId="7C451FB0" w14:textId="468F77DF" w:rsidR="00D001C5" w:rsidRPr="00DE4998" w:rsidRDefault="00C66D80">
      <w:pPr>
        <w:pStyle w:val="TOC1"/>
        <w:rPr>
          <w:rFonts w:asciiTheme="minorHAnsi" w:eastAsiaTheme="minorEastAsia" w:hAnsiTheme="minorHAnsi" w:cstheme="minorBidi"/>
          <w:kern w:val="2"/>
          <w:sz w:val="24"/>
          <w:lang w:eastAsia="en-GB"/>
          <w14:ligatures w14:val="standardContextual"/>
        </w:rPr>
      </w:pPr>
      <w:hyperlink w:anchor="_Toc152658226" w:history="1">
        <w:r w:rsidR="00D001C5" w:rsidRPr="00DE4998">
          <w:rPr>
            <w:rStyle w:val="Hyperlink"/>
          </w:rPr>
          <w:t>Special Provision</w:t>
        </w:r>
        <w:r w:rsidR="00D001C5" w:rsidRPr="00DE4998">
          <w:rPr>
            <w:webHidden/>
          </w:rPr>
          <w:tab/>
        </w:r>
        <w:r w:rsidR="00D001C5" w:rsidRPr="00DE4998">
          <w:rPr>
            <w:webHidden/>
          </w:rPr>
          <w:fldChar w:fldCharType="begin"/>
        </w:r>
        <w:r w:rsidR="00D001C5" w:rsidRPr="00DE4998">
          <w:rPr>
            <w:webHidden/>
          </w:rPr>
          <w:instrText xml:space="preserve"> PAGEREF _Toc152658226 \h </w:instrText>
        </w:r>
        <w:r w:rsidR="00D001C5" w:rsidRPr="00DE4998">
          <w:rPr>
            <w:webHidden/>
          </w:rPr>
        </w:r>
        <w:r w:rsidR="00D001C5" w:rsidRPr="00DE4998">
          <w:rPr>
            <w:webHidden/>
          </w:rPr>
          <w:fldChar w:fldCharType="separate"/>
        </w:r>
        <w:r w:rsidR="000B17DD" w:rsidRPr="00DE4998">
          <w:rPr>
            <w:webHidden/>
          </w:rPr>
          <w:t>143</w:t>
        </w:r>
        <w:r w:rsidR="00D001C5" w:rsidRPr="00DE4998">
          <w:rPr>
            <w:webHidden/>
          </w:rPr>
          <w:fldChar w:fldCharType="end"/>
        </w:r>
      </w:hyperlink>
    </w:p>
    <w:p w14:paraId="02DDA265" w14:textId="726B8D2F" w:rsidR="00D001C5" w:rsidRPr="00DE4998" w:rsidRDefault="00C66D80">
      <w:pPr>
        <w:pStyle w:val="TOC1"/>
        <w:rPr>
          <w:rFonts w:asciiTheme="minorHAnsi" w:eastAsiaTheme="minorEastAsia" w:hAnsiTheme="minorHAnsi" w:cstheme="minorBidi"/>
          <w:kern w:val="2"/>
          <w:sz w:val="24"/>
          <w:lang w:eastAsia="en-GB"/>
          <w14:ligatures w14:val="standardContextual"/>
        </w:rPr>
      </w:pPr>
      <w:hyperlink w:anchor="_Toc152658227" w:history="1">
        <w:r w:rsidR="00D001C5" w:rsidRPr="00DE4998">
          <w:rPr>
            <w:rStyle w:val="Hyperlink"/>
          </w:rPr>
          <w:t>VCE Checklists</w:t>
        </w:r>
        <w:r w:rsidR="00D001C5" w:rsidRPr="00DE4998">
          <w:rPr>
            <w:webHidden/>
          </w:rPr>
          <w:tab/>
        </w:r>
        <w:r w:rsidR="00D001C5" w:rsidRPr="00DE4998">
          <w:rPr>
            <w:webHidden/>
          </w:rPr>
          <w:fldChar w:fldCharType="begin"/>
        </w:r>
        <w:r w:rsidR="00D001C5" w:rsidRPr="00DE4998">
          <w:rPr>
            <w:webHidden/>
          </w:rPr>
          <w:instrText xml:space="preserve"> PAGEREF _Toc152658227 \h </w:instrText>
        </w:r>
        <w:r w:rsidR="00D001C5" w:rsidRPr="00DE4998">
          <w:rPr>
            <w:webHidden/>
          </w:rPr>
        </w:r>
        <w:r w:rsidR="00D001C5" w:rsidRPr="00DE4998">
          <w:rPr>
            <w:webHidden/>
          </w:rPr>
          <w:fldChar w:fldCharType="separate"/>
        </w:r>
        <w:r w:rsidR="000B17DD" w:rsidRPr="00DE4998">
          <w:rPr>
            <w:webHidden/>
          </w:rPr>
          <w:t>144</w:t>
        </w:r>
        <w:r w:rsidR="00D001C5" w:rsidRPr="00DE4998">
          <w:rPr>
            <w:webHidden/>
          </w:rPr>
          <w:fldChar w:fldCharType="end"/>
        </w:r>
      </w:hyperlink>
    </w:p>
    <w:p w14:paraId="0BABAF1F" w14:textId="5BD9C5F9"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28" w:history="1">
        <w:r w:rsidR="00D001C5" w:rsidRPr="000561E9">
          <w:rPr>
            <w:rStyle w:val="Hyperlink"/>
          </w:rPr>
          <w:t>Principal’s checklist</w:t>
        </w:r>
        <w:r w:rsidR="00D001C5">
          <w:rPr>
            <w:webHidden/>
          </w:rPr>
          <w:tab/>
        </w:r>
        <w:r w:rsidR="00D001C5">
          <w:rPr>
            <w:webHidden/>
          </w:rPr>
          <w:fldChar w:fldCharType="begin"/>
        </w:r>
        <w:r w:rsidR="00D001C5">
          <w:rPr>
            <w:webHidden/>
          </w:rPr>
          <w:instrText xml:space="preserve"> PAGEREF _Toc152658228 \h </w:instrText>
        </w:r>
        <w:r w:rsidR="00D001C5">
          <w:rPr>
            <w:webHidden/>
          </w:rPr>
        </w:r>
        <w:r w:rsidR="00D001C5">
          <w:rPr>
            <w:webHidden/>
          </w:rPr>
          <w:fldChar w:fldCharType="separate"/>
        </w:r>
        <w:r w:rsidR="000B17DD">
          <w:rPr>
            <w:webHidden/>
          </w:rPr>
          <w:t>144</w:t>
        </w:r>
        <w:r w:rsidR="00D001C5">
          <w:rPr>
            <w:webHidden/>
          </w:rPr>
          <w:fldChar w:fldCharType="end"/>
        </w:r>
      </w:hyperlink>
    </w:p>
    <w:p w14:paraId="5469F51B" w14:textId="4E7B7E76"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29" w:history="1">
        <w:r w:rsidR="00D001C5" w:rsidRPr="000561E9">
          <w:rPr>
            <w:rStyle w:val="Hyperlink"/>
          </w:rPr>
          <w:t>Coordinator’s checklist</w:t>
        </w:r>
        <w:r w:rsidR="00D001C5">
          <w:rPr>
            <w:webHidden/>
          </w:rPr>
          <w:tab/>
        </w:r>
        <w:r w:rsidR="00D001C5">
          <w:rPr>
            <w:webHidden/>
          </w:rPr>
          <w:fldChar w:fldCharType="begin"/>
        </w:r>
        <w:r w:rsidR="00D001C5">
          <w:rPr>
            <w:webHidden/>
          </w:rPr>
          <w:instrText xml:space="preserve"> PAGEREF _Toc152658229 \h </w:instrText>
        </w:r>
        <w:r w:rsidR="00D001C5">
          <w:rPr>
            <w:webHidden/>
          </w:rPr>
        </w:r>
        <w:r w:rsidR="00D001C5">
          <w:rPr>
            <w:webHidden/>
          </w:rPr>
          <w:fldChar w:fldCharType="separate"/>
        </w:r>
        <w:r w:rsidR="000B17DD">
          <w:rPr>
            <w:webHidden/>
          </w:rPr>
          <w:t>146</w:t>
        </w:r>
        <w:r w:rsidR="00D001C5">
          <w:rPr>
            <w:webHidden/>
          </w:rPr>
          <w:fldChar w:fldCharType="end"/>
        </w:r>
      </w:hyperlink>
    </w:p>
    <w:p w14:paraId="7FECEA28" w14:textId="4B4E5D35"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30" w:history="1">
        <w:r w:rsidR="00D001C5" w:rsidRPr="000561E9">
          <w:rPr>
            <w:rStyle w:val="Hyperlink"/>
          </w:rPr>
          <w:t>Coordinator’s checklist</w:t>
        </w:r>
        <w:r w:rsidR="00D001C5">
          <w:rPr>
            <w:webHidden/>
          </w:rPr>
          <w:tab/>
        </w:r>
        <w:r w:rsidR="00D001C5">
          <w:rPr>
            <w:webHidden/>
          </w:rPr>
          <w:fldChar w:fldCharType="begin"/>
        </w:r>
        <w:r w:rsidR="00D001C5">
          <w:rPr>
            <w:webHidden/>
          </w:rPr>
          <w:instrText xml:space="preserve"> PAGEREF _Toc152658230 \h </w:instrText>
        </w:r>
        <w:r w:rsidR="00D001C5">
          <w:rPr>
            <w:webHidden/>
          </w:rPr>
        </w:r>
        <w:r w:rsidR="00D001C5">
          <w:rPr>
            <w:webHidden/>
          </w:rPr>
          <w:fldChar w:fldCharType="separate"/>
        </w:r>
        <w:r w:rsidR="000B17DD">
          <w:rPr>
            <w:webHidden/>
          </w:rPr>
          <w:t>148</w:t>
        </w:r>
        <w:r w:rsidR="00D001C5">
          <w:rPr>
            <w:webHidden/>
          </w:rPr>
          <w:fldChar w:fldCharType="end"/>
        </w:r>
      </w:hyperlink>
    </w:p>
    <w:p w14:paraId="3EDFFDE3" w14:textId="68D5CD06" w:rsidR="00D001C5" w:rsidRDefault="00C66D80">
      <w:pPr>
        <w:pStyle w:val="TOC1"/>
        <w:rPr>
          <w:rFonts w:asciiTheme="minorHAnsi" w:eastAsiaTheme="minorEastAsia" w:hAnsiTheme="minorHAnsi" w:cstheme="minorBidi"/>
          <w:bCs w:val="0"/>
          <w:kern w:val="2"/>
          <w:sz w:val="24"/>
          <w:lang w:eastAsia="en-GB"/>
          <w14:ligatures w14:val="standardContextual"/>
        </w:rPr>
      </w:pPr>
      <w:hyperlink w:anchor="_Toc152658231" w:history="1">
        <w:r w:rsidR="00D001C5" w:rsidRPr="000561E9">
          <w:rPr>
            <w:rStyle w:val="Hyperlink"/>
          </w:rPr>
          <w:t>Teacher’s checklist</w:t>
        </w:r>
        <w:r w:rsidR="00D001C5">
          <w:rPr>
            <w:webHidden/>
          </w:rPr>
          <w:tab/>
        </w:r>
        <w:r w:rsidR="00D001C5">
          <w:rPr>
            <w:webHidden/>
          </w:rPr>
          <w:fldChar w:fldCharType="begin"/>
        </w:r>
        <w:r w:rsidR="00D001C5">
          <w:rPr>
            <w:webHidden/>
          </w:rPr>
          <w:instrText xml:space="preserve"> PAGEREF _Toc152658231 \h </w:instrText>
        </w:r>
        <w:r w:rsidR="00D001C5">
          <w:rPr>
            <w:webHidden/>
          </w:rPr>
        </w:r>
        <w:r w:rsidR="00D001C5">
          <w:rPr>
            <w:webHidden/>
          </w:rPr>
          <w:fldChar w:fldCharType="separate"/>
        </w:r>
        <w:r w:rsidR="000B17DD">
          <w:rPr>
            <w:webHidden/>
          </w:rPr>
          <w:t>153</w:t>
        </w:r>
        <w:r w:rsidR="00D001C5">
          <w:rPr>
            <w:webHidden/>
          </w:rPr>
          <w:fldChar w:fldCharType="end"/>
        </w:r>
      </w:hyperlink>
    </w:p>
    <w:p w14:paraId="3B1BACEE" w14:textId="321BC2F6" w:rsidR="00B96A80" w:rsidRDefault="00B018FD" w:rsidP="00374A9A">
      <w:pPr>
        <w:pStyle w:val="TOC2"/>
        <w:rPr>
          <w:rFonts w:eastAsiaTheme="minorEastAsia"/>
        </w:rPr>
      </w:pPr>
      <w:r>
        <w:rPr>
          <w:rFonts w:cs="Arial"/>
          <w:b/>
          <w:bCs/>
        </w:rPr>
        <w:fldChar w:fldCharType="end"/>
      </w:r>
    </w:p>
    <w:p w14:paraId="1E8BFB1A" w14:textId="46139BA6" w:rsidR="00DB1C96" w:rsidRPr="00F67D8C" w:rsidRDefault="00DB1C96" w:rsidP="00F67D8C">
      <w:pPr>
        <w:rPr>
          <w:lang w:val="en-AU" w:eastAsia="en-AU"/>
        </w:rPr>
      </w:pPr>
    </w:p>
    <w:p w14:paraId="7B2CDB06" w14:textId="77777777" w:rsidR="00365D51" w:rsidRPr="00210AB7" w:rsidRDefault="00365D51" w:rsidP="00365D51">
      <w:pPr>
        <w:rPr>
          <w:lang w:val="en-AU" w:eastAsia="en-AU"/>
        </w:rPr>
        <w:sectPr w:rsidR="00365D51" w:rsidRPr="00210AB7" w:rsidSect="00C521A4">
          <w:headerReference w:type="even" r:id="rId25"/>
          <w:headerReference w:type="default" r:id="rId26"/>
          <w:headerReference w:type="first" r:id="rId27"/>
          <w:footerReference w:type="first" r:id="rId28"/>
          <w:type w:val="oddPage"/>
          <w:pgSz w:w="11907" w:h="16840" w:code="9"/>
          <w:pgMar w:top="1644" w:right="1134" w:bottom="238" w:left="1134" w:header="595" w:footer="567" w:gutter="0"/>
          <w:pgNumType w:fmt="lowerRoman" w:start="1"/>
          <w:cols w:space="708"/>
          <w:titlePg/>
          <w:docGrid w:linePitch="360"/>
        </w:sectPr>
      </w:pPr>
    </w:p>
    <w:p w14:paraId="2F288C53" w14:textId="77777777" w:rsidR="004A0901" w:rsidRPr="00F67D8C" w:rsidRDefault="004A0901" w:rsidP="000B5F89">
      <w:pPr>
        <w:pStyle w:val="HEADINGA"/>
      </w:pPr>
      <w:bookmarkStart w:id="3" w:name="_Toc152657973"/>
      <w:bookmarkStart w:id="4" w:name="_Ref118815243"/>
      <w:r w:rsidRPr="00F67D8C">
        <w:t>Introduction</w:t>
      </w:r>
      <w:bookmarkEnd w:id="3"/>
    </w:p>
    <w:p w14:paraId="419C13EF" w14:textId="77777777" w:rsidR="004A0901" w:rsidRDefault="004A0901" w:rsidP="004A0901">
      <w:pPr>
        <w:pStyle w:val="VCAAbody"/>
      </w:pPr>
      <w:r>
        <w:t xml:space="preserve">The </w:t>
      </w:r>
      <w:r w:rsidRPr="0EDC214D">
        <w:rPr>
          <w:rStyle w:val="Characteritalic"/>
        </w:rPr>
        <w:t xml:space="preserve">VCE </w:t>
      </w:r>
      <w:r>
        <w:rPr>
          <w:rStyle w:val="Characteritalic"/>
        </w:rPr>
        <w:t>A</w:t>
      </w:r>
      <w:r w:rsidRPr="0EDC214D">
        <w:rPr>
          <w:rStyle w:val="Characteritalic"/>
        </w:rPr>
        <w:t xml:space="preserve">dministrative </w:t>
      </w:r>
      <w:r>
        <w:rPr>
          <w:rStyle w:val="Characteritalic"/>
        </w:rPr>
        <w:t>H</w:t>
      </w:r>
      <w:r w:rsidRPr="0EDC214D">
        <w:rPr>
          <w:rStyle w:val="Characteritalic"/>
        </w:rPr>
        <w:t>andbook 202</w:t>
      </w:r>
      <w:r>
        <w:rPr>
          <w:rStyle w:val="Characteritalic"/>
        </w:rPr>
        <w:t>4</w:t>
      </w:r>
      <w:r>
        <w:t xml:space="preserve"> provides principals, teachers and administrators detailed information on implementing the Victorian Certificate of Education (VCE), including the Vocational Major (VM). It outlines the rules, regulations and policies that support the integrity of the certificate and equity of student access to fair and valid results. This handbook also provides principals, </w:t>
      </w:r>
      <w:proofErr w:type="gramStart"/>
      <w:r>
        <w:t>teachers</w:t>
      </w:r>
      <w:proofErr w:type="gramEnd"/>
      <w:r>
        <w:t xml:space="preserve"> and administrators instructions on using the Victorian Assessment Software System (VASS).</w:t>
      </w:r>
    </w:p>
    <w:p w14:paraId="1BB5921E" w14:textId="7BCC597A" w:rsidR="004A0901" w:rsidRPr="000600AF" w:rsidRDefault="004A0901" w:rsidP="004A0901">
      <w:pPr>
        <w:pStyle w:val="VCAAbody"/>
        <w:rPr>
          <w:rFonts w:asciiTheme="minorHAnsi" w:hAnsiTheme="minorHAnsi" w:cstheme="minorHAnsi"/>
        </w:rPr>
      </w:pPr>
      <w:r w:rsidRPr="000600AF">
        <w:rPr>
          <w:rFonts w:asciiTheme="minorHAnsi" w:hAnsiTheme="minorHAnsi" w:cstheme="minorHAnsi"/>
        </w:rPr>
        <w:t>For VPC administrative advice, see the</w:t>
      </w:r>
      <w:r w:rsidR="00875F88" w:rsidRPr="000600AF">
        <w:rPr>
          <w:rFonts w:asciiTheme="minorHAnsi" w:hAnsiTheme="minorHAnsi" w:cstheme="minorHAnsi"/>
        </w:rPr>
        <w:t xml:space="preserve"> </w:t>
      </w:r>
      <w:hyperlink r:id="rId29" w:history="1">
        <w:r w:rsidR="000600AF" w:rsidRPr="000600AF">
          <w:rPr>
            <w:rStyle w:val="Hyperlink"/>
            <w:rFonts w:asciiTheme="minorHAnsi" w:hAnsiTheme="minorHAnsi" w:cstheme="minorHAnsi"/>
            <w:b/>
            <w:bCs/>
            <w:i/>
            <w:iCs/>
            <w:shd w:val="clear" w:color="auto" w:fill="FFFFFF"/>
          </w:rPr>
          <w:t>VPC Administrative Handbook 2024</w:t>
        </w:r>
      </w:hyperlink>
      <w:r w:rsidR="000600AF" w:rsidRPr="000600AF">
        <w:rPr>
          <w:rFonts w:asciiTheme="minorHAnsi" w:hAnsiTheme="minorHAnsi" w:cstheme="minorHAnsi"/>
          <w:i/>
          <w:iCs/>
          <w:color w:val="212121"/>
          <w:shd w:val="clear" w:color="auto" w:fill="FFFFFF"/>
        </w:rPr>
        <w:t>.</w:t>
      </w:r>
    </w:p>
    <w:p w14:paraId="1FB337A8" w14:textId="11391A84" w:rsidR="004A0901" w:rsidRDefault="004A0901" w:rsidP="004A0901">
      <w:pPr>
        <w:pStyle w:val="VCAAbody"/>
      </w:pPr>
      <w:r>
        <w:t>From 2024, all VCAL units will be discontinued and replaced by VCE VM and VPC studies.</w:t>
      </w:r>
    </w:p>
    <w:tbl>
      <w:tblPr>
        <w:tblStyle w:val="VCAAclosedtable"/>
        <w:tblW w:w="0" w:type="auto"/>
        <w:tblLook w:val="04A0" w:firstRow="1" w:lastRow="0" w:firstColumn="1" w:lastColumn="0" w:noHBand="0" w:noVBand="1"/>
      </w:tblPr>
      <w:tblGrid>
        <w:gridCol w:w="9061"/>
      </w:tblGrid>
      <w:tr w:rsidR="004A0901" w:rsidRPr="00960C1D" w14:paraId="556DC523" w14:textId="77777777" w:rsidTr="00E70390">
        <w:trPr>
          <w:cnfStyle w:val="100000000000" w:firstRow="1" w:lastRow="0" w:firstColumn="0" w:lastColumn="0" w:oddVBand="0" w:evenVBand="0" w:oddHBand="0" w:evenHBand="0" w:firstRowFirstColumn="0" w:firstRowLastColumn="0" w:lastRowFirstColumn="0" w:lastRowLastColumn="0"/>
        </w:trPr>
        <w:tc>
          <w:tcPr>
            <w:tcW w:w="9629" w:type="dxa"/>
          </w:tcPr>
          <w:p w14:paraId="396AE8B2" w14:textId="77777777" w:rsidR="004A0901" w:rsidRPr="00960C1D" w:rsidRDefault="004A0901" w:rsidP="00E70390">
            <w:pPr>
              <w:pStyle w:val="VCAAtableheading"/>
            </w:pPr>
            <w:r w:rsidRPr="00960C1D">
              <w:t>Important note</w:t>
            </w:r>
          </w:p>
        </w:tc>
      </w:tr>
      <w:tr w:rsidR="004A0901" w:rsidRPr="00960C1D" w14:paraId="395E38D4" w14:textId="77777777" w:rsidTr="00E70390">
        <w:trPr>
          <w:cnfStyle w:val="000000100000" w:firstRow="0" w:lastRow="0" w:firstColumn="0" w:lastColumn="0" w:oddVBand="0" w:evenVBand="0" w:oddHBand="1" w:evenHBand="0" w:firstRowFirstColumn="0" w:firstRowLastColumn="0" w:lastRowFirstColumn="0" w:lastRowLastColumn="0"/>
        </w:trPr>
        <w:tc>
          <w:tcPr>
            <w:tcW w:w="9629" w:type="dxa"/>
          </w:tcPr>
          <w:p w14:paraId="6F30ACB3" w14:textId="77777777" w:rsidR="004A0901" w:rsidRPr="00960C1D" w:rsidRDefault="004A0901" w:rsidP="00E70390">
            <w:pPr>
              <w:pStyle w:val="VCAAbody"/>
              <w:rPr>
                <w:b/>
              </w:rPr>
            </w:pPr>
            <w:r w:rsidRPr="00960C1D">
              <w:rPr>
                <w:b/>
              </w:rPr>
              <w:t xml:space="preserve">In this </w:t>
            </w:r>
            <w:r>
              <w:rPr>
                <w:b/>
              </w:rPr>
              <w:t xml:space="preserve">2024 </w:t>
            </w:r>
            <w:r w:rsidRPr="00960C1D">
              <w:rPr>
                <w:b/>
              </w:rPr>
              <w:t xml:space="preserve">edition of the </w:t>
            </w:r>
            <w:r w:rsidRPr="00960C1D">
              <w:rPr>
                <w:b/>
                <w:i/>
                <w:iCs/>
              </w:rPr>
              <w:t>VCE Administrative Handbook</w:t>
            </w:r>
            <w:r w:rsidRPr="00960C1D">
              <w:rPr>
                <w:b/>
              </w:rPr>
              <w:t>, information relating to the VCE includes the Vocational Major (VM), unless otherwise stated or when referring to scored school-based and external assessments and related processes and results.</w:t>
            </w:r>
          </w:p>
        </w:tc>
      </w:tr>
    </w:tbl>
    <w:p w14:paraId="6EB6E2C5" w14:textId="77777777" w:rsidR="004A0901" w:rsidRPr="00475FC0" w:rsidRDefault="004A0901" w:rsidP="004A0901">
      <w:pPr>
        <w:pStyle w:val="TOCHeading"/>
      </w:pPr>
      <w:r w:rsidRPr="00475FC0">
        <w:t>Contact details</w:t>
      </w:r>
    </w:p>
    <w:p w14:paraId="7926A3E3" w14:textId="77777777" w:rsidR="004A0901" w:rsidRPr="00475FC0" w:rsidRDefault="004A0901" w:rsidP="004A0901">
      <w:pPr>
        <w:pStyle w:val="VCAAbody"/>
        <w:rPr>
          <w:b/>
          <w:bCs/>
        </w:rPr>
      </w:pPr>
      <w:r w:rsidRPr="00475FC0">
        <w:rPr>
          <w:b/>
          <w:bCs/>
        </w:rPr>
        <w:t>General enquiries</w:t>
      </w:r>
    </w:p>
    <w:p w14:paraId="5A6A3320" w14:textId="77777777" w:rsidR="004A0901" w:rsidRDefault="004A0901" w:rsidP="004A0901">
      <w:pPr>
        <w:pStyle w:val="VCAAbody"/>
        <w:rPr>
          <w:lang w:val="en-US"/>
        </w:rPr>
      </w:pPr>
      <w:r>
        <w:rPr>
          <w:lang w:val="en-US"/>
        </w:rPr>
        <w:t>T</w:t>
      </w:r>
      <w:r w:rsidRPr="00475FC0">
        <w:rPr>
          <w:lang w:val="en-US"/>
        </w:rPr>
        <w:t>el</w:t>
      </w:r>
      <w:r>
        <w:rPr>
          <w:lang w:val="en-US"/>
        </w:rPr>
        <w:t>.</w:t>
      </w:r>
      <w:r w:rsidRPr="00475FC0">
        <w:rPr>
          <w:lang w:val="en-US"/>
        </w:rPr>
        <w:t>: 9032 1629</w:t>
      </w:r>
    </w:p>
    <w:p w14:paraId="37382F9D" w14:textId="77777777" w:rsidR="004A0901" w:rsidRDefault="004A0901" w:rsidP="004A0901">
      <w:pPr>
        <w:pStyle w:val="VCAAbody"/>
      </w:pPr>
      <w:r>
        <w:rPr>
          <w:lang w:val="en-US"/>
        </w:rPr>
        <w:t>E</w:t>
      </w:r>
      <w:r w:rsidRPr="00475FC0">
        <w:rPr>
          <w:lang w:val="en-US"/>
        </w:rPr>
        <w:t xml:space="preserve">mail: </w:t>
      </w:r>
      <w:hyperlink r:id="rId30" w:history="1">
        <w:r w:rsidRPr="00475FC0">
          <w:rPr>
            <w:rStyle w:val="Hyperlink"/>
            <w:lang w:val="en-US"/>
          </w:rPr>
          <w:t>vcaa@education.vic.gov.au</w:t>
        </w:r>
      </w:hyperlink>
    </w:p>
    <w:p w14:paraId="01875D7A" w14:textId="77777777" w:rsidR="004A0901" w:rsidRDefault="004A0901" w:rsidP="004A0901">
      <w:pPr>
        <w:pStyle w:val="VCAAbody"/>
      </w:pPr>
      <w:r>
        <w:t xml:space="preserve">To contact specific units and teams, go to the </w:t>
      </w:r>
      <w:hyperlink r:id="rId31" w:history="1">
        <w:r w:rsidRPr="00475FC0">
          <w:rPr>
            <w:rStyle w:val="Hyperlink"/>
          </w:rPr>
          <w:t>Contact us</w:t>
        </w:r>
      </w:hyperlink>
      <w:r>
        <w:t xml:space="preserve"> page.</w:t>
      </w:r>
    </w:p>
    <w:p w14:paraId="4119B0B7" w14:textId="77777777" w:rsidR="004A0901" w:rsidRDefault="004A0901" w:rsidP="004A0901">
      <w:pPr>
        <w:rPr>
          <w:rFonts w:asciiTheme="majorHAnsi" w:hAnsiTheme="majorHAnsi" w:cs="Arial"/>
          <w:color w:val="000000" w:themeColor="text1"/>
          <w:lang w:val="en-AU"/>
        </w:rPr>
      </w:pPr>
      <w:r>
        <w:br w:type="page"/>
      </w:r>
    </w:p>
    <w:p w14:paraId="63C630A4" w14:textId="7586214E" w:rsidR="00AD68A6" w:rsidRPr="003A2DCF" w:rsidRDefault="00AD68A6" w:rsidP="000B5F89">
      <w:pPr>
        <w:pStyle w:val="HEADINGA"/>
      </w:pPr>
      <w:bookmarkStart w:id="5" w:name="_Toc152657974"/>
      <w:r w:rsidRPr="006D7108">
        <w:t>Q</w:t>
      </w:r>
      <w:r w:rsidR="004A0901" w:rsidRPr="006D7108">
        <w:t>ualification</w:t>
      </w:r>
      <w:r w:rsidR="00A14AB9">
        <w:t xml:space="preserve">: </w:t>
      </w:r>
      <w:bookmarkStart w:id="6" w:name="_Toc128144715"/>
      <w:r w:rsidRPr="004A15D0">
        <w:t>Victorian</w:t>
      </w:r>
      <w:r w:rsidRPr="00AD68A6">
        <w:t xml:space="preserve"> Certificate of Education</w:t>
      </w:r>
      <w:bookmarkEnd w:id="4"/>
      <w:bookmarkEnd w:id="6"/>
      <w:bookmarkEnd w:id="5"/>
    </w:p>
    <w:p w14:paraId="08FFB79F" w14:textId="4CDFE336" w:rsidR="00AD68A6" w:rsidRPr="00AD68A6" w:rsidRDefault="00AD68A6" w:rsidP="00AD68A6">
      <w:pPr>
        <w:pStyle w:val="VCAAbody"/>
      </w:pPr>
      <w:r w:rsidRPr="00AD68A6">
        <w:t xml:space="preserve">The </w:t>
      </w:r>
      <w:r w:rsidR="00A14AB9">
        <w:t>Victorian Certificate of Education (</w:t>
      </w:r>
      <w:r w:rsidRPr="00AD68A6">
        <w:t>VCE</w:t>
      </w:r>
      <w:r w:rsidR="00A14AB9">
        <w:t>)</w:t>
      </w:r>
      <w:r w:rsidRPr="00AD68A6">
        <w:t xml:space="preserve"> is a senior secondary certificate of education recognised within the Australian Qualifications Framework (AQF). </w:t>
      </w:r>
    </w:p>
    <w:p w14:paraId="5533F99F" w14:textId="7E366F87" w:rsidR="00AD68A6" w:rsidRPr="00AD68A6" w:rsidRDefault="00AD68A6" w:rsidP="00AD68A6">
      <w:pPr>
        <w:pStyle w:val="VCAAbody"/>
      </w:pPr>
      <w:r w:rsidRPr="00AD68A6">
        <w:t xml:space="preserve">The VCE </w:t>
      </w:r>
      <w:r w:rsidR="00B66B6C" w:rsidRPr="00AD68A6">
        <w:t xml:space="preserve">includes VCE curriculum components and programs from VET qualifications </w:t>
      </w:r>
      <w:r w:rsidR="00B66B6C">
        <w:t xml:space="preserve">and </w:t>
      </w:r>
      <w:r w:rsidRPr="00AD68A6">
        <w:t xml:space="preserve">is designed to be completed over a minimum of </w:t>
      </w:r>
      <w:r w:rsidR="00A9671F">
        <w:t>2</w:t>
      </w:r>
      <w:r w:rsidRPr="00AD68A6">
        <w:t xml:space="preserve"> years.</w:t>
      </w:r>
    </w:p>
    <w:p w14:paraId="45FC2A35" w14:textId="76550F7C" w:rsidR="00AD68A6" w:rsidRPr="00AD68A6" w:rsidRDefault="00AD68A6" w:rsidP="00AD68A6">
      <w:pPr>
        <w:pStyle w:val="VCAAbody"/>
      </w:pPr>
      <w:r w:rsidRPr="00AD68A6">
        <w:t xml:space="preserve">Students have </w:t>
      </w:r>
      <w:r w:rsidR="00A9671F">
        <w:t>2</w:t>
      </w:r>
      <w:r w:rsidRPr="00AD68A6">
        <w:t xml:space="preserve"> enrolment options:</w:t>
      </w:r>
    </w:p>
    <w:p w14:paraId="4C9BA6C3" w14:textId="3BD477EA" w:rsidR="00AD68A6" w:rsidRDefault="00D73F29" w:rsidP="00C22931">
      <w:pPr>
        <w:pStyle w:val="VCAAbullet"/>
        <w:numPr>
          <w:ilvl w:val="0"/>
          <w:numId w:val="41"/>
        </w:numPr>
      </w:pPr>
      <w:r>
        <w:t>t</w:t>
      </w:r>
      <w:r w:rsidR="00AD68A6" w:rsidRPr="00AD68A6">
        <w:t>he VCE</w:t>
      </w:r>
      <w:r>
        <w:t>,</w:t>
      </w:r>
      <w:r w:rsidR="00B10035">
        <w:t xml:space="preserve"> </w:t>
      </w:r>
      <w:r w:rsidR="00AD68A6" w:rsidRPr="00AD68A6">
        <w:t xml:space="preserve">which includes </w:t>
      </w:r>
      <w:r w:rsidR="00AA5450">
        <w:t xml:space="preserve">studies with </w:t>
      </w:r>
      <w:r w:rsidR="00AD68A6" w:rsidRPr="00AD68A6">
        <w:t xml:space="preserve">school-based and external assessments </w:t>
      </w:r>
      <w:r w:rsidR="00AA5450">
        <w:t>that</w:t>
      </w:r>
      <w:r w:rsidR="00AA5450" w:rsidRPr="00AD68A6">
        <w:t xml:space="preserve"> </w:t>
      </w:r>
      <w:r w:rsidR="00AD68A6" w:rsidRPr="00AD68A6">
        <w:t>can provide a study score towards an Australian Tertiary Admissions Rank (ATAR</w:t>
      </w:r>
      <w:r w:rsidR="00B10035">
        <w:t>)</w:t>
      </w:r>
    </w:p>
    <w:p w14:paraId="31F53A36" w14:textId="35517AC6" w:rsidR="00AD68A6" w:rsidRDefault="00D73F29" w:rsidP="00C22931">
      <w:pPr>
        <w:pStyle w:val="VCAAbullet"/>
        <w:numPr>
          <w:ilvl w:val="0"/>
          <w:numId w:val="41"/>
        </w:numPr>
      </w:pPr>
      <w:r>
        <w:t>t</w:t>
      </w:r>
      <w:r w:rsidR="00AD68A6" w:rsidRPr="00AD68A6">
        <w:t>he VCE VM</w:t>
      </w:r>
      <w:r>
        <w:t xml:space="preserve">, </w:t>
      </w:r>
      <w:r w:rsidR="00AD68A6" w:rsidRPr="00AD68A6">
        <w:t xml:space="preserve">which includes </w:t>
      </w:r>
      <w:r w:rsidR="00AA5450">
        <w:t>studies with</w:t>
      </w:r>
      <w:r w:rsidR="00AA5450" w:rsidRPr="00AD68A6">
        <w:t xml:space="preserve"> </w:t>
      </w:r>
      <w:r w:rsidR="00AD68A6" w:rsidRPr="00AD68A6">
        <w:t xml:space="preserve">school-based assessments </w:t>
      </w:r>
      <w:r w:rsidR="00AA5450">
        <w:t>that do</w:t>
      </w:r>
      <w:r w:rsidR="00AD68A6" w:rsidRPr="00AD68A6">
        <w:t xml:space="preserve"> not provide a study score towards an ATAR.</w:t>
      </w:r>
    </w:p>
    <w:p w14:paraId="27C6F06D" w14:textId="667B1F78" w:rsidR="00AD68A6" w:rsidRPr="00AD68A6" w:rsidRDefault="00AD68A6" w:rsidP="00AD68A6">
      <w:pPr>
        <w:pStyle w:val="VCAAbody"/>
      </w:pPr>
      <w:r w:rsidRPr="00AD68A6">
        <w:t xml:space="preserve">The VCE is available for delivery on </w:t>
      </w:r>
      <w:r w:rsidR="00A9671F">
        <w:t>2</w:t>
      </w:r>
      <w:r w:rsidRPr="00AD68A6">
        <w:t xml:space="preserve"> academic years:</w:t>
      </w:r>
    </w:p>
    <w:p w14:paraId="16025207" w14:textId="11DFD78C" w:rsidR="00AD68A6" w:rsidRPr="00AD68A6" w:rsidRDefault="00AD68A6" w:rsidP="00C22931">
      <w:pPr>
        <w:pStyle w:val="VCAAbullet"/>
        <w:numPr>
          <w:ilvl w:val="0"/>
          <w:numId w:val="42"/>
        </w:numPr>
      </w:pPr>
      <w:r w:rsidRPr="00AD68A6">
        <w:t>the Victorian academic year, delivered across a calendar year</w:t>
      </w:r>
    </w:p>
    <w:p w14:paraId="72119482" w14:textId="535CD2A0" w:rsidR="00AD68A6" w:rsidRPr="00AD68A6" w:rsidRDefault="00AD68A6" w:rsidP="00C22931">
      <w:pPr>
        <w:pStyle w:val="VCAAbullet"/>
        <w:numPr>
          <w:ilvl w:val="0"/>
          <w:numId w:val="42"/>
        </w:numPr>
      </w:pPr>
      <w:r w:rsidRPr="00AD68A6">
        <w:t>the Northern Hemisphere academic year, delivered from July to June for selected VCE studies only.</w:t>
      </w:r>
    </w:p>
    <w:p w14:paraId="277B2162" w14:textId="77777777" w:rsidR="00AD68A6" w:rsidRPr="00AD68A6" w:rsidRDefault="00AD68A6" w:rsidP="00AD68A6">
      <w:pPr>
        <w:pStyle w:val="VCAAbody"/>
      </w:pPr>
      <w:r w:rsidRPr="00AD68A6">
        <w:t>There is one examination period in each academic year. The General Achievement Test (GAT) is conducted at the same time for both academic years.</w:t>
      </w:r>
    </w:p>
    <w:p w14:paraId="39BC847E" w14:textId="1FBE99AB" w:rsidR="00AD68A6" w:rsidRPr="00AD68A6" w:rsidRDefault="00AD68A6" w:rsidP="00AD68A6">
      <w:pPr>
        <w:pStyle w:val="VCAAbody"/>
      </w:pPr>
      <w:r w:rsidRPr="00AD68A6">
        <w:t xml:space="preserve">Each VCE unit involves </w:t>
      </w:r>
      <w:r w:rsidR="00B67B55">
        <w:t xml:space="preserve">at least </w:t>
      </w:r>
      <w:r w:rsidRPr="00AD68A6">
        <w:t xml:space="preserve">50 hours of scheduled classroom instruction. </w:t>
      </w:r>
      <w:r w:rsidR="00D73F29">
        <w:t>S</w:t>
      </w:r>
      <w:r w:rsidRPr="00AD68A6">
        <w:t xml:space="preserve">tudents </w:t>
      </w:r>
      <w:r w:rsidR="00D73F29">
        <w:t xml:space="preserve">also </w:t>
      </w:r>
      <w:r w:rsidRPr="00AD68A6">
        <w:t>undertake up to 50 hours of self-directed learning for each unit. Satisfactory completion of a VCE unit is based on successful</w:t>
      </w:r>
      <w:r w:rsidR="00A14AB9">
        <w:t>ly</w:t>
      </w:r>
      <w:r w:rsidRPr="00AD68A6">
        <w:t xml:space="preserve"> completi</w:t>
      </w:r>
      <w:r w:rsidR="00A14AB9">
        <w:t xml:space="preserve">ng </w:t>
      </w:r>
      <w:r w:rsidR="00B67B55">
        <w:t xml:space="preserve">all </w:t>
      </w:r>
      <w:r w:rsidRPr="00AD68A6">
        <w:t>outcomes</w:t>
      </w:r>
      <w:r w:rsidR="00B67B55">
        <w:t xml:space="preserve"> within the unit</w:t>
      </w:r>
      <w:r w:rsidRPr="00AD68A6">
        <w:t xml:space="preserve">. </w:t>
      </w:r>
      <w:r w:rsidR="00587A57">
        <w:t>T</w:t>
      </w:r>
      <w:r w:rsidR="00587A57" w:rsidRPr="00AD68A6">
        <w:t>he school determin</w:t>
      </w:r>
      <w:r w:rsidR="00587A57">
        <w:t>es s</w:t>
      </w:r>
      <w:r w:rsidRPr="00AD68A6">
        <w:t>atisfactory unit completion in accordance with VCAA requirements.</w:t>
      </w:r>
    </w:p>
    <w:p w14:paraId="1033B217" w14:textId="7333A4CB" w:rsidR="00AD68A6" w:rsidRPr="00AD68A6" w:rsidRDefault="00587A57" w:rsidP="00AD68A6">
      <w:pPr>
        <w:pStyle w:val="VCAAbody"/>
      </w:pPr>
      <w:r>
        <w:t>S</w:t>
      </w:r>
      <w:r w:rsidRPr="00AD68A6">
        <w:t xml:space="preserve">chools </w:t>
      </w:r>
      <w:r>
        <w:t xml:space="preserve">determine </w:t>
      </w:r>
      <w:r w:rsidR="00AD68A6" w:rsidRPr="00AD68A6">
        <w:t>VCE levels of achievement for Units 1 and 2</w:t>
      </w:r>
      <w:r w:rsidR="00A14AB9">
        <w:t>, which</w:t>
      </w:r>
      <w:r w:rsidR="00AD68A6" w:rsidRPr="00AD68A6">
        <w:t xml:space="preserve"> are not reported to the VCAA. Levels of achievement for VCE Unit 3–4 sequences, excluding VCE VM studies, are assessed using school-based assessment and external assessments (including examinations).</w:t>
      </w:r>
    </w:p>
    <w:p w14:paraId="2A43C771" w14:textId="79F1404C" w:rsidR="00AD68A6" w:rsidRPr="00AD68A6" w:rsidRDefault="00AD68A6" w:rsidP="00AD68A6">
      <w:pPr>
        <w:pStyle w:val="VCAAbody"/>
      </w:pPr>
      <w:r w:rsidRPr="00AD68A6">
        <w:t xml:space="preserve">Each VCE study, excluding the VCE VM, has </w:t>
      </w:r>
      <w:r w:rsidR="00904CCE">
        <w:t>3</w:t>
      </w:r>
      <w:r w:rsidRPr="00AD68A6">
        <w:t xml:space="preserve"> graded assessment components: either </w:t>
      </w:r>
      <w:r w:rsidR="00A9671F">
        <w:rPr>
          <w:b/>
          <w:bCs/>
        </w:rPr>
        <w:t>2</w:t>
      </w:r>
      <w:r w:rsidRPr="00AD68A6">
        <w:t xml:space="preserve"> school-based assessments and </w:t>
      </w:r>
      <w:r w:rsidRPr="00374A9A">
        <w:rPr>
          <w:b/>
          <w:bCs/>
        </w:rPr>
        <w:t>one</w:t>
      </w:r>
      <w:r w:rsidRPr="00AD68A6">
        <w:t xml:space="preserve"> external assessment</w:t>
      </w:r>
      <w:r w:rsidR="00425FBC">
        <w:t xml:space="preserve">, or </w:t>
      </w:r>
      <w:r w:rsidR="00425FBC" w:rsidRPr="00374A9A">
        <w:rPr>
          <w:b/>
          <w:bCs/>
        </w:rPr>
        <w:t>one</w:t>
      </w:r>
      <w:r w:rsidR="00425FBC" w:rsidRPr="00AD68A6">
        <w:t xml:space="preserve"> school-based assessment and </w:t>
      </w:r>
      <w:r w:rsidR="00A9671F">
        <w:rPr>
          <w:b/>
          <w:bCs/>
        </w:rPr>
        <w:t>2</w:t>
      </w:r>
      <w:r w:rsidR="00425FBC" w:rsidRPr="00AD68A6">
        <w:t xml:space="preserve"> external assessments</w:t>
      </w:r>
      <w:r w:rsidRPr="00AD68A6">
        <w:t>. Each graded assessment component</w:t>
      </w:r>
      <w:r w:rsidR="00A14AB9">
        <w:t xml:space="preserve"> </w:t>
      </w:r>
      <w:r w:rsidRPr="00AD68A6">
        <w:t xml:space="preserve">contributes to a study score. Scored VCE VET studies have </w:t>
      </w:r>
      <w:r w:rsidR="00A9671F">
        <w:t>2</w:t>
      </w:r>
      <w:r w:rsidRPr="00AD68A6">
        <w:t xml:space="preserve"> graded assessment components, comprising </w:t>
      </w:r>
      <w:r w:rsidRPr="00374A9A">
        <w:rPr>
          <w:b/>
          <w:bCs/>
        </w:rPr>
        <w:t>one</w:t>
      </w:r>
      <w:r w:rsidRPr="00AD68A6">
        <w:t xml:space="preserve"> school-based assessment and </w:t>
      </w:r>
      <w:r w:rsidRPr="00374A9A">
        <w:rPr>
          <w:b/>
          <w:bCs/>
        </w:rPr>
        <w:t>one</w:t>
      </w:r>
      <w:r w:rsidRPr="00AD68A6">
        <w:t xml:space="preserve"> external examination. Graded assessments are reported on an 11-point scale with a range of A+, A, B+, B, C+, C, D+, D, E+, E or ungraded (UG).</w:t>
      </w:r>
    </w:p>
    <w:p w14:paraId="0546FE8A" w14:textId="13EA0862" w:rsidR="00AD68A6" w:rsidRPr="004A15D0" w:rsidRDefault="00C80EA3" w:rsidP="002334C6">
      <w:pPr>
        <w:pStyle w:val="Heading1"/>
      </w:pPr>
      <w:bookmarkStart w:id="7" w:name="_Toc152657975"/>
      <w:r>
        <w:t xml:space="preserve">VCE </w:t>
      </w:r>
      <w:r w:rsidR="00AD68A6">
        <w:t>components</w:t>
      </w:r>
      <w:bookmarkEnd w:id="7"/>
    </w:p>
    <w:p w14:paraId="0F9FA85C" w14:textId="41E80ACC" w:rsidR="00AD68A6" w:rsidRPr="004A15D0" w:rsidRDefault="00AD68A6" w:rsidP="002334C6">
      <w:pPr>
        <w:pStyle w:val="Heading2"/>
      </w:pPr>
      <w:bookmarkStart w:id="8" w:name="_Toc152657976"/>
      <w:r w:rsidRPr="00AD68A6">
        <w:t>VCE units</w:t>
      </w:r>
      <w:bookmarkEnd w:id="8"/>
    </w:p>
    <w:p w14:paraId="7B0A9C0C" w14:textId="7BE62886" w:rsidR="00AD68A6" w:rsidRPr="00AD68A6" w:rsidRDefault="00AD68A6" w:rsidP="00AD68A6">
      <w:pPr>
        <w:pStyle w:val="VCAAbody"/>
      </w:pPr>
      <w:r w:rsidRPr="00AD68A6">
        <w:t xml:space="preserve">Most VCE studies are designed to provide a </w:t>
      </w:r>
      <w:r w:rsidR="00A9671F">
        <w:t>2</w:t>
      </w:r>
      <w:r w:rsidRPr="00AD68A6">
        <w:t>-year program. Studies are nationally and internationally benchmarked at Units 1 and 2 levels to a Year 11 standard, and Units 3 and 4 levels to a Year 12 standard. Units 1 and 2 can be completed as single units</w:t>
      </w:r>
      <w:r w:rsidR="00841233">
        <w:t>. H</w:t>
      </w:r>
      <w:r w:rsidR="00B66B6C">
        <w:t>owever</w:t>
      </w:r>
      <w:r w:rsidR="00841233">
        <w:t>,</w:t>
      </w:r>
      <w:r w:rsidR="00B66B6C" w:rsidRPr="00AD68A6">
        <w:t xml:space="preserve"> </w:t>
      </w:r>
      <w:r w:rsidRPr="00AD68A6">
        <w:t>Units 3 and 4 must be completed as a sequence.</w:t>
      </w:r>
    </w:p>
    <w:p w14:paraId="61117543" w14:textId="6C7C50D5" w:rsidR="00AD68A6" w:rsidRPr="00AD68A6" w:rsidRDefault="004B6D84" w:rsidP="00AD68A6">
      <w:pPr>
        <w:pStyle w:val="VCAAbody"/>
      </w:pPr>
      <w:r>
        <w:t>S</w:t>
      </w:r>
      <w:r w:rsidR="00AD68A6">
        <w:t>tudent programs may include some Units 1 and 2 in the second or final year or some Unit 3–4 sequences in the first year</w:t>
      </w:r>
      <w:r w:rsidR="006C27D7">
        <w:t xml:space="preserve"> or a combination of both</w:t>
      </w:r>
      <w:r w:rsidR="00AD68A6">
        <w:t>.</w:t>
      </w:r>
    </w:p>
    <w:p w14:paraId="75CC83BF" w14:textId="77777777" w:rsidR="00AD68A6" w:rsidRPr="00AD68A6" w:rsidRDefault="00AD68A6" w:rsidP="002334C6">
      <w:pPr>
        <w:pStyle w:val="Heading3"/>
      </w:pPr>
      <w:r w:rsidRPr="00AD68A6">
        <w:t>Units 1 and 2</w:t>
      </w:r>
    </w:p>
    <w:p w14:paraId="41E7329E" w14:textId="77777777" w:rsidR="00AD68A6" w:rsidRPr="00AD68A6" w:rsidRDefault="00AD68A6" w:rsidP="00AD68A6">
      <w:pPr>
        <w:pStyle w:val="VCAAbody"/>
      </w:pPr>
      <w:r w:rsidRPr="00AD68A6">
        <w:t>Units 1 and 2 may be undertaken separately or as a pair. Schools may timetable Units 1 and 2 in a sequence that is suitable for their program. Students may enrol simultaneously in Units 1 and 2.</w:t>
      </w:r>
    </w:p>
    <w:p w14:paraId="5D8DB761" w14:textId="6A6755A2" w:rsidR="00AD68A6" w:rsidRPr="00AD68A6" w:rsidRDefault="00AD68A6" w:rsidP="002334C6">
      <w:pPr>
        <w:pStyle w:val="Heading3"/>
      </w:pPr>
      <w:r w:rsidRPr="00AD68A6">
        <w:t>Units 3 and 4</w:t>
      </w:r>
    </w:p>
    <w:p w14:paraId="255E5757" w14:textId="575C2722" w:rsidR="00534A83" w:rsidRDefault="00AD68A6" w:rsidP="00D42A2C">
      <w:pPr>
        <w:pStyle w:val="VCAAbody"/>
      </w:pPr>
      <w:r w:rsidRPr="00AD68A6">
        <w:t xml:space="preserve">Units 3 and 4 of all studies </w:t>
      </w:r>
      <w:r w:rsidR="008B6CE0">
        <w:t xml:space="preserve">(excluding the VCE VM studies) </w:t>
      </w:r>
      <w:r w:rsidRPr="00AD68A6">
        <w:t>must be undertaken as a sequence in the academic year</w:t>
      </w:r>
      <w:r w:rsidR="00B66B6C">
        <w:t>. A</w:t>
      </w:r>
      <w:r w:rsidRPr="00AD68A6">
        <w:t xml:space="preserve"> student may not enrol in Unit 4 only. </w:t>
      </w:r>
    </w:p>
    <w:p w14:paraId="308B4A9A" w14:textId="6559805E" w:rsidR="00D42A2C" w:rsidRPr="00D42A2C" w:rsidRDefault="00AD68A6" w:rsidP="00D42A2C">
      <w:pPr>
        <w:pStyle w:val="VCAAbody"/>
      </w:pPr>
      <w:r w:rsidRPr="00AD68A6">
        <w:t>Students</w:t>
      </w:r>
      <w:r w:rsidR="00534A83">
        <w:t xml:space="preserve"> enrolled in VCE studies (excluding the VCE VM studies) </w:t>
      </w:r>
      <w:r w:rsidRPr="00AD68A6">
        <w:t>must undertake Unit 3 before commencing Unit 4 o</w:t>
      </w:r>
      <w:r w:rsidR="00070CDE">
        <w:t>f</w:t>
      </w:r>
      <w:r w:rsidRPr="00AD68A6">
        <w:t xml:space="preserve"> a study. </w:t>
      </w:r>
      <w:r w:rsidR="00D42A2C" w:rsidRPr="00D42A2C">
        <w:t xml:space="preserve">Students granted </w:t>
      </w:r>
      <w:r w:rsidR="00D42A2C">
        <w:t>I</w:t>
      </w:r>
      <w:r w:rsidR="00D42A2C" w:rsidRPr="00D42A2C">
        <w:t xml:space="preserve">nterrupted </w:t>
      </w:r>
      <w:r w:rsidR="00D42A2C">
        <w:t>S</w:t>
      </w:r>
      <w:r w:rsidR="00D42A2C" w:rsidRPr="00D42A2C">
        <w:t>tudies status are an exception to this rule.</w:t>
      </w:r>
    </w:p>
    <w:p w14:paraId="25FFA9CE" w14:textId="232BCB49" w:rsidR="00AD68A6" w:rsidRPr="00AD68A6" w:rsidRDefault="00AD68A6" w:rsidP="00AD68A6">
      <w:pPr>
        <w:pStyle w:val="VCAAbody"/>
      </w:pPr>
      <w:r>
        <w:t xml:space="preserve">Students </w:t>
      </w:r>
      <w:r w:rsidR="00534A83">
        <w:t xml:space="preserve">enrolled in VCE VM studies </w:t>
      </w:r>
      <w:r>
        <w:t xml:space="preserve">can meet Unit 3 and 4 sequence requirements when studying Units 3 and 4 of VCE VM studies concurrently over a minimum of </w:t>
      </w:r>
      <w:r w:rsidR="00A9671F">
        <w:t>2</w:t>
      </w:r>
      <w:r>
        <w:t xml:space="preserve"> semesters or over multiple years</w:t>
      </w:r>
      <w:r w:rsidR="00B66B6C">
        <w:t>. However</w:t>
      </w:r>
      <w:r>
        <w:t xml:space="preserve">, they </w:t>
      </w:r>
      <w:r w:rsidR="00B66B6C">
        <w:t xml:space="preserve">must </w:t>
      </w:r>
      <w:r>
        <w:t xml:space="preserve">complete the requisite number of units and sequences. VCE VM flexible delivery options </w:t>
      </w:r>
      <w:r w:rsidR="006C27D7">
        <w:t>cannot</w:t>
      </w:r>
      <w:r>
        <w:t xml:space="preserve"> be used to accelerate completion of the VCE VM in less than </w:t>
      </w:r>
      <w:r w:rsidR="00A9671F">
        <w:t>2</w:t>
      </w:r>
      <w:r>
        <w:t xml:space="preserve"> years.</w:t>
      </w:r>
      <w:r w:rsidR="002A0A2D">
        <w:t xml:space="preserve"> See ‘</w:t>
      </w:r>
      <w:r w:rsidR="002A0A2D" w:rsidRPr="002A0A2D">
        <w:t>Flexible delivery of VCE VM studies</w:t>
      </w:r>
      <w:r w:rsidR="002A0A2D">
        <w:t>’ for further information.</w:t>
      </w:r>
    </w:p>
    <w:p w14:paraId="5C220A6B" w14:textId="51FE17A9" w:rsidR="00AD68A6" w:rsidRPr="00AD68A6" w:rsidRDefault="00AD68A6" w:rsidP="002334C6">
      <w:pPr>
        <w:pStyle w:val="Heading2"/>
      </w:pPr>
      <w:bookmarkStart w:id="9" w:name="_Toc128144718"/>
      <w:bookmarkStart w:id="10" w:name="_Toc152657977"/>
      <w:r w:rsidRPr="00AD68A6">
        <w:t>V</w:t>
      </w:r>
      <w:r w:rsidR="000D1249">
        <w:t xml:space="preserve">ocational </w:t>
      </w:r>
      <w:r w:rsidRPr="00AD68A6">
        <w:t>E</w:t>
      </w:r>
      <w:r w:rsidR="000D1249">
        <w:t xml:space="preserve">ducation and </w:t>
      </w:r>
      <w:r w:rsidRPr="00AD68A6">
        <w:t>T</w:t>
      </w:r>
      <w:bookmarkEnd w:id="9"/>
      <w:r w:rsidR="000D1249">
        <w:t>raining</w:t>
      </w:r>
      <w:bookmarkEnd w:id="10"/>
    </w:p>
    <w:p w14:paraId="20F688C2" w14:textId="1F007DBE" w:rsidR="00AD68A6" w:rsidRPr="00AD68A6" w:rsidRDefault="00AD68A6" w:rsidP="00AD68A6">
      <w:pPr>
        <w:pStyle w:val="VCAAbody"/>
      </w:pPr>
      <w:r w:rsidRPr="00AD68A6">
        <w:t xml:space="preserve">The VCE can include components of nationally recognised </w:t>
      </w:r>
      <w:r w:rsidR="000D1249">
        <w:t>Vocational Education and Training (</w:t>
      </w:r>
      <w:r w:rsidRPr="00AD68A6">
        <w:t>VET</w:t>
      </w:r>
      <w:r w:rsidR="000D1249">
        <w:t>)</w:t>
      </w:r>
      <w:r w:rsidRPr="00AD68A6">
        <w:t xml:space="preserve"> qualifications</w:t>
      </w:r>
      <w:r w:rsidR="009A246B">
        <w:t>. These components</w:t>
      </w:r>
      <w:r w:rsidR="00B66B6C">
        <w:t xml:space="preserve"> can</w:t>
      </w:r>
      <w:r w:rsidRPr="00AD68A6">
        <w:t xml:space="preserve"> contribute towards the VCE through the following recognition arrangements:</w:t>
      </w:r>
    </w:p>
    <w:p w14:paraId="2CE944CF" w14:textId="70E496FF" w:rsidR="00AD68A6" w:rsidRPr="00374A9A" w:rsidRDefault="00AD68A6" w:rsidP="00C22931">
      <w:pPr>
        <w:pStyle w:val="VCAAbullet"/>
        <w:numPr>
          <w:ilvl w:val="0"/>
          <w:numId w:val="6"/>
        </w:numPr>
        <w:ind w:left="425" w:hanging="425"/>
        <w:rPr>
          <w:sz w:val="20"/>
          <w:lang w:val="en-AU"/>
        </w:rPr>
      </w:pPr>
      <w:r w:rsidRPr="00374A9A">
        <w:rPr>
          <w:sz w:val="20"/>
          <w:lang w:val="en-AU"/>
        </w:rPr>
        <w:t xml:space="preserve">enrolment in a VCAA-approved VCE VET program, or a </w:t>
      </w:r>
      <w:bookmarkStart w:id="11" w:name="_Hlk144455004"/>
      <w:r w:rsidRPr="00374A9A">
        <w:rPr>
          <w:sz w:val="20"/>
          <w:lang w:val="en-AU"/>
        </w:rPr>
        <w:t>School-</w:t>
      </w:r>
      <w:r w:rsidR="00841233">
        <w:rPr>
          <w:sz w:val="20"/>
          <w:lang w:val="en-AU"/>
        </w:rPr>
        <w:t>B</w:t>
      </w:r>
      <w:r w:rsidRPr="00374A9A">
        <w:rPr>
          <w:sz w:val="20"/>
          <w:lang w:val="en-AU"/>
        </w:rPr>
        <w:t>ased Apprenticeship or Traineeship</w:t>
      </w:r>
      <w:r w:rsidR="006C27D7" w:rsidRPr="00374A9A">
        <w:rPr>
          <w:sz w:val="20"/>
          <w:lang w:val="en-AU"/>
        </w:rPr>
        <w:t xml:space="preserve"> (SBAT)</w:t>
      </w:r>
      <w:bookmarkEnd w:id="11"/>
    </w:p>
    <w:p w14:paraId="0C0173DF" w14:textId="12D59981" w:rsidR="00AD68A6" w:rsidRPr="00374A9A" w:rsidRDefault="00AD68A6" w:rsidP="00C22931">
      <w:pPr>
        <w:pStyle w:val="VCAAbullet"/>
        <w:numPr>
          <w:ilvl w:val="0"/>
          <w:numId w:val="6"/>
        </w:numPr>
        <w:ind w:left="425" w:hanging="425"/>
        <w:rPr>
          <w:sz w:val="20"/>
          <w:lang w:val="en-AU"/>
        </w:rPr>
      </w:pPr>
      <w:r w:rsidRPr="00374A9A">
        <w:rPr>
          <w:sz w:val="20"/>
          <w:lang w:val="en-AU"/>
        </w:rPr>
        <w:t>enrolment in any other nationally recognised qualification at Certificate II level or above (block credit recognition).</w:t>
      </w:r>
    </w:p>
    <w:p w14:paraId="6BD79C01" w14:textId="47E30C9E" w:rsidR="00AD68A6" w:rsidRPr="00AD68A6" w:rsidRDefault="00AD68A6" w:rsidP="002334C6">
      <w:pPr>
        <w:pStyle w:val="Heading1"/>
      </w:pPr>
      <w:bookmarkStart w:id="12" w:name="_Toc152657978"/>
      <w:r w:rsidRPr="00AD68A6">
        <w:t>Entry to studies</w:t>
      </w:r>
      <w:bookmarkEnd w:id="12"/>
    </w:p>
    <w:p w14:paraId="1CCFC6CB" w14:textId="34BCA4D6" w:rsidR="00AD68A6" w:rsidRPr="00AD68A6" w:rsidRDefault="00AD68A6" w:rsidP="00AD68A6">
      <w:pPr>
        <w:pStyle w:val="VCAAbody"/>
      </w:pPr>
      <w:r w:rsidRPr="00AD68A6">
        <w:t xml:space="preserve">VCE students may enter studies at Units 1, 2 or 3 levels. In some studies, students are advised to complete either or both Units 1 and 2 before attempting Unit </w:t>
      </w:r>
      <w:r w:rsidR="009A246B" w:rsidRPr="00AD68A6">
        <w:t>3</w:t>
      </w:r>
      <w:r w:rsidR="0045737C">
        <w:t>,</w:t>
      </w:r>
      <w:r w:rsidR="009A246B" w:rsidRPr="00AD68A6">
        <w:t xml:space="preserve"> </w:t>
      </w:r>
      <w:r w:rsidR="00683C20">
        <w:t>demonstrate</w:t>
      </w:r>
      <w:r w:rsidR="00683C20" w:rsidRPr="00AD68A6">
        <w:t xml:space="preserve"> </w:t>
      </w:r>
      <w:r w:rsidRPr="00AD68A6">
        <w:t>equivalent experience</w:t>
      </w:r>
      <w:r w:rsidR="006A1197">
        <w:t xml:space="preserve"> or</w:t>
      </w:r>
      <w:r w:rsidRPr="00AD68A6">
        <w:t xml:space="preserve"> be willing to undertake some preparatory learning. The relevant advice is published in the study design for each study.</w:t>
      </w:r>
    </w:p>
    <w:p w14:paraId="6A0A1A7B" w14:textId="3A4FDCB0" w:rsidR="00742CF6" w:rsidRDefault="00AD68A6" w:rsidP="00AD68A6">
      <w:pPr>
        <w:pStyle w:val="VCAAbody"/>
      </w:pPr>
      <w:r w:rsidRPr="00AD68A6">
        <w:t xml:space="preserve">Units 3 and 4 are designed to be taken as a sequence. Students, excluding those enrolled in </w:t>
      </w:r>
      <w:r w:rsidR="004D09C7">
        <w:t xml:space="preserve">a </w:t>
      </w:r>
      <w:r w:rsidRPr="00AD68A6">
        <w:t>VCE VM</w:t>
      </w:r>
      <w:r w:rsidR="004D09C7">
        <w:t xml:space="preserve"> study</w:t>
      </w:r>
      <w:r w:rsidRPr="00AD68A6">
        <w:t xml:space="preserve">, must undertake Unit 3 before commencing Unit 4 of a study. For students enrolled in </w:t>
      </w:r>
      <w:r w:rsidR="004D09C7">
        <w:t xml:space="preserve">a </w:t>
      </w:r>
      <w:r w:rsidRPr="00AD68A6">
        <w:t>VCE VM</w:t>
      </w:r>
      <w:r w:rsidR="004D09C7">
        <w:t xml:space="preserve"> study</w:t>
      </w:r>
      <w:r w:rsidRPr="00AD68A6">
        <w:t xml:space="preserve">, Units 3 and 4 can be taken together over the duration of the academic year </w:t>
      </w:r>
      <w:r w:rsidR="009A246B">
        <w:t>so</w:t>
      </w:r>
      <w:r w:rsidRPr="00AD68A6">
        <w:t xml:space="preserve"> these </w:t>
      </w:r>
      <w:r w:rsidR="009A246B">
        <w:t>can</w:t>
      </w:r>
      <w:r w:rsidR="009A246B" w:rsidRPr="00AD68A6">
        <w:t xml:space="preserve"> </w:t>
      </w:r>
      <w:r w:rsidRPr="00AD68A6">
        <w:t>be integrated.</w:t>
      </w:r>
    </w:p>
    <w:p w14:paraId="24D22D1F" w14:textId="77777777" w:rsidR="00742CF6" w:rsidRDefault="00742CF6">
      <w:pPr>
        <w:rPr>
          <w:rFonts w:asciiTheme="majorHAnsi" w:hAnsiTheme="majorHAnsi" w:cs="Arial"/>
          <w:color w:val="000000" w:themeColor="text1"/>
          <w:lang w:val="en-AU"/>
        </w:rPr>
      </w:pPr>
      <w:r>
        <w:br w:type="page"/>
      </w:r>
    </w:p>
    <w:p w14:paraId="20A6DE7E" w14:textId="33027006" w:rsidR="00AD68A6" w:rsidRPr="00AD68A6" w:rsidRDefault="00AD68A6" w:rsidP="002334C6">
      <w:pPr>
        <w:pStyle w:val="Heading2"/>
      </w:pPr>
      <w:bookmarkStart w:id="13" w:name="_Toc152657979"/>
      <w:r w:rsidRPr="00AD68A6">
        <w:t>Specific eligibility requirements</w:t>
      </w:r>
      <w:bookmarkEnd w:id="13"/>
    </w:p>
    <w:p w14:paraId="3CB23A47" w14:textId="77777777" w:rsidR="00AD68A6" w:rsidRPr="00AD68A6" w:rsidRDefault="00AD68A6" w:rsidP="00AD68A6">
      <w:pPr>
        <w:pStyle w:val="VCAAbody"/>
      </w:pPr>
      <w:r w:rsidRPr="00AD68A6">
        <w:t>There are specific eligibility requirements for:</w:t>
      </w:r>
    </w:p>
    <w:p w14:paraId="1C72799B" w14:textId="145288D6" w:rsidR="00AD68A6" w:rsidRPr="00374A9A" w:rsidRDefault="00AD68A6" w:rsidP="00C22931">
      <w:pPr>
        <w:pStyle w:val="VCAAbullet"/>
        <w:numPr>
          <w:ilvl w:val="0"/>
          <w:numId w:val="6"/>
        </w:numPr>
        <w:ind w:left="425" w:hanging="425"/>
        <w:rPr>
          <w:sz w:val="20"/>
          <w:lang w:val="en-AU"/>
        </w:rPr>
      </w:pPr>
      <w:r w:rsidRPr="00374A9A">
        <w:rPr>
          <w:sz w:val="20"/>
          <w:lang w:val="en-AU"/>
        </w:rPr>
        <w:t>Chinese Language, Culture and Society</w:t>
      </w:r>
    </w:p>
    <w:p w14:paraId="6EAFF18B" w14:textId="79478079" w:rsidR="00AD68A6" w:rsidRPr="00374A9A" w:rsidRDefault="00AD68A6" w:rsidP="00C22931">
      <w:pPr>
        <w:pStyle w:val="VCAAbullet"/>
        <w:numPr>
          <w:ilvl w:val="0"/>
          <w:numId w:val="6"/>
        </w:numPr>
        <w:ind w:left="425" w:hanging="425"/>
        <w:rPr>
          <w:sz w:val="20"/>
          <w:lang w:val="en-AU"/>
        </w:rPr>
      </w:pPr>
      <w:r w:rsidRPr="00374A9A">
        <w:rPr>
          <w:sz w:val="20"/>
          <w:lang w:val="en-AU"/>
        </w:rPr>
        <w:t>English as an Additional Language (EAL)</w:t>
      </w:r>
    </w:p>
    <w:p w14:paraId="6ED25136" w14:textId="14239253" w:rsidR="00AD68A6" w:rsidRPr="00374A9A" w:rsidRDefault="00AD68A6" w:rsidP="00C22931">
      <w:pPr>
        <w:pStyle w:val="VCAAbullet"/>
        <w:numPr>
          <w:ilvl w:val="0"/>
          <w:numId w:val="6"/>
        </w:numPr>
        <w:ind w:left="425" w:hanging="425"/>
        <w:rPr>
          <w:sz w:val="20"/>
          <w:lang w:val="en-AU"/>
        </w:rPr>
      </w:pPr>
      <w:r w:rsidRPr="00374A9A">
        <w:rPr>
          <w:sz w:val="20"/>
          <w:lang w:val="en-AU"/>
        </w:rPr>
        <w:t>VCE Second Language studies in Chinese, Indonesian, Japanese, Korean and Vietnamese</w:t>
      </w:r>
    </w:p>
    <w:p w14:paraId="15827E3B" w14:textId="463E30E1" w:rsidR="00AD68A6" w:rsidRPr="00374A9A" w:rsidRDefault="00AD68A6" w:rsidP="00C22931">
      <w:pPr>
        <w:pStyle w:val="VCAAbullet"/>
        <w:numPr>
          <w:ilvl w:val="0"/>
          <w:numId w:val="6"/>
        </w:numPr>
        <w:ind w:left="425" w:hanging="425"/>
        <w:rPr>
          <w:sz w:val="20"/>
          <w:lang w:val="en-AU"/>
        </w:rPr>
      </w:pPr>
      <w:r w:rsidRPr="00374A9A">
        <w:rPr>
          <w:sz w:val="20"/>
          <w:lang w:val="en-AU"/>
        </w:rPr>
        <w:t>VCE VM studies</w:t>
      </w:r>
      <w:r w:rsidR="00841233">
        <w:rPr>
          <w:sz w:val="20"/>
          <w:lang w:val="en-AU"/>
        </w:rPr>
        <w:t>.</w:t>
      </w:r>
    </w:p>
    <w:p w14:paraId="4A31496B" w14:textId="0EDCF928" w:rsidR="00AD68A6" w:rsidRPr="00AD68A6" w:rsidRDefault="00841233" w:rsidP="00AD68A6">
      <w:pPr>
        <w:pStyle w:val="VCAAbody"/>
      </w:pPr>
      <w:r>
        <w:t xml:space="preserve">For more information, visit </w:t>
      </w:r>
      <w:r w:rsidR="009019E1" w:rsidRPr="002924BD">
        <w:rPr>
          <w:rStyle w:val="Charactercross-reference"/>
        </w:rPr>
        <w:fldChar w:fldCharType="begin"/>
      </w:r>
      <w:r w:rsidR="009019E1" w:rsidRPr="002924BD">
        <w:rPr>
          <w:rStyle w:val="Charactercross-reference"/>
        </w:rPr>
        <w:instrText xml:space="preserve"> REF _Ref118814056 \h </w:instrText>
      </w:r>
      <w:r w:rsidR="006C5659" w:rsidRPr="002924BD">
        <w:rPr>
          <w:rStyle w:val="Charactercross-reference"/>
        </w:rPr>
        <w:instrText xml:space="preserve"> \* MERGEFORMAT </w:instrText>
      </w:r>
      <w:r w:rsidR="009019E1" w:rsidRPr="002924BD">
        <w:rPr>
          <w:rStyle w:val="Charactercross-reference"/>
        </w:rPr>
      </w:r>
      <w:r w:rsidR="009019E1" w:rsidRPr="002924BD">
        <w:rPr>
          <w:rStyle w:val="Charactercross-reference"/>
        </w:rPr>
        <w:fldChar w:fldCharType="separate"/>
      </w:r>
      <w:r w:rsidR="000C2E69" w:rsidRPr="000C2E69">
        <w:rPr>
          <w:rStyle w:val="Charactercross-reference"/>
        </w:rPr>
        <w:t>Student enrolment</w:t>
      </w:r>
      <w:r w:rsidR="009019E1" w:rsidRPr="002924BD">
        <w:rPr>
          <w:rStyle w:val="Charactercross-reference"/>
        </w:rPr>
        <w:fldChar w:fldCharType="end"/>
      </w:r>
      <w:r w:rsidR="00AD68A6" w:rsidRPr="00AD68A6">
        <w:t>.</w:t>
      </w:r>
    </w:p>
    <w:p w14:paraId="5FDA593F" w14:textId="28336816" w:rsidR="00AD68A6" w:rsidRPr="00AD68A6" w:rsidRDefault="00AD68A6" w:rsidP="002334C6">
      <w:pPr>
        <w:pStyle w:val="Heading1"/>
      </w:pPr>
      <w:bookmarkStart w:id="14" w:name="_Toc128144722"/>
      <w:bookmarkStart w:id="15" w:name="_Toc152657980"/>
      <w:r w:rsidRPr="007733F5">
        <w:t xml:space="preserve">Eligibility for the award of the </w:t>
      </w:r>
      <w:bookmarkEnd w:id="14"/>
      <w:r w:rsidR="050209A0" w:rsidRPr="007733F5">
        <w:t>VCE</w:t>
      </w:r>
      <w:bookmarkEnd w:id="15"/>
    </w:p>
    <w:p w14:paraId="34FAC8FF" w14:textId="572CE6F0" w:rsidR="00796A89" w:rsidRDefault="00AD68A6" w:rsidP="00796A89">
      <w:pPr>
        <w:pStyle w:val="VCAAbody"/>
      </w:pPr>
      <w:r w:rsidRPr="00AD68A6">
        <w:t xml:space="preserve">The </w:t>
      </w:r>
      <w:r w:rsidR="00894374">
        <w:t>V</w:t>
      </w:r>
      <w:r>
        <w:t>CE</w:t>
      </w:r>
      <w:r w:rsidRPr="00AD68A6">
        <w:t xml:space="preserve"> is awarded based on satisfactory completion of units.</w:t>
      </w:r>
      <w:r w:rsidR="00796A89" w:rsidRPr="00796A89">
        <w:t xml:space="preserve"> </w:t>
      </w:r>
    </w:p>
    <w:p w14:paraId="229583E0" w14:textId="149C886C" w:rsidR="00AD68A6" w:rsidRPr="00AD68A6" w:rsidRDefault="00796A89" w:rsidP="00796A89">
      <w:pPr>
        <w:pStyle w:val="VCAAbody"/>
      </w:pPr>
      <w:bookmarkStart w:id="16" w:name="_Hlk144456121"/>
      <w:r>
        <w:t xml:space="preserve">The award of </w:t>
      </w:r>
      <w:r w:rsidR="007733F5">
        <w:t>satisfactory completion for</w:t>
      </w:r>
      <w:r>
        <w:t xml:space="preserve"> a unit is based on the teacher</w:t>
      </w:r>
      <w:r w:rsidR="00136E2B">
        <w:t>’s decision</w:t>
      </w:r>
      <w:r>
        <w:t xml:space="preserve"> that the </w:t>
      </w:r>
      <w:bookmarkEnd w:id="16"/>
      <w:r>
        <w:t>student has demonstrated achievement of the set of outcomes specified for the unit in the study design. Demonstration of achievement of outcomes and satisfactory completion of a unit are determined by evidence gained through the assessment of a range of</w:t>
      </w:r>
      <w:r w:rsidR="006B4899">
        <w:t xml:space="preserve"> set work (</w:t>
      </w:r>
      <w:r>
        <w:t>learning activities</w:t>
      </w:r>
      <w:r w:rsidR="006B4899">
        <w:t>)</w:t>
      </w:r>
      <w:r>
        <w:t xml:space="preserve"> and assessment tasks </w:t>
      </w:r>
      <w:r w:rsidRPr="00AD68A6">
        <w:t>(</w:t>
      </w:r>
      <w:r>
        <w:t>including</w:t>
      </w:r>
      <w:r w:rsidRPr="00AD68A6">
        <w:t xml:space="preserve"> school-based assessments)</w:t>
      </w:r>
      <w:r>
        <w:t>.</w:t>
      </w:r>
    </w:p>
    <w:p w14:paraId="5CF0FB05" w14:textId="114D7C0A" w:rsidR="00AD68A6" w:rsidRPr="00AD68A6" w:rsidRDefault="00AD68A6" w:rsidP="00AD68A6">
      <w:pPr>
        <w:pStyle w:val="VCAAbody"/>
      </w:pPr>
      <w:r w:rsidRPr="00AD68A6">
        <w:t>The decision about satisfactory completion of a unit is distinct from the assessment of levels of achievement.</w:t>
      </w:r>
    </w:p>
    <w:p w14:paraId="23DAD612" w14:textId="582572BE" w:rsidR="00AD68A6" w:rsidRDefault="00AD68A6" w:rsidP="00AD68A6">
      <w:pPr>
        <w:pStyle w:val="VCAAbody"/>
      </w:pPr>
      <w:r w:rsidRPr="00AD68A6">
        <w:t>A student may be eligible for the award of the VCE if they have submitted a range of set work</w:t>
      </w:r>
      <w:r w:rsidR="006B4899">
        <w:t xml:space="preserve"> (</w:t>
      </w:r>
      <w:r w:rsidR="00A04FF9">
        <w:t>learning activities</w:t>
      </w:r>
      <w:r w:rsidR="006B4899">
        <w:t>)</w:t>
      </w:r>
      <w:r w:rsidRPr="00AD68A6">
        <w:t xml:space="preserve"> and </w:t>
      </w:r>
      <w:r w:rsidR="00D42A2C">
        <w:t xml:space="preserve">assessment </w:t>
      </w:r>
      <w:r w:rsidRPr="00AD68A6">
        <w:t xml:space="preserve">tasks </w:t>
      </w:r>
      <w:r w:rsidR="00A04FF9">
        <w:t>(including</w:t>
      </w:r>
      <w:r w:rsidRPr="00AD68A6">
        <w:t xml:space="preserve"> school-based assessments</w:t>
      </w:r>
      <w:r w:rsidR="00A04FF9">
        <w:t>)</w:t>
      </w:r>
      <w:r w:rsidRPr="00AD68A6">
        <w:t xml:space="preserve"> for satisfactory completion of units but have not been assessed for levels of achievement in the study and have not completed </w:t>
      </w:r>
      <w:r w:rsidR="00355CB9" w:rsidRPr="00AD68A6">
        <w:t>ex</w:t>
      </w:r>
      <w:r w:rsidR="00355CB9">
        <w:t>ternal assessments</w:t>
      </w:r>
      <w:r w:rsidRPr="00AD68A6">
        <w:t>.</w:t>
      </w:r>
    </w:p>
    <w:p w14:paraId="1D532F8E" w14:textId="04B33A69" w:rsidR="00AD68A6" w:rsidRDefault="00AD68A6" w:rsidP="00AD68A6">
      <w:pPr>
        <w:pStyle w:val="VCAAbody"/>
      </w:pPr>
      <w:r w:rsidRPr="00AD68A6">
        <w:t xml:space="preserve">In these </w:t>
      </w:r>
      <w:r w:rsidR="00983BC2">
        <w:t>instances</w:t>
      </w:r>
      <w:r w:rsidRPr="00AD68A6">
        <w:t>, the teacher judges that the student has achieved the outcomes for a study based on the</w:t>
      </w:r>
      <w:r w:rsidR="00983BC2">
        <w:t>ir</w:t>
      </w:r>
      <w:r w:rsidRPr="00AD68A6">
        <w:t xml:space="preserve"> </w:t>
      </w:r>
      <w:r w:rsidR="004D09C7">
        <w:t xml:space="preserve">set </w:t>
      </w:r>
      <w:r w:rsidRPr="00AD68A6">
        <w:t>work</w:t>
      </w:r>
      <w:r w:rsidR="004D09C7">
        <w:t xml:space="preserve"> </w:t>
      </w:r>
      <w:r w:rsidR="000D7460">
        <w:t xml:space="preserve">(learning activities) </w:t>
      </w:r>
      <w:r w:rsidR="004D09C7">
        <w:t>and assessment tasks (including school-based assessments)</w:t>
      </w:r>
      <w:r w:rsidRPr="00AD68A6">
        <w:t xml:space="preserve"> without assessing for levels of achievement. A student must be assessed for levels of achievement in </w:t>
      </w:r>
      <w:r w:rsidR="00A9671F">
        <w:t>2</w:t>
      </w:r>
      <w:r w:rsidRPr="00AD68A6">
        <w:t xml:space="preserve"> of the graded assessments to receive a study score.</w:t>
      </w:r>
    </w:p>
    <w:p w14:paraId="495C76EB" w14:textId="17AD079D" w:rsidR="002331BE" w:rsidRPr="00AD68A6" w:rsidRDefault="002331BE" w:rsidP="00AD68A6">
      <w:pPr>
        <w:pStyle w:val="VCAAbody"/>
      </w:pPr>
      <w:bookmarkStart w:id="17" w:name="_Hlk143681308"/>
      <w:r>
        <w:t>A t</w:t>
      </w:r>
      <w:r w:rsidRPr="00AD68A6">
        <w:t>eacher</w:t>
      </w:r>
      <w:r w:rsidR="00242704">
        <w:t>’s</w:t>
      </w:r>
      <w:r w:rsidRPr="00AD68A6">
        <w:t xml:space="preserve"> judge</w:t>
      </w:r>
      <w:r>
        <w:t>ment</w:t>
      </w:r>
      <w:r w:rsidRPr="00AD68A6">
        <w:t xml:space="preserve"> </w:t>
      </w:r>
      <w:r w:rsidR="00242704">
        <w:t>must</w:t>
      </w:r>
      <w:r>
        <w:t xml:space="preserve"> be</w:t>
      </w:r>
      <w:r w:rsidR="00242704">
        <w:t xml:space="preserve"> </w:t>
      </w:r>
      <w:r>
        <w:t>consistent</w:t>
      </w:r>
      <w:r w:rsidR="00242704">
        <w:t xml:space="preserve"> </w:t>
      </w:r>
      <w:r w:rsidR="00136E2B">
        <w:t>for all</w:t>
      </w:r>
      <w:r w:rsidR="00242704">
        <w:t xml:space="preserve"> students </w:t>
      </w:r>
      <w:r w:rsidR="00983BC2">
        <w:t xml:space="preserve">who </w:t>
      </w:r>
      <w:r w:rsidR="00242704">
        <w:t xml:space="preserve">are being </w:t>
      </w:r>
      <w:r w:rsidR="00242704" w:rsidRPr="00AD68A6">
        <w:t>assessed for levels of achievement in the study</w:t>
      </w:r>
      <w:r w:rsidR="00242704">
        <w:t xml:space="preserve"> and those who are not.</w:t>
      </w:r>
    </w:p>
    <w:bookmarkEnd w:id="17"/>
    <w:p w14:paraId="1B542B36" w14:textId="722F0D6D" w:rsidR="00AD68A6" w:rsidRPr="00AD68A6" w:rsidRDefault="00AD68A6" w:rsidP="00AD68A6">
      <w:pPr>
        <w:pStyle w:val="VCAAbody"/>
      </w:pPr>
      <w:r>
        <w:t xml:space="preserve">If </w:t>
      </w:r>
      <w:r w:rsidR="00953E1D">
        <w:t>graded assessments are</w:t>
      </w:r>
      <w:r>
        <w:t xml:space="preserve"> not provided, an eligible VCE student will not receive a study score.</w:t>
      </w:r>
      <w:r w:rsidR="00983BC2">
        <w:t xml:space="preserve"> S</w:t>
      </w:r>
      <w:r>
        <w:t xml:space="preserve">tudents </w:t>
      </w:r>
      <w:r w:rsidR="00683C20">
        <w:t xml:space="preserve">must </w:t>
      </w:r>
      <w:r>
        <w:t>consider the satisfactory completion requirements</w:t>
      </w:r>
      <w:r w:rsidR="00983BC2">
        <w:t xml:space="preserve"> when making their enrolment selection</w:t>
      </w:r>
      <w:r w:rsidR="00683C20">
        <w:t xml:space="preserve"> as n</w:t>
      </w:r>
      <w:r>
        <w:t>ot undertaking graded assessments may limit their pathway options.</w:t>
      </w:r>
    </w:p>
    <w:p w14:paraId="070A7B2E" w14:textId="52F9CF55" w:rsidR="00AD68A6" w:rsidRPr="00AD68A6" w:rsidRDefault="00AD68A6" w:rsidP="00AD68A6">
      <w:pPr>
        <w:pStyle w:val="VCAAbody"/>
      </w:pPr>
      <w:r w:rsidRPr="00AD68A6">
        <w:t xml:space="preserve">The VCE is normally completed over </w:t>
      </w:r>
      <w:r w:rsidR="00A9671F">
        <w:t>2</w:t>
      </w:r>
      <w:r w:rsidRPr="00AD68A6">
        <w:t xml:space="preserve"> </w:t>
      </w:r>
      <w:r w:rsidR="00683C20" w:rsidRPr="00AD68A6">
        <w:t>years,</w:t>
      </w:r>
      <w:r w:rsidRPr="00AD68A6">
        <w:t xml:space="preserve"> </w:t>
      </w:r>
      <w:r w:rsidR="00983BC2">
        <w:t>however</w:t>
      </w:r>
      <w:r w:rsidR="00983BC2" w:rsidRPr="00AD68A6">
        <w:t xml:space="preserve"> </w:t>
      </w:r>
      <w:r w:rsidRPr="00AD68A6">
        <w:t xml:space="preserve">students may accumulate units over any number of years. </w:t>
      </w:r>
      <w:r w:rsidR="00983BC2">
        <w:t>A</w:t>
      </w:r>
      <w:r w:rsidRPr="00AD68A6">
        <w:t xml:space="preserve">dults returning to study and students who have received credit equivalent to a full Year 11 in another jurisdiction </w:t>
      </w:r>
      <w:r w:rsidR="00983BC2">
        <w:t>can</w:t>
      </w:r>
      <w:r w:rsidR="00983BC2" w:rsidRPr="00AD68A6">
        <w:t xml:space="preserve"> </w:t>
      </w:r>
      <w:r w:rsidRPr="00AD68A6">
        <w:t>complete their certificate in a single year.</w:t>
      </w:r>
    </w:p>
    <w:p w14:paraId="6108A833" w14:textId="77777777" w:rsidR="002334C6" w:rsidRPr="002334C6" w:rsidRDefault="002334C6" w:rsidP="002334C6">
      <w:pPr>
        <w:pStyle w:val="VCAAbody"/>
      </w:pPr>
      <w:r w:rsidRPr="002334C6">
        <w:br w:type="page"/>
      </w:r>
    </w:p>
    <w:p w14:paraId="374D63E5" w14:textId="219B61EE" w:rsidR="00AD68A6" w:rsidRPr="00AD68A6" w:rsidRDefault="00AD68A6" w:rsidP="002334C6">
      <w:pPr>
        <w:pStyle w:val="Heading2"/>
      </w:pPr>
      <w:bookmarkStart w:id="18" w:name="_Toc152657981"/>
      <w:r w:rsidRPr="00AD68A6">
        <w:t xml:space="preserve">Minimum </w:t>
      </w:r>
      <w:r w:rsidRPr="002334C6">
        <w:t>requirement</w:t>
      </w:r>
      <w:bookmarkEnd w:id="18"/>
    </w:p>
    <w:p w14:paraId="2EFE07CF" w14:textId="6D1C9BF1" w:rsidR="00AD68A6" w:rsidRPr="00AD68A6" w:rsidRDefault="00AD68A6" w:rsidP="002334C6">
      <w:pPr>
        <w:pStyle w:val="Heading3"/>
      </w:pPr>
      <w:r>
        <w:t>VCE</w:t>
      </w:r>
    </w:p>
    <w:p w14:paraId="627E4BD7" w14:textId="27910AB6" w:rsidR="00AD68A6" w:rsidRPr="00D01C59" w:rsidRDefault="00AD68A6" w:rsidP="00AD68A6">
      <w:pPr>
        <w:pStyle w:val="VCAAbody"/>
      </w:pPr>
      <w:r w:rsidRPr="00AD68A6">
        <w:t>The minimum VCE requirement</w:t>
      </w:r>
      <w:r w:rsidR="00A10084">
        <w:t xml:space="preserve"> </w:t>
      </w:r>
      <w:r w:rsidRPr="00AD68A6">
        <w:t>is satisfactory completion of 16 units</w:t>
      </w:r>
      <w:r w:rsidR="00983BC2">
        <w:t xml:space="preserve"> that</w:t>
      </w:r>
      <w:r w:rsidRPr="00AD68A6">
        <w:t xml:space="preserve"> must </w:t>
      </w:r>
      <w:r w:rsidRPr="00D01C59">
        <w:t>include:</w:t>
      </w:r>
    </w:p>
    <w:p w14:paraId="2230676D" w14:textId="755A8FA0" w:rsidR="00AD68A6" w:rsidRPr="00374A9A" w:rsidRDefault="00904CCE" w:rsidP="00C22931">
      <w:pPr>
        <w:pStyle w:val="VCAAbullet"/>
        <w:numPr>
          <w:ilvl w:val="0"/>
          <w:numId w:val="6"/>
        </w:numPr>
        <w:ind w:left="425" w:hanging="425"/>
        <w:rPr>
          <w:lang w:val="en-AU"/>
        </w:rPr>
      </w:pPr>
      <w:r>
        <w:rPr>
          <w:lang w:val="en-AU"/>
        </w:rPr>
        <w:t>3</w:t>
      </w:r>
      <w:r w:rsidR="00AD68A6" w:rsidRPr="00374A9A">
        <w:rPr>
          <w:lang w:val="en-AU"/>
        </w:rPr>
        <w:t xml:space="preserve"> units from the English group, including a Unit 3–4 </w:t>
      </w:r>
      <w:proofErr w:type="gramStart"/>
      <w:r w:rsidR="00AD68A6" w:rsidRPr="00374A9A">
        <w:rPr>
          <w:lang w:val="en-AU"/>
        </w:rPr>
        <w:t>sequence</w:t>
      </w:r>
      <w:proofErr w:type="gramEnd"/>
    </w:p>
    <w:p w14:paraId="4E0204DB" w14:textId="239F8BCC" w:rsidR="00A10084" w:rsidRPr="00374A9A" w:rsidRDefault="00904CCE" w:rsidP="00C22931">
      <w:pPr>
        <w:pStyle w:val="VCAAbullet"/>
        <w:numPr>
          <w:ilvl w:val="0"/>
          <w:numId w:val="6"/>
        </w:numPr>
        <w:ind w:left="425" w:hanging="425"/>
        <w:rPr>
          <w:sz w:val="20"/>
          <w:lang w:val="en-AU"/>
        </w:rPr>
      </w:pPr>
      <w:r>
        <w:rPr>
          <w:lang w:val="en-AU"/>
        </w:rPr>
        <w:t>3</w:t>
      </w:r>
      <w:r w:rsidR="00AD68A6" w:rsidRPr="00374A9A">
        <w:rPr>
          <w:lang w:val="en-AU"/>
        </w:rPr>
        <w:t xml:space="preserve"> Unit 3–4 sequences, which can include further sequences from the English group</w:t>
      </w:r>
      <w:r w:rsidR="00AD68A6" w:rsidRPr="00374A9A">
        <w:rPr>
          <w:sz w:val="20"/>
          <w:lang w:val="en-AU"/>
        </w:rPr>
        <w:t>.</w:t>
      </w:r>
    </w:p>
    <w:p w14:paraId="3298DC15" w14:textId="06680024" w:rsidR="00AD68A6" w:rsidRPr="00AD68A6" w:rsidRDefault="00AD68A6" w:rsidP="00AD68A6">
      <w:pPr>
        <w:pStyle w:val="VCAAbody"/>
      </w:pPr>
      <w:r w:rsidRPr="00AD68A6">
        <w:t xml:space="preserve">The </w:t>
      </w:r>
      <w:hyperlink r:id="rId32" w:history="1">
        <w:r w:rsidRPr="008E3386">
          <w:rPr>
            <w:rStyle w:val="Hyperlink"/>
          </w:rPr>
          <w:t>Victorian Tertiary Admissions Centre</w:t>
        </w:r>
      </w:hyperlink>
      <w:r w:rsidRPr="00AD68A6">
        <w:t xml:space="preserve"> (VTAC) advises that satisfactory completion of a scored Unit 3–4 sequence from the English group of studies</w:t>
      </w:r>
      <w:r w:rsidR="00A10084">
        <w:t xml:space="preserve"> (excluding VCE VM Literacy)</w:t>
      </w:r>
      <w:r w:rsidRPr="00AD68A6">
        <w:t xml:space="preserve"> is required for the calculation of a student’s ATAR.</w:t>
      </w:r>
    </w:p>
    <w:p w14:paraId="74F1EE66" w14:textId="77777777" w:rsidR="00983BC2" w:rsidRDefault="00AD68A6" w:rsidP="00AD68A6">
      <w:pPr>
        <w:pStyle w:val="VCAAbody"/>
      </w:pPr>
      <w:r w:rsidRPr="00AD68A6">
        <w:t>Students undertaking atypical programs may have their previous studies or experience counted towards the award of the VCE. This applies to</w:t>
      </w:r>
      <w:r w:rsidR="00983BC2">
        <w:t>:</w:t>
      </w:r>
    </w:p>
    <w:p w14:paraId="05E02007" w14:textId="06C19B47" w:rsidR="00983BC2" w:rsidRPr="00D01C59" w:rsidRDefault="00AD68A6" w:rsidP="00C22931">
      <w:pPr>
        <w:pStyle w:val="VCAAbullet"/>
        <w:numPr>
          <w:ilvl w:val="0"/>
          <w:numId w:val="6"/>
        </w:numPr>
        <w:ind w:left="425" w:hanging="425"/>
      </w:pPr>
      <w:r w:rsidRPr="00374A9A">
        <w:rPr>
          <w:rFonts w:eastAsiaTheme="minorHAnsi"/>
          <w:lang w:val="en-AU"/>
        </w:rPr>
        <w:t>adult students with no Year 12 results</w:t>
      </w:r>
    </w:p>
    <w:p w14:paraId="1F70428B" w14:textId="28AB0636" w:rsidR="00983BC2" w:rsidRPr="00D01C59" w:rsidRDefault="00AD68A6" w:rsidP="00C22931">
      <w:pPr>
        <w:pStyle w:val="VCAAbullet"/>
        <w:numPr>
          <w:ilvl w:val="0"/>
          <w:numId w:val="6"/>
        </w:numPr>
        <w:ind w:left="425" w:hanging="425"/>
      </w:pPr>
      <w:r w:rsidRPr="00374A9A">
        <w:rPr>
          <w:rFonts w:eastAsiaTheme="minorHAnsi"/>
          <w:lang w:val="en-AU"/>
        </w:rPr>
        <w:t xml:space="preserve">adult students with Year 12 results dating before the </w:t>
      </w:r>
      <w:proofErr w:type="gramStart"/>
      <w:r w:rsidRPr="00374A9A">
        <w:rPr>
          <w:rFonts w:eastAsiaTheme="minorHAnsi"/>
          <w:lang w:val="en-AU"/>
        </w:rPr>
        <w:t>VCE</w:t>
      </w:r>
      <w:proofErr w:type="gramEnd"/>
    </w:p>
    <w:p w14:paraId="02AEB39E" w14:textId="4B833284" w:rsidR="00983BC2" w:rsidRPr="00D01C59" w:rsidRDefault="00AD68A6" w:rsidP="00C22931">
      <w:pPr>
        <w:pStyle w:val="VCAAbullet"/>
        <w:numPr>
          <w:ilvl w:val="0"/>
          <w:numId w:val="6"/>
        </w:numPr>
        <w:ind w:left="425" w:hanging="425"/>
      </w:pPr>
      <w:r w:rsidRPr="00374A9A">
        <w:rPr>
          <w:rFonts w:eastAsiaTheme="minorHAnsi"/>
          <w:lang w:val="en-AU"/>
        </w:rPr>
        <w:t xml:space="preserve">students with credit from interstate </w:t>
      </w:r>
    </w:p>
    <w:p w14:paraId="2D3FDD28" w14:textId="0AF20B78" w:rsidR="00AD68A6" w:rsidRPr="00D01C59" w:rsidRDefault="2C0A4D02" w:rsidP="00C22931">
      <w:pPr>
        <w:pStyle w:val="VCAAbullet"/>
        <w:numPr>
          <w:ilvl w:val="0"/>
          <w:numId w:val="6"/>
        </w:numPr>
        <w:ind w:left="425" w:hanging="425"/>
      </w:pPr>
      <w:r w:rsidRPr="00374A9A">
        <w:rPr>
          <w:rFonts w:eastAsiaTheme="minorEastAsia"/>
          <w:lang w:val="en-AU"/>
        </w:rPr>
        <w:t>overseas studies and students who previously attained VET qualifications or credit from a VCAL qualification.</w:t>
      </w:r>
    </w:p>
    <w:p w14:paraId="061424F8" w14:textId="77777777" w:rsidR="00AD68A6" w:rsidRPr="00AD68A6" w:rsidRDefault="00AD68A6" w:rsidP="002334C6">
      <w:pPr>
        <w:pStyle w:val="Heading3"/>
      </w:pPr>
      <w:r w:rsidRPr="00AD68A6">
        <w:t>VCE VM</w:t>
      </w:r>
    </w:p>
    <w:p w14:paraId="4DDB04FA" w14:textId="0335D862" w:rsidR="00AD68A6" w:rsidRPr="00D01C59" w:rsidRDefault="00AD68A6" w:rsidP="00AD68A6">
      <w:pPr>
        <w:pStyle w:val="VCAAbody"/>
      </w:pPr>
      <w:r w:rsidRPr="00D01C59">
        <w:t>The minimum VCE VM requirement is satisfactory completion of 16 units</w:t>
      </w:r>
      <w:r w:rsidR="00983BC2" w:rsidRPr="00D01C59">
        <w:t xml:space="preserve"> that</w:t>
      </w:r>
      <w:r w:rsidRPr="00D01C59">
        <w:t xml:space="preserve"> must include:</w:t>
      </w:r>
    </w:p>
    <w:p w14:paraId="665ABE37" w14:textId="5DDF95F2" w:rsidR="00AD68A6" w:rsidRPr="00374A9A" w:rsidRDefault="00904CCE" w:rsidP="00C22931">
      <w:pPr>
        <w:pStyle w:val="VCAAbullet"/>
        <w:numPr>
          <w:ilvl w:val="0"/>
          <w:numId w:val="6"/>
        </w:numPr>
        <w:ind w:left="425" w:hanging="425"/>
        <w:rPr>
          <w:lang w:val="en-AU"/>
        </w:rPr>
      </w:pPr>
      <w:r>
        <w:rPr>
          <w:lang w:val="en-AU"/>
        </w:rPr>
        <w:t>3</w:t>
      </w:r>
      <w:r w:rsidR="2C0A4D02" w:rsidRPr="00374A9A">
        <w:rPr>
          <w:lang w:val="en-AU"/>
        </w:rPr>
        <w:t xml:space="preserve"> VCE VM Literacy </w:t>
      </w:r>
      <w:r w:rsidR="3DC1C7BB" w:rsidRPr="28597FC7">
        <w:rPr>
          <w:lang w:val="en-AU"/>
        </w:rPr>
        <w:t xml:space="preserve">units </w:t>
      </w:r>
      <w:r w:rsidR="2C0A4D02" w:rsidRPr="00374A9A">
        <w:rPr>
          <w:lang w:val="en-AU"/>
        </w:rPr>
        <w:t xml:space="preserve">or </w:t>
      </w:r>
      <w:r w:rsidR="282F3474" w:rsidRPr="00374A9A">
        <w:rPr>
          <w:lang w:val="en-AU"/>
        </w:rPr>
        <w:t xml:space="preserve">units from </w:t>
      </w:r>
      <w:r w:rsidR="32B8C73B" w:rsidRPr="28597FC7">
        <w:rPr>
          <w:lang w:val="en-AU"/>
        </w:rPr>
        <w:t xml:space="preserve">other studies in </w:t>
      </w:r>
      <w:r w:rsidR="282F3474" w:rsidRPr="00374A9A">
        <w:rPr>
          <w:lang w:val="en-AU"/>
        </w:rPr>
        <w:t>the</w:t>
      </w:r>
      <w:r w:rsidR="2C0A4D02" w:rsidRPr="00374A9A">
        <w:rPr>
          <w:lang w:val="en-AU"/>
        </w:rPr>
        <w:t xml:space="preserve"> English </w:t>
      </w:r>
      <w:r w:rsidR="7B0547FC" w:rsidRPr="00374A9A">
        <w:rPr>
          <w:lang w:val="en-AU"/>
        </w:rPr>
        <w:t xml:space="preserve">group </w:t>
      </w:r>
      <w:r w:rsidR="2C0A4D02" w:rsidRPr="00374A9A">
        <w:rPr>
          <w:lang w:val="en-AU"/>
        </w:rPr>
        <w:t>(including a Unit 3–4 sequence)</w:t>
      </w:r>
    </w:p>
    <w:p w14:paraId="42402430" w14:textId="1DB2DA68" w:rsidR="00AD68A6" w:rsidRPr="00374A9A" w:rsidRDefault="00A9671F" w:rsidP="00C22931">
      <w:pPr>
        <w:pStyle w:val="VCAAbullet"/>
        <w:numPr>
          <w:ilvl w:val="0"/>
          <w:numId w:val="6"/>
        </w:numPr>
        <w:ind w:left="426" w:hanging="426"/>
        <w:rPr>
          <w:lang w:val="en-AU"/>
        </w:rPr>
      </w:pPr>
      <w:r>
        <w:rPr>
          <w:lang w:val="en-AU"/>
        </w:rPr>
        <w:t>2</w:t>
      </w:r>
      <w:r w:rsidR="2C0A4D02" w:rsidRPr="00374A9A">
        <w:rPr>
          <w:lang w:val="en-AU"/>
        </w:rPr>
        <w:t xml:space="preserve"> VCE VM Numeracy or </w:t>
      </w:r>
      <w:r w:rsidR="09EECB23">
        <w:t xml:space="preserve">VCE </w:t>
      </w:r>
      <w:r w:rsidR="2C0A4D02">
        <w:t xml:space="preserve">Mathematics </w:t>
      </w:r>
      <w:r w:rsidR="09EECB23">
        <w:t>units</w:t>
      </w:r>
    </w:p>
    <w:p w14:paraId="31B927F8" w14:textId="2C2786E8" w:rsidR="00AD68A6" w:rsidRPr="00374A9A" w:rsidRDefault="00A9671F" w:rsidP="00C22931">
      <w:pPr>
        <w:pStyle w:val="VCAAbullet"/>
        <w:numPr>
          <w:ilvl w:val="0"/>
          <w:numId w:val="6"/>
        </w:numPr>
        <w:ind w:left="425" w:hanging="425"/>
        <w:rPr>
          <w:lang w:val="en-AU"/>
        </w:rPr>
      </w:pPr>
      <w:r>
        <w:rPr>
          <w:lang w:val="en-AU"/>
        </w:rPr>
        <w:t>2</w:t>
      </w:r>
      <w:r w:rsidR="2C0A4D02" w:rsidRPr="00374A9A">
        <w:rPr>
          <w:lang w:val="en-AU"/>
        </w:rPr>
        <w:t xml:space="preserve"> VCE VM Work Related Skills </w:t>
      </w:r>
      <w:proofErr w:type="gramStart"/>
      <w:r w:rsidR="2C0A4D02" w:rsidRPr="00374A9A">
        <w:rPr>
          <w:lang w:val="en-AU"/>
        </w:rPr>
        <w:t>units</w:t>
      </w:r>
      <w:proofErr w:type="gramEnd"/>
    </w:p>
    <w:p w14:paraId="273F2977" w14:textId="5BA64286" w:rsidR="00AD68A6" w:rsidRPr="00374A9A" w:rsidRDefault="00A9671F" w:rsidP="00C22931">
      <w:pPr>
        <w:pStyle w:val="VCAAbullet"/>
        <w:numPr>
          <w:ilvl w:val="0"/>
          <w:numId w:val="6"/>
        </w:numPr>
        <w:ind w:left="425" w:hanging="425"/>
        <w:rPr>
          <w:lang w:val="en-AU"/>
        </w:rPr>
      </w:pPr>
      <w:r>
        <w:rPr>
          <w:lang w:val="en-AU"/>
        </w:rPr>
        <w:t>2</w:t>
      </w:r>
      <w:r w:rsidR="2C0A4D02" w:rsidRPr="00374A9A">
        <w:rPr>
          <w:lang w:val="en-AU"/>
        </w:rPr>
        <w:t xml:space="preserve"> VCE VM Personal Development Skills units</w:t>
      </w:r>
    </w:p>
    <w:p w14:paraId="3A86B165" w14:textId="505E0422" w:rsidR="00AC53FB" w:rsidRDefault="00A9671F" w:rsidP="00C22931">
      <w:pPr>
        <w:pStyle w:val="VCAAbullet"/>
        <w:numPr>
          <w:ilvl w:val="0"/>
          <w:numId w:val="6"/>
        </w:numPr>
        <w:ind w:left="426" w:hanging="426"/>
      </w:pPr>
      <w:r>
        <w:rPr>
          <w:lang w:val="en-AU"/>
        </w:rPr>
        <w:t>2</w:t>
      </w:r>
      <w:r w:rsidR="00D01C59" w:rsidRPr="00D01C59">
        <w:rPr>
          <w:lang w:val="en-AU"/>
        </w:rPr>
        <w:t xml:space="preserve"> </w:t>
      </w:r>
      <w:r w:rsidR="00AD68A6" w:rsidRPr="00D01C59">
        <w:rPr>
          <w:lang w:val="en-AU"/>
        </w:rPr>
        <w:t xml:space="preserve">VET </w:t>
      </w:r>
      <w:r w:rsidR="00115C19">
        <w:rPr>
          <w:lang w:val="en-AU"/>
        </w:rPr>
        <w:t xml:space="preserve">credits </w:t>
      </w:r>
      <w:r w:rsidR="00AD68A6" w:rsidRPr="00D01C59">
        <w:rPr>
          <w:lang w:val="en-AU"/>
        </w:rPr>
        <w:t>at Certificate II level or above</w:t>
      </w:r>
      <w:r w:rsidR="00D01C59" w:rsidRPr="00D01C59">
        <w:rPr>
          <w:lang w:val="en-AU"/>
        </w:rPr>
        <w:t xml:space="preserve"> (</w:t>
      </w:r>
      <w:r w:rsidR="00D01C59">
        <w:t>s</w:t>
      </w:r>
      <w:r w:rsidR="00C2607D" w:rsidRPr="00983BC2">
        <w:t xml:space="preserve">tudents may accrue </w:t>
      </w:r>
      <w:r>
        <w:t>2</w:t>
      </w:r>
      <w:r w:rsidR="00C2607D" w:rsidRPr="00983BC2">
        <w:t xml:space="preserve"> units of credit following the completion of </w:t>
      </w:r>
      <w:proofErr w:type="spellStart"/>
      <w:r w:rsidR="00C2607D" w:rsidRPr="00983BC2">
        <w:t>UoCs</w:t>
      </w:r>
      <w:proofErr w:type="spellEnd"/>
      <w:r w:rsidR="00C2607D" w:rsidRPr="00983BC2">
        <w:t xml:space="preserve"> to the total of 180 nominal hours drawn from multiple VET qualifications</w:t>
      </w:r>
      <w:r w:rsidR="00D01C59">
        <w:t>)</w:t>
      </w:r>
      <w:r w:rsidR="00C2607D" w:rsidRPr="00983BC2">
        <w:t>.</w:t>
      </w:r>
    </w:p>
    <w:p w14:paraId="71254751" w14:textId="2B92BABA" w:rsidR="00EB1485" w:rsidRPr="00374A9A" w:rsidRDefault="00A975DE" w:rsidP="00374A9A">
      <w:pPr>
        <w:pStyle w:val="VCAAbody"/>
        <w:rPr>
          <w:sz w:val="20"/>
        </w:rPr>
      </w:pPr>
      <w:r>
        <w:rPr>
          <w:rFonts w:ascii="Arial" w:hAnsi="Arial"/>
          <w:color w:val="212121"/>
          <w:shd w:val="clear" w:color="auto" w:fill="FFFFFF"/>
        </w:rPr>
        <w:t xml:space="preserve">In addition to their Unit 3–4 sequence from the English group, students must complete a minimum of </w:t>
      </w:r>
      <w:r w:rsidR="00904CCE">
        <w:rPr>
          <w:rFonts w:ascii="Arial" w:hAnsi="Arial"/>
          <w:color w:val="212121"/>
          <w:shd w:val="clear" w:color="auto" w:fill="FFFFFF"/>
        </w:rPr>
        <w:t>3</w:t>
      </w:r>
      <w:r>
        <w:rPr>
          <w:rFonts w:ascii="Arial" w:hAnsi="Arial"/>
          <w:color w:val="212121"/>
          <w:shd w:val="clear" w:color="auto" w:fill="FFFFFF"/>
        </w:rPr>
        <w:t xml:space="preserve"> other Unit 3–4 sequences as part of their program.</w:t>
      </w:r>
    </w:p>
    <w:p w14:paraId="694DFF77" w14:textId="32E2CE50" w:rsidR="00AD68A6" w:rsidRPr="00AD68A6" w:rsidRDefault="00EB1485" w:rsidP="00AD68A6">
      <w:pPr>
        <w:pStyle w:val="VCAAbody"/>
      </w:pPr>
      <w:r>
        <w:t>S</w:t>
      </w:r>
      <w:r w:rsidR="00AD68A6" w:rsidRPr="00AD68A6">
        <w:t>tudent</w:t>
      </w:r>
      <w:r>
        <w:t>s</w:t>
      </w:r>
      <w:r w:rsidR="00AD68A6" w:rsidRPr="00AD68A6">
        <w:t xml:space="preserve"> will receive the appellation of ‘Vocational Major’ on their VCE certificate</w:t>
      </w:r>
      <w:r>
        <w:t>s</w:t>
      </w:r>
      <w:r w:rsidR="006463D9">
        <w:t xml:space="preserve"> u</w:t>
      </w:r>
      <w:r w:rsidR="006463D9" w:rsidRPr="00AD68A6">
        <w:t>pon satisfactor</w:t>
      </w:r>
      <w:r>
        <w:t>ily</w:t>
      </w:r>
      <w:r w:rsidR="006463D9" w:rsidRPr="00AD68A6">
        <w:t xml:space="preserve"> completi</w:t>
      </w:r>
      <w:r>
        <w:t>ng</w:t>
      </w:r>
      <w:r w:rsidR="006463D9" w:rsidRPr="00AD68A6">
        <w:t xml:space="preserve"> the VCE VM program</w:t>
      </w:r>
      <w:r w:rsidR="006463D9">
        <w:t>.</w:t>
      </w:r>
    </w:p>
    <w:p w14:paraId="704E5EE1" w14:textId="4562B9E6" w:rsidR="002334C6" w:rsidRDefault="006463D9" w:rsidP="00AD68A6">
      <w:pPr>
        <w:pStyle w:val="VCAAbody"/>
      </w:pPr>
      <w:r>
        <w:t xml:space="preserve">A VCE VM </w:t>
      </w:r>
      <w:r w:rsidRPr="00AD68A6">
        <w:t xml:space="preserve">student will be awarded the VCE without </w:t>
      </w:r>
      <w:r>
        <w:t>the VM</w:t>
      </w:r>
      <w:r w:rsidRPr="00AD68A6">
        <w:t xml:space="preserve"> appellation</w:t>
      </w:r>
      <w:r>
        <w:t xml:space="preserve"> i</w:t>
      </w:r>
      <w:r w:rsidR="00AD68A6" w:rsidRPr="00AD68A6">
        <w:t xml:space="preserve">f </w:t>
      </w:r>
      <w:r>
        <w:t>they</w:t>
      </w:r>
      <w:r w:rsidR="00AD68A6" w:rsidRPr="00AD68A6">
        <w:t xml:space="preserve"> meet the </w:t>
      </w:r>
      <w:r w:rsidR="0009509C">
        <w:t xml:space="preserve">minimum </w:t>
      </w:r>
      <w:r w:rsidR="00AD68A6" w:rsidRPr="00AD68A6">
        <w:t xml:space="preserve">requirements for satisfactory VCE completion, but not the </w:t>
      </w:r>
      <w:r w:rsidR="0009509C">
        <w:t xml:space="preserve">minimum </w:t>
      </w:r>
      <w:r w:rsidR="00AD68A6" w:rsidRPr="00AD68A6">
        <w:t>requirements for the satisfactory completion of the VM appellation.</w:t>
      </w:r>
    </w:p>
    <w:p w14:paraId="7782941A" w14:textId="77777777" w:rsidR="002334C6" w:rsidRDefault="002334C6">
      <w:pPr>
        <w:rPr>
          <w:rFonts w:asciiTheme="majorHAnsi" w:hAnsiTheme="majorHAnsi" w:cs="Arial"/>
          <w:color w:val="000000" w:themeColor="text1"/>
          <w:lang w:val="en-AU"/>
        </w:rPr>
      </w:pPr>
      <w:r>
        <w:br w:type="page"/>
      </w:r>
    </w:p>
    <w:p w14:paraId="099AD81A" w14:textId="294F2930" w:rsidR="00AD68A6" w:rsidRPr="00AD68A6" w:rsidRDefault="00AD68A6" w:rsidP="002334C6">
      <w:pPr>
        <w:pStyle w:val="Heading2"/>
      </w:pPr>
      <w:bookmarkStart w:id="19" w:name="_Toc152657982"/>
      <w:r w:rsidRPr="00AD68A6">
        <w:t xml:space="preserve">English </w:t>
      </w:r>
      <w:r w:rsidRPr="002334C6">
        <w:t>requirement</w:t>
      </w:r>
      <w:bookmarkEnd w:id="19"/>
    </w:p>
    <w:p w14:paraId="14610263" w14:textId="7349F6C0" w:rsidR="00AD68A6" w:rsidRPr="00AD68A6" w:rsidRDefault="00AD68A6" w:rsidP="00AD68A6">
      <w:pPr>
        <w:pStyle w:val="VCAAbody"/>
      </w:pPr>
      <w:r w:rsidRPr="00AD68A6">
        <w:t>The minimum</w:t>
      </w:r>
      <w:r w:rsidR="00FB4442">
        <w:t xml:space="preserve"> </w:t>
      </w:r>
      <w:r w:rsidRPr="00AD68A6">
        <w:t>requirement English units may be selected from:</w:t>
      </w:r>
    </w:p>
    <w:p w14:paraId="68A5587E" w14:textId="574D6F86" w:rsidR="00AD68A6" w:rsidRPr="00374A9A" w:rsidRDefault="2C0A4D02" w:rsidP="00C22931">
      <w:pPr>
        <w:pStyle w:val="VCAAbullet"/>
        <w:numPr>
          <w:ilvl w:val="0"/>
          <w:numId w:val="6"/>
        </w:numPr>
        <w:ind w:left="425" w:hanging="425"/>
        <w:rPr>
          <w:sz w:val="20"/>
          <w:lang w:val="en-AU"/>
        </w:rPr>
      </w:pPr>
      <w:r w:rsidRPr="00374A9A">
        <w:rPr>
          <w:sz w:val="20"/>
          <w:szCs w:val="20"/>
          <w:lang w:val="en-AU"/>
        </w:rPr>
        <w:t>Bridging English as an Additional Language Units 1 and 2</w:t>
      </w:r>
    </w:p>
    <w:p w14:paraId="2A40D362" w14:textId="63078785" w:rsidR="00AD68A6" w:rsidRPr="00374A9A" w:rsidRDefault="2C0A4D02" w:rsidP="00C22931">
      <w:pPr>
        <w:pStyle w:val="VCAAbullet"/>
        <w:numPr>
          <w:ilvl w:val="0"/>
          <w:numId w:val="6"/>
        </w:numPr>
        <w:ind w:left="425" w:hanging="425"/>
        <w:rPr>
          <w:sz w:val="20"/>
          <w:lang w:val="en-AU"/>
        </w:rPr>
      </w:pPr>
      <w:r w:rsidRPr="00374A9A">
        <w:rPr>
          <w:sz w:val="20"/>
          <w:szCs w:val="20"/>
          <w:lang w:val="en-AU"/>
        </w:rPr>
        <w:t>Foundation English Units 1 and 2</w:t>
      </w:r>
    </w:p>
    <w:p w14:paraId="13FA28E0" w14:textId="5D256CDB" w:rsidR="00AD68A6" w:rsidRPr="00374A9A" w:rsidRDefault="2C0A4D02" w:rsidP="00C22931">
      <w:pPr>
        <w:pStyle w:val="VCAAbullet"/>
        <w:numPr>
          <w:ilvl w:val="0"/>
          <w:numId w:val="6"/>
        </w:numPr>
        <w:ind w:left="425" w:hanging="425"/>
        <w:rPr>
          <w:sz w:val="20"/>
          <w:lang w:val="en-AU"/>
        </w:rPr>
      </w:pPr>
      <w:r w:rsidRPr="00374A9A">
        <w:rPr>
          <w:sz w:val="20"/>
          <w:szCs w:val="20"/>
          <w:lang w:val="en-AU"/>
        </w:rPr>
        <w:t>English Units 1–4</w:t>
      </w:r>
    </w:p>
    <w:p w14:paraId="7EFEDDC8" w14:textId="1B77AB9B" w:rsidR="00AD68A6" w:rsidRPr="00374A9A" w:rsidRDefault="2C0A4D02" w:rsidP="00C22931">
      <w:pPr>
        <w:pStyle w:val="VCAAbullet"/>
        <w:numPr>
          <w:ilvl w:val="0"/>
          <w:numId w:val="6"/>
        </w:numPr>
        <w:ind w:left="425" w:hanging="425"/>
        <w:rPr>
          <w:sz w:val="20"/>
          <w:lang w:val="en-AU"/>
        </w:rPr>
      </w:pPr>
      <w:r w:rsidRPr="00374A9A">
        <w:rPr>
          <w:sz w:val="20"/>
          <w:szCs w:val="20"/>
          <w:lang w:val="en-AU"/>
        </w:rPr>
        <w:t>English as an Additional Language Units 1–4</w:t>
      </w:r>
    </w:p>
    <w:p w14:paraId="128F3BA5" w14:textId="4D43B98D" w:rsidR="00AD68A6" w:rsidRPr="00374A9A" w:rsidRDefault="2C0A4D02" w:rsidP="00C22931">
      <w:pPr>
        <w:pStyle w:val="VCAAbullet"/>
        <w:numPr>
          <w:ilvl w:val="0"/>
          <w:numId w:val="6"/>
        </w:numPr>
        <w:ind w:left="425" w:hanging="425"/>
        <w:rPr>
          <w:sz w:val="20"/>
          <w:lang w:val="en-AU"/>
        </w:rPr>
      </w:pPr>
      <w:r w:rsidRPr="00374A9A">
        <w:rPr>
          <w:sz w:val="20"/>
          <w:szCs w:val="20"/>
          <w:lang w:val="en-AU"/>
        </w:rPr>
        <w:t>English Language Units 1–4</w:t>
      </w:r>
    </w:p>
    <w:p w14:paraId="1BEFD155" w14:textId="32EEE189" w:rsidR="00AD68A6" w:rsidRPr="00374A9A" w:rsidRDefault="2C0A4D02" w:rsidP="00C22931">
      <w:pPr>
        <w:pStyle w:val="VCAAbullet"/>
        <w:numPr>
          <w:ilvl w:val="0"/>
          <w:numId w:val="6"/>
        </w:numPr>
        <w:ind w:left="425" w:hanging="425"/>
        <w:rPr>
          <w:sz w:val="20"/>
          <w:lang w:val="en-AU"/>
        </w:rPr>
      </w:pPr>
      <w:r w:rsidRPr="00374A9A">
        <w:rPr>
          <w:sz w:val="20"/>
          <w:szCs w:val="20"/>
          <w:lang w:val="en-AU"/>
        </w:rPr>
        <w:t>Literature Units 1–4</w:t>
      </w:r>
    </w:p>
    <w:p w14:paraId="5A3E59AF" w14:textId="508D45CA" w:rsidR="00AD68A6" w:rsidRPr="00374A9A" w:rsidRDefault="2C0A4D02" w:rsidP="00C22931">
      <w:pPr>
        <w:pStyle w:val="VCAAbullet"/>
        <w:numPr>
          <w:ilvl w:val="0"/>
          <w:numId w:val="6"/>
        </w:numPr>
        <w:ind w:left="425" w:hanging="425"/>
        <w:rPr>
          <w:sz w:val="20"/>
          <w:lang w:val="en-AU"/>
        </w:rPr>
      </w:pPr>
      <w:r w:rsidRPr="00374A9A">
        <w:rPr>
          <w:sz w:val="20"/>
          <w:szCs w:val="20"/>
          <w:lang w:val="en-AU"/>
        </w:rPr>
        <w:t xml:space="preserve">VCE VM Literacy Units 1–4 (for </w:t>
      </w:r>
      <w:r w:rsidR="0F66A097" w:rsidRPr="00374A9A">
        <w:rPr>
          <w:sz w:val="20"/>
          <w:szCs w:val="20"/>
          <w:lang w:val="en-AU"/>
        </w:rPr>
        <w:t xml:space="preserve">VCE </w:t>
      </w:r>
      <w:r w:rsidRPr="00374A9A">
        <w:rPr>
          <w:sz w:val="20"/>
          <w:szCs w:val="20"/>
          <w:lang w:val="en-AU"/>
        </w:rPr>
        <w:t>VM students only)</w:t>
      </w:r>
      <w:r w:rsidR="1E861BA6" w:rsidRPr="28597FC7">
        <w:rPr>
          <w:sz w:val="20"/>
          <w:szCs w:val="20"/>
          <w:lang w:val="en-AU"/>
        </w:rPr>
        <w:t>.</w:t>
      </w:r>
    </w:p>
    <w:p w14:paraId="0E22C3AF" w14:textId="0BC42E76" w:rsidR="00AD68A6" w:rsidRPr="00AD68A6" w:rsidRDefault="00AD68A6" w:rsidP="00AD68A6">
      <w:pPr>
        <w:pStyle w:val="VCAAbody"/>
      </w:pPr>
      <w:r w:rsidRPr="00AD68A6">
        <w:t>English and English as an Additional Language (EAL) are equivalent studies so only one study at each unit level may be counted towards the award of the VCE.</w:t>
      </w:r>
    </w:p>
    <w:p w14:paraId="66B9CC71" w14:textId="02095F0F" w:rsidR="00AD68A6" w:rsidRPr="00AD68A6" w:rsidRDefault="00AD68A6" w:rsidP="00AD68A6">
      <w:pPr>
        <w:pStyle w:val="VCAAbody"/>
      </w:pPr>
      <w:r w:rsidRPr="00AD68A6">
        <w:t>Further units from the English group may contribute to the requirement for other Unit 3–4 sequences. A student’s English units are calculated first to determine if they have met the minimum requirements for award</w:t>
      </w:r>
      <w:r w:rsidR="00EB1485">
        <w:t>ing</w:t>
      </w:r>
      <w:r w:rsidRPr="00AD68A6">
        <w:t xml:space="preserve"> the VCE. Once a student has met the English requirement</w:t>
      </w:r>
      <w:r w:rsidR="005A14AA">
        <w:t xml:space="preserve"> by</w:t>
      </w:r>
      <w:r w:rsidRPr="00AD68A6">
        <w:t xml:space="preserve"> satisf</w:t>
      </w:r>
      <w:r w:rsidR="005A14AA">
        <w:t>actorily completing</w:t>
      </w:r>
      <w:r w:rsidRPr="00AD68A6">
        <w:t xml:space="preserve"> an English sequence, any additional sequences from the English group will be credited towards the requirement for at least </w:t>
      </w:r>
      <w:r w:rsidR="00904CCE">
        <w:t>3</w:t>
      </w:r>
      <w:r w:rsidRPr="00AD68A6">
        <w:t xml:space="preserve"> other Unit 3–4 sequences.</w:t>
      </w:r>
    </w:p>
    <w:p w14:paraId="00E4E9EA" w14:textId="3AD1321F" w:rsidR="00AD68A6" w:rsidRPr="00AD68A6" w:rsidRDefault="00AD68A6" w:rsidP="00AD68A6">
      <w:pPr>
        <w:pStyle w:val="VCAAbody"/>
      </w:pPr>
      <w:r w:rsidRPr="00AD68A6">
        <w:t>Adult students</w:t>
      </w:r>
      <w:r w:rsidR="00136E2B">
        <w:t xml:space="preserve"> and</w:t>
      </w:r>
      <w:r w:rsidRPr="00AD68A6">
        <w:t xml:space="preserve"> students with credit from interstate study and from overseas study can use their previous studies to satisfy the English requirement.</w:t>
      </w:r>
    </w:p>
    <w:p w14:paraId="68EE67D5" w14:textId="067C9699" w:rsidR="00AD68A6" w:rsidRDefault="00AE0EB0" w:rsidP="00AD68A6">
      <w:pPr>
        <w:pStyle w:val="VCAAbody"/>
      </w:pPr>
      <w:r>
        <w:t>T</w:t>
      </w:r>
      <w:r w:rsidR="00AD68A6" w:rsidRPr="00AD68A6">
        <w:t xml:space="preserve">able </w:t>
      </w:r>
      <w:r>
        <w:t xml:space="preserve">1 </w:t>
      </w:r>
      <w:r w:rsidR="00AD68A6" w:rsidRPr="00AD68A6">
        <w:t>provides examples of how the English requirement will apply in 202</w:t>
      </w:r>
      <w:r w:rsidR="00456162">
        <w:t>4</w:t>
      </w:r>
      <w:r w:rsidR="00AD68A6" w:rsidRPr="00AD68A6">
        <w:t xml:space="preserve"> for students who are not adults</w:t>
      </w:r>
      <w:r w:rsidR="00326353">
        <w:t>,</w:t>
      </w:r>
      <w:r w:rsidR="00AD68A6" w:rsidRPr="00AD68A6">
        <w:t xml:space="preserve"> have no credit from interstate or overseas study and have not previously attained their Intermediate or Senior VCAL.</w:t>
      </w:r>
    </w:p>
    <w:p w14:paraId="39AC0E0D" w14:textId="77777777" w:rsidR="00061211" w:rsidRDefault="00061211" w:rsidP="00AD68A6">
      <w:pPr>
        <w:pStyle w:val="VCAAbody"/>
        <w:sectPr w:rsidR="00061211" w:rsidSect="00C521A4">
          <w:headerReference w:type="even" r:id="rId33"/>
          <w:headerReference w:type="default" r:id="rId34"/>
          <w:footerReference w:type="default" r:id="rId35"/>
          <w:headerReference w:type="first" r:id="rId36"/>
          <w:footerReference w:type="first" r:id="rId37"/>
          <w:pgSz w:w="11907" w:h="16840" w:code="9"/>
          <w:pgMar w:top="1418" w:right="1418" w:bottom="1418" w:left="1418" w:header="595" w:footer="272" w:gutter="0"/>
          <w:pgNumType w:start="1"/>
          <w:cols w:space="708"/>
          <w:docGrid w:linePitch="360"/>
        </w:sectPr>
      </w:pPr>
    </w:p>
    <w:p w14:paraId="03674E91" w14:textId="13A87802" w:rsidR="008E3386" w:rsidRDefault="008E3386" w:rsidP="008E3386">
      <w:pPr>
        <w:pStyle w:val="Caption"/>
        <w:keepNext/>
      </w:pPr>
      <w:r>
        <w:t xml:space="preserve">Table </w:t>
      </w:r>
      <w:r>
        <w:fldChar w:fldCharType="begin"/>
      </w:r>
      <w:r>
        <w:instrText>SEQ Table \* ARABIC</w:instrText>
      </w:r>
      <w:r>
        <w:fldChar w:fldCharType="separate"/>
      </w:r>
      <w:r w:rsidR="000C2E69">
        <w:rPr>
          <w:noProof/>
        </w:rPr>
        <w:t>1</w:t>
      </w:r>
      <w:r>
        <w:fldChar w:fldCharType="end"/>
      </w:r>
      <w:r>
        <w:t xml:space="preserve">: </w:t>
      </w:r>
      <w:r w:rsidRPr="009332AE">
        <w:t>Possible unit combinations from the English group</w:t>
      </w:r>
    </w:p>
    <w:tbl>
      <w:tblPr>
        <w:tblStyle w:val="VCAAclosedtable"/>
        <w:tblW w:w="5206" w:type="pct"/>
        <w:tblLook w:val="0020" w:firstRow="1" w:lastRow="0" w:firstColumn="0" w:lastColumn="0" w:noHBand="0" w:noVBand="0"/>
      </w:tblPr>
      <w:tblGrid>
        <w:gridCol w:w="1270"/>
        <w:gridCol w:w="1971"/>
        <w:gridCol w:w="2062"/>
        <w:gridCol w:w="1477"/>
        <w:gridCol w:w="2802"/>
        <w:gridCol w:w="1768"/>
        <w:gridCol w:w="3812"/>
      </w:tblGrid>
      <w:tr w:rsidR="000C2E69" w14:paraId="2795FD89" w14:textId="77777777" w:rsidTr="000C2E69">
        <w:trPr>
          <w:cnfStyle w:val="100000000000" w:firstRow="1" w:lastRow="0" w:firstColumn="0" w:lastColumn="0" w:oddVBand="0" w:evenVBand="0" w:oddHBand="0" w:evenHBand="0" w:firstRowFirstColumn="0" w:firstRowLastColumn="0" w:lastRowFirstColumn="0" w:lastRowLastColumn="0"/>
          <w:trHeight w:val="60"/>
        </w:trPr>
        <w:tc>
          <w:tcPr>
            <w:tcW w:w="419" w:type="pct"/>
            <w:hideMark/>
          </w:tcPr>
          <w:p w14:paraId="25039A6F" w14:textId="77777777" w:rsidR="008E3386" w:rsidRPr="008E3386" w:rsidRDefault="008E3386" w:rsidP="008E3386">
            <w:pPr>
              <w:pStyle w:val="VCAAtableheadingnarrow"/>
            </w:pPr>
            <w:r w:rsidRPr="008E3386">
              <w:t>Combination</w:t>
            </w:r>
          </w:p>
        </w:tc>
        <w:tc>
          <w:tcPr>
            <w:tcW w:w="650" w:type="pct"/>
            <w:hideMark/>
          </w:tcPr>
          <w:p w14:paraId="16486327" w14:textId="77777777" w:rsidR="008E3386" w:rsidRPr="008E3386" w:rsidRDefault="008E3386" w:rsidP="008E3386">
            <w:pPr>
              <w:pStyle w:val="VCAAtableheadingnarrow"/>
            </w:pPr>
            <w:r w:rsidRPr="008E3386">
              <w:t>English group Units 1 and 2 satisfactorily completed</w:t>
            </w:r>
          </w:p>
        </w:tc>
        <w:tc>
          <w:tcPr>
            <w:tcW w:w="680" w:type="pct"/>
            <w:hideMark/>
          </w:tcPr>
          <w:p w14:paraId="721085F0" w14:textId="77777777" w:rsidR="008E3386" w:rsidRPr="008E3386" w:rsidRDefault="008E3386" w:rsidP="008E3386">
            <w:pPr>
              <w:pStyle w:val="VCAAtableheadingnarrow"/>
            </w:pPr>
            <w:r w:rsidRPr="008E3386">
              <w:t>English group Units 3 and 4 satisfactorily completed</w:t>
            </w:r>
          </w:p>
        </w:tc>
        <w:tc>
          <w:tcPr>
            <w:tcW w:w="487" w:type="pct"/>
            <w:hideMark/>
          </w:tcPr>
          <w:p w14:paraId="7EEF3FEB" w14:textId="77777777" w:rsidR="008E3386" w:rsidRPr="008E3386" w:rsidRDefault="008E3386" w:rsidP="008E3386">
            <w:pPr>
              <w:pStyle w:val="VCAAtableheadingnarrow"/>
            </w:pPr>
            <w:r w:rsidRPr="008E3386">
              <w:t>Is the English requirement met?</w:t>
            </w:r>
          </w:p>
        </w:tc>
        <w:tc>
          <w:tcPr>
            <w:tcW w:w="924" w:type="pct"/>
            <w:hideMark/>
          </w:tcPr>
          <w:p w14:paraId="3B74249D" w14:textId="0E6628E1" w:rsidR="008E3386" w:rsidRPr="008E3386" w:rsidRDefault="008E3386" w:rsidP="008E3386">
            <w:pPr>
              <w:pStyle w:val="VCAAtableheadingnarrow"/>
            </w:pPr>
            <w:r w:rsidRPr="008E3386">
              <w:t xml:space="preserve">Unit 3–4 sequences contributing to the requirement for at least </w:t>
            </w:r>
            <w:r w:rsidR="00904CCE">
              <w:t>3</w:t>
            </w:r>
            <w:r w:rsidRPr="008E3386">
              <w:t xml:space="preserve"> other sequences</w:t>
            </w:r>
          </w:p>
        </w:tc>
        <w:tc>
          <w:tcPr>
            <w:tcW w:w="583" w:type="pct"/>
            <w:hideMark/>
          </w:tcPr>
          <w:p w14:paraId="71AD79D1" w14:textId="77777777" w:rsidR="008E3386" w:rsidRPr="008E3386" w:rsidRDefault="008E3386" w:rsidP="008E3386">
            <w:pPr>
              <w:pStyle w:val="VCAAtableheadingnarrow"/>
            </w:pPr>
            <w:r w:rsidRPr="008E3386">
              <w:t>Units contributing to minimum 16-unit count</w:t>
            </w:r>
          </w:p>
        </w:tc>
        <w:tc>
          <w:tcPr>
            <w:tcW w:w="1257" w:type="pct"/>
            <w:hideMark/>
          </w:tcPr>
          <w:p w14:paraId="27273E83" w14:textId="77777777" w:rsidR="008E3386" w:rsidRPr="008E3386" w:rsidRDefault="008E3386" w:rsidP="008E3386">
            <w:pPr>
              <w:pStyle w:val="VCAAtableheadingnarrow"/>
            </w:pPr>
            <w:r w:rsidRPr="008E3386">
              <w:t>Notes</w:t>
            </w:r>
          </w:p>
        </w:tc>
      </w:tr>
      <w:tr w:rsidR="00061211" w14:paraId="46421D52"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402C315C" w14:textId="77777777" w:rsidR="008E3386" w:rsidRPr="008E3386" w:rsidRDefault="008E3386" w:rsidP="008E3386">
            <w:pPr>
              <w:pStyle w:val="VCAAtabletextnarrow"/>
            </w:pPr>
            <w:r w:rsidRPr="008E3386">
              <w:t>1</w:t>
            </w:r>
          </w:p>
        </w:tc>
        <w:tc>
          <w:tcPr>
            <w:tcW w:w="650" w:type="pct"/>
            <w:hideMark/>
          </w:tcPr>
          <w:p w14:paraId="7A6E5FEC" w14:textId="77777777" w:rsidR="008E3386" w:rsidRPr="008E3386" w:rsidRDefault="008E3386" w:rsidP="008E3386">
            <w:pPr>
              <w:pStyle w:val="VCAAtabletextnarrow"/>
            </w:pPr>
            <w:r w:rsidRPr="008E3386">
              <w:t>English Units 1 and 2</w:t>
            </w:r>
          </w:p>
        </w:tc>
        <w:tc>
          <w:tcPr>
            <w:tcW w:w="680" w:type="pct"/>
            <w:hideMark/>
          </w:tcPr>
          <w:p w14:paraId="7762E834" w14:textId="77777777" w:rsidR="008E3386" w:rsidRPr="008E3386" w:rsidRDefault="008E3386" w:rsidP="008E3386">
            <w:pPr>
              <w:pStyle w:val="VCAAtabletextnarrow"/>
            </w:pPr>
            <w:r w:rsidRPr="008E3386">
              <w:t>English Units 3 and 4</w:t>
            </w:r>
          </w:p>
        </w:tc>
        <w:tc>
          <w:tcPr>
            <w:tcW w:w="487" w:type="pct"/>
            <w:hideMark/>
          </w:tcPr>
          <w:p w14:paraId="2872FC51" w14:textId="77777777" w:rsidR="008E3386" w:rsidRPr="008E3386" w:rsidRDefault="008E3386" w:rsidP="008E3386">
            <w:pPr>
              <w:pStyle w:val="VCAAtabletextnarrow"/>
            </w:pPr>
            <w:r w:rsidRPr="008E3386">
              <w:t>Yes</w:t>
            </w:r>
          </w:p>
        </w:tc>
        <w:tc>
          <w:tcPr>
            <w:tcW w:w="924" w:type="pct"/>
            <w:hideMark/>
          </w:tcPr>
          <w:p w14:paraId="5E4678C7" w14:textId="77777777" w:rsidR="008E3386" w:rsidRPr="008E3386" w:rsidRDefault="008E3386" w:rsidP="008E3386">
            <w:pPr>
              <w:pStyle w:val="VCAAtabletextnarrow"/>
            </w:pPr>
            <w:r w:rsidRPr="008E3386">
              <w:t>0</w:t>
            </w:r>
          </w:p>
        </w:tc>
        <w:tc>
          <w:tcPr>
            <w:tcW w:w="583" w:type="pct"/>
            <w:hideMark/>
          </w:tcPr>
          <w:p w14:paraId="509463D3" w14:textId="77777777" w:rsidR="008E3386" w:rsidRPr="008E3386" w:rsidRDefault="008E3386" w:rsidP="008E3386">
            <w:pPr>
              <w:pStyle w:val="VCAAtabletextnarrow"/>
            </w:pPr>
            <w:r w:rsidRPr="008E3386">
              <w:t>4</w:t>
            </w:r>
          </w:p>
        </w:tc>
        <w:tc>
          <w:tcPr>
            <w:tcW w:w="1257" w:type="pct"/>
          </w:tcPr>
          <w:p w14:paraId="67C68751" w14:textId="77777777" w:rsidR="008E3386" w:rsidRPr="008E3386" w:rsidRDefault="008E3386" w:rsidP="008E3386">
            <w:pPr>
              <w:pStyle w:val="VCAAtabletextnarrow"/>
              <w:rPr>
                <w:lang w:val="en-GB"/>
              </w:rPr>
            </w:pPr>
          </w:p>
        </w:tc>
      </w:tr>
      <w:tr w:rsidR="00061211" w14:paraId="2E279462"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716BA608" w14:textId="77777777" w:rsidR="008E3386" w:rsidRPr="008E3386" w:rsidRDefault="008E3386" w:rsidP="008E3386">
            <w:pPr>
              <w:pStyle w:val="VCAAtabletextnarrow"/>
            </w:pPr>
            <w:r w:rsidRPr="008E3386">
              <w:t>2</w:t>
            </w:r>
          </w:p>
        </w:tc>
        <w:tc>
          <w:tcPr>
            <w:tcW w:w="650" w:type="pct"/>
            <w:hideMark/>
          </w:tcPr>
          <w:p w14:paraId="49CD798A" w14:textId="77777777" w:rsidR="008E3386" w:rsidRPr="008E3386" w:rsidRDefault="008E3386" w:rsidP="008E3386">
            <w:pPr>
              <w:pStyle w:val="VCAAtabletextnarrow"/>
            </w:pPr>
            <w:r w:rsidRPr="008E3386">
              <w:t>English Units 1 and 2</w:t>
            </w:r>
          </w:p>
        </w:tc>
        <w:tc>
          <w:tcPr>
            <w:tcW w:w="680" w:type="pct"/>
            <w:hideMark/>
          </w:tcPr>
          <w:p w14:paraId="6ABC8DE7" w14:textId="77777777" w:rsidR="008E3386" w:rsidRPr="008E3386" w:rsidRDefault="008E3386" w:rsidP="008E3386">
            <w:pPr>
              <w:pStyle w:val="VCAAtabletextnarrow"/>
            </w:pPr>
            <w:r w:rsidRPr="008E3386">
              <w:t>Literature Units 3 and 4</w:t>
            </w:r>
          </w:p>
        </w:tc>
        <w:tc>
          <w:tcPr>
            <w:tcW w:w="487" w:type="pct"/>
            <w:hideMark/>
          </w:tcPr>
          <w:p w14:paraId="5E9CD0E6" w14:textId="77777777" w:rsidR="008E3386" w:rsidRPr="008E3386" w:rsidRDefault="008E3386" w:rsidP="008E3386">
            <w:pPr>
              <w:pStyle w:val="VCAAtabletextnarrow"/>
            </w:pPr>
            <w:r w:rsidRPr="008E3386">
              <w:t>Yes</w:t>
            </w:r>
          </w:p>
        </w:tc>
        <w:tc>
          <w:tcPr>
            <w:tcW w:w="924" w:type="pct"/>
            <w:hideMark/>
          </w:tcPr>
          <w:p w14:paraId="4106FCAB" w14:textId="77777777" w:rsidR="008E3386" w:rsidRPr="008E3386" w:rsidRDefault="008E3386" w:rsidP="008E3386">
            <w:pPr>
              <w:pStyle w:val="VCAAtabletextnarrow"/>
            </w:pPr>
            <w:r w:rsidRPr="008E3386">
              <w:t>0</w:t>
            </w:r>
          </w:p>
        </w:tc>
        <w:tc>
          <w:tcPr>
            <w:tcW w:w="583" w:type="pct"/>
            <w:hideMark/>
          </w:tcPr>
          <w:p w14:paraId="4418024A" w14:textId="77777777" w:rsidR="008E3386" w:rsidRPr="008E3386" w:rsidRDefault="008E3386" w:rsidP="008E3386">
            <w:pPr>
              <w:pStyle w:val="VCAAtabletextnarrow"/>
            </w:pPr>
            <w:r w:rsidRPr="008E3386">
              <w:t>4</w:t>
            </w:r>
          </w:p>
        </w:tc>
        <w:tc>
          <w:tcPr>
            <w:tcW w:w="1257" w:type="pct"/>
          </w:tcPr>
          <w:p w14:paraId="681CA660" w14:textId="77777777" w:rsidR="008E3386" w:rsidRPr="008E3386" w:rsidRDefault="008E3386" w:rsidP="008E3386">
            <w:pPr>
              <w:pStyle w:val="VCAAtabletextnarrow"/>
              <w:rPr>
                <w:lang w:val="en-GB"/>
              </w:rPr>
            </w:pPr>
          </w:p>
        </w:tc>
      </w:tr>
      <w:tr w:rsidR="00061211" w14:paraId="7B62356E"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3F742F78" w14:textId="77777777" w:rsidR="008E3386" w:rsidRPr="008E3386" w:rsidRDefault="008E3386" w:rsidP="008E3386">
            <w:pPr>
              <w:pStyle w:val="VCAAtabletextnarrow"/>
            </w:pPr>
            <w:r w:rsidRPr="008E3386">
              <w:t>3</w:t>
            </w:r>
          </w:p>
        </w:tc>
        <w:tc>
          <w:tcPr>
            <w:tcW w:w="650" w:type="pct"/>
            <w:hideMark/>
          </w:tcPr>
          <w:p w14:paraId="674DED73" w14:textId="77777777" w:rsidR="008E3386" w:rsidRPr="008E3386" w:rsidRDefault="008E3386" w:rsidP="008E3386">
            <w:pPr>
              <w:pStyle w:val="VCAAtabletextnarrow"/>
            </w:pPr>
            <w:r w:rsidRPr="008E3386">
              <w:t>English Units 1 and 2</w:t>
            </w:r>
          </w:p>
        </w:tc>
        <w:tc>
          <w:tcPr>
            <w:tcW w:w="680" w:type="pct"/>
            <w:hideMark/>
          </w:tcPr>
          <w:p w14:paraId="339B5355" w14:textId="77777777" w:rsidR="008E3386" w:rsidRPr="008E3386" w:rsidRDefault="008E3386" w:rsidP="008E3386">
            <w:pPr>
              <w:pStyle w:val="VCAAtabletextnarrow"/>
            </w:pPr>
            <w:r w:rsidRPr="008E3386">
              <w:t>Literature Unit 3</w:t>
            </w:r>
          </w:p>
        </w:tc>
        <w:tc>
          <w:tcPr>
            <w:tcW w:w="487" w:type="pct"/>
            <w:hideMark/>
          </w:tcPr>
          <w:p w14:paraId="68D8B5B3" w14:textId="77777777" w:rsidR="008E3386" w:rsidRPr="008E3386" w:rsidRDefault="008E3386" w:rsidP="008E3386">
            <w:pPr>
              <w:pStyle w:val="VCAAtabletextnarrow"/>
            </w:pPr>
            <w:r w:rsidRPr="008E3386">
              <w:t>No</w:t>
            </w:r>
          </w:p>
        </w:tc>
        <w:tc>
          <w:tcPr>
            <w:tcW w:w="924" w:type="pct"/>
            <w:hideMark/>
          </w:tcPr>
          <w:p w14:paraId="5CBF7B5A" w14:textId="77777777" w:rsidR="008E3386" w:rsidRPr="008E3386" w:rsidRDefault="008E3386" w:rsidP="008E3386">
            <w:pPr>
              <w:pStyle w:val="VCAAtabletextnarrow"/>
            </w:pPr>
            <w:r w:rsidRPr="008E3386">
              <w:t>0</w:t>
            </w:r>
          </w:p>
        </w:tc>
        <w:tc>
          <w:tcPr>
            <w:tcW w:w="583" w:type="pct"/>
            <w:hideMark/>
          </w:tcPr>
          <w:p w14:paraId="38EC180B" w14:textId="77777777" w:rsidR="008E3386" w:rsidRPr="008E3386" w:rsidRDefault="008E3386" w:rsidP="008E3386">
            <w:pPr>
              <w:pStyle w:val="VCAAtabletextnarrow"/>
            </w:pPr>
            <w:r w:rsidRPr="008E3386">
              <w:t>3</w:t>
            </w:r>
          </w:p>
        </w:tc>
        <w:tc>
          <w:tcPr>
            <w:tcW w:w="1257" w:type="pct"/>
            <w:hideMark/>
          </w:tcPr>
          <w:p w14:paraId="54632A7F" w14:textId="77777777" w:rsidR="008E3386" w:rsidRPr="008E3386" w:rsidRDefault="008E3386" w:rsidP="008E3386">
            <w:pPr>
              <w:pStyle w:val="VCAAtabletextnarrow"/>
            </w:pPr>
            <w:r w:rsidRPr="008E3386">
              <w:t>Students need a Unit 3–4 sequence from the English group to meet the English minimum requirement.</w:t>
            </w:r>
          </w:p>
        </w:tc>
      </w:tr>
      <w:tr w:rsidR="00061211" w14:paraId="3ACAFE9F"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01A8C15D" w14:textId="77777777" w:rsidR="008E3386" w:rsidRPr="008E3386" w:rsidRDefault="008E3386" w:rsidP="008E3386">
            <w:pPr>
              <w:pStyle w:val="VCAAtabletextnarrow"/>
            </w:pPr>
            <w:r w:rsidRPr="008E3386">
              <w:t>4</w:t>
            </w:r>
          </w:p>
        </w:tc>
        <w:tc>
          <w:tcPr>
            <w:tcW w:w="650" w:type="pct"/>
            <w:hideMark/>
          </w:tcPr>
          <w:p w14:paraId="420EBEC3" w14:textId="77777777" w:rsidR="008E3386" w:rsidRPr="008E3386" w:rsidRDefault="008E3386" w:rsidP="008E3386">
            <w:pPr>
              <w:pStyle w:val="VCAAtabletextnarrow"/>
            </w:pPr>
            <w:r w:rsidRPr="008E3386">
              <w:t>Literature Units 1 and 2</w:t>
            </w:r>
          </w:p>
        </w:tc>
        <w:tc>
          <w:tcPr>
            <w:tcW w:w="680" w:type="pct"/>
            <w:hideMark/>
          </w:tcPr>
          <w:p w14:paraId="4AB91E99" w14:textId="77777777" w:rsidR="008E3386" w:rsidRPr="008E3386" w:rsidRDefault="008E3386" w:rsidP="008E3386">
            <w:pPr>
              <w:pStyle w:val="VCAAtabletextnarrow"/>
            </w:pPr>
            <w:r w:rsidRPr="008E3386">
              <w:t>Literature Units 3 and 4</w:t>
            </w:r>
          </w:p>
        </w:tc>
        <w:tc>
          <w:tcPr>
            <w:tcW w:w="487" w:type="pct"/>
            <w:hideMark/>
          </w:tcPr>
          <w:p w14:paraId="3AD7BE21" w14:textId="77777777" w:rsidR="008E3386" w:rsidRPr="008E3386" w:rsidRDefault="008E3386" w:rsidP="008E3386">
            <w:pPr>
              <w:pStyle w:val="VCAAtabletextnarrow"/>
            </w:pPr>
            <w:r w:rsidRPr="008E3386">
              <w:t>Yes</w:t>
            </w:r>
          </w:p>
        </w:tc>
        <w:tc>
          <w:tcPr>
            <w:tcW w:w="924" w:type="pct"/>
            <w:hideMark/>
          </w:tcPr>
          <w:p w14:paraId="01A5DD12" w14:textId="77777777" w:rsidR="008E3386" w:rsidRPr="008E3386" w:rsidRDefault="008E3386" w:rsidP="008E3386">
            <w:pPr>
              <w:pStyle w:val="VCAAtabletextnarrow"/>
            </w:pPr>
            <w:r w:rsidRPr="008E3386">
              <w:t>0</w:t>
            </w:r>
          </w:p>
        </w:tc>
        <w:tc>
          <w:tcPr>
            <w:tcW w:w="583" w:type="pct"/>
            <w:hideMark/>
          </w:tcPr>
          <w:p w14:paraId="531EB04A" w14:textId="77777777" w:rsidR="008E3386" w:rsidRPr="008E3386" w:rsidRDefault="008E3386" w:rsidP="008E3386">
            <w:pPr>
              <w:pStyle w:val="VCAAtabletextnarrow"/>
            </w:pPr>
            <w:r w:rsidRPr="008E3386">
              <w:t>4</w:t>
            </w:r>
          </w:p>
        </w:tc>
        <w:tc>
          <w:tcPr>
            <w:tcW w:w="1257" w:type="pct"/>
          </w:tcPr>
          <w:p w14:paraId="5B5DDBED" w14:textId="77777777" w:rsidR="008E3386" w:rsidRPr="008E3386" w:rsidRDefault="008E3386" w:rsidP="008E3386">
            <w:pPr>
              <w:pStyle w:val="VCAAtabletextnarrow"/>
              <w:rPr>
                <w:lang w:val="en-GB"/>
              </w:rPr>
            </w:pPr>
          </w:p>
        </w:tc>
      </w:tr>
      <w:tr w:rsidR="00061211" w14:paraId="04A81FA7"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1896E657" w14:textId="77777777" w:rsidR="008E3386" w:rsidRPr="008E3386" w:rsidRDefault="008E3386" w:rsidP="008E3386">
            <w:pPr>
              <w:pStyle w:val="VCAAtabletextnarrow"/>
            </w:pPr>
            <w:r w:rsidRPr="008E3386">
              <w:t>5</w:t>
            </w:r>
          </w:p>
        </w:tc>
        <w:tc>
          <w:tcPr>
            <w:tcW w:w="650" w:type="pct"/>
            <w:hideMark/>
          </w:tcPr>
          <w:p w14:paraId="700F6381" w14:textId="77777777" w:rsidR="008E3386" w:rsidRPr="008E3386" w:rsidRDefault="008E3386" w:rsidP="008E3386">
            <w:pPr>
              <w:pStyle w:val="VCAAtabletextnarrow"/>
            </w:pPr>
            <w:r w:rsidRPr="008E3386">
              <w:t>English Language Units 1 and 2</w:t>
            </w:r>
          </w:p>
        </w:tc>
        <w:tc>
          <w:tcPr>
            <w:tcW w:w="680" w:type="pct"/>
            <w:hideMark/>
          </w:tcPr>
          <w:p w14:paraId="19694C25" w14:textId="77777777" w:rsidR="008E3386" w:rsidRPr="008E3386" w:rsidRDefault="008E3386" w:rsidP="008E3386">
            <w:pPr>
              <w:pStyle w:val="VCAAtabletextnarrow"/>
            </w:pPr>
            <w:r w:rsidRPr="008E3386">
              <w:t>English Language Units 3 and 4</w:t>
            </w:r>
          </w:p>
        </w:tc>
        <w:tc>
          <w:tcPr>
            <w:tcW w:w="487" w:type="pct"/>
            <w:hideMark/>
          </w:tcPr>
          <w:p w14:paraId="779AD9B7" w14:textId="77777777" w:rsidR="008E3386" w:rsidRPr="008E3386" w:rsidRDefault="008E3386" w:rsidP="008E3386">
            <w:pPr>
              <w:pStyle w:val="VCAAtabletextnarrow"/>
            </w:pPr>
            <w:r w:rsidRPr="008E3386">
              <w:t>Yes</w:t>
            </w:r>
          </w:p>
        </w:tc>
        <w:tc>
          <w:tcPr>
            <w:tcW w:w="924" w:type="pct"/>
            <w:hideMark/>
          </w:tcPr>
          <w:p w14:paraId="0A9F3D1E" w14:textId="77777777" w:rsidR="008E3386" w:rsidRPr="008E3386" w:rsidRDefault="008E3386" w:rsidP="008E3386">
            <w:pPr>
              <w:pStyle w:val="VCAAtabletextnarrow"/>
            </w:pPr>
            <w:r w:rsidRPr="008E3386">
              <w:t>0</w:t>
            </w:r>
          </w:p>
        </w:tc>
        <w:tc>
          <w:tcPr>
            <w:tcW w:w="583" w:type="pct"/>
            <w:hideMark/>
          </w:tcPr>
          <w:p w14:paraId="19F85023" w14:textId="77777777" w:rsidR="008E3386" w:rsidRPr="008E3386" w:rsidRDefault="008E3386" w:rsidP="008E3386">
            <w:pPr>
              <w:pStyle w:val="VCAAtabletextnarrow"/>
            </w:pPr>
            <w:r w:rsidRPr="008E3386">
              <w:t>4</w:t>
            </w:r>
          </w:p>
        </w:tc>
        <w:tc>
          <w:tcPr>
            <w:tcW w:w="1257" w:type="pct"/>
          </w:tcPr>
          <w:p w14:paraId="662716F2" w14:textId="77777777" w:rsidR="008E3386" w:rsidRPr="008E3386" w:rsidRDefault="008E3386" w:rsidP="008E3386">
            <w:pPr>
              <w:pStyle w:val="VCAAtabletextnarrow"/>
              <w:rPr>
                <w:lang w:val="en-GB"/>
              </w:rPr>
            </w:pPr>
          </w:p>
        </w:tc>
      </w:tr>
      <w:tr w:rsidR="00061211" w14:paraId="2B26BE4B"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40D3060F" w14:textId="77777777" w:rsidR="008E3386" w:rsidRPr="008E3386" w:rsidRDefault="008E3386" w:rsidP="008E3386">
            <w:pPr>
              <w:pStyle w:val="VCAAtabletextnarrow"/>
            </w:pPr>
            <w:r w:rsidRPr="008E3386">
              <w:t>6</w:t>
            </w:r>
          </w:p>
        </w:tc>
        <w:tc>
          <w:tcPr>
            <w:tcW w:w="650" w:type="pct"/>
            <w:hideMark/>
          </w:tcPr>
          <w:p w14:paraId="7A9C56B8" w14:textId="77777777" w:rsidR="008E3386" w:rsidRPr="008E3386" w:rsidRDefault="008E3386" w:rsidP="008E3386">
            <w:pPr>
              <w:pStyle w:val="VCAAtabletextnarrow"/>
            </w:pPr>
            <w:r w:rsidRPr="008E3386">
              <w:t>English Units 1 and 2</w:t>
            </w:r>
          </w:p>
        </w:tc>
        <w:tc>
          <w:tcPr>
            <w:tcW w:w="680" w:type="pct"/>
            <w:hideMark/>
          </w:tcPr>
          <w:p w14:paraId="5AB7D8EA" w14:textId="77777777" w:rsidR="008E3386" w:rsidRPr="008E3386" w:rsidRDefault="008E3386" w:rsidP="008E3386">
            <w:pPr>
              <w:pStyle w:val="VCAAtabletextnarrow"/>
            </w:pPr>
            <w:r w:rsidRPr="008E3386">
              <w:t>English Language Units 3 and 4</w:t>
            </w:r>
          </w:p>
        </w:tc>
        <w:tc>
          <w:tcPr>
            <w:tcW w:w="487" w:type="pct"/>
            <w:hideMark/>
          </w:tcPr>
          <w:p w14:paraId="5A095D73" w14:textId="77777777" w:rsidR="008E3386" w:rsidRPr="008E3386" w:rsidRDefault="008E3386" w:rsidP="008E3386">
            <w:pPr>
              <w:pStyle w:val="VCAAtabletextnarrow"/>
            </w:pPr>
            <w:r w:rsidRPr="008E3386">
              <w:t>Yes</w:t>
            </w:r>
          </w:p>
        </w:tc>
        <w:tc>
          <w:tcPr>
            <w:tcW w:w="924" w:type="pct"/>
            <w:hideMark/>
          </w:tcPr>
          <w:p w14:paraId="3452F9D1" w14:textId="77777777" w:rsidR="008E3386" w:rsidRPr="008E3386" w:rsidRDefault="008E3386" w:rsidP="008E3386">
            <w:pPr>
              <w:pStyle w:val="VCAAtabletextnarrow"/>
            </w:pPr>
            <w:r w:rsidRPr="008E3386">
              <w:t>0</w:t>
            </w:r>
          </w:p>
        </w:tc>
        <w:tc>
          <w:tcPr>
            <w:tcW w:w="583" w:type="pct"/>
            <w:hideMark/>
          </w:tcPr>
          <w:p w14:paraId="6E46961F" w14:textId="77777777" w:rsidR="008E3386" w:rsidRPr="008E3386" w:rsidRDefault="008E3386" w:rsidP="008E3386">
            <w:pPr>
              <w:pStyle w:val="VCAAtabletextnarrow"/>
            </w:pPr>
            <w:r w:rsidRPr="008E3386">
              <w:t>4</w:t>
            </w:r>
          </w:p>
        </w:tc>
        <w:tc>
          <w:tcPr>
            <w:tcW w:w="1257" w:type="pct"/>
          </w:tcPr>
          <w:p w14:paraId="24FA233E" w14:textId="77777777" w:rsidR="008E3386" w:rsidRPr="008E3386" w:rsidRDefault="008E3386" w:rsidP="008E3386">
            <w:pPr>
              <w:pStyle w:val="VCAAtabletextnarrow"/>
              <w:rPr>
                <w:lang w:val="en-GB"/>
              </w:rPr>
            </w:pPr>
          </w:p>
        </w:tc>
      </w:tr>
      <w:tr w:rsidR="00061211" w14:paraId="7419E85A"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085F02A4" w14:textId="77777777" w:rsidR="008E3386" w:rsidRPr="008E3386" w:rsidRDefault="008E3386" w:rsidP="008E3386">
            <w:pPr>
              <w:pStyle w:val="VCAAtabletextnarrow"/>
            </w:pPr>
            <w:r w:rsidRPr="008E3386">
              <w:t>7</w:t>
            </w:r>
          </w:p>
        </w:tc>
        <w:tc>
          <w:tcPr>
            <w:tcW w:w="650" w:type="pct"/>
            <w:hideMark/>
          </w:tcPr>
          <w:p w14:paraId="3FF4F451" w14:textId="77777777" w:rsidR="008E3386" w:rsidRPr="008E3386" w:rsidRDefault="008E3386" w:rsidP="008E3386">
            <w:pPr>
              <w:pStyle w:val="VCAAtabletextnarrow"/>
            </w:pPr>
            <w:r w:rsidRPr="008E3386">
              <w:t>English Units 1 and 2</w:t>
            </w:r>
          </w:p>
        </w:tc>
        <w:tc>
          <w:tcPr>
            <w:tcW w:w="680" w:type="pct"/>
            <w:hideMark/>
          </w:tcPr>
          <w:p w14:paraId="334D9DBF" w14:textId="77777777" w:rsidR="008E3386" w:rsidRPr="008E3386" w:rsidRDefault="008E3386" w:rsidP="008E3386">
            <w:pPr>
              <w:pStyle w:val="VCAAtabletextnarrow"/>
            </w:pPr>
            <w:r w:rsidRPr="008E3386">
              <w:t>English Units 3 and 4; English Language Units 3 and 4</w:t>
            </w:r>
          </w:p>
        </w:tc>
        <w:tc>
          <w:tcPr>
            <w:tcW w:w="487" w:type="pct"/>
            <w:hideMark/>
          </w:tcPr>
          <w:p w14:paraId="43A96574" w14:textId="77777777" w:rsidR="008E3386" w:rsidRPr="008E3386" w:rsidRDefault="008E3386" w:rsidP="008E3386">
            <w:pPr>
              <w:pStyle w:val="VCAAtabletextnarrow"/>
            </w:pPr>
            <w:r w:rsidRPr="008E3386">
              <w:t>Yes</w:t>
            </w:r>
          </w:p>
        </w:tc>
        <w:tc>
          <w:tcPr>
            <w:tcW w:w="924" w:type="pct"/>
            <w:hideMark/>
          </w:tcPr>
          <w:p w14:paraId="54A5EE67" w14:textId="77777777" w:rsidR="008E3386" w:rsidRPr="008E3386" w:rsidRDefault="008E3386" w:rsidP="008E3386">
            <w:pPr>
              <w:pStyle w:val="VCAAtabletextnarrow"/>
            </w:pPr>
            <w:r w:rsidRPr="008E3386">
              <w:t>1</w:t>
            </w:r>
          </w:p>
        </w:tc>
        <w:tc>
          <w:tcPr>
            <w:tcW w:w="583" w:type="pct"/>
            <w:hideMark/>
          </w:tcPr>
          <w:p w14:paraId="7CB7C865" w14:textId="77777777" w:rsidR="008E3386" w:rsidRPr="008E3386" w:rsidRDefault="008E3386" w:rsidP="008E3386">
            <w:pPr>
              <w:pStyle w:val="VCAAtabletextnarrow"/>
            </w:pPr>
            <w:r w:rsidRPr="008E3386">
              <w:t>6</w:t>
            </w:r>
          </w:p>
        </w:tc>
        <w:tc>
          <w:tcPr>
            <w:tcW w:w="1257" w:type="pct"/>
            <w:hideMark/>
          </w:tcPr>
          <w:p w14:paraId="318FC8DF" w14:textId="6810D7DD" w:rsidR="008E3386" w:rsidRPr="008E3386" w:rsidRDefault="008E3386" w:rsidP="008E3386">
            <w:pPr>
              <w:pStyle w:val="VCAAtabletextnarrow"/>
            </w:pPr>
            <w:r w:rsidRPr="008E3386">
              <w:t xml:space="preserve">The study scores for both Unit 3–4 sequences can be included in the primary </w:t>
            </w:r>
            <w:r w:rsidR="00532625">
              <w:t>4</w:t>
            </w:r>
            <w:r w:rsidRPr="008E3386">
              <w:t xml:space="preserve"> for the ATAR.</w:t>
            </w:r>
          </w:p>
        </w:tc>
      </w:tr>
      <w:tr w:rsidR="00061211" w14:paraId="5A34CDA8"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20F3C0A1" w14:textId="77777777" w:rsidR="008E3386" w:rsidRPr="008E3386" w:rsidRDefault="008E3386" w:rsidP="008E3386">
            <w:pPr>
              <w:pStyle w:val="VCAAtabletextnarrow"/>
            </w:pPr>
            <w:r w:rsidRPr="008E3386">
              <w:t>8</w:t>
            </w:r>
          </w:p>
        </w:tc>
        <w:tc>
          <w:tcPr>
            <w:tcW w:w="650" w:type="pct"/>
            <w:hideMark/>
          </w:tcPr>
          <w:p w14:paraId="4231A499" w14:textId="77777777" w:rsidR="008E3386" w:rsidRPr="008E3386" w:rsidRDefault="008E3386" w:rsidP="008E3386">
            <w:pPr>
              <w:pStyle w:val="VCAAtabletextnarrow"/>
            </w:pPr>
            <w:r w:rsidRPr="008E3386">
              <w:t>Foundation English Units 1 and 2</w:t>
            </w:r>
          </w:p>
        </w:tc>
        <w:tc>
          <w:tcPr>
            <w:tcW w:w="680" w:type="pct"/>
            <w:hideMark/>
          </w:tcPr>
          <w:p w14:paraId="05845FB2" w14:textId="77777777" w:rsidR="008E3386" w:rsidRPr="008E3386" w:rsidRDefault="008E3386" w:rsidP="008E3386">
            <w:pPr>
              <w:pStyle w:val="VCAAtabletextnarrow"/>
            </w:pPr>
            <w:r w:rsidRPr="008E3386">
              <w:t>EAL Unit 3</w:t>
            </w:r>
          </w:p>
        </w:tc>
        <w:tc>
          <w:tcPr>
            <w:tcW w:w="487" w:type="pct"/>
            <w:hideMark/>
          </w:tcPr>
          <w:p w14:paraId="4257E889" w14:textId="77777777" w:rsidR="008E3386" w:rsidRPr="008E3386" w:rsidRDefault="008E3386" w:rsidP="008E3386">
            <w:pPr>
              <w:pStyle w:val="VCAAtabletextnarrow"/>
            </w:pPr>
            <w:r w:rsidRPr="008E3386">
              <w:t>No</w:t>
            </w:r>
          </w:p>
        </w:tc>
        <w:tc>
          <w:tcPr>
            <w:tcW w:w="924" w:type="pct"/>
            <w:hideMark/>
          </w:tcPr>
          <w:p w14:paraId="4180A470" w14:textId="77777777" w:rsidR="008E3386" w:rsidRPr="008E3386" w:rsidRDefault="008E3386" w:rsidP="008E3386">
            <w:pPr>
              <w:pStyle w:val="VCAAtabletextnarrow"/>
            </w:pPr>
            <w:r w:rsidRPr="008E3386">
              <w:t>0</w:t>
            </w:r>
          </w:p>
        </w:tc>
        <w:tc>
          <w:tcPr>
            <w:tcW w:w="583" w:type="pct"/>
            <w:hideMark/>
          </w:tcPr>
          <w:p w14:paraId="7F314043" w14:textId="77777777" w:rsidR="008E3386" w:rsidRPr="008E3386" w:rsidRDefault="008E3386" w:rsidP="008E3386">
            <w:pPr>
              <w:pStyle w:val="VCAAtabletextnarrow"/>
            </w:pPr>
            <w:r w:rsidRPr="008E3386">
              <w:t>3</w:t>
            </w:r>
          </w:p>
        </w:tc>
        <w:tc>
          <w:tcPr>
            <w:tcW w:w="1257" w:type="pct"/>
            <w:hideMark/>
          </w:tcPr>
          <w:p w14:paraId="1F7B59E8" w14:textId="77777777" w:rsidR="008E3386" w:rsidRPr="008E3386" w:rsidRDefault="008E3386" w:rsidP="008E3386">
            <w:pPr>
              <w:pStyle w:val="VCAAtabletextnarrow"/>
            </w:pPr>
            <w:r w:rsidRPr="008E3386">
              <w:t>Students need a Unit 3–4 sequence from the English group to meet the English minimum requirement.</w:t>
            </w:r>
          </w:p>
        </w:tc>
      </w:tr>
      <w:tr w:rsidR="00061211" w14:paraId="07D2DFE1"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36C27E99" w14:textId="77777777" w:rsidR="008E3386" w:rsidRPr="008E3386" w:rsidRDefault="008E3386" w:rsidP="008E3386">
            <w:pPr>
              <w:pStyle w:val="VCAAtabletextnarrow"/>
            </w:pPr>
            <w:r w:rsidRPr="008E3386">
              <w:t>9</w:t>
            </w:r>
          </w:p>
        </w:tc>
        <w:tc>
          <w:tcPr>
            <w:tcW w:w="650" w:type="pct"/>
          </w:tcPr>
          <w:p w14:paraId="5E7F81E1" w14:textId="77777777" w:rsidR="008E3386" w:rsidRPr="008E3386" w:rsidRDefault="008E3386" w:rsidP="008E3386">
            <w:pPr>
              <w:pStyle w:val="VCAAtabletextnarrow"/>
              <w:rPr>
                <w:lang w:val="en-GB"/>
              </w:rPr>
            </w:pPr>
          </w:p>
        </w:tc>
        <w:tc>
          <w:tcPr>
            <w:tcW w:w="680" w:type="pct"/>
            <w:hideMark/>
          </w:tcPr>
          <w:p w14:paraId="5CA68DD2" w14:textId="77777777" w:rsidR="008E3386" w:rsidRPr="008E3386" w:rsidRDefault="008E3386" w:rsidP="008E3386">
            <w:pPr>
              <w:pStyle w:val="VCAAtabletextnarrow"/>
            </w:pPr>
            <w:r w:rsidRPr="008E3386">
              <w:t>English Units 3 and 4; English Language Units 3 and 4</w:t>
            </w:r>
          </w:p>
        </w:tc>
        <w:tc>
          <w:tcPr>
            <w:tcW w:w="487" w:type="pct"/>
            <w:hideMark/>
          </w:tcPr>
          <w:p w14:paraId="7C9B9F81" w14:textId="77777777" w:rsidR="008E3386" w:rsidRPr="008E3386" w:rsidRDefault="008E3386" w:rsidP="008E3386">
            <w:pPr>
              <w:pStyle w:val="VCAAtabletextnarrow"/>
            </w:pPr>
            <w:r w:rsidRPr="008E3386">
              <w:t>Yes</w:t>
            </w:r>
          </w:p>
        </w:tc>
        <w:tc>
          <w:tcPr>
            <w:tcW w:w="924" w:type="pct"/>
            <w:hideMark/>
          </w:tcPr>
          <w:p w14:paraId="79431F7B" w14:textId="77777777" w:rsidR="008E3386" w:rsidRPr="008E3386" w:rsidRDefault="008E3386" w:rsidP="008E3386">
            <w:pPr>
              <w:pStyle w:val="VCAAtabletextnarrow"/>
            </w:pPr>
            <w:r w:rsidRPr="008E3386">
              <w:t>1</w:t>
            </w:r>
          </w:p>
        </w:tc>
        <w:tc>
          <w:tcPr>
            <w:tcW w:w="583" w:type="pct"/>
            <w:hideMark/>
          </w:tcPr>
          <w:p w14:paraId="1F1BA90C" w14:textId="77777777" w:rsidR="008E3386" w:rsidRPr="008E3386" w:rsidRDefault="008E3386" w:rsidP="008E3386">
            <w:pPr>
              <w:pStyle w:val="VCAAtabletextnarrow"/>
            </w:pPr>
            <w:r w:rsidRPr="008E3386">
              <w:t>4</w:t>
            </w:r>
          </w:p>
        </w:tc>
        <w:tc>
          <w:tcPr>
            <w:tcW w:w="1257" w:type="pct"/>
            <w:hideMark/>
          </w:tcPr>
          <w:p w14:paraId="0330F27A" w14:textId="603CC299" w:rsidR="008E3386" w:rsidRPr="008E3386" w:rsidRDefault="008E3386" w:rsidP="008E3386">
            <w:pPr>
              <w:pStyle w:val="VCAAtabletextnarrow"/>
            </w:pPr>
            <w:r w:rsidRPr="008E3386">
              <w:t xml:space="preserve">The study scores for both Unit 3–4 sequences can be included in the primary </w:t>
            </w:r>
            <w:r w:rsidR="00532625">
              <w:t>4</w:t>
            </w:r>
            <w:r w:rsidRPr="008E3386">
              <w:t xml:space="preserve"> for the ATAR.</w:t>
            </w:r>
          </w:p>
        </w:tc>
      </w:tr>
      <w:tr w:rsidR="00061211" w14:paraId="2E2BFE01"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3FE37F00" w14:textId="77777777" w:rsidR="008E3386" w:rsidRPr="008E3386" w:rsidRDefault="008E3386" w:rsidP="008E3386">
            <w:pPr>
              <w:pStyle w:val="VCAAtabletextnarrow"/>
            </w:pPr>
            <w:r w:rsidRPr="008E3386">
              <w:t>10</w:t>
            </w:r>
          </w:p>
        </w:tc>
        <w:tc>
          <w:tcPr>
            <w:tcW w:w="650" w:type="pct"/>
          </w:tcPr>
          <w:p w14:paraId="158BFFAE" w14:textId="77777777" w:rsidR="008E3386" w:rsidRPr="008E3386" w:rsidRDefault="008E3386" w:rsidP="008E3386">
            <w:pPr>
              <w:pStyle w:val="VCAAtabletextnarrow"/>
              <w:rPr>
                <w:lang w:val="en-GB"/>
              </w:rPr>
            </w:pPr>
          </w:p>
        </w:tc>
        <w:tc>
          <w:tcPr>
            <w:tcW w:w="680" w:type="pct"/>
            <w:hideMark/>
          </w:tcPr>
          <w:p w14:paraId="36DC74DA" w14:textId="77777777" w:rsidR="008E3386" w:rsidRPr="008E3386" w:rsidRDefault="008E3386" w:rsidP="008E3386">
            <w:pPr>
              <w:pStyle w:val="VCAAtabletextnarrow"/>
            </w:pPr>
            <w:r w:rsidRPr="008E3386">
              <w:t>English Units 3 and 4; Literature Units 3 and 4</w:t>
            </w:r>
          </w:p>
        </w:tc>
        <w:tc>
          <w:tcPr>
            <w:tcW w:w="487" w:type="pct"/>
            <w:hideMark/>
          </w:tcPr>
          <w:p w14:paraId="427BA357" w14:textId="77777777" w:rsidR="008E3386" w:rsidRPr="008E3386" w:rsidRDefault="008E3386" w:rsidP="008E3386">
            <w:pPr>
              <w:pStyle w:val="VCAAtabletextnarrow"/>
            </w:pPr>
            <w:r w:rsidRPr="008E3386">
              <w:t>Yes</w:t>
            </w:r>
          </w:p>
        </w:tc>
        <w:tc>
          <w:tcPr>
            <w:tcW w:w="924" w:type="pct"/>
            <w:hideMark/>
          </w:tcPr>
          <w:p w14:paraId="1C3619C6" w14:textId="77777777" w:rsidR="008E3386" w:rsidRPr="008E3386" w:rsidRDefault="008E3386" w:rsidP="008E3386">
            <w:pPr>
              <w:pStyle w:val="VCAAtabletextnarrow"/>
            </w:pPr>
            <w:r w:rsidRPr="008E3386">
              <w:t>1</w:t>
            </w:r>
          </w:p>
        </w:tc>
        <w:tc>
          <w:tcPr>
            <w:tcW w:w="583" w:type="pct"/>
            <w:hideMark/>
          </w:tcPr>
          <w:p w14:paraId="62877A40" w14:textId="77777777" w:rsidR="008E3386" w:rsidRPr="008E3386" w:rsidRDefault="008E3386" w:rsidP="008E3386">
            <w:pPr>
              <w:pStyle w:val="VCAAtabletextnarrow"/>
            </w:pPr>
            <w:r w:rsidRPr="008E3386">
              <w:t>4</w:t>
            </w:r>
          </w:p>
        </w:tc>
        <w:tc>
          <w:tcPr>
            <w:tcW w:w="1257" w:type="pct"/>
            <w:hideMark/>
          </w:tcPr>
          <w:p w14:paraId="0269C15F" w14:textId="71FBC23A" w:rsidR="008E3386" w:rsidRPr="008E3386" w:rsidRDefault="008E3386" w:rsidP="008E3386">
            <w:pPr>
              <w:pStyle w:val="VCAAtabletextnarrow"/>
            </w:pPr>
            <w:r w:rsidRPr="008E3386">
              <w:t xml:space="preserve">The study scores for both Unit 3–4 sequences can be included in the primary </w:t>
            </w:r>
            <w:r w:rsidR="00532625">
              <w:t>4</w:t>
            </w:r>
            <w:r w:rsidRPr="008E3386">
              <w:t xml:space="preserve"> for the ATAR</w:t>
            </w:r>
          </w:p>
        </w:tc>
      </w:tr>
      <w:tr w:rsidR="00061211" w14:paraId="49419927"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68BC3173" w14:textId="77777777" w:rsidR="008E3386" w:rsidRPr="008E3386" w:rsidRDefault="008E3386" w:rsidP="008E3386">
            <w:pPr>
              <w:pStyle w:val="VCAAtabletextnarrow"/>
            </w:pPr>
            <w:r w:rsidRPr="008E3386">
              <w:t>11</w:t>
            </w:r>
          </w:p>
        </w:tc>
        <w:tc>
          <w:tcPr>
            <w:tcW w:w="650" w:type="pct"/>
            <w:hideMark/>
          </w:tcPr>
          <w:p w14:paraId="16C1E564" w14:textId="77777777" w:rsidR="008E3386" w:rsidRPr="008E3386" w:rsidRDefault="008E3386" w:rsidP="008E3386">
            <w:pPr>
              <w:pStyle w:val="VCAAtabletextnarrow"/>
            </w:pPr>
            <w:r w:rsidRPr="008E3386">
              <w:t>Literature Units 1 and 2; English Units 1 and 2</w:t>
            </w:r>
          </w:p>
        </w:tc>
        <w:tc>
          <w:tcPr>
            <w:tcW w:w="680" w:type="pct"/>
          </w:tcPr>
          <w:p w14:paraId="2789F449" w14:textId="77777777" w:rsidR="008E3386" w:rsidRPr="008E3386" w:rsidRDefault="008E3386" w:rsidP="008E3386">
            <w:pPr>
              <w:pStyle w:val="VCAAtabletextnarrow"/>
              <w:rPr>
                <w:lang w:val="en-GB"/>
              </w:rPr>
            </w:pPr>
          </w:p>
        </w:tc>
        <w:tc>
          <w:tcPr>
            <w:tcW w:w="487" w:type="pct"/>
            <w:hideMark/>
          </w:tcPr>
          <w:p w14:paraId="726D6EE1" w14:textId="77777777" w:rsidR="008E3386" w:rsidRPr="008E3386" w:rsidRDefault="008E3386" w:rsidP="008E3386">
            <w:pPr>
              <w:pStyle w:val="VCAAtabletextnarrow"/>
            </w:pPr>
            <w:r w:rsidRPr="008E3386">
              <w:t>No</w:t>
            </w:r>
          </w:p>
        </w:tc>
        <w:tc>
          <w:tcPr>
            <w:tcW w:w="924" w:type="pct"/>
            <w:hideMark/>
          </w:tcPr>
          <w:p w14:paraId="6B43B030" w14:textId="77777777" w:rsidR="008E3386" w:rsidRPr="008E3386" w:rsidRDefault="008E3386" w:rsidP="008E3386">
            <w:pPr>
              <w:pStyle w:val="VCAAtabletextnarrow"/>
            </w:pPr>
            <w:r w:rsidRPr="008E3386">
              <w:t>0</w:t>
            </w:r>
          </w:p>
        </w:tc>
        <w:tc>
          <w:tcPr>
            <w:tcW w:w="583" w:type="pct"/>
            <w:hideMark/>
          </w:tcPr>
          <w:p w14:paraId="1ECB046C" w14:textId="77777777" w:rsidR="008E3386" w:rsidRPr="008E3386" w:rsidRDefault="008E3386" w:rsidP="008E3386">
            <w:pPr>
              <w:pStyle w:val="VCAAtabletextnarrow"/>
            </w:pPr>
            <w:r w:rsidRPr="008E3386">
              <w:t>4</w:t>
            </w:r>
          </w:p>
        </w:tc>
        <w:tc>
          <w:tcPr>
            <w:tcW w:w="1257" w:type="pct"/>
            <w:hideMark/>
          </w:tcPr>
          <w:p w14:paraId="6D7554C2" w14:textId="77777777" w:rsidR="008E3386" w:rsidRPr="008E3386" w:rsidRDefault="008E3386" w:rsidP="008E3386">
            <w:pPr>
              <w:pStyle w:val="VCAAtabletextnarrow"/>
            </w:pPr>
            <w:r w:rsidRPr="008E3386">
              <w:t>One of these units counts towards the English requirement. Students need a Unit 3–4 sequence from the English group of studies.</w:t>
            </w:r>
          </w:p>
        </w:tc>
      </w:tr>
      <w:tr w:rsidR="00061211" w14:paraId="6FE4F741"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749D3E9D" w14:textId="77777777" w:rsidR="008E3386" w:rsidRPr="008E3386" w:rsidRDefault="008E3386" w:rsidP="008E3386">
            <w:pPr>
              <w:pStyle w:val="VCAAtabletextnarrow"/>
            </w:pPr>
            <w:r w:rsidRPr="008E3386">
              <w:t>12</w:t>
            </w:r>
          </w:p>
        </w:tc>
        <w:tc>
          <w:tcPr>
            <w:tcW w:w="650" w:type="pct"/>
          </w:tcPr>
          <w:p w14:paraId="4F77F7E2" w14:textId="77777777" w:rsidR="008E3386" w:rsidRPr="008E3386" w:rsidRDefault="008E3386" w:rsidP="008E3386">
            <w:pPr>
              <w:pStyle w:val="VCAAtabletextnarrow"/>
              <w:rPr>
                <w:lang w:val="en-GB"/>
              </w:rPr>
            </w:pPr>
          </w:p>
        </w:tc>
        <w:tc>
          <w:tcPr>
            <w:tcW w:w="680" w:type="pct"/>
            <w:hideMark/>
          </w:tcPr>
          <w:p w14:paraId="486D73B1" w14:textId="77777777" w:rsidR="008E3386" w:rsidRPr="008E3386" w:rsidRDefault="008E3386" w:rsidP="008E3386">
            <w:pPr>
              <w:pStyle w:val="VCAAtabletextnarrow"/>
            </w:pPr>
            <w:r w:rsidRPr="008E3386">
              <w:t>English Units 3 and 4; English Language Units 3 and 4; Literature Units 3 and 4</w:t>
            </w:r>
          </w:p>
        </w:tc>
        <w:tc>
          <w:tcPr>
            <w:tcW w:w="487" w:type="pct"/>
            <w:hideMark/>
          </w:tcPr>
          <w:p w14:paraId="29FC17EE" w14:textId="77777777" w:rsidR="008E3386" w:rsidRPr="008E3386" w:rsidRDefault="008E3386" w:rsidP="008E3386">
            <w:pPr>
              <w:pStyle w:val="VCAAtabletextnarrow"/>
            </w:pPr>
            <w:r w:rsidRPr="008E3386">
              <w:t>Yes</w:t>
            </w:r>
          </w:p>
        </w:tc>
        <w:tc>
          <w:tcPr>
            <w:tcW w:w="924" w:type="pct"/>
            <w:hideMark/>
          </w:tcPr>
          <w:p w14:paraId="472EDC01" w14:textId="77777777" w:rsidR="008E3386" w:rsidRPr="008E3386" w:rsidRDefault="008E3386" w:rsidP="008E3386">
            <w:pPr>
              <w:pStyle w:val="VCAAtabletextnarrow"/>
            </w:pPr>
            <w:r w:rsidRPr="008E3386">
              <w:t>2</w:t>
            </w:r>
          </w:p>
        </w:tc>
        <w:tc>
          <w:tcPr>
            <w:tcW w:w="583" w:type="pct"/>
            <w:hideMark/>
          </w:tcPr>
          <w:p w14:paraId="6BBAE455" w14:textId="77777777" w:rsidR="008E3386" w:rsidRPr="008E3386" w:rsidRDefault="008E3386" w:rsidP="008E3386">
            <w:pPr>
              <w:pStyle w:val="VCAAtabletextnarrow"/>
            </w:pPr>
            <w:r w:rsidRPr="008E3386">
              <w:t>6</w:t>
            </w:r>
          </w:p>
        </w:tc>
        <w:tc>
          <w:tcPr>
            <w:tcW w:w="1257" w:type="pct"/>
            <w:hideMark/>
          </w:tcPr>
          <w:p w14:paraId="7BD68623" w14:textId="1E8258B0" w:rsidR="008E3386" w:rsidRPr="008E3386" w:rsidRDefault="00A9671F" w:rsidP="008E3386">
            <w:pPr>
              <w:pStyle w:val="VCAAtabletextnarrow"/>
            </w:pPr>
            <w:r>
              <w:t>2</w:t>
            </w:r>
            <w:r w:rsidR="008E3386" w:rsidRPr="008E3386">
              <w:t xml:space="preserve"> Unit</w:t>
            </w:r>
            <w:r w:rsidR="006548E3">
              <w:t xml:space="preserve"> </w:t>
            </w:r>
            <w:r w:rsidR="008E3386" w:rsidRPr="008E3386">
              <w:t xml:space="preserve">3–4 results from the English group studies can be included in the primary </w:t>
            </w:r>
            <w:r w:rsidR="00532625">
              <w:t>4</w:t>
            </w:r>
            <w:r w:rsidR="008E3386" w:rsidRPr="008E3386">
              <w:t xml:space="preserve"> for the ATAR. The third study score can contribute as an increment.</w:t>
            </w:r>
          </w:p>
        </w:tc>
      </w:tr>
      <w:tr w:rsidR="00061211" w14:paraId="2FD55966"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3DEE7345" w14:textId="77777777" w:rsidR="008E3386" w:rsidRPr="008E3386" w:rsidRDefault="008E3386" w:rsidP="008E3386">
            <w:pPr>
              <w:pStyle w:val="VCAAtabletextnarrow"/>
            </w:pPr>
            <w:r w:rsidRPr="008E3386">
              <w:t>13</w:t>
            </w:r>
          </w:p>
        </w:tc>
        <w:tc>
          <w:tcPr>
            <w:tcW w:w="650" w:type="pct"/>
            <w:hideMark/>
          </w:tcPr>
          <w:p w14:paraId="7FC9053D" w14:textId="77777777" w:rsidR="008E3386" w:rsidRPr="008E3386" w:rsidRDefault="008E3386" w:rsidP="008E3386">
            <w:pPr>
              <w:pStyle w:val="VCAAtabletextnarrow"/>
            </w:pPr>
            <w:r w:rsidRPr="008E3386">
              <w:t>English Units 1 and 2</w:t>
            </w:r>
          </w:p>
        </w:tc>
        <w:tc>
          <w:tcPr>
            <w:tcW w:w="680" w:type="pct"/>
            <w:hideMark/>
          </w:tcPr>
          <w:p w14:paraId="5DDAF9EE" w14:textId="77777777" w:rsidR="008E3386" w:rsidRPr="008E3386" w:rsidRDefault="008E3386" w:rsidP="008E3386">
            <w:pPr>
              <w:pStyle w:val="VCAAtabletextnarrow"/>
            </w:pPr>
            <w:r w:rsidRPr="008E3386">
              <w:t>English Unit 3; English Language Units 3 and 4</w:t>
            </w:r>
          </w:p>
        </w:tc>
        <w:tc>
          <w:tcPr>
            <w:tcW w:w="487" w:type="pct"/>
            <w:hideMark/>
          </w:tcPr>
          <w:p w14:paraId="34B31A92" w14:textId="77777777" w:rsidR="008E3386" w:rsidRPr="008E3386" w:rsidRDefault="008E3386" w:rsidP="008E3386">
            <w:pPr>
              <w:pStyle w:val="VCAAtabletextnarrow"/>
            </w:pPr>
            <w:r w:rsidRPr="008E3386">
              <w:t>Yes</w:t>
            </w:r>
          </w:p>
        </w:tc>
        <w:tc>
          <w:tcPr>
            <w:tcW w:w="924" w:type="pct"/>
            <w:hideMark/>
          </w:tcPr>
          <w:p w14:paraId="560F1739" w14:textId="77777777" w:rsidR="008E3386" w:rsidRPr="008E3386" w:rsidRDefault="008E3386" w:rsidP="008E3386">
            <w:pPr>
              <w:pStyle w:val="VCAAtabletextnarrow"/>
            </w:pPr>
            <w:r w:rsidRPr="008E3386">
              <w:t>0</w:t>
            </w:r>
          </w:p>
        </w:tc>
        <w:tc>
          <w:tcPr>
            <w:tcW w:w="583" w:type="pct"/>
            <w:hideMark/>
          </w:tcPr>
          <w:p w14:paraId="1BFACACA" w14:textId="77777777" w:rsidR="008E3386" w:rsidRPr="008E3386" w:rsidRDefault="008E3386" w:rsidP="008E3386">
            <w:pPr>
              <w:pStyle w:val="VCAAtabletextnarrow"/>
            </w:pPr>
            <w:r w:rsidRPr="008E3386">
              <w:t>5</w:t>
            </w:r>
          </w:p>
        </w:tc>
        <w:tc>
          <w:tcPr>
            <w:tcW w:w="1257" w:type="pct"/>
          </w:tcPr>
          <w:p w14:paraId="7F425C21" w14:textId="77777777" w:rsidR="008E3386" w:rsidRPr="008E3386" w:rsidRDefault="008E3386" w:rsidP="008E3386">
            <w:pPr>
              <w:pStyle w:val="VCAAtabletextnarrow"/>
              <w:rPr>
                <w:lang w:val="en-GB"/>
              </w:rPr>
            </w:pPr>
          </w:p>
        </w:tc>
      </w:tr>
      <w:tr w:rsidR="00061211" w14:paraId="54A8DC60"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26D357D4" w14:textId="77777777" w:rsidR="008E3386" w:rsidRPr="008E3386" w:rsidRDefault="008E3386" w:rsidP="008E3386">
            <w:pPr>
              <w:pStyle w:val="VCAAtabletextnarrow"/>
            </w:pPr>
            <w:r w:rsidRPr="008E3386">
              <w:t>14</w:t>
            </w:r>
          </w:p>
        </w:tc>
        <w:tc>
          <w:tcPr>
            <w:tcW w:w="650" w:type="pct"/>
            <w:hideMark/>
          </w:tcPr>
          <w:p w14:paraId="14DD1538" w14:textId="77777777" w:rsidR="008E3386" w:rsidRPr="008E3386" w:rsidRDefault="008E3386" w:rsidP="008E3386">
            <w:pPr>
              <w:pStyle w:val="VCAAtabletextnarrow"/>
            </w:pPr>
            <w:r w:rsidRPr="008E3386">
              <w:t>Bridging EAL Units 1 and 2; English Units 1 and 2</w:t>
            </w:r>
          </w:p>
        </w:tc>
        <w:tc>
          <w:tcPr>
            <w:tcW w:w="680" w:type="pct"/>
            <w:hideMark/>
          </w:tcPr>
          <w:p w14:paraId="0083B77A" w14:textId="77777777" w:rsidR="008E3386" w:rsidRPr="008E3386" w:rsidRDefault="008E3386" w:rsidP="008E3386">
            <w:pPr>
              <w:pStyle w:val="VCAAtabletextnarrow"/>
            </w:pPr>
            <w:r w:rsidRPr="008E3386">
              <w:t>EAL Units 3 and 4</w:t>
            </w:r>
          </w:p>
        </w:tc>
        <w:tc>
          <w:tcPr>
            <w:tcW w:w="487" w:type="pct"/>
            <w:hideMark/>
          </w:tcPr>
          <w:p w14:paraId="5822644A" w14:textId="77777777" w:rsidR="008E3386" w:rsidRPr="008E3386" w:rsidRDefault="008E3386" w:rsidP="008E3386">
            <w:pPr>
              <w:pStyle w:val="VCAAtabletextnarrow"/>
            </w:pPr>
            <w:r w:rsidRPr="008E3386">
              <w:t>Yes</w:t>
            </w:r>
          </w:p>
        </w:tc>
        <w:tc>
          <w:tcPr>
            <w:tcW w:w="924" w:type="pct"/>
            <w:hideMark/>
          </w:tcPr>
          <w:p w14:paraId="3A6E41BA" w14:textId="77777777" w:rsidR="008E3386" w:rsidRPr="008E3386" w:rsidRDefault="008E3386" w:rsidP="008E3386">
            <w:pPr>
              <w:pStyle w:val="VCAAtabletextnarrow"/>
            </w:pPr>
            <w:r w:rsidRPr="008E3386">
              <w:t>0</w:t>
            </w:r>
          </w:p>
        </w:tc>
        <w:tc>
          <w:tcPr>
            <w:tcW w:w="583" w:type="pct"/>
            <w:hideMark/>
          </w:tcPr>
          <w:p w14:paraId="32DC4F84" w14:textId="77777777" w:rsidR="008E3386" w:rsidRPr="008E3386" w:rsidRDefault="008E3386" w:rsidP="008E3386">
            <w:pPr>
              <w:pStyle w:val="VCAAtabletextnarrow"/>
            </w:pPr>
            <w:r w:rsidRPr="008E3386">
              <w:t>6</w:t>
            </w:r>
          </w:p>
        </w:tc>
        <w:tc>
          <w:tcPr>
            <w:tcW w:w="1257" w:type="pct"/>
            <w:hideMark/>
          </w:tcPr>
          <w:p w14:paraId="48E357B7" w14:textId="77777777" w:rsidR="008E3386" w:rsidRPr="008E3386" w:rsidRDefault="008E3386" w:rsidP="008E3386">
            <w:pPr>
              <w:pStyle w:val="VCAAtabletextnarrow"/>
            </w:pPr>
            <w:r w:rsidRPr="008E3386">
              <w:t>One unit from Units 1 and 2 levels counts towards the English requirement.</w:t>
            </w:r>
          </w:p>
        </w:tc>
      </w:tr>
      <w:tr w:rsidR="00061211" w14:paraId="5C9BF701"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6D1B20FE" w14:textId="77777777" w:rsidR="008E3386" w:rsidRPr="008E3386" w:rsidRDefault="008E3386" w:rsidP="008E3386">
            <w:pPr>
              <w:pStyle w:val="VCAAtabletextnarrow"/>
            </w:pPr>
            <w:r w:rsidRPr="008E3386">
              <w:t>15</w:t>
            </w:r>
          </w:p>
        </w:tc>
        <w:tc>
          <w:tcPr>
            <w:tcW w:w="650" w:type="pct"/>
            <w:hideMark/>
          </w:tcPr>
          <w:p w14:paraId="44CDB379" w14:textId="77777777" w:rsidR="008E3386" w:rsidRPr="008E3386" w:rsidRDefault="008E3386" w:rsidP="008E3386">
            <w:pPr>
              <w:pStyle w:val="VCAAtabletextnarrow"/>
            </w:pPr>
            <w:r w:rsidRPr="008E3386">
              <w:t>VM Literacy Units 1 and 2</w:t>
            </w:r>
          </w:p>
        </w:tc>
        <w:tc>
          <w:tcPr>
            <w:tcW w:w="680" w:type="pct"/>
            <w:hideMark/>
          </w:tcPr>
          <w:p w14:paraId="226B04E5" w14:textId="77777777" w:rsidR="008E3386" w:rsidRPr="008E3386" w:rsidRDefault="008E3386" w:rsidP="008E3386">
            <w:pPr>
              <w:pStyle w:val="VCAAtabletextnarrow"/>
            </w:pPr>
            <w:r w:rsidRPr="008E3386">
              <w:t>VM Literacy Units 3 and 4</w:t>
            </w:r>
          </w:p>
        </w:tc>
        <w:tc>
          <w:tcPr>
            <w:tcW w:w="487" w:type="pct"/>
            <w:hideMark/>
          </w:tcPr>
          <w:p w14:paraId="7EA79A28" w14:textId="77777777" w:rsidR="008E3386" w:rsidRPr="008E3386" w:rsidRDefault="008E3386" w:rsidP="008E3386">
            <w:pPr>
              <w:pStyle w:val="VCAAtabletextnarrow"/>
            </w:pPr>
            <w:r w:rsidRPr="008E3386">
              <w:t>Yes</w:t>
            </w:r>
          </w:p>
        </w:tc>
        <w:tc>
          <w:tcPr>
            <w:tcW w:w="924" w:type="pct"/>
            <w:hideMark/>
          </w:tcPr>
          <w:p w14:paraId="7ED1EFFB" w14:textId="77777777" w:rsidR="008E3386" w:rsidRPr="008E3386" w:rsidRDefault="008E3386" w:rsidP="008E3386">
            <w:pPr>
              <w:pStyle w:val="VCAAtabletextnarrow"/>
            </w:pPr>
            <w:r w:rsidRPr="008E3386">
              <w:t>0</w:t>
            </w:r>
          </w:p>
        </w:tc>
        <w:tc>
          <w:tcPr>
            <w:tcW w:w="583" w:type="pct"/>
            <w:hideMark/>
          </w:tcPr>
          <w:p w14:paraId="56F06F56" w14:textId="77777777" w:rsidR="008E3386" w:rsidRPr="008E3386" w:rsidRDefault="008E3386" w:rsidP="008E3386">
            <w:pPr>
              <w:pStyle w:val="VCAAtabletextnarrow"/>
            </w:pPr>
            <w:r w:rsidRPr="008E3386">
              <w:t>4</w:t>
            </w:r>
          </w:p>
        </w:tc>
        <w:tc>
          <w:tcPr>
            <w:tcW w:w="1257" w:type="pct"/>
            <w:hideMark/>
          </w:tcPr>
          <w:p w14:paraId="60EC1985" w14:textId="530482DD" w:rsidR="008E3386" w:rsidRPr="008E3386" w:rsidRDefault="008E3386" w:rsidP="008E3386">
            <w:pPr>
              <w:pStyle w:val="VCAAtabletextnarrow"/>
            </w:pPr>
            <w:r w:rsidRPr="008E3386">
              <w:t xml:space="preserve">VCE VM Literacy is available </w:t>
            </w:r>
            <w:r w:rsidR="00A105DD">
              <w:t xml:space="preserve">only </w:t>
            </w:r>
            <w:r w:rsidRPr="008E3386">
              <w:t>for students enrolled in the VCE VM. VCE VM Literacy does not generate a study score and cannot contribute toward</w:t>
            </w:r>
            <w:r w:rsidR="004B3166">
              <w:t>s</w:t>
            </w:r>
            <w:r w:rsidRPr="008E3386">
              <w:t xml:space="preserve"> the ATAR.</w:t>
            </w:r>
          </w:p>
        </w:tc>
      </w:tr>
      <w:tr w:rsidR="00061211" w14:paraId="3EC44AE8" w14:textId="77777777" w:rsidTr="000C2E69">
        <w:trPr>
          <w:cnfStyle w:val="000000010000" w:firstRow="0" w:lastRow="0" w:firstColumn="0" w:lastColumn="0" w:oddVBand="0" w:evenVBand="0" w:oddHBand="0" w:evenHBand="1" w:firstRowFirstColumn="0" w:firstRowLastColumn="0" w:lastRowFirstColumn="0" w:lastRowLastColumn="0"/>
          <w:cantSplit/>
          <w:trHeight w:val="60"/>
        </w:trPr>
        <w:tc>
          <w:tcPr>
            <w:tcW w:w="419" w:type="pct"/>
            <w:hideMark/>
          </w:tcPr>
          <w:p w14:paraId="665FCC95" w14:textId="77777777" w:rsidR="008E3386" w:rsidRPr="008E3386" w:rsidRDefault="008E3386" w:rsidP="008E3386">
            <w:pPr>
              <w:pStyle w:val="VCAAtabletextnarrow"/>
            </w:pPr>
            <w:r w:rsidRPr="008E3386">
              <w:t>16</w:t>
            </w:r>
          </w:p>
        </w:tc>
        <w:tc>
          <w:tcPr>
            <w:tcW w:w="650" w:type="pct"/>
            <w:hideMark/>
          </w:tcPr>
          <w:p w14:paraId="04386D90" w14:textId="77777777" w:rsidR="008E3386" w:rsidRPr="008E3386" w:rsidRDefault="008E3386" w:rsidP="008E3386">
            <w:pPr>
              <w:pStyle w:val="VCAAtabletextnarrow"/>
            </w:pPr>
            <w:r w:rsidRPr="008E3386">
              <w:t xml:space="preserve">English Units 1 and 2 </w:t>
            </w:r>
          </w:p>
        </w:tc>
        <w:tc>
          <w:tcPr>
            <w:tcW w:w="680" w:type="pct"/>
            <w:hideMark/>
          </w:tcPr>
          <w:p w14:paraId="03CFE357" w14:textId="77777777" w:rsidR="008E3386" w:rsidRPr="008E3386" w:rsidRDefault="008E3386" w:rsidP="008E3386">
            <w:pPr>
              <w:pStyle w:val="VCAAtabletextnarrow"/>
            </w:pPr>
            <w:r w:rsidRPr="008E3386">
              <w:t>VM Literacy Units 3 and 4</w:t>
            </w:r>
          </w:p>
        </w:tc>
        <w:tc>
          <w:tcPr>
            <w:tcW w:w="487" w:type="pct"/>
            <w:hideMark/>
          </w:tcPr>
          <w:p w14:paraId="595132A8" w14:textId="77777777" w:rsidR="008E3386" w:rsidRPr="008E3386" w:rsidRDefault="008E3386" w:rsidP="008E3386">
            <w:pPr>
              <w:pStyle w:val="VCAAtabletextnarrow"/>
            </w:pPr>
            <w:r w:rsidRPr="008E3386">
              <w:t>Yes</w:t>
            </w:r>
          </w:p>
        </w:tc>
        <w:tc>
          <w:tcPr>
            <w:tcW w:w="924" w:type="pct"/>
            <w:hideMark/>
          </w:tcPr>
          <w:p w14:paraId="1B113DC3" w14:textId="77777777" w:rsidR="008E3386" w:rsidRPr="008E3386" w:rsidRDefault="008E3386" w:rsidP="008E3386">
            <w:pPr>
              <w:pStyle w:val="VCAAtabletextnarrow"/>
            </w:pPr>
            <w:r w:rsidRPr="008E3386">
              <w:t>0</w:t>
            </w:r>
          </w:p>
        </w:tc>
        <w:tc>
          <w:tcPr>
            <w:tcW w:w="583" w:type="pct"/>
            <w:hideMark/>
          </w:tcPr>
          <w:p w14:paraId="7F7B1670" w14:textId="77777777" w:rsidR="008E3386" w:rsidRPr="008E3386" w:rsidRDefault="008E3386" w:rsidP="008E3386">
            <w:pPr>
              <w:pStyle w:val="VCAAtabletextnarrow"/>
            </w:pPr>
            <w:r w:rsidRPr="008E3386">
              <w:t>4</w:t>
            </w:r>
          </w:p>
        </w:tc>
        <w:tc>
          <w:tcPr>
            <w:tcW w:w="1257" w:type="pct"/>
            <w:hideMark/>
          </w:tcPr>
          <w:p w14:paraId="3018B429" w14:textId="20CC600D" w:rsidR="008E3386" w:rsidRPr="008E3386" w:rsidRDefault="008E3386" w:rsidP="008E3386">
            <w:pPr>
              <w:pStyle w:val="VCAAtabletextnarrow"/>
            </w:pPr>
            <w:r w:rsidRPr="008E3386">
              <w:t>VCE VM Literacy is available only for students enrolled in the VCE VM. VCE VM Literacy does not generate a study score and cannot contribute toward</w:t>
            </w:r>
            <w:r w:rsidR="004B3166">
              <w:t>s</w:t>
            </w:r>
            <w:r w:rsidRPr="008E3386">
              <w:t xml:space="preserve"> the ATAR.</w:t>
            </w:r>
          </w:p>
        </w:tc>
      </w:tr>
      <w:tr w:rsidR="00061211" w14:paraId="0AAE2B4C" w14:textId="77777777" w:rsidTr="000C2E69">
        <w:trPr>
          <w:cnfStyle w:val="000000100000" w:firstRow="0" w:lastRow="0" w:firstColumn="0" w:lastColumn="0" w:oddVBand="0" w:evenVBand="0" w:oddHBand="1" w:evenHBand="0" w:firstRowFirstColumn="0" w:firstRowLastColumn="0" w:lastRowFirstColumn="0" w:lastRowLastColumn="0"/>
          <w:cantSplit/>
          <w:trHeight w:val="60"/>
        </w:trPr>
        <w:tc>
          <w:tcPr>
            <w:tcW w:w="419" w:type="pct"/>
            <w:hideMark/>
          </w:tcPr>
          <w:p w14:paraId="0B7A8119" w14:textId="77777777" w:rsidR="008E3386" w:rsidRPr="008E3386" w:rsidRDefault="008E3386" w:rsidP="008E3386">
            <w:pPr>
              <w:pStyle w:val="VCAAtabletextnarrow"/>
            </w:pPr>
            <w:r w:rsidRPr="008E3386">
              <w:t>17</w:t>
            </w:r>
          </w:p>
        </w:tc>
        <w:tc>
          <w:tcPr>
            <w:tcW w:w="650" w:type="pct"/>
            <w:hideMark/>
          </w:tcPr>
          <w:p w14:paraId="75B75540" w14:textId="77777777" w:rsidR="008E3386" w:rsidRPr="008E3386" w:rsidRDefault="008E3386" w:rsidP="008E3386">
            <w:pPr>
              <w:pStyle w:val="VCAAtabletextnarrow"/>
            </w:pPr>
            <w:r w:rsidRPr="008E3386">
              <w:t xml:space="preserve">VM Literacy Units 1 and 2 </w:t>
            </w:r>
          </w:p>
        </w:tc>
        <w:tc>
          <w:tcPr>
            <w:tcW w:w="680" w:type="pct"/>
          </w:tcPr>
          <w:p w14:paraId="154E68CC" w14:textId="77777777" w:rsidR="008E3386" w:rsidRPr="008E3386" w:rsidRDefault="008E3386" w:rsidP="008E3386">
            <w:pPr>
              <w:pStyle w:val="VCAAtabletextnarrow"/>
            </w:pPr>
            <w:r w:rsidRPr="008E3386">
              <w:t>English Units 3 and 4</w:t>
            </w:r>
          </w:p>
          <w:p w14:paraId="7C1706D7" w14:textId="77777777" w:rsidR="008E3386" w:rsidRPr="008E3386" w:rsidRDefault="008E3386" w:rsidP="008E3386">
            <w:pPr>
              <w:pStyle w:val="VCAAtabletextnarrow"/>
            </w:pPr>
          </w:p>
        </w:tc>
        <w:tc>
          <w:tcPr>
            <w:tcW w:w="487" w:type="pct"/>
            <w:hideMark/>
          </w:tcPr>
          <w:p w14:paraId="1A6E50CE" w14:textId="77777777" w:rsidR="008E3386" w:rsidRPr="008E3386" w:rsidRDefault="008E3386" w:rsidP="008E3386">
            <w:pPr>
              <w:pStyle w:val="VCAAtabletextnarrow"/>
            </w:pPr>
            <w:r w:rsidRPr="008E3386">
              <w:t>Yes</w:t>
            </w:r>
          </w:p>
        </w:tc>
        <w:tc>
          <w:tcPr>
            <w:tcW w:w="924" w:type="pct"/>
            <w:hideMark/>
          </w:tcPr>
          <w:p w14:paraId="151EBB7E" w14:textId="77777777" w:rsidR="008E3386" w:rsidRPr="008E3386" w:rsidRDefault="008E3386" w:rsidP="008E3386">
            <w:pPr>
              <w:pStyle w:val="VCAAtabletextnarrow"/>
            </w:pPr>
            <w:r w:rsidRPr="008E3386">
              <w:t>0</w:t>
            </w:r>
          </w:p>
        </w:tc>
        <w:tc>
          <w:tcPr>
            <w:tcW w:w="583" w:type="pct"/>
            <w:hideMark/>
          </w:tcPr>
          <w:p w14:paraId="570B7D48" w14:textId="77777777" w:rsidR="008E3386" w:rsidRPr="008E3386" w:rsidRDefault="008E3386" w:rsidP="008E3386">
            <w:pPr>
              <w:pStyle w:val="VCAAtabletextnarrow"/>
            </w:pPr>
            <w:r w:rsidRPr="008E3386">
              <w:t>4</w:t>
            </w:r>
          </w:p>
        </w:tc>
        <w:tc>
          <w:tcPr>
            <w:tcW w:w="1257" w:type="pct"/>
            <w:hideMark/>
          </w:tcPr>
          <w:p w14:paraId="6ED208F2" w14:textId="77777777" w:rsidR="008E3386" w:rsidRPr="008E3386" w:rsidRDefault="008E3386" w:rsidP="008E3386">
            <w:pPr>
              <w:pStyle w:val="VCAAtabletextnarrow"/>
            </w:pPr>
            <w:r w:rsidRPr="008E3386">
              <w:t>VCE VM Literacy is available only for students enrolled in the VCE VM.</w:t>
            </w:r>
          </w:p>
        </w:tc>
      </w:tr>
    </w:tbl>
    <w:p w14:paraId="5E78D281" w14:textId="77777777" w:rsidR="00061211" w:rsidRDefault="00061211" w:rsidP="00061211">
      <w:pPr>
        <w:pStyle w:val="VCAAbody"/>
        <w:sectPr w:rsidR="00061211" w:rsidSect="000C2E69">
          <w:footerReference w:type="default" r:id="rId38"/>
          <w:pgSz w:w="16840" w:h="11907" w:orient="landscape" w:code="9"/>
          <w:pgMar w:top="1418" w:right="1134" w:bottom="1418" w:left="1134" w:header="595" w:footer="272" w:gutter="0"/>
          <w:cols w:space="708"/>
          <w:docGrid w:linePitch="360"/>
        </w:sectPr>
      </w:pPr>
      <w:bookmarkStart w:id="20" w:name="_Toc128144727"/>
    </w:p>
    <w:p w14:paraId="2C36D280" w14:textId="3514B46E" w:rsidR="005F597A" w:rsidRDefault="005F597A" w:rsidP="002334C6">
      <w:pPr>
        <w:pStyle w:val="Heading2"/>
      </w:pPr>
      <w:bookmarkStart w:id="21" w:name="_Toc152657983"/>
      <w:r>
        <w:t>Equivalent studies</w:t>
      </w:r>
      <w:bookmarkEnd w:id="20"/>
      <w:bookmarkEnd w:id="21"/>
    </w:p>
    <w:p w14:paraId="4E363F15" w14:textId="38B781E4" w:rsidR="005F597A" w:rsidRDefault="005F597A" w:rsidP="005F597A">
      <w:pPr>
        <w:pStyle w:val="VCAAbody"/>
      </w:pPr>
      <w:r>
        <w:t xml:space="preserve">Some VCE studies consist of more than </w:t>
      </w:r>
      <w:r w:rsidR="00532625">
        <w:t>4</w:t>
      </w:r>
      <w:r>
        <w:t xml:space="preserve"> units. There are no restrictions within these studies on the number or combinations of units that students may undertake. For example, in VCE Applied Computing, students may obtain credit for Units 3 and 4 of both Data Analytics and Software Development. To obtain credit for a sequence, students must satisfactorily complete both Units 3 and 4 from the one study.</w:t>
      </w:r>
    </w:p>
    <w:p w14:paraId="121EE684" w14:textId="68E145A2" w:rsidR="005F597A" w:rsidRDefault="005F597A" w:rsidP="005F597A">
      <w:pPr>
        <w:pStyle w:val="VCAAbody"/>
      </w:pPr>
      <w:r>
        <w:t>There are credit restrictions on including equivalent units towards satisfactory VCE completion. If a student undertakes an equivalent study of a unit they have already satisfactorily completed, only one of these units can be included towards satisfactor</w:t>
      </w:r>
      <w:r w:rsidR="00EB1485">
        <w:t>il</w:t>
      </w:r>
      <w:r>
        <w:t xml:space="preserve">y </w:t>
      </w:r>
      <w:r w:rsidR="00EB1485">
        <w:t xml:space="preserve">completing the </w:t>
      </w:r>
      <w:r>
        <w:t>VCE.</w:t>
      </w:r>
    </w:p>
    <w:p w14:paraId="467E2048" w14:textId="2AA676B2" w:rsidR="005F597A" w:rsidRDefault="005F597A" w:rsidP="005F597A">
      <w:pPr>
        <w:pStyle w:val="VCAAbody"/>
      </w:pPr>
      <w:r>
        <w:t xml:space="preserve">Schools must run a </w:t>
      </w:r>
      <w:r w:rsidRPr="0EDC214D">
        <w:rPr>
          <w:b/>
          <w:bCs/>
        </w:rPr>
        <w:t xml:space="preserve">VCE </w:t>
      </w:r>
      <w:r w:rsidR="00DC6A48">
        <w:rPr>
          <w:b/>
          <w:bCs/>
        </w:rPr>
        <w:t xml:space="preserve">or VCE VM </w:t>
      </w:r>
      <w:r w:rsidR="009D5D4C" w:rsidRPr="0EDC214D">
        <w:rPr>
          <w:b/>
          <w:bCs/>
        </w:rPr>
        <w:t>s</w:t>
      </w:r>
      <w:r w:rsidRPr="0EDC214D">
        <w:rPr>
          <w:b/>
          <w:bCs/>
        </w:rPr>
        <w:t xml:space="preserve">tudent </w:t>
      </w:r>
      <w:r w:rsidR="006177FC" w:rsidRPr="0EDC214D">
        <w:rPr>
          <w:b/>
          <w:bCs/>
        </w:rPr>
        <w:t>e</w:t>
      </w:r>
      <w:r w:rsidRPr="0EDC214D">
        <w:rPr>
          <w:b/>
          <w:bCs/>
        </w:rPr>
        <w:t xml:space="preserve">ligibility </w:t>
      </w:r>
      <w:r w:rsidR="006177FC">
        <w:t>r</w:t>
      </w:r>
      <w:r>
        <w:t xml:space="preserve">eport </w:t>
      </w:r>
      <w:r w:rsidR="005D763B">
        <w:t xml:space="preserve">on </w:t>
      </w:r>
      <w:r>
        <w:t xml:space="preserve">VASS for all students and </w:t>
      </w:r>
      <w:r w:rsidRPr="00922BDE">
        <w:rPr>
          <w:rFonts w:cstheme="majorHAnsi"/>
        </w:rPr>
        <w:t>contact</w:t>
      </w:r>
      <w:r w:rsidR="00922BDE">
        <w:rPr>
          <w:rFonts w:cstheme="majorHAnsi"/>
        </w:rPr>
        <w:t xml:space="preserve"> the</w:t>
      </w:r>
      <w:r w:rsidRPr="00922BDE">
        <w:rPr>
          <w:rFonts w:cstheme="majorHAnsi"/>
        </w:rPr>
        <w:t xml:space="preserve"> </w:t>
      </w:r>
      <w:hyperlink r:id="rId39" w:history="1">
        <w:r w:rsidR="006463D9" w:rsidRPr="00922BDE">
          <w:rPr>
            <w:rStyle w:val="Hyperlink"/>
            <w:rFonts w:cstheme="majorHAnsi"/>
          </w:rPr>
          <w:t>Student Records and Results Unit</w:t>
        </w:r>
      </w:hyperlink>
      <w:r w:rsidR="00DA70E9">
        <w:rPr>
          <w:rStyle w:val="cf01"/>
        </w:rPr>
        <w:t xml:space="preserve"> </w:t>
      </w:r>
      <w:r>
        <w:t>if the report reveals any concerns.</w:t>
      </w:r>
    </w:p>
    <w:p w14:paraId="6FA94B30" w14:textId="3092DF49" w:rsidR="005F597A" w:rsidRDefault="005F597A" w:rsidP="005F597A">
      <w:pPr>
        <w:pStyle w:val="VCAAbody"/>
      </w:pPr>
      <w:r>
        <w:t xml:space="preserve">The following deemed equivalences apply </w:t>
      </w:r>
      <w:r w:rsidR="00DC6A48">
        <w:t>from</w:t>
      </w:r>
      <w:r>
        <w:t xml:space="preserve"> </w:t>
      </w:r>
      <w:r w:rsidR="002120D7">
        <w:t>2024</w:t>
      </w:r>
      <w:r>
        <w:t>.</w:t>
      </w:r>
    </w:p>
    <w:p w14:paraId="5F667532" w14:textId="6956A624" w:rsidR="005F597A" w:rsidRDefault="005F597A" w:rsidP="002334C6">
      <w:pPr>
        <w:pStyle w:val="Heading3"/>
      </w:pPr>
      <w:r w:rsidRPr="00EB7D0C">
        <w:t>VCE Global Politics</w:t>
      </w:r>
    </w:p>
    <w:p w14:paraId="1FD0E565" w14:textId="052D73FD" w:rsidR="00DA70E9" w:rsidRDefault="00E06331" w:rsidP="00E06331">
      <w:pPr>
        <w:pStyle w:val="VCAAbody"/>
      </w:pPr>
      <w:r>
        <w:t xml:space="preserve">The </w:t>
      </w:r>
      <w:r w:rsidRPr="00702E5B">
        <w:rPr>
          <w:i/>
          <w:iCs/>
        </w:rPr>
        <w:t xml:space="preserve">VCE Politics </w:t>
      </w:r>
      <w:r w:rsidRPr="00374A9A">
        <w:t>(</w:t>
      </w:r>
      <w:r w:rsidR="00993C91">
        <w:t>a</w:t>
      </w:r>
      <w:r w:rsidRPr="00374A9A">
        <w:t>ccreditation period – Units 1 and 2: 2024–2028 and Units 3 and 4: 2025 - 2028</w:t>
      </w:r>
      <w:r w:rsidRPr="00993C91">
        <w:t>)</w:t>
      </w:r>
      <w:r>
        <w:t xml:space="preserve"> will replace the previous study of </w:t>
      </w:r>
      <w:r w:rsidRPr="00374A9A">
        <w:rPr>
          <w:i/>
          <w:iCs/>
        </w:rPr>
        <w:t>VCE Australian and Global Politics</w:t>
      </w:r>
      <w:r>
        <w:t xml:space="preserve">. </w:t>
      </w:r>
    </w:p>
    <w:p w14:paraId="212A479B" w14:textId="6A3DC8D3" w:rsidR="00E06331" w:rsidRPr="007733F5" w:rsidRDefault="002120D7" w:rsidP="00374A9A">
      <w:pPr>
        <w:pStyle w:val="VCAAbody"/>
      </w:pPr>
      <w:r w:rsidRPr="007733F5">
        <w:t>From 2024, s</w:t>
      </w:r>
      <w:r w:rsidR="00E06331" w:rsidRPr="007733F5">
        <w:t>tudents who have completed</w:t>
      </w:r>
      <w:r w:rsidR="00DA70E9" w:rsidRPr="007733F5">
        <w:t xml:space="preserve"> </w:t>
      </w:r>
      <w:r w:rsidR="00E06331" w:rsidRPr="007733F5">
        <w:t>either Units 1 or 2 or both of Australian and Global Politics cannot count either Units 1 or 2 or both of VCE Politics towards satisfactory VCE completion</w:t>
      </w:r>
      <w:r w:rsidRPr="007733F5">
        <w:t>.</w:t>
      </w:r>
    </w:p>
    <w:p w14:paraId="6BFD0D5D" w14:textId="77777777" w:rsidR="00DA70E9" w:rsidRPr="007733F5" w:rsidRDefault="002120D7" w:rsidP="004D63BE">
      <w:pPr>
        <w:pStyle w:val="VCAAbullet"/>
        <w:rPr>
          <w:lang w:val="en-AU"/>
        </w:rPr>
      </w:pPr>
      <w:r w:rsidRPr="007733F5">
        <w:rPr>
          <w:lang w:val="en-AU"/>
        </w:rPr>
        <w:t>From 2025, students who have completed</w:t>
      </w:r>
      <w:r w:rsidR="00DA70E9" w:rsidRPr="007733F5">
        <w:rPr>
          <w:lang w:val="en-AU"/>
        </w:rPr>
        <w:t>:</w:t>
      </w:r>
    </w:p>
    <w:p w14:paraId="6E09DA0D" w14:textId="39D28EE4" w:rsidR="00E06331" w:rsidRPr="007733F5" w:rsidRDefault="4F080B41" w:rsidP="00C22931">
      <w:pPr>
        <w:pStyle w:val="VCAAbullet"/>
        <w:numPr>
          <w:ilvl w:val="0"/>
          <w:numId w:val="6"/>
        </w:numPr>
        <w:ind w:left="425" w:hanging="425"/>
      </w:pPr>
      <w:r w:rsidRPr="007733F5">
        <w:rPr>
          <w:lang w:val="en-AU"/>
        </w:rPr>
        <w:t xml:space="preserve">both </w:t>
      </w:r>
      <w:r w:rsidR="69DD3A76" w:rsidRPr="007733F5">
        <w:rPr>
          <w:lang w:val="en-AU"/>
        </w:rPr>
        <w:t xml:space="preserve">Units 3 and 4 of Australian Politics </w:t>
      </w:r>
      <w:r w:rsidRPr="007733F5">
        <w:rPr>
          <w:lang w:val="en-AU"/>
        </w:rPr>
        <w:t>cannot count the VCE</w:t>
      </w:r>
      <w:r w:rsidR="69DD3A76" w:rsidRPr="007733F5">
        <w:rPr>
          <w:lang w:val="en-AU"/>
        </w:rPr>
        <w:t xml:space="preserve"> Politics </w:t>
      </w:r>
      <w:r w:rsidRPr="007733F5">
        <w:rPr>
          <w:lang w:val="en-AU"/>
        </w:rPr>
        <w:t xml:space="preserve">Unit 3–4 sequence towards satisfactory VCE </w:t>
      </w:r>
      <w:proofErr w:type="gramStart"/>
      <w:r w:rsidRPr="007733F5">
        <w:rPr>
          <w:lang w:val="en-AU"/>
        </w:rPr>
        <w:t>completion</w:t>
      </w:r>
      <w:proofErr w:type="gramEnd"/>
    </w:p>
    <w:p w14:paraId="2783CA6A" w14:textId="25C79CA3" w:rsidR="00DA70E9" w:rsidRPr="007733F5" w:rsidRDefault="4F080B41" w:rsidP="00C22931">
      <w:pPr>
        <w:pStyle w:val="VCAAbullet"/>
        <w:numPr>
          <w:ilvl w:val="0"/>
          <w:numId w:val="6"/>
        </w:numPr>
        <w:ind w:left="425" w:hanging="425"/>
      </w:pPr>
      <w:r w:rsidRPr="007733F5">
        <w:rPr>
          <w:lang w:val="en-AU"/>
        </w:rPr>
        <w:t>both Units 3 and 4 of Global Politics cannot count the VCE Politics Unit 3–4 sequence towards satisfactory VCE completion</w:t>
      </w:r>
      <w:r w:rsidR="5A59B766" w:rsidRPr="007733F5">
        <w:rPr>
          <w:lang w:val="en-AU"/>
        </w:rPr>
        <w:t>.</w:t>
      </w:r>
    </w:p>
    <w:p w14:paraId="30D3DFED" w14:textId="0B6097AA" w:rsidR="00DC6A48" w:rsidRPr="007733F5" w:rsidRDefault="00DC6A48" w:rsidP="00922BDE">
      <w:pPr>
        <w:pStyle w:val="VCAAbody"/>
        <w:rPr>
          <w:lang w:val="en-GB"/>
        </w:rPr>
      </w:pPr>
      <w:r w:rsidRPr="007733F5">
        <w:t xml:space="preserve">For all other equivalent studies </w:t>
      </w:r>
      <w:r w:rsidR="00EB1485" w:rsidRPr="007733F5">
        <w:t>before</w:t>
      </w:r>
      <w:r w:rsidRPr="007733F5">
        <w:t xml:space="preserve"> 2024</w:t>
      </w:r>
      <w:r w:rsidR="00EB1485" w:rsidRPr="007733F5">
        <w:t>,</w:t>
      </w:r>
      <w:r w:rsidRPr="007733F5">
        <w:t xml:space="preserve"> go to</w:t>
      </w:r>
      <w:r w:rsidR="008A401E">
        <w:t xml:space="preserve"> the </w:t>
      </w:r>
      <w:hyperlink r:id="rId40" w:history="1">
        <w:r w:rsidR="008A401E" w:rsidRPr="008A401E">
          <w:rPr>
            <w:rStyle w:val="Hyperlink"/>
          </w:rPr>
          <w:t>Equivalent Studies webpage</w:t>
        </w:r>
      </w:hyperlink>
      <w:r w:rsidR="008A401E">
        <w:t>.</w:t>
      </w:r>
    </w:p>
    <w:p w14:paraId="029022F2" w14:textId="0352F2ED" w:rsidR="005F597A" w:rsidRDefault="005F597A" w:rsidP="002334C6">
      <w:pPr>
        <w:pStyle w:val="Heading2"/>
      </w:pPr>
      <w:bookmarkStart w:id="22" w:name="_Toc128144729"/>
      <w:bookmarkStart w:id="23" w:name="_Toc152657984"/>
      <w:r>
        <w:t>Recognition of VCE VET programs in the VCE</w:t>
      </w:r>
      <w:bookmarkEnd w:id="22"/>
      <w:bookmarkEnd w:id="23"/>
    </w:p>
    <w:p w14:paraId="6E99464C" w14:textId="5DEAED98" w:rsidR="005F597A" w:rsidRDefault="005F597A" w:rsidP="005F597A">
      <w:pPr>
        <w:pStyle w:val="VCAAbody"/>
      </w:pPr>
      <w:r>
        <w:t>VCE VET units contribute towards satisfactor</w:t>
      </w:r>
      <w:r w:rsidR="00EB1485">
        <w:t>ily</w:t>
      </w:r>
      <w:r>
        <w:t xml:space="preserve"> </w:t>
      </w:r>
      <w:r w:rsidR="00EB1485">
        <w:t xml:space="preserve">completing the </w:t>
      </w:r>
      <w:r>
        <w:t xml:space="preserve">VCE only if no significant duplication exists between a VCE VET program and VCE studies or other VCE VET programs. If there is significant duplication, students may enrol in the VCE VET program, VCE studies or other VCE VET programs identified, </w:t>
      </w:r>
      <w:r w:rsidR="004D63BE">
        <w:t xml:space="preserve">however </w:t>
      </w:r>
      <w:r>
        <w:t xml:space="preserve">a reduced VCE VET unit </w:t>
      </w:r>
      <w:r w:rsidRPr="000600AF">
        <w:rPr>
          <w:rFonts w:asciiTheme="minorHAnsi" w:hAnsiTheme="minorHAnsi" w:cstheme="minorHAnsi"/>
        </w:rPr>
        <w:t xml:space="preserve">entitlement will apply. Schools should refer to </w:t>
      </w:r>
      <w:hyperlink r:id="rId41" w:history="1">
        <w:r w:rsidR="000600AF" w:rsidRPr="000600AF">
          <w:rPr>
            <w:rStyle w:val="Hyperlink"/>
            <w:rFonts w:asciiTheme="minorHAnsi" w:hAnsiTheme="minorHAnsi" w:cstheme="minorHAnsi"/>
            <w:b/>
            <w:bCs/>
            <w:shd w:val="clear" w:color="auto" w:fill="FFFFFF"/>
          </w:rPr>
          <w:t>VCE VET program booklets</w:t>
        </w:r>
      </w:hyperlink>
      <w:r w:rsidR="00650BFD">
        <w:rPr>
          <w:rFonts w:asciiTheme="minorHAnsi" w:hAnsiTheme="minorHAnsi" w:cstheme="minorHAnsi"/>
          <w:color w:val="212121"/>
          <w:shd w:val="clear" w:color="auto" w:fill="FFFFFF"/>
        </w:rPr>
        <w:t xml:space="preserve"> </w:t>
      </w:r>
      <w:r w:rsidRPr="000600AF">
        <w:rPr>
          <w:rFonts w:asciiTheme="minorHAnsi" w:hAnsiTheme="minorHAnsi" w:cstheme="minorHAnsi"/>
        </w:rPr>
        <w:t>for further</w:t>
      </w:r>
      <w:r>
        <w:t xml:space="preserve"> information on the duplication between VCE VET programs and VCE studies or other VCE VET programs.</w:t>
      </w:r>
    </w:p>
    <w:p w14:paraId="092ACE25" w14:textId="26586A10" w:rsidR="004579CF" w:rsidRDefault="005F597A" w:rsidP="005F597A">
      <w:pPr>
        <w:pStyle w:val="VCAAbody"/>
      </w:pPr>
      <w:r>
        <w:t>Duplication between VCE VET programs and other VET, including qualifications available through block credit recognition, will be considered when determining the amount and level of credit towards the VCE.</w:t>
      </w:r>
    </w:p>
    <w:p w14:paraId="28E9AA6D" w14:textId="77777777" w:rsidR="004579CF" w:rsidRDefault="004579CF">
      <w:pPr>
        <w:rPr>
          <w:rFonts w:asciiTheme="majorHAnsi" w:hAnsiTheme="majorHAnsi" w:cs="Arial"/>
          <w:color w:val="000000" w:themeColor="text1"/>
          <w:lang w:val="en-AU"/>
        </w:rPr>
      </w:pPr>
      <w:r>
        <w:br w:type="page"/>
      </w:r>
    </w:p>
    <w:p w14:paraId="4A332780" w14:textId="764A1349" w:rsidR="005F597A" w:rsidRDefault="005F597A" w:rsidP="002334C6">
      <w:pPr>
        <w:pStyle w:val="Heading2"/>
      </w:pPr>
      <w:bookmarkStart w:id="24" w:name="_Toc128144730"/>
      <w:bookmarkStart w:id="25" w:name="_Toc152657985"/>
      <w:r>
        <w:t xml:space="preserve">Recognition of Higher Education </w:t>
      </w:r>
      <w:r w:rsidR="00F36AEE">
        <w:t>s</w:t>
      </w:r>
      <w:r>
        <w:t>tudies in the VCE</w:t>
      </w:r>
      <w:bookmarkEnd w:id="24"/>
      <w:bookmarkEnd w:id="25"/>
    </w:p>
    <w:p w14:paraId="277F2CF9" w14:textId="77777777" w:rsidR="005F597A" w:rsidRDefault="005F597A" w:rsidP="005F597A">
      <w:pPr>
        <w:pStyle w:val="VCAAbody"/>
      </w:pPr>
      <w:r>
        <w:t>Higher Education studies (HES) are offered by higher education institutions and are designed for independent, high-achieving and interested VCE students.</w:t>
      </w:r>
    </w:p>
    <w:p w14:paraId="54ED0D45" w14:textId="2F3075D2" w:rsidR="005F597A" w:rsidRDefault="005F597A" w:rsidP="005F597A">
      <w:pPr>
        <w:pStyle w:val="VCAAbody"/>
      </w:pPr>
      <w:r>
        <w:t>Satisfactory completion of an approved HES within the VCE will contribute towards a student’s:</w:t>
      </w:r>
    </w:p>
    <w:p w14:paraId="2522EE7A" w14:textId="69C924F9" w:rsidR="005F597A" w:rsidRDefault="005F597A" w:rsidP="00C22931">
      <w:pPr>
        <w:pStyle w:val="VCAAbullet"/>
        <w:numPr>
          <w:ilvl w:val="0"/>
          <w:numId w:val="16"/>
        </w:numPr>
      </w:pPr>
      <w:r>
        <w:t>satisfactory VCE completion, as an unscored Unit 3–4 sequence</w:t>
      </w:r>
    </w:p>
    <w:p w14:paraId="48239310" w14:textId="6A722CC3" w:rsidR="005F597A" w:rsidRDefault="005F597A" w:rsidP="00C22931">
      <w:pPr>
        <w:pStyle w:val="VCAAbullet"/>
        <w:numPr>
          <w:ilvl w:val="0"/>
          <w:numId w:val="16"/>
        </w:numPr>
      </w:pPr>
      <w:r>
        <w:t>ATAR calculation</w:t>
      </w:r>
    </w:p>
    <w:p w14:paraId="17CDB75D" w14:textId="12D2DE9E" w:rsidR="005F597A" w:rsidRDefault="005F597A" w:rsidP="00C22931">
      <w:pPr>
        <w:pStyle w:val="VCAAbullet"/>
        <w:numPr>
          <w:ilvl w:val="0"/>
          <w:numId w:val="16"/>
        </w:numPr>
      </w:pPr>
      <w:r>
        <w:t xml:space="preserve">progression to the second year of that study at the </w:t>
      </w:r>
      <w:r w:rsidR="002C2152">
        <w:t>higher education</w:t>
      </w:r>
      <w:r>
        <w:t xml:space="preserve"> institution.</w:t>
      </w:r>
    </w:p>
    <w:p w14:paraId="4A002980" w14:textId="2B80BD0F" w:rsidR="005F597A" w:rsidRDefault="005F597A" w:rsidP="005F597A">
      <w:pPr>
        <w:pStyle w:val="VCAAbody"/>
      </w:pPr>
      <w:r>
        <w:t xml:space="preserve">The VCAA publishes the </w:t>
      </w:r>
      <w:hyperlink r:id="rId42" w:history="1">
        <w:r w:rsidRPr="00922BDE">
          <w:rPr>
            <w:rStyle w:val="Hyperlink"/>
          </w:rPr>
          <w:t xml:space="preserve">list of approved </w:t>
        </w:r>
        <w:r w:rsidR="00BC6810" w:rsidRPr="00922BDE">
          <w:rPr>
            <w:rStyle w:val="Hyperlink"/>
          </w:rPr>
          <w:t>studies</w:t>
        </w:r>
      </w:hyperlink>
      <w:r w:rsidR="00BC6810">
        <w:t xml:space="preserve"> </w:t>
      </w:r>
      <w:r w:rsidR="00F27B1B">
        <w:t>each year</w:t>
      </w:r>
      <w:r>
        <w:t>.</w:t>
      </w:r>
    </w:p>
    <w:p w14:paraId="0344EE9E" w14:textId="04E1B52E" w:rsidR="005F597A" w:rsidRDefault="00F27B1B" w:rsidP="005F597A">
      <w:pPr>
        <w:pStyle w:val="VCAAbody"/>
      </w:pPr>
      <w:r>
        <w:t>S</w:t>
      </w:r>
      <w:r w:rsidR="005F597A">
        <w:t>chool</w:t>
      </w:r>
      <w:r w:rsidR="00922BDE">
        <w:t>s</w:t>
      </w:r>
      <w:r>
        <w:t xml:space="preserve"> are </w:t>
      </w:r>
      <w:r w:rsidR="005F597A">
        <w:t>responsib</w:t>
      </w:r>
      <w:r>
        <w:t>le for</w:t>
      </w:r>
      <w:r w:rsidR="005F597A">
        <w:t>:</w:t>
      </w:r>
    </w:p>
    <w:p w14:paraId="0682D215" w14:textId="1C48BCA8" w:rsidR="005F597A" w:rsidRDefault="005F597A" w:rsidP="00C22931">
      <w:pPr>
        <w:pStyle w:val="VCAAbullet"/>
        <w:numPr>
          <w:ilvl w:val="0"/>
          <w:numId w:val="17"/>
        </w:numPr>
      </w:pPr>
      <w:r>
        <w:t>advis</w:t>
      </w:r>
      <w:r w:rsidR="00F27B1B">
        <w:t>ing</w:t>
      </w:r>
      <w:r>
        <w:t xml:space="preserve"> a student that only one HES can be undertaken as part of their VCE program</w:t>
      </w:r>
    </w:p>
    <w:p w14:paraId="63C22953" w14:textId="2D7A3773" w:rsidR="005F597A" w:rsidRDefault="005F597A" w:rsidP="00C22931">
      <w:pPr>
        <w:pStyle w:val="VCAAbullet"/>
        <w:numPr>
          <w:ilvl w:val="0"/>
          <w:numId w:val="17"/>
        </w:numPr>
      </w:pPr>
      <w:r>
        <w:t>mak</w:t>
      </w:r>
      <w:r w:rsidR="00F27B1B">
        <w:t>ing</w:t>
      </w:r>
      <w:r>
        <w:t xml:space="preserve"> sure the student has met the prerequisite or co-requisite requirements for their selected HES.</w:t>
      </w:r>
    </w:p>
    <w:p w14:paraId="2AB840BF" w14:textId="61F0592F" w:rsidR="005F597A" w:rsidRDefault="004D63BE" w:rsidP="005F597A">
      <w:pPr>
        <w:pStyle w:val="VCAAbody"/>
      </w:pPr>
      <w:r>
        <w:t>S</w:t>
      </w:r>
      <w:r w:rsidR="005F597A">
        <w:t>chool principal</w:t>
      </w:r>
      <w:r>
        <w:t xml:space="preserve">s must approve students </w:t>
      </w:r>
      <w:r w:rsidR="005F597A">
        <w:t xml:space="preserve">for </w:t>
      </w:r>
      <w:r w:rsidR="00F27B1B">
        <w:t xml:space="preserve">taking part </w:t>
      </w:r>
      <w:r w:rsidR="005F597A">
        <w:t>in the program</w:t>
      </w:r>
      <w:r>
        <w:t xml:space="preserve"> and</w:t>
      </w:r>
      <w:r w:rsidR="005F597A">
        <w:t xml:space="preserve"> certify that the</w:t>
      </w:r>
      <w:r>
        <w:t>y</w:t>
      </w:r>
      <w:r w:rsidR="005F597A">
        <w:t xml:space="preserve"> meet the guidelines provided by the higher education institution</w:t>
      </w:r>
      <w:r w:rsidR="00EB1485">
        <w:t>. This</w:t>
      </w:r>
      <w:r w:rsidR="005F597A">
        <w:t xml:space="preserve"> may include specific tests.</w:t>
      </w:r>
    </w:p>
    <w:p w14:paraId="7998AB49" w14:textId="3569A876" w:rsidR="005F597A" w:rsidRDefault="005F597A" w:rsidP="005F597A">
      <w:pPr>
        <w:pStyle w:val="VCAAbody"/>
      </w:pPr>
      <w:r>
        <w:t xml:space="preserve">If students have completed the VCE prerequisite of the HES in a previous year, they are required to have an active enrolment and satisfactorily complete at least one Unit 3–4 sequence towards the VCE in the same year in which they enrol in the HES. </w:t>
      </w:r>
      <w:r w:rsidR="004D63BE">
        <w:t>F</w:t>
      </w:r>
      <w:r>
        <w:t xml:space="preserve">or enrolment in HES, students </w:t>
      </w:r>
      <w:r w:rsidR="004D63BE">
        <w:t>usually</w:t>
      </w:r>
      <w:r>
        <w:t xml:space="preserve"> demonstrate high achievement across all studies and have a VCE study score of at least 40 in the prerequisite study, if applicable.</w:t>
      </w:r>
    </w:p>
    <w:p w14:paraId="4A43F76A" w14:textId="2A460C9B" w:rsidR="00F43103" w:rsidRDefault="00F43103" w:rsidP="002334C6">
      <w:pPr>
        <w:pStyle w:val="Heading3"/>
      </w:pPr>
      <w:r>
        <w:t xml:space="preserve">Extension and </w:t>
      </w:r>
      <w:r w:rsidRPr="002334C6">
        <w:t>advanced</w:t>
      </w:r>
      <w:r>
        <w:t xml:space="preserve"> study</w:t>
      </w:r>
    </w:p>
    <w:p w14:paraId="70F00FCB" w14:textId="77777777" w:rsidR="005F597A" w:rsidRDefault="005F597A" w:rsidP="005F597A">
      <w:pPr>
        <w:pStyle w:val="VCAAbody"/>
      </w:pPr>
      <w:r>
        <w:t>Two types of study – extension and advanced standing – are offered through the HES program.</w:t>
      </w:r>
    </w:p>
    <w:p w14:paraId="449ADDC0" w14:textId="77777777" w:rsidR="005F597A" w:rsidRDefault="005F597A" w:rsidP="005F597A">
      <w:pPr>
        <w:pStyle w:val="VCAAbody"/>
      </w:pPr>
      <w:r>
        <w:t>An extension study is:</w:t>
      </w:r>
    </w:p>
    <w:p w14:paraId="0439E419" w14:textId="3170908F" w:rsidR="005F597A" w:rsidRDefault="005F597A" w:rsidP="00C22931">
      <w:pPr>
        <w:pStyle w:val="VCAAbullet"/>
        <w:numPr>
          <w:ilvl w:val="0"/>
          <w:numId w:val="18"/>
        </w:numPr>
      </w:pPr>
      <w:r>
        <w:t>equivalent in content and assessment in every respect to one or more current first-year university studies and constitutes at least 20</w:t>
      </w:r>
      <w:r w:rsidR="00380833">
        <w:t>–</w:t>
      </w:r>
      <w:r>
        <w:t>25</w:t>
      </w:r>
      <w:r w:rsidR="00A84AFA">
        <w:t xml:space="preserve"> per cent</w:t>
      </w:r>
      <w:r w:rsidR="00380833">
        <w:t xml:space="preserve"> </w:t>
      </w:r>
      <w:r>
        <w:t>of a full-time first-year university course</w:t>
      </w:r>
    </w:p>
    <w:p w14:paraId="3BF0424A" w14:textId="4576FB41" w:rsidR="005F597A" w:rsidRDefault="005F597A" w:rsidP="00C22931">
      <w:pPr>
        <w:pStyle w:val="VCAAbullet"/>
        <w:numPr>
          <w:ilvl w:val="0"/>
          <w:numId w:val="18"/>
        </w:numPr>
      </w:pPr>
      <w:r>
        <w:t>of a level for a high-achieving student and comparable in workload with an additional VCE study</w:t>
      </w:r>
    </w:p>
    <w:p w14:paraId="0B2BD4FF" w14:textId="2696308D" w:rsidR="005F597A" w:rsidRDefault="005F597A" w:rsidP="00C22931">
      <w:pPr>
        <w:pStyle w:val="VCAAbullet"/>
        <w:numPr>
          <w:ilvl w:val="0"/>
          <w:numId w:val="18"/>
        </w:numPr>
      </w:pPr>
      <w:r>
        <w:t>of a level that will normally allow the student, on successful completion, to proceed to second-year study in that discipline at the higher education institution.</w:t>
      </w:r>
    </w:p>
    <w:p w14:paraId="2B96F263" w14:textId="77777777" w:rsidR="005F597A" w:rsidRDefault="005F597A" w:rsidP="005F597A">
      <w:pPr>
        <w:pStyle w:val="VCAAbody"/>
      </w:pPr>
      <w:r>
        <w:t>An advanced standing study:</w:t>
      </w:r>
    </w:p>
    <w:p w14:paraId="58DD78D6" w14:textId="7534E0D1" w:rsidR="005F597A" w:rsidRDefault="005F597A" w:rsidP="00C22931">
      <w:pPr>
        <w:pStyle w:val="VCAAbullet"/>
        <w:numPr>
          <w:ilvl w:val="0"/>
          <w:numId w:val="19"/>
        </w:numPr>
      </w:pPr>
      <w:r>
        <w:t>is a clear advance on an existing VCE Unit 3–4 sequence</w:t>
      </w:r>
    </w:p>
    <w:p w14:paraId="43717E69" w14:textId="525BBB37" w:rsidR="005F597A" w:rsidRDefault="005F597A" w:rsidP="00C22931">
      <w:pPr>
        <w:pStyle w:val="VCAAbullet"/>
        <w:numPr>
          <w:ilvl w:val="0"/>
          <w:numId w:val="19"/>
        </w:numPr>
      </w:pPr>
      <w:r>
        <w:t>comprises curriculum not available in any current VCE Unit 3–4 sequence.</w:t>
      </w:r>
    </w:p>
    <w:p w14:paraId="3EAAA9E4" w14:textId="77777777" w:rsidR="004579CF" w:rsidRPr="004579CF" w:rsidRDefault="004579CF" w:rsidP="004579CF">
      <w:pPr>
        <w:pStyle w:val="VCAAbody"/>
      </w:pPr>
      <w:r w:rsidRPr="004579CF">
        <w:br w:type="page"/>
      </w:r>
    </w:p>
    <w:p w14:paraId="740B65B9" w14:textId="273BDD6F" w:rsidR="005F597A" w:rsidRDefault="005F597A" w:rsidP="002334C6">
      <w:pPr>
        <w:pStyle w:val="Heading3"/>
      </w:pPr>
      <w:r>
        <w:t>A</w:t>
      </w:r>
      <w:r w:rsidR="000D1249">
        <w:t>ustralian Tertiary Admission Rank</w:t>
      </w:r>
      <w:r>
        <w:t xml:space="preserve"> increment</w:t>
      </w:r>
    </w:p>
    <w:p w14:paraId="744A5367" w14:textId="6946997B" w:rsidR="005F597A" w:rsidRDefault="005F597A" w:rsidP="005F597A">
      <w:pPr>
        <w:pStyle w:val="VCAAbody"/>
      </w:pPr>
      <w:r>
        <w:t xml:space="preserve">If a student successfully completes </w:t>
      </w:r>
      <w:r w:rsidR="002C2152">
        <w:t>their</w:t>
      </w:r>
      <w:r w:rsidR="001F2C6A">
        <w:t xml:space="preserve"> approved</w:t>
      </w:r>
      <w:r>
        <w:t xml:space="preserve"> </w:t>
      </w:r>
      <w:r w:rsidR="002C2152">
        <w:t>HES</w:t>
      </w:r>
      <w:r>
        <w:t xml:space="preserve"> and if applicable prerequisite or co-requisite conditions </w:t>
      </w:r>
      <w:r w:rsidR="00A84AFA">
        <w:t xml:space="preserve">are </w:t>
      </w:r>
      <w:r>
        <w:t>met, the study can contribute to the</w:t>
      </w:r>
      <w:r w:rsidR="00F27B1B">
        <w:t>ir</w:t>
      </w:r>
      <w:r>
        <w:t xml:space="preserve"> </w:t>
      </w:r>
      <w:r w:rsidR="000D1249">
        <w:t>Australian Tertiary Admission Rank (</w:t>
      </w:r>
      <w:r>
        <w:t>ATAR</w:t>
      </w:r>
      <w:r w:rsidR="000D1249">
        <w:t>)</w:t>
      </w:r>
      <w:r>
        <w:t xml:space="preserve"> as a fifth or sixth study</w:t>
      </w:r>
      <w:r w:rsidR="00A84AFA">
        <w:t>. However, this is</w:t>
      </w:r>
      <w:r>
        <w:t xml:space="preserve"> subject to the restricted combinations outlined in the Victorian Tertiary Entrance Requirements set by VTAC.</w:t>
      </w:r>
    </w:p>
    <w:p w14:paraId="626E9785" w14:textId="7370B378" w:rsidR="005F597A" w:rsidRDefault="005F597A" w:rsidP="005F597A">
      <w:pPr>
        <w:pStyle w:val="VCAAbody"/>
      </w:pPr>
      <w:r>
        <w:t xml:space="preserve">If a student withdraws from or fails to satisfactorily complete the VCE prerequisite or co-requisite study requirement of the </w:t>
      </w:r>
      <w:r w:rsidR="001F2C6A">
        <w:t>HES</w:t>
      </w:r>
      <w:r>
        <w:t>, they will not be eligible for a HES increment in their ATAR calculation, regardless of their HES performance.</w:t>
      </w:r>
    </w:p>
    <w:p w14:paraId="47B7A1F5" w14:textId="45A204F8" w:rsidR="005F597A" w:rsidRDefault="005F597A" w:rsidP="002334C6">
      <w:pPr>
        <w:pStyle w:val="Heading2"/>
      </w:pPr>
      <w:bookmarkStart w:id="26" w:name="_Toc128144731"/>
      <w:bookmarkStart w:id="27" w:name="_Toc152657986"/>
      <w:r>
        <w:t>VCE Baccalaureate</w:t>
      </w:r>
      <w:bookmarkEnd w:id="26"/>
      <w:bookmarkEnd w:id="27"/>
    </w:p>
    <w:p w14:paraId="6ACD0945" w14:textId="34A3F027" w:rsidR="005F597A" w:rsidRDefault="005F597A" w:rsidP="005F597A">
      <w:pPr>
        <w:pStyle w:val="VCAAbody"/>
      </w:pPr>
      <w:r>
        <w:t>The VCE Baccalaureate is an additional form of recognition for students who choose to undertake the demands of studying both higher</w:t>
      </w:r>
      <w:r w:rsidR="00FB4442">
        <w:t xml:space="preserve"> </w:t>
      </w:r>
      <w:r>
        <w:t>level mathematics and a language in their VCE program of study.</w:t>
      </w:r>
    </w:p>
    <w:p w14:paraId="56E99107" w14:textId="1040E9A7" w:rsidR="005F597A" w:rsidRDefault="005F597A" w:rsidP="005F597A">
      <w:pPr>
        <w:pStyle w:val="VCAAbody"/>
      </w:pPr>
      <w:r>
        <w:t>To be eligible to receive the VCE Baccalaureate, students must satisfactorily complete the VCE and receive a study score for each prescribed study component.</w:t>
      </w:r>
    </w:p>
    <w:p w14:paraId="596DA836" w14:textId="77777777" w:rsidR="005F597A" w:rsidRDefault="005F597A" w:rsidP="005F597A">
      <w:pPr>
        <w:pStyle w:val="VCAAbody"/>
      </w:pPr>
      <w:r>
        <w:t>The VCE program of study must include:</w:t>
      </w:r>
    </w:p>
    <w:p w14:paraId="5EDB0452" w14:textId="220900E1" w:rsidR="005F597A" w:rsidRDefault="005F597A" w:rsidP="00C22931">
      <w:pPr>
        <w:pStyle w:val="VCAAbullet"/>
        <w:numPr>
          <w:ilvl w:val="0"/>
          <w:numId w:val="20"/>
        </w:numPr>
      </w:pPr>
      <w:r>
        <w:t>a Unit 3–4 sequence in English or Literature or English Language with a study score of 30 or above; or a Unit 3–4 sequence in EAL with a study score of 33 or above</w:t>
      </w:r>
    </w:p>
    <w:p w14:paraId="13419C6D" w14:textId="7AA0666A" w:rsidR="005F597A" w:rsidRDefault="005F597A" w:rsidP="00C22931">
      <w:pPr>
        <w:pStyle w:val="VCAAbullet"/>
        <w:numPr>
          <w:ilvl w:val="0"/>
          <w:numId w:val="20"/>
        </w:numPr>
      </w:pPr>
      <w:r>
        <w:t>a Unit 3–4 sequence in either Mathematical Methods or Specialist Mathematics</w:t>
      </w:r>
    </w:p>
    <w:p w14:paraId="571AC4E2" w14:textId="253B4A26" w:rsidR="005F597A" w:rsidRDefault="005F597A" w:rsidP="00C22931">
      <w:pPr>
        <w:pStyle w:val="VCAAbullet"/>
        <w:numPr>
          <w:ilvl w:val="0"/>
          <w:numId w:val="20"/>
        </w:numPr>
      </w:pPr>
      <w:r>
        <w:t>a Unit 3–4 sequence in a VCE Language</w:t>
      </w:r>
    </w:p>
    <w:p w14:paraId="38FFF04A" w14:textId="1E09725C" w:rsidR="005F597A" w:rsidRDefault="005F597A" w:rsidP="00C22931">
      <w:pPr>
        <w:pStyle w:val="VCAAbullet"/>
        <w:numPr>
          <w:ilvl w:val="0"/>
          <w:numId w:val="20"/>
        </w:numPr>
      </w:pPr>
      <w:r>
        <w:t xml:space="preserve">at least </w:t>
      </w:r>
      <w:r w:rsidR="00A9671F">
        <w:t>2</w:t>
      </w:r>
      <w:r>
        <w:t xml:space="preserve"> other Unit 3–4 sequences.</w:t>
      </w:r>
    </w:p>
    <w:p w14:paraId="4DB206B9" w14:textId="07815151" w:rsidR="005F597A" w:rsidRDefault="00F27B1B" w:rsidP="005F597A">
      <w:pPr>
        <w:pStyle w:val="VCAAbody"/>
      </w:pPr>
      <w:r>
        <w:t>T</w:t>
      </w:r>
      <w:r w:rsidR="005F597A">
        <w:t>he student will receive an appellation on their VCE certificate</w:t>
      </w:r>
      <w:r>
        <w:t xml:space="preserve"> upon satisfactor</w:t>
      </w:r>
      <w:r w:rsidR="00EB7D0C">
        <w:t>ily</w:t>
      </w:r>
      <w:r>
        <w:t xml:space="preserve"> completi</w:t>
      </w:r>
      <w:r w:rsidR="00EB7D0C">
        <w:t xml:space="preserve">ng </w:t>
      </w:r>
      <w:r>
        <w:t>the VCE Baccalaureate</w:t>
      </w:r>
      <w:r w:rsidR="005F597A">
        <w:t xml:space="preserve">. If a student has previously </w:t>
      </w:r>
      <w:r w:rsidR="001F2C6A">
        <w:t xml:space="preserve">satisfactorily completed their VCE </w:t>
      </w:r>
      <w:r w:rsidR="005F597A">
        <w:t>and received a VCE certificate, they will not automatically receive a subsequent VCE Baccalaureate certificate.</w:t>
      </w:r>
    </w:p>
    <w:p w14:paraId="41B8B7C1" w14:textId="1AE7EE6A" w:rsidR="005F597A" w:rsidRDefault="005F597A" w:rsidP="002334C6">
      <w:pPr>
        <w:pStyle w:val="Heading2"/>
      </w:pPr>
      <w:bookmarkStart w:id="28" w:name="_Toc128144732"/>
      <w:bookmarkStart w:id="29" w:name="_Toc152657987"/>
      <w:r>
        <w:t>Repeating VCE units</w:t>
      </w:r>
      <w:bookmarkEnd w:id="28"/>
      <w:bookmarkEnd w:id="29"/>
    </w:p>
    <w:p w14:paraId="666E4B11" w14:textId="77777777" w:rsidR="005F597A" w:rsidRDefault="005F597A" w:rsidP="005F597A">
      <w:pPr>
        <w:pStyle w:val="VCAAbody"/>
      </w:pPr>
      <w:r>
        <w:t xml:space="preserve">There are no restrictions on students repeating units, </w:t>
      </w:r>
      <w:r w:rsidR="00AF7FE9">
        <w:t xml:space="preserve">however </w:t>
      </w:r>
      <w:r>
        <w:t xml:space="preserve">they may obtain credit only once for each unit. Students who repeat a unit are required to repeat the full unit, including all assessments for the outcomes specified for the unit, in the current study design for the year of repetition. Students </w:t>
      </w:r>
      <w:r w:rsidR="00D97A11">
        <w:t>wanting</w:t>
      </w:r>
      <w:r>
        <w:t xml:space="preserve"> to receive a study score when repeating VCE units will need to satisfactorily complete the Unit 3–4 sequence in the year of repetition.</w:t>
      </w:r>
    </w:p>
    <w:p w14:paraId="098787B2" w14:textId="17275839" w:rsidR="005F597A" w:rsidRPr="00437D3C" w:rsidRDefault="1B1E382A" w:rsidP="002334C6">
      <w:pPr>
        <w:pStyle w:val="Heading1"/>
      </w:pPr>
      <w:bookmarkStart w:id="30" w:name="_Toc128144733"/>
      <w:bookmarkStart w:id="31" w:name="_Toc152657988"/>
      <w:r>
        <w:t xml:space="preserve">Students enrolling in VCE with previous </w:t>
      </w:r>
      <w:r w:rsidR="3482EE5C">
        <w:t xml:space="preserve">VCAL </w:t>
      </w:r>
      <w:proofErr w:type="gramStart"/>
      <w:r>
        <w:t>enrolment</w:t>
      </w:r>
      <w:bookmarkEnd w:id="30"/>
      <w:bookmarkEnd w:id="31"/>
      <w:proofErr w:type="gramEnd"/>
    </w:p>
    <w:p w14:paraId="56376476" w14:textId="584A7DE4" w:rsidR="00E67F34" w:rsidRPr="005F597A" w:rsidRDefault="00E67F34" w:rsidP="00E67F34">
      <w:pPr>
        <w:pStyle w:val="Heading3"/>
      </w:pPr>
      <w:r>
        <w:t xml:space="preserve">Credit for </w:t>
      </w:r>
      <w:r w:rsidR="00363EA1">
        <w:t>VCAL</w:t>
      </w:r>
      <w:r w:rsidR="00216198">
        <w:t xml:space="preserve"> </w:t>
      </w:r>
      <w:r>
        <w:t xml:space="preserve">units completed in </w:t>
      </w:r>
      <w:r w:rsidR="00F01FB5">
        <w:t xml:space="preserve">or prior to </w:t>
      </w:r>
      <w:proofErr w:type="gramStart"/>
      <w:r>
        <w:t>2023</w:t>
      </w:r>
      <w:proofErr w:type="gramEnd"/>
    </w:p>
    <w:p w14:paraId="7B79AAA6" w14:textId="77777777" w:rsidR="00896410" w:rsidRDefault="00E67F34" w:rsidP="00922BDE">
      <w:pPr>
        <w:pStyle w:val="VCAAbody"/>
      </w:pPr>
      <w:r w:rsidRPr="005F597A">
        <w:t>Students who complete</w:t>
      </w:r>
      <w:r>
        <w:t>d</w:t>
      </w:r>
      <w:r w:rsidRPr="005F597A">
        <w:t xml:space="preserve"> the following </w:t>
      </w:r>
      <w:r w:rsidR="00216198">
        <w:t>Victorian Certificate of Applied Learning (</w:t>
      </w:r>
      <w:r w:rsidRPr="005F597A">
        <w:t>VCAL</w:t>
      </w:r>
      <w:r w:rsidR="00216198">
        <w:t>)</w:t>
      </w:r>
      <w:r w:rsidR="00437D3C">
        <w:t xml:space="preserve"> </w:t>
      </w:r>
      <w:r w:rsidRPr="005F597A">
        <w:t>or VET units in or before 202</w:t>
      </w:r>
      <w:r>
        <w:t>3</w:t>
      </w:r>
      <w:r w:rsidRPr="005F597A">
        <w:t xml:space="preserve"> </w:t>
      </w:r>
      <w:r>
        <w:t>retain</w:t>
      </w:r>
      <w:r w:rsidRPr="005F597A">
        <w:t xml:space="preserve"> a VCE VM Unit </w:t>
      </w:r>
      <w:r w:rsidR="000831FF">
        <w:t>1</w:t>
      </w:r>
      <w:r w:rsidR="00F01FB5">
        <w:t xml:space="preserve"> and </w:t>
      </w:r>
      <w:r w:rsidR="000831FF">
        <w:t xml:space="preserve">2 or </w:t>
      </w:r>
      <w:r w:rsidRPr="005F597A">
        <w:t xml:space="preserve">3–4 sequence in accordance with </w:t>
      </w:r>
      <w:r>
        <w:t xml:space="preserve">Table </w:t>
      </w:r>
      <w:r w:rsidR="00F01FB5">
        <w:t>1</w:t>
      </w:r>
      <w:r w:rsidRPr="005F597A">
        <w:t>.</w:t>
      </w:r>
      <w:r>
        <w:t xml:space="preserve"> These unit combinations cannot be used to create a new VCE VM Unit </w:t>
      </w:r>
      <w:r w:rsidR="00B44EC8">
        <w:t xml:space="preserve">1-2 or </w:t>
      </w:r>
      <w:r>
        <w:t>3</w:t>
      </w:r>
      <w:r w:rsidR="00F01FB5">
        <w:rPr>
          <w:rFonts w:ascii="Symbol" w:eastAsia="Symbol" w:hAnsi="Symbol" w:cs="Symbol"/>
        </w:rPr>
        <w:t>-</w:t>
      </w:r>
      <w:r>
        <w:t xml:space="preserve">4 sequence from 2024. </w:t>
      </w:r>
    </w:p>
    <w:p w14:paraId="0915AB2E" w14:textId="7B3D5884" w:rsidR="00E67F34" w:rsidRDefault="00E67F34" w:rsidP="0097383F">
      <w:pPr>
        <w:pStyle w:val="Caption"/>
      </w:pPr>
      <w:r>
        <w:t xml:space="preserve">Table </w:t>
      </w:r>
      <w:r w:rsidR="00F01FB5">
        <w:t>1</w:t>
      </w:r>
      <w:r>
        <w:t xml:space="preserve">: </w:t>
      </w:r>
      <w:r w:rsidRPr="00D1249D">
        <w:t xml:space="preserve">VCAL, VCE or VET </w:t>
      </w:r>
      <w:r w:rsidRPr="00922BDE">
        <w:t>units</w:t>
      </w:r>
      <w:r w:rsidRPr="00D1249D">
        <w:t xml:space="preserve"> that may </w:t>
      </w:r>
      <w:r w:rsidR="000831FF">
        <w:t xml:space="preserve">have </w:t>
      </w:r>
      <w:r w:rsidRPr="00D1249D">
        <w:t>be</w:t>
      </w:r>
      <w:r w:rsidR="000831FF">
        <w:t>en</w:t>
      </w:r>
      <w:r w:rsidRPr="00D1249D">
        <w:t xml:space="preserve"> used to form a VCE VM Unit </w:t>
      </w:r>
      <w:r w:rsidR="000831FF">
        <w:t>1</w:t>
      </w:r>
      <w:r w:rsidR="003417CB">
        <w:t xml:space="preserve"> and </w:t>
      </w:r>
      <w:r w:rsidR="000831FF">
        <w:t xml:space="preserve">2 or </w:t>
      </w:r>
      <w:r w:rsidRPr="00D1249D">
        <w:t>3–4 sequence</w:t>
      </w:r>
      <w:r w:rsidR="000831FF">
        <w:t xml:space="preserve"> in 2023</w:t>
      </w:r>
      <w:r w:rsidR="00B44EC8">
        <w:t xml:space="preserve"> </w:t>
      </w:r>
      <w:proofErr w:type="gramStart"/>
      <w:r w:rsidR="00B44EC8">
        <w:t>only</w:t>
      </w:r>
      <w:proofErr w:type="gramEnd"/>
    </w:p>
    <w:tbl>
      <w:tblPr>
        <w:tblStyle w:val="VCAAclosedtable"/>
        <w:tblW w:w="5000" w:type="pct"/>
        <w:tblLook w:val="04A0" w:firstRow="1" w:lastRow="0" w:firstColumn="1" w:lastColumn="0" w:noHBand="0" w:noVBand="1"/>
      </w:tblPr>
      <w:tblGrid>
        <w:gridCol w:w="4078"/>
        <w:gridCol w:w="4077"/>
        <w:gridCol w:w="906"/>
      </w:tblGrid>
      <w:tr w:rsidR="000831FF" w14:paraId="739151E0" w14:textId="77777777" w:rsidTr="4D2D24E0">
        <w:trPr>
          <w:cnfStyle w:val="100000000000" w:firstRow="1" w:lastRow="0" w:firstColumn="0" w:lastColumn="0" w:oddVBand="0" w:evenVBand="0" w:oddHBand="0" w:evenHBand="0" w:firstRowFirstColumn="0" w:firstRowLastColumn="0" w:lastRowFirstColumn="0" w:lastRowLastColumn="0"/>
          <w:trHeight w:val="218"/>
        </w:trPr>
        <w:tc>
          <w:tcPr>
            <w:tcW w:w="2250" w:type="pct"/>
          </w:tcPr>
          <w:p w14:paraId="5448327F" w14:textId="6DA43552" w:rsidR="000831FF" w:rsidRPr="005F597A" w:rsidRDefault="000831FF" w:rsidP="000831FF">
            <w:pPr>
              <w:pStyle w:val="VCAAtableheading"/>
            </w:pPr>
            <w:r w:rsidRPr="005F597A">
              <w:t xml:space="preserve">VCAL </w:t>
            </w:r>
            <w:r w:rsidR="0094219D">
              <w:t>unit combinations</w:t>
            </w:r>
          </w:p>
        </w:tc>
        <w:tc>
          <w:tcPr>
            <w:tcW w:w="2250" w:type="pct"/>
          </w:tcPr>
          <w:p w14:paraId="70C60AD9" w14:textId="0FEDE7F5" w:rsidR="000831FF" w:rsidRPr="005F597A" w:rsidRDefault="000831FF" w:rsidP="000831FF">
            <w:pPr>
              <w:pStyle w:val="VCAAtableheading"/>
            </w:pPr>
            <w:r w:rsidRPr="005F597A">
              <w:t xml:space="preserve">Equivalent VCE VM </w:t>
            </w:r>
            <w:r w:rsidR="0094219D">
              <w:t>u</w:t>
            </w:r>
            <w:r w:rsidRPr="005F597A">
              <w:t xml:space="preserve">nit </w:t>
            </w:r>
            <w:r w:rsidR="0094219D">
              <w:t>combination</w:t>
            </w:r>
          </w:p>
        </w:tc>
        <w:tc>
          <w:tcPr>
            <w:tcW w:w="500" w:type="pct"/>
          </w:tcPr>
          <w:p w14:paraId="789B296E" w14:textId="66F9E25B" w:rsidR="000831FF" w:rsidRPr="005F597A" w:rsidRDefault="000831FF" w:rsidP="000831FF">
            <w:pPr>
              <w:pStyle w:val="VCAAtableheading"/>
            </w:pPr>
            <w:r w:rsidRPr="005F597A">
              <w:t>Note</w:t>
            </w:r>
          </w:p>
        </w:tc>
      </w:tr>
      <w:tr w:rsidR="000831FF" w14:paraId="23719928" w14:textId="77777777" w:rsidTr="00374A9A">
        <w:trPr>
          <w:cnfStyle w:val="000000100000" w:firstRow="0" w:lastRow="0" w:firstColumn="0" w:lastColumn="0" w:oddVBand="0" w:evenVBand="0" w:oddHBand="1" w:evenHBand="0" w:firstRowFirstColumn="0" w:firstRowLastColumn="0" w:lastRowFirstColumn="0" w:lastRowLastColumn="0"/>
          <w:cantSplit/>
          <w:trHeight w:val="218"/>
        </w:trPr>
        <w:tc>
          <w:tcPr>
            <w:tcW w:w="0" w:type="pct"/>
          </w:tcPr>
          <w:p w14:paraId="3A7FF119" w14:textId="34E861B2" w:rsidR="000831FF" w:rsidRPr="00374A9A" w:rsidRDefault="000831FF" w:rsidP="000831FF">
            <w:pPr>
              <w:pStyle w:val="VCAAtableheading"/>
              <w:rPr>
                <w:bCs/>
                <w:color w:val="000000" w:themeColor="text1"/>
              </w:rPr>
            </w:pPr>
            <w:r w:rsidRPr="00374A9A">
              <w:rPr>
                <w:color w:val="000000" w:themeColor="text1"/>
              </w:rPr>
              <w:t>Intermediate</w:t>
            </w:r>
            <w:r w:rsidRPr="00374A9A">
              <w:rPr>
                <w:bCs/>
                <w:color w:val="000000" w:themeColor="text1"/>
              </w:rPr>
              <w:t xml:space="preserve"> Literacy Reading and Writing </w:t>
            </w:r>
            <w:r w:rsidRPr="00374A9A">
              <w:rPr>
                <w:b/>
                <w:color w:val="000000" w:themeColor="text1"/>
              </w:rPr>
              <w:t>and</w:t>
            </w:r>
            <w:r w:rsidRPr="00374A9A">
              <w:rPr>
                <w:bCs/>
                <w:color w:val="000000" w:themeColor="text1"/>
              </w:rPr>
              <w:t xml:space="preserve"> </w:t>
            </w:r>
          </w:p>
          <w:p w14:paraId="6900FA19" w14:textId="51F8AC46" w:rsidR="000831FF" w:rsidRPr="00374A9A" w:rsidRDefault="000831FF" w:rsidP="000831FF">
            <w:pPr>
              <w:pStyle w:val="VCAAtableheading"/>
              <w:rPr>
                <w:color w:val="000000" w:themeColor="text1"/>
              </w:rPr>
            </w:pPr>
            <w:r w:rsidRPr="00374A9A">
              <w:rPr>
                <w:color w:val="000000" w:themeColor="text1"/>
              </w:rPr>
              <w:t>Intermediate</w:t>
            </w:r>
            <w:r w:rsidRPr="00374A9A">
              <w:rPr>
                <w:bCs/>
                <w:color w:val="000000" w:themeColor="text1"/>
              </w:rPr>
              <w:t xml:space="preserve"> Literacy Oral Communication</w:t>
            </w:r>
          </w:p>
        </w:tc>
        <w:tc>
          <w:tcPr>
            <w:tcW w:w="0" w:type="pct"/>
          </w:tcPr>
          <w:p w14:paraId="65878B23" w14:textId="4BF5E5A0" w:rsidR="000831FF" w:rsidRPr="00374A9A" w:rsidRDefault="000831FF" w:rsidP="000831FF">
            <w:pPr>
              <w:pStyle w:val="VCAAtableheading"/>
              <w:rPr>
                <w:color w:val="000000" w:themeColor="text1"/>
              </w:rPr>
            </w:pPr>
            <w:r w:rsidRPr="00374A9A">
              <w:rPr>
                <w:bCs/>
                <w:color w:val="000000" w:themeColor="text1"/>
              </w:rPr>
              <w:t xml:space="preserve">Literacy </w:t>
            </w:r>
            <w:r w:rsidRPr="00374A9A">
              <w:rPr>
                <w:color w:val="000000" w:themeColor="text1"/>
              </w:rPr>
              <w:t>Units 1</w:t>
            </w:r>
            <w:r w:rsidR="003417CB" w:rsidRPr="00374A9A">
              <w:rPr>
                <w:color w:val="000000" w:themeColor="text1"/>
              </w:rPr>
              <w:t xml:space="preserve"> and </w:t>
            </w:r>
            <w:r w:rsidRPr="00374A9A">
              <w:rPr>
                <w:color w:val="000000" w:themeColor="text1"/>
              </w:rPr>
              <w:t>2</w:t>
            </w:r>
          </w:p>
        </w:tc>
        <w:tc>
          <w:tcPr>
            <w:tcW w:w="0" w:type="pct"/>
          </w:tcPr>
          <w:p w14:paraId="1BF1B9CC" w14:textId="32F55639" w:rsidR="000831FF" w:rsidRPr="00374A9A" w:rsidRDefault="000831FF" w:rsidP="000831FF">
            <w:pPr>
              <w:pStyle w:val="VCAAtableheading"/>
              <w:rPr>
                <w:color w:val="000000" w:themeColor="text1"/>
              </w:rPr>
            </w:pPr>
            <w:r w:rsidRPr="00374A9A">
              <w:rPr>
                <w:bCs/>
                <w:color w:val="000000" w:themeColor="text1"/>
              </w:rPr>
              <w:t>*</w:t>
            </w:r>
          </w:p>
        </w:tc>
      </w:tr>
      <w:tr w:rsidR="000831FF" w14:paraId="20BF9758" w14:textId="77777777" w:rsidTr="00374A9A">
        <w:trPr>
          <w:cnfStyle w:val="000000010000" w:firstRow="0" w:lastRow="0" w:firstColumn="0" w:lastColumn="0" w:oddVBand="0" w:evenVBand="0" w:oddHBand="0" w:evenHBand="1" w:firstRowFirstColumn="0" w:firstRowLastColumn="0" w:lastRowFirstColumn="0" w:lastRowLastColumn="0"/>
          <w:cantSplit/>
          <w:trHeight w:val="218"/>
        </w:trPr>
        <w:tc>
          <w:tcPr>
            <w:tcW w:w="0" w:type="pct"/>
          </w:tcPr>
          <w:p w14:paraId="07DC498A" w14:textId="65F7FA70" w:rsidR="000831FF" w:rsidRPr="00374A9A" w:rsidRDefault="00F852C9" w:rsidP="000831FF">
            <w:pPr>
              <w:pStyle w:val="VCAAtableheading"/>
              <w:rPr>
                <w:color w:val="000000" w:themeColor="text1"/>
              </w:rPr>
            </w:pPr>
            <w:r w:rsidRPr="00374A9A">
              <w:rPr>
                <w:color w:val="000000" w:themeColor="text1"/>
              </w:rPr>
              <w:t xml:space="preserve">Intermediate </w:t>
            </w:r>
            <w:r w:rsidR="000831FF" w:rsidRPr="00374A9A">
              <w:rPr>
                <w:bCs/>
                <w:color w:val="000000" w:themeColor="text1"/>
              </w:rPr>
              <w:t xml:space="preserve">Numeracy Skills Units 1 </w:t>
            </w:r>
            <w:r w:rsidR="000831FF" w:rsidRPr="00374A9A">
              <w:rPr>
                <w:b/>
                <w:color w:val="000000" w:themeColor="text1"/>
              </w:rPr>
              <w:t>and</w:t>
            </w:r>
            <w:r w:rsidR="000831FF" w:rsidRPr="00374A9A">
              <w:rPr>
                <w:bCs/>
                <w:color w:val="000000" w:themeColor="text1"/>
              </w:rPr>
              <w:t xml:space="preserve"> 2</w:t>
            </w:r>
          </w:p>
        </w:tc>
        <w:tc>
          <w:tcPr>
            <w:tcW w:w="0" w:type="pct"/>
          </w:tcPr>
          <w:p w14:paraId="28FDE124" w14:textId="79AFB642" w:rsidR="000831FF" w:rsidRPr="00374A9A" w:rsidRDefault="000831FF" w:rsidP="000831FF">
            <w:pPr>
              <w:pStyle w:val="VCAAtableheading"/>
              <w:rPr>
                <w:color w:val="000000" w:themeColor="text1"/>
              </w:rPr>
            </w:pPr>
            <w:r w:rsidRPr="00374A9A">
              <w:rPr>
                <w:bCs/>
                <w:color w:val="000000" w:themeColor="text1"/>
              </w:rPr>
              <w:t>Numeracy</w:t>
            </w:r>
            <w:r w:rsidRPr="00374A9A">
              <w:rPr>
                <w:color w:val="000000" w:themeColor="text1"/>
              </w:rPr>
              <w:t xml:space="preserve"> Units 1</w:t>
            </w:r>
            <w:r w:rsidR="003417CB" w:rsidRPr="00374A9A">
              <w:rPr>
                <w:color w:val="000000" w:themeColor="text1"/>
              </w:rPr>
              <w:t xml:space="preserve"> and </w:t>
            </w:r>
            <w:r w:rsidRPr="00374A9A">
              <w:rPr>
                <w:color w:val="000000" w:themeColor="text1"/>
              </w:rPr>
              <w:t>2</w:t>
            </w:r>
          </w:p>
        </w:tc>
        <w:tc>
          <w:tcPr>
            <w:tcW w:w="0" w:type="pct"/>
          </w:tcPr>
          <w:p w14:paraId="2EB2E9C9" w14:textId="6D8CB81D" w:rsidR="000831FF" w:rsidRPr="00374A9A" w:rsidRDefault="000831FF" w:rsidP="000831FF">
            <w:pPr>
              <w:pStyle w:val="VCAAtableheading"/>
              <w:rPr>
                <w:color w:val="000000" w:themeColor="text1"/>
              </w:rPr>
            </w:pPr>
            <w:r w:rsidRPr="00374A9A">
              <w:rPr>
                <w:bCs/>
                <w:color w:val="000000" w:themeColor="text1"/>
              </w:rPr>
              <w:t>*</w:t>
            </w:r>
          </w:p>
        </w:tc>
      </w:tr>
      <w:tr w:rsidR="000831FF" w14:paraId="206E43FE" w14:textId="77777777" w:rsidTr="00374A9A">
        <w:trPr>
          <w:cnfStyle w:val="000000100000" w:firstRow="0" w:lastRow="0" w:firstColumn="0" w:lastColumn="0" w:oddVBand="0" w:evenVBand="0" w:oddHBand="1" w:evenHBand="0" w:firstRowFirstColumn="0" w:firstRowLastColumn="0" w:lastRowFirstColumn="0" w:lastRowLastColumn="0"/>
          <w:cantSplit/>
          <w:trHeight w:val="218"/>
        </w:trPr>
        <w:tc>
          <w:tcPr>
            <w:tcW w:w="0" w:type="pct"/>
          </w:tcPr>
          <w:p w14:paraId="085B033B" w14:textId="64F005A0" w:rsidR="00531A3E" w:rsidRPr="00374A9A" w:rsidRDefault="00F852C9" w:rsidP="000831FF">
            <w:pPr>
              <w:pStyle w:val="VCAAtableheading"/>
              <w:rPr>
                <w:bCs/>
                <w:color w:val="000000" w:themeColor="text1"/>
              </w:rPr>
            </w:pPr>
            <w:r w:rsidRPr="00374A9A">
              <w:rPr>
                <w:color w:val="000000" w:themeColor="text1"/>
              </w:rPr>
              <w:t xml:space="preserve">Intermediate </w:t>
            </w:r>
            <w:r w:rsidR="000831FF" w:rsidRPr="00374A9A">
              <w:rPr>
                <w:bCs/>
                <w:color w:val="000000" w:themeColor="text1"/>
              </w:rPr>
              <w:t xml:space="preserve">Numeracy Skills Units 1 </w:t>
            </w:r>
            <w:r w:rsidR="000831FF" w:rsidRPr="00374A9A">
              <w:rPr>
                <w:b/>
                <w:color w:val="000000" w:themeColor="text1"/>
              </w:rPr>
              <w:t>or</w:t>
            </w:r>
            <w:r w:rsidR="000831FF" w:rsidRPr="00374A9A">
              <w:rPr>
                <w:bCs/>
                <w:color w:val="000000" w:themeColor="text1"/>
              </w:rPr>
              <w:t xml:space="preserve"> 2 </w:t>
            </w:r>
            <w:r w:rsidR="000831FF" w:rsidRPr="00374A9A">
              <w:rPr>
                <w:b/>
                <w:color w:val="000000" w:themeColor="text1"/>
              </w:rPr>
              <w:t>and</w:t>
            </w:r>
            <w:r w:rsidR="000831FF" w:rsidRPr="00374A9A">
              <w:rPr>
                <w:bCs/>
                <w:color w:val="000000" w:themeColor="text1"/>
              </w:rPr>
              <w:t xml:space="preserve"> </w:t>
            </w:r>
          </w:p>
          <w:p w14:paraId="196EF088" w14:textId="5D184D51" w:rsidR="000831FF" w:rsidRPr="00374A9A" w:rsidRDefault="000831FF" w:rsidP="000831FF">
            <w:pPr>
              <w:pStyle w:val="VCAAtableheading"/>
              <w:rPr>
                <w:color w:val="000000" w:themeColor="text1"/>
              </w:rPr>
            </w:pPr>
            <w:r w:rsidRPr="00374A9A">
              <w:rPr>
                <w:bCs/>
                <w:color w:val="000000" w:themeColor="text1"/>
              </w:rPr>
              <w:t xml:space="preserve">Advanced Numeracy Skills </w:t>
            </w:r>
            <w:r w:rsidRPr="00374A9A">
              <w:rPr>
                <w:color w:val="000000" w:themeColor="text1"/>
              </w:rPr>
              <w:t>Intermediate</w:t>
            </w:r>
          </w:p>
        </w:tc>
        <w:tc>
          <w:tcPr>
            <w:tcW w:w="0" w:type="pct"/>
          </w:tcPr>
          <w:p w14:paraId="500E4076" w14:textId="6714AA82" w:rsidR="000831FF" w:rsidRPr="00374A9A" w:rsidRDefault="000831FF" w:rsidP="000831FF">
            <w:pPr>
              <w:pStyle w:val="VCAAtableheading"/>
              <w:rPr>
                <w:color w:val="000000" w:themeColor="text1"/>
              </w:rPr>
            </w:pPr>
            <w:r w:rsidRPr="00374A9A">
              <w:rPr>
                <w:bCs/>
                <w:color w:val="000000" w:themeColor="text1"/>
              </w:rPr>
              <w:t>Numeracy</w:t>
            </w:r>
            <w:r w:rsidRPr="00374A9A">
              <w:rPr>
                <w:color w:val="000000" w:themeColor="text1"/>
              </w:rPr>
              <w:t xml:space="preserve"> Units 1</w:t>
            </w:r>
            <w:r w:rsidR="003417CB" w:rsidRPr="00374A9A">
              <w:rPr>
                <w:color w:val="000000" w:themeColor="text1"/>
              </w:rPr>
              <w:t xml:space="preserve"> and </w:t>
            </w:r>
            <w:r w:rsidRPr="00374A9A">
              <w:rPr>
                <w:color w:val="000000" w:themeColor="text1"/>
              </w:rPr>
              <w:t>2</w:t>
            </w:r>
          </w:p>
        </w:tc>
        <w:tc>
          <w:tcPr>
            <w:tcW w:w="0" w:type="pct"/>
          </w:tcPr>
          <w:p w14:paraId="4DCBD9C5" w14:textId="4E4A4902" w:rsidR="000831FF" w:rsidRPr="00374A9A" w:rsidRDefault="000831FF" w:rsidP="000831FF">
            <w:pPr>
              <w:pStyle w:val="VCAAtableheading"/>
              <w:rPr>
                <w:color w:val="000000" w:themeColor="text1"/>
              </w:rPr>
            </w:pPr>
            <w:r w:rsidRPr="00374A9A">
              <w:rPr>
                <w:bCs/>
                <w:color w:val="000000" w:themeColor="text1"/>
              </w:rPr>
              <w:t>*</w:t>
            </w:r>
          </w:p>
        </w:tc>
      </w:tr>
      <w:tr w:rsidR="000831FF" w14:paraId="7DDBF235" w14:textId="77777777" w:rsidTr="00374A9A">
        <w:trPr>
          <w:cnfStyle w:val="000000010000" w:firstRow="0" w:lastRow="0" w:firstColumn="0" w:lastColumn="0" w:oddVBand="0" w:evenVBand="0" w:oddHBand="0" w:evenHBand="1" w:firstRowFirstColumn="0" w:firstRowLastColumn="0" w:lastRowFirstColumn="0" w:lastRowLastColumn="0"/>
          <w:cantSplit/>
          <w:trHeight w:val="218"/>
        </w:trPr>
        <w:tc>
          <w:tcPr>
            <w:tcW w:w="0" w:type="pct"/>
          </w:tcPr>
          <w:p w14:paraId="18217819" w14:textId="1EDE1FD6" w:rsidR="000831FF" w:rsidRPr="00374A9A" w:rsidRDefault="000831FF" w:rsidP="000831FF">
            <w:pPr>
              <w:pStyle w:val="VCAAtableheading"/>
              <w:rPr>
                <w:color w:val="000000" w:themeColor="text1"/>
              </w:rPr>
            </w:pPr>
            <w:r w:rsidRPr="00374A9A">
              <w:rPr>
                <w:color w:val="000000" w:themeColor="text1"/>
              </w:rPr>
              <w:t>Intermediate</w:t>
            </w:r>
            <w:r w:rsidRPr="00374A9A">
              <w:rPr>
                <w:bCs/>
                <w:color w:val="000000" w:themeColor="text1"/>
              </w:rPr>
              <w:t xml:space="preserve"> PDS Units 1 </w:t>
            </w:r>
            <w:r w:rsidRPr="00374A9A">
              <w:rPr>
                <w:b/>
                <w:color w:val="000000" w:themeColor="text1"/>
              </w:rPr>
              <w:t>and</w:t>
            </w:r>
            <w:r w:rsidRPr="00374A9A">
              <w:rPr>
                <w:bCs/>
                <w:color w:val="000000" w:themeColor="text1"/>
              </w:rPr>
              <w:t xml:space="preserve"> 2</w:t>
            </w:r>
          </w:p>
        </w:tc>
        <w:tc>
          <w:tcPr>
            <w:tcW w:w="0" w:type="pct"/>
          </w:tcPr>
          <w:p w14:paraId="5709248F" w14:textId="4A7809B7" w:rsidR="000831FF" w:rsidRPr="00374A9A" w:rsidRDefault="000831FF" w:rsidP="000831FF">
            <w:pPr>
              <w:pStyle w:val="VCAAtableheading"/>
              <w:rPr>
                <w:color w:val="000000" w:themeColor="text1"/>
              </w:rPr>
            </w:pPr>
            <w:r w:rsidRPr="00374A9A">
              <w:rPr>
                <w:bCs/>
                <w:color w:val="000000" w:themeColor="text1"/>
              </w:rPr>
              <w:t>PDS</w:t>
            </w:r>
            <w:r w:rsidRPr="00374A9A">
              <w:rPr>
                <w:color w:val="000000" w:themeColor="text1"/>
              </w:rPr>
              <w:t xml:space="preserve"> Units 1</w:t>
            </w:r>
            <w:r w:rsidR="003417CB" w:rsidRPr="00374A9A">
              <w:rPr>
                <w:color w:val="000000" w:themeColor="text1"/>
              </w:rPr>
              <w:t xml:space="preserve"> and </w:t>
            </w:r>
            <w:r w:rsidRPr="00374A9A">
              <w:rPr>
                <w:color w:val="000000" w:themeColor="text1"/>
              </w:rPr>
              <w:t>2</w:t>
            </w:r>
          </w:p>
        </w:tc>
        <w:tc>
          <w:tcPr>
            <w:tcW w:w="0" w:type="pct"/>
          </w:tcPr>
          <w:p w14:paraId="14CC54BF" w14:textId="507940DD" w:rsidR="000831FF" w:rsidRPr="00374A9A" w:rsidRDefault="000831FF" w:rsidP="000831FF">
            <w:pPr>
              <w:pStyle w:val="VCAAtableheading"/>
              <w:rPr>
                <w:color w:val="000000" w:themeColor="text1"/>
              </w:rPr>
            </w:pPr>
            <w:r w:rsidRPr="00374A9A">
              <w:rPr>
                <w:bCs/>
                <w:color w:val="000000" w:themeColor="text1"/>
              </w:rPr>
              <w:t>*</w:t>
            </w:r>
          </w:p>
        </w:tc>
      </w:tr>
      <w:tr w:rsidR="000831FF" w14:paraId="1B8F1387" w14:textId="77777777" w:rsidTr="00374A9A">
        <w:trPr>
          <w:cnfStyle w:val="000000100000" w:firstRow="0" w:lastRow="0" w:firstColumn="0" w:lastColumn="0" w:oddVBand="0" w:evenVBand="0" w:oddHBand="1" w:evenHBand="0" w:firstRowFirstColumn="0" w:firstRowLastColumn="0" w:lastRowFirstColumn="0" w:lastRowLastColumn="0"/>
          <w:cantSplit/>
          <w:trHeight w:val="218"/>
        </w:trPr>
        <w:tc>
          <w:tcPr>
            <w:tcW w:w="0" w:type="pct"/>
          </w:tcPr>
          <w:p w14:paraId="40E80C22" w14:textId="7A199B6D" w:rsidR="000831FF" w:rsidRPr="00374A9A" w:rsidRDefault="000831FF" w:rsidP="000831FF">
            <w:pPr>
              <w:pStyle w:val="VCAAtableheading"/>
              <w:rPr>
                <w:color w:val="000000" w:themeColor="text1"/>
              </w:rPr>
            </w:pPr>
            <w:r w:rsidRPr="00374A9A">
              <w:rPr>
                <w:color w:val="000000" w:themeColor="text1"/>
              </w:rPr>
              <w:t>Intermediate</w:t>
            </w:r>
            <w:r w:rsidRPr="00374A9A">
              <w:rPr>
                <w:bCs/>
                <w:color w:val="000000" w:themeColor="text1"/>
              </w:rPr>
              <w:t xml:space="preserve"> WRS Units 1 </w:t>
            </w:r>
            <w:r w:rsidRPr="00374A9A">
              <w:rPr>
                <w:b/>
                <w:color w:val="000000" w:themeColor="text1"/>
              </w:rPr>
              <w:t>and</w:t>
            </w:r>
            <w:r w:rsidRPr="00374A9A">
              <w:rPr>
                <w:bCs/>
                <w:color w:val="000000" w:themeColor="text1"/>
              </w:rPr>
              <w:t xml:space="preserve"> 2</w:t>
            </w:r>
          </w:p>
        </w:tc>
        <w:tc>
          <w:tcPr>
            <w:tcW w:w="0" w:type="pct"/>
          </w:tcPr>
          <w:p w14:paraId="21264CA8" w14:textId="436C9EA8" w:rsidR="000831FF" w:rsidRPr="00374A9A" w:rsidRDefault="000831FF" w:rsidP="000831FF">
            <w:pPr>
              <w:pStyle w:val="VCAAtableheading"/>
              <w:rPr>
                <w:color w:val="000000" w:themeColor="text1"/>
              </w:rPr>
            </w:pPr>
            <w:r w:rsidRPr="00374A9A">
              <w:rPr>
                <w:bCs/>
                <w:color w:val="000000" w:themeColor="text1"/>
              </w:rPr>
              <w:t>WRS</w:t>
            </w:r>
            <w:r w:rsidRPr="00374A9A">
              <w:rPr>
                <w:color w:val="000000" w:themeColor="text1"/>
              </w:rPr>
              <w:t xml:space="preserve"> Units 1</w:t>
            </w:r>
            <w:r w:rsidR="003417CB" w:rsidRPr="00374A9A">
              <w:rPr>
                <w:color w:val="000000" w:themeColor="text1"/>
              </w:rPr>
              <w:t xml:space="preserve"> and </w:t>
            </w:r>
            <w:r w:rsidRPr="00374A9A">
              <w:rPr>
                <w:color w:val="000000" w:themeColor="text1"/>
              </w:rPr>
              <w:t>2</w:t>
            </w:r>
          </w:p>
        </w:tc>
        <w:tc>
          <w:tcPr>
            <w:tcW w:w="0" w:type="pct"/>
          </w:tcPr>
          <w:p w14:paraId="55579229" w14:textId="0FD37AAC" w:rsidR="000831FF" w:rsidRPr="00374A9A" w:rsidRDefault="000831FF" w:rsidP="000831FF">
            <w:pPr>
              <w:pStyle w:val="VCAAtableheading"/>
              <w:rPr>
                <w:color w:val="000000" w:themeColor="text1"/>
              </w:rPr>
            </w:pPr>
            <w:r w:rsidRPr="00374A9A">
              <w:rPr>
                <w:bCs/>
                <w:color w:val="000000" w:themeColor="text1"/>
              </w:rPr>
              <w:t>*</w:t>
            </w:r>
          </w:p>
        </w:tc>
      </w:tr>
      <w:tr w:rsidR="000831FF" w14:paraId="6768CC37" w14:textId="77777777" w:rsidTr="00374A9A">
        <w:trPr>
          <w:cnfStyle w:val="000000010000" w:firstRow="0" w:lastRow="0" w:firstColumn="0" w:lastColumn="0" w:oddVBand="0" w:evenVBand="0" w:oddHBand="0" w:evenHBand="1" w:firstRowFirstColumn="0" w:firstRowLastColumn="0" w:lastRowFirstColumn="0" w:lastRowLastColumn="0"/>
          <w:cantSplit/>
          <w:trHeight w:val="450"/>
        </w:trPr>
        <w:tc>
          <w:tcPr>
            <w:tcW w:w="0" w:type="pct"/>
            <w:hideMark/>
          </w:tcPr>
          <w:p w14:paraId="7708DBDE" w14:textId="1F353FAB" w:rsidR="000831FF" w:rsidRPr="005F597A" w:rsidRDefault="000831FF" w:rsidP="000831FF">
            <w:pPr>
              <w:pStyle w:val="VCAAtabletext"/>
            </w:pPr>
            <w:r w:rsidRPr="005F597A">
              <w:t xml:space="preserve">Senior Literacy Reading and Writing </w:t>
            </w:r>
            <w:r w:rsidRPr="00374A9A">
              <w:rPr>
                <w:b/>
                <w:bCs/>
              </w:rPr>
              <w:t>and</w:t>
            </w:r>
            <w:r w:rsidRPr="005F597A">
              <w:t xml:space="preserve"> Senior Literacy Oral Communication</w:t>
            </w:r>
          </w:p>
        </w:tc>
        <w:tc>
          <w:tcPr>
            <w:tcW w:w="0" w:type="pct"/>
            <w:hideMark/>
          </w:tcPr>
          <w:p w14:paraId="29E7C95D" w14:textId="58D854DE" w:rsidR="000831FF" w:rsidRPr="005F597A" w:rsidRDefault="000831FF" w:rsidP="000831FF">
            <w:pPr>
              <w:pStyle w:val="VCAAtabletext"/>
            </w:pPr>
            <w:r w:rsidRPr="005F597A">
              <w:t>Literacy</w:t>
            </w:r>
            <w:r w:rsidRPr="000831FF">
              <w:t xml:space="preserve"> </w:t>
            </w:r>
            <w:r w:rsidRPr="003417CB">
              <w:t>Units 3</w:t>
            </w:r>
            <w:r w:rsidR="003417CB">
              <w:t xml:space="preserve"> and </w:t>
            </w:r>
            <w:r w:rsidRPr="00702E5B">
              <w:t xml:space="preserve">4 </w:t>
            </w:r>
          </w:p>
        </w:tc>
        <w:tc>
          <w:tcPr>
            <w:tcW w:w="0" w:type="pct"/>
            <w:hideMark/>
          </w:tcPr>
          <w:p w14:paraId="3C24B60C" w14:textId="77777777" w:rsidR="000831FF" w:rsidRPr="005F597A" w:rsidRDefault="000831FF" w:rsidP="000831FF">
            <w:pPr>
              <w:pStyle w:val="VCAAtabletext"/>
            </w:pPr>
            <w:r w:rsidRPr="005F597A">
              <w:t>*</w:t>
            </w:r>
          </w:p>
        </w:tc>
      </w:tr>
      <w:tr w:rsidR="000831FF" w14:paraId="60E705D1" w14:textId="77777777" w:rsidTr="00374A9A">
        <w:trPr>
          <w:cnfStyle w:val="000000100000" w:firstRow="0" w:lastRow="0" w:firstColumn="0" w:lastColumn="0" w:oddVBand="0" w:evenVBand="0" w:oddHBand="1" w:evenHBand="0" w:firstRowFirstColumn="0" w:firstRowLastColumn="0" w:lastRowFirstColumn="0" w:lastRowLastColumn="0"/>
          <w:cantSplit/>
          <w:trHeight w:val="230"/>
        </w:trPr>
        <w:tc>
          <w:tcPr>
            <w:tcW w:w="0" w:type="pct"/>
            <w:hideMark/>
          </w:tcPr>
          <w:p w14:paraId="3A6F3C5D" w14:textId="7E3CA901" w:rsidR="000831FF" w:rsidRPr="005F597A" w:rsidRDefault="00F852C9" w:rsidP="000831FF">
            <w:pPr>
              <w:pStyle w:val="VCAAtabletext"/>
            </w:pPr>
            <w:r w:rsidRPr="005F597A">
              <w:t xml:space="preserve">Senior </w:t>
            </w:r>
            <w:r w:rsidR="000831FF" w:rsidRPr="005F597A">
              <w:t xml:space="preserve">Numeracy Skills Units 1 </w:t>
            </w:r>
            <w:r w:rsidR="000831FF" w:rsidRPr="00374A9A">
              <w:rPr>
                <w:b/>
                <w:bCs/>
              </w:rPr>
              <w:t>and</w:t>
            </w:r>
            <w:r w:rsidR="000831FF" w:rsidRPr="005F597A">
              <w:t xml:space="preserve"> 2 </w:t>
            </w:r>
          </w:p>
        </w:tc>
        <w:tc>
          <w:tcPr>
            <w:tcW w:w="0" w:type="pct"/>
            <w:hideMark/>
          </w:tcPr>
          <w:p w14:paraId="586B8237" w14:textId="782C7BD4" w:rsidR="000831FF" w:rsidRPr="005F597A" w:rsidRDefault="000831FF" w:rsidP="000831FF">
            <w:pPr>
              <w:pStyle w:val="VCAAtabletext"/>
            </w:pPr>
            <w:r w:rsidRPr="005F597A">
              <w:t>Numeracy</w:t>
            </w:r>
            <w:r w:rsidRPr="000831FF">
              <w:t xml:space="preserve"> </w:t>
            </w:r>
            <w:r w:rsidRPr="008378C3">
              <w:t>Units 3</w:t>
            </w:r>
            <w:r w:rsidR="003417CB">
              <w:t xml:space="preserve"> and </w:t>
            </w:r>
            <w:r w:rsidRPr="008378C3">
              <w:t>4</w:t>
            </w:r>
          </w:p>
        </w:tc>
        <w:tc>
          <w:tcPr>
            <w:tcW w:w="0" w:type="pct"/>
            <w:hideMark/>
          </w:tcPr>
          <w:p w14:paraId="2F6F6E4B" w14:textId="77777777" w:rsidR="000831FF" w:rsidRPr="005F597A" w:rsidRDefault="000831FF" w:rsidP="000831FF">
            <w:pPr>
              <w:pStyle w:val="VCAAtabletext"/>
            </w:pPr>
            <w:r w:rsidRPr="005F597A">
              <w:t>*</w:t>
            </w:r>
          </w:p>
        </w:tc>
      </w:tr>
      <w:tr w:rsidR="000831FF" w14:paraId="6E083CDD" w14:textId="77777777" w:rsidTr="00374A9A">
        <w:trPr>
          <w:cnfStyle w:val="000000010000" w:firstRow="0" w:lastRow="0" w:firstColumn="0" w:lastColumn="0" w:oddVBand="0" w:evenVBand="0" w:oddHBand="0" w:evenHBand="1" w:firstRowFirstColumn="0" w:firstRowLastColumn="0" w:lastRowFirstColumn="0" w:lastRowLastColumn="0"/>
          <w:cantSplit/>
          <w:trHeight w:val="437"/>
        </w:trPr>
        <w:tc>
          <w:tcPr>
            <w:tcW w:w="0" w:type="pct"/>
            <w:hideMark/>
          </w:tcPr>
          <w:p w14:paraId="19D70336" w14:textId="5D976694" w:rsidR="000831FF" w:rsidRPr="005F597A" w:rsidRDefault="00F852C9" w:rsidP="000831FF">
            <w:pPr>
              <w:pStyle w:val="VCAAtabletext"/>
            </w:pPr>
            <w:r w:rsidRPr="005F597A">
              <w:t xml:space="preserve">Senior </w:t>
            </w:r>
            <w:r w:rsidR="000831FF" w:rsidRPr="005F597A">
              <w:t xml:space="preserve">Numeracy Skills Units 1 </w:t>
            </w:r>
            <w:r w:rsidR="000831FF" w:rsidRPr="00374A9A">
              <w:rPr>
                <w:b/>
                <w:bCs/>
              </w:rPr>
              <w:t>or</w:t>
            </w:r>
            <w:r w:rsidR="000831FF" w:rsidRPr="005F597A">
              <w:t xml:space="preserve"> 2 </w:t>
            </w:r>
            <w:r w:rsidR="000831FF" w:rsidRPr="00374A9A">
              <w:rPr>
                <w:b/>
                <w:bCs/>
              </w:rPr>
              <w:t>and</w:t>
            </w:r>
            <w:r w:rsidR="000831FF" w:rsidRPr="005F597A">
              <w:t xml:space="preserve"> Advanced Numeracy Skills Senior </w:t>
            </w:r>
          </w:p>
        </w:tc>
        <w:tc>
          <w:tcPr>
            <w:tcW w:w="0" w:type="pct"/>
            <w:hideMark/>
          </w:tcPr>
          <w:p w14:paraId="68A2F1C0" w14:textId="144731A1" w:rsidR="000831FF" w:rsidRPr="005F597A" w:rsidRDefault="000831FF" w:rsidP="000831FF">
            <w:pPr>
              <w:pStyle w:val="VCAAtabletext"/>
            </w:pPr>
            <w:r w:rsidRPr="005F597A">
              <w:t>Numeracy</w:t>
            </w:r>
            <w:r w:rsidRPr="000831FF">
              <w:t xml:space="preserve"> </w:t>
            </w:r>
            <w:r w:rsidRPr="008378C3">
              <w:t>Units 3</w:t>
            </w:r>
            <w:r w:rsidR="003417CB">
              <w:t xml:space="preserve"> and </w:t>
            </w:r>
            <w:r w:rsidRPr="008378C3">
              <w:t>4</w:t>
            </w:r>
          </w:p>
        </w:tc>
        <w:tc>
          <w:tcPr>
            <w:tcW w:w="0" w:type="pct"/>
            <w:hideMark/>
          </w:tcPr>
          <w:p w14:paraId="4E21495C" w14:textId="77777777" w:rsidR="000831FF" w:rsidRPr="005F597A" w:rsidRDefault="000831FF" w:rsidP="000831FF">
            <w:pPr>
              <w:pStyle w:val="VCAAtabletext"/>
            </w:pPr>
            <w:r w:rsidRPr="005F597A">
              <w:t>*</w:t>
            </w:r>
          </w:p>
        </w:tc>
      </w:tr>
      <w:tr w:rsidR="000831FF" w14:paraId="3C1DE6C3" w14:textId="77777777" w:rsidTr="00374A9A">
        <w:trPr>
          <w:cnfStyle w:val="000000100000" w:firstRow="0" w:lastRow="0" w:firstColumn="0" w:lastColumn="0" w:oddVBand="0" w:evenVBand="0" w:oddHBand="1" w:evenHBand="0" w:firstRowFirstColumn="0" w:firstRowLastColumn="0" w:lastRowFirstColumn="0" w:lastRowLastColumn="0"/>
          <w:cantSplit/>
          <w:trHeight w:val="230"/>
        </w:trPr>
        <w:tc>
          <w:tcPr>
            <w:tcW w:w="0" w:type="pct"/>
            <w:hideMark/>
          </w:tcPr>
          <w:p w14:paraId="4D13E072" w14:textId="0A47BC9E" w:rsidR="000831FF" w:rsidRPr="005F597A" w:rsidRDefault="000831FF" w:rsidP="000831FF">
            <w:pPr>
              <w:pStyle w:val="VCAAtabletext"/>
            </w:pPr>
            <w:r w:rsidRPr="005F597A">
              <w:t xml:space="preserve">Senior PDS Units 1 </w:t>
            </w:r>
            <w:r w:rsidRPr="00374A9A">
              <w:rPr>
                <w:b/>
                <w:bCs/>
              </w:rPr>
              <w:t>and</w:t>
            </w:r>
            <w:r w:rsidRPr="005F597A">
              <w:t xml:space="preserve"> 2</w:t>
            </w:r>
          </w:p>
        </w:tc>
        <w:tc>
          <w:tcPr>
            <w:tcW w:w="0" w:type="pct"/>
            <w:hideMark/>
          </w:tcPr>
          <w:p w14:paraId="0E96607D" w14:textId="7D1BA5AD" w:rsidR="000831FF" w:rsidRPr="005F597A" w:rsidRDefault="000831FF" w:rsidP="000831FF">
            <w:pPr>
              <w:pStyle w:val="VCAAtabletext"/>
            </w:pPr>
            <w:r w:rsidRPr="005F597A">
              <w:t>PDS</w:t>
            </w:r>
            <w:r w:rsidRPr="000831FF">
              <w:t xml:space="preserve"> </w:t>
            </w:r>
            <w:r w:rsidRPr="008378C3">
              <w:t>Units 3</w:t>
            </w:r>
            <w:r w:rsidR="003417CB">
              <w:t xml:space="preserve"> and </w:t>
            </w:r>
            <w:r w:rsidRPr="008378C3">
              <w:t>4</w:t>
            </w:r>
          </w:p>
        </w:tc>
        <w:tc>
          <w:tcPr>
            <w:tcW w:w="0" w:type="pct"/>
            <w:hideMark/>
          </w:tcPr>
          <w:p w14:paraId="3A00648A" w14:textId="77777777" w:rsidR="000831FF" w:rsidRPr="005F597A" w:rsidRDefault="000831FF" w:rsidP="000831FF">
            <w:pPr>
              <w:pStyle w:val="VCAAtabletext"/>
            </w:pPr>
            <w:r w:rsidRPr="005F597A">
              <w:t>*</w:t>
            </w:r>
          </w:p>
        </w:tc>
      </w:tr>
      <w:tr w:rsidR="000831FF" w14:paraId="464F391E" w14:textId="77777777" w:rsidTr="00374A9A">
        <w:trPr>
          <w:cnfStyle w:val="000000010000" w:firstRow="0" w:lastRow="0" w:firstColumn="0" w:lastColumn="0" w:oddVBand="0" w:evenVBand="0" w:oddHBand="0" w:evenHBand="1" w:firstRowFirstColumn="0" w:firstRowLastColumn="0" w:lastRowFirstColumn="0" w:lastRowLastColumn="0"/>
          <w:cantSplit/>
          <w:trHeight w:val="218"/>
        </w:trPr>
        <w:tc>
          <w:tcPr>
            <w:tcW w:w="0" w:type="pct"/>
            <w:hideMark/>
          </w:tcPr>
          <w:p w14:paraId="622A9E81" w14:textId="28AFEB77" w:rsidR="000831FF" w:rsidRPr="005F597A" w:rsidRDefault="000831FF" w:rsidP="000831FF">
            <w:pPr>
              <w:pStyle w:val="VCAAtabletext"/>
            </w:pPr>
            <w:r w:rsidRPr="005F597A">
              <w:t xml:space="preserve">Senior WRS Units 1 </w:t>
            </w:r>
            <w:r w:rsidRPr="00374A9A">
              <w:rPr>
                <w:b/>
                <w:bCs/>
              </w:rPr>
              <w:t>and</w:t>
            </w:r>
            <w:r w:rsidRPr="005F597A">
              <w:t xml:space="preserve"> 2</w:t>
            </w:r>
          </w:p>
        </w:tc>
        <w:tc>
          <w:tcPr>
            <w:tcW w:w="0" w:type="pct"/>
            <w:hideMark/>
          </w:tcPr>
          <w:p w14:paraId="180FA8A3" w14:textId="7FE8F364" w:rsidR="000831FF" w:rsidRPr="005F597A" w:rsidRDefault="000831FF" w:rsidP="000831FF">
            <w:pPr>
              <w:pStyle w:val="VCAAtabletext"/>
            </w:pPr>
            <w:r w:rsidRPr="005F597A">
              <w:t>WRS</w:t>
            </w:r>
            <w:r w:rsidRPr="000831FF">
              <w:t xml:space="preserve"> </w:t>
            </w:r>
            <w:r w:rsidRPr="008378C3">
              <w:t>Units 3</w:t>
            </w:r>
            <w:r w:rsidR="003417CB">
              <w:t xml:space="preserve"> and </w:t>
            </w:r>
            <w:r w:rsidRPr="008378C3">
              <w:t>4</w:t>
            </w:r>
          </w:p>
        </w:tc>
        <w:tc>
          <w:tcPr>
            <w:tcW w:w="0" w:type="pct"/>
            <w:hideMark/>
          </w:tcPr>
          <w:p w14:paraId="2BC52CAA" w14:textId="77777777" w:rsidR="000831FF" w:rsidRPr="005F597A" w:rsidRDefault="000831FF" w:rsidP="000831FF">
            <w:pPr>
              <w:pStyle w:val="VCAAtabletext"/>
            </w:pPr>
            <w:r w:rsidRPr="005F597A">
              <w:t>*</w:t>
            </w:r>
          </w:p>
        </w:tc>
      </w:tr>
      <w:tr w:rsidR="000831FF" w14:paraId="433E76E9" w14:textId="77777777" w:rsidTr="00374A9A">
        <w:trPr>
          <w:cnfStyle w:val="000000100000" w:firstRow="0" w:lastRow="0" w:firstColumn="0" w:lastColumn="0" w:oddVBand="0" w:evenVBand="0" w:oddHBand="1" w:evenHBand="0" w:firstRowFirstColumn="0" w:firstRowLastColumn="0" w:lastRowFirstColumn="0" w:lastRowLastColumn="0"/>
          <w:cantSplit/>
          <w:trHeight w:val="450"/>
        </w:trPr>
        <w:tc>
          <w:tcPr>
            <w:tcW w:w="0" w:type="pct"/>
            <w:hideMark/>
          </w:tcPr>
          <w:p w14:paraId="684F190D" w14:textId="77777777" w:rsidR="000831FF" w:rsidRPr="005F597A" w:rsidRDefault="000831FF" w:rsidP="000831FF">
            <w:pPr>
              <w:pStyle w:val="VCAAtabletext"/>
            </w:pPr>
            <w:r>
              <w:t xml:space="preserve">Any Senior VCAL Numeracy unit </w:t>
            </w:r>
            <w:r w:rsidRPr="00374A9A">
              <w:rPr>
                <w:b/>
                <w:bCs/>
              </w:rPr>
              <w:t>and</w:t>
            </w:r>
            <w:r>
              <w:t xml:space="preserve"> 90 nominal hours of VET at AQF Level II or above</w:t>
            </w:r>
          </w:p>
        </w:tc>
        <w:tc>
          <w:tcPr>
            <w:tcW w:w="0" w:type="pct"/>
            <w:hideMark/>
          </w:tcPr>
          <w:p w14:paraId="3D80E9CE" w14:textId="2AB698B5" w:rsidR="000831FF" w:rsidRPr="005F597A" w:rsidRDefault="000831FF" w:rsidP="000831FF">
            <w:pPr>
              <w:pStyle w:val="VCAAtabletext"/>
            </w:pPr>
            <w:r w:rsidRPr="005F597A">
              <w:t>Numeracy</w:t>
            </w:r>
            <w:r w:rsidRPr="000831FF">
              <w:t xml:space="preserve"> </w:t>
            </w:r>
            <w:r w:rsidRPr="008378C3">
              <w:t>Units 3-4</w:t>
            </w:r>
          </w:p>
        </w:tc>
        <w:tc>
          <w:tcPr>
            <w:tcW w:w="0" w:type="pct"/>
            <w:hideMark/>
          </w:tcPr>
          <w:p w14:paraId="159654C3" w14:textId="32F58652" w:rsidR="000831FF" w:rsidRPr="005F597A" w:rsidRDefault="000831FF" w:rsidP="000831FF">
            <w:pPr>
              <w:pStyle w:val="VCAAtabletext"/>
            </w:pPr>
            <w:r>
              <w:t>†</w:t>
            </w:r>
          </w:p>
        </w:tc>
      </w:tr>
      <w:tr w:rsidR="000831FF" w14:paraId="3768A04D" w14:textId="77777777" w:rsidTr="00374A9A">
        <w:trPr>
          <w:cnfStyle w:val="000000010000" w:firstRow="0" w:lastRow="0" w:firstColumn="0" w:lastColumn="0" w:oddVBand="0" w:evenVBand="0" w:oddHBand="0" w:evenHBand="1" w:firstRowFirstColumn="0" w:firstRowLastColumn="0" w:lastRowFirstColumn="0" w:lastRowLastColumn="0"/>
          <w:cantSplit/>
          <w:trHeight w:val="450"/>
        </w:trPr>
        <w:tc>
          <w:tcPr>
            <w:tcW w:w="0" w:type="pct"/>
            <w:hideMark/>
          </w:tcPr>
          <w:p w14:paraId="4E6499B7" w14:textId="77777777" w:rsidR="000831FF" w:rsidRPr="005F597A" w:rsidRDefault="000831FF" w:rsidP="000831FF">
            <w:pPr>
              <w:pStyle w:val="VCAAtabletext"/>
            </w:pPr>
            <w:r>
              <w:t xml:space="preserve">Senior VCAL WRS Units 1 or 2 </w:t>
            </w:r>
            <w:r w:rsidRPr="00374A9A">
              <w:rPr>
                <w:b/>
                <w:bCs/>
              </w:rPr>
              <w:t>and</w:t>
            </w:r>
            <w:r>
              <w:t xml:space="preserve"> 90 nominal hours of appropriate VET training at AQF Level II or above</w:t>
            </w:r>
          </w:p>
        </w:tc>
        <w:tc>
          <w:tcPr>
            <w:tcW w:w="0" w:type="pct"/>
            <w:hideMark/>
          </w:tcPr>
          <w:p w14:paraId="0469EFDB" w14:textId="7DC29152" w:rsidR="000831FF" w:rsidRPr="005F597A" w:rsidRDefault="000831FF" w:rsidP="000831FF">
            <w:pPr>
              <w:pStyle w:val="VCAAtabletext"/>
            </w:pPr>
            <w:r w:rsidRPr="005F597A">
              <w:t>WRS</w:t>
            </w:r>
            <w:r w:rsidRPr="000831FF">
              <w:t xml:space="preserve"> </w:t>
            </w:r>
            <w:r w:rsidRPr="008378C3">
              <w:t>Units 3-4</w:t>
            </w:r>
          </w:p>
        </w:tc>
        <w:tc>
          <w:tcPr>
            <w:tcW w:w="0" w:type="pct"/>
            <w:hideMark/>
          </w:tcPr>
          <w:p w14:paraId="6F234706" w14:textId="77777777" w:rsidR="000831FF" w:rsidRPr="005F597A" w:rsidRDefault="000831FF" w:rsidP="000831FF">
            <w:pPr>
              <w:pStyle w:val="VCAAtabletext"/>
            </w:pPr>
            <w:r>
              <w:t>†</w:t>
            </w:r>
          </w:p>
        </w:tc>
      </w:tr>
      <w:tr w:rsidR="000831FF" w14:paraId="25780DC8" w14:textId="77777777" w:rsidTr="00374A9A">
        <w:trPr>
          <w:cnfStyle w:val="000000100000" w:firstRow="0" w:lastRow="0" w:firstColumn="0" w:lastColumn="0" w:oddVBand="0" w:evenVBand="0" w:oddHBand="1" w:evenHBand="0" w:firstRowFirstColumn="0" w:firstRowLastColumn="0" w:lastRowFirstColumn="0" w:lastRowLastColumn="0"/>
          <w:cantSplit/>
          <w:trHeight w:val="450"/>
        </w:trPr>
        <w:tc>
          <w:tcPr>
            <w:tcW w:w="0" w:type="pct"/>
            <w:hideMark/>
          </w:tcPr>
          <w:p w14:paraId="43DA6BD6" w14:textId="77777777" w:rsidR="000831FF" w:rsidRPr="005F597A" w:rsidRDefault="000831FF" w:rsidP="000831FF">
            <w:pPr>
              <w:pStyle w:val="VCAAtabletext"/>
            </w:pPr>
            <w:r>
              <w:t xml:space="preserve">Senior: VCAL PDS Units 1 or 2 </w:t>
            </w:r>
            <w:r w:rsidRPr="00374A9A">
              <w:rPr>
                <w:b/>
                <w:bCs/>
              </w:rPr>
              <w:t>and</w:t>
            </w:r>
            <w:r>
              <w:t xml:space="preserve"> 90 nominal hours of VET at AQF Level II or above</w:t>
            </w:r>
          </w:p>
        </w:tc>
        <w:tc>
          <w:tcPr>
            <w:tcW w:w="0" w:type="pct"/>
            <w:hideMark/>
          </w:tcPr>
          <w:p w14:paraId="2D67BD9F" w14:textId="7E34ADB5" w:rsidR="000831FF" w:rsidRPr="005F597A" w:rsidRDefault="000831FF" w:rsidP="000831FF">
            <w:pPr>
              <w:pStyle w:val="VCAAtabletext"/>
            </w:pPr>
            <w:r w:rsidRPr="005F597A">
              <w:t>PDS</w:t>
            </w:r>
            <w:r w:rsidRPr="000831FF">
              <w:t xml:space="preserve"> </w:t>
            </w:r>
            <w:r w:rsidRPr="008378C3">
              <w:t>Units 3-4</w:t>
            </w:r>
          </w:p>
        </w:tc>
        <w:tc>
          <w:tcPr>
            <w:tcW w:w="0" w:type="pct"/>
            <w:hideMark/>
          </w:tcPr>
          <w:p w14:paraId="7FE23E2C" w14:textId="77777777" w:rsidR="000831FF" w:rsidRPr="005F597A" w:rsidRDefault="000831FF" w:rsidP="000831FF">
            <w:pPr>
              <w:pStyle w:val="VCAAtabletext"/>
            </w:pPr>
            <w:r>
              <w:t>†</w:t>
            </w:r>
          </w:p>
        </w:tc>
      </w:tr>
    </w:tbl>
    <w:p w14:paraId="09B5656F" w14:textId="77777777" w:rsidR="00E67F34" w:rsidRPr="005F597A" w:rsidRDefault="00E67F34" w:rsidP="00E67F34">
      <w:pPr>
        <w:pStyle w:val="VCAAcaptionsandfootnotes"/>
      </w:pPr>
      <w:r w:rsidRPr="005F597A">
        <w:t>* Unit 3–4 sequences can be completed across multiple years.</w:t>
      </w:r>
    </w:p>
    <w:p w14:paraId="1C89C08E" w14:textId="54270DF6" w:rsidR="000831FF" w:rsidRDefault="00E67F34" w:rsidP="00952538">
      <w:pPr>
        <w:pStyle w:val="VCAAcaptionsandfootnotes"/>
      </w:pPr>
      <w:r w:rsidRPr="005F597A">
        <w:t xml:space="preserve">† Unit 3–4 sequences must </w:t>
      </w:r>
      <w:r>
        <w:t xml:space="preserve">have </w:t>
      </w:r>
      <w:r w:rsidRPr="005F597A">
        <w:t>be</w:t>
      </w:r>
      <w:r>
        <w:t>en</w:t>
      </w:r>
      <w:r w:rsidRPr="005F597A">
        <w:t xml:space="preserve"> completed by a Year 12 student in 2023 only. To create these combinations a student cannot carry forward </w:t>
      </w:r>
      <w:r>
        <w:t>existing</w:t>
      </w:r>
      <w:r w:rsidRPr="005F597A">
        <w:t xml:space="preserve"> VET credits from 2022 or before.</w:t>
      </w:r>
    </w:p>
    <w:p w14:paraId="76363919" w14:textId="77777777" w:rsidR="004579CF" w:rsidRPr="004579CF" w:rsidRDefault="004579CF" w:rsidP="004579CF">
      <w:pPr>
        <w:pStyle w:val="VCAAbody"/>
      </w:pPr>
      <w:bookmarkStart w:id="32" w:name="_Toc128144736"/>
      <w:r w:rsidRPr="004579CF">
        <w:br w:type="page"/>
      </w:r>
    </w:p>
    <w:p w14:paraId="3FB44AF6" w14:textId="64499717" w:rsidR="00F43103" w:rsidRPr="00F43103" w:rsidRDefault="00F43103" w:rsidP="002334C6">
      <w:pPr>
        <w:pStyle w:val="Heading1"/>
      </w:pPr>
      <w:bookmarkStart w:id="33" w:name="_Toc152657989"/>
      <w:r w:rsidRPr="00F43103">
        <w:t xml:space="preserve">Atypical </w:t>
      </w:r>
      <w:r w:rsidR="00C80EA3" w:rsidRPr="005F3D33">
        <w:t>V</w:t>
      </w:r>
      <w:r w:rsidR="00C80EA3">
        <w:t>ictorian Certificate of Education</w:t>
      </w:r>
      <w:r w:rsidR="00C80EA3" w:rsidRPr="005F3D33">
        <w:t xml:space="preserve"> </w:t>
      </w:r>
      <w:r w:rsidRPr="00F43103">
        <w:t>programs</w:t>
      </w:r>
      <w:bookmarkEnd w:id="32"/>
      <w:bookmarkEnd w:id="33"/>
    </w:p>
    <w:p w14:paraId="02AC83C8" w14:textId="77777777" w:rsidR="00F43103" w:rsidRPr="00F43103" w:rsidRDefault="00F43103" w:rsidP="00F43103">
      <w:pPr>
        <w:pStyle w:val="VCAAbody"/>
      </w:pPr>
      <w:r w:rsidRPr="00F43103">
        <w:t>Students may vary the usual VCE program requirements if they:</w:t>
      </w:r>
    </w:p>
    <w:p w14:paraId="2F483CEA" w14:textId="1995BE06" w:rsidR="00F43103" w:rsidRPr="00F43103" w:rsidRDefault="00F43103" w:rsidP="00C22931">
      <w:pPr>
        <w:pStyle w:val="VCAAbullet"/>
        <w:numPr>
          <w:ilvl w:val="0"/>
          <w:numId w:val="21"/>
        </w:numPr>
      </w:pPr>
      <w:r>
        <w:t>require additional support, by completing VCE units without calculation of a study score</w:t>
      </w:r>
    </w:p>
    <w:p w14:paraId="0155ABC4" w14:textId="631745A1" w:rsidR="00F43103" w:rsidRPr="00F43103" w:rsidRDefault="00F43103" w:rsidP="00C22931">
      <w:pPr>
        <w:pStyle w:val="VCAAbullet"/>
        <w:numPr>
          <w:ilvl w:val="0"/>
          <w:numId w:val="21"/>
        </w:numPr>
      </w:pPr>
      <w:r>
        <w:t>are adult students returning to study</w:t>
      </w:r>
    </w:p>
    <w:p w14:paraId="4EAB1EA6" w14:textId="6799A63C" w:rsidR="00F43103" w:rsidRPr="00F43103" w:rsidRDefault="00F43103" w:rsidP="00C22931">
      <w:pPr>
        <w:pStyle w:val="VCAAbullet"/>
        <w:numPr>
          <w:ilvl w:val="0"/>
          <w:numId w:val="21"/>
        </w:numPr>
      </w:pPr>
      <w:r>
        <w:t>have transferred from interstate or overseas</w:t>
      </w:r>
    </w:p>
    <w:p w14:paraId="15C392BC" w14:textId="35E4945F" w:rsidR="00F43103" w:rsidRPr="00F43103" w:rsidRDefault="4E25E3D3" w:rsidP="00C22931">
      <w:pPr>
        <w:pStyle w:val="VCAAbullet"/>
        <w:numPr>
          <w:ilvl w:val="0"/>
          <w:numId w:val="21"/>
        </w:numPr>
      </w:pPr>
      <w:r>
        <w:t xml:space="preserve">have results from </w:t>
      </w:r>
      <w:r w:rsidR="1579679C">
        <w:t xml:space="preserve">a </w:t>
      </w:r>
      <w:r>
        <w:t>VCAL</w:t>
      </w:r>
      <w:r w:rsidR="2CB76D3F">
        <w:t xml:space="preserve"> program</w:t>
      </w:r>
    </w:p>
    <w:p w14:paraId="0AE0FFBB" w14:textId="40D4F0C8" w:rsidR="00F43103" w:rsidRPr="00F43103" w:rsidRDefault="00F43103" w:rsidP="00C22931">
      <w:pPr>
        <w:pStyle w:val="VCAAbullet"/>
        <w:numPr>
          <w:ilvl w:val="0"/>
          <w:numId w:val="21"/>
        </w:numPr>
      </w:pPr>
      <w:r>
        <w:t>are exchange students</w:t>
      </w:r>
    </w:p>
    <w:p w14:paraId="74BF5CB5" w14:textId="15238D1A" w:rsidR="00F43103" w:rsidRPr="00F43103" w:rsidRDefault="00F43103" w:rsidP="00C22931">
      <w:pPr>
        <w:pStyle w:val="VCAAbullet"/>
        <w:numPr>
          <w:ilvl w:val="0"/>
          <w:numId w:val="21"/>
        </w:numPr>
      </w:pPr>
      <w:r>
        <w:t>have previously been enrolled in the International Baccalaureate (IB).</w:t>
      </w:r>
    </w:p>
    <w:p w14:paraId="6C54794C" w14:textId="1D1CC214" w:rsidR="00F43103" w:rsidRPr="00F43103" w:rsidRDefault="00F43103" w:rsidP="002334C6">
      <w:pPr>
        <w:pStyle w:val="Heading2"/>
      </w:pPr>
      <w:bookmarkStart w:id="34" w:name="_Toc128144737"/>
      <w:bookmarkStart w:id="35" w:name="_Toc152657990"/>
      <w:r w:rsidRPr="00F43103">
        <w:t>Completi</w:t>
      </w:r>
      <w:r w:rsidR="00EB1485">
        <w:t>ng</w:t>
      </w:r>
      <w:r w:rsidRPr="00F43103">
        <w:t xml:space="preserve"> VCE units without calculation of a study score</w:t>
      </w:r>
      <w:bookmarkEnd w:id="34"/>
      <w:bookmarkEnd w:id="35"/>
    </w:p>
    <w:p w14:paraId="7FBE47E0" w14:textId="5AD89931" w:rsidR="00F43103" w:rsidRPr="00F43103" w:rsidRDefault="00F43103" w:rsidP="00F43103">
      <w:pPr>
        <w:pStyle w:val="VCAAbody"/>
      </w:pPr>
      <w:r w:rsidRPr="00F43103">
        <w:t xml:space="preserve">Schools are encouraged to support all students enrolled in the VCE, excluding students enrolled in the VCE VM, to undertake scored assessment. Scored assessment provides VCE students a more detailed record of </w:t>
      </w:r>
      <w:r w:rsidR="00F27B1B">
        <w:t>what they have</w:t>
      </w:r>
      <w:r w:rsidR="00F27B1B" w:rsidRPr="00F43103">
        <w:t xml:space="preserve"> </w:t>
      </w:r>
      <w:r w:rsidRPr="00F43103">
        <w:t>achieve</w:t>
      </w:r>
      <w:r w:rsidR="00F27B1B">
        <w:t>d</w:t>
      </w:r>
      <w:r w:rsidRPr="00F43103">
        <w:t xml:space="preserve"> and is the best way to maximise </w:t>
      </w:r>
      <w:r w:rsidR="00F27B1B">
        <w:t xml:space="preserve">their </w:t>
      </w:r>
      <w:r w:rsidR="001615AE">
        <w:t xml:space="preserve">employment </w:t>
      </w:r>
      <w:r w:rsidRPr="00F43103">
        <w:t>opportunities and pathways to further education.</w:t>
      </w:r>
    </w:p>
    <w:p w14:paraId="41D8528A" w14:textId="15102DCE" w:rsidR="00F43103" w:rsidRPr="00F43103" w:rsidRDefault="00F43103" w:rsidP="00F43103">
      <w:pPr>
        <w:pStyle w:val="VCAAbody"/>
      </w:pPr>
      <w:r w:rsidRPr="00F43103">
        <w:t>The VCE provide</w:t>
      </w:r>
      <w:r w:rsidR="00F27B1B">
        <w:t>s</w:t>
      </w:r>
      <w:r w:rsidRPr="00F43103">
        <w:t xml:space="preserve"> the flexibility to satisfactorily complete units without being assessed for levels of achievement in all or any graded assessments (</w:t>
      </w:r>
      <w:r w:rsidR="00A9671F">
        <w:t>2</w:t>
      </w:r>
      <w:r w:rsidRPr="00F43103">
        <w:t xml:space="preserve"> graded assessment scores are required to achieve a study score).</w:t>
      </w:r>
      <w:r w:rsidR="00CE0718">
        <w:t xml:space="preserve"> </w:t>
      </w:r>
    </w:p>
    <w:p w14:paraId="2CD13339" w14:textId="6EC82FB4" w:rsidR="00CE0718" w:rsidRPr="00AD68A6" w:rsidRDefault="00AF7FE9" w:rsidP="00CE0718">
      <w:pPr>
        <w:pStyle w:val="VCAAbody"/>
      </w:pPr>
      <w:r>
        <w:t>W</w:t>
      </w:r>
      <w:r w:rsidR="00F43103" w:rsidRPr="00F43103">
        <w:t>here students are at risk of not completing</w:t>
      </w:r>
      <w:r w:rsidR="00F27B1B">
        <w:t xml:space="preserve"> </w:t>
      </w:r>
      <w:r w:rsidR="00F43103" w:rsidRPr="00F43103">
        <w:t xml:space="preserve">or have other valid reasons for not undertaking scored assessment, a school may advise them to undertake one or more VCE units without being assessed for levels of achievement in those units or sitting </w:t>
      </w:r>
      <w:r w:rsidR="006B4899" w:rsidRPr="00F43103">
        <w:t>ex</w:t>
      </w:r>
      <w:r w:rsidR="006B4899">
        <w:t>ternal assessment</w:t>
      </w:r>
      <w:r w:rsidR="00F43103" w:rsidRPr="00F43103">
        <w:t xml:space="preserve">. Students </w:t>
      </w:r>
      <w:r w:rsidR="001615AE">
        <w:t>must</w:t>
      </w:r>
      <w:r w:rsidR="001615AE" w:rsidRPr="00F43103">
        <w:t xml:space="preserve"> </w:t>
      </w:r>
      <w:r w:rsidR="00F43103" w:rsidRPr="00F43103">
        <w:t>still undertake all requirements of the outcomes specified for the unit</w:t>
      </w:r>
      <w:r w:rsidR="0050627C">
        <w:t xml:space="preserve">, </w:t>
      </w:r>
      <w:r w:rsidR="00F43103" w:rsidRPr="00F43103">
        <w:t>includ</w:t>
      </w:r>
      <w:r w:rsidR="0050627C">
        <w:t>ing</w:t>
      </w:r>
      <w:r w:rsidR="00F43103" w:rsidRPr="00F43103">
        <w:t xml:space="preserve"> any school-based assessment</w:t>
      </w:r>
      <w:r w:rsidR="0050627C">
        <w:t>s</w:t>
      </w:r>
      <w:r w:rsidR="00F43103" w:rsidRPr="00F43103">
        <w:t xml:space="preserve">. </w:t>
      </w:r>
      <w:r w:rsidR="00CE0718">
        <w:t>A t</w:t>
      </w:r>
      <w:r w:rsidR="00CE0718" w:rsidRPr="00AD68A6">
        <w:t>eacher</w:t>
      </w:r>
      <w:r w:rsidR="00CE0718">
        <w:t>’s</w:t>
      </w:r>
      <w:r w:rsidR="00CE0718" w:rsidRPr="00AD68A6">
        <w:t xml:space="preserve"> judge</w:t>
      </w:r>
      <w:r w:rsidR="00CE0718">
        <w:t>ment</w:t>
      </w:r>
      <w:r w:rsidR="00CE0718" w:rsidRPr="00AD68A6">
        <w:t xml:space="preserve"> </w:t>
      </w:r>
      <w:r w:rsidR="00F27B1B">
        <w:t xml:space="preserve">on whether </w:t>
      </w:r>
      <w:r w:rsidR="00CE0718" w:rsidRPr="00AD68A6">
        <w:t xml:space="preserve">the student has </w:t>
      </w:r>
      <w:r w:rsidR="005C0ED9">
        <w:t xml:space="preserve">satisfactorily </w:t>
      </w:r>
      <w:r w:rsidR="00CE0718" w:rsidRPr="00AD68A6">
        <w:t>achieved the outcomes</w:t>
      </w:r>
      <w:r w:rsidR="00CE0718">
        <w:t xml:space="preserve"> for a study </w:t>
      </w:r>
      <w:r w:rsidR="005C0ED9">
        <w:t xml:space="preserve">as </w:t>
      </w:r>
      <w:r w:rsidR="00CE0718">
        <w:t xml:space="preserve">determined by evidence gained through the assessment of a range of </w:t>
      </w:r>
      <w:r w:rsidR="006B4899">
        <w:t>set work (</w:t>
      </w:r>
      <w:r w:rsidR="00CE0718">
        <w:t>learning activities</w:t>
      </w:r>
      <w:r w:rsidR="006B4899">
        <w:t>)</w:t>
      </w:r>
      <w:r w:rsidR="00CE0718">
        <w:t xml:space="preserve"> and assessment tasks </w:t>
      </w:r>
      <w:r w:rsidR="00CE0718" w:rsidRPr="00AD68A6">
        <w:t>(</w:t>
      </w:r>
      <w:r w:rsidR="00CE0718">
        <w:t>including</w:t>
      </w:r>
      <w:r w:rsidR="00CE0718" w:rsidRPr="00AD68A6">
        <w:t xml:space="preserve"> school-based assessments)</w:t>
      </w:r>
      <w:r w:rsidR="00F27B1B">
        <w:t xml:space="preserve"> </w:t>
      </w:r>
      <w:r w:rsidR="00CE0718">
        <w:t xml:space="preserve">must be consistent </w:t>
      </w:r>
      <w:r w:rsidR="00CA383B">
        <w:t>for all</w:t>
      </w:r>
      <w:r w:rsidR="00CE0718">
        <w:t xml:space="preserve"> students </w:t>
      </w:r>
      <w:r w:rsidR="005A14F8">
        <w:t xml:space="preserve">who are </w:t>
      </w:r>
      <w:r w:rsidR="00CE0718">
        <w:t xml:space="preserve">being </w:t>
      </w:r>
      <w:r w:rsidR="00CE0718" w:rsidRPr="00AD68A6">
        <w:t>assessed for levels of achievement in the study</w:t>
      </w:r>
      <w:r w:rsidR="00CE0718">
        <w:t xml:space="preserve"> and those who are not.</w:t>
      </w:r>
    </w:p>
    <w:p w14:paraId="11A26A0E" w14:textId="77777777" w:rsidR="006B4899" w:rsidRDefault="00F43103" w:rsidP="00F43103">
      <w:pPr>
        <w:pStyle w:val="VCAAbody"/>
      </w:pPr>
      <w:r w:rsidRPr="00F43103">
        <w:t xml:space="preserve">All graded assessment will be entered as NA </w:t>
      </w:r>
      <w:r w:rsidR="004B3166">
        <w:t>(</w:t>
      </w:r>
      <w:r w:rsidR="00F719DF">
        <w:t>n</w:t>
      </w:r>
      <w:r w:rsidR="004B3166">
        <w:t xml:space="preserve">ot </w:t>
      </w:r>
      <w:r w:rsidR="00F719DF">
        <w:t>a</w:t>
      </w:r>
      <w:r w:rsidR="004B3166">
        <w:t xml:space="preserve">ssessed) </w:t>
      </w:r>
      <w:r w:rsidRPr="00F43103">
        <w:t>on VASS. In this case, a study score will not be calculated.</w:t>
      </w:r>
    </w:p>
    <w:p w14:paraId="22E33CD8" w14:textId="19622FF0" w:rsidR="00F43103" w:rsidRPr="00F43103" w:rsidRDefault="00F43103" w:rsidP="00F43103">
      <w:pPr>
        <w:pStyle w:val="VCAAbody"/>
      </w:pPr>
      <w:r w:rsidRPr="00F43103">
        <w:t xml:space="preserve">Schools are well placed to advise </w:t>
      </w:r>
      <w:r w:rsidR="00E668AA">
        <w:t xml:space="preserve">parents </w:t>
      </w:r>
      <w:r w:rsidR="004F72A5">
        <w:t>or carers</w:t>
      </w:r>
      <w:r w:rsidRPr="00F43103">
        <w:t xml:space="preserve"> </w:t>
      </w:r>
      <w:r w:rsidR="004F72A5">
        <w:t>(</w:t>
      </w:r>
      <w:r w:rsidRPr="00F43103">
        <w:t>and students in individual cases</w:t>
      </w:r>
      <w:r w:rsidR="004F72A5">
        <w:t>)</w:t>
      </w:r>
      <w:r w:rsidRPr="00F43103">
        <w:t xml:space="preserve"> where students may benefit from this option. </w:t>
      </w:r>
      <w:r w:rsidR="004F72A5">
        <w:t>H</w:t>
      </w:r>
      <w:r w:rsidR="004F72A5" w:rsidRPr="00F43103">
        <w:t>owever</w:t>
      </w:r>
      <w:r w:rsidR="004F72A5">
        <w:t xml:space="preserve">, </w:t>
      </w:r>
      <w:r w:rsidRPr="00F43103">
        <w:t xml:space="preserve">when students, with support from </w:t>
      </w:r>
      <w:r w:rsidR="00E668AA">
        <w:t>parent</w:t>
      </w:r>
      <w:r w:rsidR="004F72A5">
        <w:t xml:space="preserve">s </w:t>
      </w:r>
      <w:r w:rsidR="00E668AA">
        <w:t xml:space="preserve">or </w:t>
      </w:r>
      <w:r w:rsidR="004F72A5">
        <w:t>carers</w:t>
      </w:r>
      <w:r w:rsidRPr="00F43103">
        <w:t xml:space="preserve"> </w:t>
      </w:r>
      <w:r w:rsidR="004F72A5">
        <w:t>decide</w:t>
      </w:r>
      <w:r w:rsidRPr="00F43103">
        <w:t xml:space="preserve"> to complete a unit without a study score, </w:t>
      </w:r>
      <w:r w:rsidR="004F72A5">
        <w:t xml:space="preserve">it is important that </w:t>
      </w:r>
      <w:r w:rsidRPr="00F43103">
        <w:t xml:space="preserve">schools </w:t>
      </w:r>
      <w:r w:rsidR="00E668AA">
        <w:t>communicate to all parties</w:t>
      </w:r>
      <w:r w:rsidRPr="00F43103">
        <w:t xml:space="preserve"> the greater number of pathways available when scored assessment is completed.</w:t>
      </w:r>
    </w:p>
    <w:p w14:paraId="02A1F39A" w14:textId="049404F0" w:rsidR="00F43103" w:rsidRPr="00F43103" w:rsidRDefault="00F43103" w:rsidP="002334C6">
      <w:pPr>
        <w:pStyle w:val="Heading2"/>
      </w:pPr>
      <w:bookmarkStart w:id="36" w:name="_Toc128144738"/>
      <w:bookmarkStart w:id="37" w:name="_Toc152657991"/>
      <w:r w:rsidRPr="00F43103">
        <w:t xml:space="preserve">Adult students returning to </w:t>
      </w:r>
      <w:proofErr w:type="gramStart"/>
      <w:r w:rsidRPr="00F43103">
        <w:t>study</w:t>
      </w:r>
      <w:bookmarkEnd w:id="36"/>
      <w:bookmarkEnd w:id="37"/>
      <w:proofErr w:type="gramEnd"/>
    </w:p>
    <w:p w14:paraId="1A0B1937" w14:textId="0AFE6F83" w:rsidR="00F43103" w:rsidRPr="00F43103" w:rsidRDefault="00F43103" w:rsidP="00F43103">
      <w:pPr>
        <w:pStyle w:val="VCAAbody"/>
      </w:pPr>
      <w:r w:rsidRPr="00F43103">
        <w:t xml:space="preserve">Students must meet </w:t>
      </w:r>
      <w:r w:rsidR="00A9671F">
        <w:t>2</w:t>
      </w:r>
      <w:r w:rsidRPr="00F43103">
        <w:t xml:space="preserve"> criteria to be enrolled as an adult:</w:t>
      </w:r>
    </w:p>
    <w:p w14:paraId="36D30449" w14:textId="5C8FC656" w:rsidR="00F43103" w:rsidRPr="00F43103" w:rsidRDefault="00F43103" w:rsidP="00C22931">
      <w:pPr>
        <w:pStyle w:val="VCAAbullet"/>
        <w:numPr>
          <w:ilvl w:val="0"/>
          <w:numId w:val="22"/>
        </w:numPr>
      </w:pPr>
      <w:r>
        <w:t>be at least 18 years of age on 1 January in the year of enrolment</w:t>
      </w:r>
    </w:p>
    <w:p w14:paraId="358ED815" w14:textId="53FF746C" w:rsidR="00F43103" w:rsidRPr="00F43103" w:rsidRDefault="00F43103" w:rsidP="00C22931">
      <w:pPr>
        <w:pStyle w:val="VCAAbullet"/>
        <w:numPr>
          <w:ilvl w:val="0"/>
          <w:numId w:val="22"/>
        </w:numPr>
      </w:pPr>
      <w:r>
        <w:t xml:space="preserve">not have been enrolled in more than </w:t>
      </w:r>
      <w:r w:rsidR="00C5178F">
        <w:t>7</w:t>
      </w:r>
      <w:r>
        <w:t xml:space="preserve"> units in the full year preceding the first year of enrolment as an adult.</w:t>
      </w:r>
    </w:p>
    <w:p w14:paraId="7358E698" w14:textId="56F5CAE2" w:rsidR="00F43103" w:rsidRDefault="00F43103" w:rsidP="00F43103">
      <w:pPr>
        <w:pStyle w:val="Caption"/>
        <w:keepNext/>
      </w:pPr>
      <w:r>
        <w:t xml:space="preserve">Table </w:t>
      </w:r>
      <w:r>
        <w:fldChar w:fldCharType="begin"/>
      </w:r>
      <w:r>
        <w:instrText>SEQ Table \* ARABIC</w:instrText>
      </w:r>
      <w:r>
        <w:fldChar w:fldCharType="separate"/>
      </w:r>
      <w:r w:rsidR="000C2E69">
        <w:rPr>
          <w:noProof/>
        </w:rPr>
        <w:t>2</w:t>
      </w:r>
      <w:r>
        <w:fldChar w:fldCharType="end"/>
      </w:r>
      <w:r>
        <w:t xml:space="preserve">: </w:t>
      </w:r>
      <w:r w:rsidRPr="00243C09">
        <w:t>Examples of adult enrolment in the VCE</w:t>
      </w:r>
    </w:p>
    <w:tbl>
      <w:tblPr>
        <w:tblStyle w:val="VCAAclosedtable"/>
        <w:tblW w:w="9095" w:type="dxa"/>
        <w:tblLayout w:type="fixed"/>
        <w:tblLook w:val="0020" w:firstRow="1" w:lastRow="0" w:firstColumn="0" w:lastColumn="0" w:noHBand="0" w:noVBand="0"/>
      </w:tblPr>
      <w:tblGrid>
        <w:gridCol w:w="4295"/>
        <w:gridCol w:w="3469"/>
        <w:gridCol w:w="1331"/>
      </w:tblGrid>
      <w:tr w:rsidR="00F43103" w14:paraId="71247F55" w14:textId="77777777" w:rsidTr="00F43103">
        <w:trPr>
          <w:cnfStyle w:val="100000000000" w:firstRow="1" w:lastRow="0" w:firstColumn="0" w:lastColumn="0" w:oddVBand="0" w:evenVBand="0" w:oddHBand="0" w:evenHBand="0" w:firstRowFirstColumn="0" w:firstRowLastColumn="0" w:lastRowFirstColumn="0" w:lastRowLastColumn="0"/>
          <w:trHeight w:val="60"/>
        </w:trPr>
        <w:tc>
          <w:tcPr>
            <w:tcW w:w="4295" w:type="dxa"/>
            <w:hideMark/>
          </w:tcPr>
          <w:p w14:paraId="06A7A225" w14:textId="77777777" w:rsidR="00F43103" w:rsidRPr="00F43103" w:rsidRDefault="00F43103" w:rsidP="00F43103">
            <w:pPr>
              <w:pStyle w:val="VCAAtableheading"/>
            </w:pPr>
            <w:r w:rsidRPr="00F43103">
              <w:t>Schooling</w:t>
            </w:r>
          </w:p>
        </w:tc>
        <w:tc>
          <w:tcPr>
            <w:tcW w:w="3469" w:type="dxa"/>
            <w:hideMark/>
          </w:tcPr>
          <w:p w14:paraId="68040D4D" w14:textId="77777777" w:rsidR="00F43103" w:rsidRPr="00F43103" w:rsidRDefault="00F43103" w:rsidP="00F43103">
            <w:pPr>
              <w:pStyle w:val="VCAAtableheading"/>
            </w:pPr>
            <w:r w:rsidRPr="00F43103">
              <w:t>Age requirement</w:t>
            </w:r>
          </w:p>
        </w:tc>
        <w:tc>
          <w:tcPr>
            <w:tcW w:w="1331" w:type="dxa"/>
            <w:hideMark/>
          </w:tcPr>
          <w:p w14:paraId="7E7F3516" w14:textId="77777777" w:rsidR="00F43103" w:rsidRPr="00F43103" w:rsidRDefault="00F43103" w:rsidP="00F43103">
            <w:pPr>
              <w:pStyle w:val="VCAAtableheading"/>
            </w:pPr>
            <w:r w:rsidRPr="00F43103">
              <w:t>VCE with adult status</w:t>
            </w:r>
          </w:p>
        </w:tc>
      </w:tr>
      <w:tr w:rsidR="00F43103" w14:paraId="47457925" w14:textId="77777777" w:rsidTr="00F43103">
        <w:trPr>
          <w:cnfStyle w:val="000000100000" w:firstRow="0" w:lastRow="0" w:firstColumn="0" w:lastColumn="0" w:oddVBand="0" w:evenVBand="0" w:oddHBand="1" w:evenHBand="0" w:firstRowFirstColumn="0" w:firstRowLastColumn="0" w:lastRowFirstColumn="0" w:lastRowLastColumn="0"/>
          <w:trHeight w:val="60"/>
        </w:trPr>
        <w:tc>
          <w:tcPr>
            <w:tcW w:w="4295" w:type="dxa"/>
            <w:hideMark/>
          </w:tcPr>
          <w:p w14:paraId="2035C0C3" w14:textId="77777777" w:rsidR="00F43103" w:rsidRPr="00F43103" w:rsidRDefault="00F43103" w:rsidP="00F43103">
            <w:pPr>
              <w:pStyle w:val="VCAAtabletext"/>
            </w:pPr>
            <w:r w:rsidRPr="00F43103">
              <w:t>No senior secondary program in the full year preceding enrolment as an adult</w:t>
            </w:r>
          </w:p>
        </w:tc>
        <w:tc>
          <w:tcPr>
            <w:tcW w:w="3469" w:type="dxa"/>
            <w:hideMark/>
          </w:tcPr>
          <w:p w14:paraId="4930CD6F" w14:textId="4DADDC1C" w:rsidR="00F43103" w:rsidRPr="00F43103" w:rsidRDefault="00F43103" w:rsidP="00F43103">
            <w:pPr>
              <w:pStyle w:val="VCAAtabletext"/>
            </w:pPr>
            <w:r w:rsidRPr="00F43103">
              <w:t xml:space="preserve">18 years of age or over as </w:t>
            </w:r>
            <w:r w:rsidR="005E1467">
              <w:t>of</w:t>
            </w:r>
            <w:r w:rsidRPr="00F43103">
              <w:t xml:space="preserve"> 1 January in the year of enrolment as an adult</w:t>
            </w:r>
          </w:p>
        </w:tc>
        <w:tc>
          <w:tcPr>
            <w:tcW w:w="1331" w:type="dxa"/>
            <w:hideMark/>
          </w:tcPr>
          <w:p w14:paraId="7045F7EF" w14:textId="77777777" w:rsidR="00F43103" w:rsidRPr="00F43103" w:rsidRDefault="00F43103" w:rsidP="00F43103">
            <w:pPr>
              <w:pStyle w:val="VCAAtabletext"/>
            </w:pPr>
            <w:r w:rsidRPr="00F43103">
              <w:t>Yes</w:t>
            </w:r>
          </w:p>
        </w:tc>
      </w:tr>
      <w:tr w:rsidR="00F43103" w14:paraId="74CAC0A0" w14:textId="77777777" w:rsidTr="00F43103">
        <w:trPr>
          <w:cnfStyle w:val="000000010000" w:firstRow="0" w:lastRow="0" w:firstColumn="0" w:lastColumn="0" w:oddVBand="0" w:evenVBand="0" w:oddHBand="0" w:evenHBand="1" w:firstRowFirstColumn="0" w:firstRowLastColumn="0" w:lastRowFirstColumn="0" w:lastRowLastColumn="0"/>
          <w:trHeight w:val="60"/>
        </w:trPr>
        <w:tc>
          <w:tcPr>
            <w:tcW w:w="4295" w:type="dxa"/>
            <w:hideMark/>
          </w:tcPr>
          <w:p w14:paraId="4F455AE1" w14:textId="77777777" w:rsidR="00F43103" w:rsidRPr="00F43103" w:rsidRDefault="00F43103" w:rsidP="00F43103">
            <w:pPr>
              <w:pStyle w:val="VCAAtabletext"/>
            </w:pPr>
            <w:r w:rsidRPr="00F43103">
              <w:t>No senior secondary program in the full year preceding enrolment as an adult</w:t>
            </w:r>
          </w:p>
        </w:tc>
        <w:tc>
          <w:tcPr>
            <w:tcW w:w="3469" w:type="dxa"/>
            <w:hideMark/>
          </w:tcPr>
          <w:p w14:paraId="32BC4CCB" w14:textId="3FD8FE34" w:rsidR="00F43103" w:rsidRPr="00F43103" w:rsidRDefault="00F43103" w:rsidP="00F43103">
            <w:pPr>
              <w:pStyle w:val="VCAAtabletext"/>
            </w:pPr>
            <w:r w:rsidRPr="00F43103">
              <w:t xml:space="preserve">Not yet 18 years of age as </w:t>
            </w:r>
            <w:r w:rsidR="005E1467">
              <w:t>of</w:t>
            </w:r>
            <w:r w:rsidRPr="00F43103">
              <w:t xml:space="preserve"> 1 January in the year of enrolment as an adult</w:t>
            </w:r>
          </w:p>
        </w:tc>
        <w:tc>
          <w:tcPr>
            <w:tcW w:w="1331" w:type="dxa"/>
            <w:hideMark/>
          </w:tcPr>
          <w:p w14:paraId="7CDAE687" w14:textId="77777777" w:rsidR="00F43103" w:rsidRPr="00F43103" w:rsidRDefault="00F43103" w:rsidP="00F43103">
            <w:pPr>
              <w:pStyle w:val="VCAAtabletext"/>
            </w:pPr>
            <w:r w:rsidRPr="00F43103">
              <w:t>No</w:t>
            </w:r>
          </w:p>
        </w:tc>
      </w:tr>
      <w:tr w:rsidR="00F43103" w14:paraId="34409E97" w14:textId="77777777" w:rsidTr="00F43103">
        <w:trPr>
          <w:cnfStyle w:val="000000100000" w:firstRow="0" w:lastRow="0" w:firstColumn="0" w:lastColumn="0" w:oddVBand="0" w:evenVBand="0" w:oddHBand="1" w:evenHBand="0" w:firstRowFirstColumn="0" w:firstRowLastColumn="0" w:lastRowFirstColumn="0" w:lastRowLastColumn="0"/>
          <w:trHeight w:val="60"/>
        </w:trPr>
        <w:tc>
          <w:tcPr>
            <w:tcW w:w="4295" w:type="dxa"/>
            <w:hideMark/>
          </w:tcPr>
          <w:p w14:paraId="214CB66F" w14:textId="1130BDC6" w:rsidR="00F43103" w:rsidRPr="00F43103" w:rsidRDefault="00F43103" w:rsidP="00F43103">
            <w:pPr>
              <w:pStyle w:val="VCAAtabletext"/>
            </w:pPr>
            <w:r w:rsidRPr="00F43103">
              <w:t xml:space="preserve">Not enrolled in more than </w:t>
            </w:r>
            <w:r w:rsidR="00C5178F">
              <w:t>7</w:t>
            </w:r>
            <w:r w:rsidRPr="00F43103">
              <w:t xml:space="preserve"> units in the full year preceding enrolment as an adult</w:t>
            </w:r>
          </w:p>
        </w:tc>
        <w:tc>
          <w:tcPr>
            <w:tcW w:w="3469" w:type="dxa"/>
            <w:hideMark/>
          </w:tcPr>
          <w:p w14:paraId="16FF80FD" w14:textId="0CF1ED63" w:rsidR="00F43103" w:rsidRPr="00F43103" w:rsidRDefault="00F43103" w:rsidP="00F43103">
            <w:pPr>
              <w:pStyle w:val="VCAAtabletext"/>
            </w:pPr>
            <w:r w:rsidRPr="00F43103">
              <w:t xml:space="preserve">18 years of age or over as </w:t>
            </w:r>
            <w:r w:rsidR="005E1467">
              <w:t>of</w:t>
            </w:r>
            <w:r w:rsidRPr="00F43103">
              <w:t xml:space="preserve"> 1 January in the year of enrolment as an adult</w:t>
            </w:r>
          </w:p>
        </w:tc>
        <w:tc>
          <w:tcPr>
            <w:tcW w:w="1331" w:type="dxa"/>
            <w:hideMark/>
          </w:tcPr>
          <w:p w14:paraId="63043A62" w14:textId="77777777" w:rsidR="00F43103" w:rsidRPr="00F43103" w:rsidRDefault="00F43103" w:rsidP="00F43103">
            <w:pPr>
              <w:pStyle w:val="VCAAtabletext"/>
            </w:pPr>
            <w:r w:rsidRPr="00F43103">
              <w:t>Yes</w:t>
            </w:r>
          </w:p>
        </w:tc>
      </w:tr>
      <w:tr w:rsidR="00F43103" w14:paraId="1CA10274" w14:textId="77777777" w:rsidTr="00F43103">
        <w:trPr>
          <w:cnfStyle w:val="000000010000" w:firstRow="0" w:lastRow="0" w:firstColumn="0" w:lastColumn="0" w:oddVBand="0" w:evenVBand="0" w:oddHBand="0" w:evenHBand="1" w:firstRowFirstColumn="0" w:firstRowLastColumn="0" w:lastRowFirstColumn="0" w:lastRowLastColumn="0"/>
          <w:trHeight w:val="60"/>
        </w:trPr>
        <w:tc>
          <w:tcPr>
            <w:tcW w:w="4295" w:type="dxa"/>
            <w:hideMark/>
          </w:tcPr>
          <w:p w14:paraId="2E10CA4B" w14:textId="41D2AAAB" w:rsidR="00F43103" w:rsidRPr="00F43103" w:rsidRDefault="00F43103" w:rsidP="00F43103">
            <w:pPr>
              <w:pStyle w:val="VCAAtabletext"/>
            </w:pPr>
            <w:r w:rsidRPr="00F43103">
              <w:t xml:space="preserve">Not enrolled in more than </w:t>
            </w:r>
            <w:r w:rsidR="00C5178F">
              <w:t>7</w:t>
            </w:r>
            <w:r w:rsidRPr="00F43103">
              <w:t xml:space="preserve"> units in the full year preceding enrolment as an adult</w:t>
            </w:r>
          </w:p>
        </w:tc>
        <w:tc>
          <w:tcPr>
            <w:tcW w:w="3469" w:type="dxa"/>
            <w:hideMark/>
          </w:tcPr>
          <w:p w14:paraId="552D6501" w14:textId="7B374369" w:rsidR="00F43103" w:rsidRPr="00F43103" w:rsidRDefault="00F43103" w:rsidP="00F43103">
            <w:pPr>
              <w:pStyle w:val="VCAAtabletext"/>
            </w:pPr>
            <w:r w:rsidRPr="00F43103">
              <w:t xml:space="preserve">Not yet 18 years of age as </w:t>
            </w:r>
            <w:r w:rsidR="005E1467">
              <w:t>of</w:t>
            </w:r>
            <w:r w:rsidRPr="00F43103">
              <w:t xml:space="preserve"> 1 January in the year of enrolment as an adult</w:t>
            </w:r>
          </w:p>
        </w:tc>
        <w:tc>
          <w:tcPr>
            <w:tcW w:w="1331" w:type="dxa"/>
            <w:hideMark/>
          </w:tcPr>
          <w:p w14:paraId="4988B553" w14:textId="77777777" w:rsidR="00F43103" w:rsidRPr="00F43103" w:rsidRDefault="00F43103" w:rsidP="00F43103">
            <w:pPr>
              <w:pStyle w:val="VCAAtabletext"/>
            </w:pPr>
            <w:r w:rsidRPr="00F43103">
              <w:t>No</w:t>
            </w:r>
          </w:p>
        </w:tc>
      </w:tr>
    </w:tbl>
    <w:p w14:paraId="5CA7FBB2" w14:textId="4FB6466D" w:rsidR="00924A3D" w:rsidRPr="00924A3D" w:rsidRDefault="2FFC6DBF" w:rsidP="002334C6">
      <w:pPr>
        <w:pStyle w:val="Heading3"/>
      </w:pPr>
      <w:r>
        <w:t>Adult students with no previous Year 12 results</w:t>
      </w:r>
    </w:p>
    <w:p w14:paraId="336FD0DA" w14:textId="11DBD13D" w:rsidR="00924A3D" w:rsidRPr="00924A3D" w:rsidRDefault="00924A3D" w:rsidP="00924A3D">
      <w:pPr>
        <w:pStyle w:val="VCAAbody"/>
      </w:pPr>
      <w:r w:rsidRPr="00924A3D">
        <w:t xml:space="preserve">To satisfy requirements for the award of the VCE, adult students with no previous Year 12 results must satisfactorily complete at least </w:t>
      </w:r>
      <w:r w:rsidR="00904CCE">
        <w:t>8</w:t>
      </w:r>
      <w:r w:rsidRPr="00924A3D">
        <w:t xml:space="preserve"> units, including:</w:t>
      </w:r>
    </w:p>
    <w:p w14:paraId="63AC1854" w14:textId="7D632477" w:rsidR="00924A3D" w:rsidRPr="00924A3D" w:rsidRDefault="2FFC6DBF" w:rsidP="00C22931">
      <w:pPr>
        <w:pStyle w:val="VCAAbullet"/>
        <w:numPr>
          <w:ilvl w:val="0"/>
          <w:numId w:val="48"/>
        </w:numPr>
      </w:pPr>
      <w:r>
        <w:t>a Unit 3–4 sequence from the English group</w:t>
      </w:r>
    </w:p>
    <w:p w14:paraId="5C2E4640" w14:textId="466B13AC" w:rsidR="00924A3D" w:rsidRDefault="2FFC6DBF" w:rsidP="00C22931">
      <w:pPr>
        <w:pStyle w:val="VCAAbullet"/>
        <w:numPr>
          <w:ilvl w:val="0"/>
          <w:numId w:val="48"/>
        </w:numPr>
      </w:pPr>
      <w:r>
        <w:t xml:space="preserve">at least </w:t>
      </w:r>
      <w:r w:rsidR="00904CCE">
        <w:t>3</w:t>
      </w:r>
      <w:r>
        <w:t xml:space="preserve"> sequences of Unit 3–4 studies, which can include further sequences from the English group</w:t>
      </w:r>
    </w:p>
    <w:p w14:paraId="53C90738" w14:textId="2A54495D" w:rsidR="00924A3D" w:rsidRDefault="00924A3D" w:rsidP="00924A3D">
      <w:pPr>
        <w:pStyle w:val="Caption"/>
        <w:keepNext/>
      </w:pPr>
      <w:r>
        <w:t xml:space="preserve">Table </w:t>
      </w:r>
      <w:r>
        <w:fldChar w:fldCharType="begin"/>
      </w:r>
      <w:r>
        <w:instrText>SEQ Table \* ARABIC</w:instrText>
      </w:r>
      <w:r>
        <w:fldChar w:fldCharType="separate"/>
      </w:r>
      <w:r w:rsidR="000C2E69">
        <w:rPr>
          <w:noProof/>
        </w:rPr>
        <w:t>3</w:t>
      </w:r>
      <w:r>
        <w:fldChar w:fldCharType="end"/>
      </w:r>
      <w:r>
        <w:t xml:space="preserve">: </w:t>
      </w:r>
      <w:r w:rsidRPr="00CD76EB">
        <w:t>Example of program for an adult student with no previous Year 12 results</w:t>
      </w:r>
    </w:p>
    <w:tbl>
      <w:tblPr>
        <w:tblStyle w:val="VCAAclosedtable"/>
        <w:tblW w:w="0" w:type="auto"/>
        <w:tblLayout w:type="fixed"/>
        <w:tblLook w:val="0020" w:firstRow="1" w:lastRow="0" w:firstColumn="0" w:lastColumn="0" w:noHBand="0" w:noVBand="0"/>
      </w:tblPr>
      <w:tblGrid>
        <w:gridCol w:w="2830"/>
        <w:gridCol w:w="2410"/>
        <w:gridCol w:w="2552"/>
        <w:gridCol w:w="1246"/>
      </w:tblGrid>
      <w:tr w:rsidR="00924A3D" w14:paraId="5A7BCC4F" w14:textId="77777777" w:rsidTr="00924A3D">
        <w:trPr>
          <w:cnfStyle w:val="100000000000" w:firstRow="1" w:lastRow="0" w:firstColumn="0" w:lastColumn="0" w:oddVBand="0" w:evenVBand="0" w:oddHBand="0" w:evenHBand="0" w:firstRowFirstColumn="0" w:firstRowLastColumn="0" w:lastRowFirstColumn="0" w:lastRowLastColumn="0"/>
          <w:trHeight w:val="586"/>
        </w:trPr>
        <w:tc>
          <w:tcPr>
            <w:tcW w:w="2830" w:type="dxa"/>
            <w:tcBorders>
              <w:top w:val="single" w:sz="4" w:space="0" w:color="auto"/>
              <w:left w:val="single" w:sz="4" w:space="0" w:color="auto"/>
              <w:bottom w:val="single" w:sz="4" w:space="0" w:color="auto"/>
            </w:tcBorders>
            <w:hideMark/>
          </w:tcPr>
          <w:p w14:paraId="4064E884" w14:textId="77777777" w:rsidR="00924A3D" w:rsidRPr="00924A3D" w:rsidRDefault="00924A3D" w:rsidP="00924A3D">
            <w:pPr>
              <w:pStyle w:val="VCAAtableheading"/>
            </w:pPr>
            <w:r w:rsidRPr="00924A3D">
              <w:t>Total units satisfied</w:t>
            </w:r>
          </w:p>
        </w:tc>
        <w:tc>
          <w:tcPr>
            <w:tcW w:w="2410" w:type="dxa"/>
            <w:tcBorders>
              <w:top w:val="single" w:sz="4" w:space="0" w:color="auto"/>
              <w:bottom w:val="single" w:sz="4" w:space="0" w:color="auto"/>
            </w:tcBorders>
            <w:hideMark/>
          </w:tcPr>
          <w:p w14:paraId="7A38E0CC" w14:textId="77777777" w:rsidR="00924A3D" w:rsidRPr="00924A3D" w:rsidRDefault="00924A3D" w:rsidP="00924A3D">
            <w:pPr>
              <w:pStyle w:val="VCAAtableheading"/>
            </w:pPr>
            <w:r w:rsidRPr="00924A3D">
              <w:t>English requirement</w:t>
            </w:r>
          </w:p>
        </w:tc>
        <w:tc>
          <w:tcPr>
            <w:tcW w:w="2552" w:type="dxa"/>
            <w:tcBorders>
              <w:top w:val="single" w:sz="4" w:space="0" w:color="auto"/>
              <w:bottom w:val="single" w:sz="4" w:space="0" w:color="auto"/>
            </w:tcBorders>
            <w:hideMark/>
          </w:tcPr>
          <w:p w14:paraId="7314F1EF" w14:textId="45D6288E" w:rsidR="00924A3D" w:rsidRPr="00924A3D" w:rsidRDefault="00904CCE" w:rsidP="00924A3D">
            <w:pPr>
              <w:pStyle w:val="VCAAtableheading"/>
            </w:pPr>
            <w:r>
              <w:t>3</w:t>
            </w:r>
            <w:r w:rsidR="00924A3D" w:rsidRPr="00924A3D">
              <w:t xml:space="preserve"> other Unit 3–4 sequences</w:t>
            </w:r>
          </w:p>
        </w:tc>
        <w:tc>
          <w:tcPr>
            <w:tcW w:w="1246" w:type="dxa"/>
            <w:tcBorders>
              <w:top w:val="single" w:sz="4" w:space="0" w:color="auto"/>
              <w:bottom w:val="single" w:sz="4" w:space="0" w:color="auto"/>
              <w:right w:val="single" w:sz="4" w:space="0" w:color="auto"/>
            </w:tcBorders>
            <w:hideMark/>
          </w:tcPr>
          <w:p w14:paraId="05925963" w14:textId="77777777" w:rsidR="00924A3D" w:rsidRPr="00924A3D" w:rsidRDefault="00924A3D" w:rsidP="00924A3D">
            <w:pPr>
              <w:pStyle w:val="VCAAtableheading"/>
            </w:pPr>
            <w:r w:rsidRPr="00924A3D">
              <w:t>Satisfies VCE?</w:t>
            </w:r>
          </w:p>
        </w:tc>
      </w:tr>
      <w:tr w:rsidR="00924A3D" w14:paraId="5924A6B2" w14:textId="77777777" w:rsidTr="00924A3D">
        <w:trPr>
          <w:cnfStyle w:val="000000100000" w:firstRow="0" w:lastRow="0" w:firstColumn="0" w:lastColumn="0" w:oddVBand="0" w:evenVBand="0" w:oddHBand="1" w:evenHBand="0" w:firstRowFirstColumn="0" w:firstRowLastColumn="0" w:lastRowFirstColumn="0" w:lastRowLastColumn="0"/>
          <w:trHeight w:val="1368"/>
        </w:trPr>
        <w:tc>
          <w:tcPr>
            <w:tcW w:w="2830" w:type="dxa"/>
            <w:tcBorders>
              <w:top w:val="single" w:sz="4" w:space="0" w:color="auto"/>
              <w:left w:val="single" w:sz="4" w:space="0" w:color="auto"/>
              <w:bottom w:val="single" w:sz="4" w:space="0" w:color="auto"/>
            </w:tcBorders>
            <w:hideMark/>
          </w:tcPr>
          <w:p w14:paraId="5A59C605" w14:textId="77777777" w:rsidR="00924A3D" w:rsidRPr="00924A3D" w:rsidRDefault="00924A3D" w:rsidP="00924A3D">
            <w:pPr>
              <w:pStyle w:val="VCAAtablebullet"/>
              <w:rPr>
                <w:rFonts w:eastAsia="Yu Mincho"/>
              </w:rPr>
            </w:pPr>
            <w:r w:rsidRPr="00924A3D">
              <w:rPr>
                <w:rFonts w:eastAsia="Arial"/>
              </w:rPr>
              <w:t>VCE Business Management Units 3 and 4</w:t>
            </w:r>
          </w:p>
          <w:p w14:paraId="410E870E" w14:textId="77777777" w:rsidR="00924A3D" w:rsidRPr="00924A3D" w:rsidRDefault="00924A3D" w:rsidP="00924A3D">
            <w:pPr>
              <w:pStyle w:val="VCAAtablebullet"/>
              <w:rPr>
                <w:rFonts w:eastAsia="Arial"/>
              </w:rPr>
            </w:pPr>
            <w:r w:rsidRPr="00924A3D">
              <w:rPr>
                <w:rFonts w:eastAsia="Arial"/>
              </w:rPr>
              <w:t>VCE English Units 3 and 4</w:t>
            </w:r>
          </w:p>
          <w:p w14:paraId="65600ABC" w14:textId="77777777" w:rsidR="00924A3D" w:rsidRPr="00924A3D" w:rsidRDefault="00924A3D" w:rsidP="00924A3D">
            <w:pPr>
              <w:pStyle w:val="VCAAtablebullet"/>
              <w:rPr>
                <w:rFonts w:eastAsia="Arial"/>
              </w:rPr>
            </w:pPr>
            <w:r w:rsidRPr="00924A3D">
              <w:rPr>
                <w:rFonts w:eastAsia="Arial"/>
              </w:rPr>
              <w:t>VCE Accounting Units 3 and 4</w:t>
            </w:r>
          </w:p>
          <w:p w14:paraId="3088C8A8" w14:textId="77777777" w:rsidR="00924A3D" w:rsidRPr="00924A3D" w:rsidRDefault="00924A3D" w:rsidP="00924A3D">
            <w:pPr>
              <w:pStyle w:val="VCAAtablebullet"/>
              <w:rPr>
                <w:rFonts w:eastAsia="Arial"/>
              </w:rPr>
            </w:pPr>
            <w:r w:rsidRPr="00924A3D">
              <w:rPr>
                <w:rFonts w:eastAsia="Arial"/>
              </w:rPr>
              <w:t>VCE Psychology Units 3 and 4</w:t>
            </w:r>
          </w:p>
        </w:tc>
        <w:tc>
          <w:tcPr>
            <w:tcW w:w="2410" w:type="dxa"/>
            <w:tcBorders>
              <w:top w:val="single" w:sz="4" w:space="0" w:color="auto"/>
              <w:bottom w:val="single" w:sz="4" w:space="0" w:color="auto"/>
            </w:tcBorders>
            <w:hideMark/>
          </w:tcPr>
          <w:p w14:paraId="0A86A043" w14:textId="77777777" w:rsidR="00924A3D" w:rsidRPr="00924A3D" w:rsidRDefault="00924A3D" w:rsidP="00924A3D">
            <w:pPr>
              <w:pStyle w:val="VCAAtablebullet"/>
              <w:rPr>
                <w:rFonts w:eastAsia="Arial"/>
              </w:rPr>
            </w:pPr>
            <w:r w:rsidRPr="00924A3D">
              <w:rPr>
                <w:rFonts w:eastAsia="Arial"/>
              </w:rPr>
              <w:t>VCE English Unit 3–4 sequence</w:t>
            </w:r>
          </w:p>
        </w:tc>
        <w:tc>
          <w:tcPr>
            <w:tcW w:w="2552" w:type="dxa"/>
            <w:tcBorders>
              <w:top w:val="single" w:sz="4" w:space="0" w:color="auto"/>
              <w:bottom w:val="single" w:sz="4" w:space="0" w:color="auto"/>
            </w:tcBorders>
            <w:hideMark/>
          </w:tcPr>
          <w:p w14:paraId="69BEEBE6" w14:textId="3D8E2196" w:rsidR="00924A3D" w:rsidRPr="00924A3D" w:rsidRDefault="00924A3D" w:rsidP="00924A3D">
            <w:pPr>
              <w:pStyle w:val="VCAAtablebullet"/>
              <w:rPr>
                <w:rFonts w:eastAsia="Arial"/>
              </w:rPr>
            </w:pPr>
            <w:r w:rsidRPr="00924A3D">
              <w:rPr>
                <w:rFonts w:eastAsia="Arial"/>
              </w:rPr>
              <w:t>VCE Business Management</w:t>
            </w:r>
          </w:p>
          <w:p w14:paraId="5C6CD448" w14:textId="10AB4C64" w:rsidR="00924A3D" w:rsidRPr="00924A3D" w:rsidRDefault="00924A3D" w:rsidP="00924A3D">
            <w:pPr>
              <w:pStyle w:val="VCAAtablebullet"/>
              <w:rPr>
                <w:rFonts w:eastAsia="Arial"/>
              </w:rPr>
            </w:pPr>
            <w:r w:rsidRPr="00924A3D">
              <w:rPr>
                <w:rFonts w:eastAsia="Arial"/>
              </w:rPr>
              <w:t>VCE Accounting</w:t>
            </w:r>
          </w:p>
          <w:p w14:paraId="5618C66A" w14:textId="77777777" w:rsidR="00924A3D" w:rsidRPr="00924A3D" w:rsidRDefault="00924A3D" w:rsidP="00924A3D">
            <w:pPr>
              <w:pStyle w:val="VCAAtablebullet"/>
              <w:rPr>
                <w:rFonts w:eastAsia="Arial"/>
              </w:rPr>
            </w:pPr>
            <w:r w:rsidRPr="00924A3D">
              <w:rPr>
                <w:rFonts w:eastAsia="Arial"/>
              </w:rPr>
              <w:t xml:space="preserve">VCE Psychology </w:t>
            </w:r>
          </w:p>
        </w:tc>
        <w:tc>
          <w:tcPr>
            <w:tcW w:w="1246" w:type="dxa"/>
            <w:tcBorders>
              <w:top w:val="single" w:sz="4" w:space="0" w:color="auto"/>
              <w:bottom w:val="single" w:sz="4" w:space="0" w:color="auto"/>
              <w:right w:val="single" w:sz="4" w:space="0" w:color="auto"/>
            </w:tcBorders>
            <w:hideMark/>
          </w:tcPr>
          <w:p w14:paraId="0F80BECE" w14:textId="77777777" w:rsidR="00924A3D" w:rsidRPr="00924A3D" w:rsidRDefault="00924A3D" w:rsidP="00924A3D">
            <w:pPr>
              <w:pStyle w:val="VCAAtabletext"/>
            </w:pPr>
            <w:r w:rsidRPr="00924A3D">
              <w:t>Yes</w:t>
            </w:r>
          </w:p>
        </w:tc>
      </w:tr>
    </w:tbl>
    <w:p w14:paraId="56061040" w14:textId="77777777" w:rsidR="00924A3D" w:rsidRPr="00924A3D" w:rsidRDefault="00924A3D" w:rsidP="002334C6">
      <w:pPr>
        <w:pStyle w:val="Heading3"/>
      </w:pPr>
      <w:r w:rsidRPr="00924A3D">
        <w:t>Adult students with credit for interstate or overseas studies or block credit recognition from VET training</w:t>
      </w:r>
    </w:p>
    <w:p w14:paraId="41AA4E81" w14:textId="7ECCAC4C" w:rsidR="00924A3D" w:rsidRPr="00924A3D" w:rsidRDefault="00924A3D" w:rsidP="00924A3D">
      <w:pPr>
        <w:pStyle w:val="VCAAbody"/>
      </w:pPr>
      <w:r w:rsidRPr="00924A3D">
        <w:t xml:space="preserve">For these students, at least </w:t>
      </w:r>
      <w:r w:rsidR="001607B0">
        <w:t>5</w:t>
      </w:r>
      <w:r w:rsidRPr="00924A3D">
        <w:t xml:space="preserve"> of the </w:t>
      </w:r>
      <w:r w:rsidR="001607B0">
        <w:t>8</w:t>
      </w:r>
      <w:r w:rsidRPr="00924A3D">
        <w:t xml:space="preserve"> units required for satisfactory completion must be VCE units or credit from nationally recognised VET training, of which </w:t>
      </w:r>
      <w:r w:rsidR="00532625">
        <w:t>4</w:t>
      </w:r>
      <w:r w:rsidRPr="00924A3D">
        <w:t xml:space="preserve"> units must be at Units 3 and 4 levels.</w:t>
      </w:r>
    </w:p>
    <w:p w14:paraId="3D927558" w14:textId="77777777" w:rsidR="00924A3D" w:rsidRPr="00924A3D" w:rsidRDefault="00924A3D" w:rsidP="002334C6">
      <w:pPr>
        <w:pStyle w:val="Heading3"/>
      </w:pPr>
      <w:r w:rsidRPr="00924A3D">
        <w:t xml:space="preserve">Adult students </w:t>
      </w:r>
      <w:r w:rsidRPr="002334C6">
        <w:t>claiming</w:t>
      </w:r>
      <w:r w:rsidRPr="00924A3D">
        <w:t xml:space="preserve"> results before their current year </w:t>
      </w:r>
      <w:proofErr w:type="gramStart"/>
      <w:r w:rsidRPr="00924A3D">
        <w:t>enrolment</w:t>
      </w:r>
      <w:proofErr w:type="gramEnd"/>
    </w:p>
    <w:p w14:paraId="70A7CF67" w14:textId="7DA6EB95" w:rsidR="005F3869" w:rsidRDefault="00924A3D" w:rsidP="00924A3D">
      <w:pPr>
        <w:pStyle w:val="VCAAbody"/>
      </w:pPr>
      <w:r w:rsidRPr="00924A3D">
        <w:t xml:space="preserve">Students who </w:t>
      </w:r>
      <w:r w:rsidR="00EB7D0C">
        <w:t>want</w:t>
      </w:r>
      <w:r w:rsidR="00EB7D0C" w:rsidRPr="00924A3D">
        <w:t xml:space="preserve"> </w:t>
      </w:r>
      <w:r w:rsidRPr="00924A3D">
        <w:t xml:space="preserve">to attain their VCE using previous VCE, VCE (HSC), VCE (TOP) or VCE (T12) results must accumulate satisfactory results for </w:t>
      </w:r>
      <w:r w:rsidR="00C5178F">
        <w:t>8</w:t>
      </w:r>
      <w:r w:rsidRPr="00924A3D">
        <w:t xml:space="preserve"> units, including a Unit 3–4 sequence from the English group, provided that all units are taken at Unit 3 and Unit 4 level</w:t>
      </w:r>
      <w:r w:rsidR="00E668AA">
        <w:t>s</w:t>
      </w:r>
      <w:r w:rsidRPr="00924A3D">
        <w:t xml:space="preserve"> (Year 12). </w:t>
      </w:r>
      <w:r w:rsidR="005F3869" w:rsidRPr="00924A3D">
        <w:t>These students are exempt from all requirements for Unit 3–4 sequences, other than the English requirement.</w:t>
      </w:r>
    </w:p>
    <w:p w14:paraId="6F7AF4C8" w14:textId="6BB88F49" w:rsidR="005F3869" w:rsidRDefault="005F3869" w:rsidP="00924A3D">
      <w:pPr>
        <w:pStyle w:val="VCAAbody"/>
      </w:pPr>
      <w:r>
        <w:t xml:space="preserve">Students who </w:t>
      </w:r>
      <w:r w:rsidR="005950FA">
        <w:t xml:space="preserve">want </w:t>
      </w:r>
      <w:r>
        <w:t xml:space="preserve">to attain their VCE VM </w:t>
      </w:r>
      <w:r w:rsidRPr="00924A3D">
        <w:t xml:space="preserve">using previous VCE, VCE (HSC), VCE (TOP) or VCE (T12) results must accumulate satisfactory results for </w:t>
      </w:r>
      <w:r w:rsidR="00C5178F">
        <w:t>8</w:t>
      </w:r>
      <w:r w:rsidRPr="00924A3D">
        <w:t xml:space="preserve"> units</w:t>
      </w:r>
      <w:r w:rsidR="00BD3656">
        <w:t xml:space="preserve"> </w:t>
      </w:r>
      <w:r w:rsidR="00BD3656" w:rsidRPr="00924A3D">
        <w:t>provided that all units are taken at Unit 3 and Unit 4 level</w:t>
      </w:r>
      <w:r w:rsidR="00BD3656">
        <w:t>s</w:t>
      </w:r>
      <w:r w:rsidR="00BD3656" w:rsidRPr="00924A3D">
        <w:t xml:space="preserve"> (Year 12)</w:t>
      </w:r>
      <w:r w:rsidR="00BD3656">
        <w:t>.</w:t>
      </w:r>
      <w:r w:rsidRPr="00924A3D">
        <w:t xml:space="preserve"> </w:t>
      </w:r>
      <w:r w:rsidR="00BD3656">
        <w:t xml:space="preserve">These must </w:t>
      </w:r>
      <w:r w:rsidRPr="00924A3D">
        <w:t>includ</w:t>
      </w:r>
      <w:r w:rsidR="00BD3656">
        <w:t>e</w:t>
      </w:r>
      <w:r w:rsidRPr="00924A3D">
        <w:t xml:space="preserve"> a Unit 3–4 sequence from the English group,</w:t>
      </w:r>
      <w:r>
        <w:t xml:space="preserve"> and </w:t>
      </w:r>
      <w:r w:rsidR="00A9671F">
        <w:t>2</w:t>
      </w:r>
      <w:r>
        <w:t xml:space="preserve"> </w:t>
      </w:r>
      <w:r w:rsidR="00BD3656">
        <w:t xml:space="preserve">Unit 3–4 </w:t>
      </w:r>
      <w:r>
        <w:t xml:space="preserve">sequences from the VCE VM studies, one of which must be either Personal Development Skills or </w:t>
      </w:r>
      <w:proofErr w:type="gramStart"/>
      <w:r>
        <w:t>Work Related</w:t>
      </w:r>
      <w:proofErr w:type="gramEnd"/>
      <w:r>
        <w:t xml:space="preserve"> Skills</w:t>
      </w:r>
      <w:r w:rsidRPr="00924A3D">
        <w:t>.</w:t>
      </w:r>
      <w:r w:rsidR="00924A3D" w:rsidRPr="00924A3D">
        <w:t xml:space="preserve"> </w:t>
      </w:r>
    </w:p>
    <w:p w14:paraId="36AC7993" w14:textId="3AA1E27F" w:rsidR="00924A3D" w:rsidRPr="00924A3D" w:rsidRDefault="00924A3D" w:rsidP="00924A3D">
      <w:pPr>
        <w:pStyle w:val="VCAAbody"/>
      </w:pPr>
      <w:r w:rsidRPr="00924A3D">
        <w:t>VET qualifications may contribute units to the award of the VCE.</w:t>
      </w:r>
    </w:p>
    <w:p w14:paraId="11C0D69F" w14:textId="5FBCF364" w:rsidR="00924A3D" w:rsidRPr="00924A3D" w:rsidRDefault="00924A3D" w:rsidP="004422DF">
      <w:pPr>
        <w:pStyle w:val="Heading2"/>
      </w:pPr>
      <w:bookmarkStart w:id="38" w:name="_Toc152657992"/>
      <w:r w:rsidRPr="00924A3D">
        <w:t>Student transfer and credit from interstate studies</w:t>
      </w:r>
      <w:bookmarkEnd w:id="38"/>
    </w:p>
    <w:p w14:paraId="2DF6398D" w14:textId="0B78FFE7" w:rsidR="00924A3D" w:rsidRPr="00924A3D" w:rsidRDefault="00924A3D" w:rsidP="00924A3D">
      <w:pPr>
        <w:pStyle w:val="VCAAbody"/>
      </w:pPr>
      <w:r w:rsidRPr="00924A3D">
        <w:t xml:space="preserve">Credit is available at all unit levels for equivalent studies completed interstate. The requirements for </w:t>
      </w:r>
      <w:r w:rsidR="005950FA">
        <w:t xml:space="preserve">students to </w:t>
      </w:r>
      <w:r w:rsidRPr="00924A3D">
        <w:t>satisfactor</w:t>
      </w:r>
      <w:r w:rsidR="005950FA">
        <w:t>il</w:t>
      </w:r>
      <w:r w:rsidRPr="00924A3D">
        <w:t>y complet</w:t>
      </w:r>
      <w:r w:rsidR="005950FA">
        <w:t xml:space="preserve">e </w:t>
      </w:r>
      <w:r w:rsidRPr="00924A3D">
        <w:t>with credit for interstate studies are the same as the requirements for other VCE students, with the following exceptions:</w:t>
      </w:r>
    </w:p>
    <w:p w14:paraId="53EBDEDC" w14:textId="56CEE023" w:rsidR="00E668AA" w:rsidRDefault="00924A3D" w:rsidP="00C22931">
      <w:pPr>
        <w:pStyle w:val="VCAAbullet"/>
        <w:numPr>
          <w:ilvl w:val="0"/>
          <w:numId w:val="49"/>
        </w:numPr>
      </w:pPr>
      <w:r>
        <w:t xml:space="preserve">students who have credit granted at any level for studies undertaken interstate must satisfy the requirement for English, which is </w:t>
      </w:r>
      <w:r w:rsidR="00904CCE">
        <w:t>3</w:t>
      </w:r>
      <w:r>
        <w:t xml:space="preserve"> units from the VCE English group, including a Unit 3–4 sequence</w:t>
      </w:r>
    </w:p>
    <w:p w14:paraId="07272FDC" w14:textId="6ED63D39" w:rsidR="00E668AA" w:rsidRDefault="00924A3D" w:rsidP="00C22931">
      <w:pPr>
        <w:pStyle w:val="VCAAbullet"/>
        <w:numPr>
          <w:ilvl w:val="0"/>
          <w:numId w:val="49"/>
        </w:numPr>
      </w:pPr>
      <w:r>
        <w:t xml:space="preserve">at least </w:t>
      </w:r>
      <w:r w:rsidR="001607B0">
        <w:t>5</w:t>
      </w:r>
      <w:r>
        <w:t xml:space="preserve"> of the minimum 16 units required for satisfactory completion must be VCE units or credit from nationally recognised VET training, of which </w:t>
      </w:r>
      <w:r w:rsidR="00532625">
        <w:t>4</w:t>
      </w:r>
      <w:r>
        <w:t xml:space="preserve"> must be at Unit</w:t>
      </w:r>
      <w:r w:rsidR="00E668AA">
        <w:t>s</w:t>
      </w:r>
      <w:r>
        <w:t xml:space="preserve"> 3 and 4 level</w:t>
      </w:r>
      <w:r w:rsidR="00E668AA">
        <w:t>s</w:t>
      </w:r>
    </w:p>
    <w:p w14:paraId="63E96BD3" w14:textId="4027B792" w:rsidR="00924A3D" w:rsidRPr="00924A3D" w:rsidRDefault="00E668AA" w:rsidP="00C22931">
      <w:pPr>
        <w:pStyle w:val="VCAAbullet"/>
        <w:numPr>
          <w:ilvl w:val="0"/>
          <w:numId w:val="49"/>
        </w:numPr>
      </w:pPr>
      <w:r>
        <w:t>t</w:t>
      </w:r>
      <w:r w:rsidR="00924A3D">
        <w:t xml:space="preserve">he requirement for </w:t>
      </w:r>
      <w:r w:rsidR="00904CCE">
        <w:t>3</w:t>
      </w:r>
      <w:r w:rsidR="00924A3D">
        <w:t xml:space="preserve"> other Unit 3–4 sequences may be met using credit granted at Units 3 and 4 levels.</w:t>
      </w:r>
    </w:p>
    <w:p w14:paraId="0CDA5E2A" w14:textId="416C39EF" w:rsidR="00924A3D" w:rsidRPr="00924A3D" w:rsidRDefault="25030F74" w:rsidP="00924A3D">
      <w:pPr>
        <w:pStyle w:val="VCAAbody"/>
      </w:pPr>
      <w:r>
        <w:t xml:space="preserve">Students must apply to the VCAA through the Victorian school at which they are enrolled using the </w:t>
      </w:r>
      <w:r w:rsidRPr="28597FC7">
        <w:rPr>
          <w:rStyle w:val="Characterbold"/>
        </w:rPr>
        <w:t xml:space="preserve">Application for credit towards the </w:t>
      </w:r>
      <w:r w:rsidR="4C89A53A" w:rsidRPr="28597FC7">
        <w:rPr>
          <w:rStyle w:val="Characterbold"/>
        </w:rPr>
        <w:t>VC</w:t>
      </w:r>
      <w:r w:rsidR="4EA57D26" w:rsidRPr="28597FC7">
        <w:rPr>
          <w:rStyle w:val="Characterbold"/>
        </w:rPr>
        <w:t xml:space="preserve">E and </w:t>
      </w:r>
      <w:r w:rsidR="4C89A53A" w:rsidRPr="28597FC7">
        <w:rPr>
          <w:rStyle w:val="Characterbold"/>
        </w:rPr>
        <w:t>/VPC</w:t>
      </w:r>
      <w:r>
        <w:t xml:space="preserve"> form. All applications for credit must be accompanied by copies (certified by the principal) of </w:t>
      </w:r>
      <w:r w:rsidR="0AEB6FD6">
        <w:t>S</w:t>
      </w:r>
      <w:r>
        <w:t xml:space="preserve">tatements of </w:t>
      </w:r>
      <w:r w:rsidR="0AEB6FD6">
        <w:t>R</w:t>
      </w:r>
      <w:r>
        <w:t>esults or certificates. Original documents must not be submitted. Credit will be granted only if students have completed the equivalent of a unit or a full year of study in one or more subjects. Partially completed subjects will not be considered for credit. Credit granted will appear on the student’s Statement of Results as a statement of granted credit</w:t>
      </w:r>
      <w:r w:rsidR="2DF5A3BC">
        <w:t>. This statement</w:t>
      </w:r>
      <w:r>
        <w:t xml:space="preserve"> will specify the number and level of units </w:t>
      </w:r>
      <w:r w:rsidR="4D8E3B18">
        <w:t xml:space="preserve">however </w:t>
      </w:r>
      <w:r>
        <w:t xml:space="preserve">will not state the titles of studies or subjects, unless the study is English. The VCAA </w:t>
      </w:r>
      <w:r w:rsidR="2DF5A3BC">
        <w:t>can</w:t>
      </w:r>
      <w:r>
        <w:t xml:space="preserve"> grant a maximum of 12 units of credit at Units 1</w:t>
      </w:r>
      <w:r w:rsidR="728050B2" w:rsidRPr="28597FC7">
        <w:rPr>
          <w:rFonts w:cstheme="majorBidi"/>
        </w:rPr>
        <w:t>–</w:t>
      </w:r>
      <w:r w:rsidR="728050B2">
        <w:t>4</w:t>
      </w:r>
      <w:r>
        <w:t xml:space="preserve"> levels to each student.</w:t>
      </w:r>
      <w:r w:rsidR="728050B2">
        <w:t xml:space="preserve"> </w:t>
      </w:r>
    </w:p>
    <w:p w14:paraId="305B22F0" w14:textId="402B46BB" w:rsidR="0063606F" w:rsidRDefault="00924A3D" w:rsidP="00924A3D">
      <w:pPr>
        <w:pStyle w:val="VCAAbody"/>
      </w:pPr>
      <w:r w:rsidRPr="00924A3D">
        <w:t xml:space="preserve">At Units 1 and 2 levels, schools will recommend the amount of credit to be granted, based on an interstate school or authority transcript and the equivalent qualification guidelines. Credit recommended by the school will be entered on the application form. The student’s previous school reports and certificates should be attached. </w:t>
      </w:r>
      <w:r w:rsidR="00CB6363">
        <w:t>T</w:t>
      </w:r>
      <w:r w:rsidR="00CB6363" w:rsidRPr="00924A3D">
        <w:t>he VCAA</w:t>
      </w:r>
      <w:r w:rsidR="00CB6363" w:rsidRPr="00924A3D" w:rsidDel="00CB6363">
        <w:t xml:space="preserve"> </w:t>
      </w:r>
      <w:r w:rsidR="00CB6363">
        <w:t xml:space="preserve">will decide </w:t>
      </w:r>
      <w:r w:rsidRPr="00924A3D">
        <w:t xml:space="preserve">the amount of credit to be granted at Units 3 and 4 levels. </w:t>
      </w:r>
      <w:r w:rsidR="00CB6363">
        <w:t>T</w:t>
      </w:r>
      <w:r w:rsidR="00CB6363" w:rsidRPr="00924A3D">
        <w:t xml:space="preserve">he VCAA </w:t>
      </w:r>
      <w:r w:rsidR="00CB6363">
        <w:t>will record the c</w:t>
      </w:r>
      <w:r w:rsidRPr="00924A3D">
        <w:t xml:space="preserve">redit granted </w:t>
      </w:r>
      <w:r w:rsidR="00CB6363">
        <w:t xml:space="preserve">and </w:t>
      </w:r>
      <w:r w:rsidRPr="00924A3D">
        <w:t>school</w:t>
      </w:r>
      <w:r w:rsidR="00CB6363">
        <w:t>s</w:t>
      </w:r>
      <w:r w:rsidRPr="00924A3D">
        <w:t xml:space="preserve"> </w:t>
      </w:r>
      <w:r w:rsidR="00CB6363">
        <w:t xml:space="preserve">can view them </w:t>
      </w:r>
      <w:r w:rsidRPr="00924A3D">
        <w:t>on VASS.</w:t>
      </w:r>
    </w:p>
    <w:p w14:paraId="5745483A" w14:textId="77777777" w:rsidR="0063606F" w:rsidRDefault="0063606F">
      <w:pPr>
        <w:rPr>
          <w:rFonts w:asciiTheme="majorHAnsi" w:hAnsiTheme="majorHAnsi" w:cs="Arial"/>
          <w:color w:val="000000" w:themeColor="text1"/>
          <w:lang w:val="en-AU"/>
        </w:rPr>
      </w:pPr>
      <w:r>
        <w:br w:type="page"/>
      </w:r>
    </w:p>
    <w:p w14:paraId="33581513" w14:textId="7B546543" w:rsidR="00924A3D" w:rsidRPr="00924A3D" w:rsidRDefault="00924A3D" w:rsidP="004422DF">
      <w:pPr>
        <w:pStyle w:val="Heading2"/>
      </w:pPr>
      <w:bookmarkStart w:id="39" w:name="_Toc128144739"/>
      <w:bookmarkStart w:id="40" w:name="_Toc152657993"/>
      <w:r w:rsidRPr="00924A3D">
        <w:t>Student transfer and credit from overseas studies</w:t>
      </w:r>
      <w:bookmarkEnd w:id="39"/>
      <w:bookmarkEnd w:id="40"/>
    </w:p>
    <w:p w14:paraId="552D431B" w14:textId="6CE0DCBC" w:rsidR="00924A3D" w:rsidRPr="00924A3D" w:rsidRDefault="00924A3D" w:rsidP="00924A3D">
      <w:pPr>
        <w:pStyle w:val="VCAAbody"/>
      </w:pPr>
      <w:r w:rsidRPr="00924A3D">
        <w:t>Credit from overseas studies is available at Units 1 and 2 levels only</w:t>
      </w:r>
      <w:r w:rsidR="00646E08">
        <w:t>. C</w:t>
      </w:r>
      <w:r w:rsidRPr="00924A3D">
        <w:t>redit is not granted at Units 3 and 4 levels for studies undertaken overseas.</w:t>
      </w:r>
    </w:p>
    <w:p w14:paraId="44744E68" w14:textId="77777777" w:rsidR="00924A3D" w:rsidRPr="00924A3D" w:rsidRDefault="00924A3D" w:rsidP="00924A3D">
      <w:pPr>
        <w:pStyle w:val="VCAAbody"/>
      </w:pPr>
      <w:r w:rsidRPr="00924A3D">
        <w:t>The requirements for satisfactory completion for students from overseas who have been granted credit for equivalent study undertaken at Units 1 and 2 levels will be the same as for continuing students.</w:t>
      </w:r>
    </w:p>
    <w:p w14:paraId="3CF0BF54" w14:textId="2A4D20A2" w:rsidR="00924A3D" w:rsidRPr="00924A3D" w:rsidRDefault="25030F74" w:rsidP="00924A3D">
      <w:pPr>
        <w:pStyle w:val="VCAAbody"/>
      </w:pPr>
      <w:r>
        <w:t xml:space="preserve">Students must apply to the VCAA through the Victorian school at which they are enrolled, using the </w:t>
      </w:r>
      <w:r w:rsidRPr="28597FC7">
        <w:rPr>
          <w:rStyle w:val="Characterbold"/>
        </w:rPr>
        <w:t xml:space="preserve">Application for credit towards the </w:t>
      </w:r>
      <w:r w:rsidR="24DE3979" w:rsidRPr="28597FC7">
        <w:rPr>
          <w:rStyle w:val="Characterbold"/>
        </w:rPr>
        <w:t>VCE</w:t>
      </w:r>
      <w:r w:rsidR="0A1BA636" w:rsidRPr="28597FC7">
        <w:rPr>
          <w:rStyle w:val="Characterbold"/>
        </w:rPr>
        <w:t xml:space="preserve"> and </w:t>
      </w:r>
      <w:r w:rsidR="24DE3979" w:rsidRPr="28597FC7">
        <w:rPr>
          <w:rStyle w:val="Characterbold"/>
        </w:rPr>
        <w:t>VPC</w:t>
      </w:r>
      <w:r>
        <w:t xml:space="preserve"> form. All applications for credit must be accompanied by copies (certified by the principal) of </w:t>
      </w:r>
      <w:r w:rsidR="0AEB6FD6">
        <w:t>S</w:t>
      </w:r>
      <w:r>
        <w:t xml:space="preserve">tatements of </w:t>
      </w:r>
      <w:r w:rsidR="0AEB6FD6">
        <w:t>R</w:t>
      </w:r>
      <w:r>
        <w:t>esults or certificates. Original documents must not be submitted. All accompanying documentation must be in English or have been translated into English by a recognised translation authority. Credit will be granted only if students have completed the equivalent of a unit or a full year of study in one or more subjects. Partially completed subjects will not be considered for credit.</w:t>
      </w:r>
    </w:p>
    <w:p w14:paraId="7AE8C14B" w14:textId="6DD50C48" w:rsidR="00924A3D" w:rsidRPr="00924A3D" w:rsidRDefault="00924A3D" w:rsidP="00924A3D">
      <w:pPr>
        <w:pStyle w:val="VCAAbody"/>
      </w:pPr>
      <w:r w:rsidRPr="00924A3D">
        <w:t>Credit granted will appear on the student’s Statement of Results as a statement of granted credit</w:t>
      </w:r>
      <w:r w:rsidR="00646E08">
        <w:t>. This statement</w:t>
      </w:r>
      <w:r w:rsidRPr="00924A3D">
        <w:t xml:space="preserve"> will specify the number and level of units </w:t>
      </w:r>
      <w:r w:rsidR="00CA383B">
        <w:t>however</w:t>
      </w:r>
      <w:r w:rsidR="00CA383B" w:rsidRPr="00924A3D">
        <w:t xml:space="preserve"> </w:t>
      </w:r>
      <w:r w:rsidRPr="00924A3D">
        <w:t xml:space="preserve">will not state the titles of studies or subjects, except for English. The VCAA can grant up to 12 units of credit to each student. </w:t>
      </w:r>
      <w:r w:rsidR="00DF260A">
        <w:t>T</w:t>
      </w:r>
      <w:r w:rsidR="00DF260A" w:rsidRPr="00924A3D">
        <w:t>he VCAA</w:t>
      </w:r>
      <w:r w:rsidR="00DF260A" w:rsidRPr="00924A3D" w:rsidDel="00DF260A">
        <w:t xml:space="preserve"> </w:t>
      </w:r>
      <w:r w:rsidR="00DF260A">
        <w:t>d</w:t>
      </w:r>
      <w:r w:rsidRPr="00924A3D">
        <w:t>eci</w:t>
      </w:r>
      <w:r w:rsidR="00DF260A">
        <w:t>de</w:t>
      </w:r>
      <w:r w:rsidRPr="00924A3D">
        <w:t xml:space="preserve">s the amount of credit to be granted. </w:t>
      </w:r>
      <w:r w:rsidR="001E6BA8">
        <w:t>The VC</w:t>
      </w:r>
      <w:r w:rsidR="003B61AF">
        <w:t>A</w:t>
      </w:r>
      <w:r w:rsidR="001E6BA8">
        <w:t>A will record the c</w:t>
      </w:r>
      <w:r w:rsidRPr="00924A3D">
        <w:t xml:space="preserve">redit granted and </w:t>
      </w:r>
      <w:r w:rsidR="001E6BA8">
        <w:t xml:space="preserve">schools </w:t>
      </w:r>
      <w:r w:rsidRPr="00924A3D">
        <w:t>may view</w:t>
      </w:r>
      <w:r w:rsidR="001E6BA8">
        <w:t xml:space="preserve"> the</w:t>
      </w:r>
      <w:r w:rsidR="00762552">
        <w:t>se</w:t>
      </w:r>
      <w:r w:rsidR="001E6BA8">
        <w:t xml:space="preserve"> </w:t>
      </w:r>
      <w:r w:rsidRPr="00924A3D">
        <w:t>on VASS.</w:t>
      </w:r>
    </w:p>
    <w:p w14:paraId="4E4C5AE6" w14:textId="77777777" w:rsidR="00924A3D" w:rsidRPr="00924A3D" w:rsidRDefault="00924A3D" w:rsidP="004422DF">
      <w:pPr>
        <w:pStyle w:val="Heading3"/>
      </w:pPr>
      <w:r w:rsidRPr="00924A3D">
        <w:t>Overseas students who have not completed Year 11</w:t>
      </w:r>
    </w:p>
    <w:p w14:paraId="6247FEBF" w14:textId="16A3E3E2" w:rsidR="00924A3D" w:rsidRPr="00924A3D" w:rsidRDefault="00924A3D" w:rsidP="00924A3D">
      <w:pPr>
        <w:pStyle w:val="VCAAbody"/>
      </w:pPr>
      <w:r w:rsidRPr="00924A3D">
        <w:t xml:space="preserve">If a student from overseas </w:t>
      </w:r>
      <w:r w:rsidR="00820C8D">
        <w:t>wants</w:t>
      </w:r>
      <w:r w:rsidR="00820C8D" w:rsidRPr="00924A3D">
        <w:t xml:space="preserve"> </w:t>
      </w:r>
      <w:r w:rsidRPr="00924A3D">
        <w:t xml:space="preserve">to undertake Year 12 but has not completed the equivalent of Year 11, the principal can make a recommendation on the student’s readiness. The principal should ask to see the student’s reports and other documentation from overseas and, based on this, recommend the number of units of credit to be awarded at Units 1 and 2 levels, including those for English. The VCAA may accept this advice and grant up to </w:t>
      </w:r>
      <w:r w:rsidR="001607B0">
        <w:t>6</w:t>
      </w:r>
      <w:r w:rsidRPr="00924A3D">
        <w:t xml:space="preserve"> units of credit. A signed statement from the principal documenting the student’s circumstances should be sent to the VCAA with the application for credit. This credit provision is primarily aimed at students who have suffered major disruption to their education.</w:t>
      </w:r>
    </w:p>
    <w:p w14:paraId="7F04D361" w14:textId="23EB9451" w:rsidR="00924A3D" w:rsidRPr="00924A3D" w:rsidRDefault="00924A3D" w:rsidP="004422DF">
      <w:pPr>
        <w:pStyle w:val="Heading2"/>
      </w:pPr>
      <w:bookmarkStart w:id="41" w:name="_Toc128144740"/>
      <w:bookmarkStart w:id="42" w:name="_Toc152657994"/>
      <w:r w:rsidRPr="00924A3D">
        <w:t>Exchange students</w:t>
      </w:r>
      <w:bookmarkEnd w:id="41"/>
      <w:bookmarkEnd w:id="42"/>
    </w:p>
    <w:p w14:paraId="772E22F3" w14:textId="77777777" w:rsidR="00924A3D" w:rsidRPr="00924A3D" w:rsidRDefault="00924A3D" w:rsidP="004422DF">
      <w:pPr>
        <w:pStyle w:val="Heading3"/>
      </w:pPr>
      <w:r w:rsidRPr="00924A3D">
        <w:t xml:space="preserve">Returned Victorian exchange </w:t>
      </w:r>
      <w:proofErr w:type="gramStart"/>
      <w:r w:rsidRPr="004422DF">
        <w:t>students</w:t>
      </w:r>
      <w:proofErr w:type="gramEnd"/>
    </w:p>
    <w:p w14:paraId="3FFFC814" w14:textId="77777777" w:rsidR="00924A3D" w:rsidRPr="00924A3D" w:rsidRDefault="00924A3D" w:rsidP="00924A3D">
      <w:pPr>
        <w:pStyle w:val="VCAAbody"/>
      </w:pPr>
      <w:r w:rsidRPr="00924A3D">
        <w:t>Victorian students who have returned from exchange studies may apply to the VCAA to receive credit for study undertaken overseas. The procedure and level of credit available is identical to those for students from overseas. If students have undertaken a full Year 12 course of study overseas and have been awarded a formal qualification, they may apply to the VCAA for a Statement of Equivalent Qualification to the VCE.</w:t>
      </w:r>
    </w:p>
    <w:p w14:paraId="52AB6E39" w14:textId="77777777" w:rsidR="00924A3D" w:rsidRPr="00924A3D" w:rsidRDefault="00924A3D" w:rsidP="004422DF">
      <w:pPr>
        <w:pStyle w:val="Heading3"/>
      </w:pPr>
      <w:r w:rsidRPr="00924A3D">
        <w:t>Overseas exchange students</w:t>
      </w:r>
    </w:p>
    <w:p w14:paraId="15B05B13" w14:textId="2318FC74" w:rsidR="00924A3D" w:rsidRPr="00924A3D" w:rsidRDefault="00924A3D" w:rsidP="00924A3D">
      <w:pPr>
        <w:pStyle w:val="VCAAbody"/>
      </w:pPr>
      <w:r w:rsidRPr="00924A3D">
        <w:t xml:space="preserve">Overseas exchange students may </w:t>
      </w:r>
      <w:r w:rsidR="001E6BA8" w:rsidRPr="00924A3D">
        <w:t xml:space="preserve">only </w:t>
      </w:r>
      <w:r w:rsidRPr="00924A3D">
        <w:t>enrol in Unit 3, Units 3 and 4, or Unit 4. These students may complete some or all graded assessments and have their grades reported</w:t>
      </w:r>
      <w:r w:rsidR="00F27933">
        <w:t>. However,</w:t>
      </w:r>
      <w:r w:rsidRPr="00924A3D">
        <w:t xml:space="preserve"> a study score is calculated only if Units 3 and 4 are completed in the same academic year.</w:t>
      </w:r>
    </w:p>
    <w:p w14:paraId="29A29DA1" w14:textId="3D57F972" w:rsidR="00924A3D" w:rsidRPr="00924A3D" w:rsidRDefault="00924A3D" w:rsidP="004422DF">
      <w:pPr>
        <w:pStyle w:val="Heading2"/>
      </w:pPr>
      <w:bookmarkStart w:id="43" w:name="_Toc128144741"/>
      <w:bookmarkStart w:id="44" w:name="_Toc152657995"/>
      <w:r w:rsidRPr="00924A3D">
        <w:t>Credit from the International Baccalaureate</w:t>
      </w:r>
      <w:bookmarkEnd w:id="43"/>
      <w:bookmarkEnd w:id="44"/>
    </w:p>
    <w:p w14:paraId="5E85E607" w14:textId="1099AECF" w:rsidR="00924A3D" w:rsidRPr="00924A3D" w:rsidRDefault="00924A3D" w:rsidP="00924A3D">
      <w:pPr>
        <w:pStyle w:val="VCAAbody"/>
      </w:pPr>
      <w:r w:rsidRPr="00924A3D">
        <w:t>Students may transfer from the International Baccalaureate (IB) to the VCE. In general, students may not enrol in a mix of IB and VCE studies concurrently on the VCAA database. However, if a curriculum area cannot be studied as part of the IB, students may enrol in a single VCE study. In such cases the school should write to</w:t>
      </w:r>
      <w:r w:rsidR="00F27933">
        <w:t xml:space="preserve"> the</w:t>
      </w:r>
      <w:r w:rsidRPr="00924A3D">
        <w:t xml:space="preserve"> </w:t>
      </w:r>
      <w:hyperlink r:id="rId43" w:history="1">
        <w:r w:rsidR="00F27933" w:rsidRPr="00374A9A">
          <w:rPr>
            <w:rStyle w:val="Hyperlink"/>
            <w:rFonts w:asciiTheme="minorHAnsi" w:hAnsiTheme="minorHAnsi" w:cstheme="minorHAnsi"/>
          </w:rPr>
          <w:t>Student Records and Results Unit</w:t>
        </w:r>
      </w:hyperlink>
      <w:r w:rsidR="00F27933" w:rsidRPr="00374A9A">
        <w:rPr>
          <w:rStyle w:val="cf01"/>
          <w:rFonts w:asciiTheme="minorHAnsi" w:hAnsiTheme="minorHAnsi" w:cstheme="minorHAnsi"/>
          <w:sz w:val="22"/>
          <w:szCs w:val="22"/>
        </w:rPr>
        <w:t xml:space="preserve"> </w:t>
      </w:r>
      <w:r w:rsidRPr="00924A3D">
        <w:t>detailing the student’s:</w:t>
      </w:r>
    </w:p>
    <w:p w14:paraId="51D691C1" w14:textId="010CFEDE" w:rsidR="00924A3D" w:rsidRPr="00924A3D" w:rsidRDefault="00924A3D" w:rsidP="00C22931">
      <w:pPr>
        <w:pStyle w:val="VCAAbullet"/>
        <w:numPr>
          <w:ilvl w:val="0"/>
          <w:numId w:val="47"/>
        </w:numPr>
      </w:pPr>
      <w:r>
        <w:t>current curriculum program within the IB</w:t>
      </w:r>
    </w:p>
    <w:p w14:paraId="2FA27294" w14:textId="16CA8057" w:rsidR="00924A3D" w:rsidRPr="00924A3D" w:rsidRDefault="00924A3D" w:rsidP="00C22931">
      <w:pPr>
        <w:pStyle w:val="VCAAbullet"/>
        <w:numPr>
          <w:ilvl w:val="0"/>
          <w:numId w:val="47"/>
        </w:numPr>
      </w:pPr>
      <w:r>
        <w:t>proposed enrolment in VCE study.</w:t>
      </w:r>
    </w:p>
    <w:p w14:paraId="06126CF7" w14:textId="5F1EC381" w:rsidR="00924A3D" w:rsidRPr="00924A3D" w:rsidRDefault="00924A3D" w:rsidP="00924A3D">
      <w:pPr>
        <w:pStyle w:val="VCAAbody"/>
      </w:pPr>
      <w:r w:rsidRPr="00924A3D">
        <w:t xml:space="preserve">The correspondence </w:t>
      </w:r>
      <w:r w:rsidR="00646E08">
        <w:t>must</w:t>
      </w:r>
      <w:r w:rsidRPr="00924A3D">
        <w:t xml:space="preserve"> display the school letterhead and be signed by the principal. Following receipt,</w:t>
      </w:r>
      <w:r w:rsidR="00F27933">
        <w:t xml:space="preserve"> the</w:t>
      </w:r>
      <w:r w:rsidRPr="00924A3D">
        <w:t xml:space="preserve"> </w:t>
      </w:r>
      <w:hyperlink r:id="rId44" w:history="1">
        <w:r w:rsidR="00C628BD" w:rsidRPr="007E4FD3">
          <w:rPr>
            <w:rStyle w:val="Hyperlink"/>
            <w:rFonts w:asciiTheme="minorHAnsi" w:hAnsiTheme="minorHAnsi" w:cstheme="minorHAnsi"/>
          </w:rPr>
          <w:t>Student Records and Results Unit</w:t>
        </w:r>
      </w:hyperlink>
      <w:r w:rsidR="00C628BD">
        <w:rPr>
          <w:rStyle w:val="cf01"/>
          <w:rFonts w:asciiTheme="minorHAnsi" w:hAnsiTheme="minorHAnsi" w:cstheme="minorHAnsi"/>
          <w:sz w:val="22"/>
          <w:szCs w:val="22"/>
        </w:rPr>
        <w:t xml:space="preserve"> </w:t>
      </w:r>
      <w:r w:rsidRPr="00924A3D">
        <w:t>will assess the request and enrol the student in the VCE study if appropriate.</w:t>
      </w:r>
    </w:p>
    <w:p w14:paraId="0BEAE101" w14:textId="2FB92A46" w:rsidR="00924A3D" w:rsidRPr="00924A3D" w:rsidRDefault="00924A3D" w:rsidP="00924A3D">
      <w:pPr>
        <w:pStyle w:val="VCAAbody"/>
      </w:pPr>
      <w:r w:rsidRPr="00924A3D">
        <w:t xml:space="preserve">IB students enrolled in Year 11 may transfer from the IB to the VCE after completing </w:t>
      </w:r>
      <w:r w:rsidR="00A9671F">
        <w:t>2</w:t>
      </w:r>
      <w:r w:rsidRPr="00924A3D">
        <w:t xml:space="preserve"> units of study. These students will be eligible for credit towards their VCE based on their IB results, providing they have not undertaken any unapproved VCE units at the same time. Students transferring from an IB program in Year 11 to the VCE in Year 12 may receive credit towards the relevant number of VCE units at Units 1 and 2 levels and Units 3 and 4 levels </w:t>
      </w:r>
      <w:r w:rsidR="00646E08" w:rsidRPr="00924A3D">
        <w:t>based on</w:t>
      </w:r>
      <w:r w:rsidRPr="00924A3D">
        <w:t xml:space="preserve"> IB results (including any Year 12 IB subjects) obtained in Year 11.</w:t>
      </w:r>
    </w:p>
    <w:p w14:paraId="4CC6895A" w14:textId="1ECA9C11" w:rsidR="00924A3D" w:rsidRPr="00924A3D" w:rsidRDefault="00924A3D" w:rsidP="00924A3D">
      <w:pPr>
        <w:pStyle w:val="VCAAbody"/>
      </w:pPr>
      <w:r w:rsidRPr="00924A3D">
        <w:t xml:space="preserve">Credit will </w:t>
      </w:r>
      <w:r w:rsidR="00762552" w:rsidRPr="00924A3D">
        <w:t xml:space="preserve">only </w:t>
      </w:r>
      <w:r w:rsidRPr="00924A3D">
        <w:t xml:space="preserve">be granted if students have completed the equivalent of a unit or a full year of study in one or more subjects. Partially completed subjects are not considered. Credit granted will appear on the student’s Statement of Results and will specify the number and level of VCE units but will not state the titles of studies or subjects except for English. The VCAA </w:t>
      </w:r>
      <w:r w:rsidR="00646E08" w:rsidRPr="00924A3D">
        <w:t>can</w:t>
      </w:r>
      <w:r w:rsidRPr="00924A3D">
        <w:t xml:space="preserve"> grant </w:t>
      </w:r>
      <w:r w:rsidR="00762552" w:rsidRPr="00924A3D">
        <w:t xml:space="preserve">each student </w:t>
      </w:r>
      <w:r w:rsidRPr="00924A3D">
        <w:t>a maximum of 12 units of credit at Units 1</w:t>
      </w:r>
      <w:r w:rsidR="000A0785">
        <w:rPr>
          <w:rFonts w:cstheme="majorHAnsi"/>
        </w:rPr>
        <w:t>–</w:t>
      </w:r>
      <w:r w:rsidRPr="00924A3D">
        <w:t>4 levels.</w:t>
      </w:r>
    </w:p>
    <w:p w14:paraId="77901F0E" w14:textId="7832264C" w:rsidR="00924A3D" w:rsidRPr="00924A3D" w:rsidRDefault="00924A3D" w:rsidP="00924A3D">
      <w:pPr>
        <w:pStyle w:val="VCAAbody"/>
      </w:pPr>
      <w:r w:rsidRPr="00924A3D">
        <w:t>Schools are required to provide the credit application</w:t>
      </w:r>
      <w:r w:rsidR="00C81906">
        <w:t xml:space="preserve"> form </w:t>
      </w:r>
      <w:r w:rsidR="00C81906" w:rsidRPr="00924A3D">
        <w:t>to the VCA</w:t>
      </w:r>
      <w:r w:rsidR="00C81906">
        <w:t>A. This</w:t>
      </w:r>
      <w:r w:rsidRPr="00924A3D">
        <w:t xml:space="preserve"> can be downloaded from VASS together with the </w:t>
      </w:r>
      <w:r w:rsidRPr="00D668B9">
        <w:rPr>
          <w:b/>
          <w:bCs/>
        </w:rPr>
        <w:t xml:space="preserve">IB </w:t>
      </w:r>
      <w:r w:rsidR="00BD68A8" w:rsidRPr="00D668B9">
        <w:rPr>
          <w:b/>
          <w:bCs/>
        </w:rPr>
        <w:t>s</w:t>
      </w:r>
      <w:r w:rsidRPr="00D668B9">
        <w:rPr>
          <w:b/>
          <w:bCs/>
        </w:rPr>
        <w:t>emester reports</w:t>
      </w:r>
      <w:r w:rsidRPr="00924A3D">
        <w:t xml:space="preserve">. These reports must contain a numerical score. These scores are used to determine the amount of credit that can be calculated. The minimum score that the VCAA can use </w:t>
      </w:r>
      <w:r w:rsidR="00762552">
        <w:t>to</w:t>
      </w:r>
      <w:r w:rsidR="00762552" w:rsidRPr="00924A3D">
        <w:t xml:space="preserve"> </w:t>
      </w:r>
      <w:r w:rsidRPr="00924A3D">
        <w:t>calculat</w:t>
      </w:r>
      <w:r w:rsidR="00762552">
        <w:t>e</w:t>
      </w:r>
      <w:r w:rsidRPr="00924A3D">
        <w:t xml:space="preserve"> credit is between </w:t>
      </w:r>
      <w:r w:rsidR="00904CCE">
        <w:t>3</w:t>
      </w:r>
      <w:r w:rsidRPr="00924A3D">
        <w:t xml:space="preserve"> and </w:t>
      </w:r>
      <w:r w:rsidR="00904CCE">
        <w:t>7</w:t>
      </w:r>
      <w:r w:rsidRPr="00924A3D">
        <w:t xml:space="preserve">. Anything recorded below </w:t>
      </w:r>
      <w:r w:rsidR="00904CCE">
        <w:t>3</w:t>
      </w:r>
      <w:r w:rsidRPr="00924A3D">
        <w:t xml:space="preserve"> does not meet satisfactory completion for VCE credit.</w:t>
      </w:r>
    </w:p>
    <w:p w14:paraId="6F04425C" w14:textId="7B60614B" w:rsidR="00924A3D" w:rsidRPr="00924A3D" w:rsidRDefault="457716BE" w:rsidP="00924A3D">
      <w:pPr>
        <w:pStyle w:val="VCAAbody"/>
      </w:pPr>
      <w:r>
        <w:t>The VCAA decides</w:t>
      </w:r>
      <w:r w:rsidR="25030F74">
        <w:t xml:space="preserve"> the amount of credit to be granted, </w:t>
      </w:r>
      <w:r>
        <w:t xml:space="preserve">which the school </w:t>
      </w:r>
      <w:r w:rsidR="25030F74">
        <w:t xml:space="preserve">may view </w:t>
      </w:r>
      <w:r>
        <w:t xml:space="preserve">on </w:t>
      </w:r>
      <w:r w:rsidR="70674434">
        <w:t xml:space="preserve">VASS </w:t>
      </w:r>
      <w:r w:rsidR="25030F74">
        <w:t xml:space="preserve">by the school. All applications for credit must be made on the </w:t>
      </w:r>
      <w:r w:rsidR="25030F74" w:rsidRPr="28597FC7">
        <w:rPr>
          <w:rStyle w:val="Characterbold"/>
        </w:rPr>
        <w:t xml:space="preserve">Application for credit towards the </w:t>
      </w:r>
      <w:r w:rsidR="3C4443D2" w:rsidRPr="28597FC7">
        <w:rPr>
          <w:rStyle w:val="Characterbold"/>
        </w:rPr>
        <w:t>VCE/VCE VM/VPC</w:t>
      </w:r>
      <w:r w:rsidR="25030F74">
        <w:t xml:space="preserve"> form and be accompanied by copies (certified by the principal) of statements of results or certificates. Original documents must not be submitted. Credit granted will appear on the Statement of Results.</w:t>
      </w:r>
    </w:p>
    <w:p w14:paraId="1172C161" w14:textId="3B816F96" w:rsidR="00924A3D" w:rsidRPr="00924A3D" w:rsidRDefault="00924A3D" w:rsidP="004422DF">
      <w:pPr>
        <w:pStyle w:val="Heading2"/>
      </w:pPr>
      <w:bookmarkStart w:id="45" w:name="_Toc128144742"/>
      <w:bookmarkStart w:id="46" w:name="_Toc152657996"/>
      <w:r w:rsidRPr="00924A3D">
        <w:t>VCE on a Northern Hemisphere Timetable</w:t>
      </w:r>
      <w:bookmarkEnd w:id="45"/>
      <w:bookmarkEnd w:id="46"/>
    </w:p>
    <w:p w14:paraId="7A7166C0" w14:textId="6D9DBA1A" w:rsidR="00924A3D" w:rsidRPr="00924A3D" w:rsidRDefault="00924A3D" w:rsidP="00924A3D">
      <w:pPr>
        <w:pStyle w:val="VCAAbody"/>
      </w:pPr>
      <w:r w:rsidRPr="00924A3D">
        <w:t xml:space="preserve">Schools can apply </w:t>
      </w:r>
      <w:r w:rsidRPr="002924BD">
        <w:t>for permission to deliver</w:t>
      </w:r>
      <w:r w:rsidRPr="00924A3D">
        <w:t xml:space="preserve"> selected VCE studies on the Northern Hemisphere Timetable (NHT) alternative academic year. </w:t>
      </w:r>
      <w:hyperlink r:id="rId45" w:history="1">
        <w:r w:rsidR="00762552" w:rsidRPr="00DC40B7">
          <w:rPr>
            <w:rStyle w:val="Hyperlink"/>
          </w:rPr>
          <w:t>Read</w:t>
        </w:r>
      </w:hyperlink>
      <w:r w:rsidR="00762552">
        <w:t xml:space="preserve"> more </w:t>
      </w:r>
      <w:r w:rsidR="00762552" w:rsidRPr="00DC40B7">
        <w:t>information on the studies available</w:t>
      </w:r>
      <w:r w:rsidR="00C140EA" w:rsidRPr="00DC40B7">
        <w:t>.</w:t>
      </w:r>
    </w:p>
    <w:p w14:paraId="6B7FBCA6" w14:textId="7A178FF8" w:rsidR="00924A3D" w:rsidRPr="00924A3D" w:rsidRDefault="00924A3D" w:rsidP="00924A3D">
      <w:pPr>
        <w:pStyle w:val="VCAAbody"/>
      </w:pPr>
      <w:r w:rsidRPr="00924A3D">
        <w:t xml:space="preserve">The external assessment results for the NHT academic year are subject </w:t>
      </w:r>
      <w:r w:rsidR="00C81906">
        <w:t>to an equating process</w:t>
      </w:r>
      <w:r w:rsidRPr="00924A3D">
        <w:t xml:space="preserve"> to </w:t>
      </w:r>
      <w:r w:rsidR="00762552">
        <w:t>make sure they compare</w:t>
      </w:r>
      <w:r w:rsidR="00762552" w:rsidRPr="00924A3D">
        <w:t xml:space="preserve"> </w:t>
      </w:r>
      <w:r w:rsidRPr="00924A3D">
        <w:t>with the results of the cohort assessed in the preceding calendar year. Key dates and other administrative requirements are available to permitted schools on VASS.</w:t>
      </w:r>
    </w:p>
    <w:p w14:paraId="6B565451" w14:textId="77777777" w:rsidR="004422DF" w:rsidRDefault="004422DF">
      <w:pPr>
        <w:rPr>
          <w:rFonts w:asciiTheme="majorHAnsi" w:hAnsiTheme="majorHAnsi" w:cs="Arial"/>
          <w:color w:val="000000" w:themeColor="text1"/>
          <w:lang w:val="en-AU"/>
        </w:rPr>
      </w:pPr>
      <w:r>
        <w:br w:type="page"/>
      </w:r>
    </w:p>
    <w:p w14:paraId="1E751189" w14:textId="57BC3BFE" w:rsidR="00924A3D" w:rsidRPr="00924A3D" w:rsidRDefault="00924A3D" w:rsidP="00924A3D">
      <w:pPr>
        <w:pStyle w:val="VCAAbody"/>
      </w:pPr>
      <w:r w:rsidRPr="00924A3D">
        <w:t>To satisfy VCE requirements, students may accumulate units on both timetables, subject to the following requirements:</w:t>
      </w:r>
    </w:p>
    <w:p w14:paraId="0C2E7789" w14:textId="74FB052B" w:rsidR="00924A3D" w:rsidRPr="00924A3D" w:rsidRDefault="00924A3D" w:rsidP="00C22931">
      <w:pPr>
        <w:pStyle w:val="VCAAbullet"/>
        <w:numPr>
          <w:ilvl w:val="0"/>
          <w:numId w:val="46"/>
        </w:numPr>
      </w:pPr>
      <w:r>
        <w:t>Units 3 and 4 of a study must be undertaken as a sequence within the same academic timetable</w:t>
      </w:r>
    </w:p>
    <w:p w14:paraId="6DAC702C" w14:textId="5D0227FF" w:rsidR="00924A3D" w:rsidRPr="00924A3D" w:rsidRDefault="00762552" w:rsidP="00C22931">
      <w:pPr>
        <w:pStyle w:val="VCAAbullet"/>
        <w:numPr>
          <w:ilvl w:val="0"/>
          <w:numId w:val="46"/>
        </w:numPr>
      </w:pPr>
      <w:r>
        <w:t>s</w:t>
      </w:r>
      <w:r w:rsidR="00924A3D">
        <w:t>tudents cannot be enrolled in the same Unit 3–4 sequence in overlapping academic timetables.</w:t>
      </w:r>
    </w:p>
    <w:p w14:paraId="0B584B0A" w14:textId="6696C09A" w:rsidR="00924A3D" w:rsidRPr="00924A3D" w:rsidRDefault="00924A3D" w:rsidP="00924A3D">
      <w:pPr>
        <w:pStyle w:val="VCAAbullet"/>
      </w:pPr>
      <w:r w:rsidRPr="00924A3D">
        <w:t>Enrolment in</w:t>
      </w:r>
      <w:r w:rsidR="00762552">
        <w:t>,</w:t>
      </w:r>
      <w:r w:rsidRPr="00924A3D">
        <w:t xml:space="preserve"> and completion of</w:t>
      </w:r>
      <w:r w:rsidR="00762552">
        <w:t>,</w:t>
      </w:r>
      <w:r w:rsidRPr="00924A3D">
        <w:t xml:space="preserve"> a Unit 3–4 sequence cannot be extended over 18 months using the </w:t>
      </w:r>
      <w:r w:rsidR="00A9671F">
        <w:t>2</w:t>
      </w:r>
      <w:r w:rsidRPr="00924A3D">
        <w:t xml:space="preserve"> academic timetables, unless </w:t>
      </w:r>
      <w:r w:rsidR="00F10D31">
        <w:t>i</w:t>
      </w:r>
      <w:r w:rsidRPr="00924A3D">
        <w:t xml:space="preserve">nterrupted </w:t>
      </w:r>
      <w:r w:rsidR="00F10D31">
        <w:t>s</w:t>
      </w:r>
      <w:r w:rsidRPr="00924A3D">
        <w:t xml:space="preserve">tudies applies (see </w:t>
      </w:r>
      <w:r w:rsidR="009019E1" w:rsidRPr="006C5659">
        <w:rPr>
          <w:rStyle w:val="Charactercross-reference"/>
        </w:rPr>
        <w:fldChar w:fldCharType="begin"/>
      </w:r>
      <w:r w:rsidR="009019E1" w:rsidRPr="006C5659">
        <w:rPr>
          <w:rStyle w:val="Charactercross-reference"/>
        </w:rPr>
        <w:instrText xml:space="preserve"> REF _Ref118814193 \h </w:instrText>
      </w:r>
      <w:r w:rsidR="006C5659">
        <w:rPr>
          <w:rStyle w:val="Charactercross-reference"/>
        </w:rPr>
        <w:instrText xml:space="preserve"> \* MERGEFORMAT </w:instrText>
      </w:r>
      <w:r w:rsidR="009019E1" w:rsidRPr="006C5659">
        <w:rPr>
          <w:rStyle w:val="Charactercross-reference"/>
        </w:rPr>
      </w:r>
      <w:r w:rsidR="009019E1" w:rsidRPr="006C5659">
        <w:rPr>
          <w:rStyle w:val="Charactercross-reference"/>
        </w:rPr>
        <w:fldChar w:fldCharType="separate"/>
      </w:r>
      <w:r w:rsidR="000C2E69" w:rsidRPr="000C2E69">
        <w:rPr>
          <w:rStyle w:val="Charactercross-reference"/>
        </w:rPr>
        <w:t>Interrupted studies students</w:t>
      </w:r>
      <w:r w:rsidR="009019E1" w:rsidRPr="006C5659">
        <w:rPr>
          <w:rStyle w:val="Charactercross-reference"/>
        </w:rPr>
        <w:fldChar w:fldCharType="end"/>
      </w:r>
      <w:r w:rsidR="009019E1">
        <w:t xml:space="preserve"> in the </w:t>
      </w:r>
      <w:r w:rsidR="009019E1" w:rsidRPr="006C5659">
        <w:rPr>
          <w:rStyle w:val="Charactercross-reference"/>
        </w:rPr>
        <w:fldChar w:fldCharType="begin"/>
      </w:r>
      <w:r w:rsidR="009019E1" w:rsidRPr="006C5659">
        <w:rPr>
          <w:rStyle w:val="Charactercross-reference"/>
        </w:rPr>
        <w:instrText xml:space="preserve"> REF _Ref118814161 \h </w:instrText>
      </w:r>
      <w:r w:rsidR="006C5659">
        <w:rPr>
          <w:rStyle w:val="Charactercross-reference"/>
        </w:rPr>
        <w:instrText xml:space="preserve"> \* MERGEFORMAT </w:instrText>
      </w:r>
      <w:r w:rsidR="009019E1" w:rsidRPr="006C5659">
        <w:rPr>
          <w:rStyle w:val="Charactercross-reference"/>
        </w:rPr>
      </w:r>
      <w:r w:rsidR="009019E1" w:rsidRPr="006C5659">
        <w:rPr>
          <w:rStyle w:val="Charactercross-reference"/>
        </w:rPr>
        <w:fldChar w:fldCharType="separate"/>
      </w:r>
      <w:r w:rsidR="000C2E69" w:rsidRPr="000C2E69">
        <w:rPr>
          <w:rStyle w:val="Charactercross-reference"/>
        </w:rPr>
        <w:t>Student enrolment</w:t>
      </w:r>
      <w:r w:rsidR="009019E1" w:rsidRPr="006C5659">
        <w:rPr>
          <w:rStyle w:val="Charactercross-reference"/>
        </w:rPr>
        <w:fldChar w:fldCharType="end"/>
      </w:r>
      <w:r w:rsidR="009019E1">
        <w:t xml:space="preserve"> section).</w:t>
      </w:r>
    </w:p>
    <w:p w14:paraId="55436645" w14:textId="373BA732" w:rsidR="00924A3D" w:rsidRPr="00924A3D" w:rsidRDefault="00924A3D" w:rsidP="00924A3D">
      <w:pPr>
        <w:pStyle w:val="VCAAbullet"/>
      </w:pPr>
      <w:r>
        <w:t xml:space="preserve">Students can enrol in the same study in the next academic </w:t>
      </w:r>
      <w:r w:rsidR="00556709">
        <w:t>timetable;</w:t>
      </w:r>
      <w:r>
        <w:t xml:space="preserve"> </w:t>
      </w:r>
      <w:proofErr w:type="gramStart"/>
      <w:r w:rsidR="00762552">
        <w:t>however</w:t>
      </w:r>
      <w:proofErr w:type="gramEnd"/>
      <w:r w:rsidR="00762552">
        <w:t xml:space="preserve"> </w:t>
      </w:r>
      <w:r>
        <w:t xml:space="preserve">they must undertake all graded assessments if they are seeking a </w:t>
      </w:r>
      <w:r w:rsidRPr="00B541FB">
        <w:t>study</w:t>
      </w:r>
      <w:r>
        <w:t xml:space="preserve"> score.</w:t>
      </w:r>
    </w:p>
    <w:p w14:paraId="15B74248" w14:textId="424EE410" w:rsidR="00924A3D" w:rsidRPr="00924A3D" w:rsidRDefault="00924A3D" w:rsidP="00924A3D">
      <w:pPr>
        <w:pStyle w:val="VCAAbullet"/>
      </w:pPr>
      <w:r>
        <w:t>The same study undertaken in both timetables has equivalent sequences</w:t>
      </w:r>
      <w:r w:rsidR="00B541FB">
        <w:t>,</w:t>
      </w:r>
      <w:r>
        <w:t xml:space="preserve"> </w:t>
      </w:r>
      <w:r w:rsidR="00B541FB">
        <w:t xml:space="preserve">however </w:t>
      </w:r>
      <w:r>
        <w:t>only one sequence may be counted towards the award of the VCE and only one study score will count towards the calculation of the ATAR.</w:t>
      </w:r>
    </w:p>
    <w:p w14:paraId="32767622" w14:textId="1C578A77" w:rsidR="00924A3D" w:rsidRPr="00924A3D" w:rsidRDefault="00924A3D" w:rsidP="00924A3D">
      <w:pPr>
        <w:pStyle w:val="VCAAbody"/>
      </w:pPr>
      <w:r w:rsidRPr="00924A3D">
        <w:t xml:space="preserve">The VCAA is committed to </w:t>
      </w:r>
      <w:r w:rsidR="00B541FB">
        <w:t>making sure</w:t>
      </w:r>
      <w:r w:rsidR="00B541FB" w:rsidRPr="00924A3D">
        <w:t xml:space="preserve"> </w:t>
      </w:r>
      <w:r w:rsidRPr="00924A3D">
        <w:t>all VCE students are treated fairly and equitably, whether they study on the November examination timetable or the June examination timetable. This is achieved by:</w:t>
      </w:r>
    </w:p>
    <w:p w14:paraId="059ED61D" w14:textId="6567B365" w:rsidR="00924A3D" w:rsidRPr="00924A3D" w:rsidRDefault="00924A3D" w:rsidP="00C22931">
      <w:pPr>
        <w:pStyle w:val="VCAAbullet"/>
        <w:numPr>
          <w:ilvl w:val="0"/>
          <w:numId w:val="50"/>
        </w:numPr>
      </w:pPr>
      <w:r>
        <w:t>developing June examinations that are compared with the previous November examinations to make sure they are of the same standard and difficulty</w:t>
      </w:r>
    </w:p>
    <w:p w14:paraId="3988CF42" w14:textId="114B44B3" w:rsidR="00924A3D" w:rsidRPr="00924A3D" w:rsidRDefault="00924A3D" w:rsidP="00C22931">
      <w:pPr>
        <w:pStyle w:val="VCAAbullet"/>
        <w:numPr>
          <w:ilvl w:val="0"/>
          <w:numId w:val="50"/>
        </w:numPr>
      </w:pPr>
      <w:r>
        <w:t>wherever possible, using the same pool of VCE qualified assessors to mark the June examinations as the previous November examinations</w:t>
      </w:r>
    </w:p>
    <w:p w14:paraId="5083DDB5" w14:textId="21B07F31" w:rsidR="00924A3D" w:rsidRPr="00924A3D" w:rsidRDefault="00924A3D" w:rsidP="00C22931">
      <w:pPr>
        <w:pStyle w:val="VCAAbullet"/>
        <w:numPr>
          <w:ilvl w:val="0"/>
          <w:numId w:val="50"/>
        </w:numPr>
      </w:pPr>
      <w:r>
        <w:t xml:space="preserve">having an additional equating process that </w:t>
      </w:r>
      <w:r w:rsidR="00C81906">
        <w:t xml:space="preserve">makes sure </w:t>
      </w:r>
      <w:r>
        <w:t>scores for the June examinations are equivalent to the scores from the previous November examinations.</w:t>
      </w:r>
    </w:p>
    <w:p w14:paraId="6DDD5493" w14:textId="565A246C" w:rsidR="00924A3D" w:rsidRPr="00924A3D" w:rsidRDefault="00924A3D" w:rsidP="004422DF">
      <w:pPr>
        <w:pStyle w:val="Heading2"/>
      </w:pPr>
      <w:bookmarkStart w:id="47" w:name="_Toc128144743"/>
      <w:bookmarkStart w:id="48" w:name="_Toc152657997"/>
      <w:r>
        <w:t>Flexible delivery of VCE V</w:t>
      </w:r>
      <w:r w:rsidR="00066A77">
        <w:t xml:space="preserve">ocational </w:t>
      </w:r>
      <w:r>
        <w:t>M</w:t>
      </w:r>
      <w:r w:rsidR="00066A77">
        <w:t>ajor</w:t>
      </w:r>
      <w:r>
        <w:t xml:space="preserve"> studies</w:t>
      </w:r>
      <w:bookmarkEnd w:id="47"/>
      <w:bookmarkEnd w:id="48"/>
    </w:p>
    <w:p w14:paraId="2BEE419D" w14:textId="052EAA0E" w:rsidR="005B06C2" w:rsidRPr="005B06C2" w:rsidRDefault="005B06C2" w:rsidP="005B06C2">
      <w:pPr>
        <w:pStyle w:val="VCAAbody"/>
      </w:pPr>
      <w:r w:rsidRPr="005B06C2">
        <w:t>Schools and providers may deliver VCE V</w:t>
      </w:r>
      <w:r w:rsidR="00066A77">
        <w:t xml:space="preserve">ocational </w:t>
      </w:r>
      <w:r w:rsidRPr="005B06C2">
        <w:t>M</w:t>
      </w:r>
      <w:r w:rsidR="00066A77">
        <w:t>ajor (VM)</w:t>
      </w:r>
      <w:r w:rsidRPr="005B06C2">
        <w:t xml:space="preserve"> studies flexibly by:</w:t>
      </w:r>
    </w:p>
    <w:p w14:paraId="34D007D4" w14:textId="7F18B5B5" w:rsidR="000A0785" w:rsidRPr="002924BD" w:rsidRDefault="000A0785" w:rsidP="00C22931">
      <w:pPr>
        <w:pStyle w:val="VCAAbullet"/>
        <w:numPr>
          <w:ilvl w:val="0"/>
          <w:numId w:val="51"/>
        </w:numPr>
        <w:rPr>
          <w:lang w:val="en-AU"/>
        </w:rPr>
      </w:pPr>
      <w:r>
        <w:t>delivering a single VCE VM unit across more than one semester</w:t>
      </w:r>
    </w:p>
    <w:p w14:paraId="6E58012B" w14:textId="24B69A00" w:rsidR="005B06C2" w:rsidRPr="002924BD" w:rsidRDefault="005B06C2" w:rsidP="00C22931">
      <w:pPr>
        <w:pStyle w:val="VCAAbullet"/>
        <w:numPr>
          <w:ilvl w:val="0"/>
          <w:numId w:val="51"/>
        </w:numPr>
        <w:rPr>
          <w:lang w:val="en-AU"/>
        </w:rPr>
      </w:pPr>
      <w:r>
        <w:t>accepting mid-year entry and delivering:</w:t>
      </w:r>
    </w:p>
    <w:p w14:paraId="4131C65B" w14:textId="2FDB8585" w:rsidR="005B06C2" w:rsidRPr="00374A9A" w:rsidRDefault="005B06C2" w:rsidP="007776CE">
      <w:pPr>
        <w:pStyle w:val="VCAAbulletlevel2"/>
      </w:pPr>
      <w:r w:rsidRPr="007776CE">
        <w:t>VCE VM Unit 1 in Semester 2, and Unit 2 in Semester 1 the following year</w:t>
      </w:r>
    </w:p>
    <w:p w14:paraId="2D937517" w14:textId="1DE7683D" w:rsidR="005B06C2" w:rsidRPr="006846FD" w:rsidRDefault="005B06C2" w:rsidP="007776CE">
      <w:pPr>
        <w:pStyle w:val="VCAAbulletlevel2"/>
        <w:rPr>
          <w:lang w:val="en-AU"/>
        </w:rPr>
      </w:pPr>
      <w:r w:rsidRPr="007776CE">
        <w:t xml:space="preserve">VCE VM Units 3 </w:t>
      </w:r>
      <w:r w:rsidR="007776CE" w:rsidRPr="007776CE">
        <w:t>in Semester 2</w:t>
      </w:r>
      <w:r w:rsidR="007776CE">
        <w:t xml:space="preserve"> </w:t>
      </w:r>
      <w:r w:rsidRPr="007776CE">
        <w:t xml:space="preserve">and </w:t>
      </w:r>
      <w:r w:rsidR="007776CE">
        <w:t xml:space="preserve">Unit </w:t>
      </w:r>
      <w:r w:rsidRPr="007776CE">
        <w:t xml:space="preserve">4 </w:t>
      </w:r>
      <w:r w:rsidR="007776CE" w:rsidRPr="007776CE">
        <w:t>in Semester 1 the following year</w:t>
      </w:r>
    </w:p>
    <w:p w14:paraId="05A5F140" w14:textId="5196BDAE" w:rsidR="007776CE" w:rsidRPr="00374A9A" w:rsidRDefault="007776CE" w:rsidP="00C22931">
      <w:pPr>
        <w:pStyle w:val="VCAAbullet"/>
        <w:numPr>
          <w:ilvl w:val="0"/>
          <w:numId w:val="51"/>
        </w:numPr>
        <w:rPr>
          <w:lang w:val="en-AU"/>
        </w:rPr>
      </w:pPr>
      <w:r>
        <w:rPr>
          <w:rFonts w:ascii="Arial" w:hAnsi="Arial"/>
          <w:color w:val="212121"/>
          <w:shd w:val="clear" w:color="auto" w:fill="FFFFFF"/>
        </w:rPr>
        <w:t>commencing delivery of a VCE VM unit during a semester and continuing in the next semester, including over multiple calendar years</w:t>
      </w:r>
    </w:p>
    <w:p w14:paraId="48F90E1B" w14:textId="00AD52A8" w:rsidR="00924A3D" w:rsidRPr="00D261A8" w:rsidRDefault="005B06C2" w:rsidP="00C22931">
      <w:pPr>
        <w:pStyle w:val="VCAAbullet"/>
        <w:numPr>
          <w:ilvl w:val="0"/>
          <w:numId w:val="51"/>
        </w:numPr>
        <w:rPr>
          <w:lang w:val="en-AU"/>
        </w:rPr>
      </w:pPr>
      <w:r>
        <w:t xml:space="preserve">delivering Units 1 and 2, or Units 3 and 4, concurrently across </w:t>
      </w:r>
      <w:r w:rsidR="00A9671F">
        <w:t>2</w:t>
      </w:r>
      <w:r>
        <w:t xml:space="preserve"> semesters</w:t>
      </w:r>
      <w:r w:rsidR="007776CE">
        <w:t>.</w:t>
      </w:r>
    </w:p>
    <w:p w14:paraId="068B69E5" w14:textId="36B1BB47" w:rsidR="007776CE" w:rsidRPr="002924BD" w:rsidRDefault="00C66D80" w:rsidP="00374A9A">
      <w:pPr>
        <w:pStyle w:val="VCAAbody"/>
      </w:pPr>
      <w:hyperlink r:id="rId46" w:history="1">
        <w:r w:rsidR="00556709" w:rsidRPr="00556709">
          <w:rPr>
            <w:rStyle w:val="Hyperlink"/>
          </w:rPr>
          <w:t>Read</w:t>
        </w:r>
      </w:hyperlink>
      <w:r w:rsidR="00556709">
        <w:t xml:space="preserve"> more</w:t>
      </w:r>
      <w:r w:rsidR="00817451">
        <w:t xml:space="preserve"> information about </w:t>
      </w:r>
      <w:r w:rsidR="00817451" w:rsidRPr="00556709">
        <w:t>flexible delivery of VCE VM studies</w:t>
      </w:r>
      <w:r w:rsidR="00556709">
        <w:t>.</w:t>
      </w:r>
    </w:p>
    <w:p w14:paraId="3FE34487" w14:textId="77777777" w:rsidR="00924A3D" w:rsidRPr="00924A3D" w:rsidRDefault="00924A3D" w:rsidP="004422DF">
      <w:pPr>
        <w:pStyle w:val="Heading3"/>
      </w:pPr>
      <w:r w:rsidRPr="00924A3D">
        <w:t>VCE VM satisfactory completion requirements</w:t>
      </w:r>
    </w:p>
    <w:p w14:paraId="0CC8CC2F" w14:textId="5DF747AB" w:rsidR="00924A3D" w:rsidRPr="00924A3D" w:rsidRDefault="00924A3D" w:rsidP="00924A3D">
      <w:pPr>
        <w:pStyle w:val="VCAAbody"/>
      </w:pPr>
      <w:r w:rsidRPr="00924A3D">
        <w:t xml:space="preserve">Students can meet Unit 3–4 sequence requirements when studying Units 3 and 4 of VCE VM studies concurrently over </w:t>
      </w:r>
      <w:r w:rsidR="00A9671F">
        <w:t>2</w:t>
      </w:r>
      <w:r w:rsidRPr="00924A3D">
        <w:t xml:space="preserve"> semesters or over multiple years, provided they complete the requisite number of units and sequences. For example, if a student completes Unit 3 PDS across Semesters 1 and 2 (a full year) and then completes Unit 4 PDS over </w:t>
      </w:r>
      <w:r w:rsidR="00A9671F">
        <w:t>2</w:t>
      </w:r>
      <w:r w:rsidRPr="00924A3D">
        <w:t xml:space="preserve"> semesters in the following academic year, this would be considered a Unit 3–4 sequence.</w:t>
      </w:r>
    </w:p>
    <w:p w14:paraId="4509428B" w14:textId="3EB5724C" w:rsidR="00B10331" w:rsidRPr="00B25A39" w:rsidRDefault="00B10331" w:rsidP="00374A9A">
      <w:pPr>
        <w:pStyle w:val="pf0"/>
        <w:rPr>
          <w:rFonts w:cstheme="majorHAnsi"/>
        </w:rPr>
      </w:pPr>
      <w:r w:rsidRPr="00374A9A">
        <w:rPr>
          <w:rFonts w:asciiTheme="majorHAnsi" w:hAnsiTheme="majorHAnsi" w:cstheme="majorHAnsi"/>
          <w:sz w:val="22"/>
          <w:szCs w:val="22"/>
        </w:rPr>
        <w:t>From 2024, students may be eligible for mid-year certification of their VCE VM study program</w:t>
      </w:r>
      <w:r>
        <w:rPr>
          <w:rFonts w:asciiTheme="majorHAnsi" w:hAnsiTheme="majorHAnsi" w:cstheme="majorHAnsi"/>
          <w:sz w:val="22"/>
          <w:szCs w:val="22"/>
        </w:rPr>
        <w:t>.</w:t>
      </w:r>
    </w:p>
    <w:p w14:paraId="5A815382" w14:textId="75EBC4DB" w:rsidR="00924A3D" w:rsidRPr="00924A3D" w:rsidRDefault="00924A3D" w:rsidP="004422DF">
      <w:pPr>
        <w:pStyle w:val="Heading3"/>
      </w:pPr>
      <w:r w:rsidRPr="00924A3D">
        <w:t xml:space="preserve">Accelerated </w:t>
      </w:r>
      <w:proofErr w:type="gramStart"/>
      <w:r w:rsidRPr="00924A3D">
        <w:t>completion</w:t>
      </w:r>
      <w:proofErr w:type="gramEnd"/>
    </w:p>
    <w:p w14:paraId="2E6D80F0" w14:textId="7EF0EAD9" w:rsidR="00924A3D" w:rsidRPr="00924A3D" w:rsidRDefault="00924A3D" w:rsidP="00924A3D">
      <w:pPr>
        <w:pStyle w:val="VCAAbody"/>
      </w:pPr>
      <w:r w:rsidRPr="00924A3D">
        <w:t xml:space="preserve">Flexible delivery options </w:t>
      </w:r>
      <w:r w:rsidR="00C778CC">
        <w:t>can</w:t>
      </w:r>
      <w:r w:rsidRPr="00924A3D">
        <w:t xml:space="preserve">not be used to enable accelerated completion of the VCE VM in less than </w:t>
      </w:r>
      <w:r w:rsidR="00A9671F">
        <w:t>2</w:t>
      </w:r>
      <w:r w:rsidRPr="00924A3D">
        <w:t xml:space="preserve"> years.</w:t>
      </w:r>
    </w:p>
    <w:p w14:paraId="749E2DB0" w14:textId="000BC437" w:rsidR="00B33EBC" w:rsidRPr="00B33EBC" w:rsidRDefault="00B33EBC" w:rsidP="000B5F89">
      <w:pPr>
        <w:pStyle w:val="HEADINGA"/>
      </w:pPr>
      <w:bookmarkStart w:id="49" w:name="_Toc128144756"/>
      <w:bookmarkStart w:id="50" w:name="_Toc152657998"/>
      <w:r w:rsidRPr="00B33EBC">
        <w:t>Vocational Education and Training</w:t>
      </w:r>
      <w:bookmarkEnd w:id="49"/>
      <w:bookmarkEnd w:id="50"/>
    </w:p>
    <w:p w14:paraId="083CE516" w14:textId="0DAEEF83" w:rsidR="00B33EBC" w:rsidRPr="00B33EBC" w:rsidRDefault="00B33EBC" w:rsidP="00B33EBC">
      <w:pPr>
        <w:pStyle w:val="VCAAbody"/>
      </w:pPr>
      <w:r w:rsidRPr="00B33EBC">
        <w:t xml:space="preserve">Students who complete all or part of a nationally recognised </w:t>
      </w:r>
      <w:r w:rsidR="000B30E9">
        <w:t>Vocational Education and Training (</w:t>
      </w:r>
      <w:r w:rsidRPr="00B33EBC">
        <w:t>VET</w:t>
      </w:r>
      <w:r w:rsidR="000B30E9">
        <w:t>)</w:t>
      </w:r>
      <w:r w:rsidRPr="00B33EBC">
        <w:t xml:space="preserve"> qualification drawn from a training package or accredited course receive credit </w:t>
      </w:r>
      <w:bookmarkStart w:id="51" w:name="_Hlk144806947"/>
      <w:r w:rsidRPr="00B33EBC">
        <w:t>towards satisfacto</w:t>
      </w:r>
      <w:r w:rsidR="003C3A2E">
        <w:t>rily</w:t>
      </w:r>
      <w:r w:rsidRPr="00B33EBC">
        <w:t xml:space="preserve"> completi</w:t>
      </w:r>
      <w:r w:rsidR="003C3A2E">
        <w:t xml:space="preserve">ng </w:t>
      </w:r>
      <w:r w:rsidRPr="00B33EBC">
        <w:t>the VCE.</w:t>
      </w:r>
      <w:bookmarkEnd w:id="51"/>
      <w:r w:rsidRPr="00B33EBC">
        <w:t xml:space="preserve"> Students typically undertake training at Certificate II or III levels.</w:t>
      </w:r>
    </w:p>
    <w:p w14:paraId="232D3617" w14:textId="1EDC1903" w:rsidR="00B33EBC" w:rsidRPr="00B33EBC" w:rsidRDefault="00C80EA3" w:rsidP="004422DF">
      <w:pPr>
        <w:pStyle w:val="Heading1"/>
      </w:pPr>
      <w:bookmarkStart w:id="52" w:name="_Toc128144757"/>
      <w:bookmarkStart w:id="53" w:name="_Toc152657999"/>
      <w:r>
        <w:t>V</w:t>
      </w:r>
      <w:r w:rsidR="00B33EBC" w:rsidRPr="00B33EBC">
        <w:t>ET programs</w:t>
      </w:r>
      <w:bookmarkEnd w:id="52"/>
      <w:bookmarkEnd w:id="53"/>
    </w:p>
    <w:p w14:paraId="1880D392" w14:textId="510880D4" w:rsidR="00B33EBC" w:rsidRPr="00B33EBC" w:rsidRDefault="00B33EBC" w:rsidP="00B33EBC">
      <w:pPr>
        <w:pStyle w:val="VCAAbody"/>
      </w:pPr>
      <w:r w:rsidRPr="00B33EBC">
        <w:t xml:space="preserve">VET qualifications coded on </w:t>
      </w:r>
      <w:r w:rsidR="005D763B">
        <w:t>VASS</w:t>
      </w:r>
      <w:r w:rsidRPr="00B33EBC">
        <w:t xml:space="preserve"> a</w:t>
      </w:r>
      <w:r w:rsidR="00943401">
        <w:t>re</w:t>
      </w:r>
      <w:r w:rsidRPr="00B33EBC">
        <w:t>:</w:t>
      </w:r>
    </w:p>
    <w:p w14:paraId="214138E5" w14:textId="6E462BA3" w:rsidR="00B33EBC" w:rsidRPr="00B33EBC" w:rsidRDefault="00B33EBC" w:rsidP="00C22931">
      <w:pPr>
        <w:pStyle w:val="VCAAbullet"/>
        <w:numPr>
          <w:ilvl w:val="0"/>
          <w:numId w:val="52"/>
        </w:numPr>
      </w:pPr>
      <w:r>
        <w:t>VE1 – VET certificates approved by the VCAA for delivery to secondary students. They are typically drawn from Certificate II and III levels with qualifications and units of competency (</w:t>
      </w:r>
      <w:proofErr w:type="spellStart"/>
      <w:r>
        <w:t>UoC</w:t>
      </w:r>
      <w:proofErr w:type="spellEnd"/>
      <w:r>
        <w:t>) packaged within VCE VET programs.</w:t>
      </w:r>
    </w:p>
    <w:p w14:paraId="5E66F6D3" w14:textId="18A9C659" w:rsidR="00B33EBC" w:rsidRDefault="698EFD24" w:rsidP="00C22931">
      <w:pPr>
        <w:pStyle w:val="VCAAbullet"/>
        <w:numPr>
          <w:ilvl w:val="0"/>
          <w:numId w:val="52"/>
        </w:numPr>
        <w:rPr>
          <w:rFonts w:ascii="Arial" w:hAnsi="Arial"/>
        </w:rPr>
      </w:pPr>
      <w:r>
        <w:t>VE2 – VET certificates with training schemes approved by the Victorian Registration and Qualifications Authority (VRQA) for delivery as School-based Apprenticeships and Traineeships (SBATs). Both VE1 and VE2 coded certificate types provide credit towards the VCE</w:t>
      </w:r>
      <w:r w:rsidR="70A6BCEE">
        <w:t xml:space="preserve"> and VPC</w:t>
      </w:r>
      <w:r w:rsidR="756307C5">
        <w:t xml:space="preserve"> </w:t>
      </w:r>
      <w:r>
        <w:t>in the form of VCE VET units</w:t>
      </w:r>
      <w:r w:rsidR="3D27C8DF">
        <w:t>.</w:t>
      </w:r>
      <w:r>
        <w:t xml:space="preserve"> </w:t>
      </w:r>
    </w:p>
    <w:p w14:paraId="0EF7F906" w14:textId="016AD912" w:rsidR="00B33EBC" w:rsidRDefault="698EFD24" w:rsidP="00C22931">
      <w:pPr>
        <w:pStyle w:val="VCAAbullet"/>
        <w:numPr>
          <w:ilvl w:val="0"/>
          <w:numId w:val="52"/>
        </w:numPr>
        <w:rPr>
          <w:rFonts w:ascii="Arial" w:hAnsi="Arial"/>
        </w:rPr>
      </w:pPr>
      <w:r>
        <w:t>VE3 – all other VET certificates are contained within this certificate type. These certificates offer block credit recognition towards the VCE</w:t>
      </w:r>
      <w:r w:rsidR="7118CC0E">
        <w:t xml:space="preserve"> and VPC</w:t>
      </w:r>
      <w:r w:rsidR="59765031">
        <w:t>.</w:t>
      </w:r>
    </w:p>
    <w:p w14:paraId="3D4F8E15" w14:textId="415041B9" w:rsidR="00B33EBC" w:rsidRPr="00B33EBC" w:rsidRDefault="698EFD24" w:rsidP="00B33EBC">
      <w:pPr>
        <w:pStyle w:val="VCAAbody"/>
      </w:pPr>
      <w:r>
        <w:t>Home schools must make sure students are enrolled in the correct certificate type and receive accurate advice about eligibility for satisfactor</w:t>
      </w:r>
      <w:r w:rsidR="79DB819E">
        <w:t>ily</w:t>
      </w:r>
      <w:r>
        <w:t xml:space="preserve"> completi</w:t>
      </w:r>
      <w:r w:rsidR="79DB819E">
        <w:t xml:space="preserve">ng </w:t>
      </w:r>
      <w:r>
        <w:t>both the qualification and the VCE</w:t>
      </w:r>
      <w:r w:rsidR="3B0EE8A3">
        <w:t xml:space="preserve"> and VPC.</w:t>
      </w:r>
      <w:r>
        <w:t xml:space="preserve"> The onus for reporting completion of VET certificates lies with the </w:t>
      </w:r>
      <w:r w:rsidR="7874749E">
        <w:t>R</w:t>
      </w:r>
      <w:r>
        <w:t xml:space="preserve">egistered </w:t>
      </w:r>
      <w:r w:rsidR="7874749E">
        <w:t>T</w:t>
      </w:r>
      <w:r>
        <w:t xml:space="preserve">raining </w:t>
      </w:r>
      <w:r w:rsidR="7874749E">
        <w:t>O</w:t>
      </w:r>
      <w:r>
        <w:t>rganisation (RTO).</w:t>
      </w:r>
    </w:p>
    <w:p w14:paraId="300A8F8D" w14:textId="7CB85317" w:rsidR="00B33EBC" w:rsidRPr="00B33EBC" w:rsidRDefault="698EFD24" w:rsidP="00B33EBC">
      <w:pPr>
        <w:pStyle w:val="VCAAbody"/>
      </w:pPr>
      <w:r>
        <w:t>Some VCAA</w:t>
      </w:r>
      <w:r w:rsidR="00556709">
        <w:t xml:space="preserve"> </w:t>
      </w:r>
      <w:r>
        <w:t>approved programs are available as both a VCE VET (certificate type VE1) and a</w:t>
      </w:r>
      <w:r w:rsidR="4EB1AC95">
        <w:t>n</w:t>
      </w:r>
      <w:r>
        <w:t xml:space="preserve"> </w:t>
      </w:r>
      <w:r w:rsidR="2BB1F39D">
        <w:t>SBAT</w:t>
      </w:r>
      <w:r>
        <w:t xml:space="preserve"> (certificate type VE2) qualification. All other VET qualifications are classified on VASS as certificate type VE3.</w:t>
      </w:r>
    </w:p>
    <w:p w14:paraId="2031EF7D" w14:textId="04CC6F29" w:rsidR="00B33EBC" w:rsidRPr="00B33EBC" w:rsidRDefault="3124BF2E" w:rsidP="00B33EBC">
      <w:pPr>
        <w:pStyle w:val="VCAAbody"/>
      </w:pPr>
      <w:r>
        <w:t xml:space="preserve">If the VET qualification is not available on VASS, schools should contact Student Records and Results for further advice, or complete and add to VASS the </w:t>
      </w:r>
      <w:r w:rsidRPr="28597FC7">
        <w:rPr>
          <w:rStyle w:val="Characterbold"/>
        </w:rPr>
        <w:t xml:space="preserve">Application for VET qualifications or </w:t>
      </w:r>
      <w:r w:rsidR="46660853" w:rsidRPr="28597FC7">
        <w:rPr>
          <w:rStyle w:val="Characterbold"/>
        </w:rPr>
        <w:t>G</w:t>
      </w:r>
      <w:r w:rsidRPr="28597FC7">
        <w:rPr>
          <w:rStyle w:val="Characterbold"/>
        </w:rPr>
        <w:t xml:space="preserve">eneral </w:t>
      </w:r>
      <w:r w:rsidR="46660853" w:rsidRPr="28597FC7">
        <w:rPr>
          <w:rStyle w:val="Characterbold"/>
        </w:rPr>
        <w:t>E</w:t>
      </w:r>
      <w:r w:rsidRPr="28597FC7">
        <w:rPr>
          <w:rStyle w:val="Characterbold"/>
        </w:rPr>
        <w:t>ducation courses</w:t>
      </w:r>
      <w:r>
        <w:t xml:space="preserve"> form</w:t>
      </w:r>
      <w:r w:rsidR="6CE71A81">
        <w:t xml:space="preserve"> (</w:t>
      </w:r>
      <w:r>
        <w:t>available as a VASS download</w:t>
      </w:r>
      <w:r w:rsidR="6CE71A81">
        <w:t>)</w:t>
      </w:r>
      <w:r>
        <w:t xml:space="preserve"> accompanied by any information requested in the form.</w:t>
      </w:r>
    </w:p>
    <w:p w14:paraId="36BD4B07" w14:textId="77777777" w:rsidR="00B33EBC" w:rsidRPr="00B33EBC" w:rsidRDefault="00B33EBC" w:rsidP="00B33EBC">
      <w:pPr>
        <w:pStyle w:val="VCAAbody"/>
      </w:pPr>
      <w:r w:rsidRPr="00B33EBC">
        <w:t>VET programs appear on VASS in the following format: Certificate Code–Type–Description (for example, SIR20116–VE3–Certificate II in Community Pharmacy).</w:t>
      </w:r>
    </w:p>
    <w:p w14:paraId="3DEEE5FB" w14:textId="77777777" w:rsidR="004579CF" w:rsidRDefault="004579CF">
      <w:pPr>
        <w:rPr>
          <w:rFonts w:asciiTheme="majorHAnsi" w:hAnsiTheme="majorHAnsi" w:cs="Arial"/>
          <w:color w:val="000000" w:themeColor="text1"/>
          <w:lang w:val="en-AU"/>
        </w:rPr>
      </w:pPr>
      <w:r>
        <w:br w:type="page"/>
      </w:r>
    </w:p>
    <w:p w14:paraId="7F1EE4D7" w14:textId="5A34FD86" w:rsidR="00B33EBC" w:rsidRDefault="00AE0EB0" w:rsidP="00B33EBC">
      <w:pPr>
        <w:pStyle w:val="VCAAbody"/>
      </w:pPr>
      <w:r>
        <w:t>T</w:t>
      </w:r>
      <w:r w:rsidR="00B33EBC" w:rsidRPr="00B33EBC">
        <w:t xml:space="preserve">able </w:t>
      </w:r>
      <w:r w:rsidR="00363EA1">
        <w:t>4</w:t>
      </w:r>
      <w:r>
        <w:t xml:space="preserve"> </w:t>
      </w:r>
      <w:r w:rsidR="00B33EBC" w:rsidRPr="00B33EBC">
        <w:t>provides details on each certificate type and the recognition available for each type of program.</w:t>
      </w:r>
    </w:p>
    <w:p w14:paraId="0F0E81B9" w14:textId="2FFADEDA" w:rsidR="00A92011" w:rsidRDefault="00A92011" w:rsidP="00A92011">
      <w:pPr>
        <w:pStyle w:val="Caption"/>
        <w:keepNext/>
      </w:pPr>
      <w:r>
        <w:t xml:space="preserve">Table </w:t>
      </w:r>
      <w:r>
        <w:fldChar w:fldCharType="begin"/>
      </w:r>
      <w:r>
        <w:instrText>SEQ Table \* ARABIC</w:instrText>
      </w:r>
      <w:r>
        <w:fldChar w:fldCharType="separate"/>
      </w:r>
      <w:r w:rsidR="000C2E69">
        <w:rPr>
          <w:noProof/>
        </w:rPr>
        <w:t>4</w:t>
      </w:r>
      <w:r>
        <w:fldChar w:fldCharType="end"/>
      </w:r>
      <w:r>
        <w:t xml:space="preserve">: </w:t>
      </w:r>
      <w:r w:rsidRPr="00813967">
        <w:t>Summary of certificate types</w:t>
      </w:r>
    </w:p>
    <w:tbl>
      <w:tblPr>
        <w:tblStyle w:val="VCAAclosedtable"/>
        <w:tblW w:w="0" w:type="auto"/>
        <w:tblLayout w:type="fixed"/>
        <w:tblLook w:val="0020" w:firstRow="1" w:lastRow="0" w:firstColumn="0" w:lastColumn="0" w:noHBand="0" w:noVBand="0"/>
      </w:tblPr>
      <w:tblGrid>
        <w:gridCol w:w="2718"/>
        <w:gridCol w:w="6345"/>
      </w:tblGrid>
      <w:tr w:rsidR="00A92011" w14:paraId="2BC581D3" w14:textId="77777777" w:rsidTr="6DF92355">
        <w:trPr>
          <w:cnfStyle w:val="100000000000" w:firstRow="1" w:lastRow="0" w:firstColumn="0" w:lastColumn="0" w:oddVBand="0" w:evenVBand="0" w:oddHBand="0" w:evenHBand="0" w:firstRowFirstColumn="0" w:firstRowLastColumn="0" w:lastRowFirstColumn="0" w:lastRowLastColumn="0"/>
          <w:trHeight w:val="60"/>
        </w:trPr>
        <w:tc>
          <w:tcPr>
            <w:tcW w:w="2718" w:type="dxa"/>
            <w:tcBorders>
              <w:top w:val="single" w:sz="4" w:space="0" w:color="auto"/>
              <w:left w:val="single" w:sz="4" w:space="0" w:color="auto"/>
              <w:bottom w:val="single" w:sz="4" w:space="0" w:color="auto"/>
            </w:tcBorders>
            <w:hideMark/>
          </w:tcPr>
          <w:p w14:paraId="26286A9A" w14:textId="77777777" w:rsidR="00A92011" w:rsidRPr="00A92011" w:rsidRDefault="00A92011" w:rsidP="00A92011">
            <w:pPr>
              <w:pStyle w:val="VCAAtableheading"/>
            </w:pPr>
            <w:r w:rsidRPr="00A92011">
              <w:t>VASS certificate type</w:t>
            </w:r>
          </w:p>
        </w:tc>
        <w:tc>
          <w:tcPr>
            <w:tcW w:w="6345" w:type="dxa"/>
            <w:tcBorders>
              <w:top w:val="single" w:sz="4" w:space="0" w:color="auto"/>
              <w:bottom w:val="single" w:sz="4" w:space="0" w:color="auto"/>
              <w:right w:val="single" w:sz="4" w:space="0" w:color="auto"/>
            </w:tcBorders>
            <w:hideMark/>
          </w:tcPr>
          <w:p w14:paraId="778E5E53" w14:textId="77777777" w:rsidR="00A92011" w:rsidRPr="00A92011" w:rsidRDefault="00A92011" w:rsidP="00A92011">
            <w:pPr>
              <w:pStyle w:val="VCAAtableheading"/>
            </w:pPr>
            <w:r w:rsidRPr="00A92011">
              <w:t>Credit arrangements</w:t>
            </w:r>
          </w:p>
        </w:tc>
      </w:tr>
      <w:tr w:rsidR="00A92011" w14:paraId="4CF669C7" w14:textId="77777777" w:rsidTr="6DF92355">
        <w:trPr>
          <w:cnfStyle w:val="000000100000" w:firstRow="0" w:lastRow="0" w:firstColumn="0" w:lastColumn="0" w:oddVBand="0" w:evenVBand="0" w:oddHBand="1" w:evenHBand="0" w:firstRowFirstColumn="0" w:firstRowLastColumn="0" w:lastRowFirstColumn="0" w:lastRowLastColumn="0"/>
          <w:trHeight w:val="60"/>
        </w:trPr>
        <w:tc>
          <w:tcPr>
            <w:tcW w:w="2718" w:type="dxa"/>
            <w:tcBorders>
              <w:top w:val="single" w:sz="4" w:space="0" w:color="auto"/>
              <w:left w:val="single" w:sz="4" w:space="0" w:color="auto"/>
              <w:bottom w:val="single" w:sz="4" w:space="0" w:color="auto"/>
            </w:tcBorders>
            <w:hideMark/>
          </w:tcPr>
          <w:p w14:paraId="5312563D" w14:textId="77777777" w:rsidR="00A92011" w:rsidRPr="00A92011" w:rsidRDefault="00A92011" w:rsidP="00A92011">
            <w:pPr>
              <w:pStyle w:val="VCAAtabletext"/>
            </w:pPr>
            <w:r w:rsidRPr="00A92011">
              <w:t>VE1 (VCE VET program)</w:t>
            </w:r>
          </w:p>
        </w:tc>
        <w:tc>
          <w:tcPr>
            <w:tcW w:w="6345" w:type="dxa"/>
            <w:tcBorders>
              <w:top w:val="single" w:sz="4" w:space="0" w:color="auto"/>
              <w:bottom w:val="single" w:sz="4" w:space="0" w:color="auto"/>
              <w:right w:val="single" w:sz="4" w:space="0" w:color="auto"/>
            </w:tcBorders>
            <w:hideMark/>
          </w:tcPr>
          <w:p w14:paraId="01835328" w14:textId="77777777" w:rsidR="00A92011" w:rsidRPr="00A92011" w:rsidRDefault="00A92011" w:rsidP="00A92011">
            <w:pPr>
              <w:pStyle w:val="VCAAtabletext"/>
            </w:pPr>
            <w:r w:rsidRPr="00A92011">
              <w:t>VCE</w:t>
            </w:r>
          </w:p>
          <w:p w14:paraId="2619D5B6" w14:textId="77777777" w:rsidR="00A92011" w:rsidRPr="00A92011" w:rsidRDefault="00A92011" w:rsidP="00A92011">
            <w:pPr>
              <w:pStyle w:val="VCAAtablebullet"/>
              <w:rPr>
                <w:rFonts w:eastAsia="Arial"/>
              </w:rPr>
            </w:pPr>
            <w:r>
              <w:t>Units 1–4 levels</w:t>
            </w:r>
          </w:p>
          <w:p w14:paraId="48287917" w14:textId="1DE7C18F" w:rsidR="00A92011" w:rsidRPr="00A92011" w:rsidRDefault="00657FEB" w:rsidP="00A92011">
            <w:pPr>
              <w:pStyle w:val="VCAAtablebullet"/>
            </w:pPr>
            <w:proofErr w:type="gramStart"/>
            <w:r>
              <w:t>g</w:t>
            </w:r>
            <w:r w:rsidR="00A92011">
              <w:t>enerally</w:t>
            </w:r>
            <w:proofErr w:type="gramEnd"/>
            <w:r w:rsidR="00A92011">
              <w:t xml:space="preserve"> includes one qualification providing a Unit 3–4 sequence towards satisfactory VCE completion</w:t>
            </w:r>
          </w:p>
          <w:p w14:paraId="53BA41C1" w14:textId="1ACB6E0C" w:rsidR="00A92011" w:rsidRPr="00A92011" w:rsidRDefault="00657FEB" w:rsidP="00A92011">
            <w:pPr>
              <w:pStyle w:val="VCAAtablebullet"/>
            </w:pPr>
            <w:r>
              <w:t>a</w:t>
            </w:r>
            <w:r w:rsidR="00A92011">
              <w:t xml:space="preserve">utomatic enrolment in VCE VET units through enrolments in </w:t>
            </w:r>
            <w:proofErr w:type="spellStart"/>
            <w:r>
              <w:t>UoC</w:t>
            </w:r>
            <w:proofErr w:type="spellEnd"/>
          </w:p>
          <w:p w14:paraId="2B797BE8" w14:textId="09498E1E" w:rsidR="00A92011" w:rsidRPr="00A92011" w:rsidRDefault="00657FEB" w:rsidP="00A92011">
            <w:pPr>
              <w:pStyle w:val="VCAAtablebullet"/>
            </w:pPr>
            <w:r>
              <w:t>a</w:t>
            </w:r>
            <w:r w:rsidR="00A92011">
              <w:t xml:space="preserve"> study score may be </w:t>
            </w:r>
            <w:proofErr w:type="gramStart"/>
            <w:r w:rsidR="00A92011">
              <w:t>available</w:t>
            </w:r>
            <w:proofErr w:type="gramEnd"/>
          </w:p>
          <w:p w14:paraId="4E3B1DE3" w14:textId="262FD190" w:rsidR="00A92011" w:rsidRPr="00A92011" w:rsidRDefault="00657FEB" w:rsidP="000C24DE">
            <w:pPr>
              <w:pStyle w:val="VCAAtablebullet"/>
              <w:rPr>
                <w:rFonts w:eastAsia="Arial"/>
              </w:rPr>
            </w:pPr>
            <w:r>
              <w:t>c</w:t>
            </w:r>
            <w:r w:rsidR="00A92011">
              <w:t>an provide additional credit where the qualification exceeds the hours that provide Units 1–4</w:t>
            </w:r>
          </w:p>
        </w:tc>
      </w:tr>
      <w:tr w:rsidR="00A92011" w14:paraId="2EA1353E" w14:textId="77777777" w:rsidTr="6DF92355">
        <w:trPr>
          <w:cnfStyle w:val="000000010000" w:firstRow="0" w:lastRow="0" w:firstColumn="0" w:lastColumn="0" w:oddVBand="0" w:evenVBand="0" w:oddHBand="0" w:evenHBand="1" w:firstRowFirstColumn="0" w:firstRowLastColumn="0" w:lastRowFirstColumn="0" w:lastRowLastColumn="0"/>
          <w:trHeight w:val="60"/>
        </w:trPr>
        <w:tc>
          <w:tcPr>
            <w:tcW w:w="2718" w:type="dxa"/>
            <w:tcBorders>
              <w:top w:val="single" w:sz="4" w:space="0" w:color="auto"/>
              <w:left w:val="single" w:sz="4" w:space="0" w:color="auto"/>
              <w:bottom w:val="single" w:sz="4" w:space="0" w:color="auto"/>
            </w:tcBorders>
            <w:hideMark/>
          </w:tcPr>
          <w:p w14:paraId="2444C8BE" w14:textId="3CA33A7A" w:rsidR="00A92011" w:rsidRPr="00A92011" w:rsidRDefault="00A92011" w:rsidP="00A92011">
            <w:pPr>
              <w:pStyle w:val="VCAAtabletext"/>
            </w:pPr>
            <w:r w:rsidRPr="00A92011">
              <w:t>VE2 (VRQA-approved certificates available as S</w:t>
            </w:r>
            <w:r w:rsidR="00657FEB">
              <w:t>BAT</w:t>
            </w:r>
            <w:r w:rsidRPr="00A92011">
              <w:t>)</w:t>
            </w:r>
          </w:p>
        </w:tc>
        <w:tc>
          <w:tcPr>
            <w:tcW w:w="6345" w:type="dxa"/>
            <w:tcBorders>
              <w:top w:val="single" w:sz="4" w:space="0" w:color="auto"/>
              <w:bottom w:val="single" w:sz="4" w:space="0" w:color="auto"/>
              <w:right w:val="single" w:sz="4" w:space="0" w:color="auto"/>
            </w:tcBorders>
            <w:hideMark/>
          </w:tcPr>
          <w:p w14:paraId="7DD5E581" w14:textId="77777777" w:rsidR="00A92011" w:rsidRPr="00A92011" w:rsidRDefault="00A92011" w:rsidP="00A92011">
            <w:pPr>
              <w:pStyle w:val="VCAAtabletext"/>
              <w:rPr>
                <w:lang w:val="en-US"/>
              </w:rPr>
            </w:pPr>
            <w:r w:rsidRPr="00A92011">
              <w:t>VCE</w:t>
            </w:r>
          </w:p>
          <w:p w14:paraId="11D286D1" w14:textId="77777777" w:rsidR="00A92011" w:rsidRPr="00A92011" w:rsidRDefault="00A92011" w:rsidP="00A92011">
            <w:pPr>
              <w:pStyle w:val="VCAAtablebullet"/>
              <w:rPr>
                <w:rFonts w:eastAsia="Arial"/>
              </w:rPr>
            </w:pPr>
            <w:r>
              <w:t>Units 1–4 levels</w:t>
            </w:r>
          </w:p>
          <w:p w14:paraId="548ACAA1" w14:textId="7CCAE347" w:rsidR="00A92011" w:rsidRPr="00A92011" w:rsidRDefault="00A92011" w:rsidP="00A92011">
            <w:pPr>
              <w:pStyle w:val="VCAAtablebullet"/>
            </w:pPr>
            <w:r>
              <w:t>Certificate III qualifications and selected Certificate II qualifications include one Unit 3–4 sequence towards satisfactor</w:t>
            </w:r>
            <w:r w:rsidR="003C3A2E">
              <w:t>ily</w:t>
            </w:r>
            <w:r>
              <w:t xml:space="preserve"> completi</w:t>
            </w:r>
            <w:r w:rsidR="003C3A2E">
              <w:t>ng</w:t>
            </w:r>
            <w:r>
              <w:t xml:space="preserve"> the </w:t>
            </w:r>
            <w:proofErr w:type="gramStart"/>
            <w:r>
              <w:t>VCE</w:t>
            </w:r>
            <w:proofErr w:type="gramEnd"/>
          </w:p>
          <w:p w14:paraId="6B8C5FFF" w14:textId="5D072FF6" w:rsidR="00A92011" w:rsidRPr="00A92011" w:rsidRDefault="00657FEB" w:rsidP="00A92011">
            <w:pPr>
              <w:pStyle w:val="VCAAtablebullet"/>
            </w:pPr>
            <w:r>
              <w:t>c</w:t>
            </w:r>
            <w:r w:rsidR="00A92011">
              <w:t>an provide additional credit where the qualification exceeds the hours that provide Units 1–4</w:t>
            </w:r>
          </w:p>
          <w:p w14:paraId="42E6E30D" w14:textId="23815CE8" w:rsidR="00A92011" w:rsidRPr="00A92011" w:rsidRDefault="00657FEB" w:rsidP="000C24DE">
            <w:pPr>
              <w:pStyle w:val="VCAAtablebullet"/>
              <w:rPr>
                <w:rFonts w:eastAsia="Arial"/>
              </w:rPr>
            </w:pPr>
            <w:r>
              <w:t>a</w:t>
            </w:r>
            <w:r w:rsidR="00A92011">
              <w:t xml:space="preserve">utomatic enrolment in VCE VET units through enrolments in </w:t>
            </w:r>
            <w:proofErr w:type="spellStart"/>
            <w:r>
              <w:t>UoC</w:t>
            </w:r>
            <w:proofErr w:type="spellEnd"/>
          </w:p>
        </w:tc>
      </w:tr>
      <w:tr w:rsidR="00A92011" w14:paraId="4A07DAD1" w14:textId="77777777" w:rsidTr="6DF92355">
        <w:trPr>
          <w:cnfStyle w:val="000000100000" w:firstRow="0" w:lastRow="0" w:firstColumn="0" w:lastColumn="0" w:oddVBand="0" w:evenVBand="0" w:oddHBand="1" w:evenHBand="0" w:firstRowFirstColumn="0" w:firstRowLastColumn="0" w:lastRowFirstColumn="0" w:lastRowLastColumn="0"/>
          <w:trHeight w:val="60"/>
        </w:trPr>
        <w:tc>
          <w:tcPr>
            <w:tcW w:w="2718" w:type="dxa"/>
            <w:tcBorders>
              <w:top w:val="single" w:sz="4" w:space="0" w:color="auto"/>
              <w:left w:val="single" w:sz="4" w:space="0" w:color="auto"/>
              <w:bottom w:val="single" w:sz="4" w:space="0" w:color="auto"/>
            </w:tcBorders>
            <w:hideMark/>
          </w:tcPr>
          <w:p w14:paraId="798459AC" w14:textId="095FA422" w:rsidR="00A92011" w:rsidRPr="00A92011" w:rsidRDefault="00A92011" w:rsidP="00A92011">
            <w:pPr>
              <w:pStyle w:val="VCAAtabletext"/>
            </w:pPr>
            <w:r w:rsidRPr="00A92011">
              <w:t>VE3 (</w:t>
            </w:r>
            <w:bookmarkStart w:id="54" w:name="_Int_V2n5t5Kq"/>
            <w:r w:rsidR="00657FEB">
              <w:t xml:space="preserve">all </w:t>
            </w:r>
            <w:r w:rsidRPr="00A92011">
              <w:t>other</w:t>
            </w:r>
            <w:bookmarkEnd w:id="54"/>
            <w:r w:rsidRPr="00A92011">
              <w:t xml:space="preserve"> VET program)</w:t>
            </w:r>
          </w:p>
        </w:tc>
        <w:tc>
          <w:tcPr>
            <w:tcW w:w="6345" w:type="dxa"/>
            <w:tcBorders>
              <w:top w:val="single" w:sz="4" w:space="0" w:color="auto"/>
              <w:bottom w:val="single" w:sz="4" w:space="0" w:color="auto"/>
              <w:right w:val="single" w:sz="4" w:space="0" w:color="auto"/>
            </w:tcBorders>
            <w:hideMark/>
          </w:tcPr>
          <w:p w14:paraId="657106A1" w14:textId="77777777" w:rsidR="00A92011" w:rsidRPr="00A92011" w:rsidRDefault="00A92011" w:rsidP="00A92011">
            <w:pPr>
              <w:pStyle w:val="VCAAtabletext"/>
              <w:rPr>
                <w:lang w:val="en-US"/>
              </w:rPr>
            </w:pPr>
            <w:r w:rsidRPr="00A92011">
              <w:t>VCE</w:t>
            </w:r>
          </w:p>
          <w:p w14:paraId="3C1844F3" w14:textId="3D775A54" w:rsidR="00A92011" w:rsidRPr="00A92011" w:rsidRDefault="00657FEB" w:rsidP="00A92011">
            <w:pPr>
              <w:pStyle w:val="VCAAtablebullet"/>
              <w:rPr>
                <w:rFonts w:eastAsia="Arial"/>
              </w:rPr>
            </w:pPr>
            <w:r>
              <w:t>c</w:t>
            </w:r>
            <w:r w:rsidR="00A92011">
              <w:t>ontribution through block credit recognition</w:t>
            </w:r>
          </w:p>
          <w:p w14:paraId="0A19FECA" w14:textId="2CE61EC0" w:rsidR="00A92011" w:rsidRPr="00A92011" w:rsidRDefault="00A92011" w:rsidP="00A92011">
            <w:pPr>
              <w:pStyle w:val="VCAAtablebullet"/>
            </w:pPr>
            <w:r>
              <w:t xml:space="preserve">Certificate II qualifications provide credit at Units 1 and 2 levels only; credit is capped at </w:t>
            </w:r>
            <w:r w:rsidR="001607B0">
              <w:t>6</w:t>
            </w:r>
            <w:r>
              <w:t xml:space="preserve"> </w:t>
            </w:r>
            <w:proofErr w:type="gramStart"/>
            <w:r>
              <w:t>units</w:t>
            </w:r>
            <w:proofErr w:type="gramEnd"/>
          </w:p>
          <w:p w14:paraId="22503D10" w14:textId="2BAA664F" w:rsidR="00A92011" w:rsidRPr="00A92011" w:rsidRDefault="00A92011" w:rsidP="00A92011">
            <w:pPr>
              <w:pStyle w:val="VCAAtablebullet"/>
            </w:pPr>
            <w:r>
              <w:t xml:space="preserve">Certificate III qualifications provide credit at Units 1–4 levels; most include one Unit 3–4 sequence; additional credit is available where the qualification exceeds the hours that provide Units 1–4; credit is capped at </w:t>
            </w:r>
            <w:r w:rsidR="001607B0">
              <w:t>6</w:t>
            </w:r>
            <w:r>
              <w:t xml:space="preserve"> </w:t>
            </w:r>
            <w:proofErr w:type="gramStart"/>
            <w:r>
              <w:t>units</w:t>
            </w:r>
            <w:proofErr w:type="gramEnd"/>
          </w:p>
          <w:p w14:paraId="7B4352B2" w14:textId="25B04208" w:rsidR="00A92011" w:rsidRPr="00A92011" w:rsidRDefault="00A92011" w:rsidP="00A92011">
            <w:pPr>
              <w:pStyle w:val="VCAAtablebullet"/>
            </w:pPr>
            <w:r>
              <w:t xml:space="preserve">Certificate IV and above qualifications provide credit at Units 3 and 4 levels; credit is capped at </w:t>
            </w:r>
            <w:r w:rsidR="00532625">
              <w:t>4</w:t>
            </w:r>
            <w:r>
              <w:t xml:space="preserve"> </w:t>
            </w:r>
            <w:proofErr w:type="gramStart"/>
            <w:r>
              <w:t>units</w:t>
            </w:r>
            <w:proofErr w:type="gramEnd"/>
          </w:p>
          <w:p w14:paraId="3790D353" w14:textId="4C4BAACA" w:rsidR="00A92011" w:rsidRPr="00A92011" w:rsidRDefault="00A92011" w:rsidP="000C24DE">
            <w:pPr>
              <w:pStyle w:val="VCAAtablebullet"/>
              <w:rPr>
                <w:rFonts w:eastAsia="Arial"/>
              </w:rPr>
            </w:pPr>
            <w:r>
              <w:t>credit accrues within each qualification enrolment</w:t>
            </w:r>
            <w:r w:rsidR="687063B8">
              <w:t xml:space="preserve"> </w:t>
            </w:r>
          </w:p>
        </w:tc>
      </w:tr>
    </w:tbl>
    <w:p w14:paraId="5B7DC733" w14:textId="77777777" w:rsidR="001C39EC" w:rsidRPr="001C39EC" w:rsidRDefault="001C39EC" w:rsidP="004422DF">
      <w:pPr>
        <w:pStyle w:val="Heading2"/>
      </w:pPr>
      <w:bookmarkStart w:id="55" w:name="_Toc128144758"/>
      <w:bookmarkStart w:id="56" w:name="_Toc152658000"/>
      <w:r w:rsidRPr="001C39EC">
        <w:t xml:space="preserve">VCE VET </w:t>
      </w:r>
      <w:r w:rsidRPr="004422DF">
        <w:t>programs</w:t>
      </w:r>
      <w:bookmarkEnd w:id="55"/>
      <w:bookmarkEnd w:id="56"/>
    </w:p>
    <w:p w14:paraId="034FC6F9" w14:textId="0DE3EF9D" w:rsidR="001C39EC" w:rsidRPr="001C39EC" w:rsidRDefault="001C39EC" w:rsidP="001C39EC">
      <w:pPr>
        <w:pStyle w:val="VCAAbody"/>
      </w:pPr>
      <w:r w:rsidRPr="001C39EC">
        <w:t xml:space="preserve">VCE VET programs (certificate type VE1 on VASS) provide credit towards the VCE typically for Units 1–4, although some programs provide credit only at Units 1 and 2 or Units 3 and 4 levels. </w:t>
      </w:r>
    </w:p>
    <w:p w14:paraId="2690F0F6" w14:textId="41491BD9" w:rsidR="001C39EC" w:rsidRPr="001C39EC" w:rsidRDefault="27877B0D" w:rsidP="001C39EC">
      <w:pPr>
        <w:pStyle w:val="VCAAbody"/>
      </w:pPr>
      <w:r>
        <w:t xml:space="preserve">VCE VET programs are constantly being developed or revised. Refer to the </w:t>
      </w:r>
      <w:hyperlink r:id="rId47" w:history="1">
        <w:r w:rsidRPr="00DC40B7">
          <w:rPr>
            <w:rStyle w:val="Hyperlink"/>
          </w:rPr>
          <w:t>VCAA Bulletin</w:t>
        </w:r>
      </w:hyperlink>
      <w:r w:rsidR="462B59B2" w:rsidRPr="3502CF83">
        <w:rPr>
          <w:rStyle w:val="Characteritalic"/>
        </w:rPr>
        <w:t xml:space="preserve"> </w:t>
      </w:r>
      <w:r>
        <w:t xml:space="preserve">or VET </w:t>
      </w:r>
      <w:r w:rsidR="00DC40B7">
        <w:t>section</w:t>
      </w:r>
      <w:r w:rsidR="462B59B2">
        <w:t xml:space="preserve"> </w:t>
      </w:r>
      <w:r>
        <w:t xml:space="preserve">for the most up-to-date information. A summary of VCE VET programs, containing qualification codes and titles, is available online in January each year. If changes are identified in the summary, a fully updated version of the program is on the relevant </w:t>
      </w:r>
      <w:hyperlink r:id="rId48">
        <w:r w:rsidRPr="3502CF83">
          <w:rPr>
            <w:rStyle w:val="Hyperlink"/>
          </w:rPr>
          <w:t>VCE VET program</w:t>
        </w:r>
      </w:hyperlink>
      <w:r>
        <w:t xml:space="preserve"> </w:t>
      </w:r>
      <w:r w:rsidR="00DC40B7">
        <w:t>web</w:t>
      </w:r>
      <w:r>
        <w:t>page.</w:t>
      </w:r>
    </w:p>
    <w:p w14:paraId="2178D12F" w14:textId="77777777" w:rsidR="001C39EC" w:rsidRPr="001C39EC" w:rsidRDefault="001C39EC" w:rsidP="001C39EC">
      <w:pPr>
        <w:pStyle w:val="VCAAbody"/>
      </w:pPr>
      <w:r w:rsidRPr="001C39EC">
        <w:t>Programs offering a study score at Units 3 and 4 levels are indicated on individual VCE VET program pages.</w:t>
      </w:r>
    </w:p>
    <w:p w14:paraId="32FDAAF4" w14:textId="6808230D" w:rsidR="001C39EC" w:rsidRPr="001C39EC" w:rsidRDefault="001C39EC" w:rsidP="004422DF">
      <w:pPr>
        <w:pStyle w:val="Heading2"/>
      </w:pPr>
      <w:bookmarkStart w:id="57" w:name="_Toc128144759"/>
      <w:bookmarkStart w:id="58" w:name="_Toc152658001"/>
      <w:r w:rsidRPr="004422DF">
        <w:t>Assessing</w:t>
      </w:r>
      <w:r w:rsidRPr="001C39EC">
        <w:t xml:space="preserve"> groups</w:t>
      </w:r>
      <w:bookmarkEnd w:id="57"/>
      <w:bookmarkEnd w:id="58"/>
    </w:p>
    <w:p w14:paraId="489412EE" w14:textId="77777777" w:rsidR="001C39EC" w:rsidRPr="001C39EC" w:rsidRDefault="001C39EC" w:rsidP="001C39EC">
      <w:pPr>
        <w:pStyle w:val="VCAAbody"/>
      </w:pPr>
      <w:r w:rsidRPr="001C39EC">
        <w:t>Schools may indicate where the delivery of VET qualifications is taking place by selecting an assessing group when entering VET programs on VASS.</w:t>
      </w:r>
    </w:p>
    <w:p w14:paraId="73A70874" w14:textId="77777777" w:rsidR="001C39EC" w:rsidRPr="001C39EC" w:rsidRDefault="001C39EC" w:rsidP="001C39EC">
      <w:pPr>
        <w:pStyle w:val="VCAAbody"/>
      </w:pPr>
      <w:r w:rsidRPr="001C39EC">
        <w:t>For all scored VCE VET programs, assessing group data will be used for reporting on VASS and for statistical moderation.</w:t>
      </w:r>
    </w:p>
    <w:p w14:paraId="69FC3BBB" w14:textId="77777777" w:rsidR="001C39EC" w:rsidRPr="001C39EC" w:rsidRDefault="001C39EC" w:rsidP="001C39EC">
      <w:pPr>
        <w:pStyle w:val="VCAAbody"/>
      </w:pPr>
      <w:r w:rsidRPr="001C39EC">
        <w:t>An assessing group can be:</w:t>
      </w:r>
    </w:p>
    <w:p w14:paraId="0C8C5CDD" w14:textId="5DB59E01" w:rsidR="001C39EC" w:rsidRPr="001C39EC" w:rsidRDefault="001C39EC" w:rsidP="00C22931">
      <w:pPr>
        <w:pStyle w:val="VCAAbullet"/>
        <w:numPr>
          <w:ilvl w:val="0"/>
          <w:numId w:val="45"/>
        </w:numPr>
      </w:pPr>
      <w:r>
        <w:t>a home school – a teacher from the school delivers and assesses the VCE VET program</w:t>
      </w:r>
    </w:p>
    <w:p w14:paraId="7FD33B49" w14:textId="3F64FE67" w:rsidR="001C39EC" w:rsidRPr="001C39EC" w:rsidRDefault="001C39EC" w:rsidP="00C22931">
      <w:pPr>
        <w:pStyle w:val="VCAAbullet"/>
        <w:numPr>
          <w:ilvl w:val="0"/>
          <w:numId w:val="45"/>
        </w:numPr>
      </w:pPr>
      <w:r>
        <w:t>an RTO – students attend an external RTO for delivery of the VCE VET program</w:t>
      </w:r>
    </w:p>
    <w:p w14:paraId="659657C7" w14:textId="147C89EE" w:rsidR="001C39EC" w:rsidRPr="001C39EC" w:rsidRDefault="001C39EC" w:rsidP="00C22931">
      <w:pPr>
        <w:pStyle w:val="VCAAbullet"/>
        <w:numPr>
          <w:ilvl w:val="0"/>
          <w:numId w:val="45"/>
        </w:numPr>
      </w:pPr>
      <w:r>
        <w:t>a cluster group – students attend another school as part of a VET cluster for delivery of the VCE VET program.</w:t>
      </w:r>
    </w:p>
    <w:p w14:paraId="53B25BA9" w14:textId="16D2FAE7" w:rsidR="001C39EC" w:rsidRPr="001C39EC" w:rsidRDefault="27877B0D" w:rsidP="004422DF">
      <w:pPr>
        <w:pStyle w:val="Heading2"/>
      </w:pPr>
      <w:bookmarkStart w:id="59" w:name="_Toc128144760"/>
      <w:bookmarkStart w:id="60" w:name="_Toc152658002"/>
      <w:r>
        <w:t>School-</w:t>
      </w:r>
      <w:r w:rsidR="7D8ABD52">
        <w:t>b</w:t>
      </w:r>
      <w:r>
        <w:t>ased Apprenticeships and Traineeships</w:t>
      </w:r>
      <w:bookmarkEnd w:id="59"/>
      <w:r w:rsidR="1E7EC838">
        <w:t xml:space="preserve"> (SBAT)</w:t>
      </w:r>
      <w:bookmarkEnd w:id="60"/>
    </w:p>
    <w:p w14:paraId="7C735196" w14:textId="19F321CA" w:rsidR="001C39EC" w:rsidRPr="001C39EC" w:rsidRDefault="69CB5F9D" w:rsidP="001C39EC">
      <w:pPr>
        <w:pStyle w:val="VCAAbody"/>
      </w:pPr>
      <w:r>
        <w:t>School-</w:t>
      </w:r>
      <w:r w:rsidR="7050767A">
        <w:t>b</w:t>
      </w:r>
      <w:r>
        <w:t>ased Apprenticeships and Traineeships (</w:t>
      </w:r>
      <w:r w:rsidR="4BE4AEED">
        <w:t>SBATs</w:t>
      </w:r>
      <w:r>
        <w:t>)</w:t>
      </w:r>
      <w:r w:rsidR="4BE4AEED">
        <w:t xml:space="preserve"> occur where a student undertakes a vocational training program within a part-time employment arrangement. Each student is required to </w:t>
      </w:r>
      <w:r w:rsidR="135C61EF">
        <w:t>enter</w:t>
      </w:r>
      <w:r w:rsidR="4BE4AEED">
        <w:t xml:space="preserve"> a formal training contract.</w:t>
      </w:r>
    </w:p>
    <w:p w14:paraId="6F0DD69C" w14:textId="77777777" w:rsidR="001C39EC" w:rsidRPr="001C39EC" w:rsidRDefault="001C39EC" w:rsidP="001C39EC">
      <w:pPr>
        <w:pStyle w:val="VCAAbody"/>
      </w:pPr>
      <w:r w:rsidRPr="001C39EC">
        <w:t>An SBAT comprises:</w:t>
      </w:r>
    </w:p>
    <w:p w14:paraId="00EF06E7" w14:textId="2CBE256E" w:rsidR="001C39EC" w:rsidRPr="001C39EC" w:rsidRDefault="001C39EC" w:rsidP="00C22931">
      <w:pPr>
        <w:pStyle w:val="VCAAbullet"/>
        <w:numPr>
          <w:ilvl w:val="0"/>
          <w:numId w:val="44"/>
        </w:numPr>
      </w:pPr>
      <w:r>
        <w:t>enrolment in the VCE</w:t>
      </w:r>
      <w:r w:rsidR="547BD03A">
        <w:t>/VCE VM</w:t>
      </w:r>
      <w:r w:rsidR="19D81520">
        <w:t>/VPC</w:t>
      </w:r>
    </w:p>
    <w:p w14:paraId="6CE87281" w14:textId="57767E17" w:rsidR="001C39EC" w:rsidRPr="001C39EC" w:rsidRDefault="001C39EC" w:rsidP="00C22931">
      <w:pPr>
        <w:pStyle w:val="VCAAbullet"/>
        <w:numPr>
          <w:ilvl w:val="0"/>
          <w:numId w:val="44"/>
        </w:numPr>
      </w:pPr>
      <w:r>
        <w:t>enrolment with an RTO in a structured vocational training program that leads to a vocational qualification</w:t>
      </w:r>
    </w:p>
    <w:p w14:paraId="2C7DAD9C" w14:textId="3A6569FF" w:rsidR="001C39EC" w:rsidRPr="001C39EC" w:rsidRDefault="001C39EC" w:rsidP="00C22931">
      <w:pPr>
        <w:pStyle w:val="VCAAbullet"/>
        <w:numPr>
          <w:ilvl w:val="0"/>
          <w:numId w:val="44"/>
        </w:numPr>
      </w:pPr>
      <w:r>
        <w:t>part-time, paid work under an industrial agreement that recognises SBATs</w:t>
      </w:r>
    </w:p>
    <w:p w14:paraId="6C7A0A84" w14:textId="653AECBD" w:rsidR="001C39EC" w:rsidRPr="001C39EC" w:rsidRDefault="001C39EC" w:rsidP="00C22931">
      <w:pPr>
        <w:pStyle w:val="VCAAbullet"/>
        <w:numPr>
          <w:ilvl w:val="0"/>
          <w:numId w:val="44"/>
        </w:numPr>
      </w:pPr>
      <w:r>
        <w:t>at least one timetabled day spent on</w:t>
      </w:r>
      <w:r w:rsidR="00FB4442">
        <w:t>-</w:t>
      </w:r>
      <w:r>
        <w:t>the</w:t>
      </w:r>
      <w:r w:rsidR="00FB4442">
        <w:t>-</w:t>
      </w:r>
      <w:r>
        <w:t>job or in training during the normal school week</w:t>
      </w:r>
    </w:p>
    <w:p w14:paraId="20F269C8" w14:textId="33455EDA" w:rsidR="001C39EC" w:rsidRPr="001C39EC" w:rsidRDefault="001C39EC" w:rsidP="00C22931">
      <w:pPr>
        <w:pStyle w:val="VCAAbullet"/>
        <w:numPr>
          <w:ilvl w:val="0"/>
          <w:numId w:val="44"/>
        </w:numPr>
      </w:pPr>
      <w:r>
        <w:t xml:space="preserve">at least </w:t>
      </w:r>
      <w:r w:rsidR="00C5178F">
        <w:t>7</w:t>
      </w:r>
      <w:r>
        <w:t xml:space="preserve"> hours of employment and </w:t>
      </w:r>
      <w:r w:rsidR="001607B0">
        <w:t>6</w:t>
      </w:r>
      <w:r>
        <w:t xml:space="preserve"> hours of training per week.</w:t>
      </w:r>
    </w:p>
    <w:p w14:paraId="0ED0F2DA" w14:textId="77777777" w:rsidR="001C39EC" w:rsidRPr="001C39EC" w:rsidRDefault="001C39EC" w:rsidP="001C39EC">
      <w:pPr>
        <w:pStyle w:val="VCAAbody"/>
      </w:pPr>
      <w:r w:rsidRPr="001C39EC">
        <w:t>A student can undertake an SBAT only if the:</w:t>
      </w:r>
    </w:p>
    <w:p w14:paraId="01015CD5" w14:textId="5BE676E9" w:rsidR="001C39EC" w:rsidRPr="001C39EC" w:rsidRDefault="001C39EC" w:rsidP="00C22931">
      <w:pPr>
        <w:pStyle w:val="VCAAbullet"/>
        <w:numPr>
          <w:ilvl w:val="0"/>
          <w:numId w:val="43"/>
        </w:numPr>
      </w:pPr>
      <w:r>
        <w:t>training scheme is approved by the VRQA for delivery as a</w:t>
      </w:r>
      <w:r w:rsidR="001C45F3">
        <w:t>n</w:t>
      </w:r>
      <w:r>
        <w:t xml:space="preserve"> SBAT</w:t>
      </w:r>
    </w:p>
    <w:p w14:paraId="2C52FD5E" w14:textId="6332A5B8" w:rsidR="001C39EC" w:rsidRPr="001C39EC" w:rsidRDefault="001C39EC" w:rsidP="00C22931">
      <w:pPr>
        <w:pStyle w:val="VCAAbullet"/>
        <w:numPr>
          <w:ilvl w:val="0"/>
          <w:numId w:val="43"/>
        </w:numPr>
      </w:pPr>
      <w:r>
        <w:t>student is 15 years of age or over</w:t>
      </w:r>
    </w:p>
    <w:p w14:paraId="06CEDC84" w14:textId="72648E07" w:rsidR="001C39EC" w:rsidRPr="001C39EC" w:rsidRDefault="001C39EC" w:rsidP="00C22931">
      <w:pPr>
        <w:pStyle w:val="VCAAbullet"/>
        <w:numPr>
          <w:ilvl w:val="0"/>
          <w:numId w:val="43"/>
        </w:numPr>
      </w:pPr>
      <w:r>
        <w:t>student is an Australian citizen or a permanent resident</w:t>
      </w:r>
    </w:p>
    <w:p w14:paraId="48EE5901" w14:textId="2BEA2D77" w:rsidR="001C39EC" w:rsidRPr="001C39EC" w:rsidRDefault="001C39EC" w:rsidP="00C22931">
      <w:pPr>
        <w:pStyle w:val="VCAAbullet"/>
        <w:numPr>
          <w:ilvl w:val="0"/>
          <w:numId w:val="43"/>
        </w:numPr>
      </w:pPr>
      <w:r>
        <w:t>student is in relevant employment</w:t>
      </w:r>
    </w:p>
    <w:p w14:paraId="7AD96186" w14:textId="7F62911F" w:rsidR="001C39EC" w:rsidRPr="001C39EC" w:rsidRDefault="001C39EC" w:rsidP="00C22931">
      <w:pPr>
        <w:pStyle w:val="VCAAbullet"/>
        <w:numPr>
          <w:ilvl w:val="0"/>
          <w:numId w:val="43"/>
        </w:numPr>
      </w:pPr>
      <w:r>
        <w:t xml:space="preserve">principal or principal’s delegate has signed the training plan </w:t>
      </w:r>
      <w:r w:rsidR="001C45F3">
        <w:t>which confirms</w:t>
      </w:r>
      <w:r>
        <w:t xml:space="preserve"> the student is enrolled in a nationally recognised qualification that can be undertaken as an SBAT.</w:t>
      </w:r>
    </w:p>
    <w:p w14:paraId="007F5854" w14:textId="565DE2A2" w:rsidR="001C39EC" w:rsidRPr="001C39EC" w:rsidRDefault="001C39EC" w:rsidP="001C39EC">
      <w:pPr>
        <w:pStyle w:val="VCAAbody"/>
      </w:pPr>
      <w:r>
        <w:t xml:space="preserve">Students who undertake an apprenticeship or traineeship that does not satisfy the school-based criteria will </w:t>
      </w:r>
      <w:r w:rsidR="001C45F3">
        <w:t xml:space="preserve">instead </w:t>
      </w:r>
      <w:r>
        <w:t>be undertaking a ‘part-time apprenticeship or traineeship’. This type of arrangement will still provide credit for VCE</w:t>
      </w:r>
      <w:r w:rsidR="4A7F540B">
        <w:t>/VCE VM</w:t>
      </w:r>
      <w:r w:rsidR="015402D7">
        <w:t>/VPC</w:t>
      </w:r>
      <w:r>
        <w:t xml:space="preserve"> if it is recorded on VASS as a VE2 certificate type.</w:t>
      </w:r>
    </w:p>
    <w:p w14:paraId="306C51BA" w14:textId="0DF3F8AE" w:rsidR="001C39EC" w:rsidRPr="001C39EC" w:rsidRDefault="001C39EC" w:rsidP="001C39EC">
      <w:pPr>
        <w:pStyle w:val="VCAAbody"/>
      </w:pPr>
      <w:r>
        <w:t>SBATs typically offer credit at Units 1–4 level towards the VCE</w:t>
      </w:r>
      <w:r w:rsidR="3EFC47ED">
        <w:t>/VCE VM</w:t>
      </w:r>
      <w:r w:rsidR="2BC1B7A2">
        <w:t>/VPC</w:t>
      </w:r>
      <w:r>
        <w:t xml:space="preserve">. Further credit is available in larger qualifications up to a maximum of </w:t>
      </w:r>
      <w:r w:rsidR="001607B0">
        <w:t>6</w:t>
      </w:r>
      <w:r>
        <w:t xml:space="preserve"> units. For the level of credit in the VCE, refer to the </w:t>
      </w:r>
      <w:r w:rsidRPr="4D2D24E0">
        <w:rPr>
          <w:b/>
          <w:bCs/>
        </w:rPr>
        <w:t xml:space="preserve">Certificate </w:t>
      </w:r>
      <w:proofErr w:type="spellStart"/>
      <w:r w:rsidRPr="4D2D24E0">
        <w:rPr>
          <w:b/>
          <w:bCs/>
        </w:rPr>
        <w:t>UoC</w:t>
      </w:r>
      <w:proofErr w:type="spellEnd"/>
      <w:r w:rsidRPr="4D2D24E0">
        <w:rPr>
          <w:b/>
          <w:bCs/>
        </w:rPr>
        <w:t xml:space="preserve"> </w:t>
      </w:r>
      <w:r w:rsidR="001C45F3" w:rsidRPr="4D2D24E0">
        <w:rPr>
          <w:b/>
          <w:bCs/>
        </w:rPr>
        <w:t>s</w:t>
      </w:r>
      <w:r w:rsidRPr="4D2D24E0">
        <w:rPr>
          <w:b/>
          <w:bCs/>
        </w:rPr>
        <w:t xml:space="preserve">tructure </w:t>
      </w:r>
      <w:r w:rsidR="001C45F3" w:rsidRPr="4D2D24E0">
        <w:rPr>
          <w:b/>
          <w:bCs/>
        </w:rPr>
        <w:t>r</w:t>
      </w:r>
      <w:r w:rsidRPr="4D2D24E0">
        <w:rPr>
          <w:b/>
          <w:bCs/>
        </w:rPr>
        <w:t>eport</w:t>
      </w:r>
      <w:r>
        <w:t xml:space="preserve"> on VASS.</w:t>
      </w:r>
    </w:p>
    <w:p w14:paraId="468823CA" w14:textId="04270825" w:rsidR="001C39EC" w:rsidRPr="001C39EC" w:rsidRDefault="001C39EC" w:rsidP="004422DF">
      <w:pPr>
        <w:pStyle w:val="Heading2"/>
      </w:pPr>
      <w:bookmarkStart w:id="61" w:name="_Toc128144761"/>
      <w:bookmarkStart w:id="62" w:name="_Toc152658003"/>
      <w:r w:rsidRPr="001C39EC">
        <w:t xml:space="preserve">Other VET </w:t>
      </w:r>
      <w:r w:rsidRPr="004422DF">
        <w:t>qualifications</w:t>
      </w:r>
      <w:bookmarkEnd w:id="61"/>
      <w:bookmarkEnd w:id="62"/>
    </w:p>
    <w:p w14:paraId="6FD1CBD7" w14:textId="3B4183F4" w:rsidR="001C39EC" w:rsidRPr="001C39EC" w:rsidRDefault="001C39EC" w:rsidP="001C39EC">
      <w:pPr>
        <w:pStyle w:val="VCAAbody"/>
      </w:pPr>
      <w:r>
        <w:t>Students can use training in any nationally recognised VET qualification as part of their VCE</w:t>
      </w:r>
      <w:r w:rsidR="0795136C">
        <w:t>/VCE VM/VPC</w:t>
      </w:r>
      <w:r>
        <w:t>.</w:t>
      </w:r>
    </w:p>
    <w:p w14:paraId="5E85FC54" w14:textId="77777777" w:rsidR="001C39EC" w:rsidRPr="001C39EC" w:rsidRDefault="001C39EC" w:rsidP="004422DF">
      <w:pPr>
        <w:pStyle w:val="Heading3"/>
      </w:pPr>
      <w:r w:rsidRPr="001C39EC">
        <w:t xml:space="preserve">Block credit </w:t>
      </w:r>
      <w:r w:rsidRPr="004422DF">
        <w:t>recognition</w:t>
      </w:r>
      <w:r w:rsidRPr="001C39EC">
        <w:t xml:space="preserve"> in the VCE</w:t>
      </w:r>
    </w:p>
    <w:p w14:paraId="552DFAB5" w14:textId="5972D2E0" w:rsidR="001C39EC" w:rsidRPr="001C39EC" w:rsidRDefault="001C39EC" w:rsidP="001C39EC">
      <w:pPr>
        <w:pStyle w:val="VCAAbody"/>
      </w:pPr>
      <w:r>
        <w:t xml:space="preserve">Students are eligible for credit towards the VCE if they </w:t>
      </w:r>
      <w:r w:rsidR="002779AF">
        <w:t xml:space="preserve">are </w:t>
      </w:r>
      <w:r w:rsidR="005950FA">
        <w:t>complet</w:t>
      </w:r>
      <w:r w:rsidR="002779AF">
        <w:t>ing</w:t>
      </w:r>
      <w:r w:rsidR="005950FA">
        <w:t xml:space="preserve"> or </w:t>
      </w:r>
      <w:r>
        <w:t xml:space="preserve">have completed training in a nationally recognised VET qualification that is not included in the suite of approved VCE VET and SBAT programs. Credit towards the VCE will be available for full or partial completion of a nationally recognised qualification at AQF Level </w:t>
      </w:r>
      <w:r w:rsidR="00336348">
        <w:t>II</w:t>
      </w:r>
      <w:r>
        <w:t xml:space="preserve"> and above. This credit is referred to as block credit recognition. Students must be enrolled in the VCE to be eligible for block credit recognition.</w:t>
      </w:r>
    </w:p>
    <w:p w14:paraId="5FF7C393" w14:textId="2FB9A7F9" w:rsidR="001C39EC" w:rsidRPr="001C39EC" w:rsidRDefault="001C39EC" w:rsidP="001C39EC">
      <w:pPr>
        <w:pStyle w:val="VCAAbody"/>
      </w:pPr>
      <w:r w:rsidRPr="001C39EC">
        <w:t xml:space="preserve">VCE VET programs and approved SBAT programs with full recognition in the VCE have predetermined credit. Credit for all other nationally recognised qualifications at and above AQF Level </w:t>
      </w:r>
      <w:r w:rsidR="00336348">
        <w:t>II</w:t>
      </w:r>
      <w:r w:rsidRPr="001C39EC">
        <w:t xml:space="preserve"> is based on the block credit recognition rules.</w:t>
      </w:r>
    </w:p>
    <w:p w14:paraId="3F16C5BB" w14:textId="7C536D42" w:rsidR="001C39EC" w:rsidRPr="001C39EC" w:rsidRDefault="001C39EC" w:rsidP="001C39EC">
      <w:pPr>
        <w:pStyle w:val="VCAAbody"/>
      </w:pPr>
      <w:r w:rsidRPr="001C39EC">
        <w:t xml:space="preserve">Other VET qualifications require enrolments in the VE3 certificate type on VASS. These arrangements see credit accruing at the certificate level with Certificate II qualifications providing credit at Units 1 and 2 levels up to a maximum of </w:t>
      </w:r>
      <w:r w:rsidR="001607B0">
        <w:t>6</w:t>
      </w:r>
      <w:r w:rsidRPr="001C39EC">
        <w:t xml:space="preserve"> units, Certificate III at Units 1–4 up to a maximum of </w:t>
      </w:r>
      <w:r w:rsidR="001607B0">
        <w:t>6</w:t>
      </w:r>
      <w:r w:rsidRPr="001C39EC">
        <w:t xml:space="preserve"> units and Certificate IV or above at Unit</w:t>
      </w:r>
      <w:r w:rsidR="00336348">
        <w:t>s</w:t>
      </w:r>
      <w:r w:rsidRPr="001C39EC">
        <w:t xml:space="preserve"> 3 and 4 level</w:t>
      </w:r>
      <w:r w:rsidR="00336348">
        <w:t>s</w:t>
      </w:r>
      <w:r w:rsidRPr="001C39EC">
        <w:t xml:space="preserve"> up to a maximum of </w:t>
      </w:r>
      <w:r w:rsidR="00532625">
        <w:t>4</w:t>
      </w:r>
      <w:r w:rsidRPr="001C39EC">
        <w:t xml:space="preserve"> units. Schools </w:t>
      </w:r>
      <w:r w:rsidR="00CF7A33">
        <w:t>should</w:t>
      </w:r>
      <w:r w:rsidRPr="001C39EC">
        <w:t xml:space="preserve"> check the </w:t>
      </w:r>
      <w:proofErr w:type="spellStart"/>
      <w:r w:rsidRPr="00D668B9">
        <w:rPr>
          <w:b/>
          <w:bCs/>
        </w:rPr>
        <w:t>UoC</w:t>
      </w:r>
      <w:proofErr w:type="spellEnd"/>
      <w:r w:rsidRPr="00D668B9">
        <w:rPr>
          <w:b/>
          <w:bCs/>
        </w:rPr>
        <w:t xml:space="preserve"> structure report</w:t>
      </w:r>
      <w:r w:rsidRPr="001C39EC">
        <w:t xml:space="preserve"> to confirm credit arrangements.</w:t>
      </w:r>
    </w:p>
    <w:p w14:paraId="67AC5CEA" w14:textId="77777777" w:rsidR="001C39EC" w:rsidRPr="001C39EC" w:rsidRDefault="001C39EC" w:rsidP="004422DF">
      <w:pPr>
        <w:pStyle w:val="Heading3"/>
      </w:pPr>
      <w:r w:rsidRPr="001C39EC">
        <w:t xml:space="preserve">Students who have completed training in </w:t>
      </w:r>
      <w:r w:rsidRPr="004422DF">
        <w:t>VET</w:t>
      </w:r>
      <w:r w:rsidRPr="001C39EC">
        <w:t xml:space="preserve"> before 2023</w:t>
      </w:r>
    </w:p>
    <w:p w14:paraId="5A756FDF" w14:textId="77777777" w:rsidR="001C39EC" w:rsidRPr="001C39EC" w:rsidRDefault="001C39EC" w:rsidP="001C39EC">
      <w:pPr>
        <w:pStyle w:val="VCAAbody"/>
      </w:pPr>
      <w:r w:rsidRPr="001C39EC">
        <w:t>Students who have completed training in a nationally recognised VET qualification before 2023 and have not previously had their details entered on VASS can include the qualification in their current year enrolment if it is available on VASS. If it is not available on VASS, the school must apply to the VCAA.</w:t>
      </w:r>
    </w:p>
    <w:p w14:paraId="6651A94F" w14:textId="3908E0B4" w:rsidR="001C39EC" w:rsidRPr="001C39EC" w:rsidRDefault="4BE4AEED" w:rsidP="001C39EC">
      <w:pPr>
        <w:pStyle w:val="VCAAbody"/>
      </w:pPr>
      <w:r>
        <w:t xml:space="preserve">Applications for credit in this way must be made on the </w:t>
      </w:r>
      <w:r w:rsidRPr="28597FC7">
        <w:rPr>
          <w:rStyle w:val="Characterbold"/>
        </w:rPr>
        <w:t>Application for credit towards the</w:t>
      </w:r>
      <w:r w:rsidR="0978AEB6" w:rsidRPr="28597FC7">
        <w:rPr>
          <w:rStyle w:val="Characterbold"/>
        </w:rPr>
        <w:t xml:space="preserve"> VCE</w:t>
      </w:r>
      <w:r w:rsidR="7FC0971D" w:rsidRPr="28597FC7">
        <w:rPr>
          <w:rStyle w:val="Characterbold"/>
        </w:rPr>
        <w:t xml:space="preserve"> and</w:t>
      </w:r>
      <w:r w:rsidR="00711CED">
        <w:rPr>
          <w:rStyle w:val="Characterbold"/>
        </w:rPr>
        <w:t xml:space="preserve"> </w:t>
      </w:r>
      <w:r w:rsidR="0978AEB6" w:rsidRPr="28597FC7">
        <w:rPr>
          <w:rStyle w:val="Characterbold"/>
        </w:rPr>
        <w:t>VPC</w:t>
      </w:r>
      <w:r>
        <w:t xml:space="preserve"> form available as a VASS download and be accompanied by copies (certified by the principal) of statements of attainment or certificates</w:t>
      </w:r>
      <w:r w:rsidR="1EA18AB0">
        <w:t xml:space="preserve"> or both</w:t>
      </w:r>
      <w:r>
        <w:t xml:space="preserve">. Original documents must not be submitted. Credit granted will be recorded, which schools can view on VASS. </w:t>
      </w:r>
      <w:r w:rsidR="78519E0D">
        <w:t>The VCAA will report the c</w:t>
      </w:r>
      <w:r>
        <w:t>redit granted on the VCE Statement of Results.</w:t>
      </w:r>
    </w:p>
    <w:p w14:paraId="65D919BB" w14:textId="1785233D" w:rsidR="001C39EC" w:rsidRPr="001C39EC" w:rsidRDefault="001C39EC" w:rsidP="004422DF">
      <w:pPr>
        <w:pStyle w:val="Heading1"/>
      </w:pPr>
      <w:bookmarkStart w:id="63" w:name="_Toc128144762"/>
      <w:bookmarkStart w:id="64" w:name="_Toc152658004"/>
      <w:r w:rsidRPr="001C39EC">
        <w:t>Entry to VET programs</w:t>
      </w:r>
      <w:bookmarkEnd w:id="63"/>
      <w:bookmarkEnd w:id="64"/>
    </w:p>
    <w:p w14:paraId="54BD1990" w14:textId="2069FD7A" w:rsidR="001C39EC" w:rsidRPr="001C39EC" w:rsidRDefault="001C39EC" w:rsidP="004422DF">
      <w:pPr>
        <w:pStyle w:val="Heading2"/>
      </w:pPr>
      <w:bookmarkStart w:id="65" w:name="_Toc128144763"/>
      <w:bookmarkStart w:id="66" w:name="_Toc152658005"/>
      <w:r w:rsidRPr="001C39EC">
        <w:t xml:space="preserve">Transfer arrangements </w:t>
      </w:r>
      <w:r w:rsidRPr="004422DF">
        <w:t>between</w:t>
      </w:r>
      <w:r w:rsidRPr="001C39EC">
        <w:t xml:space="preserve"> certificate types</w:t>
      </w:r>
      <w:bookmarkEnd w:id="65"/>
      <w:bookmarkEnd w:id="66"/>
    </w:p>
    <w:p w14:paraId="758A8219" w14:textId="1921E7CB" w:rsidR="001C39EC" w:rsidRPr="001C39EC" w:rsidRDefault="001C39EC" w:rsidP="001C39EC">
      <w:pPr>
        <w:pStyle w:val="VCAAbody"/>
      </w:pPr>
      <w:r>
        <w:t xml:space="preserve">If a student </w:t>
      </w:r>
      <w:r w:rsidR="005950FA">
        <w:t xml:space="preserve">wants </w:t>
      </w:r>
      <w:r>
        <w:t>to transfer to a different certificate type for the same qualification (for example, from the VE1 certificate type for SIS301</w:t>
      </w:r>
      <w:r w:rsidR="506B0785">
        <w:t>22</w:t>
      </w:r>
      <w:r>
        <w:t xml:space="preserve"> Certificate III in Sport</w:t>
      </w:r>
      <w:r w:rsidR="62A682C4">
        <w:t xml:space="preserve">, Aquatics </w:t>
      </w:r>
      <w:r>
        <w:t>and Recreation to the VE2 certificate type), the following procedure should be followed:</w:t>
      </w:r>
    </w:p>
    <w:p w14:paraId="5DAE02A6" w14:textId="3CBFEE2E" w:rsidR="001C39EC" w:rsidRPr="0019530C" w:rsidRDefault="001C39EC" w:rsidP="00C22931">
      <w:pPr>
        <w:pStyle w:val="VCAAnumbers"/>
        <w:numPr>
          <w:ilvl w:val="0"/>
          <w:numId w:val="12"/>
        </w:numPr>
      </w:pPr>
      <w:r w:rsidRPr="0019530C">
        <w:t>If the student is currently enrolled in the VE1 program, they should be withdrawn from the program before enrolment in the VE2 program.</w:t>
      </w:r>
    </w:p>
    <w:p w14:paraId="77A88706" w14:textId="51C3077D" w:rsidR="001C39EC" w:rsidRPr="001C39EC" w:rsidRDefault="001C39EC" w:rsidP="0019530C">
      <w:pPr>
        <w:pStyle w:val="VCAAnumbers"/>
      </w:pPr>
      <w:r w:rsidRPr="001C39EC">
        <w:t xml:space="preserve">A statement from the RTO should be obtained, listing the </w:t>
      </w:r>
      <w:proofErr w:type="spellStart"/>
      <w:r w:rsidRPr="001C39EC">
        <w:t>UoCs</w:t>
      </w:r>
      <w:proofErr w:type="spellEnd"/>
      <w:r w:rsidRPr="001C39EC">
        <w:t xml:space="preserve"> that the student has satisfactorily completed in the previous enrolment.</w:t>
      </w:r>
    </w:p>
    <w:p w14:paraId="1750E087" w14:textId="372F6513" w:rsidR="001C39EC" w:rsidRPr="001C39EC" w:rsidRDefault="001C39EC" w:rsidP="0019530C">
      <w:pPr>
        <w:pStyle w:val="VCAAnumbers"/>
      </w:pPr>
      <w:r w:rsidRPr="001C39EC">
        <w:t xml:space="preserve">The student can now be enrolled in the VE2 program and then given a result of S </w:t>
      </w:r>
      <w:r w:rsidR="004D1B12">
        <w:t xml:space="preserve">(competent) </w:t>
      </w:r>
      <w:r w:rsidRPr="001C39EC">
        <w:t xml:space="preserve">for these </w:t>
      </w:r>
      <w:proofErr w:type="spellStart"/>
      <w:r w:rsidRPr="001C39EC">
        <w:t>UoCs</w:t>
      </w:r>
      <w:proofErr w:type="spellEnd"/>
      <w:r w:rsidRPr="001C39EC">
        <w:t xml:space="preserve"> completed in the VE1 certificate program.</w:t>
      </w:r>
    </w:p>
    <w:p w14:paraId="14C24B60" w14:textId="5E3219AF" w:rsidR="001C39EC" w:rsidRPr="001C39EC" w:rsidRDefault="001C39EC" w:rsidP="0019530C">
      <w:pPr>
        <w:pStyle w:val="VCAAnumbers"/>
      </w:pPr>
      <w:r w:rsidRPr="001C39EC">
        <w:t xml:space="preserve">The student should then be enrolled in the remaining </w:t>
      </w:r>
      <w:proofErr w:type="spellStart"/>
      <w:r w:rsidRPr="001C39EC">
        <w:t>UoCs</w:t>
      </w:r>
      <w:proofErr w:type="spellEnd"/>
      <w:r w:rsidRPr="001C39EC">
        <w:t xml:space="preserve"> expected to be completed in the current year</w:t>
      </w:r>
      <w:r w:rsidR="004D1B12">
        <w:t xml:space="preserve"> of the VE2 program</w:t>
      </w:r>
      <w:r w:rsidRPr="001C39EC">
        <w:t>.</w:t>
      </w:r>
    </w:p>
    <w:p w14:paraId="7CD25B6B" w14:textId="23BBBEEE" w:rsidR="001C39EC" w:rsidRPr="001C39EC" w:rsidRDefault="001C39EC" w:rsidP="0019530C">
      <w:pPr>
        <w:pStyle w:val="VCAAnumbers"/>
      </w:pPr>
      <w:r w:rsidRPr="001C39EC">
        <w:t xml:space="preserve">The student should be awarded S for any </w:t>
      </w:r>
      <w:proofErr w:type="spellStart"/>
      <w:r w:rsidRPr="001C39EC">
        <w:t>UoCs</w:t>
      </w:r>
      <w:proofErr w:type="spellEnd"/>
      <w:r w:rsidRPr="001C39EC">
        <w:t xml:space="preserve"> completed and N </w:t>
      </w:r>
      <w:r w:rsidR="004D1B12">
        <w:t xml:space="preserve">(not yet competent) </w:t>
      </w:r>
      <w:r w:rsidRPr="001C39EC">
        <w:t xml:space="preserve">for </w:t>
      </w:r>
      <w:proofErr w:type="spellStart"/>
      <w:r w:rsidRPr="001C39EC">
        <w:t>UoCs</w:t>
      </w:r>
      <w:proofErr w:type="spellEnd"/>
      <w:r w:rsidRPr="001C39EC">
        <w:t xml:space="preserve"> not yet completed</w:t>
      </w:r>
      <w:r w:rsidR="004D1B12">
        <w:t xml:space="preserve"> in the VE2 program</w:t>
      </w:r>
      <w:r w:rsidRPr="001C39EC">
        <w:t>.</w:t>
      </w:r>
    </w:p>
    <w:p w14:paraId="2D0A04E5" w14:textId="44C61769" w:rsidR="001C39EC" w:rsidRPr="001C39EC" w:rsidRDefault="001C39EC" w:rsidP="004422DF">
      <w:pPr>
        <w:pStyle w:val="Heading1"/>
      </w:pPr>
      <w:bookmarkStart w:id="67" w:name="_Toc128144764"/>
      <w:bookmarkStart w:id="68" w:name="_Toc152658006"/>
      <w:r w:rsidRPr="001C39EC">
        <w:t>Satisfactor</w:t>
      </w:r>
      <w:r w:rsidR="005950FA">
        <w:t>il</w:t>
      </w:r>
      <w:r w:rsidRPr="001C39EC">
        <w:t>y complet</w:t>
      </w:r>
      <w:r w:rsidR="005950FA">
        <w:t>ing</w:t>
      </w:r>
      <w:r w:rsidR="002779AF">
        <w:t xml:space="preserve"> </w:t>
      </w:r>
      <w:r w:rsidRPr="001C39EC">
        <w:t>VET programs</w:t>
      </w:r>
      <w:bookmarkEnd w:id="67"/>
      <w:bookmarkEnd w:id="68"/>
    </w:p>
    <w:p w14:paraId="746A83C1" w14:textId="42F565D3" w:rsidR="001C39EC" w:rsidRPr="001C39EC" w:rsidRDefault="001C39EC" w:rsidP="004422DF">
      <w:pPr>
        <w:pStyle w:val="Heading2"/>
      </w:pPr>
      <w:bookmarkStart w:id="69" w:name="_Toc128144765"/>
      <w:bookmarkStart w:id="70" w:name="_Toc152658007"/>
      <w:r w:rsidRPr="001C39EC">
        <w:t xml:space="preserve">Certificate type: VE1 </w:t>
      </w:r>
      <w:r w:rsidRPr="004422DF">
        <w:t>and</w:t>
      </w:r>
      <w:r w:rsidRPr="001C39EC">
        <w:t xml:space="preserve"> VE2 programs</w:t>
      </w:r>
      <w:bookmarkEnd w:id="69"/>
      <w:bookmarkEnd w:id="70"/>
    </w:p>
    <w:p w14:paraId="354D76A7" w14:textId="28A5C333" w:rsidR="001C39EC" w:rsidRPr="001C39EC" w:rsidRDefault="001C39EC" w:rsidP="001C39EC">
      <w:pPr>
        <w:pStyle w:val="VCAAbody"/>
      </w:pPr>
      <w:r>
        <w:t>The requirements for satisfactor</w:t>
      </w:r>
      <w:r w:rsidR="003C3A2E">
        <w:t>ily</w:t>
      </w:r>
      <w:r>
        <w:t xml:space="preserve"> completi</w:t>
      </w:r>
      <w:r w:rsidR="003C3A2E">
        <w:t>ng</w:t>
      </w:r>
      <w:r>
        <w:t xml:space="preserve"> a VCE VET program are outlined in the relevant VCE VET program booklets. For VCAA-approved SBATs</w:t>
      </w:r>
      <w:r w:rsidR="005950FA">
        <w:t>,</w:t>
      </w:r>
      <w:r>
        <w:t xml:space="preserve"> the </w:t>
      </w:r>
      <w:r w:rsidRPr="0EDC214D">
        <w:rPr>
          <w:b/>
          <w:bCs/>
        </w:rPr>
        <w:t xml:space="preserve">Certificate </w:t>
      </w:r>
      <w:proofErr w:type="spellStart"/>
      <w:r w:rsidRPr="0EDC214D">
        <w:rPr>
          <w:b/>
          <w:bCs/>
        </w:rPr>
        <w:t>UoC</w:t>
      </w:r>
      <w:proofErr w:type="spellEnd"/>
      <w:r w:rsidRPr="0EDC214D">
        <w:rPr>
          <w:b/>
          <w:bCs/>
        </w:rPr>
        <w:t xml:space="preserve"> </w:t>
      </w:r>
      <w:r w:rsidR="00DE3421" w:rsidRPr="0EDC214D">
        <w:rPr>
          <w:b/>
          <w:bCs/>
        </w:rPr>
        <w:t>s</w:t>
      </w:r>
      <w:r w:rsidRPr="0EDC214D">
        <w:rPr>
          <w:b/>
          <w:bCs/>
        </w:rPr>
        <w:t xml:space="preserve">tructure </w:t>
      </w:r>
      <w:r w:rsidR="00DE3421" w:rsidRPr="0EDC214D">
        <w:rPr>
          <w:b/>
          <w:bCs/>
        </w:rPr>
        <w:t>r</w:t>
      </w:r>
      <w:r w:rsidRPr="0EDC214D">
        <w:rPr>
          <w:b/>
          <w:bCs/>
        </w:rPr>
        <w:t>eport</w:t>
      </w:r>
      <w:r>
        <w:t xml:space="preserve"> on VASS provides completion and credit arrangements.</w:t>
      </w:r>
    </w:p>
    <w:p w14:paraId="77CDC1F3" w14:textId="50F6CBBF" w:rsidR="001C39EC" w:rsidRPr="004422DF" w:rsidRDefault="001C39EC" w:rsidP="004422DF">
      <w:pPr>
        <w:pStyle w:val="Heading2"/>
      </w:pPr>
      <w:bookmarkStart w:id="71" w:name="_Toc128144766"/>
      <w:bookmarkStart w:id="72" w:name="_Toc152658008"/>
      <w:r w:rsidRPr="001C39EC">
        <w:t>Certificate type: VE3 programs</w:t>
      </w:r>
      <w:bookmarkEnd w:id="71"/>
      <w:bookmarkEnd w:id="72"/>
    </w:p>
    <w:p w14:paraId="2B968CF3" w14:textId="6C62D131" w:rsidR="001C39EC" w:rsidRPr="001C39EC" w:rsidRDefault="001C39EC" w:rsidP="001C39EC">
      <w:pPr>
        <w:pStyle w:val="VCAAbody"/>
      </w:pPr>
      <w:r>
        <w:t>Satisfactory completion of a certificate type VE3 qualification is not calculated or reported on VASS</w:t>
      </w:r>
      <w:r w:rsidR="005950FA">
        <w:t>,</w:t>
      </w:r>
      <w:r>
        <w:t xml:space="preserve"> however any training completed can contribute towards the student’s overall VCE</w:t>
      </w:r>
      <w:r w:rsidR="00EC1217">
        <w:t xml:space="preserve"> or </w:t>
      </w:r>
      <w:r w:rsidR="05574BC8">
        <w:t>VPC</w:t>
      </w:r>
      <w:r>
        <w:t>. The RTO is responsible for issuing a statement of attainment or a certificate for training undertaken.</w:t>
      </w:r>
    </w:p>
    <w:p w14:paraId="49AA21EA" w14:textId="70848C74" w:rsidR="001C39EC" w:rsidRPr="004422DF" w:rsidRDefault="001C39EC" w:rsidP="004422DF">
      <w:pPr>
        <w:pStyle w:val="Heading1"/>
      </w:pPr>
      <w:bookmarkStart w:id="73" w:name="_Toc128144767"/>
      <w:bookmarkStart w:id="74" w:name="_Toc152658009"/>
      <w:r w:rsidRPr="001C39EC">
        <w:t>Contribution of VET to VCE</w:t>
      </w:r>
      <w:bookmarkEnd w:id="73"/>
      <w:bookmarkEnd w:id="74"/>
    </w:p>
    <w:p w14:paraId="1EE3ED78" w14:textId="77777777" w:rsidR="001C39EC" w:rsidRPr="001C39EC" w:rsidRDefault="001C39EC" w:rsidP="001C39EC">
      <w:pPr>
        <w:pStyle w:val="VCAAbody"/>
      </w:pPr>
      <w:r w:rsidRPr="001C39EC">
        <w:t>VCE VET and SBAT (VE1 and VE2) programs and VET (VE3) certificates contribute to the VCE in different ways.</w:t>
      </w:r>
    </w:p>
    <w:p w14:paraId="2919D7CE" w14:textId="3984C9FF" w:rsidR="001C39EC" w:rsidRPr="001C39EC" w:rsidRDefault="001C39EC" w:rsidP="004422DF">
      <w:pPr>
        <w:pStyle w:val="Heading2"/>
      </w:pPr>
      <w:bookmarkStart w:id="75" w:name="_Toc128144768"/>
      <w:bookmarkStart w:id="76" w:name="_Toc152658010"/>
      <w:r w:rsidRPr="001C39EC">
        <w:t>Recognition within the VCE for VCE VET programs</w:t>
      </w:r>
      <w:bookmarkEnd w:id="75"/>
      <w:bookmarkEnd w:id="76"/>
    </w:p>
    <w:p w14:paraId="5F78D10D" w14:textId="2EE11079" w:rsidR="001C39EC" w:rsidRPr="001C39EC" w:rsidRDefault="001C39EC" w:rsidP="001C39EC">
      <w:pPr>
        <w:pStyle w:val="VCAAbody"/>
      </w:pPr>
      <w:r w:rsidRPr="001C39EC">
        <w:t>For VE1 and VE2 programs only, enrolment in</w:t>
      </w:r>
      <w:r w:rsidR="00BA5099">
        <w:t xml:space="preserve"> a</w:t>
      </w:r>
      <w:r w:rsidRPr="001C39EC">
        <w:t xml:space="preserve"> </w:t>
      </w:r>
      <w:proofErr w:type="spellStart"/>
      <w:r w:rsidR="00DE3421">
        <w:t>UoC</w:t>
      </w:r>
      <w:proofErr w:type="spellEnd"/>
      <w:r w:rsidRPr="001C39EC">
        <w:t xml:space="preserve"> leads automatically to enrolment in VCE VET units. Schools will be unable to directly enrol students in, or withdraw them from, VCE VET units. This can be done only by enrolment in, or withdrawal from,</w:t>
      </w:r>
      <w:r w:rsidR="00BA5099">
        <w:t xml:space="preserve"> a</w:t>
      </w:r>
      <w:r w:rsidRPr="001C39EC">
        <w:t xml:space="preserve"> </w:t>
      </w:r>
      <w:proofErr w:type="spellStart"/>
      <w:r w:rsidR="00DE3421">
        <w:t>UoC</w:t>
      </w:r>
      <w:proofErr w:type="spellEnd"/>
      <w:r w:rsidRPr="001C39EC">
        <w:t>.</w:t>
      </w:r>
    </w:p>
    <w:p w14:paraId="38F8CA0C" w14:textId="0B41AE47" w:rsidR="001C39EC" w:rsidRPr="001C39EC" w:rsidRDefault="001C39EC" w:rsidP="001C39EC">
      <w:pPr>
        <w:pStyle w:val="VCAAbody"/>
      </w:pPr>
      <w:r w:rsidRPr="001C39EC">
        <w:t xml:space="preserve">As </w:t>
      </w:r>
      <w:proofErr w:type="spellStart"/>
      <w:r w:rsidR="00DE3421">
        <w:t>UoC</w:t>
      </w:r>
      <w:r w:rsidR="00BA5099">
        <w:t>s</w:t>
      </w:r>
      <w:proofErr w:type="spellEnd"/>
      <w:r w:rsidR="00DE3421">
        <w:t xml:space="preserve"> </w:t>
      </w:r>
      <w:r w:rsidRPr="001C39EC">
        <w:t>are completed, VCE VET unit completion is calculated automatically. The nominal hours for VCE VET units vary from program to program.</w:t>
      </w:r>
    </w:p>
    <w:p w14:paraId="3B6BFE89" w14:textId="01407398" w:rsidR="001C39EC" w:rsidRPr="001C39EC" w:rsidRDefault="4BE4AEED" w:rsidP="001C39EC">
      <w:pPr>
        <w:pStyle w:val="VCAAbody"/>
      </w:pPr>
      <w:r>
        <w:t>In VCE VET programs where a study score is available, the contents of the Unit 3–4 sequence are prescribed. Completi</w:t>
      </w:r>
      <w:r w:rsidR="79DA3EFC">
        <w:t xml:space="preserve">ng </w:t>
      </w:r>
      <w:r>
        <w:t>the VCE VET units depend</w:t>
      </w:r>
      <w:r w:rsidR="79DA3EFC">
        <w:t>s up</w:t>
      </w:r>
      <w:r>
        <w:t xml:space="preserve">on </w:t>
      </w:r>
      <w:r w:rsidR="79DA3EFC">
        <w:t>finishing</w:t>
      </w:r>
      <w:r>
        <w:t xml:space="preserve"> the prescribed </w:t>
      </w:r>
      <w:proofErr w:type="spellStart"/>
      <w:r w:rsidR="3F8D2961">
        <w:t>UoC</w:t>
      </w:r>
      <w:proofErr w:type="spellEnd"/>
      <w:r w:rsidR="3F8D2961">
        <w:t xml:space="preserve"> </w:t>
      </w:r>
      <w:r>
        <w:t>in the Unit 3–4 sequence.</w:t>
      </w:r>
    </w:p>
    <w:p w14:paraId="39108EE2" w14:textId="10C83321" w:rsidR="001C39EC" w:rsidRPr="001C39EC" w:rsidRDefault="001C39EC" w:rsidP="001C39EC">
      <w:pPr>
        <w:pStyle w:val="VCAAbody"/>
      </w:pPr>
      <w:r w:rsidRPr="001C39EC">
        <w:t>In VCE VET programs where a study score is not available, students will receive credit based on the accrual of hours from that program (typically, credit accrues in the following order</w:t>
      </w:r>
      <w:r w:rsidR="00DE3421">
        <w:t>:</w:t>
      </w:r>
      <w:r w:rsidRPr="001C39EC">
        <w:t xml:space="preserve"> Units 1, 2, 3 and 4).</w:t>
      </w:r>
    </w:p>
    <w:p w14:paraId="4B464805" w14:textId="07AAFCC5" w:rsidR="001C39EC" w:rsidRPr="001C39EC" w:rsidRDefault="001C39EC" w:rsidP="001C39EC">
      <w:pPr>
        <w:pStyle w:val="VCAAbody"/>
      </w:pPr>
      <w:r w:rsidRPr="001C39EC">
        <w:t xml:space="preserve">Credit will be </w:t>
      </w:r>
      <w:r w:rsidR="00DE3421">
        <w:t xml:space="preserve">granted </w:t>
      </w:r>
      <w:r w:rsidRPr="001C39EC">
        <w:t xml:space="preserve">up to a maximum of </w:t>
      </w:r>
      <w:r w:rsidR="001607B0">
        <w:t>6</w:t>
      </w:r>
      <w:r w:rsidRPr="001C39EC">
        <w:t xml:space="preserve"> units towards the VCE based on the nominal hours of </w:t>
      </w:r>
      <w:r w:rsidR="00BA5099">
        <w:t xml:space="preserve">a </w:t>
      </w:r>
      <w:proofErr w:type="spellStart"/>
      <w:r w:rsidR="00DE3421">
        <w:t>UoC</w:t>
      </w:r>
      <w:proofErr w:type="spellEnd"/>
      <w:r w:rsidRPr="001C39EC">
        <w:t>.</w:t>
      </w:r>
    </w:p>
    <w:p w14:paraId="6245D270" w14:textId="77777777" w:rsidR="001C39EC" w:rsidRPr="001C39EC" w:rsidRDefault="001C39EC" w:rsidP="004422DF">
      <w:pPr>
        <w:pStyle w:val="Heading3"/>
      </w:pPr>
      <w:bookmarkStart w:id="77" w:name="_Hlk145601035"/>
      <w:r w:rsidRPr="001C39EC">
        <w:t>Duplication between VCE VET programs and the VCE or other VET</w:t>
      </w:r>
    </w:p>
    <w:bookmarkEnd w:id="77"/>
    <w:p w14:paraId="521DFEE2" w14:textId="64C66D41" w:rsidR="000B30E9" w:rsidRDefault="001C39EC" w:rsidP="001C39EC">
      <w:pPr>
        <w:pStyle w:val="VCAAbody"/>
      </w:pPr>
      <w:r>
        <w:t>VCE VET units contribute as units towards satisfactor</w:t>
      </w:r>
      <w:r w:rsidR="003C3A2E">
        <w:t>ily</w:t>
      </w:r>
      <w:r>
        <w:t xml:space="preserve"> completi</w:t>
      </w:r>
      <w:r w:rsidR="003C3A2E">
        <w:t xml:space="preserve">ng </w:t>
      </w:r>
      <w:r>
        <w:t xml:space="preserve">the VCE only if there is no significant duplication between a VCE VET program and VCE studies or other VCE VET programs. If there is significant duplication, students may enrol in the VCE VET program, VCE studies or other VCE VET programs identified, </w:t>
      </w:r>
      <w:r w:rsidR="000B30E9">
        <w:t xml:space="preserve">however </w:t>
      </w:r>
      <w:r>
        <w:t>a reduction in credit towards the VCE will then apply</w:t>
      </w:r>
      <w:r w:rsidR="00DE3421">
        <w:t xml:space="preserve">. </w:t>
      </w:r>
    </w:p>
    <w:p w14:paraId="2BA6FEBC" w14:textId="4110F09C" w:rsidR="001C39EC" w:rsidRPr="001C39EC" w:rsidRDefault="00DE3421" w:rsidP="001C39EC">
      <w:pPr>
        <w:pStyle w:val="VCAAbody"/>
      </w:pPr>
      <w:r>
        <w:t xml:space="preserve">In such a circumstance, </w:t>
      </w:r>
      <w:r w:rsidR="001C39EC">
        <w:t>all satisfactorily completed VCE VET units will appear on the student’s Statement of Results. Program coordinators should refer to VCE VET program booklets for further information on the duplication between VCE VET programs and VCE studies or other VCE VET programs.</w:t>
      </w:r>
    </w:p>
    <w:p w14:paraId="4087494A" w14:textId="730DAF1D" w:rsidR="001C39EC" w:rsidRPr="001C39EC" w:rsidRDefault="001C39EC" w:rsidP="001C39EC">
      <w:pPr>
        <w:pStyle w:val="VCAAbody"/>
      </w:pPr>
      <w:r w:rsidRPr="001C39EC">
        <w:t>Current duplication has been identified between VCE Languages studies and the VET Applied Language certificates where they are undertaken in the same language. Where a student is enrolled in both a VCE Languages study at Units 3 and 4 levels and the VET Certificate III in Applied Language in the same language, the VCE Languages study will be the only one to contribute towards satisfactor</w:t>
      </w:r>
      <w:r w:rsidR="003C3A2E">
        <w:t>ily</w:t>
      </w:r>
      <w:r w:rsidRPr="001C39EC">
        <w:t xml:space="preserve"> </w:t>
      </w:r>
      <w:r w:rsidR="003C3A2E" w:rsidRPr="001C39EC">
        <w:t>completi</w:t>
      </w:r>
      <w:r w:rsidR="003C3A2E">
        <w:t>ng</w:t>
      </w:r>
      <w:r w:rsidR="003C3A2E" w:rsidRPr="001C39EC">
        <w:t xml:space="preserve"> </w:t>
      </w:r>
      <w:r w:rsidR="003C3A2E">
        <w:t xml:space="preserve">the </w:t>
      </w:r>
      <w:r w:rsidRPr="001C39EC">
        <w:t>VCE. In this instance</w:t>
      </w:r>
      <w:r w:rsidR="00216198">
        <w:t>,</w:t>
      </w:r>
      <w:r w:rsidRPr="001C39EC">
        <w:t xml:space="preserve"> the results from the VET Certificate III in Applied Language will also be reported on the VCE </w:t>
      </w:r>
      <w:r w:rsidR="00B50305">
        <w:t>S</w:t>
      </w:r>
      <w:r w:rsidRPr="001C39EC">
        <w:t xml:space="preserve">tatement of </w:t>
      </w:r>
      <w:r w:rsidR="00B50305">
        <w:t>R</w:t>
      </w:r>
      <w:r w:rsidRPr="001C39EC">
        <w:t>esults.</w:t>
      </w:r>
    </w:p>
    <w:p w14:paraId="2113714E" w14:textId="6F03E48B" w:rsidR="001C39EC" w:rsidRPr="001C39EC" w:rsidRDefault="001C39EC" w:rsidP="001C39EC">
      <w:pPr>
        <w:pStyle w:val="VCAAbody"/>
      </w:pPr>
      <w:r w:rsidRPr="001C39EC">
        <w:t xml:space="preserve">Duplication between VCE VET programs and other VET qualifications available through block credit recognition will be </w:t>
      </w:r>
      <w:r w:rsidR="005950FA">
        <w:t>considered</w:t>
      </w:r>
      <w:r w:rsidRPr="001C39EC">
        <w:t xml:space="preserve"> when determining the amount and level of credit towards the VCE. If </w:t>
      </w:r>
      <w:proofErr w:type="spellStart"/>
      <w:r w:rsidR="00DE3421">
        <w:t>UoC</w:t>
      </w:r>
      <w:r w:rsidR="00BA5099">
        <w:t>s</w:t>
      </w:r>
      <w:proofErr w:type="spellEnd"/>
      <w:r w:rsidR="00DE3421">
        <w:t xml:space="preserve"> </w:t>
      </w:r>
      <w:r w:rsidRPr="001C39EC">
        <w:t>sit within the scored Unit 3–4 sequence of a VCE VET program, they will not be included in VE3 qualifications in the same industry.</w:t>
      </w:r>
    </w:p>
    <w:p w14:paraId="01EE7383" w14:textId="77777777" w:rsidR="001C39EC" w:rsidRPr="001C39EC" w:rsidRDefault="001C39EC" w:rsidP="004422DF">
      <w:pPr>
        <w:pStyle w:val="Heading3"/>
      </w:pPr>
      <w:r w:rsidRPr="001C39EC">
        <w:t>Duplication of units of competency</w:t>
      </w:r>
    </w:p>
    <w:p w14:paraId="33D22894" w14:textId="0DEDCD89" w:rsidR="001C39EC" w:rsidRPr="001C39EC" w:rsidRDefault="4BE4AEED" w:rsidP="001C39EC">
      <w:pPr>
        <w:pStyle w:val="VCAAbody"/>
      </w:pPr>
      <w:r>
        <w:t xml:space="preserve">The same </w:t>
      </w:r>
      <w:proofErr w:type="spellStart"/>
      <w:r>
        <w:t>UoC</w:t>
      </w:r>
      <w:proofErr w:type="spellEnd"/>
      <w:r>
        <w:t xml:space="preserve"> may be contained in multiple VET qualifications, for example the First Aid units. Students enrolled in multiple VET qualifications should be enrolled in the duplicated </w:t>
      </w:r>
      <w:proofErr w:type="spellStart"/>
      <w:r w:rsidR="3F8D2961">
        <w:t>UoC</w:t>
      </w:r>
      <w:proofErr w:type="spellEnd"/>
      <w:r w:rsidR="3F8D2961">
        <w:t xml:space="preserve"> </w:t>
      </w:r>
      <w:r>
        <w:t>for VCE</w:t>
      </w:r>
      <w:r w:rsidR="6F24A7DB">
        <w:t xml:space="preserve"> and</w:t>
      </w:r>
      <w:r w:rsidR="199D29BB">
        <w:t xml:space="preserve"> </w:t>
      </w:r>
      <w:r w:rsidR="4FFA79A3">
        <w:t>VPC</w:t>
      </w:r>
      <w:r>
        <w:t xml:space="preserve"> credit </w:t>
      </w:r>
      <w:r w:rsidR="6CD1FBEE">
        <w:t>toward</w:t>
      </w:r>
      <w:r w:rsidR="276F7524">
        <w:t>s</w:t>
      </w:r>
      <w:r w:rsidR="6CD1FBEE">
        <w:t xml:space="preserve"> a </w:t>
      </w:r>
      <w:r>
        <w:t>single qualification</w:t>
      </w:r>
      <w:r w:rsidR="6CD1FBEE">
        <w:t xml:space="preserve"> only</w:t>
      </w:r>
      <w:r>
        <w:t xml:space="preserve">. The RTO responsible for reporting the outcome of each VET qualification will report on each </w:t>
      </w:r>
      <w:proofErr w:type="spellStart"/>
      <w:r w:rsidR="6CD1FBEE">
        <w:t>UoC</w:t>
      </w:r>
      <w:proofErr w:type="spellEnd"/>
      <w:r w:rsidR="6CD1FBEE">
        <w:t xml:space="preserve"> </w:t>
      </w:r>
      <w:r>
        <w:t>in the respective qualification.</w:t>
      </w:r>
    </w:p>
    <w:p w14:paraId="206B9441" w14:textId="6DA98C2F" w:rsidR="001C39EC" w:rsidRPr="001C39EC" w:rsidRDefault="001C39EC" w:rsidP="004422DF">
      <w:pPr>
        <w:pStyle w:val="Heading2"/>
      </w:pPr>
      <w:bookmarkStart w:id="78" w:name="_Toc128144769"/>
      <w:bookmarkStart w:id="79" w:name="_Toc152658011"/>
      <w:r w:rsidRPr="001C39EC">
        <w:t>Recognition of VET within the VCE</w:t>
      </w:r>
      <w:bookmarkEnd w:id="78"/>
      <w:bookmarkEnd w:id="79"/>
    </w:p>
    <w:p w14:paraId="5A234DF7" w14:textId="59C2C5AB" w:rsidR="001C39EC" w:rsidRPr="001C39EC" w:rsidRDefault="001C39EC" w:rsidP="001C39EC">
      <w:pPr>
        <w:pStyle w:val="VCAAbody"/>
      </w:pPr>
      <w:r w:rsidRPr="001C39EC">
        <w:t xml:space="preserve">Contribution towards the VCE for certificate type VE3 programs is calculated via block credit recognition. Credit is to be awarded in the VCE </w:t>
      </w:r>
      <w:r w:rsidR="00D97A11">
        <w:t>based on</w:t>
      </w:r>
      <w:r w:rsidRPr="001C39EC">
        <w:t xml:space="preserve"> achieving </w:t>
      </w:r>
      <w:proofErr w:type="spellStart"/>
      <w:r w:rsidR="00BA5099">
        <w:t>UoCs</w:t>
      </w:r>
      <w:proofErr w:type="spellEnd"/>
      <w:r w:rsidRPr="001C39EC">
        <w:t xml:space="preserve">. The level of credit is determined by the AQF level of the qualification in which the </w:t>
      </w:r>
      <w:proofErr w:type="spellStart"/>
      <w:r w:rsidR="00BA5099">
        <w:t>UoC</w:t>
      </w:r>
      <w:proofErr w:type="spellEnd"/>
      <w:r w:rsidRPr="001C39EC">
        <w:t xml:space="preserve"> are undertaken. Students who aggregate results from more than one VET training program may be eligible for credit for </w:t>
      </w:r>
      <w:proofErr w:type="gramStart"/>
      <w:r w:rsidRPr="001C39EC">
        <w:t>all of</w:t>
      </w:r>
      <w:proofErr w:type="gramEnd"/>
      <w:r w:rsidRPr="001C39EC">
        <w:t xml:space="preserve"> their training, subject to complet</w:t>
      </w:r>
      <w:r w:rsidR="003C3A2E">
        <w:t>ing</w:t>
      </w:r>
      <w:r w:rsidRPr="001C39EC">
        <w:t xml:space="preserve"> sufficient hours.</w:t>
      </w:r>
    </w:p>
    <w:p w14:paraId="1772DA18" w14:textId="77777777" w:rsidR="001C39EC" w:rsidRPr="001C39EC" w:rsidRDefault="001C39EC" w:rsidP="001C39EC">
      <w:pPr>
        <w:pStyle w:val="VCAAbody"/>
      </w:pPr>
      <w:r w:rsidRPr="001C39EC">
        <w:t>The rules for the award of credit in the VCE are as follows:</w:t>
      </w:r>
    </w:p>
    <w:p w14:paraId="2C258AA2" w14:textId="17BC03C2" w:rsidR="001C39EC" w:rsidRPr="001C39EC" w:rsidRDefault="001C39EC" w:rsidP="00C22931">
      <w:pPr>
        <w:pStyle w:val="VCAAbullet"/>
        <w:numPr>
          <w:ilvl w:val="0"/>
          <w:numId w:val="105"/>
        </w:numPr>
      </w:pPr>
      <w:r>
        <w:t>Certificate I qualifications do not provide any credit in the VCE.</w:t>
      </w:r>
    </w:p>
    <w:p w14:paraId="3744405E" w14:textId="66E11FB6" w:rsidR="001C39EC" w:rsidRPr="001C39EC" w:rsidRDefault="001C39EC" w:rsidP="00C22931">
      <w:pPr>
        <w:pStyle w:val="VCAAbullet"/>
        <w:numPr>
          <w:ilvl w:val="0"/>
          <w:numId w:val="105"/>
        </w:numPr>
      </w:pPr>
      <w:r>
        <w:t xml:space="preserve">Certificate II qualifications provide credit at VCE Units 1 and 2 only, with each completed 90 nominal hours of training providing one unit of credit. Credit accrues with hours of training completed in the following sequence: Units 1, 2, 1 and 2, up to a maximum of </w:t>
      </w:r>
      <w:r w:rsidR="001607B0">
        <w:t>6</w:t>
      </w:r>
      <w:r>
        <w:t xml:space="preserve"> units.</w:t>
      </w:r>
    </w:p>
    <w:p w14:paraId="506635FB" w14:textId="0A36B4D7" w:rsidR="001C39EC" w:rsidRPr="001C39EC" w:rsidRDefault="001C39EC" w:rsidP="00C22931">
      <w:pPr>
        <w:pStyle w:val="VCAAbullet"/>
        <w:numPr>
          <w:ilvl w:val="0"/>
          <w:numId w:val="105"/>
        </w:numPr>
      </w:pPr>
      <w:r>
        <w:t xml:space="preserve">Certificate III qualifications provide credit at VCE Units 1–4, with each completed 90 nominal hours of training providing one unit of credit. Credit accrues with hours of training completed in the following sequence: Units 1, 2, 3, 4, 3 and 4, up to a maximum of </w:t>
      </w:r>
      <w:r w:rsidR="001607B0">
        <w:t>6</w:t>
      </w:r>
      <w:r>
        <w:t xml:space="preserve"> units.</w:t>
      </w:r>
    </w:p>
    <w:p w14:paraId="7C31C43C" w14:textId="3BF2DB12" w:rsidR="001C39EC" w:rsidRPr="001C39EC" w:rsidRDefault="001C39EC" w:rsidP="00C22931">
      <w:pPr>
        <w:pStyle w:val="VCAAbullet"/>
        <w:numPr>
          <w:ilvl w:val="0"/>
          <w:numId w:val="105"/>
        </w:numPr>
      </w:pPr>
      <w:r>
        <w:t xml:space="preserve">Certificate IV and above qualifications that are pre-approved by the VCAA provide credit at VCE Units 3 and 4, with each completed 90 nominal hours of training providing one unit of credit. Credit accrues with hours of training completed in the following sequence: Units 3, 4, 3 and 4, up to a maximum of </w:t>
      </w:r>
      <w:r w:rsidR="00532625">
        <w:t>4</w:t>
      </w:r>
      <w:r>
        <w:t xml:space="preserve"> units.</w:t>
      </w:r>
    </w:p>
    <w:p w14:paraId="1C421AC6" w14:textId="563C9717" w:rsidR="001C39EC" w:rsidRPr="001C39EC" w:rsidRDefault="4BE4AEED" w:rsidP="001C39EC">
      <w:pPr>
        <w:pStyle w:val="VCAAbody"/>
      </w:pPr>
      <w:r>
        <w:t xml:space="preserve">Schools seeking to enrol students into Certificate IV or Diploma qualifications </w:t>
      </w:r>
      <w:r w:rsidR="0F3B71D9">
        <w:t>need</w:t>
      </w:r>
      <w:r>
        <w:t xml:space="preserve"> to seek prior approval from the VCAA</w:t>
      </w:r>
      <w:r w:rsidR="66FD0807">
        <w:t>, before students commence training</w:t>
      </w:r>
      <w:r>
        <w:t xml:space="preserve">. An application for approval form is available from the </w:t>
      </w:r>
      <w:hyperlink r:id="rId49" w:history="1">
        <w:r w:rsidR="46660853" w:rsidRPr="00650BFD">
          <w:rPr>
            <w:rStyle w:val="Hyperlink"/>
          </w:rPr>
          <w:t>b</w:t>
        </w:r>
        <w:r w:rsidRPr="00650BFD">
          <w:rPr>
            <w:rStyle w:val="Hyperlink"/>
          </w:rPr>
          <w:t xml:space="preserve">lock credit recognition </w:t>
        </w:r>
        <w:r w:rsidR="00650BFD" w:rsidRPr="00650BFD">
          <w:rPr>
            <w:rStyle w:val="Hyperlink"/>
          </w:rPr>
          <w:t>web</w:t>
        </w:r>
        <w:r w:rsidRPr="00650BFD">
          <w:rPr>
            <w:rStyle w:val="Hyperlink"/>
          </w:rPr>
          <w:t>page</w:t>
        </w:r>
      </w:hyperlink>
      <w:r>
        <w:t>. This approval process</w:t>
      </w:r>
      <w:r w:rsidR="1AB5B7DC">
        <w:t xml:space="preserve"> makes sure</w:t>
      </w:r>
      <w:r>
        <w:t xml:space="preserve"> that students are undertaking qualifications aligned to their future pathway and that qualifications are appropriate to their needs and capabilities.</w:t>
      </w:r>
    </w:p>
    <w:p w14:paraId="2F09E3D7" w14:textId="77777777" w:rsidR="001C39EC" w:rsidRPr="001C39EC" w:rsidRDefault="001C39EC" w:rsidP="001C39EC">
      <w:pPr>
        <w:pStyle w:val="VCAAbody"/>
      </w:pPr>
      <w:r w:rsidRPr="001C39EC">
        <w:t>The award of credit to a student will consider issues of duplication with their other studies or VCE VET programs.</w:t>
      </w:r>
    </w:p>
    <w:p w14:paraId="297674A4" w14:textId="522FE0DE" w:rsidR="001C39EC" w:rsidRPr="001C39EC" w:rsidRDefault="4BE4AEED" w:rsidP="004422DF">
      <w:pPr>
        <w:pStyle w:val="Heading2"/>
      </w:pPr>
      <w:bookmarkStart w:id="80" w:name="_Toc128144770"/>
      <w:bookmarkStart w:id="81" w:name="_Toc152658012"/>
      <w:r w:rsidRPr="00D33A5D">
        <w:t xml:space="preserve">Additional recognition arrangements for VET within the VCE and </w:t>
      </w:r>
      <w:r w:rsidR="0AF5444B" w:rsidRPr="00D33A5D">
        <w:t>VPC</w:t>
      </w:r>
      <w:bookmarkEnd w:id="80"/>
      <w:bookmarkEnd w:id="81"/>
    </w:p>
    <w:p w14:paraId="406580A2" w14:textId="6BD1B513" w:rsidR="001C39EC" w:rsidRPr="001C39EC" w:rsidRDefault="4BE4AEED" w:rsidP="001C39EC">
      <w:pPr>
        <w:pStyle w:val="VCAAbody"/>
      </w:pPr>
      <w:r>
        <w:t>From 2023</w:t>
      </w:r>
      <w:r w:rsidR="00251532">
        <w:t>,</w:t>
      </w:r>
      <w:r>
        <w:t xml:space="preserve"> there will be additional recognition arrangements for VET undertaken by VCE</w:t>
      </w:r>
      <w:r w:rsidR="2893265D">
        <w:t xml:space="preserve"> and VPC</w:t>
      </w:r>
      <w:r>
        <w:t xml:space="preserve"> students.</w:t>
      </w:r>
    </w:p>
    <w:p w14:paraId="1104A484" w14:textId="5F757622" w:rsidR="001C39EC" w:rsidRPr="001C39EC" w:rsidRDefault="60849A53" w:rsidP="0019530C">
      <w:pPr>
        <w:pStyle w:val="VCAAbullet"/>
      </w:pPr>
      <w:r>
        <w:t>S</w:t>
      </w:r>
      <w:r w:rsidR="4BE4AEED">
        <w:t xml:space="preserve">tudents may accrue </w:t>
      </w:r>
      <w:r w:rsidR="4BB8DD90">
        <w:t xml:space="preserve">credit achieved through </w:t>
      </w:r>
      <w:proofErr w:type="spellStart"/>
      <w:r w:rsidR="4BB8DD90">
        <w:t>UoCs</w:t>
      </w:r>
      <w:proofErr w:type="spellEnd"/>
      <w:r w:rsidR="4BB8DD90">
        <w:t xml:space="preserve"> undertaken, that are not currently contributing to a VCE VET Unit at certificate II level or above. These </w:t>
      </w:r>
      <w:proofErr w:type="spellStart"/>
      <w:r w:rsidR="05A42135">
        <w:t>UoCs</w:t>
      </w:r>
      <w:proofErr w:type="spellEnd"/>
      <w:r w:rsidR="05A42135">
        <w:t xml:space="preserve"> </w:t>
      </w:r>
      <w:r w:rsidR="4BB8DD90">
        <w:t>are overflow</w:t>
      </w:r>
      <w:r w:rsidR="20945852">
        <w:t xml:space="preserve"> and</w:t>
      </w:r>
      <w:r w:rsidR="01310A0B">
        <w:t xml:space="preserve"> can be combined to form </w:t>
      </w:r>
      <w:r w:rsidR="199BF80A">
        <w:t xml:space="preserve">up to </w:t>
      </w:r>
      <w:r w:rsidR="00A9671F">
        <w:t>2</w:t>
      </w:r>
      <w:r w:rsidR="4BE4AEED">
        <w:t xml:space="preserve"> </w:t>
      </w:r>
      <w:r w:rsidR="43AB1769">
        <w:t xml:space="preserve">VCE VET </w:t>
      </w:r>
      <w:r w:rsidR="4BE4AEED">
        <w:t xml:space="preserve">units </w:t>
      </w:r>
      <w:r w:rsidR="2510F518">
        <w:t>at unit 1 and 2 level. A maximum of</w:t>
      </w:r>
      <w:r w:rsidR="4BE4AEED">
        <w:t xml:space="preserve"> 180 hours </w:t>
      </w:r>
      <w:r w:rsidR="36C16E5C">
        <w:t xml:space="preserve">from </w:t>
      </w:r>
      <w:proofErr w:type="spellStart"/>
      <w:r w:rsidR="36C16E5C">
        <w:t>UoCs</w:t>
      </w:r>
      <w:proofErr w:type="spellEnd"/>
      <w:r w:rsidR="36C16E5C">
        <w:t xml:space="preserve"> will be recognised across</w:t>
      </w:r>
      <w:r w:rsidR="4BE4AEED">
        <w:t xml:space="preserve"> VET qualifications.</w:t>
      </w:r>
      <w:r w:rsidR="2B95D01E">
        <w:t xml:space="preserve"> These VCE VET units will </w:t>
      </w:r>
      <w:r w:rsidR="00AE7B9E">
        <w:t>be reported</w:t>
      </w:r>
      <w:r w:rsidR="2B95D01E">
        <w:t xml:space="preserve"> as General units.</w:t>
      </w:r>
    </w:p>
    <w:p w14:paraId="0EE8F019" w14:textId="313FD87B" w:rsidR="00EC1217" w:rsidRDefault="2D7D9253" w:rsidP="0019530C">
      <w:pPr>
        <w:pStyle w:val="VCAAbullet"/>
      </w:pPr>
      <w:r>
        <w:t>In 2024, s</w:t>
      </w:r>
      <w:r w:rsidR="4BE4AEED">
        <w:t xml:space="preserve">tudents </w:t>
      </w:r>
      <w:r w:rsidR="0F3B71D9">
        <w:t>wanting</w:t>
      </w:r>
      <w:r w:rsidR="4BE4AEED">
        <w:t xml:space="preserve"> to achieve a Unit 3–4 sequence from VCE VET programs</w:t>
      </w:r>
      <w:r w:rsidR="00EC1217">
        <w:t>,</w:t>
      </w:r>
      <w:r w:rsidR="4BE4AEED">
        <w:t xml:space="preserve"> other than the identified scored sequence</w:t>
      </w:r>
      <w:r w:rsidR="00EC1217">
        <w:t>,</w:t>
      </w:r>
      <w:r w:rsidR="4BE4AEED">
        <w:t xml:space="preserve"> will be required to complete 360 nominal hours of training if they</w:t>
      </w:r>
      <w:r w:rsidR="00EC1217">
        <w:t>:</w:t>
      </w:r>
      <w:r w:rsidR="4BE4AEED">
        <w:t xml:space="preserve"> </w:t>
      </w:r>
    </w:p>
    <w:p w14:paraId="7A281160" w14:textId="7CDFD01D" w:rsidR="001C39EC" w:rsidRPr="001C39EC" w:rsidRDefault="4BE4AEED" w:rsidP="00EC1217">
      <w:pPr>
        <w:pStyle w:val="VCAAbullet"/>
        <w:ind w:left="360"/>
      </w:pPr>
      <w:r>
        <w:t>either</w:t>
      </w:r>
    </w:p>
    <w:p w14:paraId="6E2F7D45" w14:textId="6D0D4E70" w:rsidR="001C39EC" w:rsidRDefault="001C39EC" w:rsidP="00C22931">
      <w:pPr>
        <w:pStyle w:val="VCAAbulletlevel2"/>
        <w:numPr>
          <w:ilvl w:val="0"/>
          <w:numId w:val="60"/>
        </w:numPr>
        <w:tabs>
          <w:tab w:val="clear" w:pos="425"/>
          <w:tab w:val="left" w:pos="0"/>
        </w:tabs>
      </w:pPr>
      <w:r w:rsidRPr="001C39EC">
        <w:t xml:space="preserve">complete 180 nominal hours of training from </w:t>
      </w:r>
      <w:r w:rsidR="00685A51">
        <w:t xml:space="preserve">a </w:t>
      </w:r>
      <w:r w:rsidRPr="001C39EC">
        <w:t xml:space="preserve">single or </w:t>
      </w:r>
      <w:r w:rsidR="00685A51">
        <w:t xml:space="preserve">from </w:t>
      </w:r>
      <w:r w:rsidRPr="001C39EC">
        <w:t xml:space="preserve">multiple qualifications and then change to another single qualification </w:t>
      </w:r>
      <w:r w:rsidR="00615DBD">
        <w:t>(</w:t>
      </w:r>
      <w:r w:rsidRPr="001C39EC">
        <w:t>from the same industry as any completed training</w:t>
      </w:r>
      <w:r w:rsidR="00615DBD">
        <w:t>)</w:t>
      </w:r>
      <w:r w:rsidRPr="001C39EC">
        <w:t xml:space="preserve"> and complete a further 180 nominal hours of training, as long as that qualification contains a Unit 3–4 </w:t>
      </w:r>
      <w:proofErr w:type="gramStart"/>
      <w:r w:rsidRPr="001C39EC">
        <w:t>sequence</w:t>
      </w:r>
      <w:proofErr w:type="gramEnd"/>
    </w:p>
    <w:p w14:paraId="6BB0CE81" w14:textId="07AABB80" w:rsidR="00EC1217" w:rsidRPr="001C39EC" w:rsidRDefault="00EC1217" w:rsidP="00EC1217">
      <w:pPr>
        <w:pStyle w:val="VCAAbulletlevel2"/>
        <w:numPr>
          <w:ilvl w:val="0"/>
          <w:numId w:val="0"/>
        </w:numPr>
        <w:tabs>
          <w:tab w:val="clear" w:pos="425"/>
          <w:tab w:val="left" w:pos="0"/>
        </w:tabs>
        <w:ind w:left="360"/>
      </w:pPr>
      <w:r>
        <w:t>or</w:t>
      </w:r>
    </w:p>
    <w:p w14:paraId="2EE5A166" w14:textId="420F47B1" w:rsidR="00650BFD" w:rsidRDefault="4BE4AEED" w:rsidP="00C22931">
      <w:pPr>
        <w:pStyle w:val="VCAAbulletlevel2"/>
        <w:numPr>
          <w:ilvl w:val="0"/>
          <w:numId w:val="60"/>
        </w:numPr>
        <w:tabs>
          <w:tab w:val="clear" w:pos="425"/>
        </w:tabs>
      </w:pPr>
      <w:r>
        <w:t xml:space="preserve">complete 180 nominal hours of training from </w:t>
      </w:r>
      <w:r w:rsidR="3BEE7576">
        <w:t xml:space="preserve">a </w:t>
      </w:r>
      <w:r>
        <w:t xml:space="preserve">single or </w:t>
      </w:r>
      <w:r w:rsidR="3BEE7576">
        <w:t xml:space="preserve">from </w:t>
      </w:r>
      <w:r>
        <w:t>multiple qualifications and complete a further 180 nominal hours of training from a</w:t>
      </w:r>
      <w:r w:rsidR="125E0FC1">
        <w:t>n</w:t>
      </w:r>
      <w:r>
        <w:t xml:space="preserve"> SBAT in a single qualification containing a Unit 3–4 sequence.</w:t>
      </w:r>
    </w:p>
    <w:p w14:paraId="5F3E1735" w14:textId="77777777" w:rsidR="00650BFD" w:rsidRDefault="00650BFD">
      <w:pPr>
        <w:rPr>
          <w:rFonts w:asciiTheme="majorHAnsi" w:eastAsia="Times New Roman" w:hAnsiTheme="majorHAnsi" w:cs="Arial"/>
          <w:color w:val="000000" w:themeColor="text1"/>
          <w:kern w:val="22"/>
          <w:lang w:val="en-GB" w:eastAsia="ja-JP"/>
        </w:rPr>
      </w:pPr>
      <w:r>
        <w:br w:type="page"/>
      </w:r>
    </w:p>
    <w:p w14:paraId="25DA7DD8" w14:textId="04A3A8ED" w:rsidR="001C39EC" w:rsidRPr="001C39EC" w:rsidRDefault="001C39EC" w:rsidP="004422DF">
      <w:pPr>
        <w:pStyle w:val="Heading1"/>
      </w:pPr>
      <w:bookmarkStart w:id="82" w:name="_Toc128144774"/>
      <w:bookmarkStart w:id="83" w:name="_Toc152658013"/>
      <w:r w:rsidRPr="001C39EC">
        <w:t>VCE VET documentation</w:t>
      </w:r>
      <w:bookmarkEnd w:id="82"/>
      <w:bookmarkEnd w:id="83"/>
    </w:p>
    <w:p w14:paraId="4A1AA0B5" w14:textId="12384D7C" w:rsidR="001C39EC" w:rsidRPr="001C39EC" w:rsidRDefault="001C39EC" w:rsidP="001C39EC">
      <w:pPr>
        <w:pStyle w:val="VCAAbody"/>
      </w:pPr>
      <w:r w:rsidRPr="001C39EC">
        <w:t xml:space="preserve">See the </w:t>
      </w:r>
      <w:hyperlink r:id="rId50" w:history="1">
        <w:r w:rsidRPr="00193393">
          <w:rPr>
            <w:rStyle w:val="Hyperlink"/>
          </w:rPr>
          <w:t>VET quick guide for VASS administrators</w:t>
        </w:r>
      </w:hyperlink>
      <w:r w:rsidRPr="001C39EC">
        <w:t xml:space="preserve"> and </w:t>
      </w:r>
      <w:hyperlink r:id="rId51" w:history="1">
        <w:r w:rsidRPr="00193393">
          <w:rPr>
            <w:rStyle w:val="Hyperlink"/>
          </w:rPr>
          <w:t>booklets for all VCE VET programs</w:t>
        </w:r>
      </w:hyperlink>
      <w:r w:rsidRPr="001C39EC">
        <w:t>.</w:t>
      </w:r>
    </w:p>
    <w:p w14:paraId="7A942667" w14:textId="6D998BD5" w:rsidR="001C39EC" w:rsidRPr="001C39EC" w:rsidRDefault="001C39EC" w:rsidP="001C39EC">
      <w:pPr>
        <w:pStyle w:val="VCAAbody"/>
      </w:pPr>
      <w:r w:rsidRPr="001C39EC">
        <w:t xml:space="preserve">The following </w:t>
      </w:r>
      <w:r w:rsidR="00615DBD" w:rsidRPr="001C39EC">
        <w:t xml:space="preserve">website </w:t>
      </w:r>
      <w:r w:rsidR="00615DBD">
        <w:t xml:space="preserve">and </w:t>
      </w:r>
      <w:r w:rsidRPr="001C39EC">
        <w:t xml:space="preserve">organisations </w:t>
      </w:r>
      <w:r w:rsidR="00615DBD">
        <w:t xml:space="preserve">can also provide </w:t>
      </w:r>
      <w:r w:rsidRPr="001C39EC">
        <w:t>useful information:</w:t>
      </w:r>
    </w:p>
    <w:p w14:paraId="209237C7" w14:textId="32096C5E" w:rsidR="001C39EC" w:rsidRPr="001C39EC" w:rsidRDefault="00C66D80" w:rsidP="00C22931">
      <w:pPr>
        <w:pStyle w:val="VCAAbullet"/>
        <w:numPr>
          <w:ilvl w:val="0"/>
          <w:numId w:val="106"/>
        </w:numPr>
      </w:pPr>
      <w:hyperlink r:id="rId52">
        <w:r w:rsidR="001C39EC" w:rsidRPr="6DF92355">
          <w:rPr>
            <w:rStyle w:val="Hyperlink"/>
          </w:rPr>
          <w:t>training.gov.au</w:t>
        </w:r>
      </w:hyperlink>
      <w:r w:rsidR="001C39EC">
        <w:t xml:space="preserve"> – the national VET database</w:t>
      </w:r>
    </w:p>
    <w:p w14:paraId="24729899" w14:textId="41220FF9" w:rsidR="001C39EC" w:rsidRPr="001C39EC" w:rsidRDefault="001C39EC" w:rsidP="00C22931">
      <w:pPr>
        <w:pStyle w:val="VCAAbullet"/>
        <w:numPr>
          <w:ilvl w:val="0"/>
          <w:numId w:val="106"/>
        </w:numPr>
      </w:pPr>
      <w:r>
        <w:t xml:space="preserve">Victorian Department of Education’s </w:t>
      </w:r>
      <w:hyperlink r:id="rId53">
        <w:r w:rsidRPr="6DF92355">
          <w:rPr>
            <w:rStyle w:val="Hyperlink"/>
          </w:rPr>
          <w:t>TAFE</w:t>
        </w:r>
        <w:r w:rsidR="004E3145" w:rsidRPr="6DF92355">
          <w:rPr>
            <w:rStyle w:val="Hyperlink"/>
          </w:rPr>
          <w:t xml:space="preserve">, </w:t>
        </w:r>
        <w:proofErr w:type="gramStart"/>
        <w:r w:rsidR="004E3145" w:rsidRPr="6DF92355">
          <w:rPr>
            <w:rStyle w:val="Hyperlink"/>
          </w:rPr>
          <w:t>training</w:t>
        </w:r>
        <w:proofErr w:type="gramEnd"/>
        <w:r w:rsidR="004E3145" w:rsidRPr="6DF92355">
          <w:rPr>
            <w:rStyle w:val="Hyperlink"/>
          </w:rPr>
          <w:t xml:space="preserve"> and universities</w:t>
        </w:r>
      </w:hyperlink>
      <w:r w:rsidR="004E3145">
        <w:t xml:space="preserve"> pages</w:t>
      </w:r>
      <w:r>
        <w:t xml:space="preserve"> – information on access to further education and training opportunities for Victorians and links to Victorian purchasing guides and Victorian Government–accredited curriculum documents and curriculum maintenance managers</w:t>
      </w:r>
    </w:p>
    <w:p w14:paraId="5B54EE1C" w14:textId="3FBEE98A" w:rsidR="001C39EC" w:rsidRPr="001C39EC" w:rsidRDefault="001C39EC" w:rsidP="00C22931">
      <w:pPr>
        <w:pStyle w:val="VCAAbullet"/>
        <w:numPr>
          <w:ilvl w:val="0"/>
          <w:numId w:val="106"/>
        </w:numPr>
      </w:pPr>
      <w:r>
        <w:t xml:space="preserve">the </w:t>
      </w:r>
      <w:hyperlink r:id="rId54">
        <w:r w:rsidRPr="6DF92355">
          <w:rPr>
            <w:rStyle w:val="Hyperlink"/>
          </w:rPr>
          <w:t>Australian Department of Education</w:t>
        </w:r>
      </w:hyperlink>
      <w:r>
        <w:t xml:space="preserve"> and the </w:t>
      </w:r>
      <w:hyperlink r:id="rId55">
        <w:r w:rsidRPr="6DF92355">
          <w:rPr>
            <w:rStyle w:val="Hyperlink"/>
          </w:rPr>
          <w:t>Department of Employment and Workplace Relations</w:t>
        </w:r>
      </w:hyperlink>
      <w:r>
        <w:t xml:space="preserve"> – responsible for developments and policy changes in VET at a national level.</w:t>
      </w:r>
    </w:p>
    <w:p w14:paraId="643FA1C7" w14:textId="7E438265" w:rsidR="001C39EC" w:rsidRPr="001C39EC" w:rsidRDefault="27877B0D" w:rsidP="004422DF">
      <w:pPr>
        <w:pStyle w:val="Heading1"/>
      </w:pPr>
      <w:bookmarkStart w:id="84" w:name="_Toc128144775"/>
      <w:bookmarkStart w:id="85" w:name="_Toc152658014"/>
      <w:r>
        <w:t xml:space="preserve">Structured </w:t>
      </w:r>
      <w:r w:rsidR="0D534FB9">
        <w:t>W</w:t>
      </w:r>
      <w:r>
        <w:t xml:space="preserve">orkplace </w:t>
      </w:r>
      <w:r w:rsidR="0D534FB9" w:rsidRPr="004422DF">
        <w:t>L</w:t>
      </w:r>
      <w:r w:rsidRPr="004422DF">
        <w:t>earning</w:t>
      </w:r>
      <w:r>
        <w:t xml:space="preserve"> recognition</w:t>
      </w:r>
      <w:bookmarkEnd w:id="84"/>
      <w:r w:rsidR="001D6862">
        <w:t xml:space="preserve"> for VET</w:t>
      </w:r>
      <w:bookmarkEnd w:id="85"/>
    </w:p>
    <w:p w14:paraId="0F2C8EBF" w14:textId="77777777" w:rsidR="001A634A" w:rsidRDefault="001A634A" w:rsidP="001A634A">
      <w:pPr>
        <w:pStyle w:val="VCAAbody"/>
      </w:pPr>
      <w:bookmarkStart w:id="86" w:name="_Toc128144776"/>
      <w:bookmarkStart w:id="87" w:name="_Ref118817471"/>
      <w:bookmarkStart w:id="88" w:name="_Ref118817900"/>
      <w:bookmarkStart w:id="89" w:name="_Ref118818294"/>
      <w:r>
        <w:t>There are changes to</w:t>
      </w:r>
      <w:r w:rsidRPr="001B13EE">
        <w:t xml:space="preserve"> </w:t>
      </w:r>
      <w:r>
        <w:t>Structured Workplace Learning recognition in 2024.</w:t>
      </w:r>
    </w:p>
    <w:p w14:paraId="3B6CF8F9" w14:textId="77777777" w:rsidR="001A634A" w:rsidRDefault="001A634A" w:rsidP="001A634A">
      <w:pPr>
        <w:pStyle w:val="VCAAbody"/>
      </w:pPr>
      <w:r>
        <w:rPr>
          <w:noProof/>
          <w:szCs w:val="20"/>
        </w:rPr>
        <w:t xml:space="preserve">From 2024, SWL Recognition will be delivered as a VCE study design called </w:t>
      </w:r>
      <w:hyperlink r:id="rId56" w:history="1">
        <w:r>
          <w:rPr>
            <w:rStyle w:val="Hyperlink"/>
            <w:szCs w:val="20"/>
          </w:rPr>
          <w:t>Structured Workplace Learning Recognition for VET</w:t>
        </w:r>
      </w:hyperlink>
      <w:r>
        <w:rPr>
          <w:szCs w:val="20"/>
        </w:rPr>
        <w:t>.</w:t>
      </w:r>
      <w:r w:rsidRPr="00F129DC">
        <w:rPr>
          <w:szCs w:val="20"/>
        </w:rPr>
        <w:t xml:space="preserve"> </w:t>
      </w:r>
      <w:r>
        <w:rPr>
          <w:szCs w:val="20"/>
        </w:rPr>
        <w:t xml:space="preserve">Students must undertake Unit 1 before commencing Unit 2. </w:t>
      </w:r>
      <w:r>
        <w:t xml:space="preserve">Each unit involves at least 20 hours of scheduled classroom instruction and 80 hours of Structured Workplace Learning (SWL) placement. </w:t>
      </w:r>
    </w:p>
    <w:p w14:paraId="5E983C27" w14:textId="77777777" w:rsidR="001A634A" w:rsidRDefault="001A634A" w:rsidP="001A634A">
      <w:pPr>
        <w:pStyle w:val="VCAAbody"/>
        <w:rPr>
          <w:noProof/>
          <w:szCs w:val="20"/>
        </w:rPr>
      </w:pPr>
      <w:r>
        <w:rPr>
          <w:szCs w:val="20"/>
        </w:rPr>
        <w:t>Structured Workplace Learning Recognition for VET</w:t>
      </w:r>
      <w:r>
        <w:rPr>
          <w:noProof/>
          <w:szCs w:val="20"/>
        </w:rPr>
        <w:t xml:space="preserve"> is available only for students who undertake:</w:t>
      </w:r>
    </w:p>
    <w:p w14:paraId="114879E4" w14:textId="0642789E" w:rsidR="001A634A" w:rsidRDefault="001A634A" w:rsidP="001A634A">
      <w:pPr>
        <w:pStyle w:val="VCAAbody"/>
        <w:numPr>
          <w:ilvl w:val="0"/>
          <w:numId w:val="125"/>
        </w:numPr>
        <w:rPr>
          <w:noProof/>
          <w:szCs w:val="20"/>
        </w:rPr>
      </w:pPr>
      <w:r>
        <w:rPr>
          <w:noProof/>
          <w:szCs w:val="20"/>
        </w:rPr>
        <w:t>SWL in an industry aligned to a VCE VET program</w:t>
      </w:r>
      <w:r w:rsidR="00F40BB0">
        <w:rPr>
          <w:noProof/>
          <w:szCs w:val="20"/>
        </w:rPr>
        <w:t xml:space="preserve"> </w:t>
      </w:r>
      <w:r>
        <w:rPr>
          <w:noProof/>
          <w:szCs w:val="20"/>
        </w:rPr>
        <w:t>(VE1)</w:t>
      </w:r>
    </w:p>
    <w:p w14:paraId="2478CB83" w14:textId="6419C7C7" w:rsidR="001A634A" w:rsidRDefault="001A634A" w:rsidP="001A634A">
      <w:pPr>
        <w:pStyle w:val="VCAAbody"/>
        <w:numPr>
          <w:ilvl w:val="0"/>
          <w:numId w:val="125"/>
        </w:numPr>
        <w:rPr>
          <w:noProof/>
          <w:szCs w:val="20"/>
        </w:rPr>
      </w:pPr>
      <w:r>
        <w:rPr>
          <w:noProof/>
          <w:szCs w:val="20"/>
        </w:rPr>
        <w:t>a school-based apprenticeship or traineeship (SBAT)</w:t>
      </w:r>
      <w:r w:rsidR="00F40BB0">
        <w:rPr>
          <w:noProof/>
          <w:szCs w:val="20"/>
        </w:rPr>
        <w:t xml:space="preserve"> </w:t>
      </w:r>
      <w:r>
        <w:rPr>
          <w:noProof/>
          <w:szCs w:val="20"/>
        </w:rPr>
        <w:t>(VE2)</w:t>
      </w:r>
    </w:p>
    <w:p w14:paraId="49243675" w14:textId="4C11F675" w:rsidR="001A634A" w:rsidRDefault="001A634A" w:rsidP="001A634A">
      <w:pPr>
        <w:pStyle w:val="VCAAbody"/>
        <w:rPr>
          <w:color w:val="auto"/>
          <w:szCs w:val="20"/>
        </w:rPr>
      </w:pPr>
      <w:r>
        <w:rPr>
          <w:szCs w:val="20"/>
        </w:rPr>
        <w:t>The award of satisfactory completion for a unit in Structured Workplace Learning Recognition for VET is based on whether the student has demonstrated the set of outcomes specified for the unit within the study design. S</w:t>
      </w:r>
      <w:r>
        <w:rPr>
          <w:noProof/>
          <w:szCs w:val="20"/>
        </w:rPr>
        <w:t xml:space="preserve">tudents need to undertake a minimum of 80 hours of SWL placement and </w:t>
      </w:r>
      <w:r>
        <w:rPr>
          <w:color w:val="auto"/>
          <w:szCs w:val="20"/>
        </w:rPr>
        <w:t xml:space="preserve">must maintain a Workplace Learning Record related to the SWL placement for recording, </w:t>
      </w:r>
      <w:proofErr w:type="gramStart"/>
      <w:r>
        <w:rPr>
          <w:color w:val="auto"/>
          <w:szCs w:val="20"/>
        </w:rPr>
        <w:t>authentication</w:t>
      </w:r>
      <w:proofErr w:type="gramEnd"/>
      <w:r>
        <w:rPr>
          <w:color w:val="auto"/>
          <w:szCs w:val="20"/>
        </w:rPr>
        <w:t xml:space="preserve"> and assessment purposes.</w:t>
      </w:r>
    </w:p>
    <w:p w14:paraId="0D4A067E" w14:textId="77777777" w:rsidR="001A634A" w:rsidRPr="001C39EC" w:rsidRDefault="001A634A" w:rsidP="001A634A">
      <w:pPr>
        <w:pStyle w:val="VCAAbody"/>
      </w:pPr>
      <w:r>
        <w:t xml:space="preserve">See </w:t>
      </w:r>
      <w:hyperlink r:id="rId57" w:history="1">
        <w:r w:rsidRPr="00961E30">
          <w:rPr>
            <w:rStyle w:val="Hyperlink"/>
          </w:rPr>
          <w:t>Structured Workplace Learning recognition for VET webpage</w:t>
        </w:r>
      </w:hyperlink>
      <w:r>
        <w:t xml:space="preserve"> for more information.</w:t>
      </w:r>
    </w:p>
    <w:p w14:paraId="7146F0BD" w14:textId="4A885F02" w:rsidR="006D7108" w:rsidRDefault="004579CF" w:rsidP="000B5F89">
      <w:pPr>
        <w:pStyle w:val="HEADINGA"/>
      </w:pPr>
      <w:bookmarkStart w:id="90" w:name="_Toc152658015"/>
      <w:r w:rsidRPr="001C39EC">
        <w:t>Administrative Information</w:t>
      </w:r>
      <w:bookmarkEnd w:id="86"/>
      <w:bookmarkEnd w:id="90"/>
    </w:p>
    <w:p w14:paraId="3C520764" w14:textId="1C00E5F4" w:rsidR="001C39EC" w:rsidRPr="001C39EC" w:rsidRDefault="001C39EC" w:rsidP="004422DF">
      <w:pPr>
        <w:pStyle w:val="Heading1"/>
      </w:pPr>
      <w:bookmarkStart w:id="91" w:name="_Toc128144777"/>
      <w:bookmarkStart w:id="92" w:name="_Toc152658016"/>
      <w:r w:rsidRPr="001C39EC">
        <w:t xml:space="preserve">Schools and </w:t>
      </w:r>
      <w:r w:rsidR="00943401">
        <w:t>R</w:t>
      </w:r>
      <w:r w:rsidRPr="001C39EC">
        <w:t xml:space="preserve">egistered </w:t>
      </w:r>
      <w:r w:rsidR="00943401">
        <w:t>T</w:t>
      </w:r>
      <w:r w:rsidRPr="001C39EC">
        <w:t xml:space="preserve">raining </w:t>
      </w:r>
      <w:r w:rsidR="00943401">
        <w:t>O</w:t>
      </w:r>
      <w:r w:rsidRPr="001C39EC">
        <w:t>rgan</w:t>
      </w:r>
      <w:r w:rsidR="00C93D87">
        <w:t>i</w:t>
      </w:r>
      <w:r w:rsidRPr="001C39EC">
        <w:t>sations</w:t>
      </w:r>
      <w:bookmarkEnd w:id="87"/>
      <w:bookmarkEnd w:id="88"/>
      <w:bookmarkEnd w:id="89"/>
      <w:bookmarkEnd w:id="91"/>
      <w:bookmarkEnd w:id="92"/>
    </w:p>
    <w:p w14:paraId="3C7D89A9" w14:textId="77777777" w:rsidR="001C39EC" w:rsidRPr="001C39EC" w:rsidRDefault="001C39EC" w:rsidP="001C39EC">
      <w:pPr>
        <w:pStyle w:val="VCAAbody"/>
      </w:pPr>
      <w:r w:rsidRPr="001C39EC">
        <w:t>The term ‘school’ is used here to cover any organisation registered by the Victorian Registration and Qualifications Authority (VRQA) as a senior secondary provider.</w:t>
      </w:r>
    </w:p>
    <w:p w14:paraId="3716F981" w14:textId="5AAB2D16" w:rsidR="001C39EC" w:rsidRPr="001C39EC" w:rsidRDefault="001C39EC" w:rsidP="001C39EC">
      <w:pPr>
        <w:pStyle w:val="VCAAbody"/>
      </w:pPr>
      <w:r>
        <w:t xml:space="preserve">Schools that </w:t>
      </w:r>
      <w:r w:rsidR="00D97A11">
        <w:t xml:space="preserve">want </w:t>
      </w:r>
      <w:r>
        <w:t>to offer the VCE</w:t>
      </w:r>
      <w:r w:rsidR="1DEA30B0">
        <w:t xml:space="preserve"> </w:t>
      </w:r>
      <w:r>
        <w:t xml:space="preserve">or </w:t>
      </w:r>
      <w:r w:rsidR="38BE4316">
        <w:t>VPC</w:t>
      </w:r>
      <w:r>
        <w:t xml:space="preserve"> must receive permission to deliver </w:t>
      </w:r>
      <w:r w:rsidR="00D31258">
        <w:t xml:space="preserve">from </w:t>
      </w:r>
      <w:r>
        <w:t xml:space="preserve">the VCAA and </w:t>
      </w:r>
      <w:r w:rsidR="00D31258">
        <w:t xml:space="preserve">be </w:t>
      </w:r>
      <w:r>
        <w:t>registered as a senior secondary education provider with the VRQA.</w:t>
      </w:r>
    </w:p>
    <w:p w14:paraId="076E8CEE" w14:textId="77777777" w:rsidR="001C39EC" w:rsidRPr="001C39EC" w:rsidRDefault="001C39EC" w:rsidP="00C104A9">
      <w:pPr>
        <w:pStyle w:val="Heading5"/>
      </w:pPr>
      <w:r w:rsidRPr="001C39EC">
        <w:t>Single study provider registration</w:t>
      </w:r>
    </w:p>
    <w:p w14:paraId="37212961" w14:textId="7E15EAD2" w:rsidR="001C39EC" w:rsidRPr="001C39EC" w:rsidRDefault="001C39EC" w:rsidP="001C39EC">
      <w:pPr>
        <w:pStyle w:val="VCAAbody"/>
      </w:pPr>
      <w:r>
        <w:t xml:space="preserve">A school </w:t>
      </w:r>
      <w:r w:rsidR="00D97A11">
        <w:t xml:space="preserve">wanting </w:t>
      </w:r>
      <w:r>
        <w:t xml:space="preserve">to provide only a single VCE study must </w:t>
      </w:r>
      <w:r w:rsidRPr="002924BD">
        <w:t xml:space="preserve">receive </w:t>
      </w:r>
      <w:hyperlink r:id="rId58" w:history="1">
        <w:r w:rsidRPr="00711CED">
          <w:rPr>
            <w:rStyle w:val="Hyperlink"/>
          </w:rPr>
          <w:t xml:space="preserve">permission to deliver </w:t>
        </w:r>
        <w:r w:rsidR="00D31258" w:rsidRPr="00711CED">
          <w:rPr>
            <w:rStyle w:val="Hyperlink"/>
          </w:rPr>
          <w:t>from</w:t>
        </w:r>
        <w:r w:rsidRPr="00711CED">
          <w:rPr>
            <w:rStyle w:val="Hyperlink"/>
          </w:rPr>
          <w:t xml:space="preserve"> the VCAA</w:t>
        </w:r>
      </w:hyperlink>
      <w:r>
        <w:t xml:space="preserve"> and </w:t>
      </w:r>
      <w:r w:rsidR="00D31258">
        <w:t xml:space="preserve">be </w:t>
      </w:r>
      <w:r>
        <w:t>registered as a senior secondary single course provider with the VRQA. Enquiries about registration should be directed to the VRQA.</w:t>
      </w:r>
    </w:p>
    <w:p w14:paraId="0E3D3A72" w14:textId="77777777" w:rsidR="001C39EC" w:rsidRPr="001C39EC" w:rsidRDefault="001C39EC" w:rsidP="00C104A9">
      <w:pPr>
        <w:pStyle w:val="Heading5"/>
      </w:pPr>
      <w:r w:rsidRPr="001C39EC">
        <w:t>Allocation of a VASS identity</w:t>
      </w:r>
    </w:p>
    <w:p w14:paraId="5DF7D079" w14:textId="73650CBC" w:rsidR="001C39EC" w:rsidRPr="001C39EC" w:rsidRDefault="00C84761" w:rsidP="001C39EC">
      <w:pPr>
        <w:pStyle w:val="VCAAbody"/>
      </w:pPr>
      <w:r>
        <w:t xml:space="preserve">Once the school has </w:t>
      </w:r>
      <w:r w:rsidR="001C39EC">
        <w:t>regist</w:t>
      </w:r>
      <w:r>
        <w:t>ered</w:t>
      </w:r>
      <w:r w:rsidR="001C39EC">
        <w:t xml:space="preserve"> and </w:t>
      </w:r>
      <w:r>
        <w:t xml:space="preserve">has been given </w:t>
      </w:r>
      <w:r w:rsidR="001C39EC">
        <w:t xml:space="preserve">permission to deliver the VCE or </w:t>
      </w:r>
      <w:r w:rsidR="154A6673">
        <w:t>VPC</w:t>
      </w:r>
      <w:r w:rsidR="001C39EC">
        <w:t xml:space="preserve">, the VCAA oversees the allocation of </w:t>
      </w:r>
      <w:r>
        <w:t>its</w:t>
      </w:r>
      <w:r w:rsidR="001C39EC">
        <w:t xml:space="preserve"> identity </w:t>
      </w:r>
      <w:r w:rsidR="005D763B">
        <w:t xml:space="preserve">on VASS </w:t>
      </w:r>
      <w:r w:rsidR="001C39EC">
        <w:t xml:space="preserve">and contacts </w:t>
      </w:r>
      <w:r>
        <w:t>it</w:t>
      </w:r>
      <w:r w:rsidR="001C39EC">
        <w:t xml:space="preserve"> to provide training, if required.</w:t>
      </w:r>
    </w:p>
    <w:p w14:paraId="0705A07B" w14:textId="41C324B1" w:rsidR="001C39EC" w:rsidRPr="001C39EC" w:rsidRDefault="001C39EC" w:rsidP="004422DF">
      <w:pPr>
        <w:pStyle w:val="Heading1"/>
      </w:pPr>
      <w:bookmarkStart w:id="93" w:name="_Toc128144778"/>
      <w:bookmarkStart w:id="94" w:name="_Toc152658017"/>
      <w:r>
        <w:t xml:space="preserve">Schools providing the </w:t>
      </w:r>
      <w:proofErr w:type="gramStart"/>
      <w:r>
        <w:t>VCE</w:t>
      </w:r>
      <w:bookmarkEnd w:id="93"/>
      <w:bookmarkEnd w:id="94"/>
      <w:proofErr w:type="gramEnd"/>
    </w:p>
    <w:p w14:paraId="7DEA3F15" w14:textId="15A6C26F" w:rsidR="001C39EC" w:rsidRPr="001C39EC" w:rsidRDefault="001C39EC" w:rsidP="001C39EC">
      <w:pPr>
        <w:pStyle w:val="VCAAbody"/>
      </w:pPr>
      <w:r>
        <w:t>Schools providing the VCE can be viewed on VASS for contact details.</w:t>
      </w:r>
    </w:p>
    <w:p w14:paraId="1E8315DF" w14:textId="06A68EA6" w:rsidR="001C39EC" w:rsidRPr="001C39EC" w:rsidRDefault="001C39EC" w:rsidP="004422DF">
      <w:pPr>
        <w:pStyle w:val="Heading2"/>
      </w:pPr>
      <w:bookmarkStart w:id="95" w:name="_Toc128144779"/>
      <w:bookmarkStart w:id="96" w:name="_Toc152658018"/>
      <w:r w:rsidRPr="001C39EC">
        <w:t>School name changes and closures</w:t>
      </w:r>
      <w:bookmarkEnd w:id="95"/>
      <w:bookmarkEnd w:id="96"/>
    </w:p>
    <w:p w14:paraId="25EACEA0" w14:textId="77777777" w:rsidR="001C39EC" w:rsidRPr="001C39EC" w:rsidRDefault="001C39EC" w:rsidP="001C39EC">
      <w:pPr>
        <w:pStyle w:val="VCAAbody"/>
      </w:pPr>
      <w:r w:rsidRPr="001C39EC">
        <w:t>Schools that change their name must advise the VCAA in writing and provide proof that the relevant registration body has endorsed the name change.</w:t>
      </w:r>
    </w:p>
    <w:p w14:paraId="3C0595F5" w14:textId="397DCFF3" w:rsidR="001C39EC" w:rsidRPr="001C39EC" w:rsidRDefault="001C39EC" w:rsidP="001C39EC">
      <w:pPr>
        <w:pStyle w:val="VCAAbody"/>
      </w:pPr>
      <w:r>
        <w:t>Schools that no longer offer the VCE should notify the VCAA in writing.</w:t>
      </w:r>
    </w:p>
    <w:p w14:paraId="3D56BCEF" w14:textId="721730B9" w:rsidR="001C39EC" w:rsidRPr="001C39EC" w:rsidRDefault="001C39EC" w:rsidP="004422DF">
      <w:pPr>
        <w:pStyle w:val="Heading2"/>
      </w:pPr>
      <w:bookmarkStart w:id="97" w:name="_Toc128144780"/>
      <w:bookmarkStart w:id="98" w:name="_Toc152658019"/>
      <w:r w:rsidRPr="001C39EC">
        <w:t xml:space="preserve">School address, </w:t>
      </w:r>
      <w:proofErr w:type="gramStart"/>
      <w:r w:rsidRPr="001C39EC">
        <w:t>telephone</w:t>
      </w:r>
      <w:proofErr w:type="gramEnd"/>
      <w:r w:rsidRPr="001C39EC">
        <w:t xml:space="preserve"> and coordinator changes</w:t>
      </w:r>
      <w:bookmarkEnd w:id="97"/>
      <w:bookmarkEnd w:id="98"/>
    </w:p>
    <w:p w14:paraId="439AEA00" w14:textId="25090ED0" w:rsidR="001C39EC" w:rsidRPr="001C39EC" w:rsidRDefault="001C39EC" w:rsidP="001C39EC">
      <w:pPr>
        <w:pStyle w:val="VCAAbody"/>
      </w:pPr>
      <w:r w:rsidRPr="001C39EC">
        <w:t>Schools must make sure their address, telephone number and the details of their principal and coordinators are correct and confirmed on VASS. Schools must contact the VCAA</w:t>
      </w:r>
      <w:r w:rsidR="00755504">
        <w:t xml:space="preserve"> </w:t>
      </w:r>
      <w:hyperlink r:id="rId59" w:history="1">
        <w:r w:rsidR="00755504" w:rsidRPr="00755504">
          <w:rPr>
            <w:rStyle w:val="Hyperlink"/>
          </w:rPr>
          <w:t>Student Records and Results Unit</w:t>
        </w:r>
      </w:hyperlink>
      <w:r w:rsidR="00893215">
        <w:t xml:space="preserve"> </w:t>
      </w:r>
      <w:r w:rsidRPr="001C39EC">
        <w:t>to change the school email address.</w:t>
      </w:r>
    </w:p>
    <w:p w14:paraId="290FDF4A" w14:textId="69828539" w:rsidR="001C39EC" w:rsidRPr="001C39EC" w:rsidRDefault="001C39EC" w:rsidP="004422DF">
      <w:pPr>
        <w:pStyle w:val="Heading1"/>
      </w:pPr>
      <w:bookmarkStart w:id="99" w:name="_Toc128144781"/>
      <w:bookmarkStart w:id="100" w:name="_Toc152658020"/>
      <w:r w:rsidRPr="001C39EC">
        <w:t xml:space="preserve">Registered </w:t>
      </w:r>
      <w:r w:rsidR="00943401">
        <w:t>T</w:t>
      </w:r>
      <w:r w:rsidRPr="001C39EC">
        <w:t xml:space="preserve">raining </w:t>
      </w:r>
      <w:r w:rsidR="00943401">
        <w:t>O</w:t>
      </w:r>
      <w:r w:rsidRPr="001C39EC">
        <w:t>rganisation</w:t>
      </w:r>
      <w:r w:rsidR="00C93D87">
        <w:t>s</w:t>
      </w:r>
      <w:bookmarkEnd w:id="99"/>
      <w:bookmarkEnd w:id="100"/>
    </w:p>
    <w:p w14:paraId="60F5D2D4" w14:textId="520D62FF" w:rsidR="001C39EC" w:rsidRPr="001C39EC" w:rsidRDefault="27877B0D" w:rsidP="001C39EC">
      <w:pPr>
        <w:pStyle w:val="VCAAbody"/>
      </w:pPr>
      <w:r>
        <w:t xml:space="preserve">A </w:t>
      </w:r>
      <w:r w:rsidR="3769B869">
        <w:t>R</w:t>
      </w:r>
      <w:r>
        <w:t xml:space="preserve">egistered </w:t>
      </w:r>
      <w:r w:rsidR="3769B869">
        <w:t>T</w:t>
      </w:r>
      <w:r>
        <w:t xml:space="preserve">raining </w:t>
      </w:r>
      <w:r w:rsidR="3769B869">
        <w:t>O</w:t>
      </w:r>
      <w:r>
        <w:t>rganisation (RTO) is responsible for</w:t>
      </w:r>
      <w:r w:rsidR="28D472B1">
        <w:t xml:space="preserve"> delivering, </w:t>
      </w:r>
      <w:proofErr w:type="gramStart"/>
      <w:r w:rsidR="28D472B1">
        <w:t>assessing</w:t>
      </w:r>
      <w:proofErr w:type="gramEnd"/>
      <w:r w:rsidR="28D472B1">
        <w:t xml:space="preserve"> and certifying</w:t>
      </w:r>
      <w:r>
        <w:t xml:space="preserve"> VET. </w:t>
      </w:r>
      <w:r w:rsidR="0D534FB9">
        <w:t>An RTO may be a technical and further education (TAFE) institute, a group training company, an industry training organisation, enterprise, school or adult and community education (ACE) provider.</w:t>
      </w:r>
    </w:p>
    <w:p w14:paraId="51A5EAA7" w14:textId="018E880D" w:rsidR="001C39EC" w:rsidRPr="001C39EC" w:rsidRDefault="001C39EC" w:rsidP="004422DF">
      <w:pPr>
        <w:pStyle w:val="Heading2"/>
      </w:pPr>
      <w:bookmarkStart w:id="101" w:name="_Toc128144782"/>
      <w:bookmarkStart w:id="102" w:name="_Toc152658021"/>
      <w:r w:rsidRPr="001C39EC">
        <w:t>School–RTO partnerships</w:t>
      </w:r>
      <w:bookmarkEnd w:id="101"/>
      <w:bookmarkEnd w:id="102"/>
    </w:p>
    <w:p w14:paraId="6527E820" w14:textId="06F0CD71" w:rsidR="001C39EC" w:rsidRPr="001C39EC" w:rsidRDefault="27877B0D" w:rsidP="001C39EC">
      <w:pPr>
        <w:pStyle w:val="VCAAbody"/>
      </w:pPr>
      <w:r>
        <w:t>A school may enter a partnership with an RTO to deliver VET to VCE</w:t>
      </w:r>
      <w:r w:rsidR="4BFD3F85">
        <w:t xml:space="preserve"> and VPC</w:t>
      </w:r>
      <w:r>
        <w:t xml:space="preserve"> students. An agreement between a school and an RTO may enable a school to deliver components of the VET qualification or a whole qualification. Schools may contract an RTO to deliver the whole qualification. Details of partnerships are available through the Department of Education’s </w:t>
      </w:r>
      <w:hyperlink r:id="rId60" w:anchor="contractual-arrangements-between-schools-and-vet-providers">
        <w:r w:rsidR="17AC08B7" w:rsidRPr="3502CF83">
          <w:rPr>
            <w:rStyle w:val="Hyperlink"/>
          </w:rPr>
          <w:t>Student resource package — targeted initiatives</w:t>
        </w:r>
      </w:hyperlink>
      <w:r>
        <w:t xml:space="preserve"> </w:t>
      </w:r>
      <w:r w:rsidR="00F40BB0">
        <w:t>web</w:t>
      </w:r>
      <w:r>
        <w:t>page.</w:t>
      </w:r>
    </w:p>
    <w:p w14:paraId="4700FD33" w14:textId="3C2C0EB8" w:rsidR="001C39EC" w:rsidRPr="001C39EC" w:rsidRDefault="0068723D" w:rsidP="001C39EC">
      <w:pPr>
        <w:pStyle w:val="VCAAbody"/>
      </w:pPr>
      <w:r>
        <w:t xml:space="preserve">Both these options incur costs. </w:t>
      </w:r>
      <w:r w:rsidR="001C39EC" w:rsidRPr="001C39EC">
        <w:t>Advice on eligibility for funding is available from the relevant sector authority</w:t>
      </w:r>
      <w:r>
        <w:t xml:space="preserve"> –</w:t>
      </w:r>
      <w:r w:rsidR="001C39EC" w:rsidRPr="001C39EC">
        <w:t xml:space="preserve"> </w:t>
      </w:r>
      <w:r>
        <w:t xml:space="preserve">the </w:t>
      </w:r>
      <w:r w:rsidR="00B66944">
        <w:t>Department of Education</w:t>
      </w:r>
      <w:r>
        <w:t xml:space="preserve"> (DE)</w:t>
      </w:r>
      <w:r w:rsidR="001C39EC" w:rsidRPr="001C39EC">
        <w:t>, Independent Schools Victoria or the Catholic Education Commission of Victoria. Schools should confirm that the RTO with whom they enter an agreement has the scope of registration to deliver the VET programs offered.</w:t>
      </w:r>
    </w:p>
    <w:p w14:paraId="0BFE64BF" w14:textId="02B675E9" w:rsidR="001C39EC" w:rsidRPr="001C39EC" w:rsidRDefault="001C39EC" w:rsidP="004422DF">
      <w:pPr>
        <w:pStyle w:val="Heading2"/>
      </w:pPr>
      <w:bookmarkStart w:id="103" w:name="_Toc128144783"/>
      <w:bookmarkStart w:id="104" w:name="_Toc152658022"/>
      <w:r w:rsidRPr="001C39EC">
        <w:t>Schools as RTOs</w:t>
      </w:r>
      <w:bookmarkEnd w:id="103"/>
      <w:bookmarkEnd w:id="104"/>
    </w:p>
    <w:p w14:paraId="396BB759" w14:textId="29FABF4A" w:rsidR="001C39EC" w:rsidRPr="001C39EC" w:rsidRDefault="001C39EC" w:rsidP="001C39EC">
      <w:pPr>
        <w:pStyle w:val="VCAAbody"/>
      </w:pPr>
      <w:r w:rsidRPr="001C39EC">
        <w:t xml:space="preserve">Schools may apply to the VRQA or Australian Skills Quality Authority (ASQA) to become an RTO </w:t>
      </w:r>
      <w:r w:rsidR="00822F61">
        <w:t>to</w:t>
      </w:r>
      <w:r w:rsidRPr="001C39EC">
        <w:t xml:space="preserve"> deliver</w:t>
      </w:r>
      <w:r w:rsidR="00822F61">
        <w:t xml:space="preserve"> </w:t>
      </w:r>
      <w:r w:rsidRPr="001C39EC">
        <w:t>specified qualifications. A school recognised as an RTO is responsible for deliver</w:t>
      </w:r>
      <w:r w:rsidR="00822F61">
        <w:t>ing</w:t>
      </w:r>
      <w:r w:rsidRPr="001C39EC">
        <w:t>, assess</w:t>
      </w:r>
      <w:r w:rsidR="00822F61">
        <w:t>ing</w:t>
      </w:r>
      <w:r w:rsidRPr="001C39EC">
        <w:t>, certif</w:t>
      </w:r>
      <w:r w:rsidR="00822F61">
        <w:t>ying</w:t>
      </w:r>
      <w:r w:rsidRPr="001C39EC">
        <w:t xml:space="preserve"> and quality assurance. The school is also responsible for providing enrolment and results data to the training sector. Schools as RTOs may contract other providers </w:t>
      </w:r>
      <w:r w:rsidR="00822F61">
        <w:t>for delivering</w:t>
      </w:r>
      <w:r w:rsidRPr="001C39EC">
        <w:t xml:space="preserve"> training and assessment, </w:t>
      </w:r>
      <w:r w:rsidR="00822F61">
        <w:t>however</w:t>
      </w:r>
      <w:r w:rsidR="00822F61" w:rsidRPr="001C39EC">
        <w:t xml:space="preserve"> </w:t>
      </w:r>
      <w:r w:rsidRPr="001C39EC">
        <w:t>the school remains responsible for quality assurance and validati</w:t>
      </w:r>
      <w:r w:rsidR="00822F61">
        <w:t xml:space="preserve">ng </w:t>
      </w:r>
      <w:r w:rsidRPr="001C39EC">
        <w:t>assessments.</w:t>
      </w:r>
    </w:p>
    <w:p w14:paraId="7465A181" w14:textId="6EF70A9E" w:rsidR="001C39EC" w:rsidRPr="001C39EC" w:rsidRDefault="001C39EC" w:rsidP="001C39EC">
      <w:pPr>
        <w:pStyle w:val="VCAAbody"/>
      </w:pPr>
      <w:r>
        <w:t xml:space="preserve">All RTOs must comply with either the </w:t>
      </w:r>
      <w:r w:rsidRPr="0EDC214D">
        <w:rPr>
          <w:rStyle w:val="Characteritalic"/>
        </w:rPr>
        <w:t>Standards for Registered Training Organisations (RTOs) 2015</w:t>
      </w:r>
      <w:r>
        <w:t xml:space="preserve"> or the </w:t>
      </w:r>
      <w:hyperlink r:id="rId61" w:anchor="link97" w:history="1">
        <w:r w:rsidRPr="0EDC214D">
          <w:rPr>
            <w:rStyle w:val="Hyperlink"/>
          </w:rPr>
          <w:t xml:space="preserve">VRQA </w:t>
        </w:r>
        <w:r w:rsidR="00250EF7" w:rsidRPr="0EDC214D">
          <w:rPr>
            <w:rStyle w:val="Hyperlink"/>
          </w:rPr>
          <w:t>g</w:t>
        </w:r>
        <w:r w:rsidRPr="0EDC214D">
          <w:rPr>
            <w:rStyle w:val="Hyperlink"/>
          </w:rPr>
          <w:t>uidelines for VET providers</w:t>
        </w:r>
      </w:hyperlink>
      <w:r>
        <w:t>.</w:t>
      </w:r>
    </w:p>
    <w:p w14:paraId="79F1B956" w14:textId="3736642B" w:rsidR="001C39EC" w:rsidRPr="001C39EC" w:rsidRDefault="001C39EC" w:rsidP="004422DF">
      <w:pPr>
        <w:pStyle w:val="Heading1"/>
      </w:pPr>
      <w:bookmarkStart w:id="105" w:name="_Toc128144784"/>
      <w:bookmarkStart w:id="106" w:name="_Toc152658023"/>
      <w:r w:rsidRPr="001C39EC">
        <w:t>School obligations to the VCAA</w:t>
      </w:r>
      <w:bookmarkEnd w:id="105"/>
      <w:bookmarkEnd w:id="106"/>
    </w:p>
    <w:p w14:paraId="4960129A" w14:textId="304A80CE" w:rsidR="001C39EC" w:rsidRPr="001C39EC" w:rsidRDefault="001C39EC" w:rsidP="001C39EC">
      <w:pPr>
        <w:pStyle w:val="VCAAbody"/>
      </w:pPr>
      <w:r w:rsidRPr="001C39EC">
        <w:t>School principals are the formal authorities for many important procedural and managerial requirements in the VCE (including the provision of 50 hours of classroom instruction per unit).</w:t>
      </w:r>
    </w:p>
    <w:p w14:paraId="05B66941" w14:textId="23C41C3B" w:rsidR="001C39EC" w:rsidRPr="001C39EC" w:rsidRDefault="001C39EC" w:rsidP="001C39EC">
      <w:pPr>
        <w:pStyle w:val="VCAAbody"/>
      </w:pPr>
      <w:r>
        <w:t>Each year schools provide student enrolment details to the VCAA through their enrolments on VASS, which indicate to the VCAA the programs the schools will offer. The principal make</w:t>
      </w:r>
      <w:r w:rsidR="0068723D">
        <w:t>s</w:t>
      </w:r>
      <w:r>
        <w:t xml:space="preserve"> sure students have access to adequate facilities and resources to complete any VCE study the</w:t>
      </w:r>
      <w:r w:rsidR="00822F61">
        <w:t xml:space="preserve"> school is</w:t>
      </w:r>
      <w:r>
        <w:t xml:space="preserve"> offer</w:t>
      </w:r>
      <w:r w:rsidR="00822F61">
        <w:t>ing</w:t>
      </w:r>
      <w:r>
        <w:t>.</w:t>
      </w:r>
    </w:p>
    <w:p w14:paraId="41F084C8" w14:textId="319212CD" w:rsidR="001C39EC" w:rsidRPr="001C39EC" w:rsidRDefault="001C39EC" w:rsidP="004422DF">
      <w:pPr>
        <w:pStyle w:val="Heading2"/>
      </w:pPr>
      <w:bookmarkStart w:id="107" w:name="_Toc128144785"/>
      <w:bookmarkStart w:id="108" w:name="_Toc152658024"/>
      <w:r w:rsidRPr="001C39EC">
        <w:t>Communication from the VCAA to school staff</w:t>
      </w:r>
      <w:bookmarkEnd w:id="107"/>
      <w:bookmarkEnd w:id="108"/>
    </w:p>
    <w:p w14:paraId="4322BFE7" w14:textId="6A27B480" w:rsidR="001C39EC" w:rsidRPr="001C39EC" w:rsidRDefault="001C39EC" w:rsidP="001C39EC">
      <w:pPr>
        <w:pStyle w:val="VCAAbody"/>
      </w:pPr>
      <w:r>
        <w:t xml:space="preserve">The VCAA uses email, </w:t>
      </w:r>
      <w:r w:rsidR="00193BD1">
        <w:t>n</w:t>
      </w:r>
      <w:r>
        <w:t xml:space="preserve">otices to </w:t>
      </w:r>
      <w:r w:rsidR="00F35A5B">
        <w:t>s</w:t>
      </w:r>
      <w:r>
        <w:t xml:space="preserve">chools, the </w:t>
      </w:r>
      <w:r w:rsidRPr="10DF34F2">
        <w:rPr>
          <w:rStyle w:val="Characteritalic"/>
        </w:rPr>
        <w:t>VCAA Bulletin</w:t>
      </w:r>
      <w:r>
        <w:t xml:space="preserve"> (through direct teacher subscription) and its website </w:t>
      </w:r>
      <w:r w:rsidR="00822F61">
        <w:t xml:space="preserve">to </w:t>
      </w:r>
      <w:r>
        <w:t>officia</w:t>
      </w:r>
      <w:r w:rsidR="00822F61">
        <w:t>l</w:t>
      </w:r>
      <w:r>
        <w:t>l</w:t>
      </w:r>
      <w:r w:rsidR="00822F61">
        <w:t>y</w:t>
      </w:r>
      <w:r>
        <w:t xml:space="preserve"> communicat</w:t>
      </w:r>
      <w:r w:rsidR="00822F61">
        <w:t>e</w:t>
      </w:r>
      <w:r>
        <w:t xml:space="preserve"> with schools. </w:t>
      </w:r>
      <w:r w:rsidR="00822F61">
        <w:t>Schools are</w:t>
      </w:r>
      <w:r>
        <w:t xml:space="preserve"> </w:t>
      </w:r>
      <w:r w:rsidR="0068723D">
        <w:t>responsible</w:t>
      </w:r>
      <w:r>
        <w:t xml:space="preserve"> </w:t>
      </w:r>
      <w:r w:rsidR="0049277F">
        <w:t xml:space="preserve">for </w:t>
      </w:r>
      <w:r w:rsidR="0097457B">
        <w:t>mak</w:t>
      </w:r>
      <w:r w:rsidR="0049277F">
        <w:t>ing</w:t>
      </w:r>
      <w:r w:rsidR="0097457B">
        <w:t xml:space="preserve"> sure </w:t>
      </w:r>
      <w:r>
        <w:t>VCAA communications are forwarded to appropriate school staff</w:t>
      </w:r>
      <w:r w:rsidR="0049277F">
        <w:t xml:space="preserve"> (</w:t>
      </w:r>
      <w:r>
        <w:t>VCE coordinators</w:t>
      </w:r>
      <w:r w:rsidR="0049277F">
        <w:t xml:space="preserve">, </w:t>
      </w:r>
      <w:r>
        <w:t>VASS administrators</w:t>
      </w:r>
      <w:r w:rsidR="0049277F">
        <w:t xml:space="preserve"> etc)</w:t>
      </w:r>
      <w:r>
        <w:t>. Teachers and VASS administrators must be kept informed of VCAA administrative and assessment requirements, including official notification of changes to VCE procedures. Teachers must have access to copies of:</w:t>
      </w:r>
    </w:p>
    <w:p w14:paraId="2728D331" w14:textId="0565EC96" w:rsidR="001C39EC" w:rsidRPr="001C39EC" w:rsidRDefault="001C39EC" w:rsidP="00C22931">
      <w:pPr>
        <w:pStyle w:val="VCAAbullet"/>
        <w:numPr>
          <w:ilvl w:val="0"/>
          <w:numId w:val="53"/>
        </w:numPr>
      </w:pPr>
      <w:r>
        <w:t xml:space="preserve">relevant accredited VCE </w:t>
      </w:r>
      <w:r w:rsidR="009A2317">
        <w:t xml:space="preserve">study </w:t>
      </w:r>
      <w:r>
        <w:t>designs</w:t>
      </w:r>
    </w:p>
    <w:p w14:paraId="643AC335" w14:textId="74C8AA5D" w:rsidR="001C39EC" w:rsidRPr="001C39EC" w:rsidRDefault="001C39EC" w:rsidP="00C22931">
      <w:pPr>
        <w:pStyle w:val="VCAAbullet"/>
        <w:numPr>
          <w:ilvl w:val="0"/>
          <w:numId w:val="53"/>
        </w:numPr>
      </w:pPr>
      <w:r>
        <w:t xml:space="preserve">relevant </w:t>
      </w:r>
      <w:r w:rsidRPr="6DF92355">
        <w:rPr>
          <w:rStyle w:val="Characteritalic"/>
        </w:rPr>
        <w:t xml:space="preserve">VCE </w:t>
      </w:r>
      <w:r w:rsidR="00F35A5B" w:rsidRPr="6DF92355">
        <w:rPr>
          <w:rStyle w:val="Characteritalic"/>
        </w:rPr>
        <w:t>S</w:t>
      </w:r>
      <w:r w:rsidRPr="6DF92355">
        <w:rPr>
          <w:rStyle w:val="Characteritalic"/>
        </w:rPr>
        <w:t xml:space="preserve">upport </w:t>
      </w:r>
      <w:r w:rsidR="00F35A5B" w:rsidRPr="6DF92355">
        <w:rPr>
          <w:rStyle w:val="Characteritalic"/>
        </w:rPr>
        <w:t>m</w:t>
      </w:r>
      <w:r w:rsidRPr="6DF92355">
        <w:rPr>
          <w:rStyle w:val="Characteritalic"/>
        </w:rPr>
        <w:t xml:space="preserve">aterials, Advice for </w:t>
      </w:r>
      <w:r w:rsidR="00F35A5B" w:rsidRPr="6DF92355">
        <w:rPr>
          <w:rStyle w:val="Characteritalic"/>
        </w:rPr>
        <w:t>t</w:t>
      </w:r>
      <w:r w:rsidRPr="6DF92355">
        <w:rPr>
          <w:rStyle w:val="Characteritalic"/>
        </w:rPr>
        <w:t xml:space="preserve">eachers </w:t>
      </w:r>
      <w:r w:rsidRPr="6DF92355">
        <w:rPr>
          <w:rStyle w:val="Characteritalic"/>
          <w:i w:val="0"/>
        </w:rPr>
        <w:t xml:space="preserve">and </w:t>
      </w:r>
      <w:r w:rsidRPr="6DF92355">
        <w:rPr>
          <w:rStyle w:val="Characteritalic"/>
        </w:rPr>
        <w:t xml:space="preserve">Assessment </w:t>
      </w:r>
      <w:r w:rsidR="00F35A5B" w:rsidRPr="6DF92355">
        <w:rPr>
          <w:rStyle w:val="Characteritalic"/>
        </w:rPr>
        <w:t>h</w:t>
      </w:r>
      <w:r w:rsidRPr="6DF92355">
        <w:rPr>
          <w:rStyle w:val="Characteritalic"/>
        </w:rPr>
        <w:t>andbook</w:t>
      </w:r>
      <w:r>
        <w:t xml:space="preserve"> publications</w:t>
      </w:r>
    </w:p>
    <w:p w14:paraId="3D5FC23D" w14:textId="1DAAE982" w:rsidR="001C39EC" w:rsidRPr="001C39EC" w:rsidRDefault="001C39EC" w:rsidP="00C22931">
      <w:pPr>
        <w:pStyle w:val="VCAAbullet"/>
        <w:numPr>
          <w:ilvl w:val="0"/>
          <w:numId w:val="53"/>
        </w:numPr>
      </w:pPr>
      <w:r>
        <w:t xml:space="preserve">assessment criteria sheets and assessment advice for VCE </w:t>
      </w:r>
      <w:r w:rsidR="00F35A5B">
        <w:t>s</w:t>
      </w:r>
      <w:r>
        <w:t xml:space="preserve">chool-assessed </w:t>
      </w:r>
      <w:r w:rsidR="00F35A5B">
        <w:t>t</w:t>
      </w:r>
      <w:r>
        <w:t>asks</w:t>
      </w:r>
    </w:p>
    <w:p w14:paraId="547DFCD0" w14:textId="60104001" w:rsidR="001C39EC" w:rsidRPr="001C39EC" w:rsidRDefault="001C39EC" w:rsidP="00C22931">
      <w:pPr>
        <w:pStyle w:val="VCAAbullet"/>
        <w:numPr>
          <w:ilvl w:val="0"/>
          <w:numId w:val="53"/>
        </w:numPr>
      </w:pPr>
      <w:r>
        <w:t xml:space="preserve">relevant VCE VET program booklets, </w:t>
      </w:r>
      <w:proofErr w:type="gramStart"/>
      <w:r>
        <w:t>extracts</w:t>
      </w:r>
      <w:proofErr w:type="gramEnd"/>
      <w:r>
        <w:t xml:space="preserve"> or summaries</w:t>
      </w:r>
    </w:p>
    <w:p w14:paraId="00588D0F" w14:textId="68F60EB1" w:rsidR="001C39EC" w:rsidRPr="001C39EC" w:rsidRDefault="001C39EC" w:rsidP="00C22931">
      <w:pPr>
        <w:pStyle w:val="VCAAbullet"/>
        <w:numPr>
          <w:ilvl w:val="0"/>
          <w:numId w:val="53"/>
        </w:numPr>
      </w:pPr>
      <w:r>
        <w:t>current units of competency</w:t>
      </w:r>
      <w:r w:rsidR="00D40D72">
        <w:t xml:space="preserve"> (</w:t>
      </w:r>
      <w:proofErr w:type="spellStart"/>
      <w:r w:rsidR="00D40D72">
        <w:t>UoCs</w:t>
      </w:r>
      <w:proofErr w:type="spellEnd"/>
      <w:r w:rsidR="00D40D72">
        <w:t>)</w:t>
      </w:r>
    </w:p>
    <w:p w14:paraId="60283597" w14:textId="5AC351B0" w:rsidR="001C39EC" w:rsidRPr="00884ADE" w:rsidRDefault="001C39EC" w:rsidP="00C22931">
      <w:pPr>
        <w:pStyle w:val="VCAAbullet"/>
        <w:numPr>
          <w:ilvl w:val="0"/>
          <w:numId w:val="53"/>
        </w:numPr>
        <w:rPr>
          <w:rStyle w:val="Characteritalic"/>
        </w:rPr>
      </w:pPr>
      <w:r w:rsidRPr="6DF92355">
        <w:rPr>
          <w:rStyle w:val="Characteritalic"/>
        </w:rPr>
        <w:t>VCE VET Scored Assessment Guide</w:t>
      </w:r>
    </w:p>
    <w:p w14:paraId="019CC418" w14:textId="2C5E659E" w:rsidR="001C39EC" w:rsidRPr="00884ADE" w:rsidRDefault="001C39EC" w:rsidP="00C22931">
      <w:pPr>
        <w:pStyle w:val="VCAAbullet"/>
        <w:numPr>
          <w:ilvl w:val="0"/>
          <w:numId w:val="53"/>
        </w:numPr>
        <w:rPr>
          <w:rStyle w:val="Characteritalic"/>
        </w:rPr>
      </w:pPr>
      <w:r w:rsidRPr="6DF92355">
        <w:rPr>
          <w:rStyle w:val="Characteritalic"/>
        </w:rPr>
        <w:t>VCE Administrative Handbook</w:t>
      </w:r>
    </w:p>
    <w:p w14:paraId="761B6D3C" w14:textId="7B5D2933" w:rsidR="001C39EC" w:rsidRPr="00884ADE" w:rsidRDefault="001C39EC" w:rsidP="00C22931">
      <w:pPr>
        <w:pStyle w:val="VCAAbullet"/>
        <w:numPr>
          <w:ilvl w:val="0"/>
          <w:numId w:val="53"/>
        </w:numPr>
        <w:rPr>
          <w:rStyle w:val="Characteritalic"/>
        </w:rPr>
      </w:pPr>
      <w:r w:rsidRPr="6DF92355">
        <w:rPr>
          <w:rStyle w:val="Characteritalic"/>
        </w:rPr>
        <w:t>VPC Administrative Handbook</w:t>
      </w:r>
    </w:p>
    <w:p w14:paraId="153A908F" w14:textId="7CB00865" w:rsidR="001C39EC" w:rsidRPr="00884ADE" w:rsidRDefault="001C39EC" w:rsidP="00C22931">
      <w:pPr>
        <w:pStyle w:val="VCAAbullet"/>
        <w:numPr>
          <w:ilvl w:val="0"/>
          <w:numId w:val="53"/>
        </w:numPr>
        <w:rPr>
          <w:rStyle w:val="Characteritalic"/>
        </w:rPr>
      </w:pPr>
      <w:r w:rsidRPr="6DF92355">
        <w:rPr>
          <w:rStyle w:val="Characteritalic"/>
        </w:rPr>
        <w:t>VCAA Bulletin</w:t>
      </w:r>
    </w:p>
    <w:p w14:paraId="02C88343" w14:textId="0D05ABDC" w:rsidR="001C39EC" w:rsidRPr="001C39EC" w:rsidRDefault="0049277F" w:rsidP="00C22931">
      <w:pPr>
        <w:pStyle w:val="VCAAbullet"/>
        <w:numPr>
          <w:ilvl w:val="0"/>
          <w:numId w:val="53"/>
        </w:numPr>
      </w:pPr>
      <w:r>
        <w:t>N</w:t>
      </w:r>
      <w:r w:rsidR="001C39EC">
        <w:t xml:space="preserve">otices </w:t>
      </w:r>
      <w:r>
        <w:t>T</w:t>
      </w:r>
      <w:r w:rsidR="001C39EC">
        <w:t xml:space="preserve">o </w:t>
      </w:r>
      <w:r>
        <w:t>S</w:t>
      </w:r>
      <w:r w:rsidR="001C39EC">
        <w:t>chools</w:t>
      </w:r>
      <w:r>
        <w:t xml:space="preserve"> (NTS)</w:t>
      </w:r>
      <w:r w:rsidR="001C39EC">
        <w:t>.</w:t>
      </w:r>
    </w:p>
    <w:p w14:paraId="6160557D" w14:textId="3FDB9BD2" w:rsidR="001C39EC" w:rsidRPr="001C39EC" w:rsidRDefault="00734070" w:rsidP="004422DF">
      <w:pPr>
        <w:pStyle w:val="Heading2"/>
      </w:pPr>
      <w:bookmarkStart w:id="109" w:name="_Toc152658025"/>
      <w:bookmarkStart w:id="110" w:name="_Toc128144786"/>
      <w:r>
        <w:t>P</w:t>
      </w:r>
      <w:r w:rsidRPr="001C39EC">
        <w:t xml:space="preserve">rincipal </w:t>
      </w:r>
      <w:r>
        <w:t>e</w:t>
      </w:r>
      <w:r w:rsidR="001C39EC" w:rsidRPr="001C39EC">
        <w:t>ndorsement</w:t>
      </w:r>
      <w:bookmarkEnd w:id="109"/>
      <w:r w:rsidR="001C39EC" w:rsidRPr="001C39EC">
        <w:t xml:space="preserve"> </w:t>
      </w:r>
      <w:bookmarkEnd w:id="110"/>
    </w:p>
    <w:p w14:paraId="47BC8670" w14:textId="0BEF5E18" w:rsidR="001C39EC" w:rsidRPr="001C39EC" w:rsidRDefault="001C39EC" w:rsidP="001C39EC">
      <w:pPr>
        <w:pStyle w:val="VCAAbody"/>
      </w:pPr>
      <w:r w:rsidRPr="001C39EC">
        <w:t>The principal</w:t>
      </w:r>
      <w:r w:rsidR="0049277F">
        <w:t xml:space="preserve">’s </w:t>
      </w:r>
      <w:r w:rsidR="0049277F" w:rsidRPr="001C39EC">
        <w:t>signature</w:t>
      </w:r>
      <w:r w:rsidRPr="001C39EC">
        <w:t xml:space="preserve"> or </w:t>
      </w:r>
      <w:r w:rsidR="0049277F">
        <w:t xml:space="preserve">of their </w:t>
      </w:r>
      <w:r w:rsidRPr="001C39EC">
        <w:t>delegate is required on some documents to certify that the information they contain is accurate and complete. These documents relate to:</w:t>
      </w:r>
    </w:p>
    <w:p w14:paraId="267E41FE" w14:textId="1C6D4EF1" w:rsidR="001C39EC" w:rsidRPr="001C39EC" w:rsidRDefault="00635EFB" w:rsidP="00C22931">
      <w:pPr>
        <w:pStyle w:val="VCAAbullet"/>
        <w:numPr>
          <w:ilvl w:val="0"/>
          <w:numId w:val="54"/>
        </w:numPr>
      </w:pPr>
      <w:r>
        <w:t xml:space="preserve">making </w:t>
      </w:r>
      <w:r w:rsidR="001C39EC">
        <w:t>amendments to results</w:t>
      </w:r>
    </w:p>
    <w:p w14:paraId="54B675CE" w14:textId="753BF8DA" w:rsidR="001C39EC" w:rsidRPr="001C39EC" w:rsidRDefault="00635EFB" w:rsidP="00C22931">
      <w:pPr>
        <w:pStyle w:val="VCAAbullet"/>
        <w:numPr>
          <w:ilvl w:val="0"/>
          <w:numId w:val="54"/>
        </w:numPr>
      </w:pPr>
      <w:r>
        <w:t xml:space="preserve">providing </w:t>
      </w:r>
      <w:r w:rsidR="001C39EC">
        <w:t>confirmation of grades</w:t>
      </w:r>
    </w:p>
    <w:p w14:paraId="76D23314" w14:textId="73DDCBF6" w:rsidR="001C39EC" w:rsidRPr="001C39EC" w:rsidRDefault="00635EFB" w:rsidP="00C22931">
      <w:pPr>
        <w:pStyle w:val="VCAAbullet"/>
        <w:numPr>
          <w:ilvl w:val="0"/>
          <w:numId w:val="54"/>
        </w:numPr>
      </w:pPr>
      <w:r>
        <w:t xml:space="preserve">awarding </w:t>
      </w:r>
      <w:r w:rsidR="001C39EC">
        <w:t>credits</w:t>
      </w:r>
    </w:p>
    <w:p w14:paraId="78FE7EE6" w14:textId="5E3CD8D0" w:rsidR="001C39EC" w:rsidRPr="001C39EC" w:rsidRDefault="00635EFB" w:rsidP="00C22931">
      <w:pPr>
        <w:pStyle w:val="VCAAbullet"/>
        <w:numPr>
          <w:ilvl w:val="0"/>
          <w:numId w:val="54"/>
        </w:numPr>
      </w:pPr>
      <w:r>
        <w:t>confirming through Declaration a</w:t>
      </w:r>
      <w:r w:rsidR="001C39EC">
        <w:t xml:space="preserve"> VCE Modern Languages Units 3 and 4 student</w:t>
      </w:r>
      <w:r>
        <w:t>’s</w:t>
      </w:r>
      <w:r w:rsidR="001C39EC">
        <w:t xml:space="preserve"> status as a first or second language learner</w:t>
      </w:r>
    </w:p>
    <w:p w14:paraId="56572854" w14:textId="381209FE" w:rsidR="001C39EC" w:rsidRPr="001C39EC" w:rsidRDefault="00635EFB" w:rsidP="00C22931">
      <w:pPr>
        <w:pStyle w:val="VCAAbullet"/>
        <w:numPr>
          <w:ilvl w:val="0"/>
          <w:numId w:val="54"/>
        </w:numPr>
      </w:pPr>
      <w:r>
        <w:t xml:space="preserve">certifying </w:t>
      </w:r>
      <w:r w:rsidR="001C39EC">
        <w:t>Derived Examination Scores (DES)</w:t>
      </w:r>
    </w:p>
    <w:p w14:paraId="68B2F235" w14:textId="2F8C6E53" w:rsidR="001C39EC" w:rsidRPr="001C39EC" w:rsidRDefault="00635EFB" w:rsidP="00C22931">
      <w:pPr>
        <w:pStyle w:val="VCAAbullet"/>
        <w:numPr>
          <w:ilvl w:val="0"/>
          <w:numId w:val="54"/>
        </w:numPr>
      </w:pPr>
      <w:r>
        <w:t xml:space="preserve">carrying out </w:t>
      </w:r>
      <w:r w:rsidR="001C39EC">
        <w:t>inspection of examination response materials</w:t>
      </w:r>
    </w:p>
    <w:p w14:paraId="3402D756" w14:textId="1722CCAB" w:rsidR="001C39EC" w:rsidRPr="001C39EC" w:rsidRDefault="00635EFB" w:rsidP="00C22931">
      <w:pPr>
        <w:pStyle w:val="VCAAbullet"/>
        <w:numPr>
          <w:ilvl w:val="0"/>
          <w:numId w:val="54"/>
        </w:numPr>
      </w:pPr>
      <w:r>
        <w:t xml:space="preserve">addressing matters concerning </w:t>
      </w:r>
      <w:r w:rsidR="001C39EC">
        <w:t>International Baccalaureate (IB) students</w:t>
      </w:r>
    </w:p>
    <w:p w14:paraId="6C0BD049" w14:textId="09AC4565" w:rsidR="001C39EC" w:rsidRPr="001C39EC" w:rsidRDefault="00635EFB" w:rsidP="00C22931">
      <w:pPr>
        <w:pStyle w:val="VCAAbullet"/>
        <w:numPr>
          <w:ilvl w:val="0"/>
          <w:numId w:val="54"/>
        </w:numPr>
      </w:pPr>
      <w:r>
        <w:t xml:space="preserve">certifying a student’s </w:t>
      </w:r>
      <w:r w:rsidR="001C39EC">
        <w:t>Interrupted Studies status</w:t>
      </w:r>
    </w:p>
    <w:p w14:paraId="1C427CC1" w14:textId="56B153EE" w:rsidR="001C39EC" w:rsidRPr="001C39EC" w:rsidRDefault="00635EFB" w:rsidP="00C22931">
      <w:pPr>
        <w:pStyle w:val="VCAAbullet"/>
        <w:numPr>
          <w:ilvl w:val="0"/>
          <w:numId w:val="54"/>
        </w:numPr>
      </w:pPr>
      <w:r>
        <w:t xml:space="preserve">acknowledging </w:t>
      </w:r>
      <w:r w:rsidR="001C39EC">
        <w:t>late entry of data on VASS</w:t>
      </w:r>
    </w:p>
    <w:p w14:paraId="3DB8B1BC" w14:textId="26556281" w:rsidR="001C39EC" w:rsidRPr="001C39EC" w:rsidRDefault="00635EFB" w:rsidP="00C22931">
      <w:pPr>
        <w:pStyle w:val="VCAAbullet"/>
        <w:numPr>
          <w:ilvl w:val="0"/>
          <w:numId w:val="54"/>
        </w:numPr>
      </w:pPr>
      <w:r>
        <w:t xml:space="preserve">certifying a student’s </w:t>
      </w:r>
      <w:r w:rsidR="00D42A2C">
        <w:t xml:space="preserve">English as an Additional </w:t>
      </w:r>
      <w:r w:rsidR="001C39EC">
        <w:t xml:space="preserve">Language </w:t>
      </w:r>
      <w:r w:rsidR="00D42A2C">
        <w:t xml:space="preserve">(EAL) </w:t>
      </w:r>
      <w:r w:rsidR="001C39EC">
        <w:t>status</w:t>
      </w:r>
    </w:p>
    <w:p w14:paraId="718746EB" w14:textId="069DAE57" w:rsidR="001C39EC" w:rsidRPr="001C39EC" w:rsidRDefault="00635EFB" w:rsidP="00C22931">
      <w:pPr>
        <w:pStyle w:val="VCAAbullet"/>
        <w:numPr>
          <w:ilvl w:val="0"/>
          <w:numId w:val="54"/>
        </w:numPr>
      </w:pPr>
      <w:r>
        <w:t xml:space="preserve">outlining </w:t>
      </w:r>
      <w:r w:rsidR="001C39EC">
        <w:t>Special Examination Arrangements</w:t>
      </w:r>
      <w:r w:rsidR="00874EF9">
        <w:t xml:space="preserve"> (SEA</w:t>
      </w:r>
      <w:r w:rsidR="00E61E8C">
        <w:t>s</w:t>
      </w:r>
      <w:r w:rsidR="00874EF9">
        <w:t>).</w:t>
      </w:r>
    </w:p>
    <w:p w14:paraId="6DB8AC77" w14:textId="7E4845C3" w:rsidR="001C39EC" w:rsidRPr="001C39EC" w:rsidRDefault="001C39EC" w:rsidP="001C39EC">
      <w:pPr>
        <w:pStyle w:val="VCAAbody"/>
      </w:pPr>
      <w:r w:rsidRPr="001C39EC">
        <w:t>Other documentation</w:t>
      </w:r>
      <w:r w:rsidR="00635EFB">
        <w:t xml:space="preserve"> </w:t>
      </w:r>
      <w:r w:rsidRPr="001C39EC">
        <w:t>requir</w:t>
      </w:r>
      <w:r w:rsidR="0049277F">
        <w:t>ing</w:t>
      </w:r>
      <w:r w:rsidRPr="001C39EC">
        <w:t xml:space="preserve"> principal or delegate verification include:</w:t>
      </w:r>
    </w:p>
    <w:p w14:paraId="60BD3E40" w14:textId="3461CB4A" w:rsidR="001C39EC" w:rsidRPr="001C39EC" w:rsidRDefault="00635EFB" w:rsidP="00C22931">
      <w:pPr>
        <w:pStyle w:val="VCAAbullet"/>
        <w:numPr>
          <w:ilvl w:val="0"/>
          <w:numId w:val="55"/>
        </w:numPr>
      </w:pPr>
      <w:r>
        <w:t>a</w:t>
      </w:r>
      <w:r w:rsidR="001C39EC">
        <w:t>greement</w:t>
      </w:r>
      <w:r>
        <w:t>s</w:t>
      </w:r>
      <w:r w:rsidR="001C39EC">
        <w:t xml:space="preserve"> to conduct and administer VCE external assessments</w:t>
      </w:r>
    </w:p>
    <w:p w14:paraId="570A022D" w14:textId="26948D29" w:rsidR="001C39EC" w:rsidRPr="001C39EC" w:rsidRDefault="00635EFB" w:rsidP="00C22931">
      <w:pPr>
        <w:pStyle w:val="VCAAbullet"/>
        <w:numPr>
          <w:ilvl w:val="0"/>
          <w:numId w:val="55"/>
        </w:numPr>
      </w:pPr>
      <w:r>
        <w:t xml:space="preserve">accurate </w:t>
      </w:r>
      <w:r w:rsidR="001C39EC">
        <w:t>identification lists of fee-paying international students</w:t>
      </w:r>
    </w:p>
    <w:p w14:paraId="36026BE3" w14:textId="73F387BF" w:rsidR="001C39EC" w:rsidRPr="001C39EC" w:rsidRDefault="001C39EC" w:rsidP="00C22931">
      <w:pPr>
        <w:pStyle w:val="VCAAbullet"/>
        <w:numPr>
          <w:ilvl w:val="0"/>
          <w:numId w:val="55"/>
        </w:numPr>
      </w:pPr>
      <w:r>
        <w:t>forms for GAT and VCE written examination centres</w:t>
      </w:r>
    </w:p>
    <w:p w14:paraId="15F1C0C1" w14:textId="26C0B74B" w:rsidR="001C39EC" w:rsidRPr="001C39EC" w:rsidRDefault="00543715" w:rsidP="00C22931">
      <w:pPr>
        <w:pStyle w:val="VCAAbullet"/>
        <w:numPr>
          <w:ilvl w:val="0"/>
          <w:numId w:val="55"/>
        </w:numPr>
      </w:pPr>
      <w:r>
        <w:t>material related to</w:t>
      </w:r>
      <w:r w:rsidR="001C39EC">
        <w:t xml:space="preserve"> appointment of supervisors and delivery of all examination materials</w:t>
      </w:r>
    </w:p>
    <w:p w14:paraId="767C650E" w14:textId="218E2438" w:rsidR="001C39EC" w:rsidRPr="001C39EC" w:rsidRDefault="001C39EC" w:rsidP="00C22931">
      <w:pPr>
        <w:pStyle w:val="VCAAbullet"/>
        <w:numPr>
          <w:ilvl w:val="0"/>
          <w:numId w:val="55"/>
        </w:numPr>
      </w:pPr>
      <w:r>
        <w:t>partnership agreements</w:t>
      </w:r>
    </w:p>
    <w:p w14:paraId="1D3DCC17" w14:textId="3C6D1A1E" w:rsidR="001C39EC" w:rsidRPr="001C39EC" w:rsidRDefault="001C39EC" w:rsidP="00C22931">
      <w:pPr>
        <w:pStyle w:val="VCAAbullet"/>
        <w:numPr>
          <w:ilvl w:val="0"/>
          <w:numId w:val="55"/>
        </w:numPr>
      </w:pPr>
      <w:r>
        <w:t>endorsed lists of VC</w:t>
      </w:r>
      <w:r w:rsidR="68FB777C">
        <w:t>E VM</w:t>
      </w:r>
      <w:r>
        <w:t>-eligible students at mid-year.</w:t>
      </w:r>
    </w:p>
    <w:p w14:paraId="66CB4786" w14:textId="2BB77440" w:rsidR="001C39EC" w:rsidRPr="001C39EC" w:rsidRDefault="004422DF" w:rsidP="004422DF">
      <w:pPr>
        <w:pStyle w:val="Heading2"/>
      </w:pPr>
      <w:bookmarkStart w:id="111" w:name="_Toc128144787"/>
      <w:bookmarkStart w:id="112" w:name="_Toc152658026"/>
      <w:r w:rsidRPr="001C39EC">
        <w:t>V</w:t>
      </w:r>
      <w:r>
        <w:t>ictorian Assessment Software System</w:t>
      </w:r>
      <w:bookmarkEnd w:id="111"/>
      <w:bookmarkEnd w:id="112"/>
    </w:p>
    <w:p w14:paraId="1F83D039" w14:textId="61DE6144" w:rsidR="001C39EC" w:rsidRPr="001C39EC" w:rsidRDefault="00E1203B" w:rsidP="001C39EC">
      <w:pPr>
        <w:pStyle w:val="VCAAbody"/>
      </w:pPr>
      <w:r>
        <w:t>The Victorian Assessment Software System (</w:t>
      </w:r>
      <w:r w:rsidR="001C39EC" w:rsidRPr="001C39EC">
        <w:t>VASS</w:t>
      </w:r>
      <w:r>
        <w:t>)</w:t>
      </w:r>
      <w:r w:rsidR="001C39EC" w:rsidRPr="001C39EC">
        <w:t xml:space="preserve"> is a database </w:t>
      </w:r>
      <w:r w:rsidR="0049277F">
        <w:t>where</w:t>
      </w:r>
      <w:r w:rsidR="001C39EC" w:rsidRPr="001C39EC">
        <w:t xml:space="preserve"> schools maintain student details, assessment information and school details. It is imperative that the accuracy, </w:t>
      </w:r>
      <w:proofErr w:type="gramStart"/>
      <w:r w:rsidR="001C39EC" w:rsidRPr="001C39EC">
        <w:t>privacy</w:t>
      </w:r>
      <w:proofErr w:type="gramEnd"/>
      <w:r w:rsidR="001C39EC" w:rsidRPr="001C39EC">
        <w:t xml:space="preserve"> and security of VASS data </w:t>
      </w:r>
      <w:r w:rsidR="0068723D">
        <w:t>is</w:t>
      </w:r>
      <w:r w:rsidR="0068723D" w:rsidRPr="001C39EC">
        <w:t xml:space="preserve"> </w:t>
      </w:r>
      <w:r w:rsidR="001C39EC" w:rsidRPr="001C39EC">
        <w:t>maintained</w:t>
      </w:r>
      <w:r w:rsidR="0068723D">
        <w:t xml:space="preserve"> at all times.</w:t>
      </w:r>
    </w:p>
    <w:p w14:paraId="1ED7EDCE" w14:textId="061C011B" w:rsidR="001C39EC" w:rsidRPr="001C39EC" w:rsidRDefault="001C39EC" w:rsidP="001C39EC">
      <w:pPr>
        <w:pStyle w:val="VCAAbody"/>
      </w:pPr>
      <w:r>
        <w:t xml:space="preserve">All VCE and </w:t>
      </w:r>
      <w:r w:rsidR="67D5E3D3">
        <w:t xml:space="preserve">VPC </w:t>
      </w:r>
      <w:r>
        <w:t xml:space="preserve">schools are required to have access to VASS. The VCAA is notified </w:t>
      </w:r>
      <w:r w:rsidR="0049277F">
        <w:t xml:space="preserve">of schools eligible to offer VCE and VPC </w:t>
      </w:r>
      <w:r>
        <w:t xml:space="preserve">by registering authorities. Schools can apply </w:t>
      </w:r>
      <w:r w:rsidR="0068723D">
        <w:t>to</w:t>
      </w:r>
      <w:r w:rsidR="0049277F">
        <w:t xml:space="preserve"> the</w:t>
      </w:r>
      <w:r>
        <w:t xml:space="preserve"> </w:t>
      </w:r>
      <w:bookmarkStart w:id="113" w:name="_Hlk119659616"/>
      <w:r w:rsidR="0049277F" w:rsidRPr="005B4100">
        <w:rPr>
          <w:rStyle w:val="cf01"/>
          <w:rFonts w:asciiTheme="minorHAnsi" w:hAnsiTheme="minorHAnsi" w:cstheme="minorHAnsi"/>
          <w:sz w:val="20"/>
          <w:szCs w:val="20"/>
        </w:rPr>
        <w:fldChar w:fldCharType="begin"/>
      </w:r>
      <w:r w:rsidR="0049277F" w:rsidRPr="005B4100">
        <w:rPr>
          <w:rStyle w:val="cf01"/>
          <w:rFonts w:asciiTheme="minorHAnsi" w:hAnsiTheme="minorHAnsi" w:cstheme="minorHAnsi"/>
          <w:sz w:val="20"/>
          <w:szCs w:val="20"/>
        </w:rPr>
        <w:instrText>HYPERLINK "mailto:vass.support@education.vic.gov.au"</w:instrText>
      </w:r>
      <w:r w:rsidR="0049277F" w:rsidRPr="005B4100">
        <w:rPr>
          <w:rStyle w:val="cf01"/>
          <w:rFonts w:asciiTheme="minorHAnsi" w:hAnsiTheme="minorHAnsi" w:cstheme="minorHAnsi"/>
          <w:sz w:val="20"/>
          <w:szCs w:val="20"/>
        </w:rPr>
      </w:r>
      <w:r w:rsidR="0049277F" w:rsidRPr="005B4100">
        <w:rPr>
          <w:rStyle w:val="cf01"/>
          <w:rFonts w:asciiTheme="minorHAnsi" w:hAnsiTheme="minorHAnsi" w:cstheme="minorHAnsi"/>
          <w:sz w:val="20"/>
          <w:szCs w:val="20"/>
        </w:rPr>
        <w:fldChar w:fldCharType="separate"/>
      </w:r>
      <w:r w:rsidR="0049277F" w:rsidRPr="005B4100">
        <w:rPr>
          <w:rStyle w:val="Hyperlink"/>
          <w:rFonts w:asciiTheme="minorHAnsi" w:hAnsiTheme="minorHAnsi" w:cstheme="minorHAnsi"/>
          <w:szCs w:val="20"/>
        </w:rPr>
        <w:t>VASS Operations Team</w:t>
      </w:r>
      <w:r w:rsidR="0049277F" w:rsidRPr="005B4100">
        <w:rPr>
          <w:rStyle w:val="cf01"/>
          <w:rFonts w:asciiTheme="minorHAnsi" w:hAnsiTheme="minorHAnsi" w:cstheme="minorHAnsi"/>
          <w:sz w:val="20"/>
          <w:szCs w:val="20"/>
        </w:rPr>
        <w:fldChar w:fldCharType="end"/>
      </w:r>
      <w:bookmarkEnd w:id="113"/>
      <w:r w:rsidR="0068723D">
        <w:t xml:space="preserve"> for a user ID and password.</w:t>
      </w:r>
      <w:r>
        <w:t xml:space="preserve"> </w:t>
      </w:r>
    </w:p>
    <w:p w14:paraId="5CCABC2B" w14:textId="7B632F03" w:rsidR="001C39EC" w:rsidRPr="001C39EC" w:rsidRDefault="001C39EC" w:rsidP="001C39EC">
      <w:pPr>
        <w:pStyle w:val="VCAAbody"/>
      </w:pPr>
      <w:r>
        <w:t xml:space="preserve">The term </w:t>
      </w:r>
      <w:r w:rsidR="00543715">
        <w:t>‘</w:t>
      </w:r>
      <w:r>
        <w:t>school</w:t>
      </w:r>
      <w:r w:rsidR="00543715">
        <w:t>’</w:t>
      </w:r>
      <w:r>
        <w:t xml:space="preserve"> refers to both VCE and </w:t>
      </w:r>
      <w:r w:rsidR="484DEA15">
        <w:t>VPC</w:t>
      </w:r>
      <w:r>
        <w:t xml:space="preserve"> providers and schools registering Year 10 students without programs as part of </w:t>
      </w:r>
      <w:r w:rsidR="00E5474D">
        <w:t xml:space="preserve">the </w:t>
      </w:r>
      <w:r w:rsidR="00B66944">
        <w:t>Department of Education</w:t>
      </w:r>
      <w:r>
        <w:t xml:space="preserve">’s </w:t>
      </w:r>
      <w:r w:rsidR="0049277F">
        <w:t xml:space="preserve">(DE) </w:t>
      </w:r>
      <w:r>
        <w:t>On Track survey.</w:t>
      </w:r>
    </w:p>
    <w:p w14:paraId="68A1B0A2" w14:textId="3B52178C" w:rsidR="001C39EC" w:rsidRPr="001C39EC" w:rsidRDefault="001C39EC" w:rsidP="001C39EC">
      <w:pPr>
        <w:pStyle w:val="VCAAbody"/>
      </w:pPr>
      <w:r>
        <w:t xml:space="preserve">The VCAA and schools </w:t>
      </w:r>
      <w:r w:rsidR="0049277F">
        <w:t xml:space="preserve">are </w:t>
      </w:r>
      <w:r>
        <w:t>joint</w:t>
      </w:r>
      <w:r w:rsidR="0049277F">
        <w:t>ly</w:t>
      </w:r>
      <w:r>
        <w:t xml:space="preserve"> responsib</w:t>
      </w:r>
      <w:r w:rsidR="0049277F">
        <w:t xml:space="preserve">le </w:t>
      </w:r>
      <w:r>
        <w:t>for protecti</w:t>
      </w:r>
      <w:r w:rsidR="0049277F">
        <w:t>ng the privacy of</w:t>
      </w:r>
      <w:r>
        <w:t xml:space="preserve"> student</w:t>
      </w:r>
      <w:r w:rsidR="00543715">
        <w:t>s’</w:t>
      </w:r>
      <w:r>
        <w:t xml:space="preserve"> personal information held in VASS. School-based authorised users of VASS are responsible for the use and disclosure of student</w:t>
      </w:r>
      <w:r w:rsidR="00543715">
        <w:t>s’</w:t>
      </w:r>
      <w:r>
        <w:t xml:space="preserve"> personal information when it is extracted from VASS</w:t>
      </w:r>
      <w:r w:rsidR="0049277F">
        <w:t>,</w:t>
      </w:r>
      <w:r>
        <w:t xml:space="preserve"> either in printed or electronic form. Schools should take reasonable steps to protect personal information from misuse, </w:t>
      </w:r>
      <w:proofErr w:type="gramStart"/>
      <w:r>
        <w:t>loss</w:t>
      </w:r>
      <w:proofErr w:type="gramEnd"/>
      <w:r>
        <w:t xml:space="preserve"> or unauthorised access. Student</w:t>
      </w:r>
      <w:r w:rsidR="00543715">
        <w:t>s’</w:t>
      </w:r>
      <w:r>
        <w:t xml:space="preserve"> personal information should not be provided to staff, students or any other person who does not have a legitimate reason to access that information.</w:t>
      </w:r>
    </w:p>
    <w:p w14:paraId="1E023017" w14:textId="77777777" w:rsidR="001C39EC" w:rsidRPr="001C39EC" w:rsidRDefault="001C39EC" w:rsidP="001C39EC">
      <w:pPr>
        <w:pStyle w:val="VCAAbody"/>
      </w:pPr>
      <w:r w:rsidRPr="001C39EC">
        <w:t>Schools are responsible for respecting and protecting the confidentiality of students’ personal and academic details. VASS system security is designed so schools can view the details of students only if the school is their ‘home school’, or if they are being assessed in at least one unit by the school.</w:t>
      </w:r>
    </w:p>
    <w:p w14:paraId="54FB91C9" w14:textId="79D72B2B" w:rsidR="001C39EC" w:rsidRPr="001C39EC" w:rsidRDefault="001C39EC" w:rsidP="001C39EC">
      <w:pPr>
        <w:pStyle w:val="VCAAbody"/>
      </w:pPr>
      <w:r w:rsidRPr="001C39EC">
        <w:t>RTOs that are not senior secondary qualification providers need to apply for read-only access</w:t>
      </w:r>
      <w:r w:rsidR="0068723D">
        <w:t xml:space="preserve"> </w:t>
      </w:r>
      <w:r w:rsidR="0068723D" w:rsidRPr="001C39EC">
        <w:t>to VASS</w:t>
      </w:r>
      <w:r w:rsidR="00734070">
        <w:t>. Once approved</w:t>
      </w:r>
      <w:r w:rsidR="001178AF">
        <w:t>,</w:t>
      </w:r>
      <w:r w:rsidR="00734070">
        <w:t xml:space="preserve"> they will be</w:t>
      </w:r>
      <w:r w:rsidRPr="001C39EC">
        <w:t xml:space="preserve"> limited to </w:t>
      </w:r>
      <w:r w:rsidR="001178AF">
        <w:t xml:space="preserve">only </w:t>
      </w:r>
      <w:r w:rsidRPr="001C39EC">
        <w:t xml:space="preserve">viewing the details of </w:t>
      </w:r>
      <w:r w:rsidR="001178AF">
        <w:t xml:space="preserve">the </w:t>
      </w:r>
      <w:r w:rsidRPr="001C39EC">
        <w:t xml:space="preserve">students </w:t>
      </w:r>
      <w:r w:rsidR="00734070">
        <w:t>undertaking their</w:t>
      </w:r>
      <w:r w:rsidRPr="001C39EC">
        <w:t xml:space="preserve"> training. RTOs should contact</w:t>
      </w:r>
      <w:r w:rsidR="00734070">
        <w:t xml:space="preserve"> the</w:t>
      </w:r>
      <w:r w:rsidRPr="001C39EC">
        <w:t xml:space="preserve"> </w:t>
      </w:r>
      <w:hyperlink r:id="rId62" w:history="1">
        <w:r w:rsidR="00734070" w:rsidRPr="005B4100">
          <w:rPr>
            <w:rStyle w:val="Hyperlink"/>
            <w:rFonts w:asciiTheme="minorHAnsi" w:hAnsiTheme="minorHAnsi" w:cstheme="minorHAnsi"/>
            <w:szCs w:val="20"/>
          </w:rPr>
          <w:t>VASS Operations Team</w:t>
        </w:r>
      </w:hyperlink>
      <w:r w:rsidR="00734070">
        <w:t xml:space="preserve"> </w:t>
      </w:r>
      <w:r w:rsidRPr="001C39EC">
        <w:t>to initiate access.</w:t>
      </w:r>
    </w:p>
    <w:p w14:paraId="5214A509" w14:textId="77777777" w:rsidR="001C39EC" w:rsidRPr="001C39EC" w:rsidRDefault="001C39EC" w:rsidP="00EE192F">
      <w:pPr>
        <w:pStyle w:val="Heading3"/>
      </w:pPr>
      <w:r w:rsidRPr="001C39EC">
        <w:t>VASS users</w:t>
      </w:r>
    </w:p>
    <w:p w14:paraId="7D0C1C03" w14:textId="4EA01B50" w:rsidR="001C39EC" w:rsidRPr="001C39EC" w:rsidRDefault="001C39EC" w:rsidP="001C39EC">
      <w:pPr>
        <w:pStyle w:val="VCAAbody"/>
      </w:pPr>
      <w:r w:rsidRPr="001C39EC">
        <w:t xml:space="preserve">There are </w:t>
      </w:r>
      <w:r w:rsidR="00734070">
        <w:t>several</w:t>
      </w:r>
      <w:r w:rsidRPr="001C39EC">
        <w:t xml:space="preserve"> school-based VASS</w:t>
      </w:r>
      <w:r w:rsidR="007D01C6">
        <w:t xml:space="preserve"> </w:t>
      </w:r>
      <w:r w:rsidRPr="001C39EC">
        <w:t>user types that allow each school to control and maintain the security of their student</w:t>
      </w:r>
      <w:r w:rsidR="007D01C6">
        <w:t>s’</w:t>
      </w:r>
      <w:r w:rsidRPr="001C39EC">
        <w:t xml:space="preserve"> data. The VASS administrator has system control for their school and is responsible for setting up and managing other school-based users.</w:t>
      </w:r>
    </w:p>
    <w:p w14:paraId="549BA5CF" w14:textId="3BB9E7D8" w:rsidR="001C39EC" w:rsidRPr="001C39EC" w:rsidRDefault="001C39EC" w:rsidP="001C39EC">
      <w:pPr>
        <w:pStyle w:val="VCAAbody"/>
      </w:pPr>
      <w:r>
        <w:t xml:space="preserve">VASS administrators use their high-level access to administer the VCE, VCE VET and </w:t>
      </w:r>
      <w:r w:rsidR="2A58C4CB">
        <w:t xml:space="preserve">VPC </w:t>
      </w:r>
      <w:r>
        <w:t>for the school</w:t>
      </w:r>
      <w:r w:rsidR="00734070">
        <w:t>. This</w:t>
      </w:r>
      <w:r>
        <w:t xml:space="preserve"> includ</w:t>
      </w:r>
      <w:r w:rsidR="00734070">
        <w:t>es</w:t>
      </w:r>
      <w:r>
        <w:t xml:space="preserve"> setting up the school’s program, enrolling students, entering </w:t>
      </w:r>
      <w:proofErr w:type="gramStart"/>
      <w:r>
        <w:t>results</w:t>
      </w:r>
      <w:proofErr w:type="gramEnd"/>
      <w:r>
        <w:t xml:space="preserve"> and producing reports. Schools may have one or more VASS administrators appointed at the </w:t>
      </w:r>
      <w:r w:rsidR="00734070">
        <w:t xml:space="preserve">principal’s </w:t>
      </w:r>
      <w:r>
        <w:t>discretion</w:t>
      </w:r>
      <w:r w:rsidR="00734070">
        <w:t xml:space="preserve">. However, </w:t>
      </w:r>
      <w:r>
        <w:t xml:space="preserve">the VCAA recommends that each school have no more than </w:t>
      </w:r>
      <w:r w:rsidR="00532625">
        <w:t>4</w:t>
      </w:r>
      <w:r>
        <w:t xml:space="preserve"> VASS administrators. Schools may have many VASS users</w:t>
      </w:r>
      <w:r w:rsidR="00734070">
        <w:t>,</w:t>
      </w:r>
      <w:r>
        <w:t xml:space="preserve"> for example, every teacher could be given VASS teacher (restricted) status to enter their own results.</w:t>
      </w:r>
    </w:p>
    <w:p w14:paraId="7234E6AA" w14:textId="1D713385" w:rsidR="001C39EC" w:rsidRPr="001C39EC" w:rsidRDefault="001C39EC" w:rsidP="00EE192F">
      <w:pPr>
        <w:pStyle w:val="Heading2"/>
      </w:pPr>
      <w:bookmarkStart w:id="114" w:name="_Toc128144788"/>
      <w:bookmarkStart w:id="115" w:name="_Toc152658027"/>
      <w:r w:rsidRPr="001C39EC">
        <w:t>Data security and VASS</w:t>
      </w:r>
      <w:bookmarkEnd w:id="114"/>
      <w:bookmarkEnd w:id="115"/>
    </w:p>
    <w:p w14:paraId="7281FA3F" w14:textId="02D20883" w:rsidR="001C39EC" w:rsidRPr="001C39EC" w:rsidRDefault="001C39EC" w:rsidP="001C39EC">
      <w:pPr>
        <w:pStyle w:val="VCAAbody"/>
      </w:pPr>
      <w:r w:rsidRPr="001C39EC">
        <w:t xml:space="preserve">VASS has a </w:t>
      </w:r>
      <w:r w:rsidR="00904CCE">
        <w:t>3</w:t>
      </w:r>
      <w:r w:rsidRPr="001C39EC">
        <w:t xml:space="preserve">-layer security system. Users have a username, </w:t>
      </w:r>
      <w:proofErr w:type="gramStart"/>
      <w:r w:rsidRPr="001C39EC">
        <w:t>password</w:t>
      </w:r>
      <w:proofErr w:type="gramEnd"/>
      <w:r w:rsidRPr="001C39EC">
        <w:t xml:space="preserve"> and passcode to access the authentication grid.</w:t>
      </w:r>
    </w:p>
    <w:p w14:paraId="7F6A31B4" w14:textId="731FB9BD" w:rsidR="001C39EC" w:rsidRPr="001C39EC" w:rsidRDefault="001C39EC" w:rsidP="001C39EC">
      <w:pPr>
        <w:pStyle w:val="VCAAbody"/>
      </w:pPr>
      <w:r w:rsidRPr="001C39EC">
        <w:t xml:space="preserve">Schools must contact </w:t>
      </w:r>
      <w:r w:rsidR="00FC6F18">
        <w:t>the</w:t>
      </w:r>
      <w:r w:rsidR="00FC6F18" w:rsidRPr="00EF7450">
        <w:t xml:space="preserve"> </w:t>
      </w:r>
      <w:hyperlink r:id="rId63" w:history="1">
        <w:r w:rsidR="00FC6F18" w:rsidRPr="005B4100">
          <w:rPr>
            <w:rStyle w:val="Hyperlink"/>
            <w:rFonts w:asciiTheme="minorHAnsi" w:hAnsiTheme="minorHAnsi" w:cstheme="minorHAnsi"/>
            <w:szCs w:val="20"/>
          </w:rPr>
          <w:t>VASS Operations Team</w:t>
        </w:r>
      </w:hyperlink>
      <w:r w:rsidR="00FC6F18">
        <w:t xml:space="preserve"> </w:t>
      </w:r>
      <w:r w:rsidRPr="001C39EC">
        <w:t>to set up new VASS administrators or modify existing VASS administrators. VASS administrators can set up other VASS users. All users should change their own password regular</w:t>
      </w:r>
      <w:r w:rsidR="00FC6F18">
        <w:t>ly</w:t>
      </w:r>
      <w:r w:rsidRPr="001C39EC">
        <w:t>. Other VASS user groups include Clerical (CL) and School Statistics and Results Group (SSRG).</w:t>
      </w:r>
    </w:p>
    <w:p w14:paraId="2801B91C" w14:textId="043D9212" w:rsidR="001C39EC" w:rsidRPr="001C39EC" w:rsidRDefault="001C39EC" w:rsidP="001C39EC">
      <w:pPr>
        <w:pStyle w:val="VCAAbody"/>
      </w:pPr>
      <w:r>
        <w:t xml:space="preserve">VASS administrators should refer to the </w:t>
      </w:r>
      <w:r w:rsidRPr="0EDC214D">
        <w:rPr>
          <w:rStyle w:val="Characteritalic"/>
        </w:rPr>
        <w:t xml:space="preserve">VASS </w:t>
      </w:r>
      <w:r w:rsidR="001178AF">
        <w:rPr>
          <w:rStyle w:val="Characteritalic"/>
        </w:rPr>
        <w:t>N</w:t>
      </w:r>
      <w:r w:rsidRPr="002924BD">
        <w:rPr>
          <w:rStyle w:val="Characteritalic"/>
        </w:rPr>
        <w:t>ew</w:t>
      </w:r>
      <w:r w:rsidR="001178AF">
        <w:rPr>
          <w:rStyle w:val="Characteritalic"/>
        </w:rPr>
        <w:t xml:space="preserve"> U</w:t>
      </w:r>
      <w:r w:rsidRPr="002924BD">
        <w:rPr>
          <w:rStyle w:val="Characteritalic"/>
        </w:rPr>
        <w:t>ser’s</w:t>
      </w:r>
      <w:r w:rsidRPr="0EDC214D">
        <w:rPr>
          <w:rStyle w:val="Characteritalic"/>
        </w:rPr>
        <w:t xml:space="preserve"> </w:t>
      </w:r>
      <w:r w:rsidR="001178AF">
        <w:rPr>
          <w:rStyle w:val="Characteritalic"/>
        </w:rPr>
        <w:t>M</w:t>
      </w:r>
      <w:r w:rsidRPr="0EDC214D">
        <w:rPr>
          <w:rStyle w:val="Characteritalic"/>
        </w:rPr>
        <w:t>anual</w:t>
      </w:r>
      <w:r>
        <w:t xml:space="preserve"> for comprehensive details on using VASS. If VASS administrators experience problems, including password and login issues, they should contact</w:t>
      </w:r>
      <w:r w:rsidR="00FC6F18">
        <w:t xml:space="preserve"> the </w:t>
      </w:r>
      <w:hyperlink r:id="rId64" w:history="1">
        <w:r w:rsidR="00FC6F18" w:rsidRPr="005B4100">
          <w:rPr>
            <w:rStyle w:val="Hyperlink"/>
            <w:rFonts w:asciiTheme="minorHAnsi" w:hAnsiTheme="minorHAnsi" w:cstheme="minorHAnsi"/>
            <w:szCs w:val="20"/>
          </w:rPr>
          <w:t>VASS Operations Team</w:t>
        </w:r>
      </w:hyperlink>
      <w:r>
        <w:t>.</w:t>
      </w:r>
    </w:p>
    <w:p w14:paraId="65271E3E" w14:textId="0E406997" w:rsidR="001C39EC" w:rsidRPr="001C39EC" w:rsidRDefault="00FC6F18" w:rsidP="001C39EC">
      <w:pPr>
        <w:pStyle w:val="VCAAbody"/>
      </w:pPr>
      <w:r>
        <w:t xml:space="preserve">Staff must not share their </w:t>
      </w:r>
      <w:r w:rsidR="001C39EC" w:rsidRPr="001C39EC">
        <w:t>VASS usernames and passwords. Each person required to use VASS must have their own username and password.</w:t>
      </w:r>
    </w:p>
    <w:p w14:paraId="28C01DC5" w14:textId="56A6820D" w:rsidR="001C39EC" w:rsidRPr="001C39EC" w:rsidRDefault="001C39EC" w:rsidP="00EE192F">
      <w:pPr>
        <w:pStyle w:val="Heading2"/>
      </w:pPr>
      <w:bookmarkStart w:id="116" w:name="_Toc128144789"/>
      <w:bookmarkStart w:id="117" w:name="_Toc152658028"/>
      <w:r w:rsidRPr="001C39EC">
        <w:t>Data entry on VASS</w:t>
      </w:r>
      <w:bookmarkEnd w:id="116"/>
      <w:bookmarkEnd w:id="117"/>
    </w:p>
    <w:p w14:paraId="6D42E1F6" w14:textId="4CE3DCFD" w:rsidR="001C39EC" w:rsidRPr="001C39EC" w:rsidRDefault="001C39EC" w:rsidP="001C39EC">
      <w:pPr>
        <w:pStyle w:val="VCAAbody"/>
      </w:pPr>
      <w:r w:rsidRPr="001C39EC">
        <w:t xml:space="preserve">Enrolment, unit completion and assessment data must be entered into VASS in accordance with the </w:t>
      </w:r>
      <w:r w:rsidR="00FC6F18" w:rsidRPr="001C39EC">
        <w:t>VCAA</w:t>
      </w:r>
      <w:r w:rsidR="00FC6F18">
        <w:t>’s</w:t>
      </w:r>
      <w:r w:rsidR="00FC6F18" w:rsidRPr="001C39EC">
        <w:t xml:space="preserve"> </w:t>
      </w:r>
      <w:r w:rsidRPr="001C39EC">
        <w:t xml:space="preserve">administrative requirements and critical dates. </w:t>
      </w:r>
      <w:r w:rsidR="00FC6F18">
        <w:t>P</w:t>
      </w:r>
      <w:r w:rsidRPr="001C39EC">
        <w:t xml:space="preserve">enalties </w:t>
      </w:r>
      <w:r w:rsidR="00FC6F18">
        <w:t xml:space="preserve">apply </w:t>
      </w:r>
      <w:r w:rsidRPr="001C39EC">
        <w:t>for late data entry.</w:t>
      </w:r>
    </w:p>
    <w:p w14:paraId="39E37A93" w14:textId="5CA1B07F" w:rsidR="001C39EC" w:rsidRPr="001C39EC" w:rsidRDefault="001C39EC" w:rsidP="001C39EC">
      <w:pPr>
        <w:pStyle w:val="VCAAbody"/>
      </w:pPr>
      <w:r w:rsidRPr="001C39EC">
        <w:t xml:space="preserve">The first enrolment deadline of each academic year is critical </w:t>
      </w:r>
      <w:r w:rsidR="001178AF">
        <w:t>as the VCAA uses it</w:t>
      </w:r>
      <w:r w:rsidRPr="001C39EC">
        <w:t xml:space="preserve"> to:</w:t>
      </w:r>
    </w:p>
    <w:p w14:paraId="66E23BEE" w14:textId="4478560C" w:rsidR="001C39EC" w:rsidRPr="001C39EC" w:rsidRDefault="001C39EC" w:rsidP="00C22931">
      <w:pPr>
        <w:pStyle w:val="VCAAbullet"/>
        <w:numPr>
          <w:ilvl w:val="0"/>
          <w:numId w:val="56"/>
        </w:numPr>
      </w:pPr>
      <w:r>
        <w:t>develop the VCE examination timetable</w:t>
      </w:r>
    </w:p>
    <w:p w14:paraId="10221432" w14:textId="28303995" w:rsidR="001C39EC" w:rsidRPr="001C39EC" w:rsidRDefault="001C39EC" w:rsidP="00C22931">
      <w:pPr>
        <w:pStyle w:val="VCAAbullet"/>
        <w:numPr>
          <w:ilvl w:val="0"/>
          <w:numId w:val="56"/>
        </w:numPr>
      </w:pPr>
      <w:r>
        <w:t>plan the General Achievement Test (GAT) and VCE external assessments</w:t>
      </w:r>
    </w:p>
    <w:p w14:paraId="066D89E0" w14:textId="18A7E7D1" w:rsidR="001C39EC" w:rsidRPr="001C39EC" w:rsidRDefault="001C39EC" w:rsidP="00C22931">
      <w:pPr>
        <w:pStyle w:val="VCAAbullet"/>
        <w:numPr>
          <w:ilvl w:val="0"/>
          <w:numId w:val="56"/>
        </w:numPr>
      </w:pPr>
      <w:r>
        <w:t xml:space="preserve">identify schools for the VCE </w:t>
      </w:r>
      <w:r w:rsidR="007D01C6">
        <w:t>s</w:t>
      </w:r>
      <w:r>
        <w:t xml:space="preserve">chool-based </w:t>
      </w:r>
      <w:r w:rsidR="007D01C6">
        <w:t>a</w:t>
      </w:r>
      <w:r>
        <w:t xml:space="preserve">ssessment </w:t>
      </w:r>
      <w:r w:rsidR="007D01C6">
        <w:t>a</w:t>
      </w:r>
      <w:r>
        <w:t>udit.</w:t>
      </w:r>
    </w:p>
    <w:p w14:paraId="334F0355" w14:textId="77777777" w:rsidR="001C39EC" w:rsidRPr="001C39EC" w:rsidRDefault="001C39EC" w:rsidP="001C39EC">
      <w:pPr>
        <w:pStyle w:val="VCAAbody"/>
      </w:pPr>
      <w:r w:rsidRPr="001C39EC">
        <w:t>Schools can modify Units 3 and 4 enrolments up until the final enrolment deadline. Student transfers must be processed according to VCAA requirements.</w:t>
      </w:r>
    </w:p>
    <w:p w14:paraId="793FAD1E" w14:textId="77777777" w:rsidR="001C39EC" w:rsidRPr="001C39EC" w:rsidRDefault="001C39EC" w:rsidP="00EE192F">
      <w:pPr>
        <w:pStyle w:val="Heading3"/>
      </w:pPr>
      <w:r w:rsidRPr="001C39EC">
        <w:t xml:space="preserve">Home </w:t>
      </w:r>
      <w:r w:rsidRPr="00EE192F">
        <w:t>schools</w:t>
      </w:r>
    </w:p>
    <w:p w14:paraId="1AE13E8E" w14:textId="171339F8" w:rsidR="001C39EC" w:rsidRPr="001C39EC" w:rsidRDefault="001C39EC" w:rsidP="001C39EC">
      <w:pPr>
        <w:pStyle w:val="VCAAbody"/>
      </w:pPr>
      <w:r>
        <w:t>The home school is the student’s main school. A student can have only one home school at a time, and each home school is responsible for ensuring its student program enrolments are correct. This is achieved by printing and checking the</w:t>
      </w:r>
      <w:r w:rsidR="002924BD">
        <w:rPr>
          <w:b/>
          <w:bCs/>
        </w:rPr>
        <w:t xml:space="preserve"> </w:t>
      </w:r>
      <w:proofErr w:type="gramStart"/>
      <w:r w:rsidR="009D5D4C" w:rsidRPr="0EDC214D">
        <w:rPr>
          <w:b/>
          <w:bCs/>
        </w:rPr>
        <w:t>S</w:t>
      </w:r>
      <w:r w:rsidRPr="0EDC214D">
        <w:rPr>
          <w:rStyle w:val="Characterbold"/>
        </w:rPr>
        <w:t>tudent</w:t>
      </w:r>
      <w:proofErr w:type="gramEnd"/>
      <w:r w:rsidRPr="0EDC214D">
        <w:rPr>
          <w:rStyle w:val="Characterbold"/>
          <w:b w:val="0"/>
        </w:rPr>
        <w:t xml:space="preserve"> </w:t>
      </w:r>
      <w:r w:rsidR="007D01C6" w:rsidRPr="0EDC214D">
        <w:rPr>
          <w:rStyle w:val="Characterbold"/>
        </w:rPr>
        <w:t>f</w:t>
      </w:r>
      <w:r w:rsidRPr="0EDC214D">
        <w:rPr>
          <w:rStyle w:val="Characterbold"/>
        </w:rPr>
        <w:t>ull</w:t>
      </w:r>
      <w:r w:rsidRPr="0EDC214D">
        <w:rPr>
          <w:rStyle w:val="Characterbold"/>
          <w:b w:val="0"/>
        </w:rPr>
        <w:t xml:space="preserve"> </w:t>
      </w:r>
      <w:r w:rsidR="007D01C6" w:rsidRPr="0EDC214D">
        <w:rPr>
          <w:rStyle w:val="Characterbold"/>
        </w:rPr>
        <w:t>d</w:t>
      </w:r>
      <w:r w:rsidRPr="0EDC214D">
        <w:rPr>
          <w:rStyle w:val="Characterbold"/>
        </w:rPr>
        <w:t>etails</w:t>
      </w:r>
      <w:r w:rsidRPr="0EDC214D">
        <w:rPr>
          <w:rStyle w:val="Characterbold"/>
          <w:b w:val="0"/>
        </w:rPr>
        <w:t xml:space="preserve"> </w:t>
      </w:r>
      <w:r w:rsidR="007D01C6" w:rsidRPr="0EDC214D">
        <w:rPr>
          <w:rStyle w:val="Characterbold"/>
          <w:b w:val="0"/>
        </w:rPr>
        <w:t>r</w:t>
      </w:r>
      <w:r w:rsidRPr="0EDC214D">
        <w:rPr>
          <w:rStyle w:val="Characterbold"/>
          <w:b w:val="0"/>
        </w:rPr>
        <w:t>eport</w:t>
      </w:r>
      <w:r w:rsidRPr="0EDC214D">
        <w:rPr>
          <w:b/>
          <w:bCs/>
        </w:rPr>
        <w:t xml:space="preserve"> </w:t>
      </w:r>
      <w:r>
        <w:t>on VASS.</w:t>
      </w:r>
    </w:p>
    <w:p w14:paraId="4E297B37" w14:textId="68537423" w:rsidR="001C39EC" w:rsidRPr="001C39EC" w:rsidRDefault="001C39EC" w:rsidP="001C39EC">
      <w:pPr>
        <w:pStyle w:val="VCAAbody"/>
      </w:pPr>
      <w:r w:rsidRPr="001C39EC">
        <w:t>Only a student’s home school may enter or amend the</w:t>
      </w:r>
      <w:r w:rsidR="00FC6F18">
        <w:t xml:space="preserve"> student’s</w:t>
      </w:r>
      <w:r w:rsidRPr="001C39EC">
        <w:t xml:space="preserve"> personal details. </w:t>
      </w:r>
      <w:r w:rsidR="00FC6F18">
        <w:t>The home school or assessing school can enrol a</w:t>
      </w:r>
      <w:r w:rsidRPr="001C39EC">
        <w:t xml:space="preserve"> student in a unit or units on VASS.</w:t>
      </w:r>
    </w:p>
    <w:p w14:paraId="2868DE93" w14:textId="70B3FD1B" w:rsidR="001C39EC" w:rsidRPr="001C39EC" w:rsidRDefault="001C39EC" w:rsidP="001C39EC">
      <w:pPr>
        <w:pStyle w:val="VCAAbody"/>
      </w:pPr>
      <w:r>
        <w:t xml:space="preserve">A home school that is not the assessing school can enrol a student in a unit if the assessing school has indicated on VASS that it is offering the unit. If the home school is to enrol the student, the assessing school must complete the </w:t>
      </w:r>
      <w:r w:rsidRPr="0EDC214D">
        <w:rPr>
          <w:rStyle w:val="Characterbold"/>
        </w:rPr>
        <w:t xml:space="preserve">Assessing </w:t>
      </w:r>
      <w:r w:rsidR="007D01C6" w:rsidRPr="0EDC214D">
        <w:rPr>
          <w:rStyle w:val="Characterbold"/>
        </w:rPr>
        <w:t>s</w:t>
      </w:r>
      <w:r w:rsidRPr="0EDC214D">
        <w:rPr>
          <w:rStyle w:val="Characterbold"/>
        </w:rPr>
        <w:t xml:space="preserve">chool </w:t>
      </w:r>
      <w:r w:rsidR="007D01C6" w:rsidRPr="0EDC214D">
        <w:rPr>
          <w:rStyle w:val="Characterbold"/>
        </w:rPr>
        <w:t>e</w:t>
      </w:r>
      <w:r w:rsidRPr="0EDC214D">
        <w:rPr>
          <w:rStyle w:val="Characterbold"/>
        </w:rPr>
        <w:t xml:space="preserve">nrolment </w:t>
      </w:r>
      <w:r w:rsidR="007D01C6" w:rsidRPr="0EDC214D">
        <w:rPr>
          <w:rStyle w:val="Characterbold"/>
        </w:rPr>
        <w:t>n</w:t>
      </w:r>
      <w:r w:rsidRPr="0EDC214D">
        <w:rPr>
          <w:rStyle w:val="Characterbold"/>
        </w:rPr>
        <w:t>otification</w:t>
      </w:r>
      <w:r>
        <w:t xml:space="preserve"> form for that student and send it to the student’s home school. The correct VCAA school code for the assessing school for each unit must be entered on VASS.</w:t>
      </w:r>
    </w:p>
    <w:p w14:paraId="5A2F6EF7" w14:textId="33FB9369" w:rsidR="001C39EC" w:rsidRPr="001C39EC" w:rsidRDefault="001C39EC" w:rsidP="001C39EC">
      <w:pPr>
        <w:pStyle w:val="VCAAbody"/>
      </w:pPr>
      <w:r w:rsidRPr="001C39EC">
        <w:t xml:space="preserve">The home school may view a student’s enrolments and results </w:t>
      </w:r>
      <w:r w:rsidR="007D01C6">
        <w:t>across</w:t>
      </w:r>
      <w:r w:rsidRPr="001C39EC">
        <w:t xml:space="preserve"> all studies </w:t>
      </w:r>
      <w:r w:rsidR="007D01C6">
        <w:t xml:space="preserve">and </w:t>
      </w:r>
      <w:r w:rsidRPr="001C39EC">
        <w:t>all years. The assessing school may view only a student’s details, enrolments and results for units in which the student is enrolled at that school. The home school is responsible for ensuring that all its VCE and VCE VET students have been allocated an examination centre.</w:t>
      </w:r>
    </w:p>
    <w:p w14:paraId="68C0D118" w14:textId="1727C760" w:rsidR="001C39EC" w:rsidRPr="001C39EC" w:rsidRDefault="001C39EC" w:rsidP="001C39EC">
      <w:pPr>
        <w:pStyle w:val="VCAAbody"/>
      </w:pPr>
      <w:r>
        <w:t xml:space="preserve">For VCE VM, VET and </w:t>
      </w:r>
      <w:r w:rsidR="1EE8B408">
        <w:t xml:space="preserve">VPC </w:t>
      </w:r>
      <w:r>
        <w:t xml:space="preserve">enrolments, the home school is </w:t>
      </w:r>
      <w:r w:rsidR="25DAE67D">
        <w:t xml:space="preserve">generally </w:t>
      </w:r>
      <w:r>
        <w:t xml:space="preserve">the assessing school, </w:t>
      </w:r>
      <w:r w:rsidR="00635793">
        <w:t xml:space="preserve">however </w:t>
      </w:r>
      <w:r>
        <w:t>the RTO code must be entered against the enrolment</w:t>
      </w:r>
      <w:r w:rsidR="00635793">
        <w:t xml:space="preserve"> if appropriate</w:t>
      </w:r>
      <w:r>
        <w:t xml:space="preserve">. </w:t>
      </w:r>
      <w:r w:rsidR="00635793">
        <w:t>T</w:t>
      </w:r>
      <w:r>
        <w:t>he home school remains responsible for all data entry</w:t>
      </w:r>
      <w:r w:rsidR="007D01C6">
        <w:t xml:space="preserve"> pertaining to enrolments and results</w:t>
      </w:r>
      <w:r>
        <w:t xml:space="preserve"> for VCE VM, VET and </w:t>
      </w:r>
      <w:r w:rsidR="3DE13FB8">
        <w:t>VPC</w:t>
      </w:r>
      <w:r w:rsidR="00635793">
        <w:t>, regardless of delivery arrangements</w:t>
      </w:r>
      <w:r>
        <w:t>.</w:t>
      </w:r>
    </w:p>
    <w:p w14:paraId="48227DFA" w14:textId="77777777" w:rsidR="001C39EC" w:rsidRPr="001C39EC" w:rsidRDefault="001C39EC" w:rsidP="00EE192F">
      <w:pPr>
        <w:pStyle w:val="Heading3"/>
      </w:pPr>
      <w:r w:rsidRPr="001C39EC">
        <w:t>Assessing schools</w:t>
      </w:r>
    </w:p>
    <w:p w14:paraId="6E47CE1D" w14:textId="01C843ED" w:rsidR="001C39EC" w:rsidRPr="001C39EC" w:rsidRDefault="001C39EC" w:rsidP="001C39EC">
      <w:pPr>
        <w:pStyle w:val="VCAAbody"/>
      </w:pPr>
      <w:r w:rsidRPr="001C39EC">
        <w:t xml:space="preserve">The assessing school is the school responsible for providing the assessment for one or more units and for fulfilling the requirements of the VCE </w:t>
      </w:r>
      <w:r w:rsidR="007D01C6">
        <w:t>s</w:t>
      </w:r>
      <w:r w:rsidRPr="001C39EC">
        <w:t xml:space="preserve">chool-based </w:t>
      </w:r>
      <w:r w:rsidR="007D01C6">
        <w:t>a</w:t>
      </w:r>
      <w:r w:rsidRPr="001C39EC">
        <w:t xml:space="preserve">ssessment </w:t>
      </w:r>
      <w:r w:rsidR="007D01C6">
        <w:t>a</w:t>
      </w:r>
      <w:r w:rsidRPr="001C39EC">
        <w:t>udit. A student may have one or more assessing schools. The assessing school is usually</w:t>
      </w:r>
      <w:r w:rsidR="00635793">
        <w:t xml:space="preserve"> </w:t>
      </w:r>
      <w:r w:rsidRPr="001C39EC">
        <w:t>the home school.</w:t>
      </w:r>
    </w:p>
    <w:p w14:paraId="53BB16C2" w14:textId="61D1E013" w:rsidR="001C39EC" w:rsidRPr="001C39EC" w:rsidRDefault="001C39EC" w:rsidP="001C39EC">
      <w:pPr>
        <w:pStyle w:val="VCAAbody"/>
      </w:pPr>
      <w:r w:rsidRPr="001C39EC">
        <w:t xml:space="preserve">To </w:t>
      </w:r>
      <w:r w:rsidR="00635793">
        <w:t xml:space="preserve">ensure </w:t>
      </w:r>
      <w:r w:rsidRPr="001C39EC">
        <w:t>student data</w:t>
      </w:r>
      <w:r w:rsidR="0097457B">
        <w:t xml:space="preserve"> is secure</w:t>
      </w:r>
      <w:r w:rsidRPr="001C39EC">
        <w:t xml:space="preserve">, an assessing school that is not the home school must have </w:t>
      </w:r>
      <w:r w:rsidR="007D01C6">
        <w:t xml:space="preserve">access to </w:t>
      </w:r>
      <w:r w:rsidRPr="001C39EC">
        <w:t xml:space="preserve">a student number and home school code before </w:t>
      </w:r>
      <w:r w:rsidR="007D01C6">
        <w:t>that</w:t>
      </w:r>
      <w:r w:rsidRPr="001C39EC">
        <w:t xml:space="preserve"> student’s details can be viewed for the first time. The assessing school may then enrol the student in units that it offers.</w:t>
      </w:r>
    </w:p>
    <w:p w14:paraId="7D4F4B20" w14:textId="77777777" w:rsidR="001C39EC" w:rsidRPr="001C39EC" w:rsidRDefault="001C39EC" w:rsidP="00EE192F">
      <w:pPr>
        <w:pStyle w:val="Heading3"/>
      </w:pPr>
      <w:r w:rsidRPr="001C39EC">
        <w:t>Timelines and summary of data requirements</w:t>
      </w:r>
    </w:p>
    <w:p w14:paraId="07E86E38" w14:textId="71F1084B" w:rsidR="00DA4693" w:rsidRPr="00457340" w:rsidRDefault="001C39EC" w:rsidP="00DA4693">
      <w:pPr>
        <w:pStyle w:val="VCAAbody"/>
        <w:ind w:right="-143"/>
        <w:rPr>
          <w:rFonts w:asciiTheme="minorHAnsi" w:hAnsiTheme="minorHAnsi" w:cstheme="minorHAnsi"/>
        </w:rPr>
      </w:pPr>
      <w:r>
        <w:t xml:space="preserve">Schools must adhere to published dates for entry of enrolments and results on VASS. Some dates are important for both school administration and the VCAA. Others are cut-off </w:t>
      </w:r>
      <w:r w:rsidR="00D33A5D">
        <w:t>dates,</w:t>
      </w:r>
      <w:r>
        <w:t xml:space="preserve"> </w:t>
      </w:r>
      <w:r w:rsidR="001178AF">
        <w:t>and the</w:t>
      </w:r>
      <w:r>
        <w:t xml:space="preserve"> VASS will not allow data entry after these dates. Due dates and warnings </w:t>
      </w:r>
      <w:r w:rsidR="000E7FB4">
        <w:t>on the</w:t>
      </w:r>
      <w:r>
        <w:t xml:space="preserve"> </w:t>
      </w:r>
      <w:r w:rsidR="000E7FB4">
        <w:t xml:space="preserve">VASS </w:t>
      </w:r>
      <w:r>
        <w:t xml:space="preserve">home page prompt users to meet scheduled dates. School administrators should also refer to </w:t>
      </w:r>
      <w:hyperlink r:id="rId65" w:history="1">
        <w:r w:rsidR="00457340" w:rsidRPr="00457340">
          <w:rPr>
            <w:rStyle w:val="Hyperlink"/>
            <w:rFonts w:asciiTheme="minorHAnsi" w:hAnsiTheme="minorHAnsi" w:cstheme="minorHAnsi"/>
            <w:b/>
            <w:bCs/>
            <w:shd w:val="clear" w:color="auto" w:fill="FFFFFF"/>
          </w:rPr>
          <w:t>Important Administrative Dates 2024</w:t>
        </w:r>
      </w:hyperlink>
      <w:r w:rsidR="00457340" w:rsidRPr="00457340">
        <w:rPr>
          <w:rFonts w:asciiTheme="minorHAnsi" w:hAnsiTheme="minorHAnsi" w:cstheme="minorHAnsi"/>
        </w:rPr>
        <w:t>.</w:t>
      </w:r>
    </w:p>
    <w:p w14:paraId="74529C32" w14:textId="53C2F8FC" w:rsidR="001C39EC" w:rsidRPr="001C39EC" w:rsidRDefault="001C39EC" w:rsidP="001C39EC">
      <w:pPr>
        <w:pStyle w:val="VCAAbody"/>
      </w:pPr>
      <w:r w:rsidRPr="001C39EC">
        <w:t xml:space="preserve">There are </w:t>
      </w:r>
      <w:r w:rsidR="00532625">
        <w:t>4</w:t>
      </w:r>
      <w:r w:rsidRPr="001C39EC">
        <w:t xml:space="preserve"> types of data required from schools:</w:t>
      </w:r>
    </w:p>
    <w:p w14:paraId="203F1B28" w14:textId="6391FDF6" w:rsidR="001C39EC" w:rsidRPr="001C39EC" w:rsidRDefault="00050778" w:rsidP="00C22931">
      <w:pPr>
        <w:pStyle w:val="VCAAbullet"/>
        <w:numPr>
          <w:ilvl w:val="0"/>
          <w:numId w:val="57"/>
        </w:numPr>
      </w:pPr>
      <w:r>
        <w:t>S</w:t>
      </w:r>
      <w:r w:rsidR="001C39EC">
        <w:t xml:space="preserve">chool programs – schools must identify the units comprising their VCE and </w:t>
      </w:r>
      <w:r w:rsidR="70AAE380">
        <w:t xml:space="preserve">VPC </w:t>
      </w:r>
      <w:r w:rsidR="001C39EC">
        <w:t>programs before enrolling students in their programs</w:t>
      </w:r>
    </w:p>
    <w:p w14:paraId="3001A413" w14:textId="72C8A12D" w:rsidR="001C39EC" w:rsidRPr="001C39EC" w:rsidRDefault="00050778" w:rsidP="00C22931">
      <w:pPr>
        <w:pStyle w:val="VCAAbullet"/>
        <w:numPr>
          <w:ilvl w:val="0"/>
          <w:numId w:val="57"/>
        </w:numPr>
      </w:pPr>
      <w:r>
        <w:t>S</w:t>
      </w:r>
      <w:r w:rsidR="001C39EC">
        <w:t>tudent registrations – these can be entered at any time but must be completed before the end-of-academic-year results processing</w:t>
      </w:r>
    </w:p>
    <w:p w14:paraId="4A003EE0" w14:textId="3DBFD824" w:rsidR="001C39EC" w:rsidRPr="001C39EC" w:rsidRDefault="00050778" w:rsidP="00C22931">
      <w:pPr>
        <w:pStyle w:val="VCAAbullet"/>
        <w:numPr>
          <w:ilvl w:val="0"/>
          <w:numId w:val="57"/>
        </w:numPr>
      </w:pPr>
      <w:r>
        <w:t>S</w:t>
      </w:r>
      <w:r w:rsidR="001C39EC">
        <w:t xml:space="preserve">tudent program enrolments – refer to the </w:t>
      </w:r>
      <w:hyperlink r:id="rId66">
        <w:r w:rsidR="008C3A07" w:rsidRPr="6DF92355">
          <w:rPr>
            <w:rStyle w:val="Hyperlink"/>
          </w:rPr>
          <w:t>Important administrative dates</w:t>
        </w:r>
      </w:hyperlink>
      <w:r w:rsidR="001C39EC">
        <w:t xml:space="preserve"> </w:t>
      </w:r>
      <w:r w:rsidR="0073390D">
        <w:t>page</w:t>
      </w:r>
      <w:r w:rsidR="00BA4E98">
        <w:t xml:space="preserve"> </w:t>
      </w:r>
      <w:r w:rsidR="001C39EC">
        <w:t>for details. Changes to student enrolments after the due dates require VCAA approval. Late fees will be charged, except for late withdrawals approved on compassionate grounds. Schools cannot change the enrolment status of students who are in</w:t>
      </w:r>
      <w:r w:rsidR="000E7FB4">
        <w:t xml:space="preserve"> either</w:t>
      </w:r>
      <w:r w:rsidR="001C39EC">
        <w:t xml:space="preserve"> VCE Unit 3–4 sequences </w:t>
      </w:r>
      <w:r w:rsidR="000E7FB4">
        <w:t xml:space="preserve">or </w:t>
      </w:r>
      <w:r w:rsidR="001C39EC">
        <w:t xml:space="preserve">scored VCE VET Unit 3–4 sequences </w:t>
      </w:r>
      <w:r w:rsidR="000E7FB4">
        <w:t xml:space="preserve">or both </w:t>
      </w:r>
      <w:r w:rsidR="001C39EC">
        <w:t xml:space="preserve">and who indicate that they no longer </w:t>
      </w:r>
      <w:r w:rsidR="00EB7D0C">
        <w:t xml:space="preserve">want </w:t>
      </w:r>
      <w:r w:rsidR="001C39EC">
        <w:t>to continue with a unit after the relevant closing date for withdrawal</w:t>
      </w:r>
    </w:p>
    <w:p w14:paraId="0678E647" w14:textId="6C25C6A7" w:rsidR="001C39EC" w:rsidRPr="001C39EC" w:rsidRDefault="00050778" w:rsidP="00C22931">
      <w:pPr>
        <w:pStyle w:val="VCAAbullet"/>
        <w:numPr>
          <w:ilvl w:val="0"/>
          <w:numId w:val="57"/>
        </w:numPr>
      </w:pPr>
      <w:r>
        <w:t>S</w:t>
      </w:r>
      <w:r w:rsidR="001C39EC">
        <w:t xml:space="preserve">tudent result data – </w:t>
      </w:r>
      <w:r w:rsidR="00635793">
        <w:t>schools must provide data</w:t>
      </w:r>
      <w:r w:rsidR="00635793" w:rsidDel="00635793">
        <w:t xml:space="preserve"> </w:t>
      </w:r>
      <w:r w:rsidR="00635793">
        <w:t xml:space="preserve">by </w:t>
      </w:r>
      <w:r w:rsidR="001C39EC">
        <w:t>several dates throughout the year</w:t>
      </w:r>
      <w:r w:rsidR="00635793">
        <w:t>.</w:t>
      </w:r>
    </w:p>
    <w:p w14:paraId="6726EF88" w14:textId="5D87B7A9" w:rsidR="001C39EC" w:rsidRPr="001C39EC" w:rsidRDefault="001C39EC" w:rsidP="001C39EC">
      <w:pPr>
        <w:pStyle w:val="VCAAbody"/>
      </w:pPr>
      <w:r>
        <w:t xml:space="preserve">Schools must set dates for students to complete </w:t>
      </w:r>
      <w:r w:rsidR="000E7FB4">
        <w:t>s</w:t>
      </w:r>
      <w:r>
        <w:t xml:space="preserve">chool-based </w:t>
      </w:r>
      <w:r w:rsidR="000E7FB4">
        <w:t>a</w:t>
      </w:r>
      <w:r>
        <w:t xml:space="preserve">ssessment that </w:t>
      </w:r>
      <w:r w:rsidR="00F54228">
        <w:t xml:space="preserve">consider </w:t>
      </w:r>
      <w:r>
        <w:t xml:space="preserve">the effects of workload on students and teachers. Schools can access the </w:t>
      </w:r>
      <w:hyperlink r:id="rId67" w:history="1">
        <w:r w:rsidRPr="002924BD">
          <w:rPr>
            <w:rStyle w:val="Hyperlink"/>
          </w:rPr>
          <w:t xml:space="preserve">Assessment </w:t>
        </w:r>
        <w:r w:rsidR="000E7FB4" w:rsidRPr="002924BD">
          <w:rPr>
            <w:rStyle w:val="Hyperlink"/>
          </w:rPr>
          <w:t>s</w:t>
        </w:r>
        <w:r w:rsidRPr="002924BD">
          <w:rPr>
            <w:rStyle w:val="Hyperlink"/>
          </w:rPr>
          <w:t>chedule</w:t>
        </w:r>
      </w:hyperlink>
      <w:r w:rsidR="002924BD">
        <w:t xml:space="preserve"> </w:t>
      </w:r>
      <w:r>
        <w:t xml:space="preserve">for </w:t>
      </w:r>
      <w:r w:rsidR="00F54228">
        <w:t>guidance</w:t>
      </w:r>
      <w:r>
        <w:t>.</w:t>
      </w:r>
      <w:r w:rsidR="002924BD">
        <w:t xml:space="preserve"> </w:t>
      </w:r>
      <w:r>
        <w:t xml:space="preserve">The schedule provides information to schools on what </w:t>
      </w:r>
      <w:r w:rsidR="000E7FB4">
        <w:t>s</w:t>
      </w:r>
      <w:r>
        <w:t xml:space="preserve">chool-based </w:t>
      </w:r>
      <w:r w:rsidR="000E7FB4">
        <w:t>a</w:t>
      </w:r>
      <w:r>
        <w:t>ssessment scores are required for studies and cycles at various times throughout the year.</w:t>
      </w:r>
    </w:p>
    <w:p w14:paraId="5BC02805" w14:textId="17500944" w:rsidR="001C39EC" w:rsidRPr="001C39EC" w:rsidRDefault="001C39EC" w:rsidP="001C39EC">
      <w:pPr>
        <w:pStyle w:val="VCAAbody"/>
      </w:pPr>
      <w:r>
        <w:t>The list of completion dates can be entered on VASS. The dates should be distributed to students and accompanied by the rules for ensuring the dates are complied with. If students do not submit their work by the specified date, the school may accept the work and assess it in the normal manner or refuse to accept it and award an NA, in accordance with school policy. Students should be awarded 0 only if work was submitted and did not meet any of the specified criteria for that task. VCAA submission dates cannot be varied.</w:t>
      </w:r>
    </w:p>
    <w:p w14:paraId="75CC2C11" w14:textId="478CEE8B" w:rsidR="001C39EC" w:rsidRPr="001C39EC" w:rsidRDefault="00F54228" w:rsidP="001C39EC">
      <w:pPr>
        <w:pStyle w:val="VCAAbody"/>
      </w:pPr>
      <w:r>
        <w:t>T</w:t>
      </w:r>
      <w:r w:rsidR="001C39EC" w:rsidRPr="001C39EC">
        <w:t xml:space="preserve">he principal </w:t>
      </w:r>
      <w:r>
        <w:t xml:space="preserve">is responsible for </w:t>
      </w:r>
      <w:r w:rsidR="0097457B">
        <w:t>mak</w:t>
      </w:r>
      <w:r>
        <w:t>ing</w:t>
      </w:r>
      <w:r w:rsidR="0097457B">
        <w:t xml:space="preserve"> sure</w:t>
      </w:r>
      <w:r w:rsidR="0097457B" w:rsidRPr="001C39EC">
        <w:t xml:space="preserve"> </w:t>
      </w:r>
      <w:r w:rsidR="001C39EC" w:rsidRPr="001C39EC">
        <w:t>all data required by the VCAA is entered into VASS by closing dates.</w:t>
      </w:r>
    </w:p>
    <w:p w14:paraId="34C389BA" w14:textId="3FC7D5EC" w:rsidR="001C39EC" w:rsidRPr="001C39EC" w:rsidRDefault="001C39EC" w:rsidP="001C39EC">
      <w:pPr>
        <w:pStyle w:val="VCAAbody"/>
      </w:pPr>
      <w:r>
        <w:t xml:space="preserve">Teachers are responsible for </w:t>
      </w:r>
      <w:r w:rsidR="00F54228">
        <w:t xml:space="preserve">making sure </w:t>
      </w:r>
      <w:r>
        <w:t xml:space="preserve">they set submission dates for </w:t>
      </w:r>
      <w:r w:rsidR="00F35A5B">
        <w:t>s</w:t>
      </w:r>
      <w:r>
        <w:t xml:space="preserve">chool-assessed </w:t>
      </w:r>
      <w:r w:rsidR="00F35A5B">
        <w:t>t</w:t>
      </w:r>
      <w:r>
        <w:t xml:space="preserve">asks (SATs) and </w:t>
      </w:r>
      <w:r w:rsidR="00F35A5B">
        <w:t>s</w:t>
      </w:r>
      <w:r>
        <w:t xml:space="preserve">chool-assessed </w:t>
      </w:r>
      <w:r w:rsidR="00F35A5B">
        <w:t>c</w:t>
      </w:r>
      <w:r>
        <w:t>oursework (SACs) that allow adequate time for them to be completed and marked, so that entry of results can be maintained within VCAA timelines. Teachers should not be scheduling SATs or SACs after a VCAA submission date.</w:t>
      </w:r>
    </w:p>
    <w:p w14:paraId="4C8780A8" w14:textId="77777777" w:rsidR="001C39EC" w:rsidRPr="001C39EC" w:rsidRDefault="001C39EC" w:rsidP="00EE192F">
      <w:pPr>
        <w:pStyle w:val="Heading3"/>
      </w:pPr>
      <w:r w:rsidRPr="001C39EC">
        <w:t xml:space="preserve">Extensions of time to enter enrolment or results </w:t>
      </w:r>
      <w:proofErr w:type="gramStart"/>
      <w:r w:rsidRPr="001C39EC">
        <w:t>data</w:t>
      </w:r>
      <w:proofErr w:type="gramEnd"/>
    </w:p>
    <w:p w14:paraId="055F8FF1" w14:textId="076FA3FC" w:rsidR="001C39EC" w:rsidRPr="001C39EC" w:rsidRDefault="001C39EC" w:rsidP="001C39EC">
      <w:pPr>
        <w:pStyle w:val="VCAAbody"/>
      </w:pPr>
      <w:r w:rsidRPr="001C39EC">
        <w:t>If a school does not meet deadlines for entry of enrolment or results data due to unforeseen circumstances</w:t>
      </w:r>
      <w:r w:rsidRPr="002924BD">
        <w:t xml:space="preserve">, </w:t>
      </w:r>
      <w:r w:rsidR="00F54228">
        <w:t xml:space="preserve">they can seek </w:t>
      </w:r>
      <w:r w:rsidRPr="002924BD">
        <w:t>permission from</w:t>
      </w:r>
      <w:r w:rsidR="00F54228">
        <w:t xml:space="preserve"> the</w:t>
      </w:r>
      <w:r w:rsidRPr="002924BD">
        <w:t xml:space="preserve"> </w:t>
      </w:r>
      <w:hyperlink r:id="rId68" w:history="1">
        <w:r w:rsidR="00F54228">
          <w:rPr>
            <w:rStyle w:val="Hyperlink"/>
            <w:rFonts w:asciiTheme="minorHAnsi" w:hAnsiTheme="minorHAnsi" w:cstheme="minorHAnsi"/>
            <w:szCs w:val="20"/>
          </w:rPr>
          <w:t>Student Records and Results Unit</w:t>
        </w:r>
      </w:hyperlink>
      <w:r w:rsidR="00F54228">
        <w:t xml:space="preserve"> </w:t>
      </w:r>
      <w:r w:rsidRPr="002924BD">
        <w:t>for an extension of access to VASS for</w:t>
      </w:r>
      <w:r w:rsidRPr="001C39EC">
        <w:t xml:space="preserve"> a short period of time beyond the published submission date. This service can be made available to schools only if the VCAA administrative processes are not compromised. An extension of time is not possible for the specific results deadline.</w:t>
      </w:r>
    </w:p>
    <w:p w14:paraId="3E21BB09" w14:textId="7712B824" w:rsidR="001C39EC" w:rsidRPr="001C39EC" w:rsidRDefault="001C39EC" w:rsidP="001C39EC">
      <w:pPr>
        <w:pStyle w:val="VCAAbody"/>
      </w:pPr>
      <w:r>
        <w:t xml:space="preserve">Special circumstances beyond the </w:t>
      </w:r>
      <w:r w:rsidR="00F54228">
        <w:t xml:space="preserve">school’s </w:t>
      </w:r>
      <w:r>
        <w:t>control will be taken into account</w:t>
      </w:r>
      <w:r w:rsidR="00DA4693">
        <w:t>,</w:t>
      </w:r>
      <w:r>
        <w:t xml:space="preserve"> otherwise the school will be charged a fee for this service (see </w:t>
      </w:r>
      <w:hyperlink r:id="rId69" w:history="1">
        <w:r w:rsidRPr="004E3145">
          <w:rPr>
            <w:rStyle w:val="Hyperlink"/>
          </w:rPr>
          <w:t xml:space="preserve">Fees and </w:t>
        </w:r>
        <w:r w:rsidR="004E3145" w:rsidRPr="004E3145">
          <w:rPr>
            <w:rStyle w:val="Hyperlink"/>
          </w:rPr>
          <w:t>charges</w:t>
        </w:r>
      </w:hyperlink>
      <w:r>
        <w:t>).</w:t>
      </w:r>
    </w:p>
    <w:p w14:paraId="2F1121BC" w14:textId="42ED8D87" w:rsidR="001C39EC" w:rsidRPr="001C39EC" w:rsidRDefault="001C39EC" w:rsidP="00EE192F">
      <w:pPr>
        <w:pStyle w:val="Heading2"/>
      </w:pPr>
      <w:bookmarkStart w:id="118" w:name="_Toc128144790"/>
      <w:bookmarkStart w:id="119" w:name="_Toc152658029"/>
      <w:r w:rsidRPr="001C39EC">
        <w:t xml:space="preserve">Accuracy of personal </w:t>
      </w:r>
      <w:r w:rsidRPr="00EE192F">
        <w:t>and</w:t>
      </w:r>
      <w:r w:rsidRPr="001C39EC">
        <w:t xml:space="preserve"> enrolment data</w:t>
      </w:r>
      <w:bookmarkEnd w:id="118"/>
      <w:bookmarkEnd w:id="119"/>
    </w:p>
    <w:p w14:paraId="3F47FE7E" w14:textId="77777777" w:rsidR="001C39EC" w:rsidRPr="001C39EC" w:rsidRDefault="001C39EC" w:rsidP="001C39EC">
      <w:pPr>
        <w:pStyle w:val="VCAAbody"/>
      </w:pPr>
      <w:r w:rsidRPr="001C39EC">
        <w:t>The accuracy of personal and enrolment data is a school’s obligation to its students. Data may be entered into the VASS database manually or by data import.</w:t>
      </w:r>
    </w:p>
    <w:p w14:paraId="47FAEF68" w14:textId="77777777" w:rsidR="001C39EC" w:rsidRPr="001C39EC" w:rsidRDefault="001C39EC" w:rsidP="00EE192F">
      <w:pPr>
        <w:pStyle w:val="Heading3"/>
      </w:pPr>
      <w:r w:rsidRPr="001C39EC">
        <w:t xml:space="preserve">Student data </w:t>
      </w:r>
      <w:r w:rsidRPr="00EE192F">
        <w:t>imports</w:t>
      </w:r>
    </w:p>
    <w:p w14:paraId="00BF3523" w14:textId="242F3AE2" w:rsidR="001C39EC" w:rsidRPr="001C39EC" w:rsidRDefault="00F54228" w:rsidP="00F924D8">
      <w:pPr>
        <w:pStyle w:val="VCAAbody"/>
      </w:pPr>
      <w:r>
        <w:t>A</w:t>
      </w:r>
      <w:r w:rsidR="001C39EC">
        <w:t xml:space="preserve"> students’ personal details and program data</w:t>
      </w:r>
      <w:r>
        <w:t xml:space="preserve"> can be imported</w:t>
      </w:r>
      <w:r w:rsidR="001C39EC">
        <w:t xml:space="preserve"> from other applications, including CASES21 for government schools. For advice on file formats, consult the VASS help screens and the </w:t>
      </w:r>
      <w:r w:rsidR="001C39EC" w:rsidRPr="00DA4693">
        <w:rPr>
          <w:i/>
          <w:iCs/>
        </w:rPr>
        <w:t xml:space="preserve">VASS </w:t>
      </w:r>
      <w:r w:rsidR="00DA1B7F" w:rsidRPr="00DA4693">
        <w:rPr>
          <w:i/>
          <w:iCs/>
        </w:rPr>
        <w:t>i</w:t>
      </w:r>
      <w:r w:rsidR="001C39EC" w:rsidRPr="00DA4693">
        <w:rPr>
          <w:i/>
          <w:iCs/>
        </w:rPr>
        <w:t xml:space="preserve">mport </w:t>
      </w:r>
      <w:r w:rsidR="00F924D8" w:rsidRPr="00DA4693">
        <w:rPr>
          <w:i/>
          <w:iCs/>
        </w:rPr>
        <w:t>d</w:t>
      </w:r>
      <w:r w:rsidR="001C39EC" w:rsidRPr="00DA4693">
        <w:rPr>
          <w:i/>
          <w:iCs/>
        </w:rPr>
        <w:t>ocument</w:t>
      </w:r>
      <w:r w:rsidR="001C39EC">
        <w:t>, which is available as a download through VASS.</w:t>
      </w:r>
    </w:p>
    <w:p w14:paraId="426636B6" w14:textId="77777777" w:rsidR="001C39EC" w:rsidRPr="001C39EC" w:rsidRDefault="001C39EC" w:rsidP="00EE192F">
      <w:pPr>
        <w:pStyle w:val="Heading3"/>
      </w:pPr>
      <w:r w:rsidRPr="001C39EC">
        <w:t>Student number errors</w:t>
      </w:r>
    </w:p>
    <w:p w14:paraId="664DCA65" w14:textId="1300F120" w:rsidR="001C39EC" w:rsidRPr="001C39EC" w:rsidRDefault="001C39EC" w:rsidP="001C39EC">
      <w:pPr>
        <w:pStyle w:val="VCAAbody"/>
      </w:pPr>
      <w:r w:rsidRPr="001C39EC">
        <w:t xml:space="preserve">If a student has either </w:t>
      </w:r>
      <w:r w:rsidR="00A9671F">
        <w:t>2</w:t>
      </w:r>
      <w:r w:rsidRPr="001C39EC">
        <w:t xml:space="preserve"> VCAA student numbers in the current year of enrolment or multiple numbers across various years, schools should </w:t>
      </w:r>
      <w:r w:rsidR="00F54228">
        <w:t>notify</w:t>
      </w:r>
      <w:r w:rsidR="00F54228" w:rsidRPr="001C39EC">
        <w:t xml:space="preserve"> </w:t>
      </w:r>
      <w:r w:rsidR="00F54228">
        <w:t xml:space="preserve">the </w:t>
      </w:r>
      <w:hyperlink r:id="rId70" w:history="1">
        <w:r w:rsidR="00F54228">
          <w:rPr>
            <w:rStyle w:val="Hyperlink"/>
            <w:rFonts w:asciiTheme="minorHAnsi" w:hAnsiTheme="minorHAnsi" w:cstheme="minorHAnsi"/>
            <w:szCs w:val="20"/>
          </w:rPr>
          <w:t>Student Records and Results Unit</w:t>
        </w:r>
      </w:hyperlink>
      <w:r w:rsidR="00F54228">
        <w:t xml:space="preserve"> </w:t>
      </w:r>
      <w:r w:rsidRPr="001C39EC">
        <w:t>immediately so th</w:t>
      </w:r>
      <w:r w:rsidR="00F54228">
        <w:t>e</w:t>
      </w:r>
      <w:r w:rsidRPr="001C39EC">
        <w:t xml:space="preserve"> issue can be resolved</w:t>
      </w:r>
      <w:r w:rsidR="00F54228">
        <w:t xml:space="preserve"> ASAP.</w:t>
      </w:r>
    </w:p>
    <w:p w14:paraId="515A67AC" w14:textId="0D642981" w:rsidR="001C39EC" w:rsidRPr="001C39EC" w:rsidRDefault="001C39EC" w:rsidP="001C39EC">
      <w:pPr>
        <w:pStyle w:val="VCAAbody"/>
      </w:pPr>
      <w:r w:rsidRPr="001C39EC">
        <w:t xml:space="preserve">If a student has not been enrolled before sitting an examination or the GAT or before submission of </w:t>
      </w:r>
      <w:r w:rsidR="00F924D8">
        <w:t>s</w:t>
      </w:r>
      <w:r w:rsidRPr="001C39EC">
        <w:t xml:space="preserve">chool-based </w:t>
      </w:r>
      <w:r w:rsidR="00F924D8">
        <w:t>a</w:t>
      </w:r>
      <w:r w:rsidRPr="001C39EC">
        <w:t xml:space="preserve">ssessment scores, schools are advised to register the student on VASS through the entry of the student’s personal </w:t>
      </w:r>
      <w:r w:rsidR="00B8145C" w:rsidRPr="001C39EC">
        <w:t>details,</w:t>
      </w:r>
      <w:r w:rsidRPr="001C39EC">
        <w:t xml:space="preserve"> so the student is assigned a student number. This will allow the student to use that number for their examination or other assessments. Schools should then email the </w:t>
      </w:r>
      <w:r w:rsidRPr="0029150A">
        <w:rPr>
          <w:rStyle w:val="Characterbold"/>
        </w:rPr>
        <w:t xml:space="preserve">Student </w:t>
      </w:r>
      <w:r w:rsidR="006D471D">
        <w:rPr>
          <w:rStyle w:val="Characterbold"/>
        </w:rPr>
        <w:t>F</w:t>
      </w:r>
      <w:r w:rsidRPr="0029150A">
        <w:rPr>
          <w:rStyle w:val="Characterbold"/>
        </w:rPr>
        <w:t xml:space="preserve">ull </w:t>
      </w:r>
      <w:r w:rsidR="006D471D">
        <w:rPr>
          <w:rStyle w:val="Characterbold"/>
        </w:rPr>
        <w:t>D</w:t>
      </w:r>
      <w:r w:rsidRPr="0029150A">
        <w:rPr>
          <w:rStyle w:val="Characterbold"/>
        </w:rPr>
        <w:t xml:space="preserve">etails </w:t>
      </w:r>
      <w:r w:rsidR="006D471D">
        <w:rPr>
          <w:rStyle w:val="Characterbold"/>
        </w:rPr>
        <w:t>R</w:t>
      </w:r>
      <w:r w:rsidRPr="0029150A">
        <w:rPr>
          <w:rStyle w:val="Characterbold"/>
        </w:rPr>
        <w:t>eport</w:t>
      </w:r>
      <w:r w:rsidRPr="001C39EC">
        <w:t xml:space="preserve"> and the </w:t>
      </w:r>
      <w:r w:rsidRPr="0029150A">
        <w:rPr>
          <w:rStyle w:val="Characterbold"/>
        </w:rPr>
        <w:t xml:space="preserve">Late </w:t>
      </w:r>
      <w:r w:rsidR="006D471D">
        <w:rPr>
          <w:rStyle w:val="Characterbold"/>
        </w:rPr>
        <w:t>E</w:t>
      </w:r>
      <w:r w:rsidRPr="0029150A">
        <w:rPr>
          <w:rStyle w:val="Characterbold"/>
        </w:rPr>
        <w:t xml:space="preserve">nrolment </w:t>
      </w:r>
      <w:r w:rsidR="006D471D">
        <w:rPr>
          <w:rStyle w:val="Characterbold"/>
        </w:rPr>
        <w:t>A</w:t>
      </w:r>
      <w:r w:rsidRPr="0029150A">
        <w:rPr>
          <w:rStyle w:val="Characterbold"/>
        </w:rPr>
        <w:t>mendment</w:t>
      </w:r>
      <w:r w:rsidRPr="001C39EC">
        <w:t xml:space="preserve"> form (both on VASS), </w:t>
      </w:r>
      <w:r w:rsidR="00F54228">
        <w:t>along with</w:t>
      </w:r>
      <w:r w:rsidR="00F54228" w:rsidRPr="001C39EC">
        <w:t xml:space="preserve"> </w:t>
      </w:r>
      <w:r w:rsidRPr="001C39EC">
        <w:t xml:space="preserve">any related </w:t>
      </w:r>
      <w:r w:rsidR="00F924D8">
        <w:t>s</w:t>
      </w:r>
      <w:r w:rsidRPr="001C39EC">
        <w:t>chool</w:t>
      </w:r>
      <w:r w:rsidRPr="001C39EC">
        <w:rPr>
          <w:rFonts w:ascii="Cambria Math" w:hAnsi="Cambria Math" w:cs="Cambria Math"/>
        </w:rPr>
        <w:t>‑</w:t>
      </w:r>
      <w:r w:rsidRPr="001C39EC">
        <w:t xml:space="preserve">based </w:t>
      </w:r>
      <w:r w:rsidR="00F924D8">
        <w:t>a</w:t>
      </w:r>
      <w:r w:rsidRPr="001C39EC">
        <w:t>ssessment, to</w:t>
      </w:r>
      <w:r w:rsidR="00F54228">
        <w:t xml:space="preserve"> the </w:t>
      </w:r>
      <w:hyperlink r:id="rId71" w:history="1">
        <w:r w:rsidR="00F54228">
          <w:rPr>
            <w:rStyle w:val="Hyperlink"/>
            <w:rFonts w:asciiTheme="minorHAnsi" w:hAnsiTheme="minorHAnsi" w:cstheme="minorHAnsi"/>
            <w:szCs w:val="20"/>
          </w:rPr>
          <w:t>Student Records and Results Unit</w:t>
        </w:r>
      </w:hyperlink>
      <w:r w:rsidRPr="001C39EC">
        <w:t xml:space="preserve"> so the student can be enrolled in their required studies. Late fees for enrolment changes after published deadlines will apply.</w:t>
      </w:r>
    </w:p>
    <w:p w14:paraId="1448094E" w14:textId="77777777" w:rsidR="001C39EC" w:rsidRPr="00EE192F" w:rsidRDefault="001C39EC" w:rsidP="00EE192F">
      <w:pPr>
        <w:pStyle w:val="Heading3"/>
      </w:pPr>
      <w:r w:rsidRPr="001C39EC">
        <w:t>Reporting the death of a student</w:t>
      </w:r>
    </w:p>
    <w:p w14:paraId="2A99A451" w14:textId="37352359" w:rsidR="001C39EC" w:rsidRPr="001C39EC" w:rsidRDefault="001C39EC" w:rsidP="001C39EC">
      <w:pPr>
        <w:pStyle w:val="VCAAbody"/>
      </w:pPr>
      <w:r w:rsidRPr="001C39EC">
        <w:t>Schools must communicate the death of a student to the VCAA by sending a letter signed by the principal to</w:t>
      </w:r>
      <w:r w:rsidR="00F54228">
        <w:t xml:space="preserve"> </w:t>
      </w:r>
      <w:bookmarkStart w:id="120" w:name="_Hlk144815229"/>
      <w:r w:rsidR="00F54228">
        <w:t xml:space="preserve">the </w:t>
      </w:r>
      <w:bookmarkStart w:id="121" w:name="_Hlk144819100"/>
      <w:r w:rsidR="00F54228" w:rsidRPr="005B4100">
        <w:rPr>
          <w:rStyle w:val="cf01"/>
          <w:rFonts w:asciiTheme="minorHAnsi" w:hAnsiTheme="minorHAnsi" w:cstheme="minorHAnsi"/>
          <w:sz w:val="20"/>
          <w:szCs w:val="20"/>
        </w:rPr>
        <w:fldChar w:fldCharType="begin"/>
      </w:r>
      <w:r w:rsidR="00F54228">
        <w:rPr>
          <w:rStyle w:val="cf01"/>
          <w:rFonts w:asciiTheme="minorHAnsi" w:hAnsiTheme="minorHAnsi" w:cstheme="minorHAnsi"/>
          <w:sz w:val="20"/>
          <w:szCs w:val="20"/>
        </w:rPr>
        <w:instrText>HYPERLINK "mailto:student.records@education.vic.gov.au"</w:instrText>
      </w:r>
      <w:r w:rsidR="00F54228" w:rsidRPr="005B4100">
        <w:rPr>
          <w:rStyle w:val="cf01"/>
          <w:rFonts w:asciiTheme="minorHAnsi" w:hAnsiTheme="minorHAnsi" w:cstheme="minorHAnsi"/>
          <w:sz w:val="20"/>
          <w:szCs w:val="20"/>
        </w:rPr>
      </w:r>
      <w:r w:rsidR="00F54228" w:rsidRPr="005B4100">
        <w:rPr>
          <w:rStyle w:val="cf01"/>
          <w:rFonts w:asciiTheme="minorHAnsi" w:hAnsiTheme="minorHAnsi" w:cstheme="minorHAnsi"/>
          <w:sz w:val="20"/>
          <w:szCs w:val="20"/>
        </w:rPr>
        <w:fldChar w:fldCharType="separate"/>
      </w:r>
      <w:r w:rsidR="00F54228">
        <w:rPr>
          <w:rStyle w:val="Hyperlink"/>
          <w:rFonts w:asciiTheme="minorHAnsi" w:hAnsiTheme="minorHAnsi" w:cstheme="minorHAnsi"/>
          <w:szCs w:val="20"/>
        </w:rPr>
        <w:t>Student Records and Results Unit</w:t>
      </w:r>
      <w:r w:rsidR="00F54228" w:rsidRPr="005B4100">
        <w:rPr>
          <w:rStyle w:val="cf01"/>
          <w:rFonts w:asciiTheme="minorHAnsi" w:hAnsiTheme="minorHAnsi" w:cstheme="minorHAnsi"/>
          <w:sz w:val="20"/>
          <w:szCs w:val="20"/>
        </w:rPr>
        <w:fldChar w:fldCharType="end"/>
      </w:r>
      <w:bookmarkEnd w:id="120"/>
      <w:r w:rsidRPr="001C39EC">
        <w:t xml:space="preserve">. </w:t>
      </w:r>
      <w:bookmarkEnd w:id="121"/>
      <w:r w:rsidRPr="001C39EC">
        <w:t>The student’s record will be amended on the VCAA database accordingly. If the VCAA is not informed of the death of a student, the student’s data will be included in VCAA senior secondary data collections, which may result in the student’s family experiencing further distress.</w:t>
      </w:r>
    </w:p>
    <w:p w14:paraId="63418CFE" w14:textId="77777777" w:rsidR="001C39EC" w:rsidRPr="00EE192F" w:rsidRDefault="001C39EC" w:rsidP="00EE192F">
      <w:pPr>
        <w:pStyle w:val="Heading3"/>
      </w:pPr>
      <w:r w:rsidRPr="001C39EC">
        <w:t>Student enrolment data</w:t>
      </w:r>
    </w:p>
    <w:p w14:paraId="64CAD6BF" w14:textId="60E6D13F" w:rsidR="001C39EC" w:rsidRPr="001C39EC" w:rsidRDefault="001C39EC" w:rsidP="001C39EC">
      <w:pPr>
        <w:pStyle w:val="VCAAbody"/>
      </w:pPr>
      <w:r w:rsidRPr="001C39EC">
        <w:t xml:space="preserve">The </w:t>
      </w:r>
      <w:r w:rsidRPr="0029150A">
        <w:rPr>
          <w:rStyle w:val="Characterbold"/>
        </w:rPr>
        <w:t xml:space="preserve">Student </w:t>
      </w:r>
      <w:r w:rsidR="006D471D">
        <w:rPr>
          <w:rStyle w:val="Characterbold"/>
        </w:rPr>
        <w:t>F</w:t>
      </w:r>
      <w:r w:rsidRPr="0029150A">
        <w:rPr>
          <w:rStyle w:val="Characterbold"/>
        </w:rPr>
        <w:t xml:space="preserve">ull </w:t>
      </w:r>
      <w:r w:rsidR="006D471D">
        <w:rPr>
          <w:rStyle w:val="Characterbold"/>
        </w:rPr>
        <w:t>D</w:t>
      </w:r>
      <w:r w:rsidRPr="0029150A">
        <w:rPr>
          <w:rStyle w:val="Characterbold"/>
        </w:rPr>
        <w:t xml:space="preserve">etails </w:t>
      </w:r>
      <w:r w:rsidR="006D471D">
        <w:rPr>
          <w:rStyle w:val="Characterbold"/>
        </w:rPr>
        <w:t>R</w:t>
      </w:r>
      <w:r w:rsidRPr="0029150A">
        <w:rPr>
          <w:rStyle w:val="Characterbold"/>
        </w:rPr>
        <w:t>eport</w:t>
      </w:r>
      <w:r w:rsidRPr="001C39EC">
        <w:t xml:space="preserve"> on VASS is the key report for checking students’ personal details and enrolments. As part of the school’s audit procedures, this report must be printed and given to students for checking and signing at the beginning of the academic year, </w:t>
      </w:r>
      <w:r w:rsidR="00DA4693">
        <w:t xml:space="preserve">and always </w:t>
      </w:r>
      <w:r w:rsidRPr="001C39EC">
        <w:t>when changes have been made to either a student’s personal details or enrolment details.</w:t>
      </w:r>
    </w:p>
    <w:p w14:paraId="549D3B7F" w14:textId="77777777" w:rsidR="001C39EC" w:rsidRPr="001C39EC" w:rsidRDefault="001C39EC" w:rsidP="001C39EC">
      <w:pPr>
        <w:pStyle w:val="VCAAbody"/>
      </w:pPr>
      <w:r w:rsidRPr="001C39EC">
        <w:t>VASS-generated class lists should also be produced and handed to class teachers at the beginning of each unit. Class teachers should confirm the list against the students they are teaching. When a student’s enrolment changes, the relevant class lists should be produced and given to the class teachers for signing to confirm acknowledgement of the changes. These quality assurance procedures are essential for ensuring the accuracy of students’ personal and enrolment data.</w:t>
      </w:r>
    </w:p>
    <w:p w14:paraId="2F00565F" w14:textId="3E738156" w:rsidR="001C39EC" w:rsidRPr="001C39EC" w:rsidRDefault="001C39EC" w:rsidP="00EE192F">
      <w:pPr>
        <w:pStyle w:val="Heading2"/>
      </w:pPr>
      <w:bookmarkStart w:id="122" w:name="_Toc128144791"/>
      <w:bookmarkStart w:id="123" w:name="_Toc152658030"/>
      <w:r w:rsidRPr="001C39EC">
        <w:t>Accuracy of results data</w:t>
      </w:r>
      <w:bookmarkEnd w:id="122"/>
      <w:bookmarkEnd w:id="123"/>
    </w:p>
    <w:p w14:paraId="3AFE4F2E" w14:textId="77777777" w:rsidR="001C39EC" w:rsidRPr="001C39EC" w:rsidRDefault="001C39EC" w:rsidP="001C39EC">
      <w:pPr>
        <w:pStyle w:val="VCAAbody"/>
      </w:pPr>
      <w:r w:rsidRPr="001C39EC">
        <w:t>The accuracy of results data is a school’s obligation to its students. Results data may only be entered into the VASS database manually.</w:t>
      </w:r>
    </w:p>
    <w:p w14:paraId="49307B4A" w14:textId="11F64331" w:rsidR="001C39EC" w:rsidRPr="001C39EC" w:rsidRDefault="00DA4693" w:rsidP="00EE192F">
      <w:pPr>
        <w:pStyle w:val="Heading3"/>
      </w:pPr>
      <w:r>
        <w:t>Reporting u</w:t>
      </w:r>
      <w:r w:rsidR="001C39EC">
        <w:t xml:space="preserve">nit results for the VCE, </w:t>
      </w:r>
      <w:r w:rsidR="0057559C">
        <w:t xml:space="preserve">and </w:t>
      </w:r>
      <w:r w:rsidR="001C39EC">
        <w:t xml:space="preserve">VCE VET </w:t>
      </w:r>
    </w:p>
    <w:p w14:paraId="63F6AF15" w14:textId="77777777" w:rsidR="001C39EC" w:rsidRPr="001C39EC" w:rsidRDefault="001C39EC" w:rsidP="001C39EC">
      <w:pPr>
        <w:pStyle w:val="VCAAbody"/>
      </w:pPr>
      <w:r w:rsidRPr="001C39EC">
        <w:t>Schools report student results as follows:</w:t>
      </w:r>
    </w:p>
    <w:p w14:paraId="09A7935F" w14:textId="2F7C7875" w:rsidR="001C39EC" w:rsidRPr="001C39EC" w:rsidRDefault="001C39EC" w:rsidP="00C22931">
      <w:pPr>
        <w:pStyle w:val="VCAAbullet"/>
        <w:numPr>
          <w:ilvl w:val="0"/>
          <w:numId w:val="58"/>
        </w:numPr>
      </w:pPr>
      <w:r>
        <w:t>VCE results are reported as S (satisfactory), N (not satisfactory) or J (discontinued a study without formal withdrawal and no form of assessment has been completed)</w:t>
      </w:r>
    </w:p>
    <w:p w14:paraId="7CCD55B6" w14:textId="5525E92F" w:rsidR="001C39EC" w:rsidRPr="001C39EC" w:rsidRDefault="001C39EC" w:rsidP="00C22931">
      <w:pPr>
        <w:pStyle w:val="VCAAbullet"/>
        <w:numPr>
          <w:ilvl w:val="0"/>
          <w:numId w:val="58"/>
        </w:numPr>
      </w:pPr>
      <w:r>
        <w:t xml:space="preserve">VET </w:t>
      </w:r>
      <w:proofErr w:type="spellStart"/>
      <w:r w:rsidR="00D40D72">
        <w:t>UoC</w:t>
      </w:r>
      <w:proofErr w:type="spellEnd"/>
      <w:r>
        <w:t xml:space="preserve"> results are reported as S (competent) or N (not yet competent) for all certificate types</w:t>
      </w:r>
    </w:p>
    <w:p w14:paraId="715C9A73" w14:textId="2EC420E3" w:rsidR="001C39EC" w:rsidRPr="001C39EC" w:rsidRDefault="001C39EC" w:rsidP="00C22931">
      <w:pPr>
        <w:pStyle w:val="VCAAbullet"/>
        <w:numPr>
          <w:ilvl w:val="0"/>
          <w:numId w:val="58"/>
        </w:numPr>
      </w:pPr>
      <w:r>
        <w:t xml:space="preserve">VET results entered as N (not yet completed) will appear on the </w:t>
      </w:r>
      <w:r w:rsidRPr="6DF92355">
        <w:rPr>
          <w:rStyle w:val="Characterbold"/>
        </w:rPr>
        <w:t xml:space="preserve">Student </w:t>
      </w:r>
      <w:r w:rsidR="006D471D">
        <w:rPr>
          <w:rStyle w:val="Characterbold"/>
        </w:rPr>
        <w:t>F</w:t>
      </w:r>
      <w:r w:rsidRPr="6DF92355">
        <w:rPr>
          <w:rStyle w:val="Characterbold"/>
        </w:rPr>
        <w:t xml:space="preserve">ull </w:t>
      </w:r>
      <w:r w:rsidR="006D471D">
        <w:rPr>
          <w:rStyle w:val="Characterbold"/>
        </w:rPr>
        <w:t>D</w:t>
      </w:r>
      <w:r w:rsidRPr="6DF92355">
        <w:rPr>
          <w:rStyle w:val="Characterbold"/>
        </w:rPr>
        <w:t xml:space="preserve">etails </w:t>
      </w:r>
      <w:r w:rsidR="006D471D" w:rsidRPr="00374A9A">
        <w:rPr>
          <w:rStyle w:val="Characterbold"/>
          <w:bCs/>
        </w:rPr>
        <w:t>R</w:t>
      </w:r>
      <w:r w:rsidRPr="00374A9A">
        <w:rPr>
          <w:rStyle w:val="Characterbold"/>
          <w:bCs/>
        </w:rPr>
        <w:t>eport</w:t>
      </w:r>
      <w:r>
        <w:t xml:space="preserve"> from VASS but are not printed on the official documentation by the VCAA.</w:t>
      </w:r>
    </w:p>
    <w:p w14:paraId="089E230B" w14:textId="352E710B" w:rsidR="001C39EC" w:rsidRPr="001C39EC" w:rsidRDefault="001C39EC" w:rsidP="001C39EC">
      <w:pPr>
        <w:pStyle w:val="VCAAbody"/>
      </w:pPr>
      <w:r>
        <w:t xml:space="preserve">While VCE and </w:t>
      </w:r>
      <w:r w:rsidR="301DF1DD">
        <w:t xml:space="preserve">VPC </w:t>
      </w:r>
      <w:r>
        <w:t>unit results are due to the VCAA by specific dates, the VCAA recommends schools enter unit results as they are received</w:t>
      </w:r>
      <w:r w:rsidR="006D471D">
        <w:t xml:space="preserve"> </w:t>
      </w:r>
      <w:r>
        <w:t>to reduce the amount of data entry required closer to the deadline.</w:t>
      </w:r>
    </w:p>
    <w:p w14:paraId="35B31AD0" w14:textId="5260B957" w:rsidR="001C39EC" w:rsidRPr="001C39EC" w:rsidRDefault="001C39EC" w:rsidP="00EE192F">
      <w:pPr>
        <w:pStyle w:val="Heading3"/>
      </w:pPr>
      <w:r w:rsidRPr="001C39EC">
        <w:t xml:space="preserve">Scores for VCE </w:t>
      </w:r>
      <w:r w:rsidR="00F924D8">
        <w:t>s</w:t>
      </w:r>
      <w:r w:rsidRPr="001C39EC">
        <w:t xml:space="preserve">chool-based </w:t>
      </w:r>
      <w:r w:rsidR="00F924D8">
        <w:t>a</w:t>
      </w:r>
      <w:r w:rsidRPr="001C39EC">
        <w:t>ssessment (Units 3 and 4)</w:t>
      </w:r>
    </w:p>
    <w:p w14:paraId="331871C8" w14:textId="51B37EE6" w:rsidR="001C39EC" w:rsidRPr="001C39EC" w:rsidRDefault="001C39EC" w:rsidP="001C39EC">
      <w:pPr>
        <w:pStyle w:val="VCAAbody"/>
      </w:pPr>
      <w:r>
        <w:t>Scores may be entered continually</w:t>
      </w:r>
      <w:r w:rsidR="003B7AFC">
        <w:t xml:space="preserve"> up</w:t>
      </w:r>
      <w:r>
        <w:t xml:space="preserve"> until the relevant administrative date. If a student withdraws early in the academic year, the school </w:t>
      </w:r>
      <w:r w:rsidR="003B7AFC">
        <w:t>should</w:t>
      </w:r>
      <w:r>
        <w:t xml:space="preserve"> keep a local record of any scores achieved by the student in that study. If the student re-enrols in that sequence, these scores may then be re-entered.</w:t>
      </w:r>
    </w:p>
    <w:p w14:paraId="4BD1E5CA" w14:textId="30C80258" w:rsidR="001C39EC" w:rsidRPr="001C39EC" w:rsidRDefault="001C39EC" w:rsidP="001C39EC">
      <w:pPr>
        <w:pStyle w:val="VCAAbody"/>
      </w:pPr>
      <w:r w:rsidRPr="001C39EC">
        <w:t xml:space="preserve">Best practice supports </w:t>
      </w:r>
      <w:r w:rsidR="00BA4E98">
        <w:t>checking all results thoroughly before they are entered. This is made possible when</w:t>
      </w:r>
      <w:r w:rsidRPr="001C39EC">
        <w:t>:</w:t>
      </w:r>
    </w:p>
    <w:p w14:paraId="4E6951F2" w14:textId="4141DE7F" w:rsidR="001C39EC" w:rsidRPr="001C39EC" w:rsidRDefault="001C39EC" w:rsidP="00C22931">
      <w:pPr>
        <w:pStyle w:val="VCAAbullet"/>
        <w:numPr>
          <w:ilvl w:val="0"/>
          <w:numId w:val="59"/>
        </w:numPr>
      </w:pPr>
      <w:r>
        <w:t xml:space="preserve">VASS administrators distribute class lists to teachers for entry of </w:t>
      </w:r>
      <w:r w:rsidR="00BA4E98">
        <w:t>s</w:t>
      </w:r>
      <w:r>
        <w:t xml:space="preserve">chool-based </w:t>
      </w:r>
      <w:r w:rsidR="00BA4E98">
        <w:t>a</w:t>
      </w:r>
      <w:r>
        <w:t>ssessment scores</w:t>
      </w:r>
    </w:p>
    <w:p w14:paraId="39798968" w14:textId="586CDD10" w:rsidR="001C39EC" w:rsidRPr="001C39EC" w:rsidRDefault="001C39EC" w:rsidP="00C22931">
      <w:pPr>
        <w:pStyle w:val="VCAAbullet"/>
        <w:numPr>
          <w:ilvl w:val="0"/>
          <w:numId w:val="59"/>
        </w:numPr>
      </w:pPr>
      <w:r>
        <w:t>teachers return completed lists to the VASS administrator for data entry</w:t>
      </w:r>
    </w:p>
    <w:p w14:paraId="0699221E" w14:textId="32F7FA67" w:rsidR="001C39EC" w:rsidRPr="001C39EC" w:rsidRDefault="001C39EC" w:rsidP="00C22931">
      <w:pPr>
        <w:pStyle w:val="VCAAbullet"/>
        <w:numPr>
          <w:ilvl w:val="0"/>
          <w:numId w:val="59"/>
        </w:numPr>
      </w:pPr>
      <w:r>
        <w:t xml:space="preserve">class lists that include the entered </w:t>
      </w:r>
      <w:r w:rsidR="00BA4E98">
        <w:t>s</w:t>
      </w:r>
      <w:r>
        <w:t xml:space="preserve">chool-based </w:t>
      </w:r>
      <w:r w:rsidR="00BA4E98">
        <w:t>a</w:t>
      </w:r>
      <w:r>
        <w:t>ssessment scores are distributed to teachers for checking</w:t>
      </w:r>
    </w:p>
    <w:p w14:paraId="3BBE8961" w14:textId="667BB7C8" w:rsidR="001C39EC" w:rsidRPr="001C39EC" w:rsidRDefault="001C39EC" w:rsidP="00C22931">
      <w:pPr>
        <w:pStyle w:val="VCAAbullet"/>
        <w:numPr>
          <w:ilvl w:val="0"/>
          <w:numId w:val="59"/>
        </w:numPr>
      </w:pPr>
      <w:r>
        <w:t xml:space="preserve">all teachers check the results, make any changes and return signed class lists to the VASS </w:t>
      </w:r>
      <w:proofErr w:type="gramStart"/>
      <w:r>
        <w:t>administrator</w:t>
      </w:r>
      <w:proofErr w:type="gramEnd"/>
    </w:p>
    <w:p w14:paraId="17A915B9" w14:textId="6E4E20F3" w:rsidR="001C39EC" w:rsidRPr="001C39EC" w:rsidRDefault="001C39EC" w:rsidP="00C22931">
      <w:pPr>
        <w:pStyle w:val="VCAAbullet"/>
        <w:numPr>
          <w:ilvl w:val="0"/>
          <w:numId w:val="59"/>
        </w:numPr>
      </w:pPr>
      <w:r>
        <w:t xml:space="preserve">any required changes are </w:t>
      </w:r>
      <w:proofErr w:type="gramStart"/>
      <w:r>
        <w:t>made</w:t>
      </w:r>
      <w:proofErr w:type="gramEnd"/>
      <w:r>
        <w:t xml:space="preserve"> and class lists are distributed to the teacher for final sign-off before collection.</w:t>
      </w:r>
    </w:p>
    <w:p w14:paraId="4CB3189F" w14:textId="3EC80FC7" w:rsidR="001C39EC" w:rsidRPr="001C39EC" w:rsidRDefault="001C39EC" w:rsidP="001C39EC">
      <w:pPr>
        <w:pStyle w:val="VCAAbody"/>
      </w:pPr>
      <w:r w:rsidRPr="00755504">
        <w:t xml:space="preserve">Entered scores cannot be removed after the </w:t>
      </w:r>
      <w:r w:rsidR="00755504" w:rsidRPr="00755504">
        <w:t xml:space="preserve">due </w:t>
      </w:r>
      <w:r w:rsidRPr="00755504">
        <w:t xml:space="preserve">date on VASS. </w:t>
      </w:r>
      <w:r w:rsidR="003B7AFC" w:rsidRPr="00755504">
        <w:t>I</w:t>
      </w:r>
      <w:r w:rsidRPr="00755504">
        <w:t xml:space="preserve">f a student no longer </w:t>
      </w:r>
      <w:r w:rsidR="003B7AFC" w:rsidRPr="00755504">
        <w:t xml:space="preserve">wants </w:t>
      </w:r>
      <w:r w:rsidRPr="00755504">
        <w:t xml:space="preserve">to be assessed for levels of achievement for all or any graded assessments, the school should </w:t>
      </w:r>
      <w:r w:rsidR="0097457B" w:rsidRPr="00755504">
        <w:t xml:space="preserve">make sure </w:t>
      </w:r>
      <w:r w:rsidRPr="00755504">
        <w:t>that NA scores are entered for the remainder of that study. The scores already entered will remain.</w:t>
      </w:r>
    </w:p>
    <w:p w14:paraId="0DC4715E" w14:textId="491554BD" w:rsidR="001C39EC" w:rsidRPr="001C39EC" w:rsidRDefault="001C39EC" w:rsidP="00EE192F">
      <w:pPr>
        <w:pStyle w:val="Heading3"/>
      </w:pPr>
      <w:r>
        <w:t>Scores for VCE externally</w:t>
      </w:r>
      <w:r w:rsidR="00476EE5">
        <w:t xml:space="preserve"> </w:t>
      </w:r>
      <w:r>
        <w:t xml:space="preserve">assessed </w:t>
      </w:r>
      <w:proofErr w:type="gramStart"/>
      <w:r>
        <w:t>tasks</w:t>
      </w:r>
      <w:proofErr w:type="gramEnd"/>
    </w:p>
    <w:p w14:paraId="443DE250" w14:textId="567AC8A5" w:rsidR="001C39EC" w:rsidRPr="001C39EC" w:rsidRDefault="001C39EC" w:rsidP="001C39EC">
      <w:pPr>
        <w:pStyle w:val="VCAAbody"/>
      </w:pPr>
      <w:r>
        <w:t xml:space="preserve">Scores may be entered on VASS until the date </w:t>
      </w:r>
      <w:r w:rsidR="00BA4E98">
        <w:t xml:space="preserve">communicated </w:t>
      </w:r>
      <w:r w:rsidR="0073390D">
        <w:t>on</w:t>
      </w:r>
      <w:r>
        <w:t xml:space="preserve"> the</w:t>
      </w:r>
      <w:r w:rsidR="003B7AFC">
        <w:t xml:space="preserve"> </w:t>
      </w:r>
      <w:hyperlink r:id="rId72">
        <w:r w:rsidR="003B7AFC" w:rsidRPr="6DF92355">
          <w:rPr>
            <w:rStyle w:val="Hyperlink"/>
          </w:rPr>
          <w:t>Important administrative dates</w:t>
        </w:r>
      </w:hyperlink>
      <w:r>
        <w:t xml:space="preserve"> </w:t>
      </w:r>
      <w:r w:rsidR="0073390D">
        <w:t>page</w:t>
      </w:r>
      <w:r>
        <w:t>. After this date VASS will not allow schools to enter scores for the externally</w:t>
      </w:r>
      <w:r w:rsidR="00476EE5">
        <w:t xml:space="preserve"> </w:t>
      </w:r>
      <w:r>
        <w:t>assessed task. If a student has withdrawn after the official VCAA closing date, the school should enter NA as the result. Blank scores are not permitted, and any scores not entered by the due dates will incur late fees.</w:t>
      </w:r>
    </w:p>
    <w:p w14:paraId="151FF5A0" w14:textId="77777777" w:rsidR="001C39EC" w:rsidRPr="001C39EC" w:rsidRDefault="001C39EC" w:rsidP="00EE192F">
      <w:pPr>
        <w:pStyle w:val="Heading3"/>
      </w:pPr>
      <w:r w:rsidRPr="001C39EC">
        <w:t>Missing results and scores</w:t>
      </w:r>
    </w:p>
    <w:p w14:paraId="061EB772" w14:textId="245DF8A2" w:rsidR="001C39EC" w:rsidRPr="001C39EC" w:rsidRDefault="001C39EC" w:rsidP="001C39EC">
      <w:pPr>
        <w:pStyle w:val="VCAAbody"/>
      </w:pPr>
      <w:r>
        <w:t xml:space="preserve">VASS can be used to produce input, </w:t>
      </w:r>
      <w:proofErr w:type="gramStart"/>
      <w:r>
        <w:t>summary</w:t>
      </w:r>
      <w:proofErr w:type="gramEnd"/>
      <w:r>
        <w:t xml:space="preserve"> and missing result reports for all types of results. Schools must check these reports to </w:t>
      </w:r>
      <w:r w:rsidR="0097457B">
        <w:t xml:space="preserve">make sure </w:t>
      </w:r>
      <w:r>
        <w:t xml:space="preserve">all students’ results are entered. Failure to do so may lead to unit results </w:t>
      </w:r>
      <w:r w:rsidR="00050063">
        <w:t xml:space="preserve">or certificates </w:t>
      </w:r>
      <w:r>
        <w:t>not being awarded</w:t>
      </w:r>
      <w:r w:rsidR="0045109C">
        <w:t xml:space="preserve"> or</w:t>
      </w:r>
      <w:r>
        <w:t xml:space="preserve"> a study score not being calculated for the student.</w:t>
      </w:r>
    </w:p>
    <w:p w14:paraId="63704C5B" w14:textId="6F7D58E5" w:rsidR="001C39EC" w:rsidRPr="001C39EC" w:rsidRDefault="001C39EC" w:rsidP="001C39EC">
      <w:pPr>
        <w:pStyle w:val="VCAAbody"/>
      </w:pPr>
      <w:r w:rsidRPr="001C39EC">
        <w:t>If results for a whole class are not available for entry by the scheduled submission date, contact</w:t>
      </w:r>
      <w:r w:rsidR="004E7AE4">
        <w:t xml:space="preserve"> the</w:t>
      </w:r>
      <w:r w:rsidR="0045109C">
        <w:t xml:space="preserve"> </w:t>
      </w:r>
      <w:hyperlink r:id="rId73" w:history="1">
        <w:r w:rsidR="0045109C">
          <w:rPr>
            <w:rStyle w:val="Hyperlink"/>
            <w:rFonts w:asciiTheme="minorHAnsi" w:hAnsiTheme="minorHAnsi" w:cstheme="minorHAnsi"/>
            <w:szCs w:val="20"/>
          </w:rPr>
          <w:t>Student Records and Results Unit</w:t>
        </w:r>
      </w:hyperlink>
      <w:r w:rsidR="0045109C" w:rsidRPr="001C39EC">
        <w:t xml:space="preserve"> </w:t>
      </w:r>
      <w:r w:rsidRPr="001C39EC">
        <w:t>for advice.</w:t>
      </w:r>
    </w:p>
    <w:p w14:paraId="662E24E2" w14:textId="342FC1BE" w:rsidR="001C39EC" w:rsidRPr="001C39EC" w:rsidRDefault="0045109C" w:rsidP="001C39EC">
      <w:pPr>
        <w:pStyle w:val="VCAAbody"/>
      </w:pPr>
      <w:r>
        <w:t>T</w:t>
      </w:r>
      <w:r w:rsidR="001C39EC">
        <w:t xml:space="preserve">he student’s home school </w:t>
      </w:r>
      <w:r>
        <w:t xml:space="preserve">is responsible for </w:t>
      </w:r>
      <w:r w:rsidR="001C39EC">
        <w:t>enter</w:t>
      </w:r>
      <w:r>
        <w:t>ing</w:t>
      </w:r>
      <w:r w:rsidR="001C39EC">
        <w:t xml:space="preserve"> results where the assessing school is a private provider, as is the case for VCE Dance and VCE Music for example.</w:t>
      </w:r>
    </w:p>
    <w:p w14:paraId="1349EC8A" w14:textId="6F3D95CE" w:rsidR="001C39EC" w:rsidRPr="001C39EC" w:rsidRDefault="001C39EC" w:rsidP="00EE192F">
      <w:pPr>
        <w:pStyle w:val="Heading2"/>
      </w:pPr>
      <w:bookmarkStart w:id="124" w:name="_Toc128144792"/>
      <w:bookmarkStart w:id="125" w:name="_Toc152658031"/>
      <w:r w:rsidRPr="001C39EC">
        <w:t xml:space="preserve">Data </w:t>
      </w:r>
      <w:r w:rsidRPr="00EE192F">
        <w:t>amendments</w:t>
      </w:r>
      <w:r w:rsidRPr="001C39EC">
        <w:t xml:space="preserve"> and late fees</w:t>
      </w:r>
      <w:bookmarkEnd w:id="124"/>
      <w:bookmarkEnd w:id="125"/>
    </w:p>
    <w:p w14:paraId="160415F8" w14:textId="77777777" w:rsidR="001C39EC" w:rsidRPr="001C39EC" w:rsidRDefault="001C39EC" w:rsidP="00EE192F">
      <w:pPr>
        <w:pStyle w:val="Heading3"/>
      </w:pPr>
      <w:r w:rsidRPr="001C39EC">
        <w:t>Procedure for amending enrolments after the due date</w:t>
      </w:r>
    </w:p>
    <w:p w14:paraId="35CB8889" w14:textId="27286453" w:rsidR="001C39EC" w:rsidRPr="001C39EC" w:rsidRDefault="001C39EC" w:rsidP="001C39EC">
      <w:pPr>
        <w:pStyle w:val="VCAAbody"/>
      </w:pPr>
      <w:r>
        <w:t xml:space="preserve">Data will be locked after the due date for enrolments in each cycle. </w:t>
      </w:r>
      <w:r w:rsidR="004E7AE4">
        <w:t xml:space="preserve">The </w:t>
      </w:r>
      <w:hyperlink r:id="rId74" w:history="1">
        <w:r w:rsidR="004E7AE4">
          <w:rPr>
            <w:rStyle w:val="Hyperlink"/>
            <w:rFonts w:asciiTheme="minorHAnsi" w:hAnsiTheme="minorHAnsi" w:cstheme="minorHAnsi"/>
            <w:szCs w:val="20"/>
          </w:rPr>
          <w:t>Student Records and Results Unit</w:t>
        </w:r>
      </w:hyperlink>
      <w:r w:rsidR="004E7AE4">
        <w:rPr>
          <w:rStyle w:val="cf01"/>
          <w:rFonts w:asciiTheme="minorHAnsi" w:hAnsiTheme="minorHAnsi" w:cstheme="minorHAnsi"/>
          <w:sz w:val="20"/>
          <w:szCs w:val="20"/>
        </w:rPr>
        <w:t xml:space="preserve"> </w:t>
      </w:r>
      <w:r>
        <w:t xml:space="preserve">must be notified of any errors that have occurred in entering VCE and </w:t>
      </w:r>
      <w:r w:rsidR="60A62729">
        <w:t xml:space="preserve">VPC </w:t>
      </w:r>
      <w:r>
        <w:t xml:space="preserve">unit data as soon as they are detected. Schools are reminded that enrolment changes will not be accepted if students have indicated their intention to withdraw from the unit after a closing date or have left school without formally exiting from the VCE or </w:t>
      </w:r>
      <w:r w:rsidR="487A78C1">
        <w:t>VPC</w:t>
      </w:r>
      <w:r>
        <w:t>.</w:t>
      </w:r>
    </w:p>
    <w:p w14:paraId="5C41C782" w14:textId="5FB1D73B" w:rsidR="001C39EC" w:rsidRPr="001C39EC" w:rsidRDefault="004E7AE4" w:rsidP="001C39EC">
      <w:pPr>
        <w:pStyle w:val="VCAAbody"/>
      </w:pPr>
      <w:r>
        <w:t>A</w:t>
      </w:r>
      <w:r w:rsidR="001C39EC" w:rsidRPr="001C39EC">
        <w:t xml:space="preserve">cceptance of an application for amendment is at the </w:t>
      </w:r>
      <w:r w:rsidR="00011191" w:rsidRPr="001C39EC">
        <w:t>VCAA</w:t>
      </w:r>
      <w:r w:rsidR="00011191">
        <w:t>’s</w:t>
      </w:r>
      <w:r w:rsidR="00011191" w:rsidRPr="001C39EC">
        <w:t xml:space="preserve"> </w:t>
      </w:r>
      <w:r w:rsidR="001C39EC" w:rsidRPr="001C39EC">
        <w:t>discretion. Applications for amendments must be submitted on the appropriate form, available as VASS downloads.</w:t>
      </w:r>
    </w:p>
    <w:p w14:paraId="628FBAF7" w14:textId="08FEED0C" w:rsidR="001C39EC" w:rsidRPr="001C39EC" w:rsidRDefault="001C39EC" w:rsidP="00D668B9">
      <w:pPr>
        <w:pStyle w:val="VCAAbody"/>
      </w:pPr>
      <w:r w:rsidRPr="001C39EC">
        <w:t xml:space="preserve">All requests for changes to VCE VET and VET </w:t>
      </w:r>
      <w:proofErr w:type="spellStart"/>
      <w:r w:rsidR="00D40D72">
        <w:t>UoC</w:t>
      </w:r>
      <w:proofErr w:type="spellEnd"/>
      <w:r w:rsidRPr="001C39EC">
        <w:t xml:space="preserve"> should be made on the </w:t>
      </w:r>
      <w:r w:rsidRPr="0029150A">
        <w:rPr>
          <w:rStyle w:val="Characterbold"/>
        </w:rPr>
        <w:t xml:space="preserve">Application for </w:t>
      </w:r>
      <w:r w:rsidR="00F262D2">
        <w:rPr>
          <w:rStyle w:val="Characterbold"/>
        </w:rPr>
        <w:t>l</w:t>
      </w:r>
      <w:r w:rsidRPr="0029150A">
        <w:rPr>
          <w:rStyle w:val="Characterbold"/>
        </w:rPr>
        <w:t xml:space="preserve">ate VET </w:t>
      </w:r>
      <w:r w:rsidR="004E7AE4">
        <w:rPr>
          <w:rStyle w:val="Characterbold"/>
        </w:rPr>
        <w:t>E</w:t>
      </w:r>
      <w:r w:rsidRPr="0029150A">
        <w:rPr>
          <w:rStyle w:val="Characterbold"/>
        </w:rPr>
        <w:t xml:space="preserve">nrolment </w:t>
      </w:r>
      <w:r w:rsidR="004E7AE4">
        <w:rPr>
          <w:rStyle w:val="Characterbold"/>
        </w:rPr>
        <w:t>A</w:t>
      </w:r>
      <w:r w:rsidRPr="0029150A">
        <w:rPr>
          <w:rStyle w:val="Characterbold"/>
        </w:rPr>
        <w:t>mendments</w:t>
      </w:r>
      <w:r w:rsidRPr="001C39EC">
        <w:t xml:space="preserve"> form available on VASS. If the results submission date has also passed, the </w:t>
      </w:r>
      <w:r w:rsidR="004E7AE4" w:rsidRPr="001C39EC">
        <w:t xml:space="preserve">form </w:t>
      </w:r>
      <w:r w:rsidR="004E7AE4">
        <w:t xml:space="preserve">must include the </w:t>
      </w:r>
      <w:r w:rsidRPr="001C39EC">
        <w:t>result for the new enrolment.</w:t>
      </w:r>
    </w:p>
    <w:p w14:paraId="3F046F6C" w14:textId="144096CA" w:rsidR="001C39EC" w:rsidRPr="001C39EC" w:rsidRDefault="001C39EC" w:rsidP="00D668B9">
      <w:pPr>
        <w:pStyle w:val="VCAAbody"/>
      </w:pPr>
      <w:r w:rsidRPr="001C39EC">
        <w:t xml:space="preserve">Requests for the addition of </w:t>
      </w:r>
      <w:proofErr w:type="spellStart"/>
      <w:r w:rsidR="00F262D2">
        <w:t>UoCs</w:t>
      </w:r>
      <w:proofErr w:type="spellEnd"/>
      <w:r w:rsidRPr="001C39EC">
        <w:t xml:space="preserve"> to certificates or a new certificate should </w:t>
      </w:r>
      <w:r w:rsidR="004E7AE4">
        <w:t xml:space="preserve">accompany </w:t>
      </w:r>
      <w:r w:rsidRPr="001C39EC">
        <w:t xml:space="preserve">the student’s training plan, </w:t>
      </w:r>
      <w:proofErr w:type="gramStart"/>
      <w:r w:rsidRPr="001C39EC">
        <w:t>scanned</w:t>
      </w:r>
      <w:proofErr w:type="gramEnd"/>
      <w:r w:rsidRPr="001C39EC">
        <w:t xml:space="preserve"> and emailed to the </w:t>
      </w:r>
      <w:hyperlink r:id="rId75" w:history="1">
        <w:r w:rsidR="004E7AE4" w:rsidRPr="00374A9A">
          <w:rPr>
            <w:rStyle w:val="cf01"/>
            <w:rFonts w:asciiTheme="minorHAnsi" w:hAnsiTheme="minorHAnsi" w:cstheme="minorHAnsi"/>
            <w:color w:val="0000FF"/>
            <w:sz w:val="22"/>
            <w:szCs w:val="22"/>
            <w:u w:val="single"/>
          </w:rPr>
          <w:t>VET Unit</w:t>
        </w:r>
      </w:hyperlink>
      <w:r w:rsidR="004E7AE4" w:rsidRPr="00374A9A">
        <w:rPr>
          <w:rStyle w:val="cf11"/>
          <w:sz w:val="22"/>
          <w:szCs w:val="22"/>
        </w:rPr>
        <w:t xml:space="preserve"> </w:t>
      </w:r>
      <w:r w:rsidRPr="001C39EC">
        <w:t>for approval.</w:t>
      </w:r>
    </w:p>
    <w:p w14:paraId="283345F9" w14:textId="3A480D75" w:rsidR="001C39EC" w:rsidRPr="001C39EC" w:rsidRDefault="001C39EC" w:rsidP="00D668B9">
      <w:pPr>
        <w:pStyle w:val="VCAAbody"/>
      </w:pPr>
      <w:r w:rsidRPr="001C39EC">
        <w:t>If the request is made after the VCAA cut-off dates, the request must include:</w:t>
      </w:r>
    </w:p>
    <w:p w14:paraId="52101CB9" w14:textId="77777777" w:rsidR="001C39EC" w:rsidRPr="001C39EC" w:rsidRDefault="001C39EC" w:rsidP="00C22931">
      <w:pPr>
        <w:pStyle w:val="VCAAbullet"/>
        <w:numPr>
          <w:ilvl w:val="0"/>
          <w:numId w:val="62"/>
        </w:numPr>
      </w:pPr>
      <w:r>
        <w:t>a letter from the school principal explaining the reason for the error</w:t>
      </w:r>
    </w:p>
    <w:p w14:paraId="4F2AD90C" w14:textId="77777777" w:rsidR="001C39EC" w:rsidRPr="001C39EC" w:rsidRDefault="001C39EC" w:rsidP="00C22931">
      <w:pPr>
        <w:pStyle w:val="VCAAbullet"/>
        <w:numPr>
          <w:ilvl w:val="0"/>
          <w:numId w:val="62"/>
        </w:numPr>
      </w:pPr>
      <w:r>
        <w:t>evidence supporting the enrolment change, such as copies of a class attendance sheet, and evidence of the student’s intention to withdraw.</w:t>
      </w:r>
    </w:p>
    <w:p w14:paraId="39D57428" w14:textId="0CE570B8" w:rsidR="001C39EC" w:rsidRPr="001C39EC" w:rsidRDefault="001C39EC" w:rsidP="001C39EC">
      <w:pPr>
        <w:pStyle w:val="VCAAbody"/>
      </w:pPr>
      <w:r>
        <w:t xml:space="preserve">The application for amendment must be accompanied by the appropriate fee (see </w:t>
      </w:r>
      <w:hyperlink r:id="rId76" w:history="1">
        <w:r w:rsidRPr="004E3145">
          <w:rPr>
            <w:rStyle w:val="Hyperlink"/>
          </w:rPr>
          <w:t xml:space="preserve">Fees and </w:t>
        </w:r>
        <w:r w:rsidR="004E3145" w:rsidRPr="004E3145">
          <w:rPr>
            <w:rStyle w:val="Hyperlink"/>
          </w:rPr>
          <w:t>c</w:t>
        </w:r>
        <w:r w:rsidRPr="004E3145">
          <w:rPr>
            <w:rStyle w:val="Hyperlink"/>
          </w:rPr>
          <w:t>harges</w:t>
        </w:r>
      </w:hyperlink>
      <w:r>
        <w:t>). No GST is payable on late fees.</w:t>
      </w:r>
    </w:p>
    <w:p w14:paraId="4CD5F15B" w14:textId="1466BD46" w:rsidR="001C39EC" w:rsidRPr="001C39EC" w:rsidRDefault="001C39EC" w:rsidP="001C39EC">
      <w:pPr>
        <w:pStyle w:val="VCAAbody"/>
      </w:pPr>
      <w:r>
        <w:t>After the deadline for withdrawing from a Unit 4 study</w:t>
      </w:r>
      <w:r w:rsidR="00F262D2">
        <w:t xml:space="preserve"> has passed</w:t>
      </w:r>
      <w:r>
        <w:t xml:space="preserve">, the VCAA will </w:t>
      </w:r>
      <w:r w:rsidR="00F262D2">
        <w:t xml:space="preserve">only </w:t>
      </w:r>
      <w:r>
        <w:t xml:space="preserve">withdraw a student from </w:t>
      </w:r>
      <w:r w:rsidR="00F262D2">
        <w:t xml:space="preserve">a </w:t>
      </w:r>
      <w:r>
        <w:t>Unit 4 study if the student</w:t>
      </w:r>
      <w:r w:rsidR="00F262D2">
        <w:t xml:space="preserve"> is able to prove </w:t>
      </w:r>
      <w:r w:rsidR="004E7AE4">
        <w:t xml:space="preserve">they </w:t>
      </w:r>
      <w:r w:rsidR="00F262D2">
        <w:t>inten</w:t>
      </w:r>
      <w:r w:rsidR="004E7AE4">
        <w:t xml:space="preserve">ded </w:t>
      </w:r>
      <w:r w:rsidR="00F262D2">
        <w:t>to do so before the cut-off date</w:t>
      </w:r>
      <w:r>
        <w:t xml:space="preserve">. Unit enrolments will not be withdrawn if the </w:t>
      </w:r>
      <w:r w:rsidR="004E7AE4">
        <w:t xml:space="preserve">student’s </w:t>
      </w:r>
      <w:r>
        <w:t xml:space="preserve">notification was after the cut-off date or if the student has formally exited from the VCE or </w:t>
      </w:r>
      <w:r w:rsidR="5AC3C2E7">
        <w:t>VPC</w:t>
      </w:r>
      <w:r>
        <w:t>.</w:t>
      </w:r>
    </w:p>
    <w:p w14:paraId="46990D32" w14:textId="22B3CD9D" w:rsidR="001C39EC" w:rsidRPr="001C39EC" w:rsidRDefault="001C39EC" w:rsidP="00EE192F">
      <w:pPr>
        <w:pStyle w:val="Heading3"/>
      </w:pPr>
      <w:r w:rsidRPr="001C39EC">
        <w:t xml:space="preserve">Procedure for amending results for VCE </w:t>
      </w:r>
      <w:r w:rsidR="00F262D2">
        <w:t>s</w:t>
      </w:r>
      <w:r w:rsidRPr="001C39EC">
        <w:t xml:space="preserve">chool-based </w:t>
      </w:r>
      <w:r w:rsidR="00F262D2">
        <w:t>a</w:t>
      </w:r>
      <w:r w:rsidRPr="001C39EC">
        <w:t>ssessment or externally</w:t>
      </w:r>
      <w:r w:rsidR="00476EE5">
        <w:t xml:space="preserve"> </w:t>
      </w:r>
      <w:r w:rsidRPr="001C39EC">
        <w:t xml:space="preserve">assessed tasks after the due </w:t>
      </w:r>
      <w:proofErr w:type="gramStart"/>
      <w:r w:rsidRPr="001C39EC">
        <w:t>date</w:t>
      </w:r>
      <w:proofErr w:type="gramEnd"/>
    </w:p>
    <w:p w14:paraId="789C0888" w14:textId="0274D712" w:rsidR="001C39EC" w:rsidRPr="001C39EC" w:rsidRDefault="001C39EC" w:rsidP="001C39EC">
      <w:pPr>
        <w:pStyle w:val="VCAAbody"/>
      </w:pPr>
      <w:r w:rsidRPr="001C39EC">
        <w:t xml:space="preserve">Student results for </w:t>
      </w:r>
      <w:r w:rsidR="002A3EA2">
        <w:t>an</w:t>
      </w:r>
      <w:r w:rsidR="002A3EA2" w:rsidRPr="001C39EC">
        <w:t xml:space="preserve"> </w:t>
      </w:r>
      <w:r w:rsidRPr="001C39EC">
        <w:t xml:space="preserve">assessment period will be locked after the due date for submitting results. </w:t>
      </w:r>
      <w:r w:rsidR="004E7AE4">
        <w:t xml:space="preserve">The </w:t>
      </w:r>
      <w:hyperlink r:id="rId77" w:history="1">
        <w:r w:rsidR="004E7AE4">
          <w:rPr>
            <w:rStyle w:val="Hyperlink"/>
            <w:rFonts w:asciiTheme="minorHAnsi" w:hAnsiTheme="minorHAnsi" w:cstheme="minorHAnsi"/>
            <w:szCs w:val="20"/>
          </w:rPr>
          <w:t>Student Records and Results Unit</w:t>
        </w:r>
      </w:hyperlink>
      <w:r w:rsidR="004E7AE4">
        <w:rPr>
          <w:rStyle w:val="cf01"/>
          <w:rFonts w:asciiTheme="minorHAnsi" w:hAnsiTheme="minorHAnsi" w:cstheme="minorHAnsi"/>
          <w:sz w:val="20"/>
          <w:szCs w:val="20"/>
        </w:rPr>
        <w:t xml:space="preserve"> </w:t>
      </w:r>
      <w:r w:rsidRPr="001C39EC">
        <w:t xml:space="preserve">must be notified of any errors that have occurred in entering the results as soon as they are detected. The acceptance of an application for amendment is at the </w:t>
      </w:r>
      <w:r w:rsidR="00011191" w:rsidRPr="001C39EC">
        <w:t>VCAA</w:t>
      </w:r>
      <w:r w:rsidR="00011191">
        <w:t>’s</w:t>
      </w:r>
      <w:r w:rsidR="00011191" w:rsidRPr="001C39EC">
        <w:t xml:space="preserve"> </w:t>
      </w:r>
      <w:r w:rsidRPr="001C39EC">
        <w:t>discretion.</w:t>
      </w:r>
    </w:p>
    <w:p w14:paraId="049C851E" w14:textId="5C0DC031" w:rsidR="00580236" w:rsidRDefault="001C39EC" w:rsidP="00D668B9">
      <w:pPr>
        <w:pStyle w:val="VCAAbody"/>
      </w:pPr>
      <w:r w:rsidRPr="001C39EC">
        <w:t>The relevant results amendment forms are available on VASS. All requests</w:t>
      </w:r>
      <w:r w:rsidR="002A3EA2">
        <w:t xml:space="preserve"> to</w:t>
      </w:r>
      <w:r w:rsidR="002A3EA2" w:rsidRPr="001C39EC">
        <w:t xml:space="preserve"> </w:t>
      </w:r>
      <w:r w:rsidR="002A3EA2">
        <w:t xml:space="preserve">amend </w:t>
      </w:r>
      <w:r w:rsidRPr="001C39EC">
        <w:t xml:space="preserve">scores for the VCE should be made on the </w:t>
      </w:r>
      <w:r w:rsidRPr="00D668B9">
        <w:t xml:space="preserve">Score </w:t>
      </w:r>
      <w:r w:rsidR="008A7AD8" w:rsidRPr="00D668B9">
        <w:t>A</w:t>
      </w:r>
      <w:r w:rsidRPr="00D668B9">
        <w:t xml:space="preserve">mendment </w:t>
      </w:r>
      <w:r w:rsidR="008A7AD8" w:rsidRPr="00D668B9">
        <w:t>S</w:t>
      </w:r>
      <w:r w:rsidRPr="00D668B9">
        <w:t>heet</w:t>
      </w:r>
      <w:r w:rsidRPr="001C39EC">
        <w:t xml:space="preserve"> generated through VASS.</w:t>
      </w:r>
    </w:p>
    <w:p w14:paraId="1C7CF0B6" w14:textId="576B6DC2" w:rsidR="001C39EC" w:rsidRPr="00580236" w:rsidRDefault="001C39EC" w:rsidP="00D668B9">
      <w:pPr>
        <w:pStyle w:val="VCAAbody"/>
      </w:pPr>
      <w:r w:rsidRPr="00580236">
        <w:t xml:space="preserve">If </w:t>
      </w:r>
      <w:r w:rsidR="002A3EA2">
        <w:t>a</w:t>
      </w:r>
      <w:r w:rsidRPr="00580236">
        <w:t xml:space="preserve"> request </w:t>
      </w:r>
      <w:r w:rsidR="00011191">
        <w:t xml:space="preserve">for an amendment </w:t>
      </w:r>
      <w:r w:rsidRPr="00580236">
        <w:t xml:space="preserve">is made after the </w:t>
      </w:r>
      <w:proofErr w:type="gramStart"/>
      <w:r w:rsidRPr="00580236">
        <w:t>final results</w:t>
      </w:r>
      <w:proofErr w:type="gramEnd"/>
      <w:r w:rsidRPr="00580236">
        <w:t xml:space="preserve"> have been released and </w:t>
      </w:r>
      <w:r w:rsidR="00011191">
        <w:t xml:space="preserve">it </w:t>
      </w:r>
      <w:r w:rsidRPr="00580236">
        <w:t>will change the course result or a VCE study score, the request must include:</w:t>
      </w:r>
    </w:p>
    <w:p w14:paraId="002B36B6" w14:textId="77777777" w:rsidR="001C39EC" w:rsidRPr="001C39EC" w:rsidRDefault="001C39EC" w:rsidP="00C22931">
      <w:pPr>
        <w:pStyle w:val="VCAAbullet"/>
        <w:numPr>
          <w:ilvl w:val="0"/>
          <w:numId w:val="64"/>
        </w:numPr>
      </w:pPr>
      <w:r>
        <w:t>the principal’s explanation for the error</w:t>
      </w:r>
    </w:p>
    <w:p w14:paraId="14DE8743" w14:textId="209D179C" w:rsidR="001C39EC" w:rsidRPr="001C39EC" w:rsidRDefault="001C39EC" w:rsidP="00C22931">
      <w:pPr>
        <w:pStyle w:val="VCAAbullet"/>
        <w:numPr>
          <w:ilvl w:val="0"/>
          <w:numId w:val="64"/>
        </w:numPr>
      </w:pPr>
      <w:r>
        <w:t xml:space="preserve">evidence supporting the new result, such as copies of a class attendance sheet or </w:t>
      </w:r>
      <w:r w:rsidR="002A3EA2">
        <w:t xml:space="preserve">a </w:t>
      </w:r>
      <w:r>
        <w:t>teacher’s mark book</w:t>
      </w:r>
      <w:r w:rsidR="002A3EA2">
        <w:t xml:space="preserve"> or both</w:t>
      </w:r>
      <w:r>
        <w:t>.</w:t>
      </w:r>
    </w:p>
    <w:p w14:paraId="37F7D016" w14:textId="51753B51" w:rsidR="001C39EC" w:rsidRPr="001C39EC" w:rsidRDefault="001C39EC" w:rsidP="001C39EC">
      <w:pPr>
        <w:pStyle w:val="VCAAbody"/>
      </w:pPr>
      <w:r>
        <w:t xml:space="preserve">The application for amendment must be accompanied by the appropriate fee (see </w:t>
      </w:r>
      <w:hyperlink r:id="rId78" w:history="1">
        <w:r w:rsidR="00744837" w:rsidRPr="004E3145">
          <w:rPr>
            <w:rStyle w:val="Hyperlink"/>
          </w:rPr>
          <w:t xml:space="preserve">Fees and </w:t>
        </w:r>
        <w:r w:rsidR="004E3145" w:rsidRPr="004E3145">
          <w:rPr>
            <w:rStyle w:val="Hyperlink"/>
          </w:rPr>
          <w:t>charges</w:t>
        </w:r>
      </w:hyperlink>
      <w:r w:rsidR="004E3145">
        <w:t xml:space="preserve"> </w:t>
      </w:r>
      <w:r>
        <w:t>on the VCAA website). No GST is payable on late fees.</w:t>
      </w:r>
    </w:p>
    <w:p w14:paraId="38F6AD6C" w14:textId="5559101B" w:rsidR="001C39EC" w:rsidRPr="001C39EC" w:rsidRDefault="001C39EC" w:rsidP="00EE192F">
      <w:pPr>
        <w:pStyle w:val="Heading1"/>
      </w:pPr>
      <w:bookmarkStart w:id="126" w:name="_Toc128144793"/>
      <w:bookmarkStart w:id="127" w:name="_Toc152658032"/>
      <w:r w:rsidRPr="001C39EC">
        <w:t>School obligations to students</w:t>
      </w:r>
      <w:bookmarkEnd w:id="126"/>
      <w:bookmarkEnd w:id="127"/>
    </w:p>
    <w:p w14:paraId="6A67D496" w14:textId="77777777" w:rsidR="001C39EC" w:rsidRPr="001C39EC" w:rsidRDefault="001C39EC" w:rsidP="001C39EC">
      <w:pPr>
        <w:pStyle w:val="VCAAbody"/>
      </w:pPr>
      <w:r w:rsidRPr="001C39EC">
        <w:t>Schools should:</w:t>
      </w:r>
    </w:p>
    <w:p w14:paraId="2C535BDB" w14:textId="4F5E895D" w:rsidR="001C39EC" w:rsidRPr="001C39EC" w:rsidRDefault="001C39EC" w:rsidP="00C22931">
      <w:pPr>
        <w:pStyle w:val="VCAAbullet"/>
        <w:numPr>
          <w:ilvl w:val="0"/>
          <w:numId w:val="23"/>
        </w:numPr>
      </w:pPr>
      <w:r>
        <w:t xml:space="preserve">advise students in writing of the VCAA’s rules, </w:t>
      </w:r>
      <w:r w:rsidR="00011191">
        <w:t xml:space="preserve">and </w:t>
      </w:r>
      <w:r>
        <w:t>the school’s rules and responsibilities</w:t>
      </w:r>
    </w:p>
    <w:p w14:paraId="14F7A07A" w14:textId="597A0590" w:rsidR="001C39EC" w:rsidRPr="001C39EC" w:rsidRDefault="0097457B" w:rsidP="00C22931">
      <w:pPr>
        <w:pStyle w:val="VCAAbullet"/>
        <w:numPr>
          <w:ilvl w:val="0"/>
          <w:numId w:val="23"/>
        </w:numPr>
      </w:pPr>
      <w:r>
        <w:t xml:space="preserve">make sure </w:t>
      </w:r>
      <w:r w:rsidR="001C39EC">
        <w:t>subject matter th</w:t>
      </w:r>
      <w:r w:rsidR="00011191">
        <w:t>at</w:t>
      </w:r>
      <w:r w:rsidR="001C39EC">
        <w:t xml:space="preserve"> students investigate through self-directed research</w:t>
      </w:r>
      <w:r w:rsidR="002A3EA2">
        <w:t xml:space="preserve">, </w:t>
      </w:r>
      <w:r w:rsidR="00011191">
        <w:t>and/</w:t>
      </w:r>
      <w:r w:rsidR="001C39EC">
        <w:t xml:space="preserve">or produce as an artwork, performance or product is consistent with community standards, appropriate for study by school students and does not place </w:t>
      </w:r>
      <w:r w:rsidR="00011191">
        <w:t xml:space="preserve">them or other students </w:t>
      </w:r>
      <w:r w:rsidR="001C39EC">
        <w:t>at risk of contravening Victorian or Australian laws</w:t>
      </w:r>
    </w:p>
    <w:p w14:paraId="7AD41978" w14:textId="28474039" w:rsidR="001C39EC" w:rsidRPr="001C39EC" w:rsidRDefault="0097457B" w:rsidP="00C22931">
      <w:pPr>
        <w:pStyle w:val="VCAAbullet"/>
        <w:numPr>
          <w:ilvl w:val="0"/>
          <w:numId w:val="23"/>
        </w:numPr>
      </w:pPr>
      <w:r>
        <w:t>make sure</w:t>
      </w:r>
      <w:r w:rsidR="001C39EC">
        <w:t xml:space="preserve"> teachers use the accredited VCAA curriculum and assessment documents as the source of content for teaching and learning programs</w:t>
      </w:r>
    </w:p>
    <w:p w14:paraId="35E216CB" w14:textId="279A5876" w:rsidR="001C39EC" w:rsidRPr="001C39EC" w:rsidRDefault="001C39EC" w:rsidP="00C22931">
      <w:pPr>
        <w:pStyle w:val="VCAAbullet"/>
        <w:numPr>
          <w:ilvl w:val="0"/>
          <w:numId w:val="23"/>
        </w:numPr>
      </w:pPr>
      <w:r>
        <w:t>provide comprehensive course advice to students, including the consequences of receiving an N or a J result for a unit</w:t>
      </w:r>
    </w:p>
    <w:p w14:paraId="3D912983" w14:textId="5077A1C6" w:rsidR="001C39EC" w:rsidRPr="001C39EC" w:rsidRDefault="001C39EC" w:rsidP="00C22931">
      <w:pPr>
        <w:pStyle w:val="VCAAbullet"/>
        <w:numPr>
          <w:ilvl w:val="0"/>
          <w:numId w:val="23"/>
        </w:numPr>
      </w:pPr>
      <w:r>
        <w:t xml:space="preserve">provide a process for students to check their personal details stored on the VCAA database </w:t>
      </w:r>
      <w:r w:rsidR="00011191">
        <w:t>each year</w:t>
      </w:r>
    </w:p>
    <w:p w14:paraId="04F2502C" w14:textId="6B071050" w:rsidR="001C39EC" w:rsidRPr="001C39EC" w:rsidRDefault="001C39EC" w:rsidP="00C22931">
      <w:pPr>
        <w:pStyle w:val="VCAAbullet"/>
        <w:numPr>
          <w:ilvl w:val="0"/>
          <w:numId w:val="23"/>
        </w:numPr>
      </w:pPr>
      <w:r>
        <w:t>keep students’ personal details secure from unauthorised access</w:t>
      </w:r>
    </w:p>
    <w:p w14:paraId="5EFA69B2" w14:textId="151C06EC" w:rsidR="001C39EC" w:rsidRPr="001C39EC" w:rsidRDefault="0097457B" w:rsidP="00C22931">
      <w:pPr>
        <w:pStyle w:val="VCAAbullet"/>
        <w:numPr>
          <w:ilvl w:val="0"/>
          <w:numId w:val="23"/>
        </w:numPr>
      </w:pPr>
      <w:r>
        <w:t>make sure</w:t>
      </w:r>
      <w:r w:rsidR="001C39EC">
        <w:t xml:space="preserve"> that there are established procedures for VCE </w:t>
      </w:r>
      <w:r w:rsidR="002A3EA2">
        <w:t>s</w:t>
      </w:r>
      <w:r w:rsidR="001C39EC">
        <w:t xml:space="preserve">chool-based </w:t>
      </w:r>
      <w:r w:rsidR="002A3EA2">
        <w:t>a</w:t>
      </w:r>
      <w:r w:rsidR="001C39EC">
        <w:t>ssessments and that these procedures are applied consistently</w:t>
      </w:r>
    </w:p>
    <w:p w14:paraId="47B5B6F8" w14:textId="0886AF2A" w:rsidR="001C39EC" w:rsidRPr="001C39EC" w:rsidRDefault="001C39EC" w:rsidP="00C22931">
      <w:pPr>
        <w:pStyle w:val="VCAAbullet"/>
        <w:numPr>
          <w:ilvl w:val="0"/>
          <w:numId w:val="23"/>
        </w:numPr>
      </w:pPr>
      <w:r>
        <w:t>allow for student appeal on adverse school decisions</w:t>
      </w:r>
    </w:p>
    <w:p w14:paraId="213911C0" w14:textId="40DDB085" w:rsidR="001C39EC" w:rsidRPr="001C39EC" w:rsidRDefault="0097457B" w:rsidP="00C22931">
      <w:pPr>
        <w:pStyle w:val="VCAAbullet"/>
        <w:numPr>
          <w:ilvl w:val="0"/>
          <w:numId w:val="23"/>
        </w:numPr>
      </w:pPr>
      <w:r>
        <w:t>make sure</w:t>
      </w:r>
      <w:r w:rsidR="001C39EC">
        <w:t xml:space="preserve"> that students understand and have access to special provision for VCE or </w:t>
      </w:r>
      <w:r w:rsidR="3E54C3CF">
        <w:t xml:space="preserve">VPC </w:t>
      </w:r>
      <w:r w:rsidR="001C39EC">
        <w:t>studies</w:t>
      </w:r>
    </w:p>
    <w:p w14:paraId="256ABB6F" w14:textId="5D638BED" w:rsidR="001C39EC" w:rsidRPr="001C39EC" w:rsidRDefault="001C39EC" w:rsidP="00C22931">
      <w:pPr>
        <w:pStyle w:val="VCAAbullet"/>
        <w:numPr>
          <w:ilvl w:val="0"/>
          <w:numId w:val="23"/>
        </w:numPr>
      </w:pPr>
      <w:r>
        <w:t>issue VCE examination timetables to students</w:t>
      </w:r>
    </w:p>
    <w:p w14:paraId="0AA54C26" w14:textId="166D3AD6" w:rsidR="001C39EC" w:rsidRPr="001C39EC" w:rsidRDefault="6D885949" w:rsidP="00C22931">
      <w:pPr>
        <w:pStyle w:val="VCAAbullet"/>
        <w:numPr>
          <w:ilvl w:val="0"/>
          <w:numId w:val="23"/>
        </w:numPr>
      </w:pPr>
      <w:r>
        <w:t xml:space="preserve">run </w:t>
      </w:r>
      <w:r w:rsidR="641C7EA7">
        <w:t xml:space="preserve">VCE and </w:t>
      </w:r>
      <w:r w:rsidR="58FEF755">
        <w:t xml:space="preserve">VPC </w:t>
      </w:r>
      <w:r w:rsidR="641C7EA7">
        <w:t>student eligibility reports regular</w:t>
      </w:r>
      <w:r w:rsidR="50E78FC6">
        <w:t xml:space="preserve">ly </w:t>
      </w:r>
      <w:r w:rsidR="641C7EA7">
        <w:t xml:space="preserve">to </w:t>
      </w:r>
      <w:r>
        <w:t xml:space="preserve">make sure </w:t>
      </w:r>
      <w:r w:rsidR="641C7EA7">
        <w:t>students will meet the satisfactory rules of completion of the nominated senior secondary certificate.</w:t>
      </w:r>
    </w:p>
    <w:p w14:paraId="424A741E" w14:textId="73825993" w:rsidR="001C39EC" w:rsidRPr="001C39EC" w:rsidRDefault="001C39EC" w:rsidP="00EE192F">
      <w:pPr>
        <w:pStyle w:val="Heading2"/>
      </w:pPr>
      <w:bookmarkStart w:id="128" w:name="_Toc128144794"/>
      <w:bookmarkStart w:id="129" w:name="_Toc152658033"/>
      <w:r w:rsidRPr="001C39EC">
        <w:t xml:space="preserve">Provision of </w:t>
      </w:r>
      <w:r w:rsidRPr="00EE192F">
        <w:t>accredited</w:t>
      </w:r>
      <w:r w:rsidRPr="001C39EC">
        <w:t xml:space="preserve"> curriculum and assessments</w:t>
      </w:r>
      <w:bookmarkEnd w:id="128"/>
      <w:bookmarkEnd w:id="129"/>
    </w:p>
    <w:p w14:paraId="3D556F7A" w14:textId="680BDBF4" w:rsidR="001C39EC" w:rsidRPr="001C39EC" w:rsidRDefault="001C39EC" w:rsidP="001C39EC">
      <w:pPr>
        <w:pStyle w:val="VCAAbody"/>
      </w:pPr>
      <w:r>
        <w:t>Teachers must provide learning experiences and assessment opportunities that are in accordance with the intention of the currently accredited study designs without undue assistance.</w:t>
      </w:r>
    </w:p>
    <w:p w14:paraId="11A27E3B" w14:textId="77777777" w:rsidR="001C39EC" w:rsidRPr="00EE192F" w:rsidRDefault="001C39EC" w:rsidP="00EE192F">
      <w:pPr>
        <w:pStyle w:val="Heading3"/>
      </w:pPr>
      <w:r w:rsidRPr="001C39EC">
        <w:t>VCE advice</w:t>
      </w:r>
    </w:p>
    <w:p w14:paraId="21D147EC" w14:textId="77777777" w:rsidR="001C39EC" w:rsidRPr="001C39EC" w:rsidRDefault="001C39EC" w:rsidP="001C39EC">
      <w:pPr>
        <w:pStyle w:val="VCAAbody"/>
      </w:pPr>
      <w:r w:rsidRPr="001C39EC">
        <w:t>Students undertaking VCE units should be advised in writing:</w:t>
      </w:r>
    </w:p>
    <w:p w14:paraId="74C0DBD5" w14:textId="69562998" w:rsidR="001C39EC" w:rsidRPr="001C39EC" w:rsidRDefault="001C39EC" w:rsidP="00C22931">
      <w:pPr>
        <w:pStyle w:val="VCAAbullet"/>
        <w:numPr>
          <w:ilvl w:val="0"/>
          <w:numId w:val="65"/>
        </w:numPr>
      </w:pPr>
      <w:r>
        <w:t xml:space="preserve">that initial school assessments for Units 3 and 4 may change following statistical moderation of </w:t>
      </w:r>
      <w:r w:rsidR="002A3EA2">
        <w:t>s</w:t>
      </w:r>
      <w:r>
        <w:t>chool</w:t>
      </w:r>
      <w:r w:rsidRPr="6DF92355">
        <w:rPr>
          <w:rFonts w:ascii="Cambria Math" w:hAnsi="Cambria Math" w:cs="Cambria Math"/>
        </w:rPr>
        <w:t>‑</w:t>
      </w:r>
      <w:r>
        <w:t xml:space="preserve">based </w:t>
      </w:r>
      <w:r w:rsidR="002A3EA2">
        <w:t>a</w:t>
      </w:r>
      <w:r>
        <w:t>ssessments</w:t>
      </w:r>
    </w:p>
    <w:p w14:paraId="25BE75F0" w14:textId="2D668A5C" w:rsidR="001C39EC" w:rsidRPr="001C39EC" w:rsidRDefault="001C39EC" w:rsidP="00C22931">
      <w:pPr>
        <w:pStyle w:val="VCAAbullet"/>
        <w:numPr>
          <w:ilvl w:val="0"/>
          <w:numId w:val="65"/>
        </w:numPr>
      </w:pPr>
      <w:r>
        <w:t xml:space="preserve">of the procedures for requesting an extension of time for submitting </w:t>
      </w:r>
      <w:r w:rsidR="002A3EA2">
        <w:t>s</w:t>
      </w:r>
      <w:r>
        <w:t xml:space="preserve">chool-based </w:t>
      </w:r>
      <w:r w:rsidR="002A3EA2">
        <w:t>a</w:t>
      </w:r>
      <w:r>
        <w:t>ssessments.</w:t>
      </w:r>
    </w:p>
    <w:p w14:paraId="16BF3FE6" w14:textId="7B7C3C2C" w:rsidR="001C39EC" w:rsidRPr="00EE192F" w:rsidRDefault="001C39EC" w:rsidP="00EE192F">
      <w:pPr>
        <w:pStyle w:val="Heading2"/>
      </w:pPr>
      <w:bookmarkStart w:id="130" w:name="_Toc128144795"/>
      <w:bookmarkStart w:id="131" w:name="_Toc152658034"/>
      <w:r w:rsidRPr="001C39EC">
        <w:t>Checking the accuracy of student data</w:t>
      </w:r>
      <w:bookmarkEnd w:id="130"/>
      <w:bookmarkEnd w:id="131"/>
    </w:p>
    <w:p w14:paraId="42030783" w14:textId="77777777" w:rsidR="001C39EC" w:rsidRPr="001C39EC" w:rsidRDefault="001C39EC" w:rsidP="00EE192F">
      <w:pPr>
        <w:pStyle w:val="Heading3"/>
      </w:pPr>
      <w:r w:rsidRPr="001C39EC">
        <w:t>Students’ personal details</w:t>
      </w:r>
    </w:p>
    <w:p w14:paraId="094405D5" w14:textId="193DEFF0" w:rsidR="001C39EC" w:rsidRPr="001C39EC" w:rsidRDefault="641C7EA7" w:rsidP="001C39EC">
      <w:pPr>
        <w:pStyle w:val="VCAAbody"/>
      </w:pPr>
      <w:r>
        <w:t xml:space="preserve">Students must </w:t>
      </w:r>
      <w:r w:rsidR="322B02CA">
        <w:t>complete</w:t>
      </w:r>
      <w:r>
        <w:t xml:space="preserve"> a </w:t>
      </w:r>
      <w:bookmarkStart w:id="132" w:name="_Hlk144820382"/>
      <w:r w:rsidR="49963E61" w:rsidRPr="28597FC7">
        <w:rPr>
          <w:rStyle w:val="Characterbold"/>
        </w:rPr>
        <w:t>VCAA</w:t>
      </w:r>
      <w:r w:rsidRPr="28597FC7">
        <w:rPr>
          <w:rStyle w:val="Characterbold"/>
        </w:rPr>
        <w:t xml:space="preserve"> </w:t>
      </w:r>
      <w:r w:rsidR="1FD7406B" w:rsidRPr="28597FC7">
        <w:rPr>
          <w:rStyle w:val="Characterbold"/>
        </w:rPr>
        <w:t>S</w:t>
      </w:r>
      <w:r w:rsidR="65BE9FCF" w:rsidRPr="28597FC7">
        <w:rPr>
          <w:rStyle w:val="Characterbold"/>
        </w:rPr>
        <w:t>tu</w:t>
      </w:r>
      <w:r w:rsidRPr="28597FC7">
        <w:rPr>
          <w:rStyle w:val="Characterbold"/>
        </w:rPr>
        <w:t xml:space="preserve">dent </w:t>
      </w:r>
      <w:r w:rsidR="1FD7406B" w:rsidRPr="28597FC7">
        <w:rPr>
          <w:rStyle w:val="Characterbold"/>
        </w:rPr>
        <w:t>P</w:t>
      </w:r>
      <w:r w:rsidRPr="28597FC7">
        <w:rPr>
          <w:rStyle w:val="Characterbold"/>
        </w:rPr>
        <w:t xml:space="preserve">ersonal </w:t>
      </w:r>
      <w:r w:rsidR="1FD7406B" w:rsidRPr="28597FC7">
        <w:rPr>
          <w:rStyle w:val="Characterbold"/>
        </w:rPr>
        <w:t>D</w:t>
      </w:r>
      <w:r w:rsidRPr="28597FC7">
        <w:rPr>
          <w:rStyle w:val="Characterbold"/>
        </w:rPr>
        <w:t>etails</w:t>
      </w:r>
      <w:r w:rsidR="5701B508" w:rsidRPr="28597FC7">
        <w:rPr>
          <w:rStyle w:val="Characterbold"/>
        </w:rPr>
        <w:t xml:space="preserve"> and Declarations</w:t>
      </w:r>
      <w:r>
        <w:t xml:space="preserve"> form </w:t>
      </w:r>
      <w:bookmarkEnd w:id="132"/>
      <w:r>
        <w:t xml:space="preserve">that includes their </w:t>
      </w:r>
      <w:r w:rsidR="3B96232A">
        <w:t>personal details and program information</w:t>
      </w:r>
      <w:r>
        <w:t xml:space="preserve"> for the year. The information on this form should be entered on VASS.</w:t>
      </w:r>
    </w:p>
    <w:p w14:paraId="11A07CAC" w14:textId="37A4F632" w:rsidR="001C39EC" w:rsidRPr="001C39EC" w:rsidRDefault="641C7EA7" w:rsidP="10DF34F2">
      <w:pPr>
        <w:pStyle w:val="VCAAbody"/>
      </w:pPr>
      <w:r>
        <w:t>Each student’s personal details</w:t>
      </w:r>
      <w:r w:rsidR="50E78FC6">
        <w:t xml:space="preserve">, </w:t>
      </w:r>
      <w:r>
        <w:t xml:space="preserve">particularly their date of birth, consent permissions and subject enrolment details must be entered on VASS. </w:t>
      </w:r>
      <w:r w:rsidR="50E78FC6">
        <w:t>S</w:t>
      </w:r>
      <w:r>
        <w:t>chool</w:t>
      </w:r>
      <w:r w:rsidR="50E78FC6">
        <w:t>s are</w:t>
      </w:r>
      <w:r>
        <w:t xml:space="preserve"> responsib</w:t>
      </w:r>
      <w:r w:rsidR="50E78FC6">
        <w:t>le for</w:t>
      </w:r>
      <w:r>
        <w:t xml:space="preserve"> </w:t>
      </w:r>
      <w:r w:rsidR="4A9B745E">
        <w:t>issuing</w:t>
      </w:r>
      <w:r w:rsidR="1FD7406B">
        <w:t xml:space="preserve"> </w:t>
      </w:r>
      <w:r w:rsidR="1FD7406B" w:rsidRPr="28597FC7">
        <w:rPr>
          <w:rStyle w:val="Characterbold"/>
        </w:rPr>
        <w:t>Student Full Details Report</w:t>
      </w:r>
      <w:r w:rsidR="1FD7406B">
        <w:t xml:space="preserve"> from VASS to </w:t>
      </w:r>
      <w:r w:rsidR="4BBDF05F">
        <w:t xml:space="preserve">students </w:t>
      </w:r>
      <w:r w:rsidR="7DDA3D5E">
        <w:t xml:space="preserve">to ensure all student personal details and programs are correct, </w:t>
      </w:r>
      <w:r w:rsidR="4BBDF05F">
        <w:t xml:space="preserve">and </w:t>
      </w:r>
      <w:r w:rsidR="6D885949">
        <w:t>mak</w:t>
      </w:r>
      <w:r w:rsidR="1FD7406B">
        <w:t>e</w:t>
      </w:r>
      <w:r w:rsidR="50E78FC6">
        <w:t xml:space="preserve"> </w:t>
      </w:r>
      <w:r w:rsidR="6D885949">
        <w:t xml:space="preserve">sure </w:t>
      </w:r>
      <w:r>
        <w:t xml:space="preserve">eligibility reports for the VCE and </w:t>
      </w:r>
      <w:r w:rsidR="39856537">
        <w:t xml:space="preserve">VPC </w:t>
      </w:r>
      <w:r>
        <w:t xml:space="preserve">are run </w:t>
      </w:r>
      <w:r w:rsidR="3E326E94">
        <w:t>periodically and</w:t>
      </w:r>
      <w:r>
        <w:t xml:space="preserve"> checked and signed by the students and their teachers. Failure to run th</w:t>
      </w:r>
      <w:r w:rsidR="1AEFC621">
        <w:t>ese</w:t>
      </w:r>
      <w:r>
        <w:t xml:space="preserve"> report</w:t>
      </w:r>
      <w:r w:rsidR="6A80F691">
        <w:t>s</w:t>
      </w:r>
      <w:r>
        <w:t xml:space="preserve"> could severely affect students’ eligibility for satisfactor</w:t>
      </w:r>
      <w:r w:rsidR="7FE552C4">
        <w:t>ily</w:t>
      </w:r>
      <w:r>
        <w:t xml:space="preserve"> completi</w:t>
      </w:r>
      <w:r w:rsidR="7FE552C4">
        <w:t xml:space="preserve">ng </w:t>
      </w:r>
      <w:r>
        <w:t xml:space="preserve">their VCE or </w:t>
      </w:r>
      <w:r w:rsidR="60C47EB7">
        <w:t xml:space="preserve">VPC </w:t>
      </w:r>
      <w:r>
        <w:t xml:space="preserve">certificate. Students should be provided with a new </w:t>
      </w:r>
      <w:r w:rsidRPr="28597FC7">
        <w:rPr>
          <w:rStyle w:val="Characterbold"/>
        </w:rPr>
        <w:t xml:space="preserve">Student </w:t>
      </w:r>
      <w:r w:rsidR="1FD7406B" w:rsidRPr="28597FC7">
        <w:rPr>
          <w:rStyle w:val="Characterbold"/>
        </w:rPr>
        <w:t>F</w:t>
      </w:r>
      <w:r w:rsidRPr="28597FC7">
        <w:rPr>
          <w:rStyle w:val="Characterbold"/>
        </w:rPr>
        <w:t xml:space="preserve">ull </w:t>
      </w:r>
      <w:r w:rsidR="1FD7406B" w:rsidRPr="28597FC7">
        <w:rPr>
          <w:rStyle w:val="Characterbold"/>
        </w:rPr>
        <w:t>D</w:t>
      </w:r>
      <w:r w:rsidRPr="28597FC7">
        <w:rPr>
          <w:rStyle w:val="Characterbold"/>
        </w:rPr>
        <w:t xml:space="preserve">etails </w:t>
      </w:r>
      <w:r w:rsidR="1FD7406B" w:rsidRPr="28597FC7">
        <w:rPr>
          <w:rStyle w:val="Characterbold"/>
        </w:rPr>
        <w:t>R</w:t>
      </w:r>
      <w:r w:rsidRPr="28597FC7">
        <w:rPr>
          <w:rStyle w:val="Characterbold"/>
        </w:rPr>
        <w:t>eport</w:t>
      </w:r>
      <w:r>
        <w:t xml:space="preserve"> to sign at the end of each enrolment cycle to </w:t>
      </w:r>
      <w:r w:rsidR="1FD7406B">
        <w:t>guarantee</w:t>
      </w:r>
      <w:r w:rsidR="6D885949">
        <w:t xml:space="preserve"> </w:t>
      </w:r>
      <w:r>
        <w:t xml:space="preserve">any requested changes have been made. Students should also be advised that </w:t>
      </w:r>
      <w:r w:rsidR="1FD7406B">
        <w:t xml:space="preserve">their Year 12 results will be mailed to </w:t>
      </w:r>
      <w:r>
        <w:t xml:space="preserve">the postal address on their </w:t>
      </w:r>
      <w:r w:rsidRPr="28597FC7">
        <w:rPr>
          <w:rStyle w:val="Characterbold"/>
        </w:rPr>
        <w:t xml:space="preserve">Student </w:t>
      </w:r>
      <w:r w:rsidR="1FD7406B" w:rsidRPr="28597FC7">
        <w:rPr>
          <w:rStyle w:val="Characterbold"/>
        </w:rPr>
        <w:t>F</w:t>
      </w:r>
      <w:r w:rsidRPr="28597FC7">
        <w:rPr>
          <w:rStyle w:val="Characterbold"/>
        </w:rPr>
        <w:t xml:space="preserve">ull </w:t>
      </w:r>
      <w:r w:rsidR="1FD7406B" w:rsidRPr="28597FC7">
        <w:rPr>
          <w:rStyle w:val="Characterbold"/>
        </w:rPr>
        <w:t>D</w:t>
      </w:r>
      <w:r w:rsidRPr="28597FC7">
        <w:rPr>
          <w:rStyle w:val="Characterbold"/>
        </w:rPr>
        <w:t xml:space="preserve">etails </w:t>
      </w:r>
      <w:r w:rsidR="1FD7406B" w:rsidRPr="28597FC7">
        <w:rPr>
          <w:rStyle w:val="Characterbold"/>
        </w:rPr>
        <w:t>R</w:t>
      </w:r>
      <w:r w:rsidRPr="28597FC7">
        <w:rPr>
          <w:rStyle w:val="Characterbold"/>
        </w:rPr>
        <w:t>eport</w:t>
      </w:r>
      <w:r>
        <w:t xml:space="preserve"> at the end of the academic year.</w:t>
      </w:r>
    </w:p>
    <w:p w14:paraId="54DB801D" w14:textId="56C10CC2" w:rsidR="001C39EC" w:rsidRDefault="001C39EC" w:rsidP="001C39EC">
      <w:pPr>
        <w:pStyle w:val="VCAAbody"/>
      </w:pPr>
      <w:r>
        <w:t xml:space="preserve">Students must be enrolled on VASS using their legally registered name as per the Registry of Births, Deaths and Marriages Victoria, or the relevant state or national agency. When signing their personal details form under the General </w:t>
      </w:r>
      <w:r w:rsidR="000F3441">
        <w:t>d</w:t>
      </w:r>
      <w:r>
        <w:t>eclaration, students attest that they are enrolling using their legally registered name.</w:t>
      </w:r>
    </w:p>
    <w:p w14:paraId="725B1716" w14:textId="77777777" w:rsidR="00A73346" w:rsidRPr="001C39EC" w:rsidRDefault="00A73346" w:rsidP="00A73346">
      <w:pPr>
        <w:pStyle w:val="VCAAbody"/>
      </w:pPr>
      <w:r>
        <w:t>All fee-paying international students must be correctly identified.</w:t>
      </w:r>
    </w:p>
    <w:p w14:paraId="42F8685E" w14:textId="4E85A585" w:rsidR="00A73346" w:rsidRPr="001C39EC" w:rsidRDefault="00A73346" w:rsidP="001C39EC">
      <w:pPr>
        <w:pStyle w:val="VCAAbody"/>
      </w:pPr>
      <w:r>
        <w:t xml:space="preserve">The onus is on VASS users to </w:t>
      </w:r>
      <w:r w:rsidR="0097457B">
        <w:t>make sure</w:t>
      </w:r>
      <w:r>
        <w:t xml:space="preserve"> students’ personal details are entered accurately on VASS. It is essential to include the correct date of birth. Without this, the system cannot accurately or efficiently match a student’s academic history with their current enrolments. A student’s date of birth should never be invented or guessed, as it cannot be changed later.</w:t>
      </w:r>
    </w:p>
    <w:p w14:paraId="03CECA21" w14:textId="77777777" w:rsidR="001C39EC" w:rsidRPr="001C39EC" w:rsidRDefault="001C39EC" w:rsidP="00EE192F">
      <w:pPr>
        <w:pStyle w:val="Heading3"/>
      </w:pPr>
      <w:r w:rsidRPr="001C39EC">
        <w:t>Gender-diverse students</w:t>
      </w:r>
    </w:p>
    <w:p w14:paraId="2F2D158D" w14:textId="77777777" w:rsidR="001C39EC" w:rsidRPr="001C39EC" w:rsidRDefault="001C39EC" w:rsidP="001C39EC">
      <w:pPr>
        <w:pStyle w:val="VCAAbody"/>
      </w:pPr>
      <w:r w:rsidRPr="001C39EC">
        <w:t>A student who does not identify as male or female may elect to have ‘self-described’ as their nominated gender identity. The self-described gender category refers to any person who does not identify as either exclusively male or female, including people of non-binary gender.</w:t>
      </w:r>
    </w:p>
    <w:p w14:paraId="6FA09996" w14:textId="77777777" w:rsidR="001C39EC" w:rsidRPr="001C39EC" w:rsidRDefault="001C39EC" w:rsidP="00EE192F">
      <w:pPr>
        <w:pStyle w:val="Heading3"/>
      </w:pPr>
      <w:r w:rsidRPr="001C39EC">
        <w:t>Transgender students</w:t>
      </w:r>
    </w:p>
    <w:p w14:paraId="7F3107C0" w14:textId="6CE11A67" w:rsidR="001C39EC" w:rsidRPr="001C39EC" w:rsidRDefault="001C39EC" w:rsidP="001C39EC">
      <w:pPr>
        <w:pStyle w:val="VCAAbody"/>
      </w:pPr>
      <w:r>
        <w:t xml:space="preserve">Schools </w:t>
      </w:r>
      <w:r w:rsidR="00D91C3C">
        <w:t>with</w:t>
      </w:r>
      <w:r>
        <w:t xml:space="preserve"> students who are in the process of gender affirmation should contact </w:t>
      </w:r>
      <w:r w:rsidR="00D91C3C">
        <w:t xml:space="preserve">the </w:t>
      </w:r>
      <w:hyperlink r:id="rId79" w:history="1">
        <w:r w:rsidR="00D91C3C">
          <w:rPr>
            <w:rStyle w:val="Hyperlink"/>
            <w:rFonts w:asciiTheme="minorHAnsi" w:hAnsiTheme="minorHAnsi" w:cstheme="minorHAnsi"/>
            <w:szCs w:val="20"/>
          </w:rPr>
          <w:t>Student Records and Results Unit</w:t>
        </w:r>
      </w:hyperlink>
      <w:r w:rsidR="00D91C3C">
        <w:rPr>
          <w:rStyle w:val="cf01"/>
          <w:rFonts w:asciiTheme="minorHAnsi" w:hAnsiTheme="minorHAnsi" w:cstheme="minorHAnsi"/>
          <w:sz w:val="20"/>
          <w:szCs w:val="20"/>
        </w:rPr>
        <w:t xml:space="preserve"> </w:t>
      </w:r>
      <w:r>
        <w:t xml:space="preserve">for further advice </w:t>
      </w:r>
      <w:r w:rsidR="00D91C3C">
        <w:t>relating</w:t>
      </w:r>
      <w:r>
        <w:t xml:space="preserve"> to recording student details on VASS and reporting their results.</w:t>
      </w:r>
    </w:p>
    <w:p w14:paraId="4D24C3FC" w14:textId="12BECC92" w:rsidR="00A73346" w:rsidRPr="001C39EC" w:rsidRDefault="001C39EC" w:rsidP="00A73346">
      <w:pPr>
        <w:pStyle w:val="VCAAbody"/>
      </w:pPr>
      <w:r w:rsidRPr="001C39EC">
        <w:t xml:space="preserve">From 1 May 2020, a student who has legally changed the sex that is recorded on their birth certificate, through the Births, </w:t>
      </w:r>
      <w:proofErr w:type="gramStart"/>
      <w:r w:rsidRPr="001C39EC">
        <w:t>Deaths</w:t>
      </w:r>
      <w:proofErr w:type="gramEnd"/>
      <w:r w:rsidRPr="001C39EC">
        <w:t xml:space="preserve"> and Marriages registry process, may present this birth certificate to their school (if under 18 years of age and currently in school) or to the VCAA (if over 18 and no longer in school) so their record can be updated.</w:t>
      </w:r>
    </w:p>
    <w:p w14:paraId="66EC49FF" w14:textId="77777777" w:rsidR="001C39EC" w:rsidRPr="001C39EC" w:rsidRDefault="001C39EC" w:rsidP="00EE192F">
      <w:pPr>
        <w:pStyle w:val="Heading3"/>
      </w:pPr>
      <w:r w:rsidRPr="001C39EC">
        <w:t>Student postal addresses</w:t>
      </w:r>
    </w:p>
    <w:p w14:paraId="11DFA85C" w14:textId="2696287F" w:rsidR="001C39EC" w:rsidRPr="001C39EC" w:rsidRDefault="00D91C3C" w:rsidP="001C39EC">
      <w:pPr>
        <w:pStyle w:val="VCAAbody"/>
      </w:pPr>
      <w:r w:rsidRPr="001C39EC">
        <w:t xml:space="preserve">VASS </w:t>
      </w:r>
      <w:r>
        <w:t>o</w:t>
      </w:r>
      <w:r w:rsidR="001C39EC" w:rsidRPr="001C39EC">
        <w:t xml:space="preserve">nly </w:t>
      </w:r>
      <w:r w:rsidRPr="001C39EC">
        <w:t>store</w:t>
      </w:r>
      <w:r>
        <w:t>s</w:t>
      </w:r>
      <w:r w:rsidRPr="001C39EC">
        <w:t xml:space="preserve"> </w:t>
      </w:r>
      <w:r>
        <w:t xml:space="preserve">a </w:t>
      </w:r>
      <w:r w:rsidRPr="001C39EC">
        <w:t>student</w:t>
      </w:r>
      <w:r>
        <w:t>’s</w:t>
      </w:r>
      <w:r w:rsidRPr="001C39EC">
        <w:t xml:space="preserve"> </w:t>
      </w:r>
      <w:r w:rsidR="001C39EC" w:rsidRPr="001C39EC">
        <w:t xml:space="preserve">preferred postal address. It is mandatory to enter an address line, suburb, </w:t>
      </w:r>
      <w:proofErr w:type="gramStart"/>
      <w:r w:rsidR="001C39EC" w:rsidRPr="001C39EC">
        <w:t>state</w:t>
      </w:r>
      <w:proofErr w:type="gramEnd"/>
      <w:r w:rsidR="001C39EC" w:rsidRPr="001C39EC">
        <w:t xml:space="preserve"> and postcode. If a student’s postal address is unknown, </w:t>
      </w:r>
      <w:r w:rsidR="004C4564">
        <w:t xml:space="preserve">home </w:t>
      </w:r>
      <w:r w:rsidR="001C39EC" w:rsidRPr="001C39EC">
        <w:t xml:space="preserve">schools should enter the school address as the student’s address. The </w:t>
      </w:r>
      <w:r w:rsidRPr="001C39EC">
        <w:t xml:space="preserve">VCAA </w:t>
      </w:r>
      <w:r>
        <w:t xml:space="preserve">uses </w:t>
      </w:r>
      <w:r w:rsidR="002F0A5D">
        <w:t>the</w:t>
      </w:r>
      <w:r w:rsidR="002F0A5D" w:rsidRPr="00374A9A">
        <w:rPr>
          <w:u w:val="single"/>
        </w:rPr>
        <w:t xml:space="preserve"> </w:t>
      </w:r>
      <w:r w:rsidR="001C39EC" w:rsidRPr="001C39EC">
        <w:t xml:space="preserve">postal address when mailing </w:t>
      </w:r>
      <w:proofErr w:type="gramStart"/>
      <w:r w:rsidR="001C39EC" w:rsidRPr="001C39EC">
        <w:t>final results</w:t>
      </w:r>
      <w:proofErr w:type="gramEnd"/>
      <w:r w:rsidR="001C39EC" w:rsidRPr="001C39EC">
        <w:t>.</w:t>
      </w:r>
    </w:p>
    <w:p w14:paraId="4C4A9A67" w14:textId="2D83F10F" w:rsidR="001C39EC" w:rsidRPr="001C39EC" w:rsidRDefault="001C39EC" w:rsidP="001C39EC">
      <w:pPr>
        <w:pStyle w:val="VCAAbody"/>
      </w:pPr>
      <w:r w:rsidRPr="001C39EC">
        <w:t xml:space="preserve">To </w:t>
      </w:r>
      <w:r w:rsidR="002F0A5D">
        <w:t>make sure</w:t>
      </w:r>
      <w:r w:rsidR="002F0A5D" w:rsidRPr="001C39EC">
        <w:t xml:space="preserve"> </w:t>
      </w:r>
      <w:proofErr w:type="gramStart"/>
      <w:r w:rsidRPr="001C39EC">
        <w:t>final results</w:t>
      </w:r>
      <w:proofErr w:type="gramEnd"/>
      <w:r w:rsidR="002F0A5D">
        <w:t xml:space="preserve"> are successfully delivered</w:t>
      </w:r>
      <w:r w:rsidRPr="001C39EC">
        <w:t>, the VCAA undertakes to validate the postal addresses of all students enrolled in at least one Unit 3–4 sequence and all students who are claiming past results. If an error is detected, schools will receive an email before results processing that lists the affected students. Schools should</w:t>
      </w:r>
      <w:r w:rsidR="008D7733">
        <w:t xml:space="preserve"> then</w:t>
      </w:r>
      <w:r w:rsidRPr="001C39EC">
        <w:t xml:space="preserve"> contact students to amend the information.</w:t>
      </w:r>
    </w:p>
    <w:p w14:paraId="6512381C" w14:textId="77777777" w:rsidR="001C39EC" w:rsidRPr="00EE192F" w:rsidRDefault="001C39EC" w:rsidP="00EE192F">
      <w:pPr>
        <w:pStyle w:val="Heading3"/>
      </w:pPr>
      <w:r w:rsidRPr="001C39EC">
        <w:t>Student email addresses</w:t>
      </w:r>
    </w:p>
    <w:p w14:paraId="06FF6A15" w14:textId="1F1A75B9" w:rsidR="001C39EC" w:rsidRPr="001C39EC" w:rsidRDefault="001C39EC" w:rsidP="001C39EC">
      <w:pPr>
        <w:pStyle w:val="VCAAbody"/>
      </w:pPr>
      <w:r w:rsidRPr="001C39EC">
        <w:t xml:space="preserve">The VCAA requires schools </w:t>
      </w:r>
      <w:r w:rsidR="002F0A5D">
        <w:t xml:space="preserve">to </w:t>
      </w:r>
      <w:r w:rsidRPr="001C39EC">
        <w:t>enter a non-school email address for each student enrolled at senior secondary level</w:t>
      </w:r>
      <w:r w:rsidR="002F0A5D">
        <w:t xml:space="preserve"> </w:t>
      </w:r>
      <w:r w:rsidR="002F0A5D" w:rsidRPr="001C39EC">
        <w:t>into VASS</w:t>
      </w:r>
      <w:r w:rsidRPr="001C39EC">
        <w:t>. This will support results delivery (at Unit 3–4 level), enable post-results service statements to be provided by email</w:t>
      </w:r>
      <w:r w:rsidR="008D7733">
        <w:t xml:space="preserve"> </w:t>
      </w:r>
      <w:r w:rsidRPr="001C39EC">
        <w:t>and support communication with students, including any communications about the Premier’s VCE Awards.</w:t>
      </w:r>
    </w:p>
    <w:p w14:paraId="0F956E4A" w14:textId="77777777" w:rsidR="001C39EC" w:rsidRPr="001C39EC" w:rsidRDefault="001C39EC" w:rsidP="00EE192F">
      <w:pPr>
        <w:pStyle w:val="Heading3"/>
      </w:pPr>
      <w:r w:rsidRPr="001C39EC">
        <w:t>Changes to student personal details</w:t>
      </w:r>
    </w:p>
    <w:p w14:paraId="72B4CB5F" w14:textId="2DA24310" w:rsidR="001C39EC" w:rsidRPr="001C39EC" w:rsidRDefault="641C7EA7" w:rsidP="001C39EC">
      <w:pPr>
        <w:pStyle w:val="VCAAbody"/>
      </w:pPr>
      <w:r>
        <w:t xml:space="preserve">Results will be printed using the student’s name as entered on VASS. The results for students with enrolments in any VCE Unit 3–4 sequence will be mailed to the student addresses as entered on VASS. The </w:t>
      </w:r>
      <w:hyperlink r:id="rId80">
        <w:r w:rsidR="40A956D4" w:rsidRPr="28597FC7">
          <w:rPr>
            <w:rStyle w:val="Hyperlink"/>
          </w:rPr>
          <w:t>Important administrative dates</w:t>
        </w:r>
      </w:hyperlink>
      <w:r w:rsidR="40A956D4" w:rsidRPr="00374A9A">
        <w:rPr>
          <w:rStyle w:val="Hyperlink"/>
          <w:u w:val="none"/>
        </w:rPr>
        <w:t xml:space="preserve"> </w:t>
      </w:r>
      <w:r w:rsidR="34E01F3F">
        <w:t xml:space="preserve">page </w:t>
      </w:r>
      <w:r>
        <w:t xml:space="preserve">has deadlines for amending this information. The VCAA cannot accept changes of address after this date </w:t>
      </w:r>
      <w:r w:rsidR="0359C722">
        <w:t xml:space="preserve">as </w:t>
      </w:r>
      <w:r>
        <w:t xml:space="preserve">results processing </w:t>
      </w:r>
      <w:r w:rsidR="0359C722">
        <w:t xml:space="preserve">would </w:t>
      </w:r>
      <w:r>
        <w:t>have already begun. Students who have applied for tertiary studies through the Victorian Tertiary Admissions Centre (VTAC) must notify VTAC directly of changes to personal details occurring after the deadline.</w:t>
      </w:r>
    </w:p>
    <w:p w14:paraId="1CEAE816" w14:textId="77777777" w:rsidR="001C39EC" w:rsidRPr="001C39EC" w:rsidRDefault="001C39EC" w:rsidP="00EE192F">
      <w:pPr>
        <w:pStyle w:val="Heading3"/>
      </w:pPr>
      <w:r w:rsidRPr="001C39EC">
        <w:t>Matching students with previous results</w:t>
      </w:r>
    </w:p>
    <w:p w14:paraId="7AD64F1B" w14:textId="4C8BDD02" w:rsidR="001C39EC" w:rsidRPr="001C39EC" w:rsidRDefault="001C39EC" w:rsidP="001C39EC">
      <w:pPr>
        <w:pStyle w:val="VCAAbody"/>
      </w:pPr>
      <w:r w:rsidRPr="001C39EC">
        <w:t xml:space="preserve">Matching of student details is </w:t>
      </w:r>
      <w:r w:rsidR="002F0A5D">
        <w:t>undertaken</w:t>
      </w:r>
      <w:r w:rsidR="002F0A5D" w:rsidRPr="001C39EC">
        <w:t xml:space="preserve"> </w:t>
      </w:r>
      <w:r w:rsidR="002F0A5D">
        <w:t>based on</w:t>
      </w:r>
      <w:r w:rsidRPr="001C39EC">
        <w:t xml:space="preserve"> name, date of birth and gender. Slight differences in spelling, an inaccurate date of birth or a change of name may mean that a student who has attended more than one school might be assigned multiple student numbers, each having only part of the student’s academic record.</w:t>
      </w:r>
    </w:p>
    <w:p w14:paraId="0AA5CB14" w14:textId="5292EC95" w:rsidR="001C39EC" w:rsidRPr="001C39EC" w:rsidRDefault="001C39EC" w:rsidP="001C39EC">
      <w:pPr>
        <w:pStyle w:val="VCAAbody"/>
      </w:pPr>
      <w:r w:rsidRPr="001C39EC">
        <w:t>As the matching process will occur as soon as a student is registered, it is essential that the personal details entered for the student are accurate</w:t>
      </w:r>
      <w:r w:rsidR="002F0A5D">
        <w:t>. This ensures</w:t>
      </w:r>
      <w:r w:rsidRPr="001C39EC">
        <w:t xml:space="preserve"> the system </w:t>
      </w:r>
      <w:r w:rsidR="002F0A5D">
        <w:t xml:space="preserve">can </w:t>
      </w:r>
      <w:r w:rsidRPr="001C39EC">
        <w:t>match the student’s academic history with their current details. If a match is found on the database for a particular student, the student is allocated their previous student number and their previous results and enrolments for the current year are combined to make up a complete academic history.</w:t>
      </w:r>
    </w:p>
    <w:p w14:paraId="156C72F1" w14:textId="72D94323" w:rsidR="001C39EC" w:rsidRPr="001C39EC" w:rsidRDefault="001C39EC" w:rsidP="001C39EC">
      <w:pPr>
        <w:pStyle w:val="VCAAbody"/>
      </w:pPr>
      <w:r w:rsidRPr="001C39EC">
        <w:t xml:space="preserve">Schools should not estimate dates of birth to enrol students. If details are not correct, these matches cannot occur and the student will have </w:t>
      </w:r>
      <w:r w:rsidR="00A9671F">
        <w:t>2</w:t>
      </w:r>
      <w:r w:rsidRPr="001C39EC">
        <w:t xml:space="preserve"> student numbers, each having only part of their academic history. This may lead to the student not being awarded the certificate in which they are enrolled.</w:t>
      </w:r>
    </w:p>
    <w:p w14:paraId="7C82559F" w14:textId="493EB07B" w:rsidR="001C39EC" w:rsidRPr="001C39EC" w:rsidRDefault="001C39EC" w:rsidP="00EE192F">
      <w:pPr>
        <w:pStyle w:val="Heading2"/>
      </w:pPr>
      <w:bookmarkStart w:id="133" w:name="_Toc128144796"/>
      <w:bookmarkStart w:id="134" w:name="_Toc152658035"/>
      <w:r w:rsidRPr="001C39EC">
        <w:t>Security of student data</w:t>
      </w:r>
      <w:bookmarkEnd w:id="133"/>
      <w:bookmarkEnd w:id="134"/>
    </w:p>
    <w:p w14:paraId="2F1BBF4E" w14:textId="24717091" w:rsidR="001C39EC" w:rsidRPr="001C39EC" w:rsidRDefault="001C39EC" w:rsidP="001C39EC">
      <w:pPr>
        <w:pStyle w:val="VCAAbody"/>
      </w:pPr>
      <w:r w:rsidRPr="001C39EC">
        <w:t xml:space="preserve">All VCE, </w:t>
      </w:r>
      <w:r w:rsidR="65A500C8" w:rsidRPr="001C39EC">
        <w:t xml:space="preserve">VPC </w:t>
      </w:r>
      <w:r w:rsidRPr="001C39EC">
        <w:t xml:space="preserve">and VET data on VASS must be kept securely and the privacy of students’ personal and academic details must be protected (see </w:t>
      </w:r>
      <w:r w:rsidR="006C5659" w:rsidRPr="006C5659">
        <w:rPr>
          <w:rStyle w:val="Charactercross-reference"/>
        </w:rPr>
        <w:fldChar w:fldCharType="begin"/>
      </w:r>
      <w:r w:rsidR="006C5659" w:rsidRPr="006C5659">
        <w:rPr>
          <w:rStyle w:val="Charactercross-reference"/>
        </w:rPr>
        <w:instrText xml:space="preserve"> REF _Ref118815010 \h </w:instrText>
      </w:r>
      <w:r w:rsidR="006C5659">
        <w:rPr>
          <w:rStyle w:val="Charactercross-reference"/>
        </w:rPr>
        <w:instrText xml:space="preserve"> \* MERGEFORMAT </w:instrText>
      </w:r>
      <w:r w:rsidR="006C5659" w:rsidRPr="006C5659">
        <w:rPr>
          <w:rStyle w:val="Charactercross-reference"/>
        </w:rPr>
      </w:r>
      <w:r w:rsidR="006C5659" w:rsidRPr="006C5659">
        <w:rPr>
          <w:rStyle w:val="Charactercross-reference"/>
        </w:rPr>
        <w:fldChar w:fldCharType="separate"/>
      </w:r>
      <w:r w:rsidR="000C2E69" w:rsidRPr="000C2E69">
        <w:rPr>
          <w:rStyle w:val="Charactercross-reference"/>
        </w:rPr>
        <w:t>Privacy</w:t>
      </w:r>
      <w:r w:rsidR="006C5659" w:rsidRPr="006C5659">
        <w:rPr>
          <w:rStyle w:val="Charactercross-reference"/>
        </w:rPr>
        <w:fldChar w:fldCharType="end"/>
      </w:r>
      <w:r w:rsidRPr="001C39EC">
        <w:t>).</w:t>
      </w:r>
    </w:p>
    <w:p w14:paraId="5686E7A1" w14:textId="27CC8BEA" w:rsidR="001C39EC" w:rsidRPr="001C39EC" w:rsidRDefault="001C39EC" w:rsidP="00EE192F">
      <w:pPr>
        <w:pStyle w:val="Heading2"/>
      </w:pPr>
      <w:bookmarkStart w:id="135" w:name="_Toc128144797"/>
      <w:bookmarkStart w:id="136" w:name="_Toc152658036"/>
      <w:r w:rsidRPr="001C39EC">
        <w:t>Security of student numbers and Results Service password</w:t>
      </w:r>
      <w:bookmarkEnd w:id="135"/>
      <w:bookmarkEnd w:id="136"/>
    </w:p>
    <w:p w14:paraId="1070F298" w14:textId="4FBEA549" w:rsidR="001C39EC" w:rsidRPr="001C39EC" w:rsidRDefault="001C39EC" w:rsidP="001C39EC">
      <w:pPr>
        <w:pStyle w:val="VCAAbody"/>
      </w:pPr>
      <w:r w:rsidRPr="001C39EC">
        <w:t xml:space="preserve">The student number is a key identifier that allows the VCAA to securely maintain student result data and to identify the student for a VCE examination. Students should have full confidence that the enrolment and result record maintained by the VCAA is accurate, </w:t>
      </w:r>
      <w:proofErr w:type="gramStart"/>
      <w:r w:rsidRPr="001C39EC">
        <w:t>complete</w:t>
      </w:r>
      <w:proofErr w:type="gramEnd"/>
      <w:r w:rsidRPr="001C39EC">
        <w:t xml:space="preserve"> and confidential.</w:t>
      </w:r>
    </w:p>
    <w:p w14:paraId="5817624C" w14:textId="77777777" w:rsidR="001C39EC" w:rsidRPr="001C39EC" w:rsidRDefault="001C39EC" w:rsidP="001C39EC">
      <w:pPr>
        <w:pStyle w:val="VCAAbody"/>
      </w:pPr>
      <w:r w:rsidRPr="001C39EC">
        <w:t>The confidentiality of a student record should be restricted to the student and administrative staff at their home school and assessing school. Select VCAA staff have a specific role in the maintenance of that data, and VTAC uses the data for the purpose of calculating the Australian Tertiary Admission Rank (ATAR). Any other access requires the written consent of the student.</w:t>
      </w:r>
    </w:p>
    <w:p w14:paraId="1422D67A" w14:textId="285D716A" w:rsidR="001C39EC" w:rsidRPr="001C39EC" w:rsidRDefault="001C39EC" w:rsidP="001C39EC">
      <w:pPr>
        <w:pStyle w:val="VCAAbody"/>
      </w:pPr>
      <w:r w:rsidRPr="001C39EC">
        <w:t xml:space="preserve">Each student should be given a printed copy of their </w:t>
      </w:r>
      <w:proofErr w:type="gramStart"/>
      <w:r w:rsidRPr="00744837">
        <w:rPr>
          <w:rStyle w:val="Characterbold"/>
        </w:rPr>
        <w:t>Student</w:t>
      </w:r>
      <w:proofErr w:type="gramEnd"/>
      <w:r w:rsidRPr="00744837">
        <w:rPr>
          <w:rStyle w:val="Characterbold"/>
        </w:rPr>
        <w:t xml:space="preserve"> </w:t>
      </w:r>
      <w:r w:rsidR="004C4564">
        <w:rPr>
          <w:rStyle w:val="Characterbold"/>
        </w:rPr>
        <w:t>f</w:t>
      </w:r>
      <w:r w:rsidRPr="00744837">
        <w:rPr>
          <w:rStyle w:val="Characterbold"/>
        </w:rPr>
        <w:t xml:space="preserve">ull </w:t>
      </w:r>
      <w:r w:rsidR="004C4564">
        <w:rPr>
          <w:rStyle w:val="Characterbold"/>
        </w:rPr>
        <w:t>d</w:t>
      </w:r>
      <w:r w:rsidRPr="00744837">
        <w:rPr>
          <w:rStyle w:val="Characterbold"/>
        </w:rPr>
        <w:t xml:space="preserve">etails </w:t>
      </w:r>
      <w:r w:rsidR="004C4564">
        <w:rPr>
          <w:rStyle w:val="Characterbold"/>
        </w:rPr>
        <w:t>r</w:t>
      </w:r>
      <w:r w:rsidRPr="00744837">
        <w:rPr>
          <w:rStyle w:val="Characterbold"/>
        </w:rPr>
        <w:t>eport</w:t>
      </w:r>
      <w:r w:rsidRPr="001C39EC">
        <w:t xml:space="preserve"> so they are aware of their student number. Lists of student numbers and </w:t>
      </w:r>
      <w:r w:rsidR="004C4564">
        <w:t xml:space="preserve">corresponding </w:t>
      </w:r>
      <w:r w:rsidRPr="001C39EC">
        <w:t>names should not be printed and published or displayed on school noticeboards or otherwise made available to members of the school community.</w:t>
      </w:r>
    </w:p>
    <w:p w14:paraId="178ACA22" w14:textId="088CD864" w:rsidR="001C39EC" w:rsidRPr="001C39EC" w:rsidRDefault="26145129" w:rsidP="001C39EC">
      <w:pPr>
        <w:pStyle w:val="VCAAbody"/>
      </w:pPr>
      <w:r>
        <w:t>S</w:t>
      </w:r>
      <w:r w:rsidR="001C39EC">
        <w:t xml:space="preserve">tudents are required to create a password when registering for the Results and ATAR service, to </w:t>
      </w:r>
      <w:r w:rsidR="004C4564">
        <w:t>access</w:t>
      </w:r>
      <w:r w:rsidR="001C39EC">
        <w:t xml:space="preserve"> the Results and ATAR website or app. Students should be advised that they should keep their Results </w:t>
      </w:r>
      <w:r w:rsidR="004C4564">
        <w:t>s</w:t>
      </w:r>
      <w:r w:rsidR="001C39EC">
        <w:t xml:space="preserve">ervice password in a secure place to avoid unauthorised access to their results via the Results </w:t>
      </w:r>
      <w:r w:rsidR="004C4564">
        <w:t>s</w:t>
      </w:r>
      <w:r w:rsidR="001C39EC">
        <w:t>ervice at the end of the year.</w:t>
      </w:r>
    </w:p>
    <w:p w14:paraId="42793C97" w14:textId="66B24D57" w:rsidR="001C39EC" w:rsidRPr="001C39EC" w:rsidRDefault="001C39EC" w:rsidP="00EE192F">
      <w:pPr>
        <w:pStyle w:val="Heading2"/>
      </w:pPr>
      <w:bookmarkStart w:id="137" w:name="_Ref118817442"/>
      <w:bookmarkStart w:id="138" w:name="_Toc128144798"/>
      <w:bookmarkStart w:id="139" w:name="_Toc152658037"/>
      <w:r w:rsidRPr="001C39EC">
        <w:t xml:space="preserve">Integrity of VCE </w:t>
      </w:r>
      <w:r w:rsidR="004C4564">
        <w:t>s</w:t>
      </w:r>
      <w:r w:rsidRPr="001C39EC">
        <w:t xml:space="preserve">chool-based </w:t>
      </w:r>
      <w:r w:rsidR="004C4564">
        <w:t>a</w:t>
      </w:r>
      <w:r w:rsidRPr="001C39EC">
        <w:t>ssessments</w:t>
      </w:r>
      <w:bookmarkEnd w:id="137"/>
      <w:bookmarkEnd w:id="138"/>
      <w:bookmarkEnd w:id="139"/>
    </w:p>
    <w:p w14:paraId="40163636" w14:textId="77A22268" w:rsidR="001C39EC" w:rsidRPr="001C39EC" w:rsidRDefault="001C39EC" w:rsidP="001C39EC">
      <w:pPr>
        <w:pStyle w:val="VCAAbody"/>
      </w:pPr>
      <w:r>
        <w:t xml:space="preserve">At the beginning of the academic year, schools must provide students with clear written details of both the VCAA’s rules and the school’s rules and procedures for VCE </w:t>
      </w:r>
      <w:r w:rsidR="004C4564">
        <w:t>s</w:t>
      </w:r>
      <w:r>
        <w:t xml:space="preserve">chool-based </w:t>
      </w:r>
      <w:r w:rsidR="004C4564">
        <w:t>a</w:t>
      </w:r>
      <w:r>
        <w:t xml:space="preserve">ssessments, including the rules for authentication of </w:t>
      </w:r>
      <w:r w:rsidR="004C4564">
        <w:t>s</w:t>
      </w:r>
      <w:r>
        <w:t xml:space="preserve">chool-based </w:t>
      </w:r>
      <w:r w:rsidR="004C4564">
        <w:t>a</w:t>
      </w:r>
      <w:r>
        <w:t>ssessments.</w:t>
      </w:r>
    </w:p>
    <w:p w14:paraId="2F2A88CA" w14:textId="220EF395" w:rsidR="001C39EC" w:rsidRPr="001C39EC" w:rsidRDefault="001C39EC" w:rsidP="001C39EC">
      <w:pPr>
        <w:pStyle w:val="VCAAbody"/>
      </w:pPr>
      <w:r w:rsidRPr="001C39EC">
        <w:t xml:space="preserve">Principals are responsible for the administration of the VCAA’s rules and instructions in their school. They must </w:t>
      </w:r>
      <w:r w:rsidR="0097457B">
        <w:t>make sure</w:t>
      </w:r>
      <w:r w:rsidR="0097457B" w:rsidRPr="001C39EC">
        <w:t xml:space="preserve"> </w:t>
      </w:r>
      <w:r w:rsidRPr="001C39EC">
        <w:t>that teachers are using only the currently accredited VCE study designs.</w:t>
      </w:r>
    </w:p>
    <w:p w14:paraId="0DCE78B0" w14:textId="40F6C05B" w:rsidR="001C39EC" w:rsidRPr="001C39EC" w:rsidRDefault="001C39EC" w:rsidP="000A0502">
      <w:pPr>
        <w:pStyle w:val="VCAAbody"/>
        <w:keepNext/>
        <w:keepLines/>
      </w:pPr>
      <w:r w:rsidRPr="001C39EC">
        <w:t xml:space="preserve">To ensure the integrity of </w:t>
      </w:r>
      <w:r w:rsidR="004C4564">
        <w:t>s</w:t>
      </w:r>
      <w:r w:rsidRPr="001C39EC">
        <w:t xml:space="preserve">chool-based </w:t>
      </w:r>
      <w:r w:rsidR="004C4564">
        <w:t>a</w:t>
      </w:r>
      <w:r w:rsidRPr="001C39EC">
        <w:t>ssessment in all VCE units, schools should:</w:t>
      </w:r>
    </w:p>
    <w:p w14:paraId="44F8C078" w14:textId="553E3F25" w:rsidR="001C39EC" w:rsidRPr="001C39EC" w:rsidRDefault="001C39EC" w:rsidP="00C22931">
      <w:pPr>
        <w:pStyle w:val="VCAAbullet"/>
        <w:numPr>
          <w:ilvl w:val="0"/>
          <w:numId w:val="30"/>
        </w:numPr>
      </w:pPr>
      <w:r>
        <w:t xml:space="preserve">carefully plan, develop, document and implement plagiarism, cheating and authentication policies, processes and strategies for their school to </w:t>
      </w:r>
      <w:r w:rsidR="0097457B">
        <w:t xml:space="preserve">make sure </w:t>
      </w:r>
      <w:r>
        <w:t xml:space="preserve">that student work completed is the student’s own and completed without undue assistance from another person, including their </w:t>
      </w:r>
      <w:proofErr w:type="gramStart"/>
      <w:r>
        <w:t>teacher</w:t>
      </w:r>
      <w:proofErr w:type="gramEnd"/>
    </w:p>
    <w:p w14:paraId="15FC8ED8" w14:textId="1082942F" w:rsidR="001C39EC" w:rsidRPr="001C39EC" w:rsidRDefault="001C39EC" w:rsidP="00C22931">
      <w:pPr>
        <w:pStyle w:val="VCAAbullet"/>
        <w:numPr>
          <w:ilvl w:val="0"/>
          <w:numId w:val="30"/>
        </w:numPr>
      </w:pPr>
      <w:r>
        <w:t xml:space="preserve">develop a document that clearly states the school’s expectations in relation to the development and delivery of </w:t>
      </w:r>
      <w:r w:rsidR="004C4564">
        <w:t>s</w:t>
      </w:r>
      <w:r>
        <w:t xml:space="preserve">chool-based </w:t>
      </w:r>
      <w:r w:rsidR="004C4564">
        <w:t>a</w:t>
      </w:r>
      <w:r>
        <w:t>ssessment and the steps teachers must take to ensure the security of the content</w:t>
      </w:r>
    </w:p>
    <w:p w14:paraId="1500A061" w14:textId="77777777" w:rsidR="001C39EC" w:rsidRPr="001C39EC" w:rsidRDefault="001C39EC" w:rsidP="00C22931">
      <w:pPr>
        <w:pStyle w:val="VCAAbullet"/>
        <w:numPr>
          <w:ilvl w:val="0"/>
          <w:numId w:val="30"/>
        </w:numPr>
      </w:pPr>
      <w:r>
        <w:t xml:space="preserve">keep assessment tasks, including tasks in development, out of the reach, view and access of students until they are </w:t>
      </w:r>
      <w:proofErr w:type="gramStart"/>
      <w:r>
        <w:t>delivered</w:t>
      </w:r>
      <w:proofErr w:type="gramEnd"/>
    </w:p>
    <w:p w14:paraId="54156DA6" w14:textId="293DCD8B" w:rsidR="001C39EC" w:rsidRPr="001C39EC" w:rsidRDefault="001C39EC" w:rsidP="00C22931">
      <w:pPr>
        <w:pStyle w:val="VCAAbullet"/>
        <w:numPr>
          <w:ilvl w:val="0"/>
          <w:numId w:val="30"/>
        </w:numPr>
      </w:pPr>
      <w:r>
        <w:t>avoid storing assessment tasks on open school networks and unsecured media such as USB sticks</w:t>
      </w:r>
      <w:r w:rsidR="004C4564">
        <w:t xml:space="preserve"> where possible, </w:t>
      </w:r>
      <w:r>
        <w:t>and avoid sending assessment tasks by unsecured means such as emails</w:t>
      </w:r>
    </w:p>
    <w:p w14:paraId="036374E6" w14:textId="7F6C6B2B" w:rsidR="002E4E07" w:rsidRDefault="002E4E07" w:rsidP="00C22931">
      <w:pPr>
        <w:pStyle w:val="VCAAbullet"/>
        <w:numPr>
          <w:ilvl w:val="0"/>
          <w:numId w:val="30"/>
        </w:numPr>
      </w:pPr>
      <w:r>
        <w:t>ensure teachers understand their professional responsibility to ensure the integrity and security of school-based assessments</w:t>
      </w:r>
    </w:p>
    <w:p w14:paraId="551C4CEC" w14:textId="6A1359A8" w:rsidR="001C39EC" w:rsidRPr="001C39EC" w:rsidRDefault="001C39EC" w:rsidP="00C22931">
      <w:pPr>
        <w:pStyle w:val="VCAAbullet"/>
        <w:numPr>
          <w:ilvl w:val="0"/>
          <w:numId w:val="30"/>
        </w:numPr>
      </w:pPr>
      <w:r>
        <w:t xml:space="preserve">have students sign a declaration that they will abide by their school’s policies and rules relating to the appropriate use of </w:t>
      </w:r>
      <w:r w:rsidR="004C4564">
        <w:t>technology</w:t>
      </w:r>
      <w:r>
        <w:t xml:space="preserve"> including the internet</w:t>
      </w:r>
    </w:p>
    <w:p w14:paraId="39BFEED9" w14:textId="7C6F6E9C" w:rsidR="001C39EC" w:rsidRPr="001C39EC" w:rsidRDefault="004C4564" w:rsidP="00C22931">
      <w:pPr>
        <w:pStyle w:val="VCAAbullet"/>
        <w:numPr>
          <w:ilvl w:val="0"/>
          <w:numId w:val="30"/>
        </w:numPr>
      </w:pPr>
      <w:r>
        <w:t xml:space="preserve">minimise the time lag between classes </w:t>
      </w:r>
      <w:r w:rsidR="001C39EC">
        <w:t xml:space="preserve">when delivering the same </w:t>
      </w:r>
      <w:r>
        <w:t>s</w:t>
      </w:r>
      <w:r w:rsidR="001C39EC">
        <w:t xml:space="preserve">chool-based </w:t>
      </w:r>
      <w:r>
        <w:t>a</w:t>
      </w:r>
      <w:r w:rsidR="001C39EC">
        <w:t>ssessment across several discrete classes. If this is not possible, the assessment task should be suitably modified for each class</w:t>
      </w:r>
    </w:p>
    <w:p w14:paraId="133AD101" w14:textId="59F34856" w:rsidR="001C39EC" w:rsidRPr="001C39EC" w:rsidRDefault="0097457B" w:rsidP="00C22931">
      <w:pPr>
        <w:pStyle w:val="VCAAbullet"/>
        <w:numPr>
          <w:ilvl w:val="0"/>
          <w:numId w:val="30"/>
        </w:numPr>
      </w:pPr>
      <w:r>
        <w:t xml:space="preserve">make sure </w:t>
      </w:r>
      <w:r w:rsidR="001C39EC">
        <w:t>that tasks are not recycled from one academic year to another to prevent student use of other student work from previous academic years, including previous tasks that were not returned to students</w:t>
      </w:r>
    </w:p>
    <w:p w14:paraId="5270C27E" w14:textId="652AFA36" w:rsidR="001C39EC" w:rsidRPr="001C39EC" w:rsidRDefault="001C39EC" w:rsidP="00C22931">
      <w:pPr>
        <w:pStyle w:val="VCAAbullet"/>
        <w:numPr>
          <w:ilvl w:val="0"/>
          <w:numId w:val="30"/>
        </w:numPr>
      </w:pPr>
      <w:r>
        <w:t>suitably modify commercially produced materials</w:t>
      </w:r>
      <w:r w:rsidR="00472A08">
        <w:t xml:space="preserve"> and publicly available materials</w:t>
      </w:r>
      <w:r>
        <w:t xml:space="preserve"> to </w:t>
      </w:r>
      <w:r w:rsidR="0097457B">
        <w:t xml:space="preserve">make sure </w:t>
      </w:r>
      <w:r>
        <w:t>the school can authenticate student work</w:t>
      </w:r>
      <w:r w:rsidR="00472A08">
        <w:t>.</w:t>
      </w:r>
    </w:p>
    <w:p w14:paraId="64A26906" w14:textId="149CF9F9" w:rsidR="001C39EC" w:rsidRPr="001C39EC" w:rsidRDefault="001C39EC" w:rsidP="001C39EC">
      <w:pPr>
        <w:pStyle w:val="VCAAbody"/>
      </w:pPr>
      <w:r w:rsidRPr="001C39EC">
        <w:t>For all units in the VCE, schools must inform each student in writing</w:t>
      </w:r>
      <w:r w:rsidR="007F73D8">
        <w:t xml:space="preserve"> at the beginning of each VCE unit</w:t>
      </w:r>
      <w:r w:rsidRPr="001C39EC">
        <w:t xml:space="preserve"> of the following:</w:t>
      </w:r>
    </w:p>
    <w:p w14:paraId="45A3EA0A" w14:textId="5E116AA3" w:rsidR="001C39EC" w:rsidRPr="001C39EC" w:rsidRDefault="001C39EC" w:rsidP="00C22931">
      <w:pPr>
        <w:pStyle w:val="VCAAbullet"/>
        <w:numPr>
          <w:ilvl w:val="0"/>
          <w:numId w:val="29"/>
        </w:numPr>
      </w:pPr>
      <w:r>
        <w:t xml:space="preserve">all </w:t>
      </w:r>
      <w:r w:rsidR="000D7460">
        <w:t>set work (learning activities)</w:t>
      </w:r>
      <w:r w:rsidR="00766A2D">
        <w:t xml:space="preserve"> </w:t>
      </w:r>
      <w:r>
        <w:t>and assessment</w:t>
      </w:r>
      <w:r w:rsidR="002E4E07">
        <w:t xml:space="preserve"> tasks</w:t>
      </w:r>
      <w:r>
        <w:t xml:space="preserve"> </w:t>
      </w:r>
      <w:r w:rsidR="000D7460">
        <w:t xml:space="preserve">(including school-based assessment) </w:t>
      </w:r>
      <w:r>
        <w:t>they need to complete to achieve an S for the unit</w:t>
      </w:r>
      <w:r w:rsidR="002E4E07">
        <w:t xml:space="preserve"> and the </w:t>
      </w:r>
      <w:r w:rsidR="002E4E07" w:rsidRPr="001C39EC">
        <w:t>conditions under which the work is to be completed</w:t>
      </w:r>
    </w:p>
    <w:p w14:paraId="3C5659D3" w14:textId="6A720C2F" w:rsidR="001C39EC" w:rsidRDefault="001C39EC" w:rsidP="00C22931">
      <w:pPr>
        <w:pStyle w:val="VCAAbullet"/>
        <w:numPr>
          <w:ilvl w:val="0"/>
          <w:numId w:val="29"/>
        </w:numPr>
      </w:pPr>
      <w:r>
        <w:t xml:space="preserve">all work they need to complete </w:t>
      </w:r>
      <w:r w:rsidR="00564363">
        <w:t xml:space="preserve">for </w:t>
      </w:r>
      <w:r w:rsidR="00472A08">
        <w:t>s</w:t>
      </w:r>
      <w:r>
        <w:t xml:space="preserve">chool-based </w:t>
      </w:r>
      <w:r w:rsidR="00472A08">
        <w:t>a</w:t>
      </w:r>
      <w:r>
        <w:t xml:space="preserve">ssessment </w:t>
      </w:r>
      <w:r w:rsidR="00564363">
        <w:t>for the assessment of</w:t>
      </w:r>
      <w:r w:rsidR="00472A08">
        <w:t xml:space="preserve"> </w:t>
      </w:r>
      <w:r>
        <w:t>levels of achievement</w:t>
      </w:r>
      <w:r w:rsidR="002E4E07">
        <w:t xml:space="preserve"> and the </w:t>
      </w:r>
      <w:r w:rsidR="002E4E07" w:rsidRPr="001C39EC">
        <w:t>conditions under which the</w:t>
      </w:r>
      <w:r w:rsidR="002E4E07">
        <w:t xml:space="preserve"> school-based assessment</w:t>
      </w:r>
      <w:r w:rsidR="002E4E07" w:rsidRPr="001C39EC">
        <w:t xml:space="preserve"> is to be completed</w:t>
      </w:r>
    </w:p>
    <w:p w14:paraId="57C0C579" w14:textId="44F0B19E" w:rsidR="001C39EC" w:rsidRPr="001C39EC" w:rsidRDefault="00472A08" w:rsidP="00C22931">
      <w:pPr>
        <w:pStyle w:val="VCAAbullet"/>
        <w:numPr>
          <w:ilvl w:val="0"/>
          <w:numId w:val="29"/>
        </w:numPr>
      </w:pPr>
      <w:r>
        <w:t xml:space="preserve">requirements for </w:t>
      </w:r>
      <w:r w:rsidR="001C39EC">
        <w:t>class attendance</w:t>
      </w:r>
    </w:p>
    <w:p w14:paraId="19649A49" w14:textId="058E5B51" w:rsidR="001C39EC" w:rsidRPr="001C39EC" w:rsidRDefault="001C39EC" w:rsidP="00C22931">
      <w:pPr>
        <w:pStyle w:val="VCAAbullet"/>
        <w:numPr>
          <w:ilvl w:val="0"/>
          <w:numId w:val="29"/>
        </w:numPr>
      </w:pPr>
      <w:r>
        <w:t xml:space="preserve">rules on plagiarism, cheating and authentication of </w:t>
      </w:r>
      <w:r w:rsidR="00472A08">
        <w:t>s</w:t>
      </w:r>
      <w:r>
        <w:t xml:space="preserve">chool-based </w:t>
      </w:r>
      <w:r w:rsidR="00472A08">
        <w:t>a</w:t>
      </w:r>
      <w:r>
        <w:t>ssessments</w:t>
      </w:r>
    </w:p>
    <w:p w14:paraId="437FA881" w14:textId="3F072820" w:rsidR="001C39EC" w:rsidRPr="001C39EC" w:rsidRDefault="00472A08" w:rsidP="00C22931">
      <w:pPr>
        <w:pStyle w:val="VCAAbullet"/>
        <w:numPr>
          <w:ilvl w:val="0"/>
          <w:numId w:val="29"/>
        </w:numPr>
      </w:pPr>
      <w:r>
        <w:t xml:space="preserve">instructions on </w:t>
      </w:r>
      <w:r w:rsidR="001C39EC">
        <w:t>how to submit work</w:t>
      </w:r>
    </w:p>
    <w:p w14:paraId="1370295E" w14:textId="77777777" w:rsidR="001C39EC" w:rsidRPr="001C39EC" w:rsidRDefault="001C39EC" w:rsidP="00C22931">
      <w:pPr>
        <w:pStyle w:val="VCAAbullet"/>
        <w:numPr>
          <w:ilvl w:val="0"/>
          <w:numId w:val="29"/>
        </w:numPr>
      </w:pPr>
      <w:r>
        <w:t>timelines and deadlines for completing work</w:t>
      </w:r>
    </w:p>
    <w:p w14:paraId="50EFC015" w14:textId="77777777" w:rsidR="001C39EC" w:rsidRPr="001C39EC" w:rsidRDefault="001C39EC" w:rsidP="00C22931">
      <w:pPr>
        <w:pStyle w:val="VCAAbullet"/>
        <w:numPr>
          <w:ilvl w:val="0"/>
          <w:numId w:val="29"/>
        </w:numPr>
      </w:pPr>
      <w:r>
        <w:t>procedures for obtaining an extension of time</w:t>
      </w:r>
    </w:p>
    <w:p w14:paraId="18A8C3AB" w14:textId="004FABC0" w:rsidR="001C39EC" w:rsidRPr="001C39EC" w:rsidRDefault="00AF1BE2" w:rsidP="00C22931">
      <w:pPr>
        <w:pStyle w:val="VCAAbullet"/>
        <w:numPr>
          <w:ilvl w:val="0"/>
          <w:numId w:val="29"/>
        </w:numPr>
      </w:pPr>
      <w:r>
        <w:t xml:space="preserve">procedures for lodging an </w:t>
      </w:r>
      <w:r w:rsidR="001C39EC">
        <w:t>internal school appeal.</w:t>
      </w:r>
    </w:p>
    <w:p w14:paraId="1D672907" w14:textId="41838A46" w:rsidR="001C39EC" w:rsidRPr="001C39EC" w:rsidRDefault="003C3A2E" w:rsidP="001C39EC">
      <w:pPr>
        <w:pStyle w:val="VCAAbody"/>
      </w:pPr>
      <w:r>
        <w:t>T</w:t>
      </w:r>
      <w:r w:rsidRPr="001C39EC">
        <w:t>he school</w:t>
      </w:r>
      <w:r w:rsidRPr="001C39EC" w:rsidDel="003C3A2E">
        <w:t xml:space="preserve"> </w:t>
      </w:r>
      <w:r>
        <w:t xml:space="preserve">is solely responsible for deciding </w:t>
      </w:r>
      <w:r w:rsidR="001C39EC" w:rsidRPr="001C39EC">
        <w:t xml:space="preserve">about </w:t>
      </w:r>
      <w:r>
        <w:t xml:space="preserve">the </w:t>
      </w:r>
      <w:r w:rsidR="001C39EC" w:rsidRPr="001C39EC">
        <w:t xml:space="preserve">satisfactory completion of a unit. Results for each unit must be based on a judgment of satisfactory or non-satisfactory achievement of outcomes across a combination of </w:t>
      </w:r>
      <w:r w:rsidR="000D7460">
        <w:t xml:space="preserve">set work (learning activities) </w:t>
      </w:r>
      <w:r w:rsidR="001C39EC" w:rsidRPr="001C39EC">
        <w:t>and assessment tasks</w:t>
      </w:r>
      <w:r w:rsidR="000D7460">
        <w:t xml:space="preserve"> (including school-based assessments)</w:t>
      </w:r>
      <w:r w:rsidR="001C39EC" w:rsidRPr="001C39EC">
        <w:t xml:space="preserve"> related to the outcomes.</w:t>
      </w:r>
    </w:p>
    <w:p w14:paraId="7051BF9E" w14:textId="49957311" w:rsidR="007F73D8" w:rsidRDefault="003C3A2E" w:rsidP="003A40F5">
      <w:pPr>
        <w:pStyle w:val="VCAAbody"/>
      </w:pPr>
      <w:r>
        <w:t>To</w:t>
      </w:r>
      <w:r w:rsidR="001C39EC" w:rsidRPr="001C39EC">
        <w:t xml:space="preserve"> support students with additional </w:t>
      </w:r>
      <w:proofErr w:type="gramStart"/>
      <w:r w:rsidR="001C39EC" w:rsidRPr="001C39EC">
        <w:t>opportunities</w:t>
      </w:r>
      <w:proofErr w:type="gramEnd"/>
      <w:r w:rsidR="001C39EC" w:rsidRPr="001C39EC">
        <w:t xml:space="preserve"> achieve a satisfactory result, schools should have an established process to support the delay of satisfactory completion decisions for the VCE that is applied consistently across studies and units. The teacher is responsible for judging </w:t>
      </w:r>
      <w:r>
        <w:t xml:space="preserve">the </w:t>
      </w:r>
      <w:r w:rsidR="001C39EC" w:rsidRPr="001C39EC">
        <w:t>satisfactory completion of a unit. By reporting satisfactory completion, the teacher is certifying that the student has achieved the set of outcomes for the unit according to the rules set out by the VCAA and the school.</w:t>
      </w:r>
    </w:p>
    <w:p w14:paraId="4FA8444C" w14:textId="0B013D33" w:rsidR="001C39EC" w:rsidRPr="00B003AE" w:rsidRDefault="003A40F5" w:rsidP="001C39EC">
      <w:pPr>
        <w:pStyle w:val="VCAAbody"/>
        <w:rPr>
          <w:rFonts w:cstheme="majorHAnsi"/>
        </w:rPr>
      </w:pPr>
      <w:r>
        <w:t>A t</w:t>
      </w:r>
      <w:r w:rsidRPr="00AD68A6">
        <w:t>eacher</w:t>
      </w:r>
      <w:r>
        <w:t>’s</w:t>
      </w:r>
      <w:r w:rsidRPr="00AD68A6">
        <w:t xml:space="preserve"> judge</w:t>
      </w:r>
      <w:r>
        <w:t>ment</w:t>
      </w:r>
      <w:r w:rsidR="00281778">
        <w:t xml:space="preserve"> on whether</w:t>
      </w:r>
      <w:r w:rsidRPr="00AD68A6">
        <w:t xml:space="preserve"> the student has </w:t>
      </w:r>
      <w:r w:rsidR="005C0ED9">
        <w:t xml:space="preserve">satisfactorily </w:t>
      </w:r>
      <w:r w:rsidRPr="00AD68A6">
        <w:t>achieved the outcomes</w:t>
      </w:r>
      <w:r>
        <w:t xml:space="preserve"> for a study </w:t>
      </w:r>
      <w:r w:rsidR="005C0ED9">
        <w:t xml:space="preserve">as </w:t>
      </w:r>
      <w:r>
        <w:t xml:space="preserve">determined by evidence gained through the assessment of a range of set work (learning activities) and assessment tasks </w:t>
      </w:r>
      <w:r w:rsidRPr="00AD68A6">
        <w:t>(</w:t>
      </w:r>
      <w:r>
        <w:t>including</w:t>
      </w:r>
      <w:r w:rsidRPr="00AD68A6">
        <w:t xml:space="preserve"> school-based assessments)</w:t>
      </w:r>
      <w:r>
        <w:t xml:space="preserve"> must be consistent </w:t>
      </w:r>
      <w:r w:rsidR="00281778">
        <w:t>for all</w:t>
      </w:r>
      <w:r>
        <w:t xml:space="preserve"> students </w:t>
      </w:r>
      <w:r w:rsidR="00281778">
        <w:t xml:space="preserve">who </w:t>
      </w:r>
      <w:r>
        <w:t xml:space="preserve">are being </w:t>
      </w:r>
      <w:r w:rsidRPr="00AD68A6">
        <w:t>assessed for levels of achievement in the study</w:t>
      </w:r>
      <w:r>
        <w:t xml:space="preserve"> and those who are not.</w:t>
      </w:r>
      <w:r w:rsidR="002F0A5D">
        <w:t xml:space="preserve"> </w:t>
      </w:r>
      <w:r w:rsidR="001C39EC" w:rsidRPr="001C39EC">
        <w:t>Schools should refer to the</w:t>
      </w:r>
      <w:r w:rsidR="006C5659">
        <w:t xml:space="preserve"> </w:t>
      </w:r>
      <w:r w:rsidR="006C5659" w:rsidRPr="00B003AE">
        <w:rPr>
          <w:rStyle w:val="Charactercross-reference"/>
          <w:rFonts w:cstheme="majorHAnsi"/>
        </w:rPr>
        <w:fldChar w:fldCharType="begin"/>
      </w:r>
      <w:r w:rsidR="006C5659" w:rsidRPr="00B003AE">
        <w:rPr>
          <w:rStyle w:val="Charactercross-reference"/>
          <w:rFonts w:cstheme="majorHAnsi"/>
        </w:rPr>
        <w:instrText xml:space="preserve"> REF _Ref118815090 \h  \* MERGEFORMAT </w:instrText>
      </w:r>
      <w:r w:rsidR="006C5659" w:rsidRPr="00B003AE">
        <w:rPr>
          <w:rStyle w:val="Charactercross-reference"/>
          <w:rFonts w:cstheme="majorHAnsi"/>
        </w:rPr>
      </w:r>
      <w:r w:rsidR="006C5659" w:rsidRPr="00B003AE">
        <w:rPr>
          <w:rStyle w:val="Charactercross-reference"/>
          <w:rFonts w:cstheme="majorHAnsi"/>
        </w:rPr>
        <w:fldChar w:fldCharType="separate"/>
      </w:r>
      <w:r w:rsidR="000C2E69" w:rsidRPr="000C2E69">
        <w:rPr>
          <w:rStyle w:val="Charactercross-reference"/>
          <w:rFonts w:cstheme="majorHAnsi"/>
        </w:rPr>
        <w:t>SCORED ASSESSMENT</w:t>
      </w:r>
      <w:r w:rsidR="00F40BB0">
        <w:rPr>
          <w:rStyle w:val="Charactercross-reference"/>
          <w:rFonts w:cstheme="majorHAnsi"/>
        </w:rPr>
        <w:t xml:space="preserve"> </w:t>
      </w:r>
      <w:r w:rsidR="000C2E69" w:rsidRPr="000C2E69">
        <w:rPr>
          <w:rStyle w:val="Charactercross-reference"/>
          <w:rFonts w:cstheme="majorHAnsi"/>
        </w:rPr>
        <w:t>School</w:t>
      </w:r>
      <w:r w:rsidR="000C2E69" w:rsidRPr="000C2E69">
        <w:rPr>
          <w:rStyle w:val="Charactercross-reference"/>
          <w:rFonts w:ascii="Cambria Math" w:hAnsi="Cambria Math" w:cs="Cambria Math"/>
        </w:rPr>
        <w:t>‑</w:t>
      </w:r>
      <w:r w:rsidR="000C2E69" w:rsidRPr="000C2E69">
        <w:rPr>
          <w:rStyle w:val="Charactercross-reference"/>
          <w:rFonts w:cstheme="majorHAnsi"/>
        </w:rPr>
        <w:t>based assessment</w:t>
      </w:r>
      <w:r w:rsidR="006C5659" w:rsidRPr="00B003AE">
        <w:rPr>
          <w:rStyle w:val="Charactercross-reference"/>
          <w:rFonts w:cstheme="majorHAnsi"/>
        </w:rPr>
        <w:fldChar w:fldCharType="end"/>
      </w:r>
      <w:r w:rsidR="001C39EC" w:rsidRPr="00B003AE">
        <w:rPr>
          <w:rFonts w:cstheme="majorHAnsi"/>
        </w:rPr>
        <w:t xml:space="preserve"> section for more information.</w:t>
      </w:r>
    </w:p>
    <w:p w14:paraId="399ACF1A" w14:textId="3890A0A2" w:rsidR="00D11644" w:rsidRPr="001C39EC" w:rsidRDefault="001C39EC" w:rsidP="001C39EC">
      <w:pPr>
        <w:pStyle w:val="VCAAbody"/>
      </w:pPr>
      <w:r w:rsidRPr="001C39EC">
        <w:t xml:space="preserve">Each VCE unit result must be determined </w:t>
      </w:r>
      <w:r w:rsidR="002F0A5D">
        <w:t>based on</w:t>
      </w:r>
      <w:r w:rsidRPr="001C39EC">
        <w:t xml:space="preserve"> evidence of achievement of outcomes completed during the academic year in which the student is enrolled. The VCAA recognises that some schools will begin teaching programs in the last weeks of the academic year before enrolment in the study. These programs </w:t>
      </w:r>
      <w:r w:rsidR="00D11644">
        <w:t>are generally</w:t>
      </w:r>
      <w:r w:rsidRPr="001C39EC">
        <w:t xml:space="preserve"> one to </w:t>
      </w:r>
      <w:r w:rsidR="00904CCE">
        <w:t>3</w:t>
      </w:r>
      <w:r w:rsidRPr="001C39EC">
        <w:t xml:space="preserve"> weeks in length</w:t>
      </w:r>
      <w:r w:rsidR="00016B31">
        <w:t xml:space="preserve"> and</w:t>
      </w:r>
      <w:r w:rsidR="00D11644">
        <w:t>,</w:t>
      </w:r>
      <w:r w:rsidR="00016B31">
        <w:t xml:space="preserve"> </w:t>
      </w:r>
      <w:r w:rsidRPr="001C39EC">
        <w:t xml:space="preserve">for Units 3 and 4, they must not include formal </w:t>
      </w:r>
      <w:r w:rsidR="00016B31">
        <w:t>s</w:t>
      </w:r>
      <w:r w:rsidRPr="001C39EC">
        <w:t xml:space="preserve">chool-based </w:t>
      </w:r>
      <w:r w:rsidR="00016B31">
        <w:t>a</w:t>
      </w:r>
      <w:r w:rsidRPr="001C39EC">
        <w:t>ssessment for the assessment of levels of achievement or to determine a unit result.</w:t>
      </w:r>
    </w:p>
    <w:p w14:paraId="101FF9DD" w14:textId="76195A9D" w:rsidR="001C39EC" w:rsidRPr="001C39EC" w:rsidRDefault="001C39EC" w:rsidP="00EE192F">
      <w:pPr>
        <w:pStyle w:val="Heading2"/>
      </w:pPr>
      <w:bookmarkStart w:id="140" w:name="_Toc128144799"/>
      <w:bookmarkStart w:id="141" w:name="_Toc152658038"/>
      <w:r w:rsidRPr="001C39EC">
        <w:t>Administration of special provision</w:t>
      </w:r>
      <w:bookmarkEnd w:id="140"/>
      <w:bookmarkEnd w:id="141"/>
    </w:p>
    <w:p w14:paraId="35C1439D" w14:textId="3CC6821F" w:rsidR="001C39EC" w:rsidRPr="001C39EC" w:rsidRDefault="001C39EC" w:rsidP="001C39EC">
      <w:pPr>
        <w:pStyle w:val="VCAAbody"/>
      </w:pPr>
      <w:r w:rsidRPr="001C39EC">
        <w:t xml:space="preserve">Procedures must be established to identify students who may require special provision, to </w:t>
      </w:r>
      <w:r w:rsidR="0097457B">
        <w:t>make sure</w:t>
      </w:r>
      <w:r w:rsidR="0097457B" w:rsidRPr="001C39EC">
        <w:t xml:space="preserve"> </w:t>
      </w:r>
      <w:r w:rsidRPr="001C39EC">
        <w:t>consistent and fair decisions are made about appropriate assistance for students. Application procedures for special provision must be given in writing to all students and the school must retain the necessary documentation used to support decisions.</w:t>
      </w:r>
    </w:p>
    <w:p w14:paraId="524BBDF1" w14:textId="228DEC1C" w:rsidR="001C39EC" w:rsidRPr="001C39EC" w:rsidRDefault="001C39EC" w:rsidP="001C39EC">
      <w:pPr>
        <w:pStyle w:val="VCAAbody"/>
      </w:pPr>
      <w:r w:rsidRPr="001C39EC">
        <w:t xml:space="preserve">Students may apply to their school for special provision for classroom learning and </w:t>
      </w:r>
      <w:r w:rsidR="00016B31">
        <w:t>s</w:t>
      </w:r>
      <w:r w:rsidRPr="001C39EC">
        <w:t xml:space="preserve">chool-based </w:t>
      </w:r>
      <w:r w:rsidR="00016B31">
        <w:t>a</w:t>
      </w:r>
      <w:r w:rsidRPr="001C39EC">
        <w:t>ssessment. Schools are responsible for making an application to the VCAA on behalf of a student for Special Examination Arrangements</w:t>
      </w:r>
      <w:r w:rsidR="00874EF9">
        <w:t xml:space="preserve"> (SEA</w:t>
      </w:r>
      <w:r w:rsidR="00E61E8C">
        <w:t>s</w:t>
      </w:r>
      <w:r w:rsidR="00874EF9">
        <w:t>)</w:t>
      </w:r>
      <w:r w:rsidRPr="001C39EC">
        <w:t xml:space="preserve"> for VCE external assessments. Students are responsible for applying for a</w:t>
      </w:r>
      <w:r w:rsidR="00FD64AE">
        <w:t xml:space="preserve"> Derived Examination Score</w:t>
      </w:r>
      <w:r w:rsidRPr="001C39EC">
        <w:t xml:space="preserve"> </w:t>
      </w:r>
      <w:r w:rsidR="00FD64AE">
        <w:t>(</w:t>
      </w:r>
      <w:r w:rsidRPr="001C39EC">
        <w:t>D</w:t>
      </w:r>
      <w:r w:rsidR="00CC13BB">
        <w:t>ES</w:t>
      </w:r>
      <w:r w:rsidR="00FD64AE">
        <w:t>)</w:t>
      </w:r>
      <w:r w:rsidRPr="001C39EC">
        <w:t>.</w:t>
      </w:r>
    </w:p>
    <w:p w14:paraId="3EC2B392" w14:textId="4B067D39" w:rsidR="001C39EC" w:rsidRPr="001C39EC" w:rsidRDefault="001C39EC" w:rsidP="001C39EC">
      <w:pPr>
        <w:pStyle w:val="VCAAbody"/>
      </w:pPr>
      <w:r w:rsidRPr="001C39EC">
        <w:t xml:space="preserve">If a student’s application for special provision for classroom learning and </w:t>
      </w:r>
      <w:r w:rsidR="00016B31">
        <w:t>s</w:t>
      </w:r>
      <w:r w:rsidRPr="001C39EC">
        <w:t xml:space="preserve">chool-based </w:t>
      </w:r>
      <w:r w:rsidR="00016B31">
        <w:t>a</w:t>
      </w:r>
      <w:r w:rsidRPr="001C39EC">
        <w:t>ssessment is rejected, either in full or in part, the student should be advised in writing of the reasons for the decision within 14 days. The student has the right of appeal to the school within 14 days of receiving the decision.</w:t>
      </w:r>
    </w:p>
    <w:p w14:paraId="4E6FCCE4" w14:textId="2973AF8D" w:rsidR="001C39EC" w:rsidRPr="001C39EC" w:rsidRDefault="001C39EC" w:rsidP="00EE192F">
      <w:pPr>
        <w:pStyle w:val="Heading1"/>
      </w:pPr>
      <w:bookmarkStart w:id="142" w:name="_Toc128144800"/>
      <w:bookmarkStart w:id="143" w:name="_Toc152658039"/>
      <w:r w:rsidRPr="00B003AE">
        <w:t>When schools fail to meet their obligations to students</w:t>
      </w:r>
      <w:bookmarkEnd w:id="142"/>
      <w:bookmarkEnd w:id="143"/>
    </w:p>
    <w:p w14:paraId="7BE64CA5" w14:textId="11F2EB60"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It is the responsibility of schools delivering VCE studies to ensure that teachers use the accredited VCAA curriculum and assessment documents, including the current prescribed text lists and approved works.</w:t>
      </w:r>
    </w:p>
    <w:p w14:paraId="6D9D8B6B" w14:textId="5DD00F97"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In exceptional cases, the VCAA may consider an application by a principal that students have, or may have been, disadvantaged because of a teacher’s failure to teach and/or assess a significant part of an accredited VCE study design or VCE VET program.</w:t>
      </w:r>
    </w:p>
    <w:p w14:paraId="2A7F9DED" w14:textId="1EC09991"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Where a teacher error is identified during the academic year, the principal should ensure that, as far as possible, issues are managed by the school during the academic year.</w:t>
      </w:r>
    </w:p>
    <w:p w14:paraId="5AEB4868" w14:textId="4EE4132E"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The VCAA can provide support to schools seeking advice about how to address situations identified during the school year.</w:t>
      </w:r>
    </w:p>
    <w:p w14:paraId="6FC8FBB9" w14:textId="0C06AD9F" w:rsidR="0D4ABCFC" w:rsidRDefault="0D4ABCFC" w:rsidP="00374A9A">
      <w:pPr>
        <w:spacing w:before="120" w:after="120"/>
        <w:rPr>
          <w:rStyle w:val="Hyperlink"/>
          <w:rFonts w:ascii="Arial" w:eastAsia="Arial" w:hAnsi="Arial" w:cs="Arial"/>
        </w:rPr>
      </w:pPr>
      <w:r w:rsidRPr="424FC42A">
        <w:rPr>
          <w:rFonts w:ascii="Arial" w:eastAsia="Arial" w:hAnsi="Arial" w:cs="Arial"/>
          <w:color w:val="000000" w:themeColor="text1"/>
        </w:rPr>
        <w:t xml:space="preserve">Teacher error enquiries should be directed to the </w:t>
      </w:r>
      <w:hyperlink r:id="rId81" w:history="1">
        <w:r w:rsidRPr="00611832">
          <w:rPr>
            <w:rStyle w:val="Hyperlink"/>
            <w:rFonts w:ascii="Arial" w:eastAsia="Arial" w:hAnsi="Arial" w:cs="Arial"/>
          </w:rPr>
          <w:t>VCAA Senior Project Officer, Quality Assurance</w:t>
        </w:r>
      </w:hyperlink>
      <w:r w:rsidR="00611832">
        <w:rPr>
          <w:rFonts w:ascii="Arial" w:eastAsia="Arial" w:hAnsi="Arial" w:cs="Arial"/>
          <w:color w:val="000000" w:themeColor="text1"/>
        </w:rPr>
        <w:t>.</w:t>
      </w:r>
    </w:p>
    <w:p w14:paraId="38BFE118" w14:textId="2A792CD5"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A formal teacher error application must be submitted by the principal, in writing, to apply on behalf of students who have or may have been disadvantaged by an alleged teacher error and provide an outline of the error and any action taken to determine how the error occurred. Further advice about eligibility should be sought from the Senior Project Officer, Quality Assurance, prior to lodging a formal application.</w:t>
      </w:r>
    </w:p>
    <w:p w14:paraId="6625F4F4" w14:textId="1E716332"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On receipt of a principal’s formal application, an investigation into the matter may be undertaken by the VCAA. This may include interviewing relevant parties. The VCAA may determine:</w:t>
      </w:r>
    </w:p>
    <w:p w14:paraId="7F84E1C5" w14:textId="606BB5EB" w:rsidR="0D4ABCFC" w:rsidRDefault="0D4ABCFC" w:rsidP="00C22931">
      <w:pPr>
        <w:pStyle w:val="ListParagraph"/>
        <w:numPr>
          <w:ilvl w:val="0"/>
          <w:numId w:val="118"/>
        </w:numPr>
        <w:spacing w:after="0"/>
      </w:pPr>
      <w:r w:rsidRPr="424FC42A">
        <w:rPr>
          <w:lang w:val="en-US"/>
        </w:rPr>
        <w:t>that there is no teacher error or no evidence of student disadvantage.</w:t>
      </w:r>
    </w:p>
    <w:p w14:paraId="79154910" w14:textId="1AB851DA" w:rsidR="0D4ABCFC" w:rsidRDefault="0D4ABCFC" w:rsidP="00C22931">
      <w:pPr>
        <w:pStyle w:val="ListParagraph"/>
        <w:numPr>
          <w:ilvl w:val="0"/>
          <w:numId w:val="118"/>
        </w:numPr>
        <w:spacing w:after="0"/>
      </w:pPr>
      <w:r w:rsidRPr="424FC42A">
        <w:rPr>
          <w:lang w:val="en-US"/>
        </w:rPr>
        <w:t xml:space="preserve">that the school must provide an additional opportunity for each student to complete the assessment. </w:t>
      </w:r>
    </w:p>
    <w:p w14:paraId="4118D3FF" w14:textId="319B5160" w:rsidR="0D4ABCFC" w:rsidRDefault="0D4ABCFC" w:rsidP="00C22931">
      <w:pPr>
        <w:pStyle w:val="ListParagraph"/>
        <w:numPr>
          <w:ilvl w:val="0"/>
          <w:numId w:val="118"/>
        </w:numPr>
        <w:spacing w:after="0"/>
      </w:pPr>
      <w:r w:rsidRPr="424FC42A">
        <w:rPr>
          <w:lang w:val="en-US"/>
        </w:rPr>
        <w:t xml:space="preserve">whether the circumstances warrant an adjustment to the student's assessment result and, if so, the level of adjustment that should be made. </w:t>
      </w:r>
    </w:p>
    <w:p w14:paraId="3F0C7D46" w14:textId="78967044" w:rsidR="0D4ABCFC" w:rsidRDefault="0D4ABCFC" w:rsidP="00374A9A">
      <w:pPr>
        <w:spacing w:before="120" w:after="120"/>
        <w:rPr>
          <w:rFonts w:ascii="Arial" w:eastAsia="Arial" w:hAnsi="Arial" w:cs="Arial"/>
          <w:color w:val="000000" w:themeColor="text1"/>
        </w:rPr>
      </w:pPr>
      <w:r w:rsidRPr="424FC42A">
        <w:rPr>
          <w:rFonts w:ascii="Arial" w:eastAsia="Arial" w:hAnsi="Arial" w:cs="Arial"/>
          <w:color w:val="000000" w:themeColor="text1"/>
        </w:rPr>
        <w:t xml:space="preserve">The VCAA will not consider matters concerning teacher qualifications, teacher availability or quality of teaching staff. The VCAA will not </w:t>
      </w:r>
      <w:proofErr w:type="gramStart"/>
      <w:r w:rsidRPr="424FC42A">
        <w:rPr>
          <w:rFonts w:ascii="Arial" w:eastAsia="Arial" w:hAnsi="Arial" w:cs="Arial"/>
          <w:color w:val="000000" w:themeColor="text1"/>
        </w:rPr>
        <w:t>enter into</w:t>
      </w:r>
      <w:proofErr w:type="gramEnd"/>
      <w:r w:rsidRPr="424FC42A">
        <w:rPr>
          <w:rFonts w:ascii="Arial" w:eastAsia="Arial" w:hAnsi="Arial" w:cs="Arial"/>
          <w:color w:val="000000" w:themeColor="text1"/>
        </w:rPr>
        <w:t xml:space="preserve"> a dispute between a student and their school as to whether an error occurred. </w:t>
      </w:r>
    </w:p>
    <w:p w14:paraId="25A8058B" w14:textId="773F64F4" w:rsidR="424FC42A" w:rsidRPr="00611832" w:rsidRDefault="0D4ABCFC" w:rsidP="00611832">
      <w:pPr>
        <w:spacing w:before="120" w:after="120"/>
        <w:rPr>
          <w:rFonts w:ascii="Arial" w:eastAsia="Arial" w:hAnsi="Arial" w:cs="Arial"/>
          <w:color w:val="000000" w:themeColor="text1"/>
        </w:rPr>
      </w:pPr>
      <w:r w:rsidRPr="424FC42A">
        <w:rPr>
          <w:rFonts w:ascii="Arial" w:eastAsia="Arial" w:hAnsi="Arial" w:cs="Arial"/>
          <w:color w:val="000000" w:themeColor="text1"/>
        </w:rPr>
        <w:t>The application must be lodged at the VCAA no later than the last day of the academic year in which the teacher error is alleged to have occurred. Late applications will not be accepted.</w:t>
      </w:r>
    </w:p>
    <w:p w14:paraId="55131DEC" w14:textId="23796DCE" w:rsidR="001C39EC" w:rsidRPr="001C39EC" w:rsidRDefault="001C39EC" w:rsidP="00EE192F">
      <w:pPr>
        <w:pStyle w:val="Heading1"/>
      </w:pPr>
      <w:bookmarkStart w:id="144" w:name="_Toc128144801"/>
      <w:bookmarkStart w:id="145" w:name="_Toc152658040"/>
      <w:r w:rsidRPr="00EE192F">
        <w:t>Partnerships</w:t>
      </w:r>
      <w:bookmarkEnd w:id="144"/>
      <w:bookmarkEnd w:id="145"/>
    </w:p>
    <w:p w14:paraId="596FCF8F" w14:textId="14CFB5B9" w:rsidR="001C39EC" w:rsidRPr="001C39EC" w:rsidRDefault="001C39EC" w:rsidP="001C39EC">
      <w:pPr>
        <w:pStyle w:val="VCAAbody"/>
      </w:pPr>
      <w:r>
        <w:t xml:space="preserve">The VCAA recommends that schools with fewer than </w:t>
      </w:r>
      <w:r w:rsidR="001607B0">
        <w:t>5</w:t>
      </w:r>
      <w:r>
        <w:t xml:space="preserve"> enrolments in any VCE Unit 3–4 study (note that English and EAL are separate studies) form a partnership with another school to enhance the curriculum provision or assessment arrangements for students. Possible formal arrangements include VCE small-group partnerships for statistical moderation of </w:t>
      </w:r>
      <w:r w:rsidR="00016B31">
        <w:t>s</w:t>
      </w:r>
      <w:r>
        <w:t xml:space="preserve">chool-based </w:t>
      </w:r>
      <w:r w:rsidR="00016B31">
        <w:t>a</w:t>
      </w:r>
      <w:r>
        <w:t>ssessment, and</w:t>
      </w:r>
      <w:r w:rsidR="76A8F9CD">
        <w:t xml:space="preserve"> informal</w:t>
      </w:r>
      <w:r>
        <w:t xml:space="preserve"> </w:t>
      </w:r>
      <w:r w:rsidR="3E6AAB00">
        <w:t xml:space="preserve">VCE </w:t>
      </w:r>
      <w:r>
        <w:t>partnerships for the extension of learning programs and resources.</w:t>
      </w:r>
    </w:p>
    <w:p w14:paraId="317A7F36" w14:textId="599D4008" w:rsidR="001C39EC" w:rsidRPr="001C39EC" w:rsidRDefault="001C39EC" w:rsidP="00EE192F">
      <w:pPr>
        <w:pStyle w:val="Heading2"/>
      </w:pPr>
      <w:bookmarkStart w:id="146" w:name="_Toc128144802"/>
      <w:bookmarkStart w:id="147" w:name="_Toc152658041"/>
      <w:r w:rsidRPr="001C39EC">
        <w:t>Forming and documenting a partnership</w:t>
      </w:r>
      <w:bookmarkEnd w:id="146"/>
      <w:bookmarkEnd w:id="147"/>
    </w:p>
    <w:p w14:paraId="436F016D" w14:textId="77777777" w:rsidR="001C39EC" w:rsidRPr="001C39EC" w:rsidRDefault="001C39EC" w:rsidP="001C39EC">
      <w:pPr>
        <w:pStyle w:val="VCAAbody"/>
      </w:pPr>
      <w:r w:rsidRPr="001C39EC">
        <w:t>Schools can search for potential partner schools through VASS.</w:t>
      </w:r>
    </w:p>
    <w:p w14:paraId="14967F07" w14:textId="77777777" w:rsidR="001C39EC" w:rsidRPr="001C39EC" w:rsidRDefault="001C39EC" w:rsidP="001C39EC">
      <w:pPr>
        <w:pStyle w:val="VCAAbody"/>
      </w:pPr>
      <w:r w:rsidRPr="001C39EC">
        <w:t>Once schools have formed partnerships, the details must be entered on VASS and approved by each school in the partnership.</w:t>
      </w:r>
    </w:p>
    <w:p w14:paraId="6C93ED82" w14:textId="029B3770" w:rsidR="001C39EC" w:rsidRPr="001C39EC" w:rsidRDefault="001C39EC" w:rsidP="001C39EC">
      <w:pPr>
        <w:pStyle w:val="VCAAbody"/>
      </w:pPr>
      <w:r w:rsidRPr="001C39EC">
        <w:t xml:space="preserve">The </w:t>
      </w:r>
      <w:r w:rsidRPr="00744837">
        <w:rPr>
          <w:rStyle w:val="Characterbold"/>
        </w:rPr>
        <w:t xml:space="preserve">VCAA </w:t>
      </w:r>
      <w:r w:rsidR="00500910">
        <w:rPr>
          <w:rStyle w:val="Characterbold"/>
        </w:rPr>
        <w:t>p</w:t>
      </w:r>
      <w:r w:rsidRPr="00744837">
        <w:rPr>
          <w:rStyle w:val="Characterbold"/>
        </w:rPr>
        <w:t xml:space="preserve">artnership </w:t>
      </w:r>
      <w:r w:rsidR="00016B31">
        <w:rPr>
          <w:rStyle w:val="Characterbold"/>
        </w:rPr>
        <w:t>a</w:t>
      </w:r>
      <w:r w:rsidRPr="00744837">
        <w:rPr>
          <w:rStyle w:val="Characterbold"/>
        </w:rPr>
        <w:t>greement</w:t>
      </w:r>
      <w:r w:rsidRPr="001C39EC">
        <w:t xml:space="preserve"> form is available on VASS. Schools must first exchange partnership agreements and then enter the partnership details directly on VASS. Each school is required to keep their own copy of the partnership agreement and each copy must be signed by the principal of each school. The agreement is to be retained at the school and should not be forwarded to the VCAA; however, the VCAA may request partnership agreements for audit purposes.</w:t>
      </w:r>
    </w:p>
    <w:p w14:paraId="020B7663" w14:textId="03D7FED9" w:rsidR="001C39EC" w:rsidRPr="001C39EC" w:rsidRDefault="001C39EC" w:rsidP="00EE192F">
      <w:pPr>
        <w:pStyle w:val="Heading2"/>
      </w:pPr>
      <w:bookmarkStart w:id="148" w:name="_Toc128144803"/>
      <w:bookmarkStart w:id="149" w:name="_Toc152658042"/>
      <w:r w:rsidRPr="001C39EC">
        <w:t xml:space="preserve">Managing small-group partnerships for statistical moderation of VCE </w:t>
      </w:r>
      <w:r w:rsidR="006B0F6C">
        <w:t>s</w:t>
      </w:r>
      <w:r w:rsidRPr="001C39EC">
        <w:t xml:space="preserve">chool-based </w:t>
      </w:r>
      <w:r w:rsidR="006B0F6C">
        <w:t>a</w:t>
      </w:r>
      <w:r w:rsidRPr="001C39EC">
        <w:t>ssessment</w:t>
      </w:r>
      <w:bookmarkEnd w:id="148"/>
      <w:bookmarkEnd w:id="149"/>
    </w:p>
    <w:p w14:paraId="0CC9657F" w14:textId="77777777" w:rsidR="001C39EC" w:rsidRPr="001C39EC" w:rsidRDefault="001C39EC" w:rsidP="00EE192F">
      <w:pPr>
        <w:pStyle w:val="Heading3"/>
      </w:pPr>
      <w:r w:rsidRPr="001C39EC">
        <w:t>Best practice</w:t>
      </w:r>
    </w:p>
    <w:p w14:paraId="25476F17" w14:textId="77777777" w:rsidR="001C39EC" w:rsidRPr="001C39EC" w:rsidRDefault="001C39EC" w:rsidP="001C39EC">
      <w:pPr>
        <w:pStyle w:val="VCAAbody"/>
      </w:pPr>
      <w:r w:rsidRPr="001C39EC">
        <w:t>The VCAA expects that participating teachers will follow best practice when conducting partnerships, including the following processes:</w:t>
      </w:r>
    </w:p>
    <w:p w14:paraId="407D876F" w14:textId="105874A5" w:rsidR="001C39EC" w:rsidRPr="001C39EC" w:rsidRDefault="00FD285B" w:rsidP="00744837">
      <w:pPr>
        <w:pStyle w:val="VCAAbullet"/>
      </w:pPr>
      <w:r>
        <w:t>S</w:t>
      </w:r>
      <w:r w:rsidR="001C39EC">
        <w:t xml:space="preserve">chool principals should be informed of the initial formation of the partnership, the ongoing maintenance of the partnership, and the resulting moderation of </w:t>
      </w:r>
      <w:r>
        <w:t>s</w:t>
      </w:r>
      <w:r w:rsidR="001C39EC">
        <w:t xml:space="preserve">chool-based </w:t>
      </w:r>
      <w:r>
        <w:t>a</w:t>
      </w:r>
      <w:r w:rsidR="001C39EC">
        <w:t>ssessment scores</w:t>
      </w:r>
      <w:r>
        <w:t>.</w:t>
      </w:r>
    </w:p>
    <w:p w14:paraId="2AC17FDC" w14:textId="2C7F9F0E" w:rsidR="001C39EC" w:rsidRPr="001C39EC" w:rsidRDefault="00FD285B" w:rsidP="00744837">
      <w:pPr>
        <w:pStyle w:val="VCAAbullet"/>
      </w:pPr>
      <w:r>
        <w:t>T</w:t>
      </w:r>
      <w:r w:rsidR="001C39EC">
        <w:t>eachers in the partnership should make contact as early in the academic year as possible and keep emails and written records of meetings, telephone calls and any other relevant interaction</w:t>
      </w:r>
      <w:r>
        <w:t>.</w:t>
      </w:r>
    </w:p>
    <w:p w14:paraId="5C52E493" w14:textId="703E00FC" w:rsidR="001C39EC" w:rsidRPr="001C39EC" w:rsidRDefault="00FD285B" w:rsidP="00744837">
      <w:pPr>
        <w:pStyle w:val="VCAAbullet"/>
      </w:pPr>
      <w:r>
        <w:t>S</w:t>
      </w:r>
      <w:r w:rsidR="001C39EC">
        <w:t>chool principals should be kept informed of any conflict that</w:t>
      </w:r>
      <w:r>
        <w:t xml:space="preserve"> </w:t>
      </w:r>
      <w:r w:rsidR="001C39EC">
        <w:t>arise</w:t>
      </w:r>
      <w:r>
        <w:t>s</w:t>
      </w:r>
      <w:r w:rsidR="001C39EC">
        <w:t xml:space="preserve"> and the measures taken to resolve any issues</w:t>
      </w:r>
      <w:r>
        <w:t>.</w:t>
      </w:r>
    </w:p>
    <w:p w14:paraId="7317CA71" w14:textId="15B8AF99" w:rsidR="001C39EC" w:rsidRPr="001C39EC" w:rsidRDefault="00FD285B" w:rsidP="00744837">
      <w:pPr>
        <w:pStyle w:val="VCAAbullet"/>
      </w:pPr>
      <w:r>
        <w:t>T</w:t>
      </w:r>
      <w:r w:rsidR="001C39EC">
        <w:t>here should be an initial meeting that covers the requirements of the study design for each of the chosen assessment tasks and the assessment criteria, and for coursework</w:t>
      </w:r>
      <w:r>
        <w:t>.</w:t>
      </w:r>
    </w:p>
    <w:p w14:paraId="72BE5898" w14:textId="38B379C7" w:rsidR="001C39EC" w:rsidRPr="001C39EC" w:rsidRDefault="00FD285B" w:rsidP="00744837">
      <w:pPr>
        <w:pStyle w:val="VCAAbullet"/>
      </w:pPr>
      <w:r>
        <w:t>T</w:t>
      </w:r>
      <w:r w:rsidR="001C39EC">
        <w:t>eachers are required to agree on the procedures for ensuring comparability of assessment tasks a</w:t>
      </w:r>
      <w:r>
        <w:t xml:space="preserve">s well as </w:t>
      </w:r>
      <w:r w:rsidR="001C39EC">
        <w:t>the schedule and marking schemes of any tasks to be done in common</w:t>
      </w:r>
      <w:r>
        <w:t>.</w:t>
      </w:r>
    </w:p>
    <w:p w14:paraId="0B59AFB1" w14:textId="6F778EA8" w:rsidR="001C39EC" w:rsidRPr="001C39EC" w:rsidRDefault="00FD285B" w:rsidP="00744837">
      <w:pPr>
        <w:pStyle w:val="VCAAbullet"/>
      </w:pPr>
      <w:r>
        <w:t>T</w:t>
      </w:r>
      <w:r w:rsidR="001C39EC">
        <w:t xml:space="preserve">eachers should be clear and consistent about the application of the mandated criteria and descriptors for the </w:t>
      </w:r>
      <w:r>
        <w:t>s</w:t>
      </w:r>
      <w:r w:rsidR="001C39EC">
        <w:t xml:space="preserve">chool-assessed </w:t>
      </w:r>
      <w:r>
        <w:t>t</w:t>
      </w:r>
      <w:r w:rsidR="001C39EC">
        <w:t>ask</w:t>
      </w:r>
      <w:r>
        <w:t>s.</w:t>
      </w:r>
    </w:p>
    <w:p w14:paraId="0AB5BF25" w14:textId="58A8C242" w:rsidR="001C39EC" w:rsidRPr="001C39EC" w:rsidRDefault="00FD285B" w:rsidP="00744837">
      <w:pPr>
        <w:pStyle w:val="VCAAbullet"/>
      </w:pPr>
      <w:r>
        <w:t>E</w:t>
      </w:r>
      <w:r w:rsidR="001C39EC">
        <w:t>ach school should mark the assessment tasks of its own students and select student tasks for moderation</w:t>
      </w:r>
      <w:r>
        <w:t>.</w:t>
      </w:r>
    </w:p>
    <w:p w14:paraId="79729780" w14:textId="5D31484C" w:rsidR="001C39EC" w:rsidRPr="001C39EC" w:rsidRDefault="00FD285B" w:rsidP="00744837">
      <w:pPr>
        <w:pStyle w:val="VCAAbullet"/>
      </w:pPr>
      <w:r>
        <w:t>E</w:t>
      </w:r>
      <w:r w:rsidR="001C39EC">
        <w:t>ach school should enter the scores for its own students on VASS</w:t>
      </w:r>
      <w:r>
        <w:t>.</w:t>
      </w:r>
    </w:p>
    <w:p w14:paraId="3C2AF805" w14:textId="3E96874B" w:rsidR="001C39EC" w:rsidRPr="001C39EC" w:rsidRDefault="00FD285B" w:rsidP="00744837">
      <w:pPr>
        <w:pStyle w:val="VCAAbullet"/>
      </w:pPr>
      <w:r>
        <w:t>E</w:t>
      </w:r>
      <w:r w:rsidR="001C39EC">
        <w:t xml:space="preserve">ach school should send a copy of the VASS printout of the scores for all </w:t>
      </w:r>
      <w:r>
        <w:t>s</w:t>
      </w:r>
      <w:r w:rsidR="001C39EC">
        <w:t xml:space="preserve">chool-based </w:t>
      </w:r>
      <w:r>
        <w:t>a</w:t>
      </w:r>
      <w:r w:rsidR="001C39EC">
        <w:t>ssessment tasks to its partner schools to verify that scores have been entered correctly.</w:t>
      </w:r>
    </w:p>
    <w:p w14:paraId="5779AEA8" w14:textId="085BDE9E" w:rsidR="001C39EC" w:rsidRPr="001C39EC" w:rsidRDefault="00FD285B" w:rsidP="00744837">
      <w:pPr>
        <w:pStyle w:val="VCAAbullet"/>
      </w:pPr>
      <w:r>
        <w:t>S</w:t>
      </w:r>
      <w:r w:rsidR="001C39EC">
        <w:t xml:space="preserve">chools can run the </w:t>
      </w:r>
      <w:proofErr w:type="gramStart"/>
      <w:r w:rsidR="001C39EC" w:rsidRPr="6DF92355">
        <w:rPr>
          <w:rStyle w:val="Characterbold"/>
        </w:rPr>
        <w:t>School</w:t>
      </w:r>
      <w:proofErr w:type="gramEnd"/>
      <w:r w:rsidR="001C39EC" w:rsidRPr="6DF92355">
        <w:rPr>
          <w:rStyle w:val="Characterbold"/>
        </w:rPr>
        <w:t xml:space="preserve"> </w:t>
      </w:r>
      <w:r w:rsidRPr="6DF92355">
        <w:rPr>
          <w:rStyle w:val="Characterbold"/>
        </w:rPr>
        <w:t>s</w:t>
      </w:r>
      <w:r w:rsidR="001C39EC" w:rsidRPr="6DF92355">
        <w:rPr>
          <w:rStyle w:val="Characterbold"/>
        </w:rPr>
        <w:t xml:space="preserve">cores by </w:t>
      </w:r>
      <w:r w:rsidRPr="6DF92355">
        <w:rPr>
          <w:rStyle w:val="Characterbold"/>
        </w:rPr>
        <w:t>p</w:t>
      </w:r>
      <w:r w:rsidR="001C39EC" w:rsidRPr="6DF92355">
        <w:rPr>
          <w:rStyle w:val="Characterbold"/>
        </w:rPr>
        <w:t>artnership (</w:t>
      </w:r>
      <w:r w:rsidRPr="6DF92355">
        <w:rPr>
          <w:rStyle w:val="Characterbold"/>
        </w:rPr>
        <w:t>r</w:t>
      </w:r>
      <w:r w:rsidR="001C39EC" w:rsidRPr="6DF92355">
        <w:rPr>
          <w:rStyle w:val="Characterbold"/>
        </w:rPr>
        <w:t xml:space="preserve">anked) </w:t>
      </w:r>
      <w:r w:rsidRPr="6DF92355">
        <w:rPr>
          <w:rStyle w:val="Characterbold"/>
          <w:b w:val="0"/>
        </w:rPr>
        <w:t>r</w:t>
      </w:r>
      <w:r w:rsidR="001C39EC" w:rsidRPr="6DF92355">
        <w:rPr>
          <w:rStyle w:val="Characterbold"/>
          <w:b w:val="0"/>
        </w:rPr>
        <w:t>epor</w:t>
      </w:r>
      <w:r w:rsidR="00D40D72">
        <w:t>t</w:t>
      </w:r>
      <w:r w:rsidR="001C39EC">
        <w:t xml:space="preserve"> on VASS to maintain correct rank order of students in the partnership. The report can be used to verify that scores have been entered correctly into VASS by each partner school.</w:t>
      </w:r>
    </w:p>
    <w:p w14:paraId="722E50E0" w14:textId="5CA80433" w:rsidR="001C39EC" w:rsidRPr="001C39EC" w:rsidRDefault="001C39EC" w:rsidP="001C39EC">
      <w:pPr>
        <w:pStyle w:val="VCAAbody"/>
      </w:pPr>
      <w:r w:rsidRPr="001C39EC">
        <w:t xml:space="preserve">Refer to the </w:t>
      </w:r>
      <w:r w:rsidR="006C5659" w:rsidRPr="006C5659">
        <w:rPr>
          <w:rStyle w:val="Charactercross-reference"/>
          <w:highlight w:val="yellow"/>
        </w:rPr>
        <w:fldChar w:fldCharType="begin"/>
      </w:r>
      <w:r w:rsidR="006C5659" w:rsidRPr="006C5659">
        <w:rPr>
          <w:rStyle w:val="Charactercross-reference"/>
        </w:rPr>
        <w:instrText xml:space="preserve"> REF _Ref118815138 \h </w:instrText>
      </w:r>
      <w:r w:rsidR="006C5659">
        <w:rPr>
          <w:rStyle w:val="Charactercross-reference"/>
          <w:highlight w:val="yellow"/>
        </w:rPr>
        <w:instrText xml:space="preserve"> \* MERGEFORMAT </w:instrText>
      </w:r>
      <w:r w:rsidR="006C5659" w:rsidRPr="006C5659">
        <w:rPr>
          <w:rStyle w:val="Charactercross-reference"/>
          <w:highlight w:val="yellow"/>
        </w:rPr>
      </w:r>
      <w:r w:rsidR="006C5659" w:rsidRPr="006C5659">
        <w:rPr>
          <w:rStyle w:val="Charactercross-reference"/>
          <w:highlight w:val="yellow"/>
        </w:rPr>
        <w:fldChar w:fldCharType="separate"/>
      </w:r>
      <w:r w:rsidR="000C2E69" w:rsidRPr="000C2E69">
        <w:rPr>
          <w:rStyle w:val="Charactercross-reference"/>
        </w:rPr>
        <w:t>SCORED ASSESSMENT</w:t>
      </w:r>
      <w:r w:rsidR="0049775F">
        <w:rPr>
          <w:rStyle w:val="Charactercross-reference"/>
        </w:rPr>
        <w:t xml:space="preserve"> </w:t>
      </w:r>
      <w:r w:rsidR="000C2E69" w:rsidRPr="000C2E69">
        <w:rPr>
          <w:rStyle w:val="Charactercross-reference"/>
        </w:rPr>
        <w:t>School</w:t>
      </w:r>
      <w:r w:rsidR="000C2E69" w:rsidRPr="000C2E69">
        <w:rPr>
          <w:rStyle w:val="Charactercross-reference"/>
          <w:rFonts w:ascii="Cambria Math" w:hAnsi="Cambria Math" w:cs="Cambria Math"/>
        </w:rPr>
        <w:t>‑</w:t>
      </w:r>
      <w:r w:rsidR="000C2E69" w:rsidRPr="000C2E69">
        <w:rPr>
          <w:rStyle w:val="Charactercross-reference"/>
          <w:rFonts w:cstheme="majorHAnsi"/>
        </w:rPr>
        <w:t xml:space="preserve">based </w:t>
      </w:r>
      <w:r w:rsidR="000C2E69" w:rsidRPr="000C2E69">
        <w:rPr>
          <w:rStyle w:val="Charactercross-reference"/>
        </w:rPr>
        <w:t>assessment</w:t>
      </w:r>
      <w:r w:rsidR="006C5659" w:rsidRPr="006C5659">
        <w:rPr>
          <w:rStyle w:val="Charactercross-reference"/>
          <w:highlight w:val="yellow"/>
        </w:rPr>
        <w:fldChar w:fldCharType="end"/>
      </w:r>
      <w:r w:rsidR="006C5659">
        <w:t xml:space="preserve"> </w:t>
      </w:r>
      <w:r w:rsidRPr="001C39EC">
        <w:t xml:space="preserve">section for information on producing a combined set of comparable </w:t>
      </w:r>
      <w:r w:rsidR="00FD285B">
        <w:t>s</w:t>
      </w:r>
      <w:r w:rsidRPr="001C39EC">
        <w:t xml:space="preserve">chool-based </w:t>
      </w:r>
      <w:r w:rsidR="00FD285B">
        <w:t>a</w:t>
      </w:r>
      <w:r w:rsidRPr="001C39EC">
        <w:t>ssessment scores.</w:t>
      </w:r>
    </w:p>
    <w:p w14:paraId="75E18627" w14:textId="77777777" w:rsidR="001C39EC" w:rsidRPr="001C39EC" w:rsidRDefault="001C39EC" w:rsidP="00EE192F">
      <w:pPr>
        <w:pStyle w:val="Heading3"/>
      </w:pPr>
      <w:r w:rsidRPr="001C39EC">
        <w:t>Reporting scores to the VCAA</w:t>
      </w:r>
    </w:p>
    <w:p w14:paraId="67E46BD8" w14:textId="689C8CD7" w:rsidR="001C39EC" w:rsidRPr="001C39EC" w:rsidRDefault="001C39EC" w:rsidP="001C39EC">
      <w:pPr>
        <w:pStyle w:val="VCAAbody"/>
      </w:pPr>
      <w:r>
        <w:t xml:space="preserve">Each school enters the scores for its own students on VASS and sends a copy of the VASS printout of the assessments for all </w:t>
      </w:r>
      <w:r w:rsidR="00FD285B">
        <w:t>s</w:t>
      </w:r>
      <w:r>
        <w:t xml:space="preserve">chool-based </w:t>
      </w:r>
      <w:r w:rsidR="00FD285B">
        <w:t>a</w:t>
      </w:r>
      <w:r>
        <w:t xml:space="preserve">ssessment tasks to the partner school to verify that the scores have been entered correctly. If a </w:t>
      </w:r>
      <w:r w:rsidRPr="10DF34F2">
        <w:rPr>
          <w:rStyle w:val="Characterbold"/>
          <w:b w:val="0"/>
        </w:rPr>
        <w:t>S</w:t>
      </w:r>
      <w:r w:rsidR="00500910" w:rsidRPr="10DF34F2">
        <w:rPr>
          <w:rStyle w:val="Characterbold"/>
          <w:b w:val="0"/>
        </w:rPr>
        <w:t>core Amendment Sheet</w:t>
      </w:r>
      <w:r>
        <w:t xml:space="preserve"> is subsequently filed with the VCAA, it must be signed and dated by the principal of each school in the partnership.</w:t>
      </w:r>
    </w:p>
    <w:p w14:paraId="410A2A0A" w14:textId="77777777" w:rsidR="001C39EC" w:rsidRPr="001C39EC" w:rsidRDefault="001C39EC" w:rsidP="001C39EC">
      <w:pPr>
        <w:pStyle w:val="VCAAbody"/>
      </w:pPr>
      <w:r w:rsidRPr="001C39EC">
        <w:t>Each partnership school must keep copies of the following documents at the school:</w:t>
      </w:r>
    </w:p>
    <w:p w14:paraId="3DFBA30A" w14:textId="77777777" w:rsidR="001C39EC" w:rsidRPr="001C39EC" w:rsidRDefault="001C39EC" w:rsidP="00C22931">
      <w:pPr>
        <w:pStyle w:val="VCAAbullet"/>
        <w:numPr>
          <w:ilvl w:val="0"/>
          <w:numId w:val="107"/>
        </w:numPr>
      </w:pPr>
      <w:r>
        <w:t>a single list of the moderated scores for all students in the partnership (from all schools involved)</w:t>
      </w:r>
    </w:p>
    <w:p w14:paraId="79AA9590" w14:textId="78630D09" w:rsidR="001C39EC" w:rsidRPr="001C39EC" w:rsidRDefault="001C39EC" w:rsidP="00C22931">
      <w:pPr>
        <w:pStyle w:val="VCAAbullet"/>
        <w:numPr>
          <w:ilvl w:val="0"/>
          <w:numId w:val="107"/>
        </w:numPr>
      </w:pPr>
      <w:r>
        <w:t xml:space="preserve">a copy of the partner school’s VASS printout of the assessments for all </w:t>
      </w:r>
      <w:r w:rsidR="00FD285B">
        <w:t>s</w:t>
      </w:r>
      <w:r>
        <w:t xml:space="preserve">chool-assessed </w:t>
      </w:r>
      <w:r w:rsidR="00FD285B">
        <w:t>c</w:t>
      </w:r>
      <w:r>
        <w:t>oursework tasks (to verify that the scores have been entered correctly)</w:t>
      </w:r>
    </w:p>
    <w:p w14:paraId="2038BAD6" w14:textId="68684F08" w:rsidR="001C39EC" w:rsidRPr="001C39EC" w:rsidRDefault="001C39EC" w:rsidP="00C22931">
      <w:pPr>
        <w:pStyle w:val="VCAAbullet"/>
        <w:numPr>
          <w:ilvl w:val="0"/>
          <w:numId w:val="107"/>
        </w:numPr>
      </w:pPr>
      <w:r>
        <w:t xml:space="preserve">a </w:t>
      </w:r>
      <w:r w:rsidRPr="6DF92355">
        <w:rPr>
          <w:b/>
          <w:bCs/>
        </w:rPr>
        <w:t xml:space="preserve">VCAA </w:t>
      </w:r>
      <w:r w:rsidR="00FB4442" w:rsidRPr="6DF92355">
        <w:rPr>
          <w:b/>
          <w:bCs/>
        </w:rPr>
        <w:t>p</w:t>
      </w:r>
      <w:r w:rsidRPr="6DF92355">
        <w:rPr>
          <w:b/>
          <w:bCs/>
        </w:rPr>
        <w:t xml:space="preserve">artnership </w:t>
      </w:r>
      <w:r w:rsidR="00FD285B" w:rsidRPr="6DF92355">
        <w:rPr>
          <w:b/>
          <w:bCs/>
        </w:rPr>
        <w:t>a</w:t>
      </w:r>
      <w:r w:rsidRPr="6DF92355">
        <w:rPr>
          <w:b/>
          <w:bCs/>
        </w:rPr>
        <w:t>greement</w:t>
      </w:r>
      <w:r>
        <w:t xml:space="preserve"> form signed by the school principal.</w:t>
      </w:r>
    </w:p>
    <w:p w14:paraId="3B647172" w14:textId="58C8FDFF" w:rsidR="001C39EC" w:rsidRPr="001C39EC" w:rsidRDefault="001C39EC" w:rsidP="001C39EC">
      <w:pPr>
        <w:pStyle w:val="VCAAbody"/>
      </w:pPr>
      <w:r w:rsidRPr="001C39EC">
        <w:t xml:space="preserve">Once partnership details are entered on VASS, schools must check that each school in the partnership has checked (‘ticked’) the approval button. </w:t>
      </w:r>
      <w:r w:rsidR="00A81A66">
        <w:t>The VCAA cannot consider a p</w:t>
      </w:r>
      <w:r w:rsidRPr="001C39EC">
        <w:t>artnership valid unless all schools in the partnership group have approved their involvement. In addition, the statistical moderation process cannot run for partnerships in which one or more schools has</w:t>
      </w:r>
      <w:r w:rsidR="00FD285B">
        <w:t xml:space="preserve"> not checked the approval button</w:t>
      </w:r>
      <w:r w:rsidRPr="001C39EC">
        <w:t>. Partnerships cannot be entered directly on VASS after the closing date.</w:t>
      </w:r>
    </w:p>
    <w:p w14:paraId="1760E3C1" w14:textId="77777777" w:rsidR="001C39EC" w:rsidRPr="00EE192F" w:rsidRDefault="001C39EC" w:rsidP="00EE192F">
      <w:pPr>
        <w:pStyle w:val="Heading3"/>
      </w:pPr>
      <w:r w:rsidRPr="001C39EC">
        <w:t>Exemption from partnership requirement</w:t>
      </w:r>
    </w:p>
    <w:p w14:paraId="7B0E2592" w14:textId="77777777" w:rsidR="001C39EC" w:rsidRPr="001C39EC" w:rsidRDefault="001C39EC" w:rsidP="001C39EC">
      <w:pPr>
        <w:pStyle w:val="VCAAbody"/>
      </w:pPr>
      <w:r w:rsidRPr="001C39EC">
        <w:t>Exemption from the requirement to form partnerships may be granted following written application to the VCAA outlining why the formation of a partnership is impossible or undesirable in a particular circumstance. The exemption request letter must be endorsed by the school principal. Exemption requests can be accepted up until the submission of student results in any given academic year.</w:t>
      </w:r>
    </w:p>
    <w:p w14:paraId="68C456A9" w14:textId="77777777" w:rsidR="001C39EC" w:rsidRPr="001C39EC" w:rsidRDefault="001C39EC" w:rsidP="001C39EC">
      <w:pPr>
        <w:pStyle w:val="VCAAbody"/>
      </w:pPr>
      <w:r w:rsidRPr="001C39EC">
        <w:t>Exemption requests will be processed within 10 working days. The outcome of each request will appear in the status column on the VCE Partnerships screen on VASS. If an exemption request is unsuccessful, the principal will be notified in writing.</w:t>
      </w:r>
    </w:p>
    <w:p w14:paraId="4F3D7E90" w14:textId="21250F23" w:rsidR="001C39EC" w:rsidRPr="001C39EC" w:rsidRDefault="001C39EC" w:rsidP="001C39EC">
      <w:pPr>
        <w:pStyle w:val="VCAAbody"/>
      </w:pPr>
      <w:r w:rsidRPr="001C39EC">
        <w:t xml:space="preserve">Schools with moderation groups that comprise fewer than </w:t>
      </w:r>
      <w:r w:rsidR="001607B0">
        <w:t>5</w:t>
      </w:r>
      <w:r w:rsidRPr="001C39EC">
        <w:t xml:space="preserve"> enrolments at the time of moderation should retain all student work contributing to </w:t>
      </w:r>
      <w:r w:rsidR="00A25985">
        <w:t>s</w:t>
      </w:r>
      <w:r w:rsidRPr="001C39EC">
        <w:t xml:space="preserve">chool-based </w:t>
      </w:r>
      <w:r w:rsidR="00A25985">
        <w:t>a</w:t>
      </w:r>
      <w:r w:rsidRPr="001C39EC">
        <w:t>ssessments and make this work available to the VCAA if requested.</w:t>
      </w:r>
    </w:p>
    <w:p w14:paraId="052D4D1B" w14:textId="2D7B9404" w:rsidR="001C39EC" w:rsidRPr="001C39EC" w:rsidRDefault="001C39EC" w:rsidP="00EE192F">
      <w:pPr>
        <w:pStyle w:val="Heading3"/>
      </w:pPr>
      <w:r w:rsidRPr="001C39EC">
        <w:t xml:space="preserve">Assistance for schools participating in </w:t>
      </w:r>
      <w:proofErr w:type="gramStart"/>
      <w:r w:rsidRPr="001C39EC">
        <w:t>small</w:t>
      </w:r>
      <w:r w:rsidR="00FB4442">
        <w:t>-group</w:t>
      </w:r>
      <w:proofErr w:type="gramEnd"/>
      <w:r w:rsidRPr="001C39EC">
        <w:t xml:space="preserve"> moderation</w:t>
      </w:r>
    </w:p>
    <w:p w14:paraId="35F3C2C6" w14:textId="77777777" w:rsidR="001C39EC" w:rsidRPr="001C39EC" w:rsidRDefault="001C39EC" w:rsidP="001C39EC">
      <w:pPr>
        <w:pStyle w:val="VCAAbody"/>
      </w:pPr>
      <w:r w:rsidRPr="001C39EC">
        <w:t>The VCAA provides a wide range of resources to support schools and teachers engaged in small-group partnerships, including access to professional development and examples of best practice.</w:t>
      </w:r>
    </w:p>
    <w:p w14:paraId="63840815" w14:textId="77777777" w:rsidR="001C39EC" w:rsidRPr="00EE192F" w:rsidRDefault="001C39EC" w:rsidP="00EE192F">
      <w:pPr>
        <w:pStyle w:val="Heading3"/>
      </w:pPr>
      <w:r w:rsidRPr="001C39EC">
        <w:t>When to dissolve a partnership</w:t>
      </w:r>
    </w:p>
    <w:p w14:paraId="69DC1AED" w14:textId="77777777" w:rsidR="00CB746C" w:rsidRDefault="001C39EC" w:rsidP="001C39EC">
      <w:pPr>
        <w:pStyle w:val="VCAAbody"/>
      </w:pPr>
      <w:r w:rsidRPr="001C39EC">
        <w:t xml:space="preserve">If a teacher in a partnership </w:t>
      </w:r>
      <w:r w:rsidR="00A25985">
        <w:t>deems a partnership to be unsatisfactory</w:t>
      </w:r>
      <w:r w:rsidRPr="001C39EC">
        <w:t>, it may be in the best interests of the students that the teacher dissolves the partnership.</w:t>
      </w:r>
    </w:p>
    <w:p w14:paraId="5B370BE2" w14:textId="2EFD0242" w:rsidR="001C39EC" w:rsidRPr="001C39EC" w:rsidRDefault="001C39EC" w:rsidP="001C39EC">
      <w:pPr>
        <w:pStyle w:val="VCAAbody"/>
      </w:pPr>
      <w:r w:rsidRPr="001C39EC">
        <w:t>Unsatisfactory partnerships can result when:</w:t>
      </w:r>
    </w:p>
    <w:p w14:paraId="69CFB969" w14:textId="77777777" w:rsidR="001C39EC" w:rsidRPr="001C39EC" w:rsidRDefault="001C39EC" w:rsidP="00C22931">
      <w:pPr>
        <w:pStyle w:val="VCAAbullet"/>
        <w:numPr>
          <w:ilvl w:val="0"/>
          <w:numId w:val="108"/>
        </w:numPr>
      </w:pPr>
      <w:r>
        <w:t>regular and sufficient communication is not maintained</w:t>
      </w:r>
    </w:p>
    <w:p w14:paraId="6108E8F4" w14:textId="0D11B2A5" w:rsidR="001C39EC" w:rsidRPr="001C39EC" w:rsidRDefault="001C39EC" w:rsidP="00C22931">
      <w:pPr>
        <w:pStyle w:val="VCAAbullet"/>
        <w:numPr>
          <w:ilvl w:val="0"/>
          <w:numId w:val="108"/>
        </w:numPr>
      </w:pPr>
      <w:r>
        <w:t>teachers do not agree, or a compromise cannot be reached, on</w:t>
      </w:r>
      <w:r w:rsidR="00A25985">
        <w:t xml:space="preserve"> such matters as the</w:t>
      </w:r>
      <w:r>
        <w:t xml:space="preserve"> standard of set tasks and assessment, the outcomes of moderation or the level and spread of student scores</w:t>
      </w:r>
    </w:p>
    <w:p w14:paraId="2DDDC37D" w14:textId="09894B2B" w:rsidR="001C39EC" w:rsidRPr="001C39EC" w:rsidRDefault="001C39EC" w:rsidP="00C22931">
      <w:pPr>
        <w:pStyle w:val="VCAAbullet"/>
        <w:numPr>
          <w:ilvl w:val="0"/>
          <w:numId w:val="108"/>
        </w:numPr>
      </w:pPr>
      <w:r>
        <w:t xml:space="preserve">a teacher feels pressured to agree to </w:t>
      </w:r>
      <w:r w:rsidR="00A25985">
        <w:t xml:space="preserve">carry out </w:t>
      </w:r>
      <w:r>
        <w:t>assessments they believe do not best reflect student ability.</w:t>
      </w:r>
    </w:p>
    <w:p w14:paraId="2FA16D00" w14:textId="77777777" w:rsidR="001C39EC" w:rsidRPr="00EE192F" w:rsidRDefault="001C39EC" w:rsidP="00EE192F">
      <w:pPr>
        <w:pStyle w:val="Heading3"/>
      </w:pPr>
      <w:r w:rsidRPr="001C39EC">
        <w:t>How to dissolve a partnership</w:t>
      </w:r>
    </w:p>
    <w:p w14:paraId="5EDF63A1" w14:textId="00A2E3E6" w:rsidR="001C39EC" w:rsidRPr="001C39EC" w:rsidRDefault="001C39EC" w:rsidP="001C39EC">
      <w:pPr>
        <w:pStyle w:val="VCAAbody"/>
      </w:pPr>
      <w:r>
        <w:t>If a partnership is not working satisfactorily despite teachers’ attempts to reach a resolution, the partnership can be dissolved before student results are entered. Requests for dissolution of a partnership must be submitted in writing and endorsed by the principal of each school involved. These requests are to be addressed to Student Records and Results and must list the reason or reasons for the request. The VCAA will then remove the partnership from the database and award an exemption</w:t>
      </w:r>
      <w:r w:rsidR="00CB746C">
        <w:t>,</w:t>
      </w:r>
      <w:r>
        <w:t xml:space="preserve"> if necessary (that is, for the school with fewer than </w:t>
      </w:r>
      <w:r w:rsidR="001607B0">
        <w:t>5</w:t>
      </w:r>
      <w:r>
        <w:t xml:space="preserve"> enrolments). Alternatively, the small</w:t>
      </w:r>
      <w:r w:rsidR="00A25985">
        <w:t>er</w:t>
      </w:r>
      <w:r>
        <w:t xml:space="preserve"> school can form a </w:t>
      </w:r>
      <w:r w:rsidR="008C3A07">
        <w:t xml:space="preserve">new </w:t>
      </w:r>
      <w:r>
        <w:t>partnership with another school.</w:t>
      </w:r>
    </w:p>
    <w:p w14:paraId="3AFDEE08" w14:textId="35BFFB69" w:rsidR="001C39EC" w:rsidRPr="001C39EC" w:rsidRDefault="001C39EC" w:rsidP="00EE192F">
      <w:pPr>
        <w:pStyle w:val="Heading1"/>
      </w:pPr>
      <w:bookmarkStart w:id="150" w:name="_Toc128144804"/>
      <w:bookmarkStart w:id="151" w:name="_Toc152658043"/>
      <w:r w:rsidRPr="001C39EC">
        <w:t>Maintenance of school records</w:t>
      </w:r>
      <w:bookmarkEnd w:id="150"/>
      <w:bookmarkEnd w:id="151"/>
    </w:p>
    <w:p w14:paraId="3AA17AE1" w14:textId="77777777" w:rsidR="001C39EC" w:rsidRPr="001C39EC" w:rsidRDefault="001C39EC" w:rsidP="001C39EC">
      <w:pPr>
        <w:pStyle w:val="VCAAbody"/>
      </w:pPr>
      <w:r w:rsidRPr="001C39EC">
        <w:t>Schools must establish procedures to keep records and documentation of decisions relating to:</w:t>
      </w:r>
    </w:p>
    <w:p w14:paraId="5FF3D8A3" w14:textId="649619AF" w:rsidR="001C39EC" w:rsidRPr="001C39EC" w:rsidRDefault="001C39EC" w:rsidP="00C22931">
      <w:pPr>
        <w:pStyle w:val="VCAAbullet"/>
        <w:numPr>
          <w:ilvl w:val="0"/>
          <w:numId w:val="104"/>
        </w:numPr>
      </w:pPr>
      <w:r>
        <w:t xml:space="preserve">unit completion and graded assessments (including VCE </w:t>
      </w:r>
      <w:r w:rsidR="008C3A07">
        <w:t>s</w:t>
      </w:r>
      <w:r>
        <w:t xml:space="preserve">chool-based </w:t>
      </w:r>
      <w:r w:rsidR="008C3A07">
        <w:t>a</w:t>
      </w:r>
      <w:r>
        <w:t>ssessments)</w:t>
      </w:r>
    </w:p>
    <w:p w14:paraId="28CAC952" w14:textId="77777777" w:rsidR="001C39EC" w:rsidRPr="001C39EC" w:rsidRDefault="001C39EC" w:rsidP="00C22931">
      <w:pPr>
        <w:pStyle w:val="VCAAbullet"/>
        <w:numPr>
          <w:ilvl w:val="0"/>
          <w:numId w:val="104"/>
        </w:numPr>
      </w:pPr>
      <w:r>
        <w:t>student appeals and resulting decisions</w:t>
      </w:r>
    </w:p>
    <w:p w14:paraId="069A1C0B" w14:textId="77777777" w:rsidR="001C39EC" w:rsidRPr="001C39EC" w:rsidRDefault="001C39EC" w:rsidP="00C22931">
      <w:pPr>
        <w:pStyle w:val="VCAAbullet"/>
        <w:numPr>
          <w:ilvl w:val="0"/>
          <w:numId w:val="104"/>
        </w:numPr>
      </w:pPr>
      <w:r>
        <w:t>applications and decisions relating to VCE Second Language and English as an Additional Language (EAL) eligibility</w:t>
      </w:r>
    </w:p>
    <w:p w14:paraId="61328FE3" w14:textId="77777777" w:rsidR="001C39EC" w:rsidRPr="001C39EC" w:rsidRDefault="001C39EC" w:rsidP="00C22931">
      <w:pPr>
        <w:pStyle w:val="VCAAbullet"/>
        <w:numPr>
          <w:ilvl w:val="0"/>
          <w:numId w:val="104"/>
        </w:numPr>
      </w:pPr>
      <w:r>
        <w:t>VCE Modern Language student declarations and statuses</w:t>
      </w:r>
    </w:p>
    <w:p w14:paraId="6BC6D2A6" w14:textId="38E79FBB" w:rsidR="001C39EC" w:rsidRPr="001C39EC" w:rsidRDefault="001C39EC" w:rsidP="00C22931">
      <w:pPr>
        <w:pStyle w:val="VCAAbullet"/>
        <w:numPr>
          <w:ilvl w:val="0"/>
          <w:numId w:val="104"/>
        </w:numPr>
      </w:pPr>
      <w:r>
        <w:t xml:space="preserve">agreements to work in partnership with other providers in determining initial </w:t>
      </w:r>
      <w:r w:rsidR="008C3A07">
        <w:t>s</w:t>
      </w:r>
      <w:r>
        <w:t xml:space="preserve">chool-based </w:t>
      </w:r>
      <w:r w:rsidR="008C3A07">
        <w:t>a</w:t>
      </w:r>
      <w:r>
        <w:t>ssessments</w:t>
      </w:r>
    </w:p>
    <w:p w14:paraId="458C2CAE" w14:textId="77777777" w:rsidR="001C39EC" w:rsidRPr="001C39EC" w:rsidRDefault="001C39EC" w:rsidP="00C22931">
      <w:pPr>
        <w:pStyle w:val="VCAAbullet"/>
        <w:numPr>
          <w:ilvl w:val="0"/>
          <w:numId w:val="104"/>
        </w:numPr>
      </w:pPr>
      <w:r>
        <w:t>applications for extensions of time, with supporting documentation</w:t>
      </w:r>
    </w:p>
    <w:p w14:paraId="2D9AEB26" w14:textId="77777777" w:rsidR="001C39EC" w:rsidRPr="001C39EC" w:rsidRDefault="001C39EC" w:rsidP="00C22931">
      <w:pPr>
        <w:pStyle w:val="VCAAbullet"/>
        <w:numPr>
          <w:ilvl w:val="0"/>
          <w:numId w:val="104"/>
        </w:numPr>
      </w:pPr>
      <w:r>
        <w:t>applications for, and approvals of, special provision, with supporting documentation</w:t>
      </w:r>
    </w:p>
    <w:p w14:paraId="2B3BE5C6" w14:textId="55AD8205" w:rsidR="001C39EC" w:rsidRPr="001C39EC" w:rsidRDefault="001C39EC" w:rsidP="00C22931">
      <w:pPr>
        <w:pStyle w:val="VCAAbullet"/>
        <w:numPr>
          <w:ilvl w:val="0"/>
          <w:numId w:val="104"/>
        </w:numPr>
      </w:pPr>
      <w:r>
        <w:t xml:space="preserve">student absences, and </w:t>
      </w:r>
      <w:r w:rsidR="008C3A07">
        <w:t>whether</w:t>
      </w:r>
      <w:r>
        <w:t xml:space="preserve"> these </w:t>
      </w:r>
      <w:r w:rsidR="008C3A07">
        <w:t>have been</w:t>
      </w:r>
      <w:r>
        <w:t xml:space="preserve"> approved</w:t>
      </w:r>
    </w:p>
    <w:p w14:paraId="33EAB605" w14:textId="77777777" w:rsidR="001C39EC" w:rsidRPr="001C39EC" w:rsidRDefault="001C39EC" w:rsidP="00C22931">
      <w:pPr>
        <w:pStyle w:val="VCAAbullet"/>
        <w:numPr>
          <w:ilvl w:val="0"/>
          <w:numId w:val="104"/>
        </w:numPr>
      </w:pPr>
      <w:r>
        <w:t>any interviews with a student and any resulting decisions.</w:t>
      </w:r>
    </w:p>
    <w:p w14:paraId="77F0936B" w14:textId="514956F6" w:rsidR="001C39EC" w:rsidRPr="001C39EC" w:rsidRDefault="001C39EC" w:rsidP="00EE192F">
      <w:pPr>
        <w:pStyle w:val="Heading2"/>
      </w:pPr>
      <w:bookmarkStart w:id="152" w:name="_Toc128144805"/>
      <w:bookmarkStart w:id="153" w:name="_Toc152658044"/>
      <w:r w:rsidRPr="001C39EC">
        <w:t xml:space="preserve">Retention of VCE </w:t>
      </w:r>
      <w:r w:rsidR="006B0F6C" w:rsidRPr="00EE192F">
        <w:t>s</w:t>
      </w:r>
      <w:r w:rsidRPr="00EE192F">
        <w:t>chool</w:t>
      </w:r>
      <w:r w:rsidRPr="001C39EC">
        <w:t xml:space="preserve">-based </w:t>
      </w:r>
      <w:r w:rsidR="006B0F6C">
        <w:t>a</w:t>
      </w:r>
      <w:r w:rsidRPr="001C39EC">
        <w:t>ssessments</w:t>
      </w:r>
      <w:bookmarkEnd w:id="152"/>
      <w:bookmarkEnd w:id="153"/>
    </w:p>
    <w:p w14:paraId="79A6A4AB" w14:textId="3AC04A15" w:rsidR="009E5ED9" w:rsidRDefault="001C39EC" w:rsidP="00037B34">
      <w:pPr>
        <w:pStyle w:val="VCAAbody"/>
      </w:pPr>
      <w:r w:rsidRPr="001C39EC">
        <w:t xml:space="preserve">The decision to return </w:t>
      </w:r>
      <w:r w:rsidR="008C3A07">
        <w:t>s</w:t>
      </w:r>
      <w:r w:rsidRPr="001C39EC">
        <w:t xml:space="preserve">chool-based </w:t>
      </w:r>
      <w:r w:rsidR="008C3A07">
        <w:t>a</w:t>
      </w:r>
      <w:r w:rsidRPr="001C39EC">
        <w:t>ssessments to students rests with the school. Schools should have access to work completed for assessment until the end of the academic year in which the work was undertaken.</w:t>
      </w:r>
      <w:r w:rsidR="00037B34">
        <w:t xml:space="preserve"> </w:t>
      </w:r>
      <w:r w:rsidR="009E5ED9">
        <w:t xml:space="preserve">The earliest date School-assessed Tasks (SATs) may be returned to students is published annually </w:t>
      </w:r>
      <w:r w:rsidR="003B7AFC">
        <w:t>o</w:t>
      </w:r>
      <w:r w:rsidR="009E5ED9">
        <w:t xml:space="preserve">n the </w:t>
      </w:r>
      <w:hyperlink r:id="rId82">
        <w:r w:rsidR="003B7AFC" w:rsidRPr="6DF92355">
          <w:rPr>
            <w:rStyle w:val="Hyperlink"/>
          </w:rPr>
          <w:t>Important administrative dates</w:t>
        </w:r>
      </w:hyperlink>
      <w:r w:rsidR="003B7AFC" w:rsidRPr="00374A9A">
        <w:rPr>
          <w:rStyle w:val="Hyperlink"/>
          <w:u w:val="none"/>
        </w:rPr>
        <w:t xml:space="preserve"> </w:t>
      </w:r>
      <w:r w:rsidR="003B7AFC" w:rsidRPr="00B003AE">
        <w:rPr>
          <w:rStyle w:val="Hyperlink"/>
          <w:color w:val="000000" w:themeColor="text1"/>
          <w:u w:val="none"/>
        </w:rPr>
        <w:t>page</w:t>
      </w:r>
      <w:r w:rsidR="009E5ED9" w:rsidRPr="00B003AE">
        <w:t>.</w:t>
      </w:r>
    </w:p>
    <w:p w14:paraId="66265CDA" w14:textId="7DE6CCC9" w:rsidR="00037B34" w:rsidRPr="001C39EC" w:rsidRDefault="00037B34" w:rsidP="00037B34">
      <w:pPr>
        <w:pStyle w:val="VCAAbody"/>
      </w:pPr>
      <w:r w:rsidRPr="001C39EC">
        <w:t xml:space="preserve">Schools </w:t>
      </w:r>
      <w:r>
        <w:t xml:space="preserve">who do return school-based </w:t>
      </w:r>
      <w:r w:rsidR="009E5ED9">
        <w:t>assessments</w:t>
      </w:r>
      <w:r>
        <w:t xml:space="preserve"> to students </w:t>
      </w:r>
      <w:r w:rsidRPr="001C39EC">
        <w:t xml:space="preserve">should advise students that they need to retain work completed for assessment until the end of the academic year in which the work was undertaken. Schools may </w:t>
      </w:r>
      <w:r w:rsidR="00EB7D0C">
        <w:t>want</w:t>
      </w:r>
      <w:r w:rsidR="00EB7D0C" w:rsidRPr="001C39EC">
        <w:t xml:space="preserve"> </w:t>
      </w:r>
      <w:r w:rsidRPr="001C39EC">
        <w:t>to</w:t>
      </w:r>
      <w:r>
        <w:t xml:space="preserve"> maintain digital or physical copies of student work or</w:t>
      </w:r>
      <w:r w:rsidRPr="001C39EC">
        <w:t xml:space="preserve"> supervise the storage of student work for this purpose, but this is not required.</w:t>
      </w:r>
    </w:p>
    <w:p w14:paraId="68C51393" w14:textId="77777777" w:rsidR="00037B34" w:rsidRPr="001C39EC" w:rsidRDefault="00037B34" w:rsidP="00037B34">
      <w:pPr>
        <w:pStyle w:val="VCAAbody"/>
      </w:pPr>
      <w:r w:rsidRPr="001C39EC">
        <w:t xml:space="preserve">Work assessed as N, or which may for other reasons be the subject of dispute </w:t>
      </w:r>
      <w:proofErr w:type="gramStart"/>
      <w:r w:rsidRPr="001C39EC">
        <w:t>at a later date</w:t>
      </w:r>
      <w:proofErr w:type="gramEnd"/>
      <w:r w:rsidRPr="001C39EC">
        <w:t>, should be retained at the school. Such work may be retained in original or photocopied form.</w:t>
      </w:r>
    </w:p>
    <w:p w14:paraId="36C73865" w14:textId="512F0245" w:rsidR="001C39EC" w:rsidRPr="001C39EC" w:rsidRDefault="001C39EC" w:rsidP="001C39EC">
      <w:pPr>
        <w:pStyle w:val="VCAAbody"/>
      </w:pPr>
      <w:r>
        <w:t xml:space="preserve">As part of the </w:t>
      </w:r>
      <w:r w:rsidR="008C3A07">
        <w:t>s</w:t>
      </w:r>
      <w:r>
        <w:t xml:space="preserve">chool-based </w:t>
      </w:r>
      <w:r w:rsidR="008C3A07">
        <w:t>a</w:t>
      </w:r>
      <w:r>
        <w:t xml:space="preserve">ssessment </w:t>
      </w:r>
      <w:r w:rsidR="008C3A07">
        <w:t>a</w:t>
      </w:r>
      <w:r>
        <w:t xml:space="preserve">udit program, the VCAA may request copies of specific items of </w:t>
      </w:r>
      <w:r w:rsidR="008C3A07">
        <w:t>s</w:t>
      </w:r>
      <w:r>
        <w:t xml:space="preserve">chool-based </w:t>
      </w:r>
      <w:r w:rsidR="008C3A07">
        <w:t>a</w:t>
      </w:r>
      <w:r>
        <w:t xml:space="preserve">ssessment completed by students. The </w:t>
      </w:r>
      <w:r w:rsidR="008C3A07">
        <w:t>s</w:t>
      </w:r>
      <w:r>
        <w:t xml:space="preserve">chool-based </w:t>
      </w:r>
      <w:r w:rsidR="008C3A07">
        <w:t>a</w:t>
      </w:r>
      <w:r>
        <w:t xml:space="preserve">ssessment </w:t>
      </w:r>
      <w:r w:rsidR="008C3A07">
        <w:t>a</w:t>
      </w:r>
      <w:r>
        <w:t>udit dates are published as part of the</w:t>
      </w:r>
      <w:r w:rsidR="003B7AFC">
        <w:t xml:space="preserve"> </w:t>
      </w:r>
      <w:hyperlink r:id="rId83">
        <w:r w:rsidR="003B7AFC" w:rsidRPr="6DF92355">
          <w:rPr>
            <w:rStyle w:val="Hyperlink"/>
          </w:rPr>
          <w:t>Important administrative dates</w:t>
        </w:r>
      </w:hyperlink>
      <w:r>
        <w:t>.</w:t>
      </w:r>
    </w:p>
    <w:p w14:paraId="13CB4FD0" w14:textId="30FE72EA" w:rsidR="001C39EC" w:rsidRPr="001C39EC" w:rsidRDefault="001C39EC" w:rsidP="00EE192F">
      <w:pPr>
        <w:pStyle w:val="Heading2"/>
      </w:pPr>
      <w:bookmarkStart w:id="154" w:name="_Ref118815010"/>
      <w:bookmarkStart w:id="155" w:name="_Toc128144806"/>
      <w:bookmarkStart w:id="156" w:name="_Toc152658045"/>
      <w:r w:rsidRPr="001C39EC">
        <w:t>Privacy</w:t>
      </w:r>
      <w:bookmarkEnd w:id="154"/>
      <w:bookmarkEnd w:id="155"/>
      <w:bookmarkEnd w:id="156"/>
    </w:p>
    <w:p w14:paraId="79C19F39" w14:textId="35C21403" w:rsidR="001C39EC" w:rsidRPr="001C39EC" w:rsidRDefault="001C39EC" w:rsidP="001C39EC">
      <w:pPr>
        <w:pStyle w:val="VCAAbody"/>
      </w:pPr>
      <w:r w:rsidRPr="001C39EC">
        <w:t xml:space="preserve">Laws relating to the privacy of personal information affect collection, use, disclosure, </w:t>
      </w:r>
      <w:proofErr w:type="gramStart"/>
      <w:r w:rsidRPr="001C39EC">
        <w:t>security</w:t>
      </w:r>
      <w:proofErr w:type="gramEnd"/>
      <w:r w:rsidRPr="001C39EC">
        <w:t xml:space="preserve"> and storage of, as well as access to, </w:t>
      </w:r>
      <w:r w:rsidR="002B7D2F">
        <w:t xml:space="preserve">information regarding each </w:t>
      </w:r>
      <w:r w:rsidRPr="001C39EC">
        <w:t>student and</w:t>
      </w:r>
      <w:r w:rsidR="002B7D2F">
        <w:t xml:space="preserve"> their</w:t>
      </w:r>
      <w:r w:rsidRPr="001C39EC">
        <w:t xml:space="preserve"> </w:t>
      </w:r>
      <w:r w:rsidR="008C3A07">
        <w:t>parent(s) or guardian(s)</w:t>
      </w:r>
      <w:r w:rsidRPr="001C39EC">
        <w:t>.</w:t>
      </w:r>
    </w:p>
    <w:p w14:paraId="1406448C" w14:textId="1F896256" w:rsidR="001C39EC" w:rsidRPr="001C39EC" w:rsidRDefault="001C39EC" w:rsidP="001C39EC">
      <w:pPr>
        <w:pStyle w:val="VCAAbody"/>
      </w:pPr>
      <w:r w:rsidRPr="001C39EC">
        <w:t xml:space="preserve">The </w:t>
      </w:r>
      <w:r w:rsidRPr="00CA19E2">
        <w:rPr>
          <w:rStyle w:val="Characteritalic"/>
        </w:rPr>
        <w:t>Privacy and Data Protection Act 2014</w:t>
      </w:r>
      <w:r w:rsidRPr="001C39EC">
        <w:t xml:space="preserve"> (Vic) and the </w:t>
      </w:r>
      <w:r w:rsidRPr="00CA19E2">
        <w:rPr>
          <w:rStyle w:val="Characteritalic"/>
        </w:rPr>
        <w:t>Health Records Act 2001</w:t>
      </w:r>
      <w:r w:rsidRPr="001C39EC">
        <w:t xml:space="preserve"> (Vic) set legal standards for the way the Victorian public sector collects and handles the ‘personal information’ and ‘health information’ of individuals. The </w:t>
      </w:r>
      <w:r w:rsidRPr="00CA19E2">
        <w:rPr>
          <w:rStyle w:val="Characteritalic"/>
        </w:rPr>
        <w:t>Charter of Human Rights and Responsibilities Act 2006</w:t>
      </w:r>
      <w:r w:rsidRPr="001C39EC">
        <w:t xml:space="preserve"> (Vic) requires public authorities to act compatibly with human rights, including the right to privacy. Victorian government schools must comply with the Privacy and Data Protection Act, the Health Records Act and the Charter of Human Rights and Responsibilities Act. The </w:t>
      </w:r>
      <w:r w:rsidRPr="00CA19E2">
        <w:rPr>
          <w:rStyle w:val="Characteritalic"/>
        </w:rPr>
        <w:t>Privacy Act 1988</w:t>
      </w:r>
      <w:r w:rsidRPr="001C39EC">
        <w:t xml:space="preserve"> (</w:t>
      </w:r>
      <w:proofErr w:type="spellStart"/>
      <w:r w:rsidRPr="001C39EC">
        <w:t>Cth</w:t>
      </w:r>
      <w:proofErr w:type="spellEnd"/>
      <w:r w:rsidRPr="001C39EC">
        <w:t>) may apply to</w:t>
      </w:r>
      <w:r w:rsidR="00261C09">
        <w:t xml:space="preserve"> how non-government schools collect and handle personal information about individuals.</w:t>
      </w:r>
      <w:r w:rsidRPr="001C39EC">
        <w:t xml:space="preserve"> </w:t>
      </w:r>
      <w:r w:rsidR="00261C09">
        <w:t xml:space="preserve">The Department of Education (DE) </w:t>
      </w:r>
      <w:r w:rsidRPr="001C39EC">
        <w:t xml:space="preserve">or the </w:t>
      </w:r>
      <w:r w:rsidR="00261C09">
        <w:t xml:space="preserve">relevant </w:t>
      </w:r>
      <w:r w:rsidRPr="001C39EC">
        <w:t>sector authority</w:t>
      </w:r>
      <w:r w:rsidR="00261C09">
        <w:t xml:space="preserve"> may require these schools</w:t>
      </w:r>
      <w:r w:rsidRPr="001C39EC">
        <w:t xml:space="preserve"> to have </w:t>
      </w:r>
      <w:r w:rsidR="00261C09">
        <w:t>their own</w:t>
      </w:r>
      <w:r w:rsidRPr="001C39EC">
        <w:t xml:space="preserve"> privacy policy.</w:t>
      </w:r>
    </w:p>
    <w:p w14:paraId="4F80657B" w14:textId="6BC5CEA0" w:rsidR="001C39EC" w:rsidRPr="00EE192F" w:rsidRDefault="001C39EC" w:rsidP="00EE192F">
      <w:pPr>
        <w:pStyle w:val="Heading2"/>
      </w:pPr>
      <w:bookmarkStart w:id="157" w:name="_Toc128144807"/>
      <w:bookmarkStart w:id="158" w:name="_Toc152658046"/>
      <w:r w:rsidRPr="001C39EC">
        <w:t>Access to student data</w:t>
      </w:r>
      <w:bookmarkEnd w:id="157"/>
      <w:bookmarkEnd w:id="158"/>
    </w:p>
    <w:p w14:paraId="0BC2097C" w14:textId="068EB40A" w:rsidR="001C39EC" w:rsidRPr="001C39EC" w:rsidRDefault="001C39EC" w:rsidP="001C39EC">
      <w:pPr>
        <w:pStyle w:val="VCAAbody"/>
      </w:pPr>
      <w:r>
        <w:t xml:space="preserve">Schools registered with the VRQA are required to </w:t>
      </w:r>
      <w:r w:rsidR="0097457B">
        <w:t xml:space="preserve">make sure </w:t>
      </w:r>
      <w:r>
        <w:t xml:space="preserve">that </w:t>
      </w:r>
      <w:r w:rsidR="002B7D2F">
        <w:t xml:space="preserve">the </w:t>
      </w:r>
      <w:r>
        <w:t>parent</w:t>
      </w:r>
      <w:r w:rsidR="002B7D2F">
        <w:t>(</w:t>
      </w:r>
      <w:r>
        <w:t>s</w:t>
      </w:r>
      <w:r w:rsidR="002B7D2F">
        <w:t>) or guardian(s)</w:t>
      </w:r>
      <w:r>
        <w:t xml:space="preserve"> of a student have access to accurate information about the student’s achievement and performance. This information must include at least </w:t>
      </w:r>
      <w:r w:rsidR="00A9671F">
        <w:t>2</w:t>
      </w:r>
      <w:r>
        <w:t xml:space="preserve"> written reports per academic year relating to the student’s performance. This is a requirement of the minimum standards for registration of a school (regulation 60 and Clause 3 of Schedule 4 of the Education and Training Reform Regulations 2017 </w:t>
      </w:r>
      <w:r w:rsidR="002B7D2F">
        <w:t>[</w:t>
      </w:r>
      <w:r>
        <w:t>Vic</w:t>
      </w:r>
      <w:r w:rsidR="002B7D2F">
        <w:t>]</w:t>
      </w:r>
      <w:r>
        <w:t>).</w:t>
      </w:r>
    </w:p>
    <w:p w14:paraId="2DF29FCE" w14:textId="0C41973C" w:rsidR="001C39EC" w:rsidRPr="001C39EC" w:rsidRDefault="001C39EC" w:rsidP="001C39EC">
      <w:pPr>
        <w:pStyle w:val="VCAAbody"/>
      </w:pPr>
      <w:r>
        <w:t xml:space="preserve">Schools should seek their own advice from DE, the relevant sector </w:t>
      </w:r>
      <w:proofErr w:type="gramStart"/>
      <w:r>
        <w:t>authority</w:t>
      </w:r>
      <w:proofErr w:type="gramEnd"/>
      <w:r>
        <w:t xml:space="preserve"> or their legal adviser about providing information to </w:t>
      </w:r>
      <w:r w:rsidR="002B7D2F">
        <w:t xml:space="preserve">the </w:t>
      </w:r>
      <w:r>
        <w:t>parent</w:t>
      </w:r>
      <w:r w:rsidR="002B7D2F">
        <w:t xml:space="preserve">(s) or </w:t>
      </w:r>
      <w:r>
        <w:t>guardian</w:t>
      </w:r>
      <w:r w:rsidR="002B7D2F">
        <w:t>(</w:t>
      </w:r>
      <w:r>
        <w:t>s</w:t>
      </w:r>
      <w:r w:rsidR="002B7D2F">
        <w:t>)</w:t>
      </w:r>
      <w:r>
        <w:t xml:space="preserve"> and students to </w:t>
      </w:r>
      <w:r w:rsidR="003E5C0A">
        <w:t xml:space="preserve">make sure </w:t>
      </w:r>
      <w:r>
        <w:t>the</w:t>
      </w:r>
      <w:r w:rsidR="003E5C0A">
        <w:t>y</w:t>
      </w:r>
      <w:r>
        <w:t xml:space="preserve"> compl</w:t>
      </w:r>
      <w:r w:rsidR="003E5C0A">
        <w:t>y</w:t>
      </w:r>
      <w:r>
        <w:t xml:space="preserve"> with applicable privacy legislation.</w:t>
      </w:r>
    </w:p>
    <w:p w14:paraId="4FE97FCC" w14:textId="5FC8E4A2" w:rsidR="001C39EC" w:rsidRPr="001C39EC" w:rsidRDefault="001C39EC" w:rsidP="001C39EC">
      <w:pPr>
        <w:pStyle w:val="VCAAbody"/>
      </w:pPr>
      <w:r>
        <w:t xml:space="preserve">Students should be allowed to access their VCE or </w:t>
      </w:r>
      <w:r w:rsidR="7366B582">
        <w:t xml:space="preserve">VPC </w:t>
      </w:r>
      <w:r>
        <w:t xml:space="preserve">records </w:t>
      </w:r>
      <w:proofErr w:type="gramStart"/>
      <w:r>
        <w:t>during the course of</w:t>
      </w:r>
      <w:proofErr w:type="gramEnd"/>
      <w:r>
        <w:t xml:space="preserve"> their study and, at the </w:t>
      </w:r>
      <w:r w:rsidR="004E7AE4">
        <w:t xml:space="preserve">principal’s </w:t>
      </w:r>
      <w:r>
        <w:t>discretion, after completi</w:t>
      </w:r>
      <w:r w:rsidR="003C3A2E">
        <w:t xml:space="preserve">ng </w:t>
      </w:r>
      <w:r>
        <w:t>the course.</w:t>
      </w:r>
    </w:p>
    <w:p w14:paraId="4BD88668" w14:textId="490BC54E" w:rsidR="001C39EC" w:rsidRPr="001C39EC" w:rsidRDefault="001C39EC" w:rsidP="00EE192F">
      <w:pPr>
        <w:pStyle w:val="Heading2"/>
      </w:pPr>
      <w:bookmarkStart w:id="159" w:name="_Toc128144808"/>
      <w:bookmarkStart w:id="160" w:name="_Toc152658047"/>
      <w:r w:rsidRPr="001C39EC">
        <w:t>Security and storage</w:t>
      </w:r>
      <w:bookmarkEnd w:id="159"/>
      <w:bookmarkEnd w:id="160"/>
    </w:p>
    <w:p w14:paraId="4CA920B1" w14:textId="21ED29D7" w:rsidR="001C39EC" w:rsidRPr="001C39EC" w:rsidRDefault="001C39EC" w:rsidP="001C39EC">
      <w:pPr>
        <w:pStyle w:val="VCAAbody"/>
      </w:pPr>
      <w:r w:rsidRPr="001C39EC">
        <w:t xml:space="preserve">Schools should store personal information </w:t>
      </w:r>
      <w:r w:rsidR="002B7D2F">
        <w:t xml:space="preserve">about students and their parent(s) or </w:t>
      </w:r>
      <w:r w:rsidR="0099272F">
        <w:t>g</w:t>
      </w:r>
      <w:r w:rsidR="002B7D2F">
        <w:t xml:space="preserve">uardian(s) </w:t>
      </w:r>
      <w:r w:rsidRPr="001C39EC">
        <w:t xml:space="preserve">securely and protect it from misuse, loss, unauthorised access, </w:t>
      </w:r>
      <w:proofErr w:type="gramStart"/>
      <w:r w:rsidRPr="001C39EC">
        <w:t>modification</w:t>
      </w:r>
      <w:proofErr w:type="gramEnd"/>
      <w:r w:rsidRPr="001C39EC">
        <w:t xml:space="preserve"> and disclosure, and in accordance with applicable privacy legislation and policies. This may mean a locked filing cabinet or cupboard within a locked room that is accessible only to persons authorised by the principal, or secure data storage with appropriate access controls for digital records.</w:t>
      </w:r>
    </w:p>
    <w:p w14:paraId="0F580922" w14:textId="77777777" w:rsidR="001C39EC" w:rsidRPr="001C39EC" w:rsidRDefault="001C39EC" w:rsidP="001C39EC">
      <w:pPr>
        <w:pStyle w:val="VCAAbody"/>
      </w:pPr>
      <w:r w:rsidRPr="001C39EC">
        <w:t>School copies of results should be held separately from collections of student work. Duplicate master records should also be stored separately. Information stored electronically, on databases or portable storage devices, should be kept securely and in such a way that records are not accessible by unauthorised persons.</w:t>
      </w:r>
    </w:p>
    <w:p w14:paraId="3F63273B" w14:textId="77777777" w:rsidR="001C39EC" w:rsidRPr="001C39EC" w:rsidRDefault="001C39EC" w:rsidP="001C39EC">
      <w:pPr>
        <w:pStyle w:val="VCAAbody"/>
      </w:pPr>
      <w:r w:rsidRPr="001C39EC">
        <w:t xml:space="preserve">Schools should seek their own advice in relation to compliance with legislation and good practice for the storage of personal, </w:t>
      </w:r>
      <w:proofErr w:type="gramStart"/>
      <w:r w:rsidRPr="001C39EC">
        <w:t>confidential</w:t>
      </w:r>
      <w:proofErr w:type="gramEnd"/>
      <w:r w:rsidRPr="001C39EC">
        <w:t xml:space="preserve"> and sensitive information, and digital and cloud-based storage. School privacy policies (if required) should address data security.</w:t>
      </w:r>
    </w:p>
    <w:p w14:paraId="59E4E005" w14:textId="277026EC" w:rsidR="001C39EC" w:rsidRPr="001C39EC" w:rsidRDefault="001C39EC" w:rsidP="00EE192F">
      <w:pPr>
        <w:pStyle w:val="Heading2"/>
      </w:pPr>
      <w:bookmarkStart w:id="161" w:name="_Toc128144809"/>
      <w:bookmarkStart w:id="162" w:name="_Toc152658048"/>
      <w:r w:rsidRPr="001C39EC">
        <w:t>Freedom of Information requests</w:t>
      </w:r>
      <w:bookmarkEnd w:id="161"/>
      <w:bookmarkEnd w:id="162"/>
    </w:p>
    <w:p w14:paraId="3C72F4A3" w14:textId="212A3115" w:rsidR="001C39EC" w:rsidRPr="001C39EC" w:rsidRDefault="0099272F" w:rsidP="001C39EC">
      <w:pPr>
        <w:pStyle w:val="VCAAbody"/>
      </w:pPr>
      <w:r>
        <w:t>A</w:t>
      </w:r>
      <w:r w:rsidRPr="001C39EC">
        <w:t>t government schools</w:t>
      </w:r>
      <w:r w:rsidR="006F1883">
        <w:t>,</w:t>
      </w:r>
      <w:r w:rsidRPr="001C39EC">
        <w:t xml:space="preserve"> </w:t>
      </w:r>
      <w:r>
        <w:t>s</w:t>
      </w:r>
      <w:r w:rsidR="001C39EC" w:rsidRPr="001C39EC">
        <w:t>tudent</w:t>
      </w:r>
      <w:r>
        <w:t>s</w:t>
      </w:r>
      <w:r w:rsidR="006F1883">
        <w:t xml:space="preserve"> and</w:t>
      </w:r>
      <w:r>
        <w:t xml:space="preserve"> their</w:t>
      </w:r>
      <w:r w:rsidR="001C39EC" w:rsidRPr="001C39EC">
        <w:t xml:space="preserve"> parent</w:t>
      </w:r>
      <w:r>
        <w:t>(</w:t>
      </w:r>
      <w:r w:rsidR="001C39EC" w:rsidRPr="001C39EC">
        <w:t>s</w:t>
      </w:r>
      <w:r>
        <w:t>)</w:t>
      </w:r>
      <w:r w:rsidR="001C39EC" w:rsidRPr="001C39EC">
        <w:t xml:space="preserve"> </w:t>
      </w:r>
      <w:r>
        <w:t>or</w:t>
      </w:r>
      <w:r w:rsidR="001C39EC" w:rsidRPr="001C39EC">
        <w:t xml:space="preserve"> guardian</w:t>
      </w:r>
      <w:r>
        <w:t>(</w:t>
      </w:r>
      <w:r w:rsidR="001C39EC" w:rsidRPr="001C39EC">
        <w:t>s</w:t>
      </w:r>
      <w:r>
        <w:t>)</w:t>
      </w:r>
      <w:r w:rsidR="001C39EC" w:rsidRPr="001C39EC">
        <w:t xml:space="preserve"> may be able to request access to school documents by making a Freedom of Information (FOI) request under the </w:t>
      </w:r>
      <w:r w:rsidR="001C39EC" w:rsidRPr="00CA19E2">
        <w:rPr>
          <w:rStyle w:val="Characteritalic"/>
        </w:rPr>
        <w:t>Freedom of Information Act 1982</w:t>
      </w:r>
      <w:r w:rsidR="001C39EC" w:rsidRPr="001C39EC">
        <w:t xml:space="preserve"> (Vic). </w:t>
      </w:r>
      <w:r w:rsidR="00CB746C">
        <w:t xml:space="preserve">To find out how to make a FOI </w:t>
      </w:r>
      <w:r w:rsidR="001C39EC" w:rsidRPr="001C39EC">
        <w:t>request for access to government school records</w:t>
      </w:r>
      <w:r w:rsidR="00CB746C">
        <w:t xml:space="preserve">, go to the Victorian </w:t>
      </w:r>
      <w:r w:rsidR="00B66944">
        <w:t>Department of Education</w:t>
      </w:r>
      <w:r w:rsidR="00CB746C">
        <w:t xml:space="preserve">’s </w:t>
      </w:r>
      <w:hyperlink r:id="rId84" w:anchor="FOI" w:history="1">
        <w:r w:rsidR="00CB746C" w:rsidRPr="00CB746C">
          <w:rPr>
            <w:rStyle w:val="Hyperlink"/>
          </w:rPr>
          <w:t>Freedom of information requests</w:t>
        </w:r>
      </w:hyperlink>
      <w:r w:rsidR="00CB746C">
        <w:t xml:space="preserve"> page</w:t>
      </w:r>
      <w:r w:rsidR="001C39EC" w:rsidRPr="001C39EC">
        <w:t>.</w:t>
      </w:r>
    </w:p>
    <w:p w14:paraId="211FDC5F" w14:textId="36454B22" w:rsidR="001C39EC" w:rsidRPr="001C39EC" w:rsidRDefault="001C39EC" w:rsidP="001C39EC">
      <w:pPr>
        <w:pStyle w:val="VCAAbody"/>
      </w:pPr>
      <w:r>
        <w:t>The VCAA holds records relat</w:t>
      </w:r>
      <w:r w:rsidR="003E5C0A">
        <w:t>ing</w:t>
      </w:r>
      <w:r>
        <w:t xml:space="preserve"> to students’ personal details, </w:t>
      </w:r>
      <w:proofErr w:type="gramStart"/>
      <w:r>
        <w:t>enrolment</w:t>
      </w:r>
      <w:proofErr w:type="gramEnd"/>
      <w:r>
        <w:t xml:space="preserve"> and assessment. FOI requests for access to documents held by the VCAA should be sent to the </w:t>
      </w:r>
      <w:hyperlink r:id="rId85" w:history="1">
        <w:r w:rsidR="003E5C0A" w:rsidRPr="00AD0567">
          <w:rPr>
            <w:rStyle w:val="Hyperlink"/>
            <w:rFonts w:ascii="Arial" w:hAnsi="Arial"/>
          </w:rPr>
          <w:t>VCAA Freedom of Information Officer</w:t>
        </w:r>
      </w:hyperlink>
      <w:r>
        <w:t xml:space="preserve">. Schools must not process such applications. </w:t>
      </w:r>
      <w:r w:rsidR="003E5C0A">
        <w:rPr>
          <w:rStyle w:val="normaltextrun"/>
          <w:rFonts w:eastAsiaTheme="majorEastAsia"/>
          <w:color w:val="000000"/>
        </w:rPr>
        <w:t xml:space="preserve">Further information about </w:t>
      </w:r>
      <w:hyperlink r:id="rId86" w:history="1">
        <w:r w:rsidR="003E5C0A" w:rsidRPr="00AD0567">
          <w:rPr>
            <w:rStyle w:val="Hyperlink"/>
            <w:rFonts w:ascii="Arial" w:hAnsi="Arial"/>
          </w:rPr>
          <w:t>FOI and the VCAA</w:t>
        </w:r>
      </w:hyperlink>
      <w:r w:rsidR="003E5C0A">
        <w:rPr>
          <w:rStyle w:val="normaltextrun"/>
          <w:rFonts w:eastAsiaTheme="majorEastAsia"/>
          <w:color w:val="000000"/>
        </w:rPr>
        <w:t xml:space="preserve"> is available.</w:t>
      </w:r>
    </w:p>
    <w:p w14:paraId="5E55E31B" w14:textId="3712A326" w:rsidR="001C39EC" w:rsidRPr="001C39EC" w:rsidRDefault="001C39EC" w:rsidP="00EE192F">
      <w:pPr>
        <w:pStyle w:val="Heading2"/>
      </w:pPr>
      <w:bookmarkStart w:id="163" w:name="_Toc128144810"/>
      <w:bookmarkStart w:id="164" w:name="_Toc152658049"/>
      <w:r w:rsidRPr="001C39EC">
        <w:t>Maintenance and disposal of records</w:t>
      </w:r>
      <w:bookmarkEnd w:id="163"/>
      <w:bookmarkEnd w:id="164"/>
    </w:p>
    <w:p w14:paraId="1FF65E4C" w14:textId="77777777" w:rsidR="001C39EC" w:rsidRPr="001C39EC" w:rsidRDefault="001C39EC" w:rsidP="00EE192F">
      <w:pPr>
        <w:pStyle w:val="Heading3"/>
      </w:pPr>
      <w:r w:rsidRPr="001C39EC">
        <w:t xml:space="preserve">Advice for </w:t>
      </w:r>
      <w:r w:rsidRPr="00EE192F">
        <w:t>government</w:t>
      </w:r>
      <w:r w:rsidRPr="001C39EC">
        <w:t xml:space="preserve"> schools/providers</w:t>
      </w:r>
    </w:p>
    <w:p w14:paraId="498C5B22" w14:textId="77777777" w:rsidR="001C39EC" w:rsidRPr="001C39EC" w:rsidRDefault="001C39EC" w:rsidP="001C39EC">
      <w:pPr>
        <w:pStyle w:val="VCAAbody"/>
      </w:pPr>
      <w:r w:rsidRPr="001C39EC">
        <w:t xml:space="preserve">Government schools are obliged to keep and dispose of school records in accordance with retention and disposal authorities (RDAs) made under the </w:t>
      </w:r>
      <w:r w:rsidRPr="00D668B9">
        <w:rPr>
          <w:i/>
          <w:iCs/>
        </w:rPr>
        <w:t>Public Records Act 1973</w:t>
      </w:r>
      <w:r w:rsidRPr="001C39EC">
        <w:t xml:space="preserve"> (Vic). RDAs describe the categories of records kept by schools and specify the minimum period for which they should be retained.</w:t>
      </w:r>
    </w:p>
    <w:p w14:paraId="2890F2CE" w14:textId="77777777" w:rsidR="001C39EC" w:rsidRPr="001C39EC" w:rsidRDefault="001C39EC" w:rsidP="001C39EC">
      <w:pPr>
        <w:pStyle w:val="VCAAbody"/>
      </w:pPr>
      <w:r w:rsidRPr="001C39EC">
        <w:t>The relevant government school RDAs are:</w:t>
      </w:r>
    </w:p>
    <w:p w14:paraId="5BBF9F4D" w14:textId="6467BCC0" w:rsidR="001C39EC" w:rsidRPr="001C39EC" w:rsidRDefault="00070CDE" w:rsidP="00C22931">
      <w:pPr>
        <w:pStyle w:val="VCAAbullet"/>
        <w:numPr>
          <w:ilvl w:val="0"/>
          <w:numId w:val="66"/>
        </w:numPr>
      </w:pPr>
      <w:r w:rsidRPr="6DF92355">
        <w:rPr>
          <w:lang w:val="en-US"/>
        </w:rPr>
        <w:t>PROS 22/06 Retention and Disposal Authority for Records of Schools</w:t>
      </w:r>
    </w:p>
    <w:p w14:paraId="614F3E56" w14:textId="4C8A77C5" w:rsidR="001C39EC" w:rsidRPr="001C39EC" w:rsidRDefault="001C39EC" w:rsidP="00C22931">
      <w:pPr>
        <w:pStyle w:val="VCAAbullet"/>
        <w:numPr>
          <w:ilvl w:val="0"/>
          <w:numId w:val="66"/>
        </w:numPr>
      </w:pPr>
      <w:r>
        <w:t>PROS</w:t>
      </w:r>
      <w:r w:rsidR="0D628B7C">
        <w:t xml:space="preserve"> </w:t>
      </w:r>
      <w:r>
        <w:t>10/09 Retention and Disposal Authority for Records of Education and Early Childhood Development Functions</w:t>
      </w:r>
      <w:r w:rsidR="00CA19E2">
        <w:t>.</w:t>
      </w:r>
    </w:p>
    <w:p w14:paraId="381762A0" w14:textId="643C153F" w:rsidR="001C39EC" w:rsidRPr="001C39EC" w:rsidRDefault="001C39EC" w:rsidP="003E5C0A">
      <w:pPr>
        <w:pStyle w:val="VCAAbody"/>
      </w:pPr>
      <w:r>
        <w:t xml:space="preserve">RDAs can be viewed </w:t>
      </w:r>
      <w:r w:rsidR="006F1883">
        <w:t xml:space="preserve">through </w:t>
      </w:r>
      <w:r w:rsidR="00207B22">
        <w:t xml:space="preserve">the </w:t>
      </w:r>
      <w:hyperlink r:id="rId87" w:history="1">
        <w:r w:rsidR="006F1883">
          <w:rPr>
            <w:rStyle w:val="Hyperlink"/>
          </w:rPr>
          <w:t>Public Record Office Victoria</w:t>
        </w:r>
      </w:hyperlink>
      <w:r>
        <w:t>.</w:t>
      </w:r>
    </w:p>
    <w:p w14:paraId="742F77DA" w14:textId="77777777" w:rsidR="001C39EC" w:rsidRPr="001C39EC" w:rsidRDefault="001C39EC" w:rsidP="00EE192F">
      <w:pPr>
        <w:pStyle w:val="Heading3"/>
      </w:pPr>
      <w:r w:rsidRPr="001C39EC">
        <w:t>Advice for non-</w:t>
      </w:r>
      <w:r w:rsidRPr="00EE192F">
        <w:t>government</w:t>
      </w:r>
      <w:r w:rsidRPr="001C39EC">
        <w:t xml:space="preserve"> schools/providers</w:t>
      </w:r>
    </w:p>
    <w:p w14:paraId="3178A771" w14:textId="77777777" w:rsidR="00070CDE" w:rsidRDefault="00070CDE" w:rsidP="001C39EC">
      <w:pPr>
        <w:pStyle w:val="VCAAbody"/>
        <w:rPr>
          <w:lang w:val="en-US"/>
        </w:rPr>
      </w:pPr>
      <w:r w:rsidRPr="00070CDE">
        <w:rPr>
          <w:lang w:val="en-US"/>
        </w:rPr>
        <w:t>To comply with the Child Safety Standards Ministerial Order 1359, non-government schools should meet the minimum retention periods for records relevant to child safety and wellbeing in PROS 22/06 Retention and Disposal Authority for Records of Schools, excluding the transfer to PROV obligation.</w:t>
      </w:r>
    </w:p>
    <w:p w14:paraId="5C15DD54" w14:textId="52240F4D" w:rsidR="001C39EC" w:rsidRPr="001C39EC" w:rsidRDefault="001C39EC" w:rsidP="001C39EC">
      <w:pPr>
        <w:pStyle w:val="VCAAbody"/>
      </w:pPr>
      <w:r w:rsidRPr="001C39EC">
        <w:t xml:space="preserve">Non-government schools may </w:t>
      </w:r>
      <w:r w:rsidR="00070CDE">
        <w:t xml:space="preserve">otherwise </w:t>
      </w:r>
      <w:r w:rsidRPr="001C39EC">
        <w:t xml:space="preserve">be guided by the retention periods specified for government school records, or they may </w:t>
      </w:r>
      <w:r w:rsidR="00EB7D0C">
        <w:t>want</w:t>
      </w:r>
      <w:r w:rsidR="00EB7D0C" w:rsidRPr="001C39EC">
        <w:t xml:space="preserve"> </w:t>
      </w:r>
      <w:r w:rsidRPr="001C39EC">
        <w:t xml:space="preserve">to use the Records Retention Schedule for Non-Government Schools produced by the Australian Society of Archivists. Alternatively, they may have their own internal records authority for school records and may </w:t>
      </w:r>
      <w:r w:rsidR="00EB7D0C">
        <w:t>want</w:t>
      </w:r>
      <w:r w:rsidR="00EB7D0C" w:rsidRPr="001C39EC">
        <w:t xml:space="preserve"> </w:t>
      </w:r>
      <w:r w:rsidRPr="001C39EC">
        <w:t>to seek their own advice about record keeping.</w:t>
      </w:r>
    </w:p>
    <w:p w14:paraId="4DD8D860" w14:textId="28681652" w:rsidR="001C39EC" w:rsidRPr="001C39EC" w:rsidRDefault="001C39EC" w:rsidP="001C39EC">
      <w:pPr>
        <w:pStyle w:val="VCAAbody"/>
      </w:pPr>
      <w:r w:rsidRPr="001C39EC">
        <w:t xml:space="preserve">VASS administrators should refer to the </w:t>
      </w:r>
      <w:r w:rsidRPr="00CA19E2">
        <w:rPr>
          <w:rStyle w:val="Characteritalic"/>
        </w:rPr>
        <w:t xml:space="preserve">VASS </w:t>
      </w:r>
      <w:r w:rsidR="006F1883" w:rsidRPr="002924BD">
        <w:rPr>
          <w:rStyle w:val="Characteritalic"/>
        </w:rPr>
        <w:t>n</w:t>
      </w:r>
      <w:r w:rsidRPr="002924BD">
        <w:rPr>
          <w:rStyle w:val="Characteritalic"/>
        </w:rPr>
        <w:t>ew</w:t>
      </w:r>
      <w:r w:rsidR="006F1883" w:rsidRPr="002924BD">
        <w:rPr>
          <w:rStyle w:val="Characteritalic"/>
        </w:rPr>
        <w:t>-</w:t>
      </w:r>
      <w:r w:rsidR="0099272F" w:rsidRPr="002924BD">
        <w:rPr>
          <w:rStyle w:val="Characteritalic"/>
        </w:rPr>
        <w:t>u</w:t>
      </w:r>
      <w:r w:rsidRPr="002924BD">
        <w:rPr>
          <w:rStyle w:val="Characteritalic"/>
        </w:rPr>
        <w:t>ser’s</w:t>
      </w:r>
      <w:r w:rsidRPr="00CA19E2">
        <w:rPr>
          <w:rStyle w:val="Characteritalic"/>
        </w:rPr>
        <w:t xml:space="preserve"> </w:t>
      </w:r>
      <w:r w:rsidR="0099272F">
        <w:rPr>
          <w:rStyle w:val="Characteritalic"/>
        </w:rPr>
        <w:t>m</w:t>
      </w:r>
      <w:r w:rsidRPr="00CA19E2">
        <w:rPr>
          <w:rStyle w:val="Characteritalic"/>
        </w:rPr>
        <w:t>anual</w:t>
      </w:r>
      <w:r w:rsidRPr="001C39EC">
        <w:t xml:space="preserve"> for comprehensive details on using VASS. If VASS administrators experience problems, including password and login issues, they should contact VASS Operations.</w:t>
      </w:r>
    </w:p>
    <w:p w14:paraId="5D9A830E" w14:textId="4B148860" w:rsidR="001C39EC" w:rsidRPr="001C39EC" w:rsidRDefault="00617AE4" w:rsidP="000B5F89">
      <w:pPr>
        <w:pStyle w:val="HEADINGA"/>
      </w:pPr>
      <w:bookmarkStart w:id="165" w:name="_Toc128144811"/>
      <w:bookmarkStart w:id="166" w:name="_Toc152658050"/>
      <w:r>
        <w:t xml:space="preserve">The </w:t>
      </w:r>
      <w:r w:rsidR="001C39EC" w:rsidRPr="001C39EC">
        <w:t>Victorian Curriculum and Assessment Authority</w:t>
      </w:r>
      <w:bookmarkEnd w:id="165"/>
      <w:bookmarkEnd w:id="166"/>
    </w:p>
    <w:p w14:paraId="346B7582" w14:textId="62FFC4E2" w:rsidR="003E5C0A" w:rsidRPr="00EF7450" w:rsidRDefault="003E5C0A" w:rsidP="003E5C0A">
      <w:pPr>
        <w:pStyle w:val="VCAAbody"/>
      </w:pPr>
      <w:r w:rsidRPr="00EF7450">
        <w:t xml:space="preserve">The Victorian Curriculum and Assessment Authority (VCAA) is a body corporate continued under the </w:t>
      </w:r>
      <w:r w:rsidRPr="00900FEE">
        <w:rPr>
          <w:i/>
        </w:rPr>
        <w:t>Education and Training Reform Act 2006</w:t>
      </w:r>
      <w:r w:rsidRPr="00EF7450">
        <w:t xml:space="preserve"> (Vic), available from </w:t>
      </w:r>
      <w:hyperlink r:id="rId88" w:history="1">
        <w:r w:rsidRPr="00355B81">
          <w:rPr>
            <w:rStyle w:val="Hyperlink"/>
          </w:rPr>
          <w:t>legislation.vic.gov.au</w:t>
        </w:r>
      </w:hyperlink>
      <w:r w:rsidRPr="00EF7450">
        <w:t>. The VCAA</w:t>
      </w:r>
      <w:r>
        <w:t>’s vision</w:t>
      </w:r>
      <w:r w:rsidRPr="00EF7450">
        <w:t xml:space="preserve"> is to be a global education leader</w:t>
      </w:r>
      <w:r>
        <w:t xml:space="preserve"> and its </w:t>
      </w:r>
      <w:r w:rsidRPr="00EF7450">
        <w:t>mission is to provide high-quality curriculum, assessment and reporting to enable learning for life.</w:t>
      </w:r>
      <w:r w:rsidR="0097383F">
        <w:t xml:space="preserve"> Refer to</w:t>
      </w:r>
      <w:r w:rsidRPr="00EF7450">
        <w:t xml:space="preserve"> </w:t>
      </w:r>
      <w:r w:rsidR="0097383F">
        <w:t>t</w:t>
      </w:r>
      <w:r w:rsidRPr="00EF7450">
        <w:t xml:space="preserve">he </w:t>
      </w:r>
      <w:hyperlink r:id="rId89" w:history="1">
        <w:r w:rsidRPr="00E96912">
          <w:rPr>
            <w:rStyle w:val="Hyperlink"/>
            <w:i/>
            <w:iCs/>
          </w:rPr>
          <w:t>VCAA Strategic Plan 2021-2025</w:t>
        </w:r>
      </w:hyperlink>
      <w:r w:rsidRPr="00EF7450">
        <w:t xml:space="preserve">. </w:t>
      </w:r>
    </w:p>
    <w:p w14:paraId="1987C390" w14:textId="20B706A6" w:rsidR="003E5C0A" w:rsidRPr="00EF7450" w:rsidRDefault="003E5C0A" w:rsidP="003E5C0A">
      <w:pPr>
        <w:pStyle w:val="VCAAbody"/>
      </w:pPr>
      <w:r w:rsidRPr="50B63995">
        <w:t xml:space="preserve">The VCAA Board is responsible for the governance of the VCAA and acts within the scope of the functions, powers and obligations conferred upon it by the </w:t>
      </w:r>
      <w:r w:rsidRPr="50B63995">
        <w:rPr>
          <w:i/>
          <w:iCs/>
        </w:rPr>
        <w:t>Education and Training Reform Act</w:t>
      </w:r>
      <w:r w:rsidRPr="50B63995">
        <w:t xml:space="preserve"> and other relevant legislation. The VCAA Board consists </w:t>
      </w:r>
      <w:r>
        <w:t>between</w:t>
      </w:r>
      <w:r w:rsidRPr="50B63995">
        <w:t xml:space="preserve"> </w:t>
      </w:r>
      <w:r w:rsidR="00C5178F">
        <w:t>8</w:t>
      </w:r>
      <w:r w:rsidRPr="50B63995">
        <w:t xml:space="preserve"> and 15 members, one of whom is the Secretary </w:t>
      </w:r>
      <w:r>
        <w:t>of</w:t>
      </w:r>
      <w:r w:rsidRPr="50B63995">
        <w:t xml:space="preserve"> the Department of Education (DE)</w:t>
      </w:r>
      <w:r>
        <w:t>,</w:t>
      </w:r>
      <w:r w:rsidRPr="50B63995">
        <w:t xml:space="preserve"> or their representative. </w:t>
      </w:r>
      <w:r>
        <w:t>T</w:t>
      </w:r>
      <w:r w:rsidRPr="50B63995">
        <w:t>he Governor in Council</w:t>
      </w:r>
      <w:r>
        <w:t xml:space="preserve"> appoints</w:t>
      </w:r>
      <w:r w:rsidRPr="50B63995">
        <w:t xml:space="preserve"> </w:t>
      </w:r>
      <w:r>
        <w:t>t</w:t>
      </w:r>
      <w:r w:rsidRPr="50B63995">
        <w:t xml:space="preserve">he remaining members on the nomination of the Minister for Education. Schedule 2 of the </w:t>
      </w:r>
      <w:r w:rsidRPr="50B63995">
        <w:rPr>
          <w:i/>
          <w:iCs/>
        </w:rPr>
        <w:t>Education and Training Reform Act</w:t>
      </w:r>
      <w:r w:rsidRPr="50B63995">
        <w:t xml:space="preserve"> sets out general provisions for authorities, including the VCAA.</w:t>
      </w:r>
    </w:p>
    <w:p w14:paraId="41C41D09" w14:textId="48217B6D" w:rsidR="001C39EC" w:rsidRPr="001C39EC" w:rsidRDefault="001C39EC" w:rsidP="000E3AA7">
      <w:pPr>
        <w:pStyle w:val="Heading1"/>
      </w:pPr>
      <w:bookmarkStart w:id="167" w:name="_Toc128144813"/>
      <w:bookmarkStart w:id="168" w:name="_Toc152658051"/>
      <w:r w:rsidRPr="001C39EC">
        <w:t>Responsibilities of the VCAA</w:t>
      </w:r>
      <w:bookmarkEnd w:id="167"/>
      <w:bookmarkEnd w:id="168"/>
    </w:p>
    <w:p w14:paraId="1B9ABEF5" w14:textId="77777777" w:rsidR="001C39EC" w:rsidRPr="001C39EC" w:rsidRDefault="001C39EC" w:rsidP="001C39EC">
      <w:pPr>
        <w:pStyle w:val="VCAAbody"/>
      </w:pPr>
      <w:r w:rsidRPr="001C39EC">
        <w:t xml:space="preserve">As set out in section 2.5.3(1) of the </w:t>
      </w:r>
      <w:r w:rsidRPr="00374A9A">
        <w:rPr>
          <w:i/>
          <w:iCs/>
        </w:rPr>
        <w:t>Education and Training Reform Act</w:t>
      </w:r>
      <w:r w:rsidRPr="001C39EC">
        <w:t>, the VCAA is responsible for:</w:t>
      </w:r>
    </w:p>
    <w:p w14:paraId="1A9C8AEF" w14:textId="76B2BB38" w:rsidR="001C39EC" w:rsidRPr="001C39EC" w:rsidRDefault="001C39EC" w:rsidP="00C22931">
      <w:pPr>
        <w:pStyle w:val="VCAAbullet"/>
        <w:numPr>
          <w:ilvl w:val="0"/>
          <w:numId w:val="37"/>
        </w:numPr>
      </w:pPr>
      <w:r>
        <w:t>developing high-quality courses and curriculum and assessment products and services</w:t>
      </w:r>
    </w:p>
    <w:p w14:paraId="028AA2B5" w14:textId="38CE405C" w:rsidR="001C39EC" w:rsidRPr="001C39EC" w:rsidRDefault="001C39EC" w:rsidP="00C22931">
      <w:pPr>
        <w:pStyle w:val="VCAAbullet"/>
        <w:numPr>
          <w:ilvl w:val="0"/>
          <w:numId w:val="37"/>
        </w:numPr>
      </w:pPr>
      <w:r>
        <w:t>carrying out functions as a body registered with the Victorian Registration and Qualifications Authority (VRQA)</w:t>
      </w:r>
    </w:p>
    <w:p w14:paraId="1B90AFDB" w14:textId="49A46E8C" w:rsidR="001C39EC" w:rsidRPr="001C39EC" w:rsidRDefault="001C39EC" w:rsidP="00C22931">
      <w:pPr>
        <w:pStyle w:val="VCAAbullet"/>
        <w:numPr>
          <w:ilvl w:val="0"/>
          <w:numId w:val="37"/>
        </w:numPr>
      </w:pPr>
      <w:r>
        <w:t>providing linkages that will facilitate movement between courses.</w:t>
      </w:r>
    </w:p>
    <w:p w14:paraId="18B71D96" w14:textId="12140ABE" w:rsidR="001C39EC" w:rsidRPr="001C39EC" w:rsidRDefault="001C39EC" w:rsidP="00DA1B7F">
      <w:pPr>
        <w:pStyle w:val="Heading3"/>
      </w:pPr>
      <w:bookmarkStart w:id="169" w:name="_Toc128144814"/>
      <w:r w:rsidRPr="001C39EC">
        <w:t>Functions and powers</w:t>
      </w:r>
      <w:bookmarkEnd w:id="169"/>
    </w:p>
    <w:p w14:paraId="43F6B060" w14:textId="77777777" w:rsidR="001C39EC" w:rsidRPr="001C39EC" w:rsidRDefault="001C39EC" w:rsidP="001C39EC">
      <w:pPr>
        <w:pStyle w:val="VCAAbody"/>
      </w:pPr>
      <w:r w:rsidRPr="001C39EC">
        <w:t xml:space="preserve">The functions and powers of the VCAA are set out in Part 2.5 of the </w:t>
      </w:r>
      <w:r w:rsidRPr="00374A9A">
        <w:rPr>
          <w:i/>
          <w:iCs/>
        </w:rPr>
        <w:t>Education and Training Reform Act</w:t>
      </w:r>
      <w:r w:rsidRPr="001C39EC">
        <w:t xml:space="preserve">. </w:t>
      </w:r>
      <w:proofErr w:type="gramStart"/>
      <w:r w:rsidRPr="001C39EC">
        <w:t>Particular reference</w:t>
      </w:r>
      <w:proofErr w:type="gramEnd"/>
      <w:r w:rsidRPr="001C39EC">
        <w:t xml:space="preserve"> should be made to sections 2.5.3 and 2.5.5.</w:t>
      </w:r>
    </w:p>
    <w:p w14:paraId="69D92525" w14:textId="6C2351A3" w:rsidR="001C39EC" w:rsidRPr="001C39EC" w:rsidRDefault="001C39EC" w:rsidP="000E3AA7">
      <w:pPr>
        <w:pStyle w:val="Heading1"/>
      </w:pPr>
      <w:bookmarkStart w:id="170" w:name="_Toc128144815"/>
      <w:bookmarkStart w:id="171" w:name="_Toc152658052"/>
      <w:r w:rsidRPr="001C39EC">
        <w:t>VCAA obligations to schools</w:t>
      </w:r>
      <w:bookmarkEnd w:id="170"/>
      <w:bookmarkEnd w:id="171"/>
    </w:p>
    <w:p w14:paraId="4A72E737" w14:textId="199870D4" w:rsidR="001C39EC" w:rsidRPr="001C39EC" w:rsidRDefault="001C39EC" w:rsidP="000E3AA7">
      <w:pPr>
        <w:pStyle w:val="Heading2"/>
      </w:pPr>
      <w:bookmarkStart w:id="172" w:name="_Toc128144816"/>
      <w:bookmarkStart w:id="173" w:name="_Toc152658053"/>
      <w:r w:rsidRPr="001C39EC">
        <w:t xml:space="preserve">Quality assurance: VCE Languages </w:t>
      </w:r>
      <w:r w:rsidR="009E5ED9">
        <w:t xml:space="preserve">eligibility </w:t>
      </w:r>
      <w:r w:rsidRPr="000E3AA7">
        <w:t>audit</w:t>
      </w:r>
      <w:bookmarkEnd w:id="172"/>
      <w:bookmarkEnd w:id="173"/>
    </w:p>
    <w:p w14:paraId="6B5FE478" w14:textId="4C9844A2" w:rsidR="00312479" w:rsidRDefault="001C39EC" w:rsidP="001C39EC">
      <w:pPr>
        <w:pStyle w:val="VCAAbody"/>
      </w:pPr>
      <w:r w:rsidRPr="001C39EC">
        <w:t>The criteria for eligibility for VCE English as an Additional Language (EAL) and Second Languages are independent from each other. In either case, the student must provide evidence of their eligibility</w:t>
      </w:r>
      <w:r w:rsidR="00312479">
        <w:t xml:space="preserve"> to enrol </w:t>
      </w:r>
      <w:r w:rsidR="00312479" w:rsidRPr="001C39EC">
        <w:t>in a VCE Second Language study or EAL</w:t>
      </w:r>
      <w:r w:rsidR="00312479">
        <w:t xml:space="preserve">. </w:t>
      </w:r>
    </w:p>
    <w:p w14:paraId="34136EB2" w14:textId="73599AE8" w:rsidR="001C39EC" w:rsidRPr="001C39EC" w:rsidRDefault="00312479" w:rsidP="001C39EC">
      <w:pPr>
        <w:pStyle w:val="VCAAbody"/>
      </w:pPr>
      <w:r>
        <w:t>T</w:t>
      </w:r>
      <w:r w:rsidR="001C39EC" w:rsidRPr="001C39EC">
        <w:t>he VCAA</w:t>
      </w:r>
      <w:r>
        <w:t xml:space="preserve"> will then audit the evidence</w:t>
      </w:r>
      <w:r w:rsidR="001C39EC" w:rsidRPr="001C39EC">
        <w:t xml:space="preserve"> to:</w:t>
      </w:r>
    </w:p>
    <w:p w14:paraId="688A78D4" w14:textId="5443F68B" w:rsidR="001C39EC" w:rsidRPr="001C39EC" w:rsidRDefault="001C39EC" w:rsidP="00C22931">
      <w:pPr>
        <w:pStyle w:val="VCAAbullet"/>
        <w:numPr>
          <w:ilvl w:val="0"/>
          <w:numId w:val="31"/>
        </w:numPr>
      </w:pPr>
      <w:r>
        <w:t>monitor school procedures</w:t>
      </w:r>
    </w:p>
    <w:p w14:paraId="234A58E0" w14:textId="6CB82EC5" w:rsidR="001C39EC" w:rsidRPr="001C39EC" w:rsidRDefault="001C39EC" w:rsidP="00C22931">
      <w:pPr>
        <w:pStyle w:val="VCAAbullet"/>
        <w:numPr>
          <w:ilvl w:val="0"/>
          <w:numId w:val="31"/>
        </w:numPr>
      </w:pPr>
      <w:r>
        <w:t>monitor documentation that supports each student’s application</w:t>
      </w:r>
    </w:p>
    <w:p w14:paraId="76404683" w14:textId="4B4814AB" w:rsidR="001C39EC" w:rsidRPr="001C39EC" w:rsidRDefault="001C39EC" w:rsidP="00C22931">
      <w:pPr>
        <w:pStyle w:val="VCAAbullet"/>
        <w:numPr>
          <w:ilvl w:val="0"/>
          <w:numId w:val="31"/>
        </w:numPr>
      </w:pPr>
      <w:r>
        <w:t>establish standards of best practice</w:t>
      </w:r>
    </w:p>
    <w:p w14:paraId="1ADE1830" w14:textId="6D71EAEB" w:rsidR="001C39EC" w:rsidRPr="001C39EC" w:rsidRDefault="001C39EC" w:rsidP="00C22931">
      <w:pPr>
        <w:pStyle w:val="VCAAbullet"/>
        <w:numPr>
          <w:ilvl w:val="0"/>
          <w:numId w:val="31"/>
        </w:numPr>
      </w:pPr>
      <w:r>
        <w:t>ensure that students are correctly enrolled in the appropriate study.</w:t>
      </w:r>
    </w:p>
    <w:p w14:paraId="5552A202" w14:textId="3F6009B1" w:rsidR="001C39EC" w:rsidRPr="001C39EC" w:rsidRDefault="001C39EC" w:rsidP="00C22931">
      <w:pPr>
        <w:pStyle w:val="VCAAbody"/>
        <w:numPr>
          <w:ilvl w:val="0"/>
          <w:numId w:val="31"/>
        </w:numPr>
      </w:pPr>
      <w:r w:rsidRPr="001C39EC">
        <w:t>Schools may be asked by the VCAA to provide responses to questions presented in questionnaire format about school procedures a</w:t>
      </w:r>
      <w:r w:rsidR="00C0503B">
        <w:t>s well as</w:t>
      </w:r>
      <w:r w:rsidRPr="001C39EC">
        <w:t xml:space="preserve"> home school and assessing school communications.</w:t>
      </w:r>
    </w:p>
    <w:p w14:paraId="5E1E05E2" w14:textId="64992066" w:rsidR="001C39EC" w:rsidRPr="001C39EC" w:rsidRDefault="001C39EC" w:rsidP="000E3AA7">
      <w:pPr>
        <w:pStyle w:val="Heading2"/>
      </w:pPr>
      <w:bookmarkStart w:id="174" w:name="_Toc152658054"/>
      <w:bookmarkStart w:id="175" w:name="_Toc128144817"/>
      <w:r w:rsidRPr="001C39EC">
        <w:t xml:space="preserve">Quality assurance: VCE </w:t>
      </w:r>
      <w:r w:rsidR="00C0503B">
        <w:t>s</w:t>
      </w:r>
      <w:r w:rsidRPr="001C39EC">
        <w:t xml:space="preserve">chool-based </w:t>
      </w:r>
      <w:r w:rsidR="00C0503B">
        <w:t>a</w:t>
      </w:r>
      <w:r w:rsidRPr="001C39EC">
        <w:t>ssessment</w:t>
      </w:r>
      <w:bookmarkEnd w:id="174"/>
      <w:r w:rsidRPr="001C39EC">
        <w:t xml:space="preserve"> </w:t>
      </w:r>
      <w:bookmarkEnd w:id="175"/>
    </w:p>
    <w:p w14:paraId="40D4A32A" w14:textId="542C083B" w:rsidR="001C39EC" w:rsidRPr="001C39EC" w:rsidRDefault="001C39EC" w:rsidP="001C39EC">
      <w:pPr>
        <w:pStyle w:val="VCAAbody"/>
      </w:pPr>
      <w:r>
        <w:t xml:space="preserve">School-based assessment is an essential feature of the VCE, allowing for local flexibility in both teaching and assessment practice. As part of the VCAA’s ongoing monitoring and quality assurance program for the VCE, </w:t>
      </w:r>
      <w:r w:rsidR="00312479">
        <w:t xml:space="preserve">it can request an audit of </w:t>
      </w:r>
      <w:r>
        <w:t xml:space="preserve">assessment tasks for </w:t>
      </w:r>
      <w:r w:rsidR="00C0503B">
        <w:t>s</w:t>
      </w:r>
      <w:r>
        <w:t xml:space="preserve">chool-based </w:t>
      </w:r>
      <w:r w:rsidR="00C0503B">
        <w:t>a</w:t>
      </w:r>
      <w:r>
        <w:t>ssessment in each VCE study</w:t>
      </w:r>
      <w:r w:rsidR="00B07BED">
        <w:t xml:space="preserve">, </w:t>
      </w:r>
      <w:r w:rsidR="001A48C4">
        <w:t xml:space="preserve">including </w:t>
      </w:r>
      <w:r w:rsidR="00B07BED">
        <w:t>VCE VM stud</w:t>
      </w:r>
      <w:r w:rsidR="001A48C4">
        <w:t>ies</w:t>
      </w:r>
      <w:r w:rsidR="00B07BED">
        <w:t xml:space="preserve"> </w:t>
      </w:r>
      <w:r>
        <w:t>and scored VCE Vocational Education and Training (VET) program</w:t>
      </w:r>
      <w:r w:rsidR="00A06596">
        <w:t>s</w:t>
      </w:r>
      <w:r>
        <w:t xml:space="preserve">. The VCAA’s audit of school-based assessment is conducted in line with the powers set out in sections 2.5.3 and 2.5.5 of the </w:t>
      </w:r>
      <w:r w:rsidRPr="00374A9A">
        <w:rPr>
          <w:i/>
          <w:iCs/>
          <w:lang w:val="en-US"/>
        </w:rPr>
        <w:t>Education and Training Reform Act</w:t>
      </w:r>
      <w:r w:rsidRPr="0EDC214D">
        <w:rPr>
          <w:rStyle w:val="Characteritalic"/>
        </w:rPr>
        <w:t xml:space="preserve"> </w:t>
      </w:r>
      <w:r>
        <w:t>and the requirements set out in section 4.1.2 of the VRQA Guidelines and Standards for the Registration of Awarding Bodies and the Accreditation of Senior Secondary Qualifications.</w:t>
      </w:r>
    </w:p>
    <w:p w14:paraId="388469F6" w14:textId="25C41413" w:rsidR="001C39EC" w:rsidRDefault="001C39EC" w:rsidP="001C39EC">
      <w:pPr>
        <w:pStyle w:val="VCAAbody"/>
      </w:pPr>
      <w:r w:rsidRPr="001C39EC">
        <w:t>Schools providing the VCE must deliver the course to the standards established by the VCAA</w:t>
      </w:r>
      <w:r w:rsidR="00312479">
        <w:t xml:space="preserve"> and</w:t>
      </w:r>
      <w:r w:rsidRPr="001C39EC">
        <w:t xml:space="preserve"> ensure the integrity of student assessments and compliance with </w:t>
      </w:r>
      <w:r w:rsidR="00312479">
        <w:t>its</w:t>
      </w:r>
      <w:r w:rsidR="00312479" w:rsidRPr="001C39EC">
        <w:t xml:space="preserve"> </w:t>
      </w:r>
      <w:r w:rsidRPr="001C39EC">
        <w:t xml:space="preserve">requirements for the relevant assessment program. For </w:t>
      </w:r>
      <w:r w:rsidR="00C0503B">
        <w:t>s</w:t>
      </w:r>
      <w:r w:rsidRPr="001C39EC">
        <w:t xml:space="preserve">chool-based </w:t>
      </w:r>
      <w:r w:rsidR="00C0503B">
        <w:t>a</w:t>
      </w:r>
      <w:r w:rsidRPr="001C39EC">
        <w:t>ssessment, the standards and requirements are stated in the assessment specifications set out in the relevant VCE study design and the VCE assessment principles. The school-based assessment audit checks that schools compl</w:t>
      </w:r>
      <w:r w:rsidR="00312479">
        <w:t>y</w:t>
      </w:r>
      <w:r w:rsidRPr="001C39EC">
        <w:t xml:space="preserve"> with these requirements.</w:t>
      </w:r>
    </w:p>
    <w:p w14:paraId="09CA3B3B" w14:textId="2A85DF42" w:rsidR="00994C2A" w:rsidRPr="0023433E" w:rsidRDefault="00994C2A" w:rsidP="00994C2A">
      <w:pPr>
        <w:pStyle w:val="VCAAbody"/>
      </w:pPr>
      <w:r>
        <w:t>Schools should</w:t>
      </w:r>
      <w:r w:rsidRPr="0023433E">
        <w:t xml:space="preserve"> support teachers whose studies are being audited throughout this process.</w:t>
      </w:r>
    </w:p>
    <w:p w14:paraId="2529E496" w14:textId="6DF1EE0C" w:rsidR="00994C2A" w:rsidRDefault="00994C2A" w:rsidP="00994C2A">
      <w:pPr>
        <w:pStyle w:val="VCAAbody"/>
      </w:pPr>
      <w:r w:rsidRPr="0023433E">
        <w:t>The audit examines school-based assessments for compliance with requirements</w:t>
      </w:r>
      <w:r>
        <w:t xml:space="preserve">, seeking </w:t>
      </w:r>
      <w:r w:rsidRPr="0023433E">
        <w:t>to identify irregularities where the VCAA requirements have not been followed. The audit findings assist in planning the VCAA assessment advice and professional development support for teachers. Schools will receive feedback on the findings of the audit.</w:t>
      </w:r>
    </w:p>
    <w:p w14:paraId="59990C95" w14:textId="780A23D6" w:rsidR="00EE2D5E" w:rsidRDefault="00EE2D5E" w:rsidP="00EE2D5E">
      <w:pPr>
        <w:pStyle w:val="VCAAbody"/>
      </w:pPr>
      <w:r w:rsidRPr="001C39EC">
        <w:t>In the event of serious irregularity, the Executive Committee of the VCAA will determine whether disciplinary or other procedures will apply.</w:t>
      </w:r>
    </w:p>
    <w:p w14:paraId="5219325D" w14:textId="7416FCB6" w:rsidR="00994C2A" w:rsidRPr="00702E5B" w:rsidRDefault="00312479" w:rsidP="00994C2A">
      <w:pPr>
        <w:pStyle w:val="pf0"/>
        <w:rPr>
          <w:rFonts w:asciiTheme="majorHAnsi" w:hAnsiTheme="majorHAnsi" w:cstheme="majorHAnsi"/>
          <w:sz w:val="22"/>
          <w:szCs w:val="22"/>
        </w:rPr>
      </w:pPr>
      <w:r>
        <w:rPr>
          <w:rStyle w:val="cf01"/>
          <w:rFonts w:asciiTheme="majorHAnsi" w:hAnsiTheme="majorHAnsi" w:cstheme="majorHAnsi"/>
          <w:sz w:val="22"/>
          <w:szCs w:val="22"/>
        </w:rPr>
        <w:t>More</w:t>
      </w:r>
      <w:r w:rsidRPr="00702E5B">
        <w:rPr>
          <w:rStyle w:val="cf01"/>
          <w:rFonts w:asciiTheme="majorHAnsi" w:hAnsiTheme="majorHAnsi" w:cstheme="majorHAnsi"/>
          <w:sz w:val="22"/>
          <w:szCs w:val="22"/>
        </w:rPr>
        <w:t xml:space="preserve"> </w:t>
      </w:r>
      <w:r w:rsidR="00994C2A" w:rsidRPr="00702E5B">
        <w:rPr>
          <w:rStyle w:val="cf01"/>
          <w:rFonts w:asciiTheme="majorHAnsi" w:hAnsiTheme="majorHAnsi" w:cstheme="majorHAnsi"/>
          <w:sz w:val="22"/>
          <w:szCs w:val="22"/>
        </w:rPr>
        <w:t xml:space="preserve">information about the </w:t>
      </w:r>
      <w:r w:rsidR="00904CCE">
        <w:rPr>
          <w:rStyle w:val="cf01"/>
          <w:rFonts w:asciiTheme="majorHAnsi" w:hAnsiTheme="majorHAnsi" w:cstheme="majorHAnsi"/>
          <w:sz w:val="22"/>
          <w:szCs w:val="22"/>
        </w:rPr>
        <w:t>3</w:t>
      </w:r>
      <w:r w:rsidR="00994C2A" w:rsidRPr="00702E5B">
        <w:rPr>
          <w:rStyle w:val="cf01"/>
          <w:rFonts w:asciiTheme="majorHAnsi" w:hAnsiTheme="majorHAnsi" w:cstheme="majorHAnsi"/>
          <w:sz w:val="22"/>
          <w:szCs w:val="22"/>
        </w:rPr>
        <w:t xml:space="preserve"> VCE audit programs </w:t>
      </w:r>
      <w:r>
        <w:rPr>
          <w:rStyle w:val="cf01"/>
          <w:rFonts w:asciiTheme="majorHAnsi" w:hAnsiTheme="majorHAnsi" w:cstheme="majorHAnsi"/>
          <w:sz w:val="22"/>
          <w:szCs w:val="22"/>
        </w:rPr>
        <w:t>visit</w:t>
      </w:r>
      <w:r w:rsidR="00994C2A" w:rsidRPr="00702E5B">
        <w:rPr>
          <w:rStyle w:val="cf01"/>
          <w:rFonts w:asciiTheme="majorHAnsi" w:hAnsiTheme="majorHAnsi" w:cstheme="majorHAnsi"/>
          <w:sz w:val="22"/>
          <w:szCs w:val="22"/>
        </w:rPr>
        <w:t>:</w:t>
      </w:r>
    </w:p>
    <w:p w14:paraId="2BADFF64" w14:textId="18F23E16" w:rsidR="00994C2A" w:rsidRPr="00702E5B" w:rsidRDefault="00C66D80" w:rsidP="00C22931">
      <w:pPr>
        <w:pStyle w:val="pf0"/>
        <w:numPr>
          <w:ilvl w:val="0"/>
          <w:numId w:val="38"/>
        </w:numPr>
        <w:rPr>
          <w:rFonts w:asciiTheme="majorHAnsi" w:hAnsiTheme="majorHAnsi" w:cstheme="majorHAnsi"/>
          <w:sz w:val="22"/>
          <w:szCs w:val="22"/>
        </w:rPr>
      </w:pPr>
      <w:hyperlink r:id="rId90" w:history="1">
        <w:r w:rsidR="00994C2A" w:rsidRPr="00702E5B">
          <w:rPr>
            <w:rStyle w:val="cf01"/>
            <w:rFonts w:asciiTheme="majorHAnsi" w:hAnsiTheme="majorHAnsi" w:cstheme="majorHAnsi"/>
            <w:color w:val="0000FF"/>
            <w:sz w:val="22"/>
            <w:szCs w:val="22"/>
            <w:u w:val="single"/>
          </w:rPr>
          <w:t>General advice on the school-based assessment audit</w:t>
        </w:r>
      </w:hyperlink>
      <w:r w:rsidR="00994C2A" w:rsidRPr="00702E5B">
        <w:rPr>
          <w:rStyle w:val="cf01"/>
          <w:rFonts w:asciiTheme="majorHAnsi" w:hAnsiTheme="majorHAnsi" w:cstheme="majorHAnsi"/>
          <w:sz w:val="22"/>
          <w:szCs w:val="22"/>
        </w:rPr>
        <w:t xml:space="preserve"> </w:t>
      </w:r>
      <w:r w:rsidR="00312479">
        <w:rPr>
          <w:rStyle w:val="cf01"/>
          <w:rFonts w:asciiTheme="majorHAnsi" w:hAnsiTheme="majorHAnsi" w:cstheme="majorHAnsi"/>
          <w:sz w:val="22"/>
          <w:szCs w:val="22"/>
        </w:rPr>
        <w:t>f</w:t>
      </w:r>
      <w:r w:rsidR="00312479" w:rsidRPr="00702E5B">
        <w:rPr>
          <w:rStyle w:val="cf01"/>
          <w:rFonts w:asciiTheme="majorHAnsi" w:hAnsiTheme="majorHAnsi" w:cstheme="majorHAnsi"/>
          <w:sz w:val="22"/>
          <w:szCs w:val="22"/>
        </w:rPr>
        <w:t>or the VCE school-based assessment audit</w:t>
      </w:r>
    </w:p>
    <w:p w14:paraId="4D2B5E7E" w14:textId="352506D6" w:rsidR="00994C2A" w:rsidRPr="00702E5B" w:rsidRDefault="00C66D80" w:rsidP="00C22931">
      <w:pPr>
        <w:pStyle w:val="pf0"/>
        <w:numPr>
          <w:ilvl w:val="0"/>
          <w:numId w:val="38"/>
        </w:numPr>
        <w:rPr>
          <w:rFonts w:asciiTheme="majorHAnsi" w:hAnsiTheme="majorHAnsi" w:cstheme="majorHAnsi"/>
          <w:sz w:val="22"/>
          <w:szCs w:val="22"/>
        </w:rPr>
      </w:pPr>
      <w:hyperlink r:id="rId91" w:history="1">
        <w:r w:rsidR="00312479" w:rsidRPr="00702E5B">
          <w:rPr>
            <w:rStyle w:val="cf01"/>
            <w:rFonts w:asciiTheme="majorHAnsi" w:hAnsiTheme="majorHAnsi" w:cstheme="majorHAnsi"/>
            <w:color w:val="0000FF"/>
            <w:sz w:val="22"/>
            <w:szCs w:val="22"/>
            <w:u w:val="single"/>
          </w:rPr>
          <w:t>VCE VET programs scored assessment</w:t>
        </w:r>
      </w:hyperlink>
      <w:r w:rsidR="00312479">
        <w:rPr>
          <w:rStyle w:val="cf01"/>
          <w:rFonts w:asciiTheme="majorHAnsi" w:hAnsiTheme="majorHAnsi" w:cstheme="majorHAnsi"/>
          <w:sz w:val="22"/>
          <w:szCs w:val="22"/>
        </w:rPr>
        <w:t xml:space="preserve"> f</w:t>
      </w:r>
      <w:r w:rsidR="00994C2A" w:rsidRPr="00702E5B">
        <w:rPr>
          <w:rStyle w:val="cf01"/>
          <w:rFonts w:asciiTheme="majorHAnsi" w:hAnsiTheme="majorHAnsi" w:cstheme="majorHAnsi"/>
          <w:sz w:val="22"/>
          <w:szCs w:val="22"/>
        </w:rPr>
        <w:t xml:space="preserve">or the VCE VET school-assessed coursework </w:t>
      </w:r>
      <w:proofErr w:type="gramStart"/>
      <w:r w:rsidR="00994C2A" w:rsidRPr="00702E5B">
        <w:rPr>
          <w:rStyle w:val="cf01"/>
          <w:rFonts w:asciiTheme="majorHAnsi" w:hAnsiTheme="majorHAnsi" w:cstheme="majorHAnsi"/>
          <w:sz w:val="22"/>
          <w:szCs w:val="22"/>
        </w:rPr>
        <w:t>audit</w:t>
      </w:r>
      <w:proofErr w:type="gramEnd"/>
      <w:r w:rsidR="00994C2A" w:rsidRPr="00702E5B">
        <w:rPr>
          <w:rStyle w:val="cf01"/>
          <w:rFonts w:asciiTheme="majorHAnsi" w:hAnsiTheme="majorHAnsi" w:cstheme="majorHAnsi"/>
          <w:sz w:val="22"/>
          <w:szCs w:val="22"/>
        </w:rPr>
        <w:t xml:space="preserve"> </w:t>
      </w:r>
    </w:p>
    <w:p w14:paraId="46C5CB0C" w14:textId="20128F54" w:rsidR="00994C2A" w:rsidRPr="001C39EC" w:rsidRDefault="00C66D80" w:rsidP="00C22931">
      <w:pPr>
        <w:pStyle w:val="pf0"/>
        <w:numPr>
          <w:ilvl w:val="0"/>
          <w:numId w:val="38"/>
        </w:numPr>
      </w:pPr>
      <w:hyperlink r:id="rId92" w:history="1">
        <w:r w:rsidR="00312479" w:rsidRPr="0097383F">
          <w:rPr>
            <w:rStyle w:val="cf01"/>
            <w:rFonts w:asciiTheme="majorHAnsi" w:hAnsiTheme="majorHAnsi" w:cstheme="majorHAnsi"/>
            <w:color w:val="212121"/>
            <w:sz w:val="22"/>
            <w:szCs w:val="22"/>
            <w:u w:val="single"/>
            <w:shd w:val="clear" w:color="auto" w:fill="FFFFFF"/>
          </w:rPr>
          <w:t>About the VCE Vocational Major</w:t>
        </w:r>
      </w:hyperlink>
      <w:r w:rsidR="004E24CC">
        <w:rPr>
          <w:rStyle w:val="cf11"/>
          <w:rFonts w:asciiTheme="majorHAnsi" w:hAnsiTheme="majorHAnsi" w:cstheme="majorHAnsi"/>
          <w:sz w:val="22"/>
          <w:szCs w:val="22"/>
        </w:rPr>
        <w:t xml:space="preserve"> </w:t>
      </w:r>
      <w:r w:rsidR="00312479" w:rsidRPr="0097383F">
        <w:rPr>
          <w:rStyle w:val="cf01"/>
          <w:rFonts w:asciiTheme="majorHAnsi" w:hAnsiTheme="majorHAnsi" w:cstheme="majorHAnsi"/>
          <w:sz w:val="22"/>
          <w:szCs w:val="22"/>
        </w:rPr>
        <w:t>f</w:t>
      </w:r>
      <w:r w:rsidR="00994C2A" w:rsidRPr="0097383F">
        <w:rPr>
          <w:rStyle w:val="cf01"/>
          <w:rFonts w:asciiTheme="majorHAnsi" w:hAnsiTheme="majorHAnsi" w:cstheme="majorHAnsi"/>
          <w:sz w:val="22"/>
          <w:szCs w:val="22"/>
        </w:rPr>
        <w:t>or the VCE VM curriculum and assessment audit</w:t>
      </w:r>
      <w:r w:rsidR="00312479" w:rsidDel="00312479">
        <w:t xml:space="preserve"> </w:t>
      </w:r>
      <w:r w:rsidR="00F36F30" w:rsidRPr="0097383F">
        <w:rPr>
          <w:rStyle w:val="cf11"/>
          <w:rFonts w:asciiTheme="majorHAnsi" w:hAnsiTheme="majorHAnsi" w:cstheme="majorHAnsi"/>
          <w:sz w:val="22"/>
          <w:szCs w:val="22"/>
        </w:rPr>
        <w:t>(</w:t>
      </w:r>
      <w:r w:rsidR="00994C2A" w:rsidRPr="0097383F">
        <w:rPr>
          <w:rStyle w:val="cf11"/>
          <w:rFonts w:asciiTheme="majorHAnsi" w:hAnsiTheme="majorHAnsi" w:cstheme="majorHAnsi"/>
          <w:sz w:val="22"/>
          <w:szCs w:val="22"/>
        </w:rPr>
        <w:t>navigate to ‘General advice about the VCE VM curriculum and assessment audit’ in the accordion menu</w:t>
      </w:r>
      <w:r w:rsidR="00F36F30" w:rsidRPr="0097383F">
        <w:rPr>
          <w:rStyle w:val="cf11"/>
          <w:rFonts w:asciiTheme="majorHAnsi" w:hAnsiTheme="majorHAnsi" w:cstheme="majorHAnsi"/>
          <w:sz w:val="22"/>
          <w:szCs w:val="22"/>
        </w:rPr>
        <w:t>)</w:t>
      </w:r>
      <w:r w:rsidR="00994C2A" w:rsidRPr="0097383F">
        <w:rPr>
          <w:rStyle w:val="cf11"/>
          <w:rFonts w:asciiTheme="majorHAnsi" w:hAnsiTheme="majorHAnsi" w:cstheme="majorHAnsi"/>
          <w:sz w:val="22"/>
          <w:szCs w:val="22"/>
        </w:rPr>
        <w:t>.</w:t>
      </w:r>
      <w:r w:rsidR="00994C2A" w:rsidRPr="0097383F">
        <w:rPr>
          <w:rStyle w:val="cf01"/>
          <w:rFonts w:asciiTheme="majorHAnsi" w:hAnsiTheme="majorHAnsi" w:cstheme="majorHAnsi"/>
          <w:sz w:val="22"/>
          <w:szCs w:val="22"/>
        </w:rPr>
        <w:t xml:space="preserve"> </w:t>
      </w:r>
    </w:p>
    <w:p w14:paraId="5248D746" w14:textId="38D7A02F" w:rsidR="001C39EC" w:rsidRPr="001C39EC" w:rsidRDefault="001C39EC" w:rsidP="000E3AA7">
      <w:pPr>
        <w:pStyle w:val="Heading2"/>
      </w:pPr>
      <w:bookmarkStart w:id="176" w:name="_Toc128144818"/>
      <w:bookmarkStart w:id="177" w:name="_Toc152658055"/>
      <w:r w:rsidRPr="001C39EC">
        <w:t xml:space="preserve">Quality assurance: </w:t>
      </w:r>
      <w:r w:rsidR="00DA1B7F">
        <w:t>a</w:t>
      </w:r>
      <w:r w:rsidRPr="001C39EC">
        <w:t>udit of VCE examination centres and observations of VCE external assessments</w:t>
      </w:r>
      <w:bookmarkEnd w:id="176"/>
      <w:bookmarkEnd w:id="177"/>
    </w:p>
    <w:p w14:paraId="4F778599" w14:textId="5A8F3AC4" w:rsidR="001C39EC" w:rsidRPr="001C39EC" w:rsidRDefault="001C39EC" w:rsidP="001C39EC">
      <w:pPr>
        <w:pStyle w:val="VCAAbody"/>
      </w:pPr>
      <w:r>
        <w:t xml:space="preserve">Each </w:t>
      </w:r>
      <w:r w:rsidRPr="002924BD">
        <w:t xml:space="preserve">school </w:t>
      </w:r>
      <w:r w:rsidR="007A3044" w:rsidRPr="002924BD">
        <w:t>permitted</w:t>
      </w:r>
      <w:r w:rsidRPr="002924BD">
        <w:t xml:space="preserve"> to host VCE external assessments is visited periodically by the VCAA. Audits occurring</w:t>
      </w:r>
      <w:r>
        <w:t xml:space="preserve"> outside VCE external assessment periods are for the purpose of checking processes that schools have in place for conducting and administering VCE external assessments and to </w:t>
      </w:r>
      <w:r w:rsidR="0097457B">
        <w:t xml:space="preserve">make sure </w:t>
      </w:r>
      <w:r>
        <w:t xml:space="preserve">VCAA requirements are being met, including security requirements. In addition, the VCAA may visit a school during a VCE external assessment period to </w:t>
      </w:r>
      <w:r w:rsidR="00C0503B">
        <w:t xml:space="preserve">monitor </w:t>
      </w:r>
      <w:r>
        <w:t>the conduct and administration of a VCE external assessment (observation).</w:t>
      </w:r>
    </w:p>
    <w:p w14:paraId="4DD0D8D2" w14:textId="755DD0C5" w:rsidR="001C39EC" w:rsidRPr="001C39EC" w:rsidRDefault="001C39EC" w:rsidP="000E3AA7">
      <w:pPr>
        <w:pStyle w:val="Heading1"/>
      </w:pPr>
      <w:bookmarkStart w:id="178" w:name="_Toc128144821"/>
      <w:bookmarkStart w:id="179" w:name="_Toc152658056"/>
      <w:r w:rsidRPr="001C39EC">
        <w:t>VCAA obligations to students</w:t>
      </w:r>
      <w:bookmarkEnd w:id="178"/>
      <w:bookmarkEnd w:id="179"/>
    </w:p>
    <w:p w14:paraId="601AC8B4" w14:textId="4BAFE171" w:rsidR="001C39EC" w:rsidRPr="001C39EC" w:rsidRDefault="001C39EC" w:rsidP="000E3AA7">
      <w:pPr>
        <w:pStyle w:val="Heading2"/>
      </w:pPr>
      <w:bookmarkStart w:id="180" w:name="_Toc128144822"/>
      <w:bookmarkStart w:id="181" w:name="_Toc152658057"/>
      <w:r w:rsidRPr="001C39EC">
        <w:t xml:space="preserve">Collection of student </w:t>
      </w:r>
      <w:r w:rsidRPr="000E3AA7">
        <w:t>enrolment</w:t>
      </w:r>
      <w:r w:rsidRPr="001C39EC">
        <w:t xml:space="preserve"> data</w:t>
      </w:r>
      <w:bookmarkEnd w:id="180"/>
      <w:bookmarkEnd w:id="181"/>
    </w:p>
    <w:p w14:paraId="7E92881D" w14:textId="7B139E86" w:rsidR="001C39EC" w:rsidRPr="001C39EC" w:rsidRDefault="001C39EC" w:rsidP="001C39EC">
      <w:pPr>
        <w:pStyle w:val="VCAAbody"/>
      </w:pPr>
      <w:r w:rsidRPr="001C39EC">
        <w:t xml:space="preserve">The VCAA collects personal information from students </w:t>
      </w:r>
      <w:r w:rsidR="00EE3DDF">
        <w:t>to</w:t>
      </w:r>
      <w:r w:rsidRPr="001C39EC">
        <w:t xml:space="preserve"> manag</w:t>
      </w:r>
      <w:r w:rsidR="00EE3DDF">
        <w:t>e</w:t>
      </w:r>
      <w:r w:rsidRPr="001C39EC">
        <w:t xml:space="preserve"> their enrolment in the VCE</w:t>
      </w:r>
      <w:r w:rsidR="0068682B">
        <w:t xml:space="preserve"> </w:t>
      </w:r>
      <w:r w:rsidRPr="001C39EC">
        <w:t>and VET. Personal information is collected from the student through the school or provider and entered on</w:t>
      </w:r>
      <w:r w:rsidR="005D763B">
        <w:t xml:space="preserve"> VASS </w:t>
      </w:r>
      <w:r w:rsidRPr="001C39EC">
        <w:t xml:space="preserve">which retains information for all students enrolled in Victoria. A student record includes the student’s address and contact details, assessment details and any other information </w:t>
      </w:r>
      <w:r w:rsidR="00EE3DDF">
        <w:t>relating to</w:t>
      </w:r>
      <w:r w:rsidR="00EE3DDF" w:rsidRPr="001C39EC">
        <w:t xml:space="preserve"> </w:t>
      </w:r>
      <w:r w:rsidRPr="001C39EC">
        <w:t xml:space="preserve">their VCE status, for example, </w:t>
      </w:r>
      <w:r w:rsidR="00EE3DDF">
        <w:t xml:space="preserve">any </w:t>
      </w:r>
      <w:r w:rsidRPr="001C39EC">
        <w:t>special provision.</w:t>
      </w:r>
    </w:p>
    <w:p w14:paraId="567CC1DC" w14:textId="77777777" w:rsidR="001C39EC" w:rsidRPr="001C39EC" w:rsidRDefault="001C39EC" w:rsidP="001C39EC">
      <w:pPr>
        <w:pStyle w:val="VCAAbody"/>
      </w:pPr>
      <w:r w:rsidRPr="001C39EC">
        <w:t xml:space="preserve">The VCAA is a Victorian public sector agency and required to comply with the </w:t>
      </w:r>
      <w:r w:rsidRPr="008E3F5F">
        <w:rPr>
          <w:rStyle w:val="Characteritalic"/>
        </w:rPr>
        <w:t>Privacy and Data Protection Act 2014</w:t>
      </w:r>
      <w:r w:rsidRPr="001C39EC">
        <w:t xml:space="preserve"> (Vic).</w:t>
      </w:r>
    </w:p>
    <w:p w14:paraId="0B260265" w14:textId="6B0E6809" w:rsidR="001C39EC" w:rsidRPr="001C39EC" w:rsidRDefault="001C39EC" w:rsidP="001C39EC">
      <w:pPr>
        <w:pStyle w:val="VCAAbody"/>
      </w:pPr>
      <w:r w:rsidRPr="001C39EC">
        <w:t xml:space="preserve">The VCAA keeps all information collected secure and confidential. </w:t>
      </w:r>
      <w:r w:rsidR="00EE3DDF">
        <w:t>O</w:t>
      </w:r>
      <w:r w:rsidRPr="001C39EC">
        <w:t>nly relevant VCAA staff members who deal with the specific processes for which the information was collected</w:t>
      </w:r>
      <w:r w:rsidR="00EE3DDF">
        <w:t xml:space="preserve"> access the information</w:t>
      </w:r>
      <w:r w:rsidRPr="001C39EC">
        <w:t>. Students’ personal information is not disclosed to other persons or organisations without students’ knowledge and, where relevant, consent, unless required or permitted by law.</w:t>
      </w:r>
    </w:p>
    <w:p w14:paraId="4C369EA1" w14:textId="4162EB59" w:rsidR="001C39EC" w:rsidRPr="000E3AA7" w:rsidRDefault="001C39EC" w:rsidP="000E3AA7">
      <w:pPr>
        <w:pStyle w:val="Heading2"/>
      </w:pPr>
      <w:bookmarkStart w:id="182" w:name="_Toc128144823"/>
      <w:bookmarkStart w:id="183" w:name="_Toc152658058"/>
      <w:r w:rsidRPr="001C39EC">
        <w:t>Provision of student assessment records</w:t>
      </w:r>
      <w:bookmarkEnd w:id="182"/>
      <w:bookmarkEnd w:id="183"/>
    </w:p>
    <w:p w14:paraId="66705A55" w14:textId="3DECC038" w:rsidR="001C39EC" w:rsidRPr="001C39EC" w:rsidRDefault="001C39EC" w:rsidP="001C39EC">
      <w:pPr>
        <w:pStyle w:val="VCAAbody"/>
      </w:pPr>
      <w:r w:rsidRPr="001C39EC">
        <w:t xml:space="preserve">The VCAA makes records of student results available to students or their nominated representatives in accordance with section 2.5.3(2)(o) of the </w:t>
      </w:r>
      <w:r w:rsidRPr="00374A9A">
        <w:rPr>
          <w:i/>
          <w:iCs/>
        </w:rPr>
        <w:t>Education and Training Reform Act</w:t>
      </w:r>
      <w:r w:rsidRPr="001C39EC">
        <w:t xml:space="preserve">. </w:t>
      </w:r>
      <w:r w:rsidR="00EE3DDF">
        <w:t>T</w:t>
      </w:r>
      <w:r w:rsidRPr="001C39EC">
        <w:t>he VCAA provides a Statement of Results for VCE</w:t>
      </w:r>
      <w:r w:rsidR="00EE3DDF">
        <w:t xml:space="preserve"> </w:t>
      </w:r>
      <w:r w:rsidRPr="001C39EC">
        <w:t>and VET students</w:t>
      </w:r>
      <w:r w:rsidR="00EE3DDF">
        <w:t xml:space="preserve"> a</w:t>
      </w:r>
      <w:r w:rsidR="00EE3DDF" w:rsidRPr="001C39EC">
        <w:t>t the end of each year</w:t>
      </w:r>
      <w:r w:rsidR="0097383F">
        <w:t>.</w:t>
      </w:r>
    </w:p>
    <w:p w14:paraId="7F465288" w14:textId="77777777" w:rsidR="001C39EC" w:rsidRPr="001C39EC" w:rsidRDefault="001C39EC" w:rsidP="001C39EC">
      <w:pPr>
        <w:pStyle w:val="VCAAbody"/>
      </w:pPr>
      <w:r w:rsidRPr="001C39EC">
        <w:t>Further copies of Statements of Results will be made available if requested by the student. Depending on the circumstances, a student may authorise a person to obtain a copy of their results on their behalf. Proof of identity of the student or of the nominated representative will be required at the time of collection. Fees will apply unless there are exceptional circumstances and the VCAA waives the fee. Any other request for student data will be referred to the VCAA for consideration.</w:t>
      </w:r>
    </w:p>
    <w:p w14:paraId="47D91B93" w14:textId="244F007A" w:rsidR="001C39EC" w:rsidRPr="000E3AA7" w:rsidRDefault="001C39EC" w:rsidP="000E3AA7">
      <w:pPr>
        <w:pStyle w:val="Heading2"/>
      </w:pPr>
      <w:bookmarkStart w:id="184" w:name="_Toc128144824"/>
      <w:bookmarkStart w:id="185" w:name="_Toc152658059"/>
      <w:r w:rsidRPr="001C39EC">
        <w:t>Access to personal information</w:t>
      </w:r>
      <w:bookmarkEnd w:id="184"/>
      <w:bookmarkEnd w:id="185"/>
    </w:p>
    <w:p w14:paraId="3EE4EC40" w14:textId="2956DCF2" w:rsidR="00F23950" w:rsidRPr="00CB6363" w:rsidRDefault="001C39EC" w:rsidP="00374A9A">
      <w:r w:rsidRPr="001C39EC">
        <w:t xml:space="preserve">Under the Privacy and Data Protection Act, students have the right to request access to personal information held about them by the VCAA. Individuals seeking access to personal information held about them by the VCAA should email the </w:t>
      </w:r>
      <w:hyperlink r:id="rId93" w:history="1">
        <w:r w:rsidRPr="004E24CC">
          <w:rPr>
            <w:rStyle w:val="Hyperlink"/>
          </w:rPr>
          <w:t>VCAA Privacy Officer</w:t>
        </w:r>
      </w:hyperlink>
      <w:r>
        <w:t>.</w:t>
      </w:r>
      <w:r w:rsidRPr="001C39EC">
        <w:t xml:space="preserve"> In some circumstances, an application under the </w:t>
      </w:r>
      <w:r w:rsidRPr="008E3F5F">
        <w:rPr>
          <w:rStyle w:val="Characteritalic"/>
        </w:rPr>
        <w:t>Freedom of Information Act 1982</w:t>
      </w:r>
      <w:r w:rsidRPr="001C39EC">
        <w:t xml:space="preserve"> (Vic) may be necessary.</w:t>
      </w:r>
    </w:p>
    <w:p w14:paraId="58DA8AD9" w14:textId="4ED70794" w:rsidR="001C39EC" w:rsidRDefault="001C39EC" w:rsidP="000E3AA7">
      <w:pPr>
        <w:pStyle w:val="Heading2"/>
      </w:pPr>
      <w:bookmarkStart w:id="186" w:name="_Toc128144825"/>
      <w:bookmarkStart w:id="187" w:name="_Toc152658060"/>
      <w:r>
        <w:t>Victorian Student Number</w:t>
      </w:r>
      <w:bookmarkEnd w:id="186"/>
      <w:bookmarkEnd w:id="187"/>
    </w:p>
    <w:p w14:paraId="027CD017" w14:textId="5934F6BE" w:rsidR="003E5C0A" w:rsidRPr="0097383F" w:rsidRDefault="003E5C0A" w:rsidP="0097383F">
      <w:pPr>
        <w:pStyle w:val="VCAAbody"/>
        <w:rPr>
          <w:rStyle w:val="normaltextrun"/>
        </w:rPr>
      </w:pPr>
      <w:bookmarkStart w:id="188" w:name="_Int_wBmIfzs6"/>
      <w:r w:rsidRPr="0097383F">
        <w:rPr>
          <w:rStyle w:val="normaltextrun"/>
        </w:rPr>
        <w:t xml:space="preserve">The </w:t>
      </w:r>
      <w:r w:rsidRPr="0097383F">
        <w:rPr>
          <w:rStyle w:val="findhit"/>
        </w:rPr>
        <w:t xml:space="preserve">Victorian Student </w:t>
      </w:r>
      <w:r w:rsidRPr="0097383F">
        <w:rPr>
          <w:rStyle w:val="normaltextrun"/>
        </w:rPr>
        <w:t xml:space="preserve">Number (VSN) is a randomly generated </w:t>
      </w:r>
      <w:r w:rsidR="00C5178F">
        <w:rPr>
          <w:rStyle w:val="normaltextrun"/>
        </w:rPr>
        <w:t>9</w:t>
      </w:r>
      <w:r w:rsidRPr="0097383F">
        <w:rPr>
          <w:rStyle w:val="normaltextrun"/>
        </w:rPr>
        <w:t>-digit number assigned to all Victorian students as a unique identifier. Every student under 25 years of age is given a VSN when they first enrol at a Victorian education or training provider or are registered by the Victorian Registration and Qualifications Authority (VRQA) for home schooling.</w:t>
      </w:r>
    </w:p>
    <w:p w14:paraId="0947A5F3" w14:textId="74FC5610" w:rsidR="003E5C0A" w:rsidRPr="0097383F" w:rsidRDefault="003E5C0A" w:rsidP="0097383F">
      <w:pPr>
        <w:pStyle w:val="VCAAbody"/>
      </w:pPr>
      <w:r w:rsidRPr="0097383F">
        <w:rPr>
          <w:rStyle w:val="normaltextrun"/>
        </w:rPr>
        <w:t>For most students, this occurs when they enrol at a school in Foundation level. However, a student who does not already have a VSN will be given one when enrolled at a Victorian education or training provider any time before they turn 25 years of age (for example, because they have relocated from interstate or overseas). The VRQA will not register students for home schooling until after their sixth birthday.</w:t>
      </w:r>
      <w:r w:rsidRPr="0097383F">
        <w:rPr>
          <w:rStyle w:val="eop"/>
        </w:rPr>
        <w:t> </w:t>
      </w:r>
      <w:r w:rsidRPr="0097383F">
        <w:rPr>
          <w:rStyle w:val="normaltextrun"/>
        </w:rPr>
        <w:t>This includes students who are enrolled at a:</w:t>
      </w:r>
    </w:p>
    <w:p w14:paraId="1CB61979" w14:textId="63E16649" w:rsidR="003E5C0A" w:rsidRPr="0097383F" w:rsidRDefault="003E5C0A" w:rsidP="00C22931">
      <w:pPr>
        <w:pStyle w:val="VCAAbody"/>
        <w:numPr>
          <w:ilvl w:val="0"/>
          <w:numId w:val="122"/>
        </w:numPr>
      </w:pPr>
      <w:r w:rsidRPr="0097383F">
        <w:rPr>
          <w:rStyle w:val="normaltextrun"/>
        </w:rPr>
        <w:t>government school</w:t>
      </w:r>
    </w:p>
    <w:p w14:paraId="10FBF84A" w14:textId="77777777" w:rsidR="003E5C0A" w:rsidRPr="0097383F" w:rsidRDefault="003E5C0A" w:rsidP="00C22931">
      <w:pPr>
        <w:pStyle w:val="VCAAbody"/>
        <w:numPr>
          <w:ilvl w:val="0"/>
          <w:numId w:val="122"/>
        </w:numPr>
      </w:pPr>
      <w:r w:rsidRPr="0097383F">
        <w:rPr>
          <w:rStyle w:val="normaltextrun"/>
        </w:rPr>
        <w:t>Catholic school</w:t>
      </w:r>
    </w:p>
    <w:p w14:paraId="2D70E219" w14:textId="057E9331" w:rsidR="003E5C0A" w:rsidRPr="0097383F" w:rsidRDefault="003E5C0A" w:rsidP="00C22931">
      <w:pPr>
        <w:pStyle w:val="VCAAbody"/>
        <w:numPr>
          <w:ilvl w:val="0"/>
          <w:numId w:val="122"/>
        </w:numPr>
      </w:pPr>
      <w:r w:rsidRPr="0097383F">
        <w:rPr>
          <w:rStyle w:val="normaltextrun"/>
        </w:rPr>
        <w:t>independent school.</w:t>
      </w:r>
    </w:p>
    <w:p w14:paraId="0741C07F" w14:textId="4CB63791" w:rsidR="003E5C0A" w:rsidRPr="0097383F" w:rsidRDefault="003E5C0A" w:rsidP="0097383F">
      <w:pPr>
        <w:pStyle w:val="VCAAbody"/>
      </w:pPr>
      <w:r w:rsidRPr="0097383F">
        <w:rPr>
          <w:rStyle w:val="normaltextrun"/>
        </w:rPr>
        <w:t>VSNs are also provided to students under 25 years of age who are undertaking vocational education and training (VET) with a:</w:t>
      </w:r>
    </w:p>
    <w:p w14:paraId="00826EA7" w14:textId="54C9DE86" w:rsidR="003E5C0A" w:rsidRPr="0097383F" w:rsidRDefault="003E5C0A" w:rsidP="00C22931">
      <w:pPr>
        <w:pStyle w:val="VCAAbody"/>
        <w:numPr>
          <w:ilvl w:val="0"/>
          <w:numId w:val="123"/>
        </w:numPr>
      </w:pPr>
      <w:r w:rsidRPr="0097383F">
        <w:rPr>
          <w:rStyle w:val="normaltextrun"/>
        </w:rPr>
        <w:t>TAFE institute</w:t>
      </w:r>
    </w:p>
    <w:p w14:paraId="26DBBE15" w14:textId="77777777" w:rsidR="003E5C0A" w:rsidRPr="0097383F" w:rsidRDefault="003E5C0A" w:rsidP="00C22931">
      <w:pPr>
        <w:pStyle w:val="VCAAbody"/>
        <w:numPr>
          <w:ilvl w:val="0"/>
          <w:numId w:val="123"/>
        </w:numPr>
      </w:pPr>
      <w:r w:rsidRPr="0097383F">
        <w:rPr>
          <w:rStyle w:val="normaltextrun"/>
        </w:rPr>
        <w:t>registered training organisation (RTO)</w:t>
      </w:r>
    </w:p>
    <w:p w14:paraId="5717F50F" w14:textId="0466E677" w:rsidR="003E5C0A" w:rsidRPr="0097383F" w:rsidRDefault="003E5C0A" w:rsidP="00C22931">
      <w:pPr>
        <w:pStyle w:val="VCAAbody"/>
        <w:numPr>
          <w:ilvl w:val="0"/>
          <w:numId w:val="123"/>
        </w:numPr>
      </w:pPr>
      <w:r w:rsidRPr="0097383F">
        <w:rPr>
          <w:rStyle w:val="normaltextrun"/>
        </w:rPr>
        <w:t xml:space="preserve">adult, </w:t>
      </w:r>
      <w:proofErr w:type="gramStart"/>
      <w:r w:rsidRPr="0097383F">
        <w:rPr>
          <w:rStyle w:val="normaltextrun"/>
        </w:rPr>
        <w:t>community</w:t>
      </w:r>
      <w:proofErr w:type="gramEnd"/>
      <w:r w:rsidRPr="0097383F">
        <w:rPr>
          <w:rStyle w:val="normaltextrun"/>
        </w:rPr>
        <w:t xml:space="preserve"> and further education (ACFE) provider that is funded by the ACFE Board.</w:t>
      </w:r>
    </w:p>
    <w:p w14:paraId="0BBF163A" w14:textId="1F5CF881" w:rsidR="003E5C0A" w:rsidRPr="0097383F" w:rsidRDefault="003E5C0A" w:rsidP="0097383F">
      <w:pPr>
        <w:pStyle w:val="VCAAbody"/>
        <w:rPr>
          <w:rStyle w:val="eop"/>
        </w:rPr>
      </w:pPr>
      <w:r w:rsidRPr="0097383F">
        <w:rPr>
          <w:rStyle w:val="normaltextrun"/>
        </w:rPr>
        <w:t>Students keep the same VSN connected to their personal information when they change education or training providers in Victoria until they turn 25 years old and their VSN record is archived.</w:t>
      </w:r>
    </w:p>
    <w:p w14:paraId="20D6FC48" w14:textId="3C914E5B" w:rsidR="5AE4B0C8" w:rsidRPr="000E3AA7" w:rsidRDefault="5AE4B0C8" w:rsidP="000E3AA7">
      <w:pPr>
        <w:pStyle w:val="Heading2"/>
      </w:pPr>
      <w:bookmarkStart w:id="189" w:name="_Toc152658061"/>
      <w:bookmarkEnd w:id="188"/>
      <w:r w:rsidRPr="5474EC9F">
        <w:t>Purpose of the VSN</w:t>
      </w:r>
      <w:bookmarkEnd w:id="189"/>
    </w:p>
    <w:p w14:paraId="460FE5D0" w14:textId="28D52F5E" w:rsidR="003E5C0A" w:rsidRPr="0097383F" w:rsidRDefault="003E5C0A" w:rsidP="0097383F">
      <w:pPr>
        <w:pStyle w:val="VCAAbody"/>
      </w:pPr>
      <w:r w:rsidRPr="0097383F">
        <w:rPr>
          <w:rStyle w:val="normaltextrun"/>
        </w:rPr>
        <w:t>The VSN allows education and training providers to record and monitor the enrolment of students in Victoria, and to track their progress through their school-age years and beyond should they continue into VET. This enables students’ records to be accurately maintained, ensures education and training providers have appropriate levels of resourcing, and allows schools and support services to identify instances of disengagement from the school system while children remain of compulsory school age.</w:t>
      </w:r>
    </w:p>
    <w:p w14:paraId="6AF02A30" w14:textId="1586EA1D" w:rsidR="003E5C0A" w:rsidRPr="0097383F" w:rsidRDefault="003E5C0A" w:rsidP="0097383F">
      <w:pPr>
        <w:pStyle w:val="VCAAbody"/>
      </w:pPr>
      <w:r w:rsidRPr="0097383F">
        <w:rPr>
          <w:rStyle w:val="normaltextrun"/>
        </w:rPr>
        <w:t>The VSN also provides the Department of Education, the Department of Jobs, Skills, Industry and Regions, education and training providers, and other relevant parties with a data set to conduct analysis and research that can inform operational and policy decisions to improve education and training at an individual provider level and for the wider Victorian education system.</w:t>
      </w:r>
    </w:p>
    <w:p w14:paraId="0143B0B5" w14:textId="410B6CC3" w:rsidR="5AE4B0C8" w:rsidRPr="0097383F" w:rsidRDefault="5AE4B0C8" w:rsidP="000E3AA7">
      <w:pPr>
        <w:pStyle w:val="Heading2"/>
      </w:pPr>
      <w:bookmarkStart w:id="190" w:name="_Toc152658062"/>
      <w:r w:rsidRPr="0097383F">
        <w:t>Using the VSN</w:t>
      </w:r>
      <w:bookmarkEnd w:id="190"/>
    </w:p>
    <w:p w14:paraId="51CA24A8" w14:textId="6B49D327" w:rsidR="5AE4B0C8" w:rsidRPr="0097383F" w:rsidRDefault="5AE4B0C8" w:rsidP="0097383F">
      <w:pPr>
        <w:pStyle w:val="VCAAbody"/>
      </w:pPr>
      <w:r w:rsidRPr="0097383F">
        <w:t>Students need their VSN to:</w:t>
      </w:r>
    </w:p>
    <w:p w14:paraId="52FD34B2" w14:textId="0601B5AE" w:rsidR="5AE4B0C8" w:rsidRDefault="5AE4B0C8" w:rsidP="00C22931">
      <w:pPr>
        <w:pStyle w:val="ListParagraph"/>
        <w:numPr>
          <w:ilvl w:val="0"/>
          <w:numId w:val="5"/>
        </w:numPr>
        <w:spacing w:after="0"/>
        <w:rPr>
          <w:rFonts w:ascii="Arial" w:eastAsia="Arial" w:hAnsi="Arial" w:cs="Arial"/>
          <w:color w:val="212121"/>
        </w:rPr>
      </w:pPr>
      <w:proofErr w:type="spellStart"/>
      <w:r w:rsidRPr="10DF34F2">
        <w:rPr>
          <w:rFonts w:ascii="Arial" w:eastAsia="Arial" w:hAnsi="Arial" w:cs="Arial"/>
          <w:color w:val="212121"/>
          <w:lang w:val="en-US"/>
        </w:rPr>
        <w:t>enrol</w:t>
      </w:r>
      <w:proofErr w:type="spellEnd"/>
      <w:r w:rsidRPr="10DF34F2">
        <w:rPr>
          <w:rFonts w:ascii="Arial" w:eastAsia="Arial" w:hAnsi="Arial" w:cs="Arial"/>
          <w:color w:val="212121"/>
          <w:lang w:val="en-US"/>
        </w:rPr>
        <w:t xml:space="preserve"> at a Victorian </w:t>
      </w:r>
      <w:proofErr w:type="gramStart"/>
      <w:r w:rsidRPr="10DF34F2">
        <w:rPr>
          <w:rFonts w:ascii="Arial" w:eastAsia="Arial" w:hAnsi="Arial" w:cs="Arial"/>
          <w:color w:val="212121"/>
          <w:lang w:val="en-US"/>
        </w:rPr>
        <w:t>school</w:t>
      </w:r>
      <w:proofErr w:type="gramEnd"/>
    </w:p>
    <w:p w14:paraId="224B35C7" w14:textId="0F86A560" w:rsidR="5AE4B0C8" w:rsidRDefault="5AE4B0C8" w:rsidP="00C22931">
      <w:pPr>
        <w:pStyle w:val="ListParagraph"/>
        <w:numPr>
          <w:ilvl w:val="0"/>
          <w:numId w:val="5"/>
        </w:numPr>
        <w:spacing w:after="0"/>
        <w:rPr>
          <w:rFonts w:ascii="Arial" w:eastAsia="Arial" w:hAnsi="Arial" w:cs="Arial"/>
          <w:color w:val="212121"/>
        </w:rPr>
      </w:pPr>
      <w:proofErr w:type="spellStart"/>
      <w:r w:rsidRPr="5474EC9F">
        <w:rPr>
          <w:rFonts w:ascii="Arial" w:eastAsia="Arial" w:hAnsi="Arial" w:cs="Arial"/>
          <w:color w:val="212121"/>
          <w:lang w:val="en-US"/>
        </w:rPr>
        <w:t>enrol</w:t>
      </w:r>
      <w:proofErr w:type="spellEnd"/>
      <w:r w:rsidRPr="5474EC9F">
        <w:rPr>
          <w:rFonts w:ascii="Arial" w:eastAsia="Arial" w:hAnsi="Arial" w:cs="Arial"/>
          <w:color w:val="212121"/>
          <w:lang w:val="en-US"/>
        </w:rPr>
        <w:t xml:space="preserve"> in a government-funded or fee-for-service accredited course at a VET provider (VET providers include TAFEs, government and non-government </w:t>
      </w:r>
      <w:r w:rsidR="00943401" w:rsidRPr="5474EC9F">
        <w:rPr>
          <w:rFonts w:ascii="Arial" w:eastAsia="Arial" w:hAnsi="Arial" w:cs="Arial"/>
          <w:color w:val="212121"/>
          <w:lang w:val="en-US"/>
        </w:rPr>
        <w:t>RTO</w:t>
      </w:r>
      <w:r w:rsidRPr="5474EC9F">
        <w:rPr>
          <w:rFonts w:ascii="Arial" w:eastAsia="Arial" w:hAnsi="Arial" w:cs="Arial"/>
          <w:color w:val="212121"/>
          <w:lang w:val="en-US"/>
        </w:rPr>
        <w:t xml:space="preserve">s and </w:t>
      </w:r>
      <w:r w:rsidR="00F23950" w:rsidRPr="5474EC9F">
        <w:rPr>
          <w:rFonts w:ascii="Arial" w:eastAsia="Arial" w:hAnsi="Arial" w:cs="Arial"/>
          <w:color w:val="212121"/>
          <w:lang w:val="en-US"/>
        </w:rPr>
        <w:t>a</w:t>
      </w:r>
      <w:r w:rsidRPr="5474EC9F">
        <w:rPr>
          <w:rFonts w:ascii="Arial" w:eastAsia="Arial" w:hAnsi="Arial" w:cs="Arial"/>
          <w:color w:val="212121"/>
          <w:lang w:val="en-US"/>
        </w:rPr>
        <w:t xml:space="preserve">dult and </w:t>
      </w:r>
      <w:r w:rsidR="00F23950" w:rsidRPr="5474EC9F">
        <w:rPr>
          <w:rFonts w:ascii="Arial" w:eastAsia="Arial" w:hAnsi="Arial" w:cs="Arial"/>
          <w:color w:val="212121"/>
          <w:lang w:val="en-US"/>
        </w:rPr>
        <w:t>c</w:t>
      </w:r>
      <w:r w:rsidRPr="5474EC9F">
        <w:rPr>
          <w:rFonts w:ascii="Arial" w:eastAsia="Arial" w:hAnsi="Arial" w:cs="Arial"/>
          <w:color w:val="212121"/>
          <w:lang w:val="en-US"/>
        </w:rPr>
        <w:t xml:space="preserve">ommunity </w:t>
      </w:r>
      <w:r w:rsidR="00F23950" w:rsidRPr="5474EC9F">
        <w:rPr>
          <w:rFonts w:ascii="Arial" w:eastAsia="Arial" w:hAnsi="Arial" w:cs="Arial"/>
          <w:color w:val="212121"/>
          <w:lang w:val="en-US"/>
        </w:rPr>
        <w:t>e</w:t>
      </w:r>
      <w:r w:rsidRPr="5474EC9F">
        <w:rPr>
          <w:rFonts w:ascii="Arial" w:eastAsia="Arial" w:hAnsi="Arial" w:cs="Arial"/>
          <w:color w:val="212121"/>
          <w:lang w:val="en-US"/>
        </w:rPr>
        <w:t>ducation providers)</w:t>
      </w:r>
    </w:p>
    <w:p w14:paraId="56413E72" w14:textId="058FA35E" w:rsidR="5AE4B0C8" w:rsidRDefault="5AE4B0C8" w:rsidP="00C22931">
      <w:pPr>
        <w:pStyle w:val="ListParagraph"/>
        <w:numPr>
          <w:ilvl w:val="0"/>
          <w:numId w:val="5"/>
        </w:numPr>
        <w:spacing w:after="0"/>
        <w:rPr>
          <w:rFonts w:ascii="Arial" w:eastAsia="Arial" w:hAnsi="Arial" w:cs="Arial"/>
          <w:color w:val="212121"/>
          <w:lang w:val="en-US"/>
        </w:rPr>
      </w:pPr>
      <w:r w:rsidRPr="5474EC9F">
        <w:rPr>
          <w:rFonts w:ascii="Arial" w:eastAsia="Arial" w:hAnsi="Arial" w:cs="Arial"/>
          <w:color w:val="212121"/>
          <w:lang w:val="en-US"/>
        </w:rPr>
        <w:t xml:space="preserve">register with the VRQA for home </w:t>
      </w:r>
      <w:proofErr w:type="gramStart"/>
      <w:r w:rsidRPr="5474EC9F">
        <w:rPr>
          <w:rFonts w:ascii="Arial" w:eastAsia="Arial" w:hAnsi="Arial" w:cs="Arial"/>
          <w:color w:val="212121"/>
          <w:lang w:val="en-US"/>
        </w:rPr>
        <w:t>schooling</w:t>
      </w:r>
      <w:proofErr w:type="gramEnd"/>
    </w:p>
    <w:p w14:paraId="62FE766F" w14:textId="3EB81943" w:rsidR="5AE4B0C8" w:rsidRDefault="5AE4B0C8" w:rsidP="00C22931">
      <w:pPr>
        <w:pStyle w:val="ListParagraph"/>
        <w:numPr>
          <w:ilvl w:val="0"/>
          <w:numId w:val="5"/>
        </w:numPr>
        <w:spacing w:after="0"/>
        <w:rPr>
          <w:rFonts w:ascii="Arial" w:eastAsia="Arial" w:hAnsi="Arial" w:cs="Arial"/>
          <w:color w:val="212121"/>
        </w:rPr>
      </w:pPr>
      <w:r w:rsidRPr="10DF34F2">
        <w:rPr>
          <w:rFonts w:ascii="Arial" w:eastAsia="Arial" w:hAnsi="Arial" w:cs="Arial"/>
          <w:color w:val="212121"/>
          <w:lang w:val="en-US"/>
        </w:rPr>
        <w:t>apply for Selective Entry High School Examinations.</w:t>
      </w:r>
    </w:p>
    <w:p w14:paraId="1A00F230" w14:textId="395AE5C8" w:rsidR="5AE4B0C8" w:rsidRPr="0097383F" w:rsidRDefault="5AE4B0C8" w:rsidP="0097383F">
      <w:pPr>
        <w:pStyle w:val="VCAAbody"/>
      </w:pPr>
      <w:r w:rsidRPr="0097383F">
        <w:t>Schools are responsible for supplying the VSN to students</w:t>
      </w:r>
      <w:r w:rsidR="00CB515A" w:rsidRPr="0097383F">
        <w:t xml:space="preserve">, </w:t>
      </w:r>
      <w:proofErr w:type="gramStart"/>
      <w:r w:rsidRPr="0097383F">
        <w:t>parents</w:t>
      </w:r>
      <w:proofErr w:type="gramEnd"/>
      <w:r w:rsidRPr="0097383F">
        <w:t xml:space="preserve"> </w:t>
      </w:r>
      <w:r w:rsidR="00CB515A" w:rsidRPr="0097383F">
        <w:t xml:space="preserve">and carers </w:t>
      </w:r>
      <w:r w:rsidRPr="0097383F">
        <w:t>on request</w:t>
      </w:r>
      <w:r w:rsidR="00EE3DDF" w:rsidRPr="0097383F">
        <w:t>. Schools</w:t>
      </w:r>
      <w:r w:rsidRPr="0097383F">
        <w:t xml:space="preserve"> may print a student’s VSN on their student ID card and other correspondence </w:t>
      </w:r>
      <w:r w:rsidR="00EE3DDF" w:rsidRPr="0097383F">
        <w:t xml:space="preserve">to </w:t>
      </w:r>
      <w:r w:rsidRPr="0097383F">
        <w:t>giv</w:t>
      </w:r>
      <w:r w:rsidR="00EE3DDF" w:rsidRPr="0097383F">
        <w:t xml:space="preserve">e </w:t>
      </w:r>
      <w:r w:rsidRPr="0097383F">
        <w:t>students easy access to their own VSN.</w:t>
      </w:r>
    </w:p>
    <w:p w14:paraId="4C7C6804" w14:textId="4D4AEAB8" w:rsidR="001C39EC" w:rsidRPr="001C39EC" w:rsidRDefault="001C39EC" w:rsidP="000E3AA7">
      <w:pPr>
        <w:pStyle w:val="Heading1"/>
      </w:pPr>
      <w:bookmarkStart w:id="191" w:name="_Toc128144826"/>
      <w:bookmarkStart w:id="192" w:name="_Toc152658063"/>
      <w:r w:rsidRPr="00D33A5D">
        <w:t>VCAA committees and terms of reference</w:t>
      </w:r>
      <w:bookmarkEnd w:id="191"/>
      <w:bookmarkEnd w:id="192"/>
    </w:p>
    <w:p w14:paraId="3DE1F16F" w14:textId="77777777" w:rsidR="00E61C36" w:rsidRPr="00EF7450" w:rsidRDefault="00E61C36" w:rsidP="000E3AA7">
      <w:pPr>
        <w:pStyle w:val="Heading2"/>
      </w:pPr>
      <w:bookmarkStart w:id="193" w:name="_Toc144391664"/>
      <w:bookmarkStart w:id="194" w:name="_Toc152658064"/>
      <w:r w:rsidRPr="00EF7450">
        <w:t xml:space="preserve">Executive </w:t>
      </w:r>
      <w:r w:rsidRPr="000E3AA7">
        <w:t>Committee</w:t>
      </w:r>
      <w:bookmarkEnd w:id="193"/>
      <w:bookmarkEnd w:id="194"/>
    </w:p>
    <w:p w14:paraId="1FF81561" w14:textId="7957FA34" w:rsidR="00E61C36" w:rsidRPr="00EF7450" w:rsidRDefault="00E61C36" w:rsidP="00E61C36">
      <w:pPr>
        <w:pStyle w:val="VCAAbody"/>
      </w:pPr>
      <w:r w:rsidRPr="00EF7450">
        <w:t xml:space="preserve">The Executive Committee, established under section 2.5.7 of the </w:t>
      </w:r>
      <w:r w:rsidRPr="00900FEE">
        <w:rPr>
          <w:i/>
        </w:rPr>
        <w:t>Education and Training Reform Act 2006</w:t>
      </w:r>
      <w:r w:rsidRPr="00EF7450">
        <w:t xml:space="preserve"> (Vic), comprises the Chair of the VCAA Board, the VCAA Chief Executive Officer (CEO) and </w:t>
      </w:r>
      <w:r w:rsidR="00904CCE">
        <w:t>3</w:t>
      </w:r>
      <w:r w:rsidRPr="00EF7450">
        <w:t xml:space="preserve"> VCAA Board members. The committee</w:t>
      </w:r>
      <w:r>
        <w:t>’s</w:t>
      </w:r>
      <w:r w:rsidRPr="00EF7450">
        <w:t xml:space="preserve"> key responsibilities include: </w:t>
      </w:r>
    </w:p>
    <w:p w14:paraId="0B58ECDA" w14:textId="003F6DC9" w:rsidR="00E61C36" w:rsidRPr="00EF7450" w:rsidRDefault="00E61C36" w:rsidP="00C22931">
      <w:pPr>
        <w:pStyle w:val="VCAAbullet"/>
        <w:numPr>
          <w:ilvl w:val="0"/>
          <w:numId w:val="6"/>
        </w:numPr>
        <w:ind w:left="425" w:hanging="425"/>
        <w:rPr>
          <w:lang w:val="en-AU"/>
        </w:rPr>
      </w:pPr>
      <w:r w:rsidRPr="00EF7450">
        <w:rPr>
          <w:lang w:val="en-AU"/>
        </w:rPr>
        <w:t>providing a forum for consider</w:t>
      </w:r>
      <w:r>
        <w:rPr>
          <w:lang w:val="en-AU"/>
        </w:rPr>
        <w:t>ing</w:t>
      </w:r>
      <w:r w:rsidRPr="00EF7450">
        <w:rPr>
          <w:lang w:val="en-AU"/>
        </w:rPr>
        <w:t xml:space="preserve"> matters relating to the VCAA and making decisions on those matters for which authority is delegated at times when the full VCAA Board is not scheduled to meet and/or did not achieve a quorum for a scheduled </w:t>
      </w:r>
      <w:proofErr w:type="gramStart"/>
      <w:r w:rsidRPr="00EF7450">
        <w:rPr>
          <w:lang w:val="en-AU"/>
        </w:rPr>
        <w:t>meeting</w:t>
      </w:r>
      <w:proofErr w:type="gramEnd"/>
    </w:p>
    <w:p w14:paraId="6D832D07" w14:textId="7B7BC95A" w:rsidR="00E61C36" w:rsidRPr="00EF7450" w:rsidRDefault="00E61C36" w:rsidP="00C22931">
      <w:pPr>
        <w:pStyle w:val="VCAAbullet"/>
        <w:numPr>
          <w:ilvl w:val="0"/>
          <w:numId w:val="6"/>
        </w:numPr>
        <w:ind w:left="425" w:hanging="425"/>
        <w:rPr>
          <w:lang w:val="en-AU"/>
        </w:rPr>
      </w:pPr>
      <w:r w:rsidRPr="00EF7450">
        <w:rPr>
          <w:lang w:val="en-AU"/>
        </w:rPr>
        <w:t xml:space="preserve">providing support to the VCAA Board and, where resolved by the Board, making decisions on its </w:t>
      </w:r>
      <w:proofErr w:type="gramStart"/>
      <w:r w:rsidRPr="00EF7450">
        <w:rPr>
          <w:lang w:val="en-AU"/>
        </w:rPr>
        <w:t>behalf</w:t>
      </w:r>
      <w:proofErr w:type="gramEnd"/>
    </w:p>
    <w:p w14:paraId="5C634A78" w14:textId="1C637936" w:rsidR="00E61C36" w:rsidRPr="00EF7450" w:rsidRDefault="00E61C36" w:rsidP="00C22931">
      <w:pPr>
        <w:pStyle w:val="VCAAbullet"/>
        <w:numPr>
          <w:ilvl w:val="0"/>
          <w:numId w:val="6"/>
        </w:numPr>
        <w:ind w:left="425" w:hanging="425"/>
        <w:rPr>
          <w:lang w:val="en-AU"/>
        </w:rPr>
      </w:pPr>
      <w:r w:rsidRPr="00EF7450">
        <w:rPr>
          <w:lang w:val="en-AU"/>
        </w:rPr>
        <w:t xml:space="preserve">exercising any function or authority determined by the VCAA Board when </w:t>
      </w:r>
      <w:proofErr w:type="gramStart"/>
      <w:r w:rsidRPr="00EF7450">
        <w:rPr>
          <w:lang w:val="en-AU"/>
        </w:rPr>
        <w:t>required</w:t>
      </w:r>
      <w:proofErr w:type="gramEnd"/>
    </w:p>
    <w:p w14:paraId="682CD135" w14:textId="2F2DC125" w:rsidR="00E61C36" w:rsidRPr="00EF7450" w:rsidRDefault="00E61C36" w:rsidP="00C22931">
      <w:pPr>
        <w:pStyle w:val="VCAAbullet"/>
        <w:numPr>
          <w:ilvl w:val="0"/>
          <w:numId w:val="6"/>
        </w:numPr>
        <w:ind w:left="425" w:hanging="425"/>
        <w:rPr>
          <w:lang w:val="en-AU"/>
        </w:rPr>
      </w:pPr>
      <w:r w:rsidRPr="00EF7450">
        <w:rPr>
          <w:lang w:val="en-AU"/>
        </w:rPr>
        <w:t xml:space="preserve">considering matters determined by the VCAA Board or following from a request of the CEO, as and when </w:t>
      </w:r>
      <w:proofErr w:type="gramStart"/>
      <w:r w:rsidRPr="00EF7450">
        <w:rPr>
          <w:lang w:val="en-AU"/>
        </w:rPr>
        <w:t>required</w:t>
      </w:r>
      <w:proofErr w:type="gramEnd"/>
    </w:p>
    <w:p w14:paraId="1A62C283" w14:textId="095776F8" w:rsidR="00E61C36" w:rsidRPr="00EF7450" w:rsidRDefault="00E61C36" w:rsidP="00C22931">
      <w:pPr>
        <w:pStyle w:val="VCAAbullet"/>
        <w:numPr>
          <w:ilvl w:val="0"/>
          <w:numId w:val="6"/>
        </w:numPr>
        <w:ind w:left="425" w:hanging="425"/>
        <w:rPr>
          <w:lang w:val="en-AU"/>
        </w:rPr>
      </w:pPr>
      <w:r w:rsidRPr="00EF7450">
        <w:rPr>
          <w:lang w:val="en-AU"/>
        </w:rPr>
        <w:t xml:space="preserve">advising the VCAA Board of all recommendations and proposed actions that are outcomes of a meeting of the committee whether the committee has met in or out of </w:t>
      </w:r>
      <w:proofErr w:type="gramStart"/>
      <w:r w:rsidRPr="00EF7450">
        <w:rPr>
          <w:lang w:val="en-AU"/>
        </w:rPr>
        <w:t>session</w:t>
      </w:r>
      <w:proofErr w:type="gramEnd"/>
    </w:p>
    <w:p w14:paraId="59CCD06A" w14:textId="77777777" w:rsidR="00E61C36" w:rsidRPr="00EF7450" w:rsidRDefault="00E61C36" w:rsidP="00C22931">
      <w:pPr>
        <w:pStyle w:val="VCAAbullet"/>
        <w:numPr>
          <w:ilvl w:val="0"/>
          <w:numId w:val="6"/>
        </w:numPr>
        <w:ind w:left="425" w:hanging="425"/>
        <w:rPr>
          <w:lang w:val="en-AU"/>
        </w:rPr>
      </w:pPr>
      <w:proofErr w:type="gramStart"/>
      <w:r w:rsidRPr="00EF7450">
        <w:rPr>
          <w:lang w:val="en-AU"/>
        </w:rPr>
        <w:t>acting at all times</w:t>
      </w:r>
      <w:proofErr w:type="gramEnd"/>
      <w:r w:rsidRPr="00EF7450">
        <w:rPr>
          <w:lang w:val="en-AU"/>
        </w:rPr>
        <w:t xml:space="preserve"> in the best interests of both the VCAA and the Victorian community.</w:t>
      </w:r>
    </w:p>
    <w:p w14:paraId="347524A6" w14:textId="7DD69590" w:rsidR="001C39EC" w:rsidRPr="001C39EC" w:rsidRDefault="001C39EC" w:rsidP="000E3AA7">
      <w:pPr>
        <w:pStyle w:val="Heading2"/>
      </w:pPr>
      <w:bookmarkStart w:id="195" w:name="_Toc128144828"/>
      <w:bookmarkStart w:id="196" w:name="_Toc152658065"/>
      <w:r w:rsidRPr="001C39EC">
        <w:t>Early Years–10 Curriculum and Assessment Committee</w:t>
      </w:r>
      <w:bookmarkEnd w:id="195"/>
      <w:bookmarkEnd w:id="196"/>
    </w:p>
    <w:p w14:paraId="46AC301A" w14:textId="77777777" w:rsidR="00E61C36" w:rsidRPr="00EF7450" w:rsidRDefault="00E61C36" w:rsidP="00E61C36">
      <w:pPr>
        <w:pStyle w:val="VCAAbody"/>
      </w:pPr>
      <w:r w:rsidRPr="00EF7450">
        <w:t xml:space="preserve">The Early Years–10 Curriculum and Assessment Committee comprises VCAA Board members and representatives from the Catholic Education Commission of Victoria, Independent Schools </w:t>
      </w:r>
      <w:proofErr w:type="gramStart"/>
      <w:r w:rsidRPr="00EF7450">
        <w:t>Victoria</w:t>
      </w:r>
      <w:proofErr w:type="gramEnd"/>
      <w:r w:rsidRPr="00EF7450">
        <w:t xml:space="preserve"> and the Department of Education (DE). </w:t>
      </w:r>
    </w:p>
    <w:p w14:paraId="56BE30C8" w14:textId="77777777" w:rsidR="00E61C36" w:rsidRPr="00EF7450" w:rsidRDefault="00E61C36" w:rsidP="00E61C36">
      <w:pPr>
        <w:pStyle w:val="VCAAbody"/>
      </w:pPr>
      <w:r w:rsidRPr="00EF7450">
        <w:t>The committee provides expert advice and makes recommendations to the VCAA Board relati</w:t>
      </w:r>
      <w:r>
        <w:t>ng</w:t>
      </w:r>
      <w:r w:rsidRPr="00EF7450">
        <w:t xml:space="preserve"> to Early Years–Year 10 on: </w:t>
      </w:r>
    </w:p>
    <w:p w14:paraId="5962529B" w14:textId="77777777" w:rsidR="00E61C36" w:rsidRPr="00EF7450" w:rsidRDefault="00E61C36" w:rsidP="00C22931">
      <w:pPr>
        <w:pStyle w:val="VCAAbullet"/>
        <w:numPr>
          <w:ilvl w:val="0"/>
          <w:numId w:val="6"/>
        </w:numPr>
        <w:ind w:left="425" w:hanging="425"/>
        <w:rPr>
          <w:lang w:val="en-AU"/>
        </w:rPr>
      </w:pPr>
      <w:r w:rsidRPr="00EF7450">
        <w:rPr>
          <w:lang w:val="en-AU"/>
        </w:rPr>
        <w:t xml:space="preserve">policies, criteria and standards for curriculum and assessment for the Early Years to Year 10 </w:t>
      </w:r>
    </w:p>
    <w:p w14:paraId="2C07D801" w14:textId="77777777" w:rsidR="00E61C36" w:rsidRPr="00EF7450" w:rsidRDefault="00E61C36" w:rsidP="00C22931">
      <w:pPr>
        <w:pStyle w:val="VCAAbullet"/>
        <w:numPr>
          <w:ilvl w:val="0"/>
          <w:numId w:val="6"/>
        </w:numPr>
        <w:ind w:left="425" w:hanging="425"/>
        <w:rPr>
          <w:lang w:val="en-AU"/>
        </w:rPr>
      </w:pPr>
      <w:r w:rsidRPr="00EF7450">
        <w:rPr>
          <w:lang w:val="en-AU"/>
        </w:rPr>
        <w:t xml:space="preserve">the relationship between the Victorian Early Years Learning and Development Framework (VEYLDF) and the Victorian Curriculum F–10, and the Victorian Curriculum F–10 and senior secondary pathways in education and training, including the VCE, VET and VPC </w:t>
      </w:r>
    </w:p>
    <w:p w14:paraId="43F67415" w14:textId="77777777" w:rsidR="00E61C36" w:rsidRPr="00EF7450" w:rsidRDefault="00E61C36" w:rsidP="00C22931">
      <w:pPr>
        <w:pStyle w:val="VCAAbullet"/>
        <w:numPr>
          <w:ilvl w:val="0"/>
          <w:numId w:val="6"/>
        </w:numPr>
        <w:ind w:left="425" w:hanging="425"/>
        <w:rPr>
          <w:lang w:val="en-AU"/>
        </w:rPr>
      </w:pPr>
      <w:r w:rsidRPr="00EF7450">
        <w:rPr>
          <w:lang w:val="en-AU"/>
        </w:rPr>
        <w:t xml:space="preserve">the administration of the NAPLAN program (Years 3, 5, 7 and 9) </w:t>
      </w:r>
    </w:p>
    <w:p w14:paraId="60D01BAC" w14:textId="77777777" w:rsidR="00E61C36" w:rsidRPr="00EF7450" w:rsidRDefault="00E61C36" w:rsidP="00C22931">
      <w:pPr>
        <w:pStyle w:val="VCAAbullet"/>
        <w:numPr>
          <w:ilvl w:val="0"/>
          <w:numId w:val="6"/>
        </w:numPr>
        <w:ind w:left="425" w:hanging="425"/>
        <w:rPr>
          <w:lang w:val="en-AU"/>
        </w:rPr>
      </w:pPr>
      <w:r w:rsidRPr="00EF7450">
        <w:rPr>
          <w:lang w:val="en-AU"/>
        </w:rPr>
        <w:t xml:space="preserve">monitoring and reporting of student participation and performance in Early Years–Year 10 assessment programs </w:t>
      </w:r>
    </w:p>
    <w:p w14:paraId="2AC291B8" w14:textId="77777777" w:rsidR="00E61C36" w:rsidRPr="00EF7450" w:rsidRDefault="00E61C36" w:rsidP="00C22931">
      <w:pPr>
        <w:pStyle w:val="VCAAbullet"/>
        <w:numPr>
          <w:ilvl w:val="0"/>
          <w:numId w:val="6"/>
        </w:numPr>
        <w:ind w:left="425" w:hanging="425"/>
        <w:rPr>
          <w:lang w:val="en-AU"/>
        </w:rPr>
      </w:pPr>
      <w:r w:rsidRPr="00EF7450">
        <w:rPr>
          <w:lang w:val="en-AU"/>
        </w:rPr>
        <w:t xml:space="preserve">the provision of materials for schools and early childhood settings, and of professional development for teachers and educators to support the implementation of Early Years–Year 10 curriculum and assessment </w:t>
      </w:r>
      <w:proofErr w:type="gramStart"/>
      <w:r w:rsidRPr="00EF7450">
        <w:rPr>
          <w:lang w:val="en-AU"/>
        </w:rPr>
        <w:t>programs</w:t>
      </w:r>
      <w:proofErr w:type="gramEnd"/>
      <w:r w:rsidRPr="00EF7450">
        <w:rPr>
          <w:lang w:val="en-AU"/>
        </w:rPr>
        <w:t xml:space="preserve"> </w:t>
      </w:r>
    </w:p>
    <w:p w14:paraId="055CF978" w14:textId="77777777" w:rsidR="00E61C36" w:rsidRDefault="00E61C36" w:rsidP="00C22931">
      <w:pPr>
        <w:pStyle w:val="VCAAbullet"/>
        <w:numPr>
          <w:ilvl w:val="0"/>
          <w:numId w:val="6"/>
        </w:numPr>
        <w:ind w:left="425" w:hanging="425"/>
        <w:rPr>
          <w:lang w:val="en-AU"/>
        </w:rPr>
      </w:pPr>
      <w:r w:rsidRPr="00EF7450">
        <w:rPr>
          <w:lang w:val="en-AU"/>
        </w:rPr>
        <w:t xml:space="preserve">research on matters relating to Early Years–Year 10 curriculum, </w:t>
      </w:r>
      <w:proofErr w:type="gramStart"/>
      <w:r w:rsidRPr="00EF7450">
        <w:rPr>
          <w:lang w:val="en-AU"/>
        </w:rPr>
        <w:t>standards</w:t>
      </w:r>
      <w:proofErr w:type="gramEnd"/>
      <w:r w:rsidRPr="00EF7450">
        <w:rPr>
          <w:lang w:val="en-AU"/>
        </w:rPr>
        <w:t xml:space="preserve"> and assessment at a national and international level.</w:t>
      </w:r>
    </w:p>
    <w:p w14:paraId="05B89B07" w14:textId="0339993C" w:rsidR="001C39EC" w:rsidRPr="001C39EC" w:rsidRDefault="001C39EC" w:rsidP="000E3AA7">
      <w:pPr>
        <w:pStyle w:val="Heading2"/>
      </w:pPr>
      <w:bookmarkStart w:id="197" w:name="_Toc128144829"/>
      <w:bookmarkStart w:id="198" w:name="_Toc152658066"/>
      <w:r w:rsidRPr="001C39EC">
        <w:t>Senior Secondary Curriculum and Assessment Committee</w:t>
      </w:r>
      <w:bookmarkEnd w:id="197"/>
      <w:bookmarkEnd w:id="198"/>
    </w:p>
    <w:p w14:paraId="64487AB4" w14:textId="77777777" w:rsidR="00E61C36" w:rsidRPr="00EF7450" w:rsidRDefault="00E61C36" w:rsidP="00E61C36">
      <w:pPr>
        <w:pStyle w:val="VCAAbullet"/>
        <w:rPr>
          <w:lang w:val="en-AU"/>
        </w:rPr>
      </w:pPr>
      <w:r w:rsidRPr="00EF7450">
        <w:rPr>
          <w:lang w:val="en-AU"/>
        </w:rPr>
        <w:t xml:space="preserve">The Senior Secondary Curriculum and Assessment Committee comprises nominated VCAA Board members and representatives from senior secondary </w:t>
      </w:r>
      <w:r>
        <w:rPr>
          <w:lang w:val="en-AU"/>
        </w:rPr>
        <w:t>and</w:t>
      </w:r>
      <w:r w:rsidRPr="00EF7450">
        <w:rPr>
          <w:lang w:val="en-AU"/>
        </w:rPr>
        <w:t xml:space="preserve"> tertiary education sector</w:t>
      </w:r>
      <w:r>
        <w:rPr>
          <w:lang w:val="en-AU"/>
        </w:rPr>
        <w:t>s</w:t>
      </w:r>
      <w:r w:rsidRPr="00EF7450">
        <w:rPr>
          <w:lang w:val="en-AU"/>
        </w:rPr>
        <w:t>, industry, and Catholic, independent and government sectors.</w:t>
      </w:r>
    </w:p>
    <w:p w14:paraId="4B98460C" w14:textId="77777777" w:rsidR="00E61C36" w:rsidRPr="00EF7450" w:rsidRDefault="00E61C36" w:rsidP="00E61C36">
      <w:pPr>
        <w:pStyle w:val="VCAAbody"/>
      </w:pPr>
      <w:r w:rsidRPr="00EF7450">
        <w:t xml:space="preserve">The committee provides expert advice and makes recommendations to the VCAA Board on: </w:t>
      </w:r>
    </w:p>
    <w:p w14:paraId="2BC42176" w14:textId="56E889EA" w:rsidR="00E61C36" w:rsidRPr="00EF7450" w:rsidRDefault="00E61C36" w:rsidP="00C22931">
      <w:pPr>
        <w:pStyle w:val="VCAAbullet"/>
        <w:numPr>
          <w:ilvl w:val="0"/>
          <w:numId w:val="6"/>
        </w:numPr>
        <w:spacing w:before="55" w:after="55"/>
        <w:ind w:left="425" w:hanging="425"/>
        <w:rPr>
          <w:lang w:val="en-AU"/>
        </w:rPr>
      </w:pPr>
      <w:r w:rsidRPr="00EF7450">
        <w:rPr>
          <w:lang w:val="en-AU"/>
        </w:rPr>
        <w:t xml:space="preserve">the development, evaluation and approval of curriculum and assessment designed to be undertaken in the senior secondary </w:t>
      </w:r>
      <w:proofErr w:type="gramStart"/>
      <w:r w:rsidRPr="00EF7450">
        <w:rPr>
          <w:lang w:val="en-AU"/>
        </w:rPr>
        <w:t>years</w:t>
      </w:r>
      <w:proofErr w:type="gramEnd"/>
    </w:p>
    <w:p w14:paraId="1E448350" w14:textId="77777777" w:rsidR="00E61C36" w:rsidRPr="00EF7450" w:rsidRDefault="00E61C36" w:rsidP="00C22931">
      <w:pPr>
        <w:pStyle w:val="VCAAbullet"/>
        <w:numPr>
          <w:ilvl w:val="0"/>
          <w:numId w:val="6"/>
        </w:numPr>
        <w:spacing w:before="55" w:after="55"/>
        <w:ind w:left="425" w:hanging="425"/>
        <w:rPr>
          <w:lang w:val="en-AU"/>
        </w:rPr>
      </w:pPr>
      <w:r w:rsidRPr="00EF7450">
        <w:rPr>
          <w:lang w:val="en-AU"/>
        </w:rPr>
        <w:t xml:space="preserve">policies and procedures for the design, delivery and evaluation of curriculum and assessment products and services for the VCE, VCE VET and the VPC </w:t>
      </w:r>
    </w:p>
    <w:p w14:paraId="456E4690" w14:textId="77777777" w:rsidR="00E61C36" w:rsidRPr="00EF7450" w:rsidRDefault="00E61C36" w:rsidP="00C22931">
      <w:pPr>
        <w:pStyle w:val="VCAAbullet"/>
        <w:numPr>
          <w:ilvl w:val="0"/>
          <w:numId w:val="6"/>
        </w:numPr>
        <w:spacing w:before="55" w:after="55"/>
        <w:ind w:left="425" w:hanging="425"/>
        <w:rPr>
          <w:lang w:val="en-AU"/>
        </w:rPr>
      </w:pPr>
      <w:r w:rsidRPr="00EF7450">
        <w:rPr>
          <w:lang w:val="en-AU"/>
        </w:rPr>
        <w:t xml:space="preserve">patterns of participation and quality of outcomes relating to courses of study in the senior secondary years </w:t>
      </w:r>
    </w:p>
    <w:p w14:paraId="3295EC7D" w14:textId="77777777" w:rsidR="00E61C36" w:rsidRPr="00EF7450" w:rsidRDefault="00E61C36" w:rsidP="00C22931">
      <w:pPr>
        <w:pStyle w:val="VCAAbullet"/>
        <w:numPr>
          <w:ilvl w:val="0"/>
          <w:numId w:val="6"/>
        </w:numPr>
        <w:spacing w:before="55" w:after="55"/>
        <w:ind w:left="425" w:hanging="425"/>
        <w:rPr>
          <w:lang w:val="en-AU"/>
        </w:rPr>
      </w:pPr>
      <w:r w:rsidRPr="00EF7450">
        <w:rPr>
          <w:lang w:val="en-AU"/>
        </w:rPr>
        <w:t>research on matters relating to senior secondary curriculum and assessment.</w:t>
      </w:r>
    </w:p>
    <w:p w14:paraId="399ED349" w14:textId="3B310755" w:rsidR="001C39EC" w:rsidRPr="001C39EC" w:rsidRDefault="001C39EC" w:rsidP="000E3AA7">
      <w:pPr>
        <w:pStyle w:val="Heading2"/>
      </w:pPr>
      <w:bookmarkStart w:id="199" w:name="_Toc128144830"/>
      <w:bookmarkStart w:id="200" w:name="_Toc152658067"/>
      <w:r w:rsidRPr="001C39EC">
        <w:t>Senior Secondary Certificate Reform Committee</w:t>
      </w:r>
      <w:bookmarkEnd w:id="199"/>
      <w:bookmarkEnd w:id="200"/>
    </w:p>
    <w:p w14:paraId="382765D0" w14:textId="77777777" w:rsidR="00E61C36" w:rsidRPr="00EF7450" w:rsidRDefault="00E61C36" w:rsidP="00E61C36">
      <w:pPr>
        <w:pStyle w:val="VCAAbody"/>
      </w:pPr>
      <w:r w:rsidRPr="00EF7450">
        <w:t>The Senior Secondary Certificate Reform Committee comprises VCAA Board members and external members.</w:t>
      </w:r>
    </w:p>
    <w:p w14:paraId="5A79B161" w14:textId="2563E9F5" w:rsidR="00E61C36" w:rsidRPr="00EF7450" w:rsidRDefault="00E61C36" w:rsidP="00E61C36">
      <w:pPr>
        <w:pStyle w:val="VCAAbody"/>
      </w:pPr>
      <w:r w:rsidRPr="00EF7450">
        <w:t>The committee advises the VCAA Board and makes recommendations on implement</w:t>
      </w:r>
      <w:r>
        <w:t>ing</w:t>
      </w:r>
      <w:r w:rsidRPr="00EF7450">
        <w:t xml:space="preserve"> the senior secondary reforms recommended in the </w:t>
      </w:r>
      <w:r w:rsidRPr="00E96912">
        <w:rPr>
          <w:i/>
          <w:iCs/>
        </w:rPr>
        <w:t>Review into Vocational and Applied Learning Pathways in Senior Secondary Schooling: Final Report</w:t>
      </w:r>
      <w:r w:rsidRPr="00EF7450">
        <w:t>, including:</w:t>
      </w:r>
    </w:p>
    <w:p w14:paraId="0996C7C2" w14:textId="31FFB864" w:rsidR="00E61C36" w:rsidRPr="00EF7450" w:rsidRDefault="00E61C36" w:rsidP="00C22931">
      <w:pPr>
        <w:pStyle w:val="VCAAbullet"/>
        <w:numPr>
          <w:ilvl w:val="0"/>
          <w:numId w:val="6"/>
        </w:numPr>
        <w:spacing w:before="55" w:after="55"/>
        <w:ind w:left="425" w:hanging="425"/>
        <w:rPr>
          <w:lang w:val="en-AU"/>
        </w:rPr>
      </w:pPr>
      <w:r w:rsidRPr="00EF7450">
        <w:rPr>
          <w:lang w:val="en-AU"/>
        </w:rPr>
        <w:t>policy, strategy and risk matters relat</w:t>
      </w:r>
      <w:r>
        <w:rPr>
          <w:lang w:val="en-AU"/>
        </w:rPr>
        <w:t>ing</w:t>
      </w:r>
      <w:r w:rsidRPr="00EF7450">
        <w:rPr>
          <w:lang w:val="en-AU"/>
        </w:rPr>
        <w:t xml:space="preserve"> to the reform of the senior secondary </w:t>
      </w:r>
      <w:proofErr w:type="gramStart"/>
      <w:r w:rsidRPr="00EF7450">
        <w:rPr>
          <w:lang w:val="en-AU"/>
        </w:rPr>
        <w:t>certificate</w:t>
      </w:r>
      <w:proofErr w:type="gramEnd"/>
    </w:p>
    <w:p w14:paraId="787A1811" w14:textId="3A519AC3" w:rsidR="00E61C36" w:rsidRPr="00EF7450" w:rsidRDefault="00E61C36" w:rsidP="00C22931">
      <w:pPr>
        <w:pStyle w:val="VCAAbullet"/>
        <w:numPr>
          <w:ilvl w:val="0"/>
          <w:numId w:val="6"/>
        </w:numPr>
        <w:spacing w:before="55" w:after="55"/>
        <w:ind w:left="425" w:hanging="425"/>
        <w:rPr>
          <w:lang w:val="en-AU"/>
        </w:rPr>
      </w:pPr>
      <w:r w:rsidRPr="00EF7450">
        <w:rPr>
          <w:lang w:val="en-AU"/>
        </w:rPr>
        <w:t xml:space="preserve">the development, </w:t>
      </w:r>
      <w:proofErr w:type="gramStart"/>
      <w:r w:rsidRPr="00EF7450">
        <w:rPr>
          <w:lang w:val="en-AU"/>
        </w:rPr>
        <w:t>evaluation</w:t>
      </w:r>
      <w:proofErr w:type="gramEnd"/>
      <w:r w:rsidRPr="00EF7450">
        <w:rPr>
          <w:lang w:val="en-AU"/>
        </w:rPr>
        <w:t xml:space="preserve"> and approval of a vocational pathway within the VCE</w:t>
      </w:r>
    </w:p>
    <w:p w14:paraId="7EFA4606" w14:textId="67AAFAC9" w:rsidR="00E61C36" w:rsidRPr="00EF7450" w:rsidRDefault="00E61C36" w:rsidP="00C22931">
      <w:pPr>
        <w:pStyle w:val="VCAAbullet"/>
        <w:numPr>
          <w:ilvl w:val="0"/>
          <w:numId w:val="6"/>
        </w:numPr>
        <w:spacing w:before="55" w:after="55"/>
        <w:ind w:left="425" w:hanging="425"/>
        <w:rPr>
          <w:lang w:val="en-AU"/>
        </w:rPr>
      </w:pPr>
      <w:r w:rsidRPr="00EF7450">
        <w:rPr>
          <w:lang w:val="en-AU"/>
        </w:rPr>
        <w:t>the design of an integrated senior secondary certificate</w:t>
      </w:r>
    </w:p>
    <w:p w14:paraId="625D4C23" w14:textId="483CE83C" w:rsidR="00E61C36" w:rsidRPr="00EF7450" w:rsidRDefault="00E61C36" w:rsidP="00C22931">
      <w:pPr>
        <w:pStyle w:val="VCAAbullet"/>
        <w:numPr>
          <w:ilvl w:val="0"/>
          <w:numId w:val="6"/>
        </w:numPr>
        <w:spacing w:before="55" w:after="55"/>
        <w:ind w:left="425" w:hanging="425"/>
        <w:rPr>
          <w:lang w:val="en-AU"/>
        </w:rPr>
      </w:pPr>
      <w:r w:rsidRPr="00EF7450">
        <w:rPr>
          <w:lang w:val="en-AU"/>
        </w:rPr>
        <w:t>the development of new senior secondary curriculum and assessment relating to the vocational pathway</w:t>
      </w:r>
    </w:p>
    <w:p w14:paraId="303ED393" w14:textId="051315ED" w:rsidR="00E61C36" w:rsidRPr="00EF7450" w:rsidRDefault="00E61C36" w:rsidP="00C22931">
      <w:pPr>
        <w:pStyle w:val="VCAAbullet"/>
        <w:numPr>
          <w:ilvl w:val="0"/>
          <w:numId w:val="6"/>
        </w:numPr>
        <w:spacing w:before="55" w:after="55"/>
        <w:ind w:left="425" w:hanging="425"/>
        <w:rPr>
          <w:lang w:val="en-AU"/>
        </w:rPr>
      </w:pPr>
      <w:r w:rsidRPr="00EF7450">
        <w:rPr>
          <w:lang w:val="en-AU"/>
        </w:rPr>
        <w:t>arrangements for enrolled students in 2023 and 2025</w:t>
      </w:r>
    </w:p>
    <w:p w14:paraId="754787B7" w14:textId="77777777" w:rsidR="00E61C36" w:rsidRPr="00EF7450" w:rsidRDefault="00E61C36" w:rsidP="00C22931">
      <w:pPr>
        <w:pStyle w:val="VCAAbullet"/>
        <w:numPr>
          <w:ilvl w:val="0"/>
          <w:numId w:val="6"/>
        </w:numPr>
        <w:spacing w:before="55" w:after="55"/>
        <w:ind w:left="425" w:hanging="425"/>
        <w:rPr>
          <w:lang w:val="en-AU"/>
        </w:rPr>
      </w:pPr>
      <w:r w:rsidRPr="00EF7450">
        <w:rPr>
          <w:lang w:val="en-AU"/>
        </w:rPr>
        <w:t>any other matters relating to implementing the recommendations of the review.</w:t>
      </w:r>
    </w:p>
    <w:p w14:paraId="222BB7BF" w14:textId="293E20FE" w:rsidR="001C39EC" w:rsidRPr="001C39EC" w:rsidRDefault="001C39EC" w:rsidP="000E3AA7">
      <w:pPr>
        <w:pStyle w:val="Heading2"/>
      </w:pPr>
      <w:bookmarkStart w:id="201" w:name="_Toc128144831"/>
      <w:bookmarkStart w:id="202" w:name="_Toc152658068"/>
      <w:r w:rsidRPr="001C39EC">
        <w:t>Audit Committee</w:t>
      </w:r>
      <w:bookmarkEnd w:id="201"/>
      <w:bookmarkEnd w:id="202"/>
    </w:p>
    <w:p w14:paraId="0B292B1E" w14:textId="77777777" w:rsidR="00E61C36" w:rsidRPr="00EF7450" w:rsidRDefault="00E61C36" w:rsidP="00E61C36">
      <w:pPr>
        <w:pStyle w:val="VCAAbullet"/>
        <w:rPr>
          <w:lang w:val="en-AU"/>
        </w:rPr>
      </w:pPr>
      <w:r w:rsidRPr="00EF7450">
        <w:rPr>
          <w:lang w:val="en-AU"/>
        </w:rPr>
        <w:t xml:space="preserve">The VCAA Audit Committee comprises VCAA Board members and independent external members. </w:t>
      </w:r>
    </w:p>
    <w:p w14:paraId="4567DF03" w14:textId="77777777" w:rsidR="00E61C36" w:rsidRPr="00EF7450" w:rsidRDefault="00E61C36" w:rsidP="00E61C36">
      <w:pPr>
        <w:pStyle w:val="VCAAbullet"/>
        <w:rPr>
          <w:lang w:val="en-AU"/>
        </w:rPr>
      </w:pPr>
      <w:r w:rsidRPr="00EF7450">
        <w:rPr>
          <w:lang w:val="en-AU"/>
        </w:rPr>
        <w:t xml:space="preserve">The </w:t>
      </w:r>
      <w:r>
        <w:rPr>
          <w:lang w:val="en-AU"/>
        </w:rPr>
        <w:t>c</w:t>
      </w:r>
      <w:r w:rsidRPr="00EF7450">
        <w:rPr>
          <w:lang w:val="en-AU"/>
        </w:rPr>
        <w:t>ommittee assists the VCAA Board in fulfilling its responsibility to establish and maintain effective financial governance. The committee independently reviews and assesses the effectiveness of the VCAA’s systems and controls for</w:t>
      </w:r>
      <w:r>
        <w:rPr>
          <w:lang w:val="en-AU"/>
        </w:rPr>
        <w:t xml:space="preserve"> </w:t>
      </w:r>
      <w:r w:rsidRPr="00EF7450">
        <w:rPr>
          <w:lang w:val="en-AU"/>
        </w:rPr>
        <w:t>financial management</w:t>
      </w:r>
      <w:r>
        <w:rPr>
          <w:lang w:val="en-AU"/>
        </w:rPr>
        <w:t xml:space="preserve"> and </w:t>
      </w:r>
      <w:r w:rsidRPr="00EF7450">
        <w:rPr>
          <w:lang w:val="en-AU"/>
        </w:rPr>
        <w:t>performance and sustainability including risk management</w:t>
      </w:r>
      <w:r>
        <w:rPr>
          <w:lang w:val="en-AU"/>
        </w:rPr>
        <w:t>,</w:t>
      </w:r>
      <w:r w:rsidRPr="00EF7450">
        <w:rPr>
          <w:lang w:val="en-AU"/>
        </w:rPr>
        <w:t xml:space="preserve"> oversees the internal audit function and audit activities</w:t>
      </w:r>
      <w:r>
        <w:rPr>
          <w:lang w:val="en-AU"/>
        </w:rPr>
        <w:t>,</w:t>
      </w:r>
      <w:r w:rsidRPr="00EF7450">
        <w:rPr>
          <w:lang w:val="en-AU"/>
        </w:rPr>
        <w:t xml:space="preserve"> and advises the Board on key accountabilities</w:t>
      </w:r>
      <w:r>
        <w:rPr>
          <w:lang w:val="en-AU"/>
        </w:rPr>
        <w:t xml:space="preserve">. This </w:t>
      </w:r>
      <w:r w:rsidRPr="00EF7450">
        <w:rPr>
          <w:lang w:val="en-AU"/>
        </w:rPr>
        <w:t>includ</w:t>
      </w:r>
      <w:r>
        <w:rPr>
          <w:lang w:val="en-AU"/>
        </w:rPr>
        <w:t>es</w:t>
      </w:r>
      <w:r w:rsidRPr="00EF7450">
        <w:rPr>
          <w:lang w:val="en-AU"/>
        </w:rPr>
        <w:t xml:space="preserve"> the annual audit of financial statements, the annual financial report and compliance with financial management requirements. </w:t>
      </w:r>
    </w:p>
    <w:p w14:paraId="3CE34A03" w14:textId="77777777" w:rsidR="00E61C36" w:rsidRPr="00EF7450" w:rsidRDefault="00E61C36" w:rsidP="00E61C36">
      <w:pPr>
        <w:pStyle w:val="VCAAbullet"/>
        <w:rPr>
          <w:lang w:val="en-AU"/>
        </w:rPr>
      </w:pPr>
      <w:r w:rsidRPr="00EF7450">
        <w:rPr>
          <w:lang w:val="en-AU"/>
        </w:rPr>
        <w:t xml:space="preserve">The </w:t>
      </w:r>
      <w:r w:rsidRPr="00EF7450">
        <w:rPr>
          <w:i/>
          <w:iCs/>
          <w:lang w:val="en-AU"/>
        </w:rPr>
        <w:t>Education and Training Reform Act 2006</w:t>
      </w:r>
      <w:r w:rsidRPr="00EF7450">
        <w:rPr>
          <w:lang w:val="en-AU"/>
        </w:rPr>
        <w:t xml:space="preserve"> (Vic) and the </w:t>
      </w:r>
      <w:r w:rsidRPr="00EF7450">
        <w:rPr>
          <w:i/>
          <w:iCs/>
          <w:lang w:val="en-AU"/>
        </w:rPr>
        <w:t>Financial Management Act 1994</w:t>
      </w:r>
      <w:r w:rsidRPr="00EF7450">
        <w:rPr>
          <w:lang w:val="en-AU"/>
        </w:rPr>
        <w:t xml:space="preserve"> (Vic) guide the committee in compliance accountabilities and responsibilities.</w:t>
      </w:r>
    </w:p>
    <w:p w14:paraId="4B3578B6" w14:textId="467B7386" w:rsidR="001C39EC" w:rsidRPr="001C39EC" w:rsidRDefault="001C39EC" w:rsidP="000E3AA7">
      <w:pPr>
        <w:pStyle w:val="Heading2"/>
      </w:pPr>
      <w:bookmarkStart w:id="203" w:name="_Toc128144832"/>
      <w:bookmarkStart w:id="204" w:name="_Toc152658069"/>
      <w:r w:rsidRPr="001C39EC">
        <w:t xml:space="preserve">Review </w:t>
      </w:r>
      <w:r w:rsidR="00A408FC">
        <w:t>c</w:t>
      </w:r>
      <w:r w:rsidRPr="001C39EC">
        <w:t>ommittees</w:t>
      </w:r>
      <w:bookmarkEnd w:id="203"/>
      <w:bookmarkEnd w:id="204"/>
    </w:p>
    <w:p w14:paraId="79FE34CF" w14:textId="1B51B233" w:rsidR="00E61C36" w:rsidRPr="00EF7450" w:rsidRDefault="00E61C36" w:rsidP="00E61C36">
      <w:pPr>
        <w:pStyle w:val="VCAAbullet"/>
        <w:rPr>
          <w:lang w:val="en-AU"/>
        </w:rPr>
      </w:pPr>
      <w:r w:rsidRPr="00EF7450">
        <w:rPr>
          <w:lang w:val="en-AU"/>
        </w:rPr>
        <w:t xml:space="preserve">Review Committees </w:t>
      </w:r>
      <w:r>
        <w:rPr>
          <w:lang w:val="en-AU"/>
        </w:rPr>
        <w:t xml:space="preserve">are only established when required. They </w:t>
      </w:r>
      <w:r w:rsidRPr="00EF7450">
        <w:rPr>
          <w:lang w:val="en-AU"/>
        </w:rPr>
        <w:t xml:space="preserve">consist of </w:t>
      </w:r>
      <w:r w:rsidR="00904CCE">
        <w:rPr>
          <w:lang w:val="en-AU"/>
        </w:rPr>
        <w:t>3</w:t>
      </w:r>
      <w:r w:rsidRPr="00EF7450">
        <w:rPr>
          <w:lang w:val="en-AU"/>
        </w:rPr>
        <w:t xml:space="preserve"> members, one of whom must be a VCAA Board member and the Committee Chai</w:t>
      </w:r>
      <w:r>
        <w:rPr>
          <w:lang w:val="en-AU"/>
        </w:rPr>
        <w:t xml:space="preserve">r and are </w:t>
      </w:r>
      <w:r w:rsidRPr="00EF7450">
        <w:rPr>
          <w:lang w:val="en-AU"/>
        </w:rPr>
        <w:t xml:space="preserve">responsible for: </w:t>
      </w:r>
    </w:p>
    <w:p w14:paraId="283CD7F2" w14:textId="63A6160B" w:rsidR="00E61C36" w:rsidRPr="00EF7450" w:rsidRDefault="00E61C36" w:rsidP="00C22931">
      <w:pPr>
        <w:pStyle w:val="VCAAbullet"/>
        <w:numPr>
          <w:ilvl w:val="0"/>
          <w:numId w:val="6"/>
        </w:numPr>
        <w:spacing w:before="55" w:after="55"/>
        <w:ind w:left="425" w:hanging="425"/>
        <w:rPr>
          <w:lang w:val="en-AU"/>
        </w:rPr>
      </w:pPr>
      <w:r w:rsidRPr="00EF7450">
        <w:rPr>
          <w:lang w:val="en-AU"/>
        </w:rPr>
        <w:t xml:space="preserve">hearing student appeals against decisions by their school, and any penalties imposed in respect of contraventions of VCAA assessment rules relating to School-based </w:t>
      </w:r>
      <w:proofErr w:type="gramStart"/>
      <w:r w:rsidRPr="00EF7450">
        <w:rPr>
          <w:lang w:val="en-AU"/>
        </w:rPr>
        <w:t>Assessments</w:t>
      </w:r>
      <w:proofErr w:type="gramEnd"/>
    </w:p>
    <w:p w14:paraId="4135245F" w14:textId="77777777" w:rsidR="00E61C36" w:rsidRPr="00EF7450" w:rsidRDefault="00E61C36" w:rsidP="00C22931">
      <w:pPr>
        <w:pStyle w:val="VCAAbullet"/>
        <w:numPr>
          <w:ilvl w:val="0"/>
          <w:numId w:val="6"/>
        </w:numPr>
        <w:spacing w:before="55" w:after="55"/>
        <w:ind w:left="425" w:hanging="425"/>
        <w:rPr>
          <w:lang w:val="en-AU"/>
        </w:rPr>
      </w:pPr>
      <w:r w:rsidRPr="00EF7450">
        <w:rPr>
          <w:lang w:val="en-AU"/>
        </w:rPr>
        <w:t xml:space="preserve">conducting hearings into allegations that students have contravened the VCAA examination rules or obtained an assessment by fraudulent, </w:t>
      </w:r>
      <w:proofErr w:type="gramStart"/>
      <w:r w:rsidRPr="00EF7450">
        <w:rPr>
          <w:lang w:val="en-AU"/>
        </w:rPr>
        <w:t>illegal</w:t>
      </w:r>
      <w:proofErr w:type="gramEnd"/>
      <w:r w:rsidRPr="00EF7450">
        <w:rPr>
          <w:lang w:val="en-AU"/>
        </w:rPr>
        <w:t xml:space="preserve"> or unfair means and imposing penalties where appropriate in accordance with the requirements of the </w:t>
      </w:r>
      <w:r w:rsidRPr="00EF7450">
        <w:rPr>
          <w:i/>
          <w:iCs/>
          <w:lang w:val="en-AU"/>
        </w:rPr>
        <w:t>Education and Training Reform Act 2006</w:t>
      </w:r>
      <w:r w:rsidRPr="00EF7450">
        <w:rPr>
          <w:lang w:val="en-AU"/>
        </w:rPr>
        <w:t xml:space="preserve"> (Vic). Penalties range from reprimands to amending or cancelling students’ grades.</w:t>
      </w:r>
    </w:p>
    <w:p w14:paraId="30B311FB" w14:textId="1592DF7C" w:rsidR="001C39EC" w:rsidRPr="001C39EC" w:rsidRDefault="001C39EC" w:rsidP="000E3AA7">
      <w:pPr>
        <w:pStyle w:val="Heading2"/>
      </w:pPr>
      <w:bookmarkStart w:id="205" w:name="_Toc128144833"/>
      <w:bookmarkStart w:id="206" w:name="_Toc152658070"/>
      <w:r w:rsidRPr="001C39EC">
        <w:t xml:space="preserve">International </w:t>
      </w:r>
      <w:r w:rsidRPr="00DA1B7F">
        <w:t>Committee</w:t>
      </w:r>
      <w:bookmarkEnd w:id="205"/>
      <w:bookmarkEnd w:id="206"/>
    </w:p>
    <w:p w14:paraId="186BECD5" w14:textId="77777777" w:rsidR="00E61C36" w:rsidRPr="00EF7450" w:rsidRDefault="00E61C36" w:rsidP="00E61C36">
      <w:pPr>
        <w:pStyle w:val="VCAAbullet"/>
        <w:rPr>
          <w:lang w:val="en-AU"/>
        </w:rPr>
      </w:pPr>
      <w:r w:rsidRPr="00EF7450">
        <w:rPr>
          <w:lang w:val="en-AU"/>
        </w:rPr>
        <w:t>The International Committee comprises the VCAA Board members, the VCAA CEO and representatives of the Department of Education</w:t>
      </w:r>
      <w:r>
        <w:rPr>
          <w:lang w:val="en-AU"/>
        </w:rPr>
        <w:t xml:space="preserve"> (DE)</w:t>
      </w:r>
      <w:r w:rsidRPr="00EF7450">
        <w:rPr>
          <w:lang w:val="en-AU"/>
        </w:rPr>
        <w:t xml:space="preserve">, the Department of Jobs, Precincts and Regions, the Victorian tertiary sector, independent international </w:t>
      </w:r>
      <w:proofErr w:type="gramStart"/>
      <w:r w:rsidRPr="00EF7450">
        <w:rPr>
          <w:lang w:val="en-AU"/>
        </w:rPr>
        <w:t>education</w:t>
      </w:r>
      <w:proofErr w:type="gramEnd"/>
      <w:r w:rsidRPr="00EF7450">
        <w:rPr>
          <w:lang w:val="en-AU"/>
        </w:rPr>
        <w:t xml:space="preserve"> and business consultants. </w:t>
      </w:r>
    </w:p>
    <w:p w14:paraId="7F695D8C" w14:textId="77777777" w:rsidR="00E61C36" w:rsidRPr="00EF7450" w:rsidRDefault="00E61C36" w:rsidP="00E61C36">
      <w:pPr>
        <w:pStyle w:val="VCAAbullet"/>
        <w:rPr>
          <w:lang w:val="en-AU"/>
        </w:rPr>
      </w:pPr>
      <w:r w:rsidRPr="00EF7450">
        <w:rPr>
          <w:lang w:val="en-AU"/>
        </w:rPr>
        <w:t>The VCAA International Committee advi</w:t>
      </w:r>
      <w:r>
        <w:rPr>
          <w:lang w:val="en-AU"/>
        </w:rPr>
        <w:t>s</w:t>
      </w:r>
      <w:r w:rsidRPr="00EF7450">
        <w:rPr>
          <w:lang w:val="en-AU"/>
        </w:rPr>
        <w:t>e</w:t>
      </w:r>
      <w:r>
        <w:rPr>
          <w:lang w:val="en-AU"/>
        </w:rPr>
        <w:t>s</w:t>
      </w:r>
      <w:r w:rsidRPr="00EF7450">
        <w:rPr>
          <w:lang w:val="en-AU"/>
        </w:rPr>
        <w:t xml:space="preserve"> the VCAA Board and makes recommendations on policy, </w:t>
      </w:r>
      <w:proofErr w:type="gramStart"/>
      <w:r w:rsidRPr="00EF7450">
        <w:rPr>
          <w:lang w:val="en-AU"/>
        </w:rPr>
        <w:t>strategy</w:t>
      </w:r>
      <w:proofErr w:type="gramEnd"/>
      <w:r w:rsidRPr="00EF7450">
        <w:rPr>
          <w:lang w:val="en-AU"/>
        </w:rPr>
        <w:t xml:space="preserve"> and operational matters about VCAA international activities and engagement, including: </w:t>
      </w:r>
    </w:p>
    <w:p w14:paraId="0836D094" w14:textId="77777777" w:rsidR="00E61C36" w:rsidRPr="00EF7450" w:rsidRDefault="00E61C36" w:rsidP="00C22931">
      <w:pPr>
        <w:pStyle w:val="VCAAbullet"/>
        <w:numPr>
          <w:ilvl w:val="0"/>
          <w:numId w:val="6"/>
        </w:numPr>
        <w:ind w:left="425" w:hanging="425"/>
        <w:rPr>
          <w:lang w:val="en-AU"/>
        </w:rPr>
      </w:pPr>
      <w:r w:rsidRPr="00EF7450">
        <w:rPr>
          <w:lang w:val="en-AU"/>
        </w:rPr>
        <w:t xml:space="preserve">assessing applications from schools to deliver the VCE </w:t>
      </w:r>
      <w:proofErr w:type="gramStart"/>
      <w:r w:rsidRPr="00EF7450">
        <w:rPr>
          <w:lang w:val="en-AU"/>
        </w:rPr>
        <w:t>offshore</w:t>
      </w:r>
      <w:proofErr w:type="gramEnd"/>
      <w:r w:rsidRPr="00EF7450">
        <w:rPr>
          <w:lang w:val="en-AU"/>
        </w:rPr>
        <w:t xml:space="preserve"> </w:t>
      </w:r>
    </w:p>
    <w:p w14:paraId="39EC760A" w14:textId="77777777" w:rsidR="00E61C36" w:rsidRPr="00EF7450" w:rsidRDefault="00E61C36" w:rsidP="00C22931">
      <w:pPr>
        <w:pStyle w:val="VCAAbullet"/>
        <w:numPr>
          <w:ilvl w:val="0"/>
          <w:numId w:val="6"/>
        </w:numPr>
        <w:ind w:left="425" w:hanging="425"/>
        <w:rPr>
          <w:lang w:val="en-AU"/>
        </w:rPr>
      </w:pPr>
      <w:r w:rsidRPr="00EF7450">
        <w:rPr>
          <w:lang w:val="en-AU"/>
        </w:rPr>
        <w:t xml:space="preserve">licensing of VCAA products and services for use </w:t>
      </w:r>
      <w:proofErr w:type="gramStart"/>
      <w:r w:rsidRPr="00EF7450">
        <w:rPr>
          <w:lang w:val="en-AU"/>
        </w:rPr>
        <w:t>overseas</w:t>
      </w:r>
      <w:proofErr w:type="gramEnd"/>
      <w:r w:rsidRPr="00EF7450">
        <w:rPr>
          <w:lang w:val="en-AU"/>
        </w:rPr>
        <w:t xml:space="preserve"> </w:t>
      </w:r>
    </w:p>
    <w:p w14:paraId="3F7920EB" w14:textId="77777777" w:rsidR="00E61C36" w:rsidRPr="00EF7450" w:rsidRDefault="00E61C36" w:rsidP="00C22931">
      <w:pPr>
        <w:pStyle w:val="VCAAbullet"/>
        <w:numPr>
          <w:ilvl w:val="0"/>
          <w:numId w:val="6"/>
        </w:numPr>
        <w:ind w:left="425" w:hanging="425"/>
        <w:rPr>
          <w:lang w:val="en-AU"/>
        </w:rPr>
      </w:pPr>
      <w:r w:rsidRPr="00EF7450">
        <w:rPr>
          <w:lang w:val="en-AU"/>
        </w:rPr>
        <w:t xml:space="preserve">risk management and quality assurance related to the offshore delivery of the </w:t>
      </w:r>
      <w:proofErr w:type="gramStart"/>
      <w:r w:rsidRPr="00EF7450">
        <w:rPr>
          <w:lang w:val="en-AU"/>
        </w:rPr>
        <w:t>VCE</w:t>
      </w:r>
      <w:proofErr w:type="gramEnd"/>
      <w:r w:rsidRPr="00EF7450">
        <w:rPr>
          <w:lang w:val="en-AU"/>
        </w:rPr>
        <w:t xml:space="preserve"> </w:t>
      </w:r>
    </w:p>
    <w:p w14:paraId="24F0B58F" w14:textId="77777777" w:rsidR="00E61C36" w:rsidRPr="00EF7450" w:rsidRDefault="00E61C36" w:rsidP="00C22931">
      <w:pPr>
        <w:pStyle w:val="VCAAbullet"/>
        <w:numPr>
          <w:ilvl w:val="0"/>
          <w:numId w:val="6"/>
        </w:numPr>
        <w:ind w:left="425" w:hanging="425"/>
        <w:rPr>
          <w:lang w:val="en-AU"/>
        </w:rPr>
      </w:pPr>
      <w:r w:rsidRPr="00EF7450">
        <w:rPr>
          <w:lang w:val="en-AU"/>
        </w:rPr>
        <w:t>alignment of VCAA international activities with VCAA and government policy and strategy objectives.</w:t>
      </w:r>
    </w:p>
    <w:p w14:paraId="6B2CEDDF" w14:textId="17971B26" w:rsidR="02A97D98" w:rsidRDefault="02A97D98" w:rsidP="000E3AA7">
      <w:pPr>
        <w:pStyle w:val="Heading2"/>
      </w:pPr>
      <w:bookmarkStart w:id="207" w:name="_Toc152658071"/>
      <w:r w:rsidRPr="6DF92355">
        <w:t>Vocational Education Reference Group</w:t>
      </w:r>
      <w:bookmarkEnd w:id="207"/>
    </w:p>
    <w:p w14:paraId="57FD3113" w14:textId="714F34DD" w:rsidR="00617AE4" w:rsidRDefault="72ADACBA" w:rsidP="5958DCCE">
      <w:pPr>
        <w:pStyle w:val="VCAAbody"/>
      </w:pPr>
      <w:r>
        <w:t>The Vocational Education Reference Group comprises VCAA Board members, representatives from the Catholic Education Commission of Victoria, Independent Schools Victoria, the Department of Education</w:t>
      </w:r>
      <w:r w:rsidR="00617AE4">
        <w:t xml:space="preserve"> (DE)</w:t>
      </w:r>
      <w:r w:rsidR="2B02B025">
        <w:t>, Victorian Registration Qualification Authority</w:t>
      </w:r>
      <w:r w:rsidR="00617AE4">
        <w:t xml:space="preserve"> (VRQA)</w:t>
      </w:r>
      <w:r w:rsidR="2B02B025">
        <w:t xml:space="preserve">, TAFE sector, </w:t>
      </w:r>
      <w:r w:rsidR="0D6D20DF">
        <w:t xml:space="preserve">tertiary </w:t>
      </w:r>
      <w:r w:rsidR="2B02B025">
        <w:t xml:space="preserve">sector, </w:t>
      </w:r>
      <w:r w:rsidR="1218BE84">
        <w:t>Local Learning Employment Networks</w:t>
      </w:r>
      <w:r w:rsidR="2B02B025">
        <w:t xml:space="preserve">, industry </w:t>
      </w:r>
      <w:r w:rsidR="3495752E">
        <w:t xml:space="preserve">sector </w:t>
      </w:r>
      <w:r w:rsidR="2B02B025">
        <w:t xml:space="preserve">and </w:t>
      </w:r>
      <w:r w:rsidR="19CA8043">
        <w:t>representative/s of</w:t>
      </w:r>
      <w:r w:rsidR="00617AE4">
        <w:t xml:space="preserve"> </w:t>
      </w:r>
      <w:r w:rsidR="2B02B025">
        <w:t>senior secondary school</w:t>
      </w:r>
      <w:r w:rsidR="61A74CAA">
        <w:t>s</w:t>
      </w:r>
      <w:r>
        <w:t>.</w:t>
      </w:r>
    </w:p>
    <w:p w14:paraId="58BFD942" w14:textId="2C551B18" w:rsidR="02A97D98" w:rsidRDefault="63BCB686" w:rsidP="5958DCCE">
      <w:pPr>
        <w:pStyle w:val="VCAAbody"/>
      </w:pPr>
      <w:r>
        <w:t>The group:</w:t>
      </w:r>
    </w:p>
    <w:p w14:paraId="48A6B4A2" w14:textId="04FA5C87" w:rsidR="3F11E5CB" w:rsidRDefault="3F11E5CB" w:rsidP="00C22931">
      <w:pPr>
        <w:pStyle w:val="VCAAbullet"/>
        <w:numPr>
          <w:ilvl w:val="0"/>
          <w:numId w:val="39"/>
        </w:numPr>
        <w:rPr>
          <w:rFonts w:ascii="Arial" w:hAnsi="Arial"/>
        </w:rPr>
      </w:pPr>
      <w:r w:rsidRPr="6DF92355">
        <w:rPr>
          <w:rFonts w:ascii="Arial" w:hAnsi="Arial"/>
        </w:rPr>
        <w:t>advi</w:t>
      </w:r>
      <w:r w:rsidR="00617AE4">
        <w:rPr>
          <w:rFonts w:ascii="Arial" w:hAnsi="Arial"/>
        </w:rPr>
        <w:t>s</w:t>
      </w:r>
      <w:r w:rsidRPr="6DF92355">
        <w:rPr>
          <w:rFonts w:ascii="Arial" w:hAnsi="Arial"/>
        </w:rPr>
        <w:t>e</w:t>
      </w:r>
      <w:r w:rsidR="00617AE4">
        <w:rPr>
          <w:rFonts w:ascii="Arial" w:hAnsi="Arial"/>
        </w:rPr>
        <w:t>s</w:t>
      </w:r>
      <w:r w:rsidRPr="6DF92355">
        <w:rPr>
          <w:rFonts w:ascii="Arial" w:hAnsi="Arial"/>
        </w:rPr>
        <w:t xml:space="preserve"> the Senior Secondary Curriculum and Assessment Committee of the VCAA on</w:t>
      </w:r>
      <w:r w:rsidR="5F2FEA6B" w:rsidRPr="6DF92355">
        <w:rPr>
          <w:rFonts w:ascii="Arial" w:hAnsi="Arial"/>
        </w:rPr>
        <w:t xml:space="preserve"> VE</w:t>
      </w:r>
      <w:r w:rsidRPr="6DF92355">
        <w:rPr>
          <w:rFonts w:ascii="Arial" w:hAnsi="Arial"/>
        </w:rPr>
        <w:t>T delivered to secondary students</w:t>
      </w:r>
      <w:r w:rsidR="2A551844" w:rsidRPr="6DF92355">
        <w:rPr>
          <w:rFonts w:ascii="Arial" w:hAnsi="Arial"/>
        </w:rPr>
        <w:t xml:space="preserve">, </w:t>
      </w:r>
      <w:r w:rsidR="7771D3A4" w:rsidRPr="6DF92355">
        <w:rPr>
          <w:rFonts w:ascii="Arial" w:hAnsi="Arial"/>
        </w:rPr>
        <w:t>b</w:t>
      </w:r>
      <w:r w:rsidR="2A551844" w:rsidRPr="6DF92355">
        <w:rPr>
          <w:rFonts w:ascii="Arial" w:hAnsi="Arial"/>
        </w:rPr>
        <w:t>lock credit into the VCE and other issues aris</w:t>
      </w:r>
      <w:r w:rsidR="00617AE4">
        <w:rPr>
          <w:rFonts w:ascii="Arial" w:hAnsi="Arial"/>
        </w:rPr>
        <w:t>ing</w:t>
      </w:r>
      <w:r w:rsidR="2A551844" w:rsidRPr="6DF92355">
        <w:rPr>
          <w:rFonts w:ascii="Arial" w:hAnsi="Arial"/>
        </w:rPr>
        <w:t xml:space="preserve"> across all levels of schooling in relation to </w:t>
      </w:r>
      <w:r w:rsidR="00617AE4">
        <w:rPr>
          <w:rFonts w:ascii="Arial" w:hAnsi="Arial"/>
        </w:rPr>
        <w:t>s</w:t>
      </w:r>
      <w:r w:rsidR="2A551844" w:rsidRPr="6DF92355">
        <w:rPr>
          <w:rFonts w:ascii="Arial" w:hAnsi="Arial"/>
        </w:rPr>
        <w:t>tate and Commonwealth initiatives in Vocational learning, enterp</w:t>
      </w:r>
      <w:r w:rsidR="15F91B65" w:rsidRPr="6DF92355">
        <w:rPr>
          <w:rFonts w:ascii="Arial" w:hAnsi="Arial"/>
        </w:rPr>
        <w:t>rise education and employability skills</w:t>
      </w:r>
    </w:p>
    <w:p w14:paraId="6475EE7D" w14:textId="3C9E89D7" w:rsidR="012855BA" w:rsidRDefault="00617AE4" w:rsidP="00C22931">
      <w:pPr>
        <w:pStyle w:val="VCAAbullet"/>
        <w:numPr>
          <w:ilvl w:val="0"/>
          <w:numId w:val="39"/>
        </w:numPr>
        <w:rPr>
          <w:rFonts w:ascii="Arial" w:hAnsi="Arial"/>
        </w:rPr>
      </w:pPr>
      <w:r>
        <w:rPr>
          <w:rFonts w:ascii="Arial" w:hAnsi="Arial"/>
        </w:rPr>
        <w:t>r</w:t>
      </w:r>
      <w:r w:rsidR="012855BA" w:rsidRPr="6DF92355">
        <w:rPr>
          <w:rFonts w:ascii="Arial" w:hAnsi="Arial"/>
        </w:rPr>
        <w:t>ecommend the development of new VCE VET programs and revisions to existing programs based on industry expectations and training package deve</w:t>
      </w:r>
      <w:r w:rsidR="30ED6F86" w:rsidRPr="6DF92355">
        <w:rPr>
          <w:rFonts w:ascii="Arial" w:hAnsi="Arial"/>
        </w:rPr>
        <w:t>l</w:t>
      </w:r>
      <w:r w:rsidR="012855BA" w:rsidRPr="6DF92355">
        <w:rPr>
          <w:rFonts w:ascii="Arial" w:hAnsi="Arial"/>
        </w:rPr>
        <w:t>opment</w:t>
      </w:r>
      <w:r w:rsidR="51AB1944" w:rsidRPr="6DF92355">
        <w:rPr>
          <w:rFonts w:ascii="Arial" w:hAnsi="Arial"/>
        </w:rPr>
        <w:t xml:space="preserve"> </w:t>
      </w:r>
    </w:p>
    <w:p w14:paraId="0239B2C4" w14:textId="06F9A4FA" w:rsidR="51AB1944" w:rsidRDefault="00617AE4" w:rsidP="00C22931">
      <w:pPr>
        <w:pStyle w:val="VCAAbullet"/>
        <w:numPr>
          <w:ilvl w:val="0"/>
          <w:numId w:val="39"/>
        </w:numPr>
        <w:rPr>
          <w:rFonts w:ascii="Arial" w:hAnsi="Arial"/>
        </w:rPr>
      </w:pPr>
      <w:r>
        <w:rPr>
          <w:rFonts w:ascii="Arial" w:hAnsi="Arial"/>
        </w:rPr>
        <w:t>m</w:t>
      </w:r>
      <w:r w:rsidR="51AB1944" w:rsidRPr="6DF92355">
        <w:rPr>
          <w:rFonts w:ascii="Arial" w:hAnsi="Arial"/>
        </w:rPr>
        <w:t>onitor</w:t>
      </w:r>
      <w:r>
        <w:rPr>
          <w:rFonts w:ascii="Arial" w:hAnsi="Arial"/>
        </w:rPr>
        <w:t>s</w:t>
      </w:r>
      <w:r w:rsidR="51AB1944" w:rsidRPr="6DF92355">
        <w:rPr>
          <w:rFonts w:ascii="Arial" w:hAnsi="Arial"/>
        </w:rPr>
        <w:t xml:space="preserve"> the work of the </w:t>
      </w:r>
      <w:r>
        <w:rPr>
          <w:rFonts w:ascii="Arial" w:hAnsi="Arial"/>
        </w:rPr>
        <w:t>VCAA</w:t>
      </w:r>
      <w:r w:rsidRPr="6DF92355">
        <w:rPr>
          <w:rFonts w:ascii="Arial" w:hAnsi="Arial"/>
        </w:rPr>
        <w:t xml:space="preserve"> </w:t>
      </w:r>
      <w:r w:rsidR="51AB1944" w:rsidRPr="6DF92355">
        <w:rPr>
          <w:rFonts w:ascii="Arial" w:hAnsi="Arial"/>
        </w:rPr>
        <w:t>projects in vocational education and training and recommend directions</w:t>
      </w:r>
      <w:r w:rsidR="7E8BE1C2" w:rsidRPr="6DF92355">
        <w:rPr>
          <w:rFonts w:ascii="Arial" w:hAnsi="Arial"/>
        </w:rPr>
        <w:t xml:space="preserve"> and strategies, </w:t>
      </w:r>
      <w:proofErr w:type="gramStart"/>
      <w:r w:rsidR="7E8BE1C2" w:rsidRPr="6DF92355">
        <w:rPr>
          <w:rFonts w:ascii="Arial" w:hAnsi="Arial"/>
        </w:rPr>
        <w:t>outcomes</w:t>
      </w:r>
      <w:proofErr w:type="gramEnd"/>
      <w:r w:rsidR="7E8BE1C2" w:rsidRPr="6DF92355">
        <w:rPr>
          <w:rFonts w:ascii="Arial" w:hAnsi="Arial"/>
        </w:rPr>
        <w:t xml:space="preserve"> and timelines.</w:t>
      </w:r>
    </w:p>
    <w:p w14:paraId="57AC693C" w14:textId="5B4325AB" w:rsidR="001C39EC" w:rsidRPr="001C39EC" w:rsidRDefault="001C39EC" w:rsidP="000B5F89">
      <w:pPr>
        <w:pStyle w:val="HEADINGA"/>
      </w:pPr>
      <w:bookmarkStart w:id="208" w:name="_Ref118814056"/>
      <w:bookmarkStart w:id="209" w:name="_Ref118814161"/>
      <w:bookmarkStart w:id="210" w:name="_Toc128144834"/>
      <w:bookmarkStart w:id="211" w:name="_Toc152658072"/>
      <w:r w:rsidRPr="001C39EC">
        <w:t>Student enrolment</w:t>
      </w:r>
      <w:bookmarkEnd w:id="208"/>
      <w:bookmarkEnd w:id="209"/>
      <w:bookmarkEnd w:id="210"/>
      <w:bookmarkEnd w:id="211"/>
    </w:p>
    <w:p w14:paraId="47EC170E" w14:textId="3B11BE74" w:rsidR="007F2700" w:rsidRPr="001C39EC" w:rsidRDefault="26C0205D" w:rsidP="000E3AA7">
      <w:pPr>
        <w:pStyle w:val="Heading1"/>
      </w:pPr>
      <w:bookmarkStart w:id="212" w:name="_Toc128144835"/>
      <w:bookmarkStart w:id="213" w:name="_Toc152658073"/>
      <w:r>
        <w:t>Registration: student personal details</w:t>
      </w:r>
      <w:bookmarkEnd w:id="212"/>
      <w:r w:rsidR="201534FC">
        <w:t xml:space="preserve"> and Declaration</w:t>
      </w:r>
      <w:r w:rsidR="1E36E3D3">
        <w:t>s</w:t>
      </w:r>
      <w:r w:rsidR="201534FC">
        <w:t xml:space="preserve"> form</w:t>
      </w:r>
      <w:bookmarkEnd w:id="213"/>
    </w:p>
    <w:p w14:paraId="750E103E" w14:textId="77777777" w:rsidR="00E61C36" w:rsidRPr="00095AC9" w:rsidRDefault="00E61C36" w:rsidP="00E61C36">
      <w:pPr>
        <w:pStyle w:val="VCAAbody"/>
      </w:pPr>
      <w:r w:rsidRPr="00EF7450">
        <w:t xml:space="preserve">Students must complete and submit the relevant </w:t>
      </w:r>
      <w:r w:rsidRPr="00EF7450">
        <w:rPr>
          <w:b/>
          <w:bCs/>
        </w:rPr>
        <w:t>Student Personal Details</w:t>
      </w:r>
      <w:r>
        <w:rPr>
          <w:b/>
          <w:bCs/>
        </w:rPr>
        <w:t xml:space="preserve"> and Declaration</w:t>
      </w:r>
      <w:r w:rsidRPr="00EF7450">
        <w:t xml:space="preserve"> form to their home school for each academic year in which they enrol. The accuracy of student details should be audited against information provided on a student’s form. Students must use their legally registered names when enrolling in </w:t>
      </w:r>
      <w:r w:rsidRPr="00095AC9">
        <w:t xml:space="preserve">a foundation secondary qualification. To verify the legal identity of the student, schools should request the student’s birth certificate or change of name document, both of which are issued only by the Registry of Births, </w:t>
      </w:r>
      <w:proofErr w:type="gramStart"/>
      <w:r w:rsidRPr="00095AC9">
        <w:t>Deaths</w:t>
      </w:r>
      <w:proofErr w:type="gramEnd"/>
      <w:r w:rsidRPr="00095AC9">
        <w:t xml:space="preserve"> and Marriages Victoria, to ensure the accuracy of student names and birthdates. </w:t>
      </w:r>
    </w:p>
    <w:p w14:paraId="37920825" w14:textId="77777777" w:rsidR="00E61C36" w:rsidRPr="00EF7450" w:rsidRDefault="00E61C36" w:rsidP="00E61C36">
      <w:pPr>
        <w:pStyle w:val="VCAAbody"/>
      </w:pPr>
      <w:r w:rsidRPr="00095AC9">
        <w:t>If a student’s enrolment changes, the school</w:t>
      </w:r>
      <w:r>
        <w:t xml:space="preserve"> i</w:t>
      </w:r>
      <w:r w:rsidRPr="00095AC9">
        <w:t>s responsib</w:t>
      </w:r>
      <w:r>
        <w:t xml:space="preserve">le for </w:t>
      </w:r>
      <w:r w:rsidRPr="00095AC9">
        <w:t>ensur</w:t>
      </w:r>
      <w:r>
        <w:t>ing</w:t>
      </w:r>
      <w:r w:rsidRPr="00095AC9">
        <w:t xml:space="preserve"> th</w:t>
      </w:r>
      <w:r>
        <w:t>e</w:t>
      </w:r>
      <w:r w:rsidRPr="00095AC9">
        <w:t xml:space="preserve"> VCE and VPC eligibility reports are run on the </w:t>
      </w:r>
      <w:r>
        <w:t>SBAT</w:t>
      </w:r>
      <w:r w:rsidRPr="00095AC9">
        <w:t xml:space="preserve"> (VASS). By running eligibility reports regularly, schools </w:t>
      </w:r>
      <w:r>
        <w:t>can</w:t>
      </w:r>
      <w:r w:rsidRPr="00095AC9">
        <w:t xml:space="preserve"> identify where there are issues with students not being able to meet satisfactory completion of that foundation secondary certificate. If errors are reported, </w:t>
      </w:r>
      <w:r>
        <w:t>they</w:t>
      </w:r>
      <w:r w:rsidRPr="00095AC9">
        <w:t xml:space="preserve"> must be </w:t>
      </w:r>
      <w:proofErr w:type="gramStart"/>
      <w:r w:rsidRPr="00095AC9">
        <w:t>fixed</w:t>
      </w:r>
      <w:proofErr w:type="gramEnd"/>
      <w:r w:rsidRPr="00095AC9">
        <w:t xml:space="preserve"> and the eligibility report run again.</w:t>
      </w:r>
    </w:p>
    <w:p w14:paraId="7D5357D5" w14:textId="77777777" w:rsidR="007F2700" w:rsidRPr="001C39EC" w:rsidRDefault="007F2700" w:rsidP="000E3AA7">
      <w:pPr>
        <w:pStyle w:val="Heading2"/>
      </w:pPr>
      <w:bookmarkStart w:id="214" w:name="_Toc128144836"/>
      <w:bookmarkStart w:id="215" w:name="_Toc152658074"/>
      <w:r w:rsidRPr="001C39EC">
        <w:t xml:space="preserve">General </w:t>
      </w:r>
      <w:r w:rsidRPr="000E3AA7">
        <w:t>declaration</w:t>
      </w:r>
      <w:bookmarkEnd w:id="214"/>
      <w:bookmarkEnd w:id="215"/>
    </w:p>
    <w:p w14:paraId="015D8191" w14:textId="21A5074D" w:rsidR="007F2700" w:rsidRPr="001C39EC" w:rsidRDefault="0092442D" w:rsidP="007F2700">
      <w:pPr>
        <w:pStyle w:val="VCAAbody"/>
      </w:pPr>
      <w:r>
        <w:t>A</w:t>
      </w:r>
      <w:r w:rsidR="007F2700" w:rsidRPr="001C39EC">
        <w:t>ll students must sign an agreement to abide by VCAA regulations</w:t>
      </w:r>
      <w:r>
        <w:t xml:space="preserve"> b</w:t>
      </w:r>
      <w:r w:rsidRPr="001C39EC">
        <w:t>efore undertaking any studies</w:t>
      </w:r>
      <w:r>
        <w:t>.</w:t>
      </w:r>
    </w:p>
    <w:p w14:paraId="7B403C76" w14:textId="77777777" w:rsidR="007F2700" w:rsidRPr="001C39EC" w:rsidRDefault="007F2700" w:rsidP="000E3AA7">
      <w:pPr>
        <w:pStyle w:val="Heading2"/>
      </w:pPr>
      <w:bookmarkStart w:id="216" w:name="_Toc128144837"/>
      <w:bookmarkStart w:id="217" w:name="_Toc152658075"/>
      <w:r w:rsidRPr="001C39EC">
        <w:t>Consent for disclosure of personal information to other organisations</w:t>
      </w:r>
      <w:bookmarkEnd w:id="216"/>
      <w:bookmarkEnd w:id="217"/>
    </w:p>
    <w:p w14:paraId="1C489541" w14:textId="77777777" w:rsidR="00E61C36" w:rsidRPr="00EF7450" w:rsidRDefault="00E61C36" w:rsidP="00E61C36">
      <w:pPr>
        <w:pStyle w:val="VCAAbody"/>
      </w:pPr>
      <w:r w:rsidRPr="00EF7450">
        <w:t xml:space="preserve">Students must give permission for their data to be forwarded to newspapers and other government bodies for the calculation of awards and prizes, and for the </w:t>
      </w:r>
      <w:r w:rsidRPr="005F491B">
        <w:t>DE</w:t>
      </w:r>
      <w:r w:rsidRPr="00EF7450">
        <w:t xml:space="preserve"> On Track survey. This must be done for each academic year of enrolment.</w:t>
      </w:r>
    </w:p>
    <w:p w14:paraId="79FB5276" w14:textId="0F8B608F" w:rsidR="007F2700" w:rsidRPr="001C39EC" w:rsidRDefault="007F2700" w:rsidP="000E3AA7">
      <w:pPr>
        <w:pStyle w:val="Heading2"/>
      </w:pPr>
      <w:bookmarkStart w:id="218" w:name="_Toc128144838"/>
      <w:bookmarkStart w:id="219" w:name="_Toc152658076"/>
      <w:r w:rsidRPr="001C39EC">
        <w:t>Permission for use of student work</w:t>
      </w:r>
      <w:bookmarkEnd w:id="218"/>
      <w:bookmarkEnd w:id="219"/>
    </w:p>
    <w:p w14:paraId="38207A4E" w14:textId="77777777" w:rsidR="00E61C36" w:rsidRPr="00EF7450" w:rsidRDefault="388387B6" w:rsidP="00E61C36">
      <w:pPr>
        <w:pStyle w:val="VCAAbody"/>
      </w:pPr>
      <w:r>
        <w:t>Students are asked to grant copyright permission for the use of their work in publications and productions approved by the VCAA.</w:t>
      </w:r>
    </w:p>
    <w:p w14:paraId="01A52961" w14:textId="77777777" w:rsidR="007F2700" w:rsidRPr="001C39EC" w:rsidRDefault="007F2700" w:rsidP="000E3AA7">
      <w:pPr>
        <w:pStyle w:val="Heading2"/>
      </w:pPr>
      <w:bookmarkStart w:id="220" w:name="_Toc128144839"/>
      <w:bookmarkStart w:id="221" w:name="_Toc152658077"/>
      <w:r w:rsidRPr="001C39EC">
        <w:t>Students with past results</w:t>
      </w:r>
      <w:bookmarkEnd w:id="220"/>
      <w:bookmarkEnd w:id="221"/>
    </w:p>
    <w:p w14:paraId="7310DB58" w14:textId="77777777" w:rsidR="00E61C36" w:rsidRPr="00EF7450" w:rsidRDefault="00E61C36" w:rsidP="00E61C36">
      <w:pPr>
        <w:pStyle w:val="VCAAbody"/>
      </w:pPr>
      <w:r w:rsidRPr="00EF7450">
        <w:t xml:space="preserve">A ‘past result’ is any result in </w:t>
      </w:r>
      <w:r>
        <w:t>Matriculation, HSC, TOP, T12, STC,</w:t>
      </w:r>
      <w:r w:rsidRPr="00EF7450">
        <w:t xml:space="preserve"> VCE</w:t>
      </w:r>
      <w:r>
        <w:t xml:space="preserve"> or</w:t>
      </w:r>
      <w:r w:rsidRPr="00EF7450">
        <w:t xml:space="preserve"> VCAL</w:t>
      </w:r>
      <w:r>
        <w:t xml:space="preserve"> </w:t>
      </w:r>
      <w:r w:rsidRPr="00EF7450">
        <w:t>in a previous year</w:t>
      </w:r>
      <w:r>
        <w:t xml:space="preserve">. This is </w:t>
      </w:r>
      <w:r w:rsidRPr="00EF7450">
        <w:t>unless the result was achieved in the year immediately before the current academic year and the student is continuing at the same home school.</w:t>
      </w:r>
    </w:p>
    <w:p w14:paraId="68BBAC49" w14:textId="77777777" w:rsidR="00E61C36" w:rsidRPr="00EF7450" w:rsidRDefault="00E61C36" w:rsidP="00E61C36">
      <w:pPr>
        <w:pStyle w:val="VCAAbody"/>
      </w:pPr>
      <w:r w:rsidRPr="00EF7450">
        <w:t xml:space="preserve">Students with past results will need to provide sufficient personal details to enable their records to be matched to database records. The VCAA database matches a student’s records based on their student number or </w:t>
      </w:r>
      <w:r>
        <w:t>on their</w:t>
      </w:r>
      <w:r w:rsidRPr="00EF7450">
        <w:t xml:space="preserve"> date of birth, first name, family name and gender.</w:t>
      </w:r>
      <w:r>
        <w:t xml:space="preserve"> </w:t>
      </w:r>
      <w:r w:rsidRPr="00EF7450">
        <w:t>Students who have past results and who know their student number should indicate this on their form.</w:t>
      </w:r>
    </w:p>
    <w:p w14:paraId="02CD6D53" w14:textId="77777777" w:rsidR="00E61C36" w:rsidRPr="00EF7450" w:rsidRDefault="00E61C36" w:rsidP="00E61C36">
      <w:pPr>
        <w:pStyle w:val="VCAAbody"/>
      </w:pPr>
      <w:r w:rsidRPr="00EF7450">
        <w:t>If a student’s records are not matched, the student may not be awarded the certificate in which they are currently enrolled. Home schools can view all past results for VCE</w:t>
      </w:r>
      <w:r>
        <w:t xml:space="preserve"> or VCAL </w:t>
      </w:r>
      <w:r w:rsidRPr="00EF7450">
        <w:t xml:space="preserve">achieved by students, including results from </w:t>
      </w:r>
      <w:r>
        <w:t>their</w:t>
      </w:r>
      <w:r w:rsidRPr="00EF7450">
        <w:t xml:space="preserve"> previous school</w:t>
      </w:r>
      <w:r>
        <w:t xml:space="preserve">, </w:t>
      </w:r>
      <w:r w:rsidRPr="00EF7450">
        <w:t>on VASS</w:t>
      </w:r>
      <w:r>
        <w:t>.</w:t>
      </w:r>
    </w:p>
    <w:p w14:paraId="6F856393" w14:textId="77777777" w:rsidR="007F2700" w:rsidRPr="001C39EC" w:rsidRDefault="007F2700" w:rsidP="000E3AA7">
      <w:pPr>
        <w:pStyle w:val="Heading2"/>
      </w:pPr>
      <w:bookmarkStart w:id="222" w:name="_Toc128144840"/>
      <w:bookmarkStart w:id="223" w:name="_Toc152658078"/>
      <w:r w:rsidRPr="001C39EC">
        <w:t>Fee-paying international students</w:t>
      </w:r>
      <w:bookmarkEnd w:id="222"/>
      <w:bookmarkEnd w:id="223"/>
    </w:p>
    <w:p w14:paraId="6B49F0F7" w14:textId="50E5686F" w:rsidR="007F2700" w:rsidRPr="001C39EC" w:rsidRDefault="007F2700" w:rsidP="007F2700">
      <w:pPr>
        <w:pStyle w:val="VCAAbody"/>
      </w:pPr>
      <w:r>
        <w:t xml:space="preserve">An overseas student </w:t>
      </w:r>
      <w:r w:rsidR="00D97A11">
        <w:t xml:space="preserve">wanting </w:t>
      </w:r>
      <w:r>
        <w:t>to undertake the VCE</w:t>
      </w:r>
      <w:r w:rsidR="6562EC07">
        <w:t xml:space="preserve"> (including the VCE VM)</w:t>
      </w:r>
      <w:r>
        <w:t>, or International Baccalaureate (IB) must indicate if they are a fee-paying international student when completing their form.</w:t>
      </w:r>
    </w:p>
    <w:p w14:paraId="0EAE2999" w14:textId="77777777" w:rsidR="007F2700" w:rsidRPr="000E3AA7" w:rsidRDefault="007F2700" w:rsidP="000E3AA7">
      <w:pPr>
        <w:pStyle w:val="Heading1"/>
      </w:pPr>
      <w:bookmarkStart w:id="224" w:name="_Toc128144841"/>
      <w:bookmarkStart w:id="225" w:name="_Toc152658079"/>
      <w:r w:rsidRPr="001C39EC">
        <w:t>VCE enrolment</w:t>
      </w:r>
      <w:bookmarkEnd w:id="224"/>
      <w:bookmarkEnd w:id="225"/>
    </w:p>
    <w:p w14:paraId="4A7E7B6B" w14:textId="644A0361" w:rsidR="007F2700" w:rsidRPr="001C39EC" w:rsidRDefault="007F2700" w:rsidP="007F2700">
      <w:pPr>
        <w:pStyle w:val="VCAAbody"/>
      </w:pPr>
      <w:r>
        <w:t>The only VCE studies with enrolment restrictions are EAL, VCE Second Languages, VCE Chinese Language, Culture and Society, and</w:t>
      </w:r>
      <w:r w:rsidR="50FE5946">
        <w:t xml:space="preserve"> all</w:t>
      </w:r>
      <w:r>
        <w:t xml:space="preserve"> </w:t>
      </w:r>
      <w:r w:rsidR="78C7B343">
        <w:t xml:space="preserve">VCE </w:t>
      </w:r>
      <w:r w:rsidR="00476EE5">
        <w:t>VM</w:t>
      </w:r>
      <w:r>
        <w:t xml:space="preserve"> studies</w:t>
      </w:r>
      <w:r w:rsidR="00021589">
        <w:t>.</w:t>
      </w:r>
    </w:p>
    <w:p w14:paraId="7151917C" w14:textId="2D2F22EB" w:rsidR="007F2700" w:rsidRPr="001C39EC" w:rsidRDefault="007F2700" w:rsidP="007F2700">
      <w:pPr>
        <w:pStyle w:val="VCAAbody"/>
      </w:pPr>
      <w:r w:rsidRPr="001C39EC">
        <w:t xml:space="preserve">The following VCE studies consist of more than </w:t>
      </w:r>
      <w:r w:rsidR="00532625">
        <w:t>4</w:t>
      </w:r>
      <w:r w:rsidRPr="001C39EC">
        <w:t xml:space="preserve"> units:</w:t>
      </w:r>
    </w:p>
    <w:p w14:paraId="6147252D" w14:textId="77777777" w:rsidR="007F2700" w:rsidRPr="001C39EC" w:rsidRDefault="007F2700" w:rsidP="00C22931">
      <w:pPr>
        <w:pStyle w:val="VCAAbullet"/>
        <w:numPr>
          <w:ilvl w:val="0"/>
          <w:numId w:val="40"/>
        </w:numPr>
      </w:pPr>
      <w:r>
        <w:t>History</w:t>
      </w:r>
    </w:p>
    <w:p w14:paraId="016A152E" w14:textId="77777777" w:rsidR="007F2700" w:rsidRPr="001C39EC" w:rsidRDefault="007F2700" w:rsidP="00C22931">
      <w:pPr>
        <w:pStyle w:val="VCAAbullet"/>
        <w:numPr>
          <w:ilvl w:val="0"/>
          <w:numId w:val="40"/>
        </w:numPr>
      </w:pPr>
      <w:r>
        <w:t>Applied Computing</w:t>
      </w:r>
    </w:p>
    <w:p w14:paraId="5DBB336A" w14:textId="77777777" w:rsidR="007F2700" w:rsidRPr="001C39EC" w:rsidRDefault="007F2700" w:rsidP="00C22931">
      <w:pPr>
        <w:pStyle w:val="VCAAbullet"/>
        <w:numPr>
          <w:ilvl w:val="0"/>
          <w:numId w:val="40"/>
        </w:numPr>
      </w:pPr>
      <w:r>
        <w:t>Australian and Global Politics</w:t>
      </w:r>
    </w:p>
    <w:p w14:paraId="71B06211" w14:textId="77777777" w:rsidR="007F2700" w:rsidRPr="001C39EC" w:rsidRDefault="007F2700" w:rsidP="00C22931">
      <w:pPr>
        <w:pStyle w:val="VCAAbullet"/>
        <w:numPr>
          <w:ilvl w:val="0"/>
          <w:numId w:val="40"/>
        </w:numPr>
      </w:pPr>
      <w:r>
        <w:t>Mathematics</w:t>
      </w:r>
    </w:p>
    <w:p w14:paraId="16AF1572" w14:textId="77777777" w:rsidR="007F2700" w:rsidRPr="001C39EC" w:rsidRDefault="007F2700" w:rsidP="00C22931">
      <w:pPr>
        <w:pStyle w:val="VCAAbullet"/>
        <w:numPr>
          <w:ilvl w:val="0"/>
          <w:numId w:val="40"/>
        </w:numPr>
      </w:pPr>
      <w:r>
        <w:t>Music.</w:t>
      </w:r>
    </w:p>
    <w:p w14:paraId="79CB6843" w14:textId="77777777" w:rsidR="000C2E69" w:rsidRPr="000C2E69" w:rsidRDefault="00404805" w:rsidP="000C2E69">
      <w:pPr>
        <w:pStyle w:val="VCAAbody"/>
        <w:rPr>
          <w:rStyle w:val="Charactercross-reference"/>
        </w:rPr>
      </w:pPr>
      <w:r>
        <w:t>T</w:t>
      </w:r>
      <w:r w:rsidR="007F2700" w:rsidRPr="001C39EC">
        <w:t>here are no restrictions within a study on the number or combinations of units that students may undertake or for which credit may be gained towards satisfactor</w:t>
      </w:r>
      <w:r w:rsidR="0018317C">
        <w:t>ily</w:t>
      </w:r>
      <w:r w:rsidR="007F2700" w:rsidRPr="001C39EC">
        <w:t xml:space="preserve"> completi</w:t>
      </w:r>
      <w:r w:rsidR="0018317C">
        <w:t>ng</w:t>
      </w:r>
      <w:r w:rsidR="007F2700" w:rsidRPr="001C39EC">
        <w:t xml:space="preserve"> the VCE</w:t>
      </w:r>
      <w:r>
        <w:t xml:space="preserve"> </w:t>
      </w:r>
      <w:r w:rsidRPr="001C39EC">
        <w:t>Except for units that are deemed to be equivalent</w:t>
      </w:r>
      <w:r w:rsidR="007F2700" w:rsidRPr="001C39EC">
        <w:t xml:space="preserve">. For example, students may obtain credit in VCE Applied Computing for Units 3 and 4 of both Data Analytics and Software Development. However, to get credit for a sequence, students must satisfactorily complete both Units 3 and 4 from the one study. See the </w:t>
      </w:r>
      <w:r w:rsidR="00AE28B1" w:rsidRPr="00AE28B1">
        <w:rPr>
          <w:rStyle w:val="Charactercross-reference"/>
          <w:highlight w:val="yellow"/>
        </w:rPr>
        <w:fldChar w:fldCharType="begin"/>
      </w:r>
      <w:r w:rsidR="00AE28B1" w:rsidRPr="00AE28B1">
        <w:rPr>
          <w:rStyle w:val="Charactercross-reference"/>
        </w:rPr>
        <w:instrText xml:space="preserve"> REF _Ref118815243 \h </w:instrText>
      </w:r>
      <w:r w:rsidR="00AE28B1">
        <w:rPr>
          <w:rStyle w:val="Charactercross-reference"/>
          <w:highlight w:val="yellow"/>
        </w:rPr>
        <w:instrText xml:space="preserve"> \* MERGEFORMAT </w:instrText>
      </w:r>
      <w:r w:rsidR="00AE28B1" w:rsidRPr="00AE28B1">
        <w:rPr>
          <w:rStyle w:val="Charactercross-reference"/>
          <w:highlight w:val="yellow"/>
        </w:rPr>
      </w:r>
      <w:r w:rsidR="00AE28B1" w:rsidRPr="00AE28B1">
        <w:rPr>
          <w:rStyle w:val="Charactercross-reference"/>
          <w:highlight w:val="yellow"/>
        </w:rPr>
        <w:fldChar w:fldCharType="separate"/>
      </w:r>
      <w:proofErr w:type="gramStart"/>
      <w:r w:rsidR="000C2E69" w:rsidRPr="000C2E69">
        <w:rPr>
          <w:rStyle w:val="Charactercross-reference"/>
        </w:rPr>
        <w:t>Introduction</w:t>
      </w:r>
      <w:proofErr w:type="gramEnd"/>
    </w:p>
    <w:p w14:paraId="0B6BB9BF" w14:textId="77777777" w:rsidR="000C2E69" w:rsidRDefault="000C2E69" w:rsidP="004A0901">
      <w:pPr>
        <w:pStyle w:val="VCAAbody"/>
      </w:pPr>
      <w:r w:rsidRPr="000C2E69">
        <w:rPr>
          <w:rStyle w:val="Charactercross-reference"/>
        </w:rPr>
        <w:t xml:space="preserve">The VCE Administrative Handbook </w:t>
      </w:r>
      <w:r w:rsidRPr="0EDC214D">
        <w:rPr>
          <w:rStyle w:val="Characteritalic"/>
        </w:rPr>
        <w:t>202</w:t>
      </w:r>
      <w:r>
        <w:rPr>
          <w:rStyle w:val="Characteritalic"/>
        </w:rPr>
        <w:t>4</w:t>
      </w:r>
      <w:r>
        <w:t xml:space="preserve"> provides principals, </w:t>
      </w:r>
      <w:proofErr w:type="gramStart"/>
      <w:r>
        <w:t>teachers</w:t>
      </w:r>
      <w:proofErr w:type="gramEnd"/>
      <w:r>
        <w:t xml:space="preserve"> and administrators detailed information on implementing the Victorian Certificate of Education (VCE), including the Vocational Major (VM). It outlines the rules, regulations and policies that support the integrity of the certificate and equity of student access to fair and valid results. This handbook also provides principals, </w:t>
      </w:r>
      <w:proofErr w:type="gramStart"/>
      <w:r>
        <w:t>teachers</w:t>
      </w:r>
      <w:proofErr w:type="gramEnd"/>
      <w:r>
        <w:t xml:space="preserve"> and administrators instructions on using the Victorian Assessment Software System (VASS).</w:t>
      </w:r>
    </w:p>
    <w:p w14:paraId="3EC17AFA" w14:textId="77777777" w:rsidR="000C2E69" w:rsidRPr="000600AF" w:rsidRDefault="000C2E69" w:rsidP="004A0901">
      <w:pPr>
        <w:pStyle w:val="VCAAbody"/>
        <w:rPr>
          <w:rFonts w:asciiTheme="minorHAnsi" w:hAnsiTheme="minorHAnsi" w:cstheme="minorHAnsi"/>
        </w:rPr>
      </w:pPr>
      <w:r w:rsidRPr="000600AF">
        <w:rPr>
          <w:rFonts w:asciiTheme="minorHAnsi" w:hAnsiTheme="minorHAnsi" w:cstheme="minorHAnsi"/>
        </w:rPr>
        <w:t xml:space="preserve">For VPC administrative advice, see the </w:t>
      </w:r>
      <w:r w:rsidRPr="00D76045">
        <w:rPr>
          <w:rFonts w:asciiTheme="minorHAnsi" w:hAnsiTheme="minorHAnsi" w:cstheme="minorHAnsi"/>
          <w:b/>
          <w:bCs/>
          <w:i/>
          <w:iCs/>
          <w:shd w:val="clear" w:color="auto" w:fill="FFFFFF"/>
        </w:rPr>
        <w:t>VPC Administrative Handbook 2024</w:t>
      </w:r>
      <w:r w:rsidRPr="000C2E69">
        <w:rPr>
          <w:rFonts w:asciiTheme="minorHAnsi" w:hAnsiTheme="minorHAnsi" w:cstheme="minorHAnsi"/>
          <w:b/>
          <w:bCs/>
          <w:i/>
          <w:iCs/>
          <w:shd w:val="clear" w:color="auto" w:fill="FFFFFF"/>
        </w:rPr>
        <w:t>.</w:t>
      </w:r>
    </w:p>
    <w:p w14:paraId="1F979134" w14:textId="77777777" w:rsidR="000C2E69" w:rsidRDefault="000C2E69" w:rsidP="004A0901">
      <w:pPr>
        <w:pStyle w:val="VCAAbody"/>
      </w:pPr>
      <w:r>
        <w:t>From 2024, all VCAL units will be discontinued and replaced by VCE VM and VPC studies.</w:t>
      </w:r>
    </w:p>
    <w:tbl>
      <w:tblPr>
        <w:tblStyle w:val="VCAAclosedtable"/>
        <w:tblW w:w="0" w:type="auto"/>
        <w:tblLook w:val="04A0" w:firstRow="1" w:lastRow="0" w:firstColumn="1" w:lastColumn="0" w:noHBand="0" w:noVBand="1"/>
      </w:tblPr>
      <w:tblGrid>
        <w:gridCol w:w="9061"/>
      </w:tblGrid>
      <w:tr w:rsidR="000C2E69" w:rsidRPr="00960C1D" w14:paraId="61FAA80A" w14:textId="77777777" w:rsidTr="00E70390">
        <w:trPr>
          <w:cnfStyle w:val="100000000000" w:firstRow="1" w:lastRow="0" w:firstColumn="0" w:lastColumn="0" w:oddVBand="0" w:evenVBand="0" w:oddHBand="0" w:evenHBand="0" w:firstRowFirstColumn="0" w:firstRowLastColumn="0" w:lastRowFirstColumn="0" w:lastRowLastColumn="0"/>
        </w:trPr>
        <w:tc>
          <w:tcPr>
            <w:tcW w:w="9629" w:type="dxa"/>
          </w:tcPr>
          <w:p w14:paraId="14AA3D34" w14:textId="77777777" w:rsidR="000C2E69" w:rsidRPr="00960C1D" w:rsidRDefault="000C2E69" w:rsidP="00E70390">
            <w:pPr>
              <w:pStyle w:val="VCAAtableheading"/>
            </w:pPr>
            <w:r w:rsidRPr="00960C1D">
              <w:t>Important note</w:t>
            </w:r>
          </w:p>
        </w:tc>
      </w:tr>
      <w:tr w:rsidR="000C2E69" w:rsidRPr="00960C1D" w14:paraId="66CE14B1" w14:textId="77777777" w:rsidTr="00E70390">
        <w:trPr>
          <w:cnfStyle w:val="000000100000" w:firstRow="0" w:lastRow="0" w:firstColumn="0" w:lastColumn="0" w:oddVBand="0" w:evenVBand="0" w:oddHBand="1" w:evenHBand="0" w:firstRowFirstColumn="0" w:firstRowLastColumn="0" w:lastRowFirstColumn="0" w:lastRowLastColumn="0"/>
        </w:trPr>
        <w:tc>
          <w:tcPr>
            <w:tcW w:w="9629" w:type="dxa"/>
          </w:tcPr>
          <w:p w14:paraId="680D71A7" w14:textId="77777777" w:rsidR="000C2E69" w:rsidRPr="00960C1D" w:rsidRDefault="000C2E69" w:rsidP="00E70390">
            <w:pPr>
              <w:pStyle w:val="VCAAbody"/>
              <w:rPr>
                <w:b/>
              </w:rPr>
            </w:pPr>
            <w:r w:rsidRPr="00960C1D">
              <w:rPr>
                <w:b/>
              </w:rPr>
              <w:t xml:space="preserve">In this </w:t>
            </w:r>
            <w:r>
              <w:rPr>
                <w:b/>
              </w:rPr>
              <w:t xml:space="preserve">2024 </w:t>
            </w:r>
            <w:r w:rsidRPr="00960C1D">
              <w:rPr>
                <w:b/>
              </w:rPr>
              <w:t xml:space="preserve">edition of the </w:t>
            </w:r>
            <w:r w:rsidRPr="00960C1D">
              <w:rPr>
                <w:b/>
                <w:i/>
                <w:iCs/>
              </w:rPr>
              <w:t>VCE Administrative Handbook</w:t>
            </w:r>
            <w:r w:rsidRPr="00960C1D">
              <w:rPr>
                <w:b/>
              </w:rPr>
              <w:t>, information relating to the VCE includes the Vocational Major (VM), unless otherwise stated or when referring to scored school-based and external assessments and related processes and results.</w:t>
            </w:r>
          </w:p>
        </w:tc>
      </w:tr>
    </w:tbl>
    <w:p w14:paraId="0AFCC244" w14:textId="77777777" w:rsidR="000C2E69" w:rsidRPr="00475FC0" w:rsidRDefault="000C2E69" w:rsidP="004A0901">
      <w:pPr>
        <w:pStyle w:val="TOCHeading"/>
      </w:pPr>
      <w:r w:rsidRPr="00475FC0">
        <w:t xml:space="preserve">Contact </w:t>
      </w:r>
      <w:proofErr w:type="gramStart"/>
      <w:r w:rsidRPr="00475FC0">
        <w:t>details</w:t>
      </w:r>
      <w:proofErr w:type="gramEnd"/>
    </w:p>
    <w:p w14:paraId="1DB556C3" w14:textId="77777777" w:rsidR="000C2E69" w:rsidRPr="00475FC0" w:rsidRDefault="000C2E69" w:rsidP="004A0901">
      <w:pPr>
        <w:pStyle w:val="VCAAbody"/>
        <w:rPr>
          <w:b/>
          <w:bCs/>
        </w:rPr>
      </w:pPr>
      <w:r w:rsidRPr="00475FC0">
        <w:rPr>
          <w:b/>
          <w:bCs/>
        </w:rPr>
        <w:t>General enquiries</w:t>
      </w:r>
    </w:p>
    <w:p w14:paraId="50CE492F" w14:textId="77777777" w:rsidR="000C2E69" w:rsidRDefault="000C2E69" w:rsidP="004A0901">
      <w:pPr>
        <w:pStyle w:val="VCAAbody"/>
        <w:rPr>
          <w:lang w:val="en-US"/>
        </w:rPr>
      </w:pPr>
      <w:r>
        <w:rPr>
          <w:lang w:val="en-US"/>
        </w:rPr>
        <w:t>T</w:t>
      </w:r>
      <w:r w:rsidRPr="00475FC0">
        <w:rPr>
          <w:lang w:val="en-US"/>
        </w:rPr>
        <w:t>el</w:t>
      </w:r>
      <w:r>
        <w:rPr>
          <w:lang w:val="en-US"/>
        </w:rPr>
        <w:t>.</w:t>
      </w:r>
      <w:r w:rsidRPr="00475FC0">
        <w:rPr>
          <w:lang w:val="en-US"/>
        </w:rPr>
        <w:t>: 9032 1629</w:t>
      </w:r>
    </w:p>
    <w:p w14:paraId="14DA81D1" w14:textId="77777777" w:rsidR="000C2E69" w:rsidRDefault="000C2E69" w:rsidP="004A0901">
      <w:pPr>
        <w:pStyle w:val="VCAAbody"/>
      </w:pPr>
      <w:r>
        <w:rPr>
          <w:lang w:val="en-US"/>
        </w:rPr>
        <w:t>E</w:t>
      </w:r>
      <w:r w:rsidRPr="00475FC0">
        <w:rPr>
          <w:lang w:val="en-US"/>
        </w:rPr>
        <w:t xml:space="preserve">mail: </w:t>
      </w:r>
      <w:r w:rsidRPr="00D76045">
        <w:rPr>
          <w:lang w:val="en-US"/>
        </w:rPr>
        <w:t>vcaa@education.vic.gov.au</w:t>
      </w:r>
    </w:p>
    <w:p w14:paraId="1DB2FE6D" w14:textId="77777777" w:rsidR="000C2E69" w:rsidRDefault="000C2E69" w:rsidP="004A0901">
      <w:pPr>
        <w:pStyle w:val="VCAAbody"/>
      </w:pPr>
      <w:r>
        <w:t xml:space="preserve">To contact specific units and teams, go to the </w:t>
      </w:r>
      <w:r w:rsidRPr="00D76045">
        <w:t>Contact us</w:t>
      </w:r>
      <w:r>
        <w:t xml:space="preserve"> page.</w:t>
      </w:r>
    </w:p>
    <w:p w14:paraId="76D76AB8" w14:textId="77777777" w:rsidR="000C2E69" w:rsidRDefault="000C2E69" w:rsidP="004A0901">
      <w:pPr>
        <w:rPr>
          <w:rFonts w:asciiTheme="majorHAnsi" w:hAnsiTheme="majorHAnsi" w:cs="Arial"/>
          <w:color w:val="000000" w:themeColor="text1"/>
          <w:lang w:val="en-AU"/>
        </w:rPr>
      </w:pPr>
      <w:r>
        <w:br w:type="page"/>
      </w:r>
    </w:p>
    <w:p w14:paraId="55D68636" w14:textId="6BEE4B85" w:rsidR="007F2700" w:rsidRPr="001C39EC" w:rsidRDefault="000C2E69" w:rsidP="007F2700">
      <w:pPr>
        <w:pStyle w:val="VCAAbody"/>
      </w:pPr>
      <w:r w:rsidRPr="006D7108">
        <w:t>Qualification</w:t>
      </w:r>
      <w:r>
        <w:t xml:space="preserve">: </w:t>
      </w:r>
      <w:r w:rsidRPr="004A15D0">
        <w:t>Victorian</w:t>
      </w:r>
      <w:r w:rsidRPr="00AD68A6">
        <w:t xml:space="preserve"> Certificate of Education</w:t>
      </w:r>
      <w:r w:rsidR="00AE28B1" w:rsidRPr="00AE28B1">
        <w:rPr>
          <w:rStyle w:val="Charactercross-reference"/>
          <w:highlight w:val="yellow"/>
        </w:rPr>
        <w:fldChar w:fldCharType="end"/>
      </w:r>
      <w:r w:rsidR="00AE28B1">
        <w:t xml:space="preserve"> </w:t>
      </w:r>
      <w:r w:rsidR="007F2700" w:rsidRPr="001C39EC">
        <w:t>section for full details.</w:t>
      </w:r>
    </w:p>
    <w:p w14:paraId="21E7B09E" w14:textId="7F64853D" w:rsidR="007F2700" w:rsidRPr="001C39EC" w:rsidRDefault="007F2700" w:rsidP="000E3AA7">
      <w:pPr>
        <w:pStyle w:val="Heading2"/>
      </w:pPr>
      <w:bookmarkStart w:id="226" w:name="_Ref118815329"/>
      <w:bookmarkStart w:id="227" w:name="_Toc128144842"/>
      <w:bookmarkStart w:id="228" w:name="_Toc152658080"/>
      <w:r w:rsidRPr="001C39EC">
        <w:t xml:space="preserve">Students seeking English </w:t>
      </w:r>
      <w:r w:rsidRPr="000E3AA7">
        <w:t>as</w:t>
      </w:r>
      <w:r w:rsidRPr="001C39EC">
        <w:t xml:space="preserve"> an Additional Language </w:t>
      </w:r>
      <w:proofErr w:type="gramStart"/>
      <w:r w:rsidRPr="001C39EC">
        <w:t>status</w:t>
      </w:r>
      <w:bookmarkEnd w:id="226"/>
      <w:bookmarkEnd w:id="227"/>
      <w:bookmarkEnd w:id="228"/>
      <w:proofErr w:type="gramEnd"/>
    </w:p>
    <w:p w14:paraId="506F5F8F" w14:textId="0CCCC701" w:rsidR="007F2700" w:rsidRPr="001C39EC" w:rsidRDefault="26C0205D" w:rsidP="007F2700">
      <w:pPr>
        <w:pStyle w:val="VCAAbody"/>
      </w:pPr>
      <w:r>
        <w:t xml:space="preserve">The satisfactory completion of at least </w:t>
      </w:r>
      <w:r w:rsidR="00904CCE">
        <w:t>3</w:t>
      </w:r>
      <w:r>
        <w:t xml:space="preserve"> units from the English group, including a Unit 3–4 sequence, is a compulsory requirement for achieving the VCE</w:t>
      </w:r>
      <w:r w:rsidR="7A29AE22">
        <w:t>. S</w:t>
      </w:r>
      <w:r>
        <w:t xml:space="preserve">tudents who are unfamiliar with the English language because they are from non-English-speaking backgrounds or who are deaf or hard of hearing may </w:t>
      </w:r>
      <w:r w:rsidR="7A29AE22">
        <w:t xml:space="preserve">also </w:t>
      </w:r>
      <w:r>
        <w:t xml:space="preserve">have access to </w:t>
      </w:r>
      <w:r w:rsidR="388387B6">
        <w:t>English as an Additional Language (</w:t>
      </w:r>
      <w:r>
        <w:t>EAL</w:t>
      </w:r>
      <w:r w:rsidR="388387B6">
        <w:t>)</w:t>
      </w:r>
      <w:r>
        <w:t xml:space="preserve"> status. Students applying for EAL status should indicate this on </w:t>
      </w:r>
      <w:r w:rsidRPr="28597FC7">
        <w:rPr>
          <w:rStyle w:val="Characterbold"/>
          <w:b w:val="0"/>
        </w:rPr>
        <w:t>their</w:t>
      </w:r>
      <w:r w:rsidRPr="28597FC7">
        <w:rPr>
          <w:rStyle w:val="Characterbold"/>
        </w:rPr>
        <w:t xml:space="preserve"> </w:t>
      </w:r>
      <w:r w:rsidR="49963E61" w:rsidRPr="28597FC7">
        <w:rPr>
          <w:rStyle w:val="Characterbold"/>
        </w:rPr>
        <w:t>VCAA</w:t>
      </w:r>
      <w:r w:rsidRPr="28597FC7">
        <w:rPr>
          <w:rStyle w:val="Characterbold"/>
        </w:rPr>
        <w:t xml:space="preserve"> student personal details</w:t>
      </w:r>
      <w:r w:rsidR="150D840E" w:rsidRPr="28597FC7">
        <w:rPr>
          <w:rStyle w:val="Characterbold"/>
        </w:rPr>
        <w:t xml:space="preserve"> and declarations</w:t>
      </w:r>
      <w:r>
        <w:t xml:space="preserve"> form. Identifying a student as having EAL status does not automatically enrol the student in EAL.</w:t>
      </w:r>
    </w:p>
    <w:p w14:paraId="0982B1AC" w14:textId="6453164F" w:rsidR="00DD12DD" w:rsidRDefault="007F2700" w:rsidP="007F2700">
      <w:pPr>
        <w:pStyle w:val="VCAAbody"/>
      </w:pPr>
      <w:r w:rsidRPr="001C39EC">
        <w:t xml:space="preserve">There are </w:t>
      </w:r>
      <w:r w:rsidR="00A9671F">
        <w:t>2</w:t>
      </w:r>
      <w:r w:rsidRPr="001C39EC">
        <w:t xml:space="preserve"> VCE EAL studies available for enrolment: </w:t>
      </w:r>
    </w:p>
    <w:p w14:paraId="5BD01313" w14:textId="5B7873C9" w:rsidR="00DD12DD" w:rsidRDefault="007F2700" w:rsidP="00C22931">
      <w:pPr>
        <w:pStyle w:val="VCAAbody"/>
        <w:numPr>
          <w:ilvl w:val="0"/>
          <w:numId w:val="24"/>
        </w:numPr>
      </w:pPr>
      <w:r w:rsidRPr="001C39EC">
        <w:t xml:space="preserve">Bridging EAL (Units 1 and 2) </w:t>
      </w:r>
    </w:p>
    <w:p w14:paraId="6DCB9D6C" w14:textId="77777777" w:rsidR="00DD12DD" w:rsidRDefault="007F2700" w:rsidP="00C22931">
      <w:pPr>
        <w:pStyle w:val="VCAAbody"/>
        <w:numPr>
          <w:ilvl w:val="0"/>
          <w:numId w:val="24"/>
        </w:numPr>
      </w:pPr>
      <w:r w:rsidRPr="001C39EC">
        <w:t xml:space="preserve">EAL (Units 1–4). </w:t>
      </w:r>
    </w:p>
    <w:p w14:paraId="5BB1D9B3" w14:textId="36FED404" w:rsidR="007F2700" w:rsidRDefault="007F2700" w:rsidP="007F2700">
      <w:pPr>
        <w:pStyle w:val="VCAAbody"/>
      </w:pPr>
      <w:r w:rsidRPr="001C39EC">
        <w:t>VCE EAL has specific eligibility requirements to enrol in at Units 3 and 4 and student</w:t>
      </w:r>
      <w:r w:rsidR="00DD12DD">
        <w:t>s need</w:t>
      </w:r>
      <w:r w:rsidRPr="001C39EC">
        <w:t xml:space="preserve"> to apply to complete the study. Students planning to enrol in Units 1 and 2 EAL or Bridging EAL</w:t>
      </w:r>
      <w:r w:rsidR="00F6589D">
        <w:t xml:space="preserve"> or both</w:t>
      </w:r>
      <w:r w:rsidRPr="001C39EC">
        <w:t>, and who are considering further study of Units 3 and 4 EAL, are advised to discuss the eligibility requirements with their VCE coordinator before finalising their VCE program.</w:t>
      </w:r>
    </w:p>
    <w:p w14:paraId="562D12A4" w14:textId="5F820177" w:rsidR="00B3049B" w:rsidRDefault="00B3049B" w:rsidP="00D668B9">
      <w:pPr>
        <w:pStyle w:val="Caption"/>
        <w:keepNext/>
      </w:pPr>
      <w:r>
        <w:t xml:space="preserve">Table </w:t>
      </w:r>
      <w:r>
        <w:fldChar w:fldCharType="begin"/>
      </w:r>
      <w:r>
        <w:instrText>SEQ Table \* ARABIC</w:instrText>
      </w:r>
      <w:r>
        <w:fldChar w:fldCharType="separate"/>
      </w:r>
      <w:r w:rsidR="000C2E69">
        <w:rPr>
          <w:noProof/>
        </w:rPr>
        <w:t>5</w:t>
      </w:r>
      <w:r>
        <w:fldChar w:fldCharType="end"/>
      </w:r>
      <w:r>
        <w:t xml:space="preserve">: </w:t>
      </w:r>
      <w:r w:rsidRPr="005034E1">
        <w:t>EAL requirements</w:t>
      </w:r>
    </w:p>
    <w:tbl>
      <w:tblPr>
        <w:tblStyle w:val="VCAAclosedtable"/>
        <w:tblW w:w="5000" w:type="pct"/>
        <w:tblLook w:val="04A0" w:firstRow="1" w:lastRow="0" w:firstColumn="1" w:lastColumn="0" w:noHBand="0" w:noVBand="1"/>
      </w:tblPr>
      <w:tblGrid>
        <w:gridCol w:w="2050"/>
        <w:gridCol w:w="1330"/>
        <w:gridCol w:w="2901"/>
        <w:gridCol w:w="2780"/>
      </w:tblGrid>
      <w:tr w:rsidR="007F2700" w14:paraId="554991AC" w14:textId="77777777" w:rsidTr="009E0586">
        <w:trPr>
          <w:cnfStyle w:val="100000000000" w:firstRow="1" w:lastRow="0" w:firstColumn="0" w:lastColumn="0" w:oddVBand="0" w:evenVBand="0" w:oddHBand="0" w:evenHBand="0" w:firstRowFirstColumn="0" w:firstRowLastColumn="0" w:lastRowFirstColumn="0" w:lastRowLastColumn="0"/>
        </w:trPr>
        <w:tc>
          <w:tcPr>
            <w:tcW w:w="1131" w:type="pct"/>
            <w:hideMark/>
          </w:tcPr>
          <w:p w14:paraId="33E459E6" w14:textId="77777777" w:rsidR="007F2700" w:rsidRPr="00B00690" w:rsidRDefault="007F2700" w:rsidP="009E0586">
            <w:pPr>
              <w:pStyle w:val="VCAAtableheading"/>
              <w:rPr>
                <w:lang w:eastAsia="en-AU"/>
              </w:rPr>
            </w:pPr>
            <w:r w:rsidRPr="00B00690">
              <w:t>Study</w:t>
            </w:r>
          </w:p>
        </w:tc>
        <w:tc>
          <w:tcPr>
            <w:tcW w:w="734" w:type="pct"/>
            <w:hideMark/>
          </w:tcPr>
          <w:p w14:paraId="5A598E0A" w14:textId="77777777" w:rsidR="007F2700" w:rsidRPr="00B00690" w:rsidRDefault="007F2700" w:rsidP="009E0586">
            <w:pPr>
              <w:pStyle w:val="VCAAtableheading"/>
            </w:pPr>
            <w:r w:rsidRPr="00B00690">
              <w:t>Study code</w:t>
            </w:r>
          </w:p>
        </w:tc>
        <w:tc>
          <w:tcPr>
            <w:tcW w:w="1601" w:type="pct"/>
            <w:hideMark/>
          </w:tcPr>
          <w:p w14:paraId="38AB0C65" w14:textId="77777777" w:rsidR="007F2700" w:rsidRPr="00B00690" w:rsidRDefault="007F2700" w:rsidP="009E0586">
            <w:pPr>
              <w:pStyle w:val="VCAAtableheading"/>
            </w:pPr>
            <w:r w:rsidRPr="00B00690">
              <w:t>Units 1 and 2 requirements</w:t>
            </w:r>
          </w:p>
        </w:tc>
        <w:tc>
          <w:tcPr>
            <w:tcW w:w="1534" w:type="pct"/>
            <w:hideMark/>
          </w:tcPr>
          <w:p w14:paraId="150754B6" w14:textId="77777777" w:rsidR="007F2700" w:rsidRPr="00B00690" w:rsidRDefault="007F2700" w:rsidP="009E0586">
            <w:pPr>
              <w:pStyle w:val="VCAAtableheading"/>
            </w:pPr>
            <w:r w:rsidRPr="00B00690">
              <w:t>Units 3 and 4 requirements</w:t>
            </w:r>
          </w:p>
        </w:tc>
      </w:tr>
      <w:tr w:rsidR="007F2700" w14:paraId="0E715DF4" w14:textId="77777777" w:rsidTr="00374A9A">
        <w:trPr>
          <w:cnfStyle w:val="000000100000" w:firstRow="0" w:lastRow="0" w:firstColumn="0" w:lastColumn="0" w:oddVBand="0" w:evenVBand="0" w:oddHBand="1" w:evenHBand="0" w:firstRowFirstColumn="0" w:firstRowLastColumn="0" w:lastRowFirstColumn="0" w:lastRowLastColumn="0"/>
          <w:cantSplit/>
        </w:trPr>
        <w:tc>
          <w:tcPr>
            <w:tcW w:w="0" w:type="pct"/>
            <w:hideMark/>
          </w:tcPr>
          <w:p w14:paraId="02665F3C" w14:textId="77777777" w:rsidR="007F2700" w:rsidRPr="00B00690" w:rsidRDefault="007F2700" w:rsidP="009E0586">
            <w:pPr>
              <w:pStyle w:val="VCAAtabletext"/>
            </w:pPr>
            <w:r w:rsidRPr="00B00690">
              <w:t>Bridging EAL</w:t>
            </w:r>
          </w:p>
        </w:tc>
        <w:tc>
          <w:tcPr>
            <w:tcW w:w="0" w:type="pct"/>
            <w:hideMark/>
          </w:tcPr>
          <w:p w14:paraId="2C603BEB" w14:textId="77777777" w:rsidR="007F2700" w:rsidRPr="00B00690" w:rsidRDefault="007F2700" w:rsidP="009E0586">
            <w:pPr>
              <w:pStyle w:val="VCAAtabletext"/>
            </w:pPr>
            <w:r w:rsidRPr="00B00690">
              <w:t>EN11</w:t>
            </w:r>
          </w:p>
        </w:tc>
        <w:tc>
          <w:tcPr>
            <w:tcW w:w="0" w:type="pct"/>
            <w:hideMark/>
          </w:tcPr>
          <w:p w14:paraId="02E765EB" w14:textId="77777777" w:rsidR="007F2700" w:rsidRPr="00B00690" w:rsidRDefault="007F2700" w:rsidP="009E0586">
            <w:pPr>
              <w:pStyle w:val="VCAAtabletext"/>
            </w:pPr>
            <w:r w:rsidRPr="00B00690">
              <w:t>Application is not required for enrolment in Units 1 and 2</w:t>
            </w:r>
          </w:p>
        </w:tc>
        <w:tc>
          <w:tcPr>
            <w:tcW w:w="0" w:type="pct"/>
            <w:hideMark/>
          </w:tcPr>
          <w:p w14:paraId="023D8DB1" w14:textId="16F626EB" w:rsidR="007F2700" w:rsidRPr="00B00690" w:rsidRDefault="007F2700" w:rsidP="009E0586">
            <w:pPr>
              <w:pStyle w:val="VCAAtabletext"/>
            </w:pPr>
            <w:r w:rsidRPr="00B00690">
              <w:t>No Unit 3</w:t>
            </w:r>
            <w:r w:rsidR="00F6589D">
              <w:t>–</w:t>
            </w:r>
            <w:r w:rsidRPr="00B00690">
              <w:t>4 sequence available for enrolment, however an application is requirement for enrolment in Units 3 and 4 EAL (see below)</w:t>
            </w:r>
          </w:p>
        </w:tc>
      </w:tr>
      <w:tr w:rsidR="007F2700" w14:paraId="3E22BB7D" w14:textId="77777777" w:rsidTr="00374A9A">
        <w:trPr>
          <w:cnfStyle w:val="000000010000" w:firstRow="0" w:lastRow="0" w:firstColumn="0" w:lastColumn="0" w:oddVBand="0" w:evenVBand="0" w:oddHBand="0" w:evenHBand="1" w:firstRowFirstColumn="0" w:firstRowLastColumn="0" w:lastRowFirstColumn="0" w:lastRowLastColumn="0"/>
          <w:cantSplit/>
        </w:trPr>
        <w:tc>
          <w:tcPr>
            <w:tcW w:w="0" w:type="pct"/>
            <w:hideMark/>
          </w:tcPr>
          <w:p w14:paraId="2E2E08EB" w14:textId="77777777" w:rsidR="007F2700" w:rsidRPr="00B00690" w:rsidRDefault="007F2700" w:rsidP="009E0586">
            <w:pPr>
              <w:pStyle w:val="VCAAtabletext"/>
            </w:pPr>
            <w:r w:rsidRPr="00B00690">
              <w:t>EAL</w:t>
            </w:r>
          </w:p>
        </w:tc>
        <w:tc>
          <w:tcPr>
            <w:tcW w:w="0" w:type="pct"/>
            <w:hideMark/>
          </w:tcPr>
          <w:p w14:paraId="3718E2D3" w14:textId="77777777" w:rsidR="007F2700" w:rsidRPr="00B00690" w:rsidRDefault="007F2700" w:rsidP="009E0586">
            <w:pPr>
              <w:pStyle w:val="VCAAtabletext"/>
            </w:pPr>
            <w:r w:rsidRPr="00B00690">
              <w:t>EN09</w:t>
            </w:r>
          </w:p>
        </w:tc>
        <w:tc>
          <w:tcPr>
            <w:tcW w:w="0" w:type="pct"/>
            <w:hideMark/>
          </w:tcPr>
          <w:p w14:paraId="50C29CF1" w14:textId="77777777" w:rsidR="007F2700" w:rsidRPr="00B00690" w:rsidRDefault="007F2700" w:rsidP="009E0586">
            <w:pPr>
              <w:pStyle w:val="VCAAtabletext"/>
            </w:pPr>
            <w:r w:rsidRPr="00B00690">
              <w:t>Application is not required for enrolment in Units 1 and 2</w:t>
            </w:r>
          </w:p>
        </w:tc>
        <w:tc>
          <w:tcPr>
            <w:tcW w:w="0" w:type="pct"/>
            <w:hideMark/>
          </w:tcPr>
          <w:p w14:paraId="550BBB71" w14:textId="77777777" w:rsidR="007F2700" w:rsidRPr="00B00690" w:rsidRDefault="007F2700" w:rsidP="009E0586">
            <w:pPr>
              <w:pStyle w:val="VCAAtabletext"/>
            </w:pPr>
            <w:r w:rsidRPr="00B00690">
              <w:t>Application is required for enrolment in Units 3 and 4*</w:t>
            </w:r>
          </w:p>
        </w:tc>
      </w:tr>
    </w:tbl>
    <w:p w14:paraId="557F714B" w14:textId="1FF643E6" w:rsidR="007F2700" w:rsidRDefault="007F2700" w:rsidP="007F2700">
      <w:pPr>
        <w:pStyle w:val="VCAAcaptionsandfootnotes"/>
      </w:pPr>
      <w:r w:rsidRPr="00B00690">
        <w:t xml:space="preserve">*See the eligibility requirements in </w:t>
      </w:r>
      <w:r w:rsidR="00AE28B1" w:rsidRPr="00AE28B1">
        <w:rPr>
          <w:rStyle w:val="Charactercross-reference"/>
        </w:rPr>
        <w:fldChar w:fldCharType="begin"/>
      </w:r>
      <w:r w:rsidR="00AE28B1" w:rsidRPr="00AE28B1">
        <w:rPr>
          <w:rStyle w:val="Charactercross-reference"/>
        </w:rPr>
        <w:instrText xml:space="preserve"> REF _Ref118815329 \h </w:instrText>
      </w:r>
      <w:r w:rsidR="00AE28B1">
        <w:rPr>
          <w:rStyle w:val="Charactercross-reference"/>
        </w:rPr>
        <w:instrText xml:space="preserve"> \* MERGEFORMAT </w:instrText>
      </w:r>
      <w:r w:rsidR="00AE28B1" w:rsidRPr="00AE28B1">
        <w:rPr>
          <w:rStyle w:val="Charactercross-reference"/>
        </w:rPr>
      </w:r>
      <w:r w:rsidR="00AE28B1" w:rsidRPr="00AE28B1">
        <w:rPr>
          <w:rStyle w:val="Charactercross-reference"/>
        </w:rPr>
        <w:fldChar w:fldCharType="separate"/>
      </w:r>
      <w:r w:rsidR="000C2E69" w:rsidRPr="000C2E69">
        <w:rPr>
          <w:rStyle w:val="Charactercross-reference"/>
        </w:rPr>
        <w:t>Students seeking English as an Additional Language status</w:t>
      </w:r>
      <w:r w:rsidR="00AE28B1" w:rsidRPr="00AE28B1">
        <w:rPr>
          <w:rStyle w:val="Charactercross-reference"/>
        </w:rPr>
        <w:fldChar w:fldCharType="end"/>
      </w:r>
      <w:r w:rsidRPr="00B00690">
        <w:t>.</w:t>
      </w:r>
    </w:p>
    <w:p w14:paraId="152A1DA5" w14:textId="77777777" w:rsidR="007F2700" w:rsidRPr="00B00690" w:rsidRDefault="007F2700" w:rsidP="000E3AA7">
      <w:pPr>
        <w:pStyle w:val="Heading3"/>
      </w:pPr>
      <w:r w:rsidRPr="00B00690">
        <w:t>Students from a non-English-speaking background</w:t>
      </w:r>
    </w:p>
    <w:p w14:paraId="0BBFFCCA" w14:textId="01C5C516" w:rsidR="007F2700" w:rsidRPr="00B00690" w:rsidRDefault="26C0205D" w:rsidP="008D417A">
      <w:pPr>
        <w:pStyle w:val="VCAAbody"/>
      </w:pPr>
      <w:r>
        <w:t xml:space="preserve">To apply for EAL status at Units 3 and 4, each student is required to submit an </w:t>
      </w:r>
      <w:proofErr w:type="gramStart"/>
      <w:r w:rsidRPr="28597FC7">
        <w:rPr>
          <w:b/>
          <w:bCs/>
        </w:rPr>
        <w:t>Application</w:t>
      </w:r>
      <w:proofErr w:type="gramEnd"/>
      <w:r w:rsidRPr="28597FC7">
        <w:rPr>
          <w:b/>
          <w:bCs/>
        </w:rPr>
        <w:t xml:space="preserve"> for enrolment in English as an Additional Language Units 3 and 4</w:t>
      </w:r>
      <w:r>
        <w:t xml:space="preserve"> form to the school. This is designed to </w:t>
      </w:r>
      <w:r w:rsidR="5A46115A">
        <w:t xml:space="preserve">help </w:t>
      </w:r>
      <w:r>
        <w:t>schools evaluat</w:t>
      </w:r>
      <w:r w:rsidR="5A46115A">
        <w:t>e</w:t>
      </w:r>
      <w:r w:rsidR="388387B6">
        <w:t xml:space="preserve"> </w:t>
      </w:r>
      <w:r>
        <w:t xml:space="preserve">a student’s EAL status. Schools should maintain a record of all completed applications. The student </w:t>
      </w:r>
      <w:r w:rsidR="7A29AE22">
        <w:t>is</w:t>
      </w:r>
      <w:r>
        <w:t xml:space="preserve"> responsib</w:t>
      </w:r>
      <w:r w:rsidR="7A29AE22">
        <w:t>le</w:t>
      </w:r>
      <w:r>
        <w:t xml:space="preserve"> for providing supporting documentation. Schools should not enrol a student in EAL unless they have received all documentation verifying that the student meets the EAL eligibility criteria. Schools are required to commence the process to determine Units 3 and 4 EAL eligibility before the student commenc</w:t>
      </w:r>
      <w:r w:rsidR="7A29AE22">
        <w:t>es</w:t>
      </w:r>
      <w:r>
        <w:t xml:space="preserve"> their VCE program to allow time to collect and assess the supporting documentation. Students from a non-English-speaking background who are ineligible to enrol in Units 3 and 4 EAL are still entitled to undertake Units 1 and 2 of EAL or Bridging EAL </w:t>
      </w:r>
      <w:r w:rsidR="599AC5AD">
        <w:t>or both</w:t>
      </w:r>
      <w:r w:rsidR="7A29AE22">
        <w:t xml:space="preserve"> a</w:t>
      </w:r>
      <w:r>
        <w:t>s part of their VCE program if the school deem</w:t>
      </w:r>
      <w:r w:rsidR="5A46115A">
        <w:t>ed</w:t>
      </w:r>
      <w:r>
        <w:t xml:space="preserve"> this would benefit their learning.</w:t>
      </w:r>
    </w:p>
    <w:p w14:paraId="5F518D8C" w14:textId="260B0299" w:rsidR="007F2700" w:rsidRDefault="007F2700" w:rsidP="007F2700">
      <w:pPr>
        <w:pStyle w:val="VCAAbody"/>
      </w:pPr>
      <w:r w:rsidRPr="00B00690">
        <w:t xml:space="preserve">Students applying to seek EAL status must meet one of the </w:t>
      </w:r>
      <w:r w:rsidR="00904CCE">
        <w:t>3</w:t>
      </w:r>
      <w:r w:rsidRPr="00B00690">
        <w:t xml:space="preserve"> criteria outlined in </w:t>
      </w:r>
      <w:r w:rsidR="00614178">
        <w:t xml:space="preserve">Table </w:t>
      </w:r>
      <w:r w:rsidR="002349D5">
        <w:t>6</w:t>
      </w:r>
      <w:r w:rsidRPr="00B00690">
        <w:t>.</w:t>
      </w:r>
    </w:p>
    <w:p w14:paraId="1C6D01B4" w14:textId="33DC366C" w:rsidR="00B3049B" w:rsidRDefault="00B3049B" w:rsidP="00D668B9">
      <w:pPr>
        <w:pStyle w:val="Caption"/>
        <w:keepNext/>
      </w:pPr>
      <w:r>
        <w:t xml:space="preserve">Table </w:t>
      </w:r>
      <w:r>
        <w:fldChar w:fldCharType="begin"/>
      </w:r>
      <w:r>
        <w:instrText>SEQ Table \* ARABIC</w:instrText>
      </w:r>
      <w:r>
        <w:fldChar w:fldCharType="separate"/>
      </w:r>
      <w:r w:rsidR="000C2E69">
        <w:rPr>
          <w:noProof/>
        </w:rPr>
        <w:t>6</w:t>
      </w:r>
      <w:r>
        <w:fldChar w:fldCharType="end"/>
      </w:r>
      <w:r>
        <w:t xml:space="preserve">: </w:t>
      </w:r>
      <w:r w:rsidRPr="002A7C5A">
        <w:t>Criteria for EAL status</w:t>
      </w:r>
    </w:p>
    <w:tbl>
      <w:tblPr>
        <w:tblStyle w:val="VCAAclosedtable"/>
        <w:tblW w:w="9065" w:type="dxa"/>
        <w:tblLayout w:type="fixed"/>
        <w:tblLook w:val="0020" w:firstRow="1" w:lastRow="0" w:firstColumn="0" w:lastColumn="0" w:noHBand="0" w:noVBand="0"/>
      </w:tblPr>
      <w:tblGrid>
        <w:gridCol w:w="2122"/>
        <w:gridCol w:w="6943"/>
      </w:tblGrid>
      <w:tr w:rsidR="007F2700" w14:paraId="68B7E11C" w14:textId="77777777" w:rsidTr="6DF92355">
        <w:trPr>
          <w:cnfStyle w:val="100000000000" w:firstRow="1" w:lastRow="0" w:firstColumn="0" w:lastColumn="0" w:oddVBand="0" w:evenVBand="0" w:oddHBand="0" w:evenHBand="0" w:firstRowFirstColumn="0" w:firstRowLastColumn="0" w:lastRowFirstColumn="0" w:lastRowLastColumn="0"/>
          <w:trHeight w:val="60"/>
        </w:trPr>
        <w:tc>
          <w:tcPr>
            <w:tcW w:w="2122" w:type="dxa"/>
            <w:hideMark/>
          </w:tcPr>
          <w:p w14:paraId="3FF844ED" w14:textId="017FCFB8" w:rsidR="007F2700" w:rsidRPr="00B00690" w:rsidRDefault="007F2700" w:rsidP="009E0586">
            <w:pPr>
              <w:pStyle w:val="VCAAtableheading"/>
            </w:pPr>
            <w:r w:rsidRPr="00B00690">
              <w:t>Criteri</w:t>
            </w:r>
            <w:r>
              <w:t>on</w:t>
            </w:r>
            <w:r w:rsidRPr="00B00690">
              <w:t xml:space="preserve"> no.</w:t>
            </w:r>
          </w:p>
        </w:tc>
        <w:tc>
          <w:tcPr>
            <w:tcW w:w="6943" w:type="dxa"/>
            <w:hideMark/>
          </w:tcPr>
          <w:p w14:paraId="32790B6B" w14:textId="1F506E9B" w:rsidR="007F2700" w:rsidRPr="00B00690" w:rsidRDefault="007F2700" w:rsidP="009E0586">
            <w:pPr>
              <w:pStyle w:val="VCAAtableheading"/>
            </w:pPr>
            <w:r w:rsidRPr="00B00690">
              <w:t>Criteri</w:t>
            </w:r>
            <w:r>
              <w:t>on</w:t>
            </w:r>
          </w:p>
        </w:tc>
      </w:tr>
      <w:tr w:rsidR="007F2700" w14:paraId="2421E524" w14:textId="77777777" w:rsidTr="6DF92355">
        <w:trPr>
          <w:cnfStyle w:val="000000100000" w:firstRow="0" w:lastRow="0" w:firstColumn="0" w:lastColumn="0" w:oddVBand="0" w:evenVBand="0" w:oddHBand="1" w:evenHBand="0" w:firstRowFirstColumn="0" w:firstRowLastColumn="0" w:lastRowFirstColumn="0" w:lastRowLastColumn="0"/>
          <w:trHeight w:val="60"/>
        </w:trPr>
        <w:tc>
          <w:tcPr>
            <w:tcW w:w="2122" w:type="dxa"/>
            <w:hideMark/>
          </w:tcPr>
          <w:p w14:paraId="7143D5D2" w14:textId="77777777" w:rsidR="007F2700" w:rsidRPr="00B00690" w:rsidRDefault="007F2700" w:rsidP="009E0586">
            <w:pPr>
              <w:pStyle w:val="VCAAtabletext"/>
            </w:pPr>
            <w:r w:rsidRPr="00B00690">
              <w:t>1</w:t>
            </w:r>
          </w:p>
        </w:tc>
        <w:tc>
          <w:tcPr>
            <w:tcW w:w="6943" w:type="dxa"/>
            <w:hideMark/>
          </w:tcPr>
          <w:p w14:paraId="526ED3A5" w14:textId="77777777" w:rsidR="007F2700" w:rsidRPr="00B00690" w:rsidRDefault="007F2700" w:rsidP="009E0586">
            <w:pPr>
              <w:pStyle w:val="VCAAtabletext"/>
            </w:pPr>
            <w:r w:rsidRPr="00B00690">
              <w:t>A student:</w:t>
            </w:r>
          </w:p>
          <w:p w14:paraId="00BA529D" w14:textId="3F4EF988" w:rsidR="007F2700" w:rsidRPr="00116AB2" w:rsidRDefault="007F2700" w:rsidP="009E0586">
            <w:pPr>
              <w:pStyle w:val="VCAAtablebullet"/>
              <w:rPr>
                <w:rFonts w:eastAsia="Arial"/>
              </w:rPr>
            </w:pPr>
            <w:r>
              <w:t xml:space="preserve">will </w:t>
            </w:r>
            <w:r w:rsidRPr="6DF92355">
              <w:rPr>
                <w:rStyle w:val="Characterbold"/>
                <w:b w:val="0"/>
              </w:rPr>
              <w:t>not</w:t>
            </w:r>
            <w:r>
              <w:t xml:space="preserve"> have resided in Australia or another predominantly English-speaking country for a total period of more than </w:t>
            </w:r>
            <w:r w:rsidR="00C5178F">
              <w:t>7</w:t>
            </w:r>
            <w:r>
              <w:t xml:space="preserve"> years before 1 January in the year the student will be undertaking Units 3 and 4 EAL* </w:t>
            </w:r>
            <w:r w:rsidRPr="6DF92355">
              <w:rPr>
                <w:rStyle w:val="Characterbold"/>
                <w:b w:val="0"/>
                <w:i/>
                <w:iCs/>
              </w:rPr>
              <w:t>and</w:t>
            </w:r>
          </w:p>
          <w:p w14:paraId="06FFF335" w14:textId="4913D962" w:rsidR="007F2700" w:rsidRPr="00B00690" w:rsidRDefault="007F2700" w:rsidP="009E0586">
            <w:pPr>
              <w:pStyle w:val="VCAAtablebullet"/>
            </w:pPr>
            <w:r>
              <w:t xml:space="preserve">has been enrolled in schools where English has been the student’s major language of instruction for a total period of </w:t>
            </w:r>
            <w:r w:rsidR="00C5178F">
              <w:t>7</w:t>
            </w:r>
            <w:r>
              <w:t xml:space="preserve"> years or less over the period of their education^ </w:t>
            </w:r>
          </w:p>
        </w:tc>
      </w:tr>
      <w:tr w:rsidR="007F2700" w14:paraId="171EDAAB" w14:textId="77777777" w:rsidTr="6DF92355">
        <w:trPr>
          <w:cnfStyle w:val="000000010000" w:firstRow="0" w:lastRow="0" w:firstColumn="0" w:lastColumn="0" w:oddVBand="0" w:evenVBand="0" w:oddHBand="0" w:evenHBand="1" w:firstRowFirstColumn="0" w:firstRowLastColumn="0" w:lastRowFirstColumn="0" w:lastRowLastColumn="0"/>
          <w:trHeight w:val="60"/>
        </w:trPr>
        <w:tc>
          <w:tcPr>
            <w:tcW w:w="2122" w:type="dxa"/>
            <w:hideMark/>
          </w:tcPr>
          <w:p w14:paraId="43604D7D" w14:textId="77777777" w:rsidR="007F2700" w:rsidRPr="00B00690" w:rsidRDefault="007F2700" w:rsidP="009E0586">
            <w:pPr>
              <w:pStyle w:val="VCAAtabletext"/>
              <w:rPr>
                <w:lang w:val="en-US"/>
              </w:rPr>
            </w:pPr>
            <w:r w:rsidRPr="00B00690">
              <w:t>2</w:t>
            </w:r>
          </w:p>
        </w:tc>
        <w:tc>
          <w:tcPr>
            <w:tcW w:w="6943" w:type="dxa"/>
            <w:hideMark/>
          </w:tcPr>
          <w:p w14:paraId="60898777" w14:textId="45FDFCF3" w:rsidR="007F2700" w:rsidRPr="00B00690" w:rsidRDefault="007F2700" w:rsidP="009E0586">
            <w:pPr>
              <w:pStyle w:val="VCAAtabletext"/>
            </w:pPr>
            <w:r w:rsidRPr="00B00690">
              <w:t>A student is an Aboriginal or Torres Strait Islander person whose first language is not English</w:t>
            </w:r>
          </w:p>
        </w:tc>
      </w:tr>
      <w:tr w:rsidR="007F2700" w14:paraId="1AA73628" w14:textId="77777777" w:rsidTr="6DF92355">
        <w:trPr>
          <w:cnfStyle w:val="000000100000" w:firstRow="0" w:lastRow="0" w:firstColumn="0" w:lastColumn="0" w:oddVBand="0" w:evenVBand="0" w:oddHBand="1" w:evenHBand="0" w:firstRowFirstColumn="0" w:firstRowLastColumn="0" w:lastRowFirstColumn="0" w:lastRowLastColumn="0"/>
          <w:trHeight w:val="60"/>
        </w:trPr>
        <w:tc>
          <w:tcPr>
            <w:tcW w:w="2122" w:type="dxa"/>
            <w:hideMark/>
          </w:tcPr>
          <w:p w14:paraId="15B77DF5" w14:textId="77777777" w:rsidR="007F2700" w:rsidRPr="00B00690" w:rsidRDefault="007F2700" w:rsidP="009E0586">
            <w:pPr>
              <w:pStyle w:val="VCAAtabletext"/>
            </w:pPr>
            <w:r w:rsidRPr="00B00690">
              <w:t>3</w:t>
            </w:r>
          </w:p>
        </w:tc>
        <w:tc>
          <w:tcPr>
            <w:tcW w:w="6943" w:type="dxa"/>
            <w:hideMark/>
          </w:tcPr>
          <w:p w14:paraId="3B67DD72" w14:textId="77777777" w:rsidR="007F2700" w:rsidRPr="00B00690" w:rsidRDefault="007F2700" w:rsidP="009E0586">
            <w:pPr>
              <w:pStyle w:val="VCAAtabletext"/>
            </w:pPr>
            <w:r w:rsidRPr="00B00690">
              <w:t>A student is deaf or hard of hearing and meets the eligibility requirements</w:t>
            </w:r>
          </w:p>
        </w:tc>
      </w:tr>
    </w:tbl>
    <w:p w14:paraId="1BD56AE9" w14:textId="4E06F66B" w:rsidR="007F2700" w:rsidRPr="00B00690" w:rsidRDefault="007F2700" w:rsidP="007F2700">
      <w:pPr>
        <w:pStyle w:val="VCAAcaptionsandfootnotes"/>
      </w:pPr>
      <w:r>
        <w:t xml:space="preserve">* The period of </w:t>
      </w:r>
      <w:r w:rsidR="00C5178F">
        <w:t>7</w:t>
      </w:r>
      <w:r>
        <w:t xml:space="preserve"> years is to be calculated cumulatively over the student’s whole life. The calculation of time spent in Australia is made from the date of last arrival plus any previous periods of time spent in Australia or any predominantly English-speaking country. Time spent out of Australia during school holidays should be included in the accumulation towards the </w:t>
      </w:r>
      <w:r w:rsidR="00C5178F">
        <w:t>7</w:t>
      </w:r>
      <w:r>
        <w:t xml:space="preserve"> years because there would have been no disruption to education during these periods.</w:t>
      </w:r>
    </w:p>
    <w:p w14:paraId="65731FF8" w14:textId="77777777" w:rsidR="007F2700" w:rsidRDefault="007F2700" w:rsidP="007F2700">
      <w:pPr>
        <w:pStyle w:val="VCAAcaptionsandfootnotes"/>
      </w:pPr>
      <w:r w:rsidRPr="00B00690">
        <w:t>^ Schools must sight the student’s overseas school reports to confirm that the language of instruction was not English during this period.</w:t>
      </w:r>
    </w:p>
    <w:p w14:paraId="0C9E5732" w14:textId="77777777" w:rsidR="007F2700" w:rsidRPr="001C41B4" w:rsidRDefault="007F2700" w:rsidP="0094206A">
      <w:pPr>
        <w:pStyle w:val="Heading3"/>
      </w:pPr>
      <w:r w:rsidRPr="001C41B4">
        <w:t>Special circumstances for EAL status</w:t>
      </w:r>
    </w:p>
    <w:p w14:paraId="3183D46F" w14:textId="77777777" w:rsidR="007F2700" w:rsidRPr="001C41B4" w:rsidRDefault="007F2700" w:rsidP="007F2700">
      <w:pPr>
        <w:pStyle w:val="VCAAbody"/>
      </w:pPr>
      <w:r w:rsidRPr="001C41B4">
        <w:t>There are special circumstances that may be considered by the VCAA in determining a student’s eligibility for EAL status, including:</w:t>
      </w:r>
    </w:p>
    <w:p w14:paraId="297973CD" w14:textId="77777777" w:rsidR="007F2700" w:rsidRPr="001C41B4" w:rsidRDefault="007F2700" w:rsidP="00C22931">
      <w:pPr>
        <w:pStyle w:val="VCAAbullet"/>
        <w:numPr>
          <w:ilvl w:val="0"/>
          <w:numId w:val="25"/>
        </w:numPr>
      </w:pPr>
      <w:r>
        <w:t>minimal or no primary school education</w:t>
      </w:r>
    </w:p>
    <w:p w14:paraId="335C5245" w14:textId="77777777" w:rsidR="007F2700" w:rsidRPr="001C41B4" w:rsidRDefault="007F2700" w:rsidP="00C22931">
      <w:pPr>
        <w:pStyle w:val="VCAAbullet"/>
        <w:numPr>
          <w:ilvl w:val="0"/>
          <w:numId w:val="25"/>
        </w:numPr>
      </w:pPr>
      <w:r>
        <w:t>material interruptions to schooling during primary years, particularly if there were changes to the language of instruction</w:t>
      </w:r>
    </w:p>
    <w:p w14:paraId="77CCEFE3" w14:textId="77777777" w:rsidR="007F2700" w:rsidRPr="001C41B4" w:rsidRDefault="007F2700" w:rsidP="00C22931">
      <w:pPr>
        <w:pStyle w:val="VCAAbullet"/>
        <w:numPr>
          <w:ilvl w:val="0"/>
          <w:numId w:val="25"/>
        </w:numPr>
      </w:pPr>
      <w:r>
        <w:t>material interruptions to schooling after arrival in Australia.</w:t>
      </w:r>
    </w:p>
    <w:p w14:paraId="0C1BDAF8" w14:textId="77777777" w:rsidR="007F2700" w:rsidRPr="001C41B4" w:rsidRDefault="007F2700" w:rsidP="0094206A">
      <w:pPr>
        <w:pStyle w:val="Heading3"/>
      </w:pPr>
      <w:r w:rsidRPr="001C41B4">
        <w:t xml:space="preserve">Circumstances not </w:t>
      </w:r>
      <w:r w:rsidRPr="0094206A">
        <w:t>considered</w:t>
      </w:r>
      <w:r w:rsidRPr="001C41B4">
        <w:t xml:space="preserve"> for EAL </w:t>
      </w:r>
      <w:proofErr w:type="gramStart"/>
      <w:r w:rsidRPr="001C41B4">
        <w:t>status</w:t>
      </w:r>
      <w:proofErr w:type="gramEnd"/>
    </w:p>
    <w:p w14:paraId="23AC072E" w14:textId="77777777" w:rsidR="007F2700" w:rsidRPr="001C41B4" w:rsidRDefault="007F2700" w:rsidP="007F2700">
      <w:pPr>
        <w:pStyle w:val="VCAAbody"/>
      </w:pPr>
      <w:r w:rsidRPr="001C41B4">
        <w:t>The following are not grounds for a special application for EAL status:</w:t>
      </w:r>
    </w:p>
    <w:p w14:paraId="199C3433" w14:textId="77777777" w:rsidR="007F2700" w:rsidRPr="001C41B4" w:rsidRDefault="007F2700" w:rsidP="00C22931">
      <w:pPr>
        <w:pStyle w:val="VCAAbullet"/>
        <w:numPr>
          <w:ilvl w:val="0"/>
          <w:numId w:val="26"/>
        </w:numPr>
      </w:pPr>
      <w:r>
        <w:t>the language spoken in the student’s home</w:t>
      </w:r>
    </w:p>
    <w:p w14:paraId="188B3CC1" w14:textId="77777777" w:rsidR="007F2700" w:rsidRPr="001C41B4" w:rsidRDefault="007F2700" w:rsidP="00C22931">
      <w:pPr>
        <w:pStyle w:val="VCAAbullet"/>
        <w:numPr>
          <w:ilvl w:val="0"/>
          <w:numId w:val="26"/>
        </w:numPr>
      </w:pPr>
      <w:r>
        <w:t>the standard of the student’s spoken and written English</w:t>
      </w:r>
    </w:p>
    <w:p w14:paraId="30A682BE" w14:textId="77777777" w:rsidR="007F2700" w:rsidRPr="001C41B4" w:rsidRDefault="007F2700" w:rsidP="00C22931">
      <w:pPr>
        <w:pStyle w:val="VCAAbullet"/>
        <w:numPr>
          <w:ilvl w:val="0"/>
          <w:numId w:val="26"/>
        </w:numPr>
      </w:pPr>
      <w:r>
        <w:t>the failure of the student’s school to provide EAL assistance to the student.</w:t>
      </w:r>
    </w:p>
    <w:p w14:paraId="7EF28990" w14:textId="365D3C27" w:rsidR="007F2700" w:rsidRPr="001C41B4" w:rsidRDefault="007F2700" w:rsidP="0094206A">
      <w:pPr>
        <w:pStyle w:val="Heading3"/>
      </w:pPr>
      <w:r w:rsidRPr="001C41B4">
        <w:t>Determinations about EAL status</w:t>
      </w:r>
    </w:p>
    <w:p w14:paraId="399451A6" w14:textId="3775B5F5" w:rsidR="007F2700" w:rsidRPr="001C41B4" w:rsidRDefault="007F2700" w:rsidP="007F2700">
      <w:pPr>
        <w:pStyle w:val="VCAAbody"/>
      </w:pPr>
      <w:r w:rsidRPr="001C41B4">
        <w:t xml:space="preserve">If a student clearly meets the criteria, the principal has the authority to grant this provision. Such applications should </w:t>
      </w:r>
      <w:r w:rsidR="00DD12DD">
        <w:t xml:space="preserve">be </w:t>
      </w:r>
      <w:r w:rsidR="00DD12DD" w:rsidRPr="001C41B4">
        <w:t xml:space="preserve">retained on the school file </w:t>
      </w:r>
      <w:r w:rsidR="00DD12DD">
        <w:t xml:space="preserve">and </w:t>
      </w:r>
      <w:r w:rsidRPr="001C41B4">
        <w:t>not sent to the VCAA. The VCAA may request copies of applications to confirm eligibility as part of an audit process.</w:t>
      </w:r>
    </w:p>
    <w:p w14:paraId="0A0D1C35" w14:textId="4AC981AE" w:rsidR="007F2700" w:rsidRPr="001C41B4" w:rsidRDefault="26C0205D" w:rsidP="007F2700">
      <w:pPr>
        <w:pStyle w:val="VCAAbody"/>
      </w:pPr>
      <w:r w:rsidRPr="001C41B4">
        <w:t xml:space="preserve">If a decision is not clear, the principal may apply to the VCAA for a determination using the </w:t>
      </w:r>
      <w:r w:rsidRPr="00763CE5">
        <w:rPr>
          <w:rStyle w:val="Characterbold"/>
        </w:rPr>
        <w:t>Application for enrolment in English as an Additional Language Units 3 and 4</w:t>
      </w:r>
      <w:r w:rsidRPr="001C41B4">
        <w:t xml:space="preserve"> form. </w:t>
      </w:r>
      <w:r w:rsidR="7A29AE22">
        <w:t>T</w:t>
      </w:r>
      <w:r w:rsidRPr="001C41B4">
        <w:t xml:space="preserve">he completed application form, together with all supporting documentation, should be forwarded </w:t>
      </w:r>
      <w:r w:rsidRPr="00994115">
        <w:rPr>
          <w:rFonts w:cstheme="majorHAnsi"/>
        </w:rPr>
        <w:t xml:space="preserve">to </w:t>
      </w:r>
      <w:hyperlink r:id="rId94" w:history="1">
        <w:r w:rsidR="3B189CDA" w:rsidRPr="00994115">
          <w:rPr>
            <w:rStyle w:val="Hyperlink"/>
            <w:rFonts w:cstheme="majorHAnsi"/>
          </w:rPr>
          <w:t>VCAA's Student Records and Results Unit</w:t>
        </w:r>
      </w:hyperlink>
      <w:r w:rsidR="7A29AE22" w:rsidRPr="28597FC7">
        <w:rPr>
          <w:rStyle w:val="cf01"/>
        </w:rPr>
        <w:t xml:space="preserve"> </w:t>
      </w:r>
      <w:r w:rsidRPr="001C41B4">
        <w:t>as soon as possible (which should be in the year before undertaking Units 3 and 4 EAL).</w:t>
      </w:r>
    </w:p>
    <w:p w14:paraId="33FFDAFF" w14:textId="77777777" w:rsidR="007F2700" w:rsidRPr="001C41B4" w:rsidRDefault="007F2700" w:rsidP="0094206A">
      <w:pPr>
        <w:pStyle w:val="Heading3"/>
      </w:pPr>
      <w:r w:rsidRPr="001C41B4">
        <w:t>Students who have resided and studied in Singapore or India</w:t>
      </w:r>
    </w:p>
    <w:p w14:paraId="798135E2" w14:textId="7E562909" w:rsidR="007F2700" w:rsidRPr="001C41B4" w:rsidRDefault="007F2700" w:rsidP="007F2700">
      <w:pPr>
        <w:pStyle w:val="VCAAbody"/>
      </w:pPr>
      <w:r w:rsidRPr="001C41B4">
        <w:t xml:space="preserve">VASS disables EAL approval for students whose country of origin is Singapore or India, even though the student may have resided in Australia for less than </w:t>
      </w:r>
      <w:r w:rsidR="00C5178F">
        <w:t>7</w:t>
      </w:r>
      <w:r w:rsidRPr="001C41B4">
        <w:t xml:space="preserve"> years. A message on VASS will appear, stating ‘EAL eligibility for this country of origin can only be approved by the VCAA’. The school must forward the application to the VCAA for a thorough assessment. These applications need to include supporting school documentation and passport stamp </w:t>
      </w:r>
      <w:r w:rsidR="00E1054B">
        <w:t>or</w:t>
      </w:r>
      <w:r w:rsidRPr="001C41B4">
        <w:t xml:space="preserve"> international movement records</w:t>
      </w:r>
      <w:r w:rsidR="00E1054B">
        <w:t xml:space="preserve"> or both</w:t>
      </w:r>
      <w:r w:rsidRPr="001C41B4">
        <w:t xml:space="preserve"> to determine whether the student is eligible for EAL status. If the VCAA</w:t>
      </w:r>
      <w:r w:rsidR="004D38E4">
        <w:t xml:space="preserve"> approves </w:t>
      </w:r>
      <w:r w:rsidR="004D38E4" w:rsidRPr="001C41B4">
        <w:t>the application</w:t>
      </w:r>
      <w:r w:rsidRPr="001C41B4">
        <w:t xml:space="preserve">, it will be entered on VASS and the school will be able to enrol the student in EAL. This application and supporting documentation should be forwarded </w:t>
      </w:r>
      <w:r w:rsidRPr="00994115">
        <w:rPr>
          <w:rFonts w:cstheme="majorHAnsi"/>
        </w:rPr>
        <w:t xml:space="preserve">to </w:t>
      </w:r>
      <w:hyperlink r:id="rId95" w:history="1">
        <w:r w:rsidR="004D38E4" w:rsidRPr="00994115">
          <w:rPr>
            <w:rStyle w:val="Hyperlink"/>
            <w:rFonts w:cstheme="majorHAnsi"/>
          </w:rPr>
          <w:t>VCAA's Student Records and Results Unit</w:t>
        </w:r>
      </w:hyperlink>
      <w:r w:rsidR="004D38E4" w:rsidRPr="00994115">
        <w:rPr>
          <w:rStyle w:val="cf01"/>
          <w:rFonts w:asciiTheme="majorHAnsi" w:hAnsiTheme="majorHAnsi" w:cstheme="majorHAnsi"/>
          <w:sz w:val="22"/>
          <w:szCs w:val="22"/>
        </w:rPr>
        <w:t xml:space="preserve"> </w:t>
      </w:r>
      <w:r w:rsidRPr="00994115">
        <w:rPr>
          <w:rFonts w:cstheme="majorHAnsi"/>
        </w:rPr>
        <w:t>as soon</w:t>
      </w:r>
      <w:r w:rsidRPr="001C41B4">
        <w:t xml:space="preserve"> as possible (which should be in the year before undertaking Units 3 and 4 EAL).</w:t>
      </w:r>
    </w:p>
    <w:p w14:paraId="6CFD29B7" w14:textId="77777777" w:rsidR="007F2700" w:rsidRPr="001C41B4" w:rsidRDefault="007F2700" w:rsidP="0094206A">
      <w:pPr>
        <w:pStyle w:val="Heading3"/>
      </w:pPr>
      <w:r w:rsidRPr="001C41B4">
        <w:t>Students who are deaf or hard of hearing</w:t>
      </w:r>
    </w:p>
    <w:p w14:paraId="0A1C35FF" w14:textId="3F58982D" w:rsidR="007F2700" w:rsidRPr="001C41B4" w:rsidRDefault="007F2700" w:rsidP="00374A9A">
      <w:pPr>
        <w:pStyle w:val="VCAAbody"/>
      </w:pPr>
      <w:r w:rsidRPr="001C41B4">
        <w:t>Students seeking EAL status on the grounds of being deaf or hard of hearing must</w:t>
      </w:r>
      <w:r w:rsidR="004D38E4">
        <w:t xml:space="preserve"> </w:t>
      </w:r>
      <w:r>
        <w:t xml:space="preserve">produce evidence of a hearing test administered by the Australian Government Hearing Services Program or an equivalent body no more than </w:t>
      </w:r>
      <w:r w:rsidR="00A9671F">
        <w:t>2</w:t>
      </w:r>
      <w:r>
        <w:t xml:space="preserve"> calendar years before the year of enrolment in a Unit 3–4 sequence. The audiogram and accompanying report submitted must show that the student has a hearing loss of 60 decibels or greater in their better ear. Other aspects of hearing loss, such as issues relating to sound frequencies, should be noted in the report. The report should be written in an accessible language, with the implications of the audiogram results clearly explained</w:t>
      </w:r>
      <w:r w:rsidR="004D38E4">
        <w:t>.</w:t>
      </w:r>
    </w:p>
    <w:p w14:paraId="7750342D" w14:textId="5108D290" w:rsidR="007F2700" w:rsidRPr="001C41B4" w:rsidRDefault="7D5AEE4B" w:rsidP="007F2700">
      <w:pPr>
        <w:pStyle w:val="VCAAbullet"/>
      </w:pPr>
      <w:r>
        <w:t xml:space="preserve">The Visiting Teacher Service must also ascertain a student’s </w:t>
      </w:r>
      <w:r w:rsidR="5A46115A">
        <w:t xml:space="preserve">EAL status </w:t>
      </w:r>
      <w:r w:rsidR="6D37FE14">
        <w:t>and eligibility</w:t>
      </w:r>
      <w:r>
        <w:t xml:space="preserve"> for assistance </w:t>
      </w:r>
      <w:r w:rsidR="6D37FE14">
        <w:t xml:space="preserve">based </w:t>
      </w:r>
      <w:r w:rsidR="5A46115A">
        <w:t xml:space="preserve">on the grounds of being deaf or hard of hearing </w:t>
      </w:r>
      <w:bookmarkStart w:id="229" w:name="_Hlk144377783"/>
      <w:r w:rsidR="26C0205D">
        <w:t>or be</w:t>
      </w:r>
      <w:r>
        <w:t>ing</w:t>
      </w:r>
      <w:r w:rsidR="26C0205D">
        <w:t xml:space="preserve"> enrolled in a school for the deaf or hard of hearing or a recognised unit or facility for the deaf or hard of hearing attached to a regular school</w:t>
      </w:r>
      <w:bookmarkEnd w:id="229"/>
      <w:r w:rsidR="26C0205D">
        <w:t>.</w:t>
      </w:r>
    </w:p>
    <w:p w14:paraId="2FFA5D0D" w14:textId="47CED8CB" w:rsidR="004D38E4" w:rsidRPr="00994115" w:rsidRDefault="007F2700" w:rsidP="007F2700">
      <w:pPr>
        <w:pStyle w:val="VCAAbody"/>
        <w:rPr>
          <w:rFonts w:cstheme="majorHAnsi"/>
        </w:rPr>
      </w:pPr>
      <w:r w:rsidRPr="001C41B4">
        <w:t xml:space="preserve">Schools </w:t>
      </w:r>
      <w:r w:rsidR="004D38E4">
        <w:t>can</w:t>
      </w:r>
      <w:r w:rsidRPr="001C41B4">
        <w:t xml:space="preserve"> deci</w:t>
      </w:r>
      <w:r w:rsidR="004D38E4">
        <w:t>de</w:t>
      </w:r>
      <w:r w:rsidRPr="001C41B4">
        <w:t xml:space="preserve"> about the eligibility of a deaf or hard of hearing student for EAL status bas</w:t>
      </w:r>
      <w:r w:rsidR="004D38E4">
        <w:t>ed</w:t>
      </w:r>
      <w:r w:rsidRPr="001C41B4">
        <w:t xml:space="preserve"> of these criteria. </w:t>
      </w:r>
      <w:r w:rsidR="004D38E4">
        <w:t>A</w:t>
      </w:r>
      <w:r w:rsidRPr="001C41B4">
        <w:t xml:space="preserve">dvice </w:t>
      </w:r>
      <w:r w:rsidR="004D38E4">
        <w:t>can</w:t>
      </w:r>
      <w:r w:rsidR="004D38E4" w:rsidRPr="001C41B4">
        <w:t xml:space="preserve"> </w:t>
      </w:r>
      <w:r w:rsidR="005E121C">
        <w:t xml:space="preserve">also </w:t>
      </w:r>
      <w:r w:rsidRPr="001C41B4">
        <w:t>be sought from</w:t>
      </w:r>
      <w:r w:rsidR="005E121C">
        <w:t xml:space="preserve"> </w:t>
      </w:r>
      <w:r w:rsidR="005E121C" w:rsidRPr="00994115">
        <w:rPr>
          <w:rFonts w:cstheme="majorHAnsi"/>
        </w:rPr>
        <w:t>the</w:t>
      </w:r>
      <w:r w:rsidRPr="00994115">
        <w:rPr>
          <w:rFonts w:cstheme="majorHAnsi"/>
        </w:rPr>
        <w:t xml:space="preserve"> </w:t>
      </w:r>
      <w:hyperlink r:id="rId96" w:history="1">
        <w:r w:rsidR="005E121C" w:rsidRPr="00994115">
          <w:rPr>
            <w:rStyle w:val="Hyperlink"/>
            <w:rFonts w:cstheme="majorHAnsi"/>
          </w:rPr>
          <w:t>Student Records and Results Unit</w:t>
        </w:r>
      </w:hyperlink>
      <w:r w:rsidR="004D38E4" w:rsidRPr="00994115">
        <w:rPr>
          <w:rStyle w:val="cf01"/>
          <w:rFonts w:asciiTheme="majorHAnsi" w:hAnsiTheme="majorHAnsi" w:cstheme="majorHAnsi"/>
          <w:sz w:val="22"/>
          <w:szCs w:val="22"/>
        </w:rPr>
        <w:t>.</w:t>
      </w:r>
    </w:p>
    <w:p w14:paraId="0E85DC7E" w14:textId="77777777" w:rsidR="007F2700" w:rsidRPr="001C41B4" w:rsidRDefault="26C0205D" w:rsidP="007F2700">
      <w:pPr>
        <w:pStyle w:val="VCAAbody"/>
      </w:pPr>
      <w:r>
        <w:t xml:space="preserve">If the principal has approved the student’s application, their status can be entered on VASS. If the principal is uncertain about a student’s eligibility, they should apply to the VCAA using the </w:t>
      </w:r>
      <w:r w:rsidRPr="28597FC7">
        <w:rPr>
          <w:rStyle w:val="Characterbold"/>
        </w:rPr>
        <w:t>Application for enrolment in English as an Additional Language Units 3 and 4</w:t>
      </w:r>
      <w:r>
        <w:t xml:space="preserve"> form. All evidence as described in the eligibility criteria must be supplied with the application.</w:t>
      </w:r>
    </w:p>
    <w:p w14:paraId="40688392" w14:textId="24499D0E" w:rsidR="007F2700" w:rsidRPr="001C41B4" w:rsidRDefault="007F2700" w:rsidP="007F2700">
      <w:pPr>
        <w:pStyle w:val="VCAAbody"/>
      </w:pPr>
      <w:r w:rsidRPr="001C41B4">
        <w:t xml:space="preserve">To satisfy the requirements of English or EAL, students who are deaf or hard of hearing may undertake an alternative assessment task to the one specified in the English or EAL study design. For students who are deaf or hard of hearing and who have a limited capacity for oral communication, an alternative may be a data presentation (for example, using Microsoft PowerPoint) or a presentation using </w:t>
      </w:r>
      <w:proofErr w:type="spellStart"/>
      <w:r w:rsidRPr="001C41B4">
        <w:t>Auslan</w:t>
      </w:r>
      <w:proofErr w:type="spellEnd"/>
      <w:r w:rsidRPr="001C41B4">
        <w:t>, translated into speech by an interpreter.</w:t>
      </w:r>
    </w:p>
    <w:p w14:paraId="048C61EB" w14:textId="77777777" w:rsidR="007F2700" w:rsidRPr="001C41B4" w:rsidRDefault="007F2700" w:rsidP="0094206A">
      <w:pPr>
        <w:pStyle w:val="Heading3"/>
      </w:pPr>
      <w:r w:rsidRPr="001C41B4">
        <w:t>School-based arrangements for EAL</w:t>
      </w:r>
    </w:p>
    <w:p w14:paraId="18951ABD" w14:textId="371AEA51" w:rsidR="007F2700" w:rsidRPr="001C41B4" w:rsidRDefault="007F2700" w:rsidP="007F2700">
      <w:pPr>
        <w:pStyle w:val="VCAAbody"/>
      </w:pPr>
      <w:r w:rsidRPr="001C41B4">
        <w:t xml:space="preserve">Studies have been designed so teachers can develop courses appropriate to the needs of their students. The flexibility in the study design should be </w:t>
      </w:r>
      <w:r w:rsidR="005E121C">
        <w:t>applied when considering</w:t>
      </w:r>
      <w:r w:rsidRPr="001C41B4">
        <w:t xml:space="preserve"> a student’s comparative unfamiliarity with the English language.</w:t>
      </w:r>
    </w:p>
    <w:p w14:paraId="2B2F7823" w14:textId="77777777" w:rsidR="007F2700" w:rsidRPr="001C41B4" w:rsidRDefault="007F2700" w:rsidP="0094206A">
      <w:pPr>
        <w:pStyle w:val="Heading2"/>
      </w:pPr>
      <w:bookmarkStart w:id="230" w:name="_Toc128144843"/>
      <w:bookmarkStart w:id="231" w:name="_Toc152658081"/>
      <w:r w:rsidRPr="001C41B4">
        <w:t xml:space="preserve">Students seeking enrolment in VCE Second Language </w:t>
      </w:r>
      <w:proofErr w:type="gramStart"/>
      <w:r w:rsidRPr="001C41B4">
        <w:t>studies</w:t>
      </w:r>
      <w:bookmarkEnd w:id="230"/>
      <w:bookmarkEnd w:id="231"/>
      <w:proofErr w:type="gramEnd"/>
    </w:p>
    <w:p w14:paraId="5720A863" w14:textId="1E9C032A" w:rsidR="007F2700" w:rsidRPr="001C41B4" w:rsidRDefault="005E121C" w:rsidP="007F2700">
      <w:pPr>
        <w:pStyle w:val="VCAAbody"/>
      </w:pPr>
      <w:r>
        <w:t>S</w:t>
      </w:r>
      <w:r w:rsidR="007F2700" w:rsidRPr="001C41B4">
        <w:t xml:space="preserve">pecific eligibility requirements </w:t>
      </w:r>
      <w:r>
        <w:t xml:space="preserve">apply </w:t>
      </w:r>
      <w:r w:rsidR="007F2700" w:rsidRPr="001C41B4">
        <w:t>for VCE Second Language studies in Chinese, Indonesian, Japanese, Korean and Vietnamese. These studies are designed to cater for students who have learnt all they know of the language in an Australian school or similar environment.</w:t>
      </w:r>
    </w:p>
    <w:p w14:paraId="1AE8B75B" w14:textId="3C3ACE18" w:rsidR="007F2700" w:rsidRPr="001C41B4" w:rsidRDefault="009A54E4" w:rsidP="007F2700">
      <w:pPr>
        <w:pStyle w:val="VCAAbody"/>
      </w:pPr>
      <w:r>
        <w:t>T</w:t>
      </w:r>
      <w:r w:rsidRPr="001C41B4">
        <w:t>he VCAA</w:t>
      </w:r>
      <w:r w:rsidRPr="001C41B4" w:rsidDel="009A54E4">
        <w:t xml:space="preserve"> </w:t>
      </w:r>
      <w:r>
        <w:t xml:space="preserve">must approve all </w:t>
      </w:r>
      <w:r w:rsidR="007F2700" w:rsidRPr="001C41B4">
        <w:t xml:space="preserve">enrolments in Units 3 and 4 of a VCE Second Language study. </w:t>
      </w:r>
      <w:r>
        <w:t>T</w:t>
      </w:r>
      <w:r w:rsidRPr="001C41B4">
        <w:t>he VCAA</w:t>
      </w:r>
      <w:r>
        <w:t xml:space="preserve"> does not need to approve e</w:t>
      </w:r>
      <w:r w:rsidR="007F2700" w:rsidRPr="001C41B4">
        <w:t>nrolment in VCE Second Language Units 1 and 2 studies.</w:t>
      </w:r>
    </w:p>
    <w:p w14:paraId="6CCEEC48" w14:textId="37013DEB" w:rsidR="007F2700" w:rsidRPr="001C41B4" w:rsidRDefault="26C0205D" w:rsidP="007F2700">
      <w:pPr>
        <w:pStyle w:val="VCAAbody"/>
      </w:pPr>
      <w:r>
        <w:t xml:space="preserve">The home school is responsible for submitting the relevant </w:t>
      </w:r>
      <w:r w:rsidRPr="28597FC7">
        <w:rPr>
          <w:rStyle w:val="Characterbold"/>
        </w:rPr>
        <w:t xml:space="preserve">VCE Second Language </w:t>
      </w:r>
      <w:r w:rsidR="2424BFCF" w:rsidRPr="28597FC7">
        <w:rPr>
          <w:rStyle w:val="Characterbold"/>
        </w:rPr>
        <w:t>s</w:t>
      </w:r>
      <w:r w:rsidRPr="28597FC7">
        <w:rPr>
          <w:rStyle w:val="Characterbold"/>
        </w:rPr>
        <w:t xml:space="preserve">tudies </w:t>
      </w:r>
      <w:r w:rsidR="04F2A985" w:rsidRPr="28597FC7">
        <w:rPr>
          <w:rStyle w:val="Characterbold"/>
        </w:rPr>
        <w:t xml:space="preserve">Units </w:t>
      </w:r>
      <w:r w:rsidRPr="28597FC7">
        <w:rPr>
          <w:rStyle w:val="Characterbold"/>
        </w:rPr>
        <w:t>3 and 4 application</w:t>
      </w:r>
      <w:r>
        <w:t xml:space="preserve"> form, which should be submitted with the relevant supporting documentation in the academic year before enrolment. Schools should meet this </w:t>
      </w:r>
      <w:proofErr w:type="gramStart"/>
      <w:r>
        <w:t>deadline</w:t>
      </w:r>
      <w:proofErr w:type="gramEnd"/>
      <w:r>
        <w:t xml:space="preserve"> so students are aware of their Second Language status at the beginning of the academic year in which they are enrolled. If this is not possible, schools should enrol students who may have difficulty meeting the required Second Language criteria into a First Language class until approval is granted. If the school does not offer the relevant First Language, the student should be enrolled in Distance Education at the Victorian School of Languages (VSL).</w:t>
      </w:r>
    </w:p>
    <w:p w14:paraId="594B7845" w14:textId="20BA9E0C" w:rsidR="007F2700" w:rsidRPr="001C41B4" w:rsidRDefault="007F2700" w:rsidP="007F2700">
      <w:pPr>
        <w:pStyle w:val="VCAAbody"/>
      </w:pPr>
      <w:r w:rsidRPr="001C41B4">
        <w:t>The student must provide sufficient evidence to support their application. The home school principal or their delegate must then make an initial assessment</w:t>
      </w:r>
      <w:r w:rsidR="009A54E4">
        <w:t xml:space="preserve"> </w:t>
      </w:r>
      <w:r w:rsidRPr="001C41B4">
        <w:t xml:space="preserve">using criteria and advice provided by the VCAA and complete the </w:t>
      </w:r>
      <w:r w:rsidR="005C06E7">
        <w:t>p</w:t>
      </w:r>
      <w:r w:rsidRPr="001C41B4">
        <w:t xml:space="preserve">rincipal’s </w:t>
      </w:r>
      <w:r w:rsidR="00FD58C7">
        <w:t>d</w:t>
      </w:r>
      <w:r w:rsidRPr="001C41B4">
        <w:t>eclaration section of the relevant VASS forms. All accompanying documentation must be in English or have been translated into English by a recognised translation authority.</w:t>
      </w:r>
    </w:p>
    <w:p w14:paraId="3F51E17B" w14:textId="15155D78" w:rsidR="007F2700" w:rsidRPr="001C41B4" w:rsidRDefault="007F2700" w:rsidP="007F2700">
      <w:pPr>
        <w:pStyle w:val="VCAAbody"/>
      </w:pPr>
      <w:r w:rsidRPr="001C41B4">
        <w:t xml:space="preserve">The </w:t>
      </w:r>
      <w:r w:rsidR="005C06E7" w:rsidRPr="001C41B4">
        <w:t xml:space="preserve">student </w:t>
      </w:r>
      <w:r w:rsidR="005C06E7">
        <w:t xml:space="preserve">is </w:t>
      </w:r>
      <w:r w:rsidRPr="001C41B4">
        <w:t>responsib</w:t>
      </w:r>
      <w:r w:rsidR="005C06E7">
        <w:t>le</w:t>
      </w:r>
      <w:r w:rsidRPr="001C41B4">
        <w:t xml:space="preserve"> for providing supporting documentation. The VCAA may not permit enrolment i</w:t>
      </w:r>
      <w:r w:rsidR="005C06E7">
        <w:t>f</w:t>
      </w:r>
      <w:r w:rsidRPr="001C41B4">
        <w:t xml:space="preserve"> the study forms or supporting documentation </w:t>
      </w:r>
      <w:r w:rsidR="005C06E7">
        <w:t xml:space="preserve">are deemed </w:t>
      </w:r>
      <w:r w:rsidRPr="001C41B4">
        <w:t>incomplete or insufficient.</w:t>
      </w:r>
    </w:p>
    <w:p w14:paraId="43441389" w14:textId="77777777" w:rsidR="007F2700" w:rsidRPr="001C41B4" w:rsidRDefault="007F2700" w:rsidP="0094206A">
      <w:pPr>
        <w:pStyle w:val="Heading3"/>
      </w:pPr>
      <w:r w:rsidRPr="001C41B4">
        <w:t>Eligibility for Second Language studies</w:t>
      </w:r>
    </w:p>
    <w:p w14:paraId="25AE3F2B" w14:textId="61509135" w:rsidR="0094206A" w:rsidRDefault="26C0205D" w:rsidP="007F2700">
      <w:pPr>
        <w:pStyle w:val="VCAAbody"/>
      </w:pPr>
      <w:r>
        <w:t>The criterion for eligibility for a VCE Second Language study is the number of years the student has been educated in a school where the specific language is the medium of instruction. Students who have learnt all they know of the language in an Australian school are eligible for VCE Second Language enrolment.</w:t>
      </w:r>
    </w:p>
    <w:p w14:paraId="6ADF814F" w14:textId="77777777" w:rsidR="0094206A" w:rsidRDefault="0094206A">
      <w:pPr>
        <w:rPr>
          <w:rFonts w:asciiTheme="majorHAnsi" w:hAnsiTheme="majorHAnsi" w:cs="Arial"/>
          <w:color w:val="000000" w:themeColor="text1"/>
          <w:lang w:val="en-AU"/>
        </w:rPr>
      </w:pPr>
      <w:r>
        <w:br w:type="page"/>
      </w:r>
    </w:p>
    <w:p w14:paraId="28BA2AA4" w14:textId="7B306D9B" w:rsidR="007F2700" w:rsidRDefault="007F2700" w:rsidP="007F2700">
      <w:pPr>
        <w:pStyle w:val="Caption"/>
        <w:keepNext/>
      </w:pPr>
      <w:r>
        <w:t xml:space="preserve">Table </w:t>
      </w:r>
      <w:r>
        <w:fldChar w:fldCharType="begin"/>
      </w:r>
      <w:r>
        <w:instrText>SEQ Table \* ARABIC</w:instrText>
      </w:r>
      <w:r>
        <w:fldChar w:fldCharType="separate"/>
      </w:r>
      <w:r w:rsidR="000C2E69">
        <w:rPr>
          <w:noProof/>
        </w:rPr>
        <w:t>7</w:t>
      </w:r>
      <w:r>
        <w:fldChar w:fldCharType="end"/>
      </w:r>
      <w:r>
        <w:t xml:space="preserve">: </w:t>
      </w:r>
      <w:r w:rsidRPr="00872D5A">
        <w:t>Second Language stud</w:t>
      </w:r>
      <w:r>
        <w:t>y eligibility</w:t>
      </w:r>
    </w:p>
    <w:tbl>
      <w:tblPr>
        <w:tblStyle w:val="VCAAclosedtable"/>
        <w:tblW w:w="9066" w:type="dxa"/>
        <w:tblLayout w:type="fixed"/>
        <w:tblLook w:val="0480" w:firstRow="0" w:lastRow="0" w:firstColumn="1" w:lastColumn="0" w:noHBand="0" w:noVBand="1"/>
      </w:tblPr>
      <w:tblGrid>
        <w:gridCol w:w="4533"/>
        <w:gridCol w:w="4533"/>
      </w:tblGrid>
      <w:tr w:rsidR="007F2700" w14:paraId="69AC4C04" w14:textId="77777777" w:rsidTr="00994115">
        <w:trPr>
          <w:cnfStyle w:val="000000100000" w:firstRow="0" w:lastRow="0" w:firstColumn="0" w:lastColumn="0" w:oddVBand="0" w:evenVBand="0" w:oddHBand="1" w:evenHBand="0" w:firstRowFirstColumn="0" w:firstRowLastColumn="0" w:lastRowFirstColumn="0" w:lastRowLastColumn="0"/>
          <w:trHeight w:val="60"/>
        </w:trPr>
        <w:tc>
          <w:tcPr>
            <w:tcW w:w="0" w:type="dxa"/>
            <w:hideMark/>
          </w:tcPr>
          <w:p w14:paraId="09029D23" w14:textId="3BDDD0DE" w:rsidR="007F2700" w:rsidRPr="00994115" w:rsidRDefault="007F2700" w:rsidP="009E0586">
            <w:pPr>
              <w:pStyle w:val="VCAAtableheading"/>
              <w:rPr>
                <w:rStyle w:val="Characterbold"/>
                <w:color w:val="000000" w:themeColor="text1"/>
              </w:rPr>
            </w:pPr>
            <w:r w:rsidRPr="00994115">
              <w:rPr>
                <w:rStyle w:val="Characterbold"/>
                <w:color w:val="000000" w:themeColor="text1"/>
              </w:rPr>
              <w:t>Chinese Second Language</w:t>
            </w:r>
          </w:p>
        </w:tc>
        <w:tc>
          <w:tcPr>
            <w:tcW w:w="0" w:type="dxa"/>
            <w:hideMark/>
          </w:tcPr>
          <w:p w14:paraId="44530D19" w14:textId="77777777" w:rsidR="007F2700" w:rsidRPr="00763CE5" w:rsidRDefault="007F2700" w:rsidP="009E0586">
            <w:pPr>
              <w:pStyle w:val="VCAAtabletext"/>
            </w:pPr>
            <w:r w:rsidRPr="00763CE5">
              <w:t>A student is not eligible for Chinese Second Language if they have either:</w:t>
            </w:r>
          </w:p>
          <w:p w14:paraId="412A5990" w14:textId="77777777" w:rsidR="007F2700" w:rsidRPr="00763CE5" w:rsidRDefault="007F2700" w:rsidP="009E0586">
            <w:pPr>
              <w:pStyle w:val="VCAAtablebullet"/>
              <w:rPr>
                <w:rFonts w:eastAsia="Arial"/>
              </w:rPr>
            </w:pPr>
            <w:r>
              <w:t xml:space="preserve">completed one year (12 months) or more of education in a school where Chinese is the medium of </w:t>
            </w:r>
            <w:proofErr w:type="gramStart"/>
            <w:r>
              <w:t>instruction</w:t>
            </w:r>
            <w:proofErr w:type="gramEnd"/>
          </w:p>
          <w:p w14:paraId="10BACF38" w14:textId="0F7B20B3" w:rsidR="007F2700" w:rsidRPr="00763CE5" w:rsidRDefault="007F2700" w:rsidP="009E0586">
            <w:pPr>
              <w:pStyle w:val="VCAAtablebullet"/>
            </w:pPr>
            <w:r>
              <w:t xml:space="preserve">completed </w:t>
            </w:r>
            <w:r w:rsidR="00904CCE">
              <w:t>3</w:t>
            </w:r>
            <w:r>
              <w:t xml:space="preserve"> years (36 months) or more of residence in any of the VCAA-nominated countries or regions (China, Taiwan, Hong </w:t>
            </w:r>
            <w:proofErr w:type="gramStart"/>
            <w:r>
              <w:t>Kong</w:t>
            </w:r>
            <w:proofErr w:type="gramEnd"/>
            <w:r>
              <w:t xml:space="preserve"> and Macau)</w:t>
            </w:r>
          </w:p>
        </w:tc>
      </w:tr>
      <w:tr w:rsidR="007F2700" w14:paraId="62D6F939" w14:textId="77777777" w:rsidTr="00994115">
        <w:trPr>
          <w:cnfStyle w:val="000000010000" w:firstRow="0" w:lastRow="0" w:firstColumn="0" w:lastColumn="0" w:oddVBand="0" w:evenVBand="0" w:oddHBand="0" w:evenHBand="1" w:firstRowFirstColumn="0" w:firstRowLastColumn="0" w:lastRowFirstColumn="0" w:lastRowLastColumn="0"/>
          <w:trHeight w:val="60"/>
        </w:trPr>
        <w:tc>
          <w:tcPr>
            <w:tcW w:w="0" w:type="dxa"/>
            <w:hideMark/>
          </w:tcPr>
          <w:p w14:paraId="11ED29E5" w14:textId="47A29F47" w:rsidR="007F2700" w:rsidRPr="00994115" w:rsidRDefault="007F2700" w:rsidP="009E0586">
            <w:pPr>
              <w:pStyle w:val="VCAAtableheading"/>
              <w:rPr>
                <w:rStyle w:val="Characterbold"/>
                <w:color w:val="000000" w:themeColor="text1"/>
              </w:rPr>
            </w:pPr>
            <w:r w:rsidRPr="00994115">
              <w:rPr>
                <w:rStyle w:val="Characterbold"/>
                <w:color w:val="000000" w:themeColor="text1"/>
              </w:rPr>
              <w:t>Chinese Second Language Advanced</w:t>
            </w:r>
          </w:p>
        </w:tc>
        <w:tc>
          <w:tcPr>
            <w:tcW w:w="0" w:type="dxa"/>
            <w:hideMark/>
          </w:tcPr>
          <w:p w14:paraId="526CF402" w14:textId="77777777" w:rsidR="007F2700" w:rsidRPr="00763CE5" w:rsidRDefault="007F2700" w:rsidP="009E0586">
            <w:pPr>
              <w:pStyle w:val="VCAAtabletext"/>
            </w:pPr>
            <w:r w:rsidRPr="00763CE5">
              <w:t>A student is eligible for Chinese Second Language Advanced if:</w:t>
            </w:r>
          </w:p>
          <w:p w14:paraId="38D9C4F2" w14:textId="19A113FF" w:rsidR="007F2700" w:rsidRPr="00763CE5" w:rsidRDefault="007F2700" w:rsidP="009E0586">
            <w:pPr>
              <w:pStyle w:val="VCAAtablebullet"/>
              <w:rPr>
                <w:rFonts w:eastAsia="Arial"/>
              </w:rPr>
            </w:pPr>
            <w:r>
              <w:t xml:space="preserve">they have completed no more than </w:t>
            </w:r>
            <w:r w:rsidR="00C5178F">
              <w:t>7</w:t>
            </w:r>
            <w:r>
              <w:t xml:space="preserve"> years of education in a school where Chinese is the medium of </w:t>
            </w:r>
            <w:proofErr w:type="gramStart"/>
            <w:r>
              <w:t>instruction</w:t>
            </w:r>
            <w:proofErr w:type="gramEnd"/>
          </w:p>
          <w:p w14:paraId="1565580D" w14:textId="163CA285" w:rsidR="007F2700" w:rsidRPr="00763CE5" w:rsidRDefault="007F2700" w:rsidP="009E0586">
            <w:pPr>
              <w:pStyle w:val="VCAAtablebullet"/>
            </w:pPr>
            <w:r>
              <w:t xml:space="preserve">the highest level of education they have attained in a school where Chinese is the medium of instruction is no greater than the equivalent of Year 7 in a Victorian </w:t>
            </w:r>
            <w:proofErr w:type="gramStart"/>
            <w:r>
              <w:t>school</w:t>
            </w:r>
            <w:proofErr w:type="gramEnd"/>
          </w:p>
          <w:p w14:paraId="6BEF9FEB" w14:textId="1811D45E" w:rsidR="007F2700" w:rsidRPr="00763CE5" w:rsidRDefault="007F2700" w:rsidP="009E0586">
            <w:pPr>
              <w:pStyle w:val="VCAAtabletext"/>
            </w:pPr>
            <w:r w:rsidRPr="00763CE5">
              <w:t xml:space="preserve">As the formal education commencement age for a Victorian student is </w:t>
            </w:r>
            <w:r w:rsidR="001607B0">
              <w:t>5</w:t>
            </w:r>
            <w:r w:rsidRPr="00763CE5">
              <w:t xml:space="preserve"> years of age, all applicants will be deemed to have commenced formal education by the end of their fifth year of age, regardless of their setting</w:t>
            </w:r>
          </w:p>
        </w:tc>
      </w:tr>
      <w:tr w:rsidR="007F2700" w14:paraId="5634BEB6" w14:textId="77777777" w:rsidTr="00994115">
        <w:trPr>
          <w:cnfStyle w:val="000000100000" w:firstRow="0" w:lastRow="0" w:firstColumn="0" w:lastColumn="0" w:oddVBand="0" w:evenVBand="0" w:oddHBand="1" w:evenHBand="0" w:firstRowFirstColumn="0" w:firstRowLastColumn="0" w:lastRowFirstColumn="0" w:lastRowLastColumn="0"/>
          <w:trHeight w:val="60"/>
        </w:trPr>
        <w:tc>
          <w:tcPr>
            <w:tcW w:w="0" w:type="dxa"/>
            <w:hideMark/>
          </w:tcPr>
          <w:p w14:paraId="6C23ED79" w14:textId="44C53D56" w:rsidR="007F2700" w:rsidRPr="00994115" w:rsidRDefault="007F2700" w:rsidP="009E0586">
            <w:pPr>
              <w:pStyle w:val="VCAAtableheading"/>
              <w:rPr>
                <w:rStyle w:val="Characterbold"/>
                <w:color w:val="000000" w:themeColor="text1"/>
              </w:rPr>
            </w:pPr>
            <w:r w:rsidRPr="00994115">
              <w:rPr>
                <w:rStyle w:val="Characterbold"/>
                <w:color w:val="000000" w:themeColor="text1"/>
              </w:rPr>
              <w:t>Indonesian Second Language</w:t>
            </w:r>
          </w:p>
        </w:tc>
        <w:tc>
          <w:tcPr>
            <w:tcW w:w="0" w:type="dxa"/>
            <w:hideMark/>
          </w:tcPr>
          <w:p w14:paraId="395A3F22" w14:textId="7E30CFF8" w:rsidR="007F2700" w:rsidRPr="00763CE5" w:rsidRDefault="007F2700" w:rsidP="009E0586">
            <w:pPr>
              <w:pStyle w:val="VCAAtabletext"/>
            </w:pPr>
            <w:r w:rsidRPr="00763CE5">
              <w:t xml:space="preserve">A student is eligible for Indonesian Second Language if they have completed no more than </w:t>
            </w:r>
            <w:r w:rsidR="00C5178F">
              <w:t>7</w:t>
            </w:r>
            <w:r w:rsidRPr="00763CE5">
              <w:t xml:space="preserve"> years of education in a school where Indonesian or Malay is the medium of instruction</w:t>
            </w:r>
          </w:p>
        </w:tc>
      </w:tr>
      <w:tr w:rsidR="007F2700" w14:paraId="71B8B0B9" w14:textId="77777777" w:rsidTr="00994115">
        <w:trPr>
          <w:cnfStyle w:val="000000010000" w:firstRow="0" w:lastRow="0" w:firstColumn="0" w:lastColumn="0" w:oddVBand="0" w:evenVBand="0" w:oddHBand="0" w:evenHBand="1" w:firstRowFirstColumn="0" w:firstRowLastColumn="0" w:lastRowFirstColumn="0" w:lastRowLastColumn="0"/>
          <w:trHeight w:val="60"/>
        </w:trPr>
        <w:tc>
          <w:tcPr>
            <w:tcW w:w="0" w:type="dxa"/>
            <w:hideMark/>
          </w:tcPr>
          <w:p w14:paraId="40853145" w14:textId="5DCEDE36" w:rsidR="007F2700" w:rsidRPr="00994115" w:rsidRDefault="007F2700" w:rsidP="009E0586">
            <w:pPr>
              <w:pStyle w:val="VCAAtableheading"/>
              <w:rPr>
                <w:rStyle w:val="Characterbold"/>
                <w:color w:val="000000" w:themeColor="text1"/>
              </w:rPr>
            </w:pPr>
            <w:r w:rsidRPr="00994115">
              <w:rPr>
                <w:rStyle w:val="Characterbold"/>
                <w:color w:val="000000" w:themeColor="text1"/>
              </w:rPr>
              <w:t>Japanese Second Language</w:t>
            </w:r>
          </w:p>
        </w:tc>
        <w:tc>
          <w:tcPr>
            <w:tcW w:w="0" w:type="dxa"/>
            <w:hideMark/>
          </w:tcPr>
          <w:p w14:paraId="50C00626" w14:textId="7CB8BE18" w:rsidR="007F2700" w:rsidRPr="00763CE5" w:rsidRDefault="007F2700" w:rsidP="009E0586">
            <w:pPr>
              <w:pStyle w:val="VCAAtabletext"/>
            </w:pPr>
            <w:r w:rsidRPr="00763CE5">
              <w:t xml:space="preserve">A student is eligible for Japanese Second Language if they have completed no more than </w:t>
            </w:r>
            <w:r w:rsidR="00C5178F">
              <w:t>7</w:t>
            </w:r>
            <w:r w:rsidRPr="00763CE5">
              <w:t xml:space="preserve"> years of education in a school where Japanese is the medium of instruction</w:t>
            </w:r>
          </w:p>
        </w:tc>
      </w:tr>
      <w:tr w:rsidR="007F2700" w14:paraId="165A5B91" w14:textId="77777777" w:rsidTr="00994115">
        <w:trPr>
          <w:cnfStyle w:val="000000100000" w:firstRow="0" w:lastRow="0" w:firstColumn="0" w:lastColumn="0" w:oddVBand="0" w:evenVBand="0" w:oddHBand="1" w:evenHBand="0" w:firstRowFirstColumn="0" w:firstRowLastColumn="0" w:lastRowFirstColumn="0" w:lastRowLastColumn="0"/>
          <w:trHeight w:val="60"/>
        </w:trPr>
        <w:tc>
          <w:tcPr>
            <w:tcW w:w="0" w:type="dxa"/>
            <w:hideMark/>
          </w:tcPr>
          <w:p w14:paraId="5560B001" w14:textId="642FB2E1" w:rsidR="007F2700" w:rsidRPr="00994115" w:rsidRDefault="007F2700" w:rsidP="009E0586">
            <w:pPr>
              <w:pStyle w:val="VCAAtableheading"/>
              <w:rPr>
                <w:rStyle w:val="Characterbold"/>
                <w:color w:val="000000" w:themeColor="text1"/>
              </w:rPr>
            </w:pPr>
            <w:r w:rsidRPr="00994115">
              <w:rPr>
                <w:rStyle w:val="Characterbold"/>
                <w:color w:val="000000" w:themeColor="text1"/>
              </w:rPr>
              <w:t>Korean Second Language</w:t>
            </w:r>
          </w:p>
        </w:tc>
        <w:tc>
          <w:tcPr>
            <w:tcW w:w="0" w:type="dxa"/>
            <w:hideMark/>
          </w:tcPr>
          <w:p w14:paraId="794CE782" w14:textId="79D87861" w:rsidR="007F2700" w:rsidRPr="00763CE5" w:rsidRDefault="007F2700" w:rsidP="009E0586">
            <w:pPr>
              <w:pStyle w:val="VCAAtabletext"/>
            </w:pPr>
            <w:r w:rsidRPr="00763CE5">
              <w:t xml:space="preserve">A student is eligible for Korean Second Language if they have completed no more than </w:t>
            </w:r>
            <w:r w:rsidR="00C5178F">
              <w:t>7</w:t>
            </w:r>
            <w:r w:rsidRPr="00763CE5">
              <w:t xml:space="preserve"> years of education in a school where Korean is the medium of instruction</w:t>
            </w:r>
          </w:p>
        </w:tc>
      </w:tr>
      <w:tr w:rsidR="007F2700" w14:paraId="1C67BE5A" w14:textId="77777777" w:rsidTr="00994115">
        <w:trPr>
          <w:cnfStyle w:val="000000010000" w:firstRow="0" w:lastRow="0" w:firstColumn="0" w:lastColumn="0" w:oddVBand="0" w:evenVBand="0" w:oddHBand="0" w:evenHBand="1" w:firstRowFirstColumn="0" w:firstRowLastColumn="0" w:lastRowFirstColumn="0" w:lastRowLastColumn="0"/>
          <w:trHeight w:val="60"/>
        </w:trPr>
        <w:tc>
          <w:tcPr>
            <w:tcW w:w="0" w:type="dxa"/>
            <w:hideMark/>
          </w:tcPr>
          <w:p w14:paraId="23778E63" w14:textId="14EE45D8" w:rsidR="007F2700" w:rsidRPr="00994115" w:rsidRDefault="007F2700" w:rsidP="009E0586">
            <w:pPr>
              <w:pStyle w:val="VCAAtableheading"/>
              <w:rPr>
                <w:rStyle w:val="Characterbold"/>
                <w:color w:val="000000" w:themeColor="text1"/>
              </w:rPr>
            </w:pPr>
            <w:r w:rsidRPr="00994115">
              <w:rPr>
                <w:rStyle w:val="Characterbold"/>
                <w:color w:val="000000" w:themeColor="text1"/>
              </w:rPr>
              <w:t>Vietnamese Second Language</w:t>
            </w:r>
          </w:p>
        </w:tc>
        <w:tc>
          <w:tcPr>
            <w:tcW w:w="0" w:type="dxa"/>
            <w:hideMark/>
          </w:tcPr>
          <w:p w14:paraId="3C9E3518" w14:textId="0AE681B3" w:rsidR="007F2700" w:rsidRPr="00763CE5" w:rsidRDefault="007F2700" w:rsidP="009E0586">
            <w:pPr>
              <w:pStyle w:val="VCAAtabletext"/>
            </w:pPr>
            <w:r w:rsidRPr="00763CE5">
              <w:t xml:space="preserve">A student is eligible for Vietnamese Second Language if they have completed no more than </w:t>
            </w:r>
            <w:r w:rsidR="00C5178F">
              <w:t>7</w:t>
            </w:r>
            <w:r w:rsidRPr="00763CE5">
              <w:t xml:space="preserve"> years of education in a school where Vietnamese is the medium of instruction</w:t>
            </w:r>
          </w:p>
        </w:tc>
      </w:tr>
    </w:tbl>
    <w:p w14:paraId="7D1DAB67" w14:textId="77777777" w:rsidR="007F2700" w:rsidRPr="00763CE5" w:rsidRDefault="007F2700" w:rsidP="0094206A">
      <w:pPr>
        <w:pStyle w:val="Heading3"/>
      </w:pPr>
      <w:r w:rsidRPr="00763CE5">
        <w:t>Applying for VCE Second Language studies (Units 3 and 4 only)</w:t>
      </w:r>
    </w:p>
    <w:p w14:paraId="76459297" w14:textId="77777777" w:rsidR="007F2700" w:rsidRPr="00763CE5" w:rsidRDefault="007F2700" w:rsidP="007F2700">
      <w:pPr>
        <w:pStyle w:val="VCAAbody"/>
      </w:pPr>
      <w:r w:rsidRPr="00763CE5">
        <w:t>Student enrolment responsibilities include:</w:t>
      </w:r>
    </w:p>
    <w:p w14:paraId="66159494" w14:textId="01F8431A" w:rsidR="007F2700" w:rsidRPr="00763CE5" w:rsidRDefault="26C0205D" w:rsidP="00C22931">
      <w:pPr>
        <w:pStyle w:val="VCAAbullet"/>
        <w:numPr>
          <w:ilvl w:val="0"/>
          <w:numId w:val="27"/>
        </w:numPr>
      </w:pPr>
      <w:r>
        <w:t xml:space="preserve">completing the relevant </w:t>
      </w:r>
      <w:r w:rsidRPr="28597FC7">
        <w:rPr>
          <w:rStyle w:val="Characterbold"/>
        </w:rPr>
        <w:t xml:space="preserve">VCE Second Language </w:t>
      </w:r>
      <w:r w:rsidR="2424BFCF" w:rsidRPr="28597FC7">
        <w:rPr>
          <w:rStyle w:val="Characterbold"/>
        </w:rPr>
        <w:t>s</w:t>
      </w:r>
      <w:r w:rsidRPr="28597FC7">
        <w:rPr>
          <w:rStyle w:val="Characterbold"/>
        </w:rPr>
        <w:t xml:space="preserve">tudies </w:t>
      </w:r>
      <w:r w:rsidR="62F5A1D7" w:rsidRPr="28597FC7">
        <w:rPr>
          <w:rStyle w:val="Characterbold"/>
        </w:rPr>
        <w:t xml:space="preserve">Units </w:t>
      </w:r>
      <w:r w:rsidRPr="28597FC7">
        <w:rPr>
          <w:rStyle w:val="Characterbold"/>
        </w:rPr>
        <w:t>3 and 4 application</w:t>
      </w:r>
      <w:r>
        <w:t xml:space="preserve"> form, giving details of their language background</w:t>
      </w:r>
    </w:p>
    <w:p w14:paraId="64F1D6FE" w14:textId="016EE2CC" w:rsidR="007F2700" w:rsidRPr="00763CE5" w:rsidRDefault="007F2700" w:rsidP="00C22931">
      <w:pPr>
        <w:pStyle w:val="VCAAbullet"/>
        <w:numPr>
          <w:ilvl w:val="0"/>
          <w:numId w:val="27"/>
        </w:numPr>
      </w:pPr>
      <w:r>
        <w:t>ensuring all requested information is provided and that the ‘Certification by student and parent or guardian’ section is completed</w:t>
      </w:r>
    </w:p>
    <w:p w14:paraId="2CD1B753" w14:textId="02B62F90" w:rsidR="007F2700" w:rsidRPr="00763CE5" w:rsidRDefault="007F2700" w:rsidP="00C22931">
      <w:pPr>
        <w:pStyle w:val="VCAAbullet"/>
        <w:numPr>
          <w:ilvl w:val="0"/>
          <w:numId w:val="27"/>
        </w:numPr>
      </w:pPr>
      <w:r>
        <w:t>providing the school with relevant documents in English (or translated into English by a recognised translation authority) to support their application.</w:t>
      </w:r>
    </w:p>
    <w:p w14:paraId="0472B7F5" w14:textId="45F51509" w:rsidR="007F2700" w:rsidRPr="00763CE5" w:rsidRDefault="360FEF77" w:rsidP="007F2700">
      <w:pPr>
        <w:pStyle w:val="VCAAbody"/>
      </w:pPr>
      <w:r>
        <w:t>S</w:t>
      </w:r>
      <w:r w:rsidR="26C0205D">
        <w:t>tudent</w:t>
      </w:r>
      <w:r>
        <w:t>s are</w:t>
      </w:r>
      <w:r w:rsidR="26C0205D">
        <w:t xml:space="preserve"> responsib</w:t>
      </w:r>
      <w:r>
        <w:t>le</w:t>
      </w:r>
      <w:r w:rsidR="26C0205D">
        <w:t xml:space="preserve"> for providing supporting documentation</w:t>
      </w:r>
      <w:r w:rsidR="7B6E223D">
        <w:t>, which can be obtained by</w:t>
      </w:r>
      <w:r>
        <w:t xml:space="preserve"> </w:t>
      </w:r>
      <w:r w:rsidR="26C0205D">
        <w:t>contact</w:t>
      </w:r>
      <w:r w:rsidR="7B6E223D">
        <w:t>ing</w:t>
      </w:r>
      <w:r w:rsidR="26C0205D">
        <w:t xml:space="preserve"> the National Accreditation Authority for Translators and Interpreters Ltd (NAATI) on 1300 557 470. The VCAA will not permit students to enrol in the study if the application form </w:t>
      </w:r>
      <w:r>
        <w:t xml:space="preserve">or supporting documentation </w:t>
      </w:r>
      <w:r w:rsidR="26C0205D">
        <w:t xml:space="preserve">is </w:t>
      </w:r>
      <w:r>
        <w:t>in</w:t>
      </w:r>
      <w:r w:rsidR="26C0205D">
        <w:t xml:space="preserve">complete or deemed insufficient to allow eligibility to be determined. The </w:t>
      </w:r>
      <w:r w:rsidR="7B6E223D">
        <w:t xml:space="preserve">VCAA </w:t>
      </w:r>
      <w:r w:rsidR="26C0205D">
        <w:t xml:space="preserve">may also </w:t>
      </w:r>
      <w:r w:rsidR="7B6E223D">
        <w:t xml:space="preserve">require the following information </w:t>
      </w:r>
      <w:r w:rsidR="26C0205D">
        <w:t>as supporting documentation:</w:t>
      </w:r>
    </w:p>
    <w:p w14:paraId="4007EC73" w14:textId="3969A37E" w:rsidR="007F2700" w:rsidRPr="00763CE5" w:rsidRDefault="005C06E7" w:rsidP="00C22931">
      <w:pPr>
        <w:pStyle w:val="VCAAbullet"/>
        <w:numPr>
          <w:ilvl w:val="0"/>
          <w:numId w:val="28"/>
        </w:numPr>
      </w:pPr>
      <w:r>
        <w:t>s</w:t>
      </w:r>
      <w:r w:rsidR="007F2700">
        <w:t>tudents who have Australian citizenship must provide a copy of their birth certificate or passport showing their date of arrival in Australia and country of residence</w:t>
      </w:r>
    </w:p>
    <w:p w14:paraId="0B06C555" w14:textId="56E6A30A" w:rsidR="007F2700" w:rsidRPr="00763CE5" w:rsidRDefault="005C06E7" w:rsidP="00C22931">
      <w:pPr>
        <w:pStyle w:val="VCAAbullet"/>
        <w:numPr>
          <w:ilvl w:val="0"/>
          <w:numId w:val="28"/>
        </w:numPr>
      </w:pPr>
      <w:r>
        <w:t>s</w:t>
      </w:r>
      <w:r w:rsidR="007F2700">
        <w:t>tudents who have attended school overseas must provide reports from the school showing languages studied and years of attendance</w:t>
      </w:r>
    </w:p>
    <w:p w14:paraId="1DCD0148" w14:textId="333538CD" w:rsidR="007F2700" w:rsidRPr="00763CE5" w:rsidRDefault="005C06E7" w:rsidP="00C22931">
      <w:pPr>
        <w:pStyle w:val="VCAAbullet"/>
        <w:numPr>
          <w:ilvl w:val="0"/>
          <w:numId w:val="28"/>
        </w:numPr>
      </w:pPr>
      <w:r>
        <w:t>s</w:t>
      </w:r>
      <w:r w:rsidR="007F2700">
        <w:t xml:space="preserve">tudents who have had non-attendance at school in any year or part year from the age of </w:t>
      </w:r>
      <w:r w:rsidR="001607B0">
        <w:t>6</w:t>
      </w:r>
      <w:r w:rsidR="007F2700">
        <w:t xml:space="preserve"> years must provide official relevant documentation. Acceptable documentation may be an official letter from the school in the country concerned, a report from a medical officer in that country, or a statement from the education authority in that country</w:t>
      </w:r>
    </w:p>
    <w:p w14:paraId="5CB6F1DC" w14:textId="378567B5" w:rsidR="007F2700" w:rsidRPr="00763CE5" w:rsidRDefault="005C06E7" w:rsidP="00C22931">
      <w:pPr>
        <w:pStyle w:val="VCAAbullet"/>
        <w:numPr>
          <w:ilvl w:val="0"/>
          <w:numId w:val="28"/>
        </w:numPr>
      </w:pPr>
      <w:r>
        <w:t>s</w:t>
      </w:r>
      <w:r w:rsidR="007F2700">
        <w:t>tudents who have lived overseas must provide passport entry and exit dates detail</w:t>
      </w:r>
      <w:r w:rsidR="00B46896">
        <w:t>ing</w:t>
      </w:r>
      <w:r w:rsidR="007F2700">
        <w:t xml:space="preserve"> international movement. Students who have misplaced their passports may obtain this information from the Australian Government Department of Home Affairs</w:t>
      </w:r>
    </w:p>
    <w:p w14:paraId="7169626E" w14:textId="121EFA57" w:rsidR="007F2700" w:rsidRPr="00763CE5" w:rsidRDefault="3EE66B47" w:rsidP="00C22931">
      <w:pPr>
        <w:pStyle w:val="VCAAbody"/>
        <w:numPr>
          <w:ilvl w:val="0"/>
          <w:numId w:val="28"/>
        </w:numPr>
      </w:pPr>
      <w:r>
        <w:t>t</w:t>
      </w:r>
      <w:r w:rsidR="26C0205D">
        <w:t>he principal</w:t>
      </w:r>
      <w:r>
        <w:t xml:space="preserve"> or their delegate</w:t>
      </w:r>
      <w:r w:rsidR="26C0205D">
        <w:t xml:space="preserve"> of the home school must make an initial assessment using criteria and advice provided by the </w:t>
      </w:r>
      <w:r w:rsidR="00994115">
        <w:t>VCAA and</w:t>
      </w:r>
      <w:r w:rsidR="26C0205D">
        <w:t xml:space="preserve"> complete the </w:t>
      </w:r>
      <w:proofErr w:type="gramStart"/>
      <w:r w:rsidR="26C0205D">
        <w:t>Principal’s</w:t>
      </w:r>
      <w:proofErr w:type="gramEnd"/>
      <w:r w:rsidR="26C0205D">
        <w:t xml:space="preserve"> </w:t>
      </w:r>
      <w:r w:rsidR="2424BFCF">
        <w:t>d</w:t>
      </w:r>
      <w:r w:rsidR="26C0205D">
        <w:t>eclaration section of the application form.</w:t>
      </w:r>
    </w:p>
    <w:p w14:paraId="72F20A2C" w14:textId="49769C7E" w:rsidR="007F2700" w:rsidRPr="00763CE5" w:rsidRDefault="007F2700" w:rsidP="007F2700">
      <w:pPr>
        <w:pStyle w:val="VCAAbody"/>
      </w:pPr>
      <w:r w:rsidRPr="00763CE5">
        <w:t>The home school must:</w:t>
      </w:r>
    </w:p>
    <w:p w14:paraId="4A7D2FB2" w14:textId="601B3B9D" w:rsidR="007F2700" w:rsidRPr="00763CE5" w:rsidRDefault="007F2700" w:rsidP="00C22931">
      <w:pPr>
        <w:pStyle w:val="VCAAbullet"/>
        <w:numPr>
          <w:ilvl w:val="0"/>
          <w:numId w:val="32"/>
        </w:numPr>
      </w:pPr>
      <w:r>
        <w:t xml:space="preserve">certify that the information provided in the form and supporting documentation is true and correct before submitting </w:t>
      </w:r>
      <w:r w:rsidR="00B46896">
        <w:t xml:space="preserve">it </w:t>
      </w:r>
      <w:r>
        <w:t>to the VCAA</w:t>
      </w:r>
    </w:p>
    <w:p w14:paraId="3F9BA74A" w14:textId="77777777" w:rsidR="007F2700" w:rsidRPr="00763CE5" w:rsidRDefault="007F2700" w:rsidP="00C22931">
      <w:pPr>
        <w:pStyle w:val="VCAAbullet"/>
        <w:numPr>
          <w:ilvl w:val="0"/>
          <w:numId w:val="32"/>
        </w:numPr>
      </w:pPr>
      <w:r>
        <w:t>inform the student and their assessing school if the student is deemed to be ineligible. The application forms of these students should be forwarded to the VCAA only if endorsement of the school’s recommendation is required</w:t>
      </w:r>
    </w:p>
    <w:p w14:paraId="516DA3BD" w14:textId="0FCAE72E" w:rsidR="007F2700" w:rsidRPr="0095274D" w:rsidRDefault="007F2700" w:rsidP="00C22931">
      <w:pPr>
        <w:pStyle w:val="VCAAbullet"/>
        <w:numPr>
          <w:ilvl w:val="0"/>
          <w:numId w:val="32"/>
        </w:numPr>
        <w:rPr>
          <w:rFonts w:cstheme="majorHAnsi"/>
        </w:rPr>
      </w:pPr>
      <w:r>
        <w:t xml:space="preserve">forward application forms and a copy of relevant supporting documentation to </w:t>
      </w:r>
      <w:r w:rsidR="00B46896">
        <w:t xml:space="preserve">the </w:t>
      </w:r>
      <w:hyperlink r:id="rId97" w:history="1">
        <w:r w:rsidR="00B46896" w:rsidRPr="0095274D">
          <w:rPr>
            <w:rStyle w:val="Hyperlink"/>
            <w:rFonts w:cstheme="majorHAnsi"/>
          </w:rPr>
          <w:t>Student Records and Results Unit</w:t>
        </w:r>
      </w:hyperlink>
    </w:p>
    <w:p w14:paraId="762F6C0A" w14:textId="77777777" w:rsidR="007F2700" w:rsidRPr="00763CE5" w:rsidRDefault="007F2700" w:rsidP="00C22931">
      <w:pPr>
        <w:pStyle w:val="VCAAbullet"/>
        <w:numPr>
          <w:ilvl w:val="0"/>
          <w:numId w:val="32"/>
        </w:numPr>
      </w:pPr>
      <w:r>
        <w:t>check the student’s eligibility approval on VASS</w:t>
      </w:r>
    </w:p>
    <w:p w14:paraId="1450A86F" w14:textId="77777777" w:rsidR="007F2700" w:rsidRPr="00763CE5" w:rsidRDefault="007F2700" w:rsidP="00C22931">
      <w:pPr>
        <w:pStyle w:val="VCAAbullet"/>
        <w:numPr>
          <w:ilvl w:val="0"/>
          <w:numId w:val="32"/>
        </w:numPr>
      </w:pPr>
      <w:r>
        <w:t>enrol students on VASS if their eligibility for VCE Second Language study is approved</w:t>
      </w:r>
    </w:p>
    <w:p w14:paraId="755A53E8" w14:textId="77777777" w:rsidR="007F2700" w:rsidRPr="00763CE5" w:rsidRDefault="007F2700" w:rsidP="00C22931">
      <w:pPr>
        <w:pStyle w:val="VCAAbullet"/>
        <w:numPr>
          <w:ilvl w:val="0"/>
          <w:numId w:val="32"/>
        </w:numPr>
      </w:pPr>
      <w:r>
        <w:t xml:space="preserve">notify the assessing school of the VCAA’s decision concerning a student’s eligibility (by forwarding a </w:t>
      </w:r>
      <w:proofErr w:type="gramStart"/>
      <w:r w:rsidRPr="6DF92355">
        <w:rPr>
          <w:rStyle w:val="Characterbold"/>
        </w:rPr>
        <w:t>Student</w:t>
      </w:r>
      <w:proofErr w:type="gramEnd"/>
      <w:r w:rsidRPr="6DF92355">
        <w:rPr>
          <w:rStyle w:val="Characterbold"/>
        </w:rPr>
        <w:t xml:space="preserve"> full details report</w:t>
      </w:r>
      <w:r>
        <w:t>).</w:t>
      </w:r>
    </w:p>
    <w:p w14:paraId="18035E28" w14:textId="77777777" w:rsidR="0094206A" w:rsidRDefault="0094206A">
      <w:pPr>
        <w:rPr>
          <w:rFonts w:asciiTheme="majorHAnsi" w:hAnsiTheme="majorHAnsi" w:cstheme="majorHAnsi"/>
          <w:color w:val="000000" w:themeColor="text1"/>
          <w:lang w:val="en-AU"/>
        </w:rPr>
      </w:pPr>
      <w:r>
        <w:rPr>
          <w:rFonts w:cstheme="majorHAnsi"/>
        </w:rPr>
        <w:br w:type="page"/>
      </w:r>
    </w:p>
    <w:p w14:paraId="2551E438" w14:textId="61BC833B" w:rsidR="007F2700" w:rsidRPr="0095274D" w:rsidRDefault="007F2700" w:rsidP="007F2700">
      <w:pPr>
        <w:pStyle w:val="VCAAbody"/>
        <w:rPr>
          <w:rFonts w:cstheme="majorHAnsi"/>
        </w:rPr>
      </w:pPr>
      <w:r w:rsidRPr="0095274D">
        <w:rPr>
          <w:rFonts w:cstheme="majorHAnsi"/>
        </w:rPr>
        <w:t xml:space="preserve">Schools should contact </w:t>
      </w:r>
      <w:r w:rsidR="00B10F62" w:rsidRPr="0095274D">
        <w:rPr>
          <w:rFonts w:cstheme="majorHAnsi"/>
        </w:rPr>
        <w:t xml:space="preserve">the </w:t>
      </w:r>
      <w:hyperlink r:id="rId98" w:history="1">
        <w:r w:rsidR="00B10F62" w:rsidRPr="0095274D">
          <w:rPr>
            <w:rStyle w:val="Hyperlink"/>
            <w:rFonts w:cstheme="majorHAnsi"/>
          </w:rPr>
          <w:t>Student Records and Results Unit</w:t>
        </w:r>
      </w:hyperlink>
      <w:r w:rsidR="00B10F62" w:rsidRPr="0095274D">
        <w:rPr>
          <w:rStyle w:val="cf01"/>
          <w:rFonts w:asciiTheme="majorHAnsi" w:hAnsiTheme="majorHAnsi" w:cstheme="majorHAnsi"/>
          <w:sz w:val="22"/>
          <w:szCs w:val="22"/>
        </w:rPr>
        <w:t xml:space="preserve"> </w:t>
      </w:r>
      <w:r w:rsidRPr="0095274D">
        <w:rPr>
          <w:rFonts w:cstheme="majorHAnsi"/>
        </w:rPr>
        <w:t>for advice about:</w:t>
      </w:r>
    </w:p>
    <w:p w14:paraId="51ACF243" w14:textId="77777777" w:rsidR="007F2700" w:rsidRPr="00763CE5" w:rsidRDefault="007F2700" w:rsidP="00C22931">
      <w:pPr>
        <w:pStyle w:val="VCAAbullet"/>
        <w:numPr>
          <w:ilvl w:val="0"/>
          <w:numId w:val="33"/>
        </w:numPr>
      </w:pPr>
      <w:r>
        <w:t>student transfers</w:t>
      </w:r>
    </w:p>
    <w:p w14:paraId="72D6DDD6" w14:textId="77777777" w:rsidR="007F2700" w:rsidRPr="00763CE5" w:rsidRDefault="007F2700" w:rsidP="00C22931">
      <w:pPr>
        <w:pStyle w:val="VCAAbullet"/>
        <w:numPr>
          <w:ilvl w:val="0"/>
          <w:numId w:val="33"/>
        </w:numPr>
      </w:pPr>
      <w:r>
        <w:t>students arriving from overseas at the commencement of the academic year</w:t>
      </w:r>
    </w:p>
    <w:p w14:paraId="3809515B" w14:textId="77777777" w:rsidR="007F2700" w:rsidRPr="00763CE5" w:rsidRDefault="007F2700" w:rsidP="00C22931">
      <w:pPr>
        <w:pStyle w:val="VCAAbullet"/>
        <w:numPr>
          <w:ilvl w:val="0"/>
          <w:numId w:val="33"/>
        </w:numPr>
      </w:pPr>
      <w:r>
        <w:t>criteria for eligibility</w:t>
      </w:r>
    </w:p>
    <w:p w14:paraId="5882D837" w14:textId="77777777" w:rsidR="007F2700" w:rsidRPr="00763CE5" w:rsidRDefault="007F2700" w:rsidP="00C22931">
      <w:pPr>
        <w:pStyle w:val="VCAAbullet"/>
        <w:numPr>
          <w:ilvl w:val="0"/>
          <w:numId w:val="33"/>
        </w:numPr>
      </w:pPr>
      <w:r>
        <w:t>enrolment procedures.</w:t>
      </w:r>
    </w:p>
    <w:p w14:paraId="2EAD8CC0" w14:textId="77777777" w:rsidR="007F2700" w:rsidRPr="00763CE5" w:rsidRDefault="007F2700" w:rsidP="0094206A">
      <w:pPr>
        <w:pStyle w:val="Heading3"/>
      </w:pPr>
      <w:r w:rsidRPr="00763CE5">
        <w:t>Exceptional circumstances</w:t>
      </w:r>
    </w:p>
    <w:p w14:paraId="52FD6243" w14:textId="17F0C855" w:rsidR="007F2700" w:rsidRPr="0095274D" w:rsidRDefault="007F2700" w:rsidP="007F2700">
      <w:pPr>
        <w:pStyle w:val="VCAAbody"/>
        <w:rPr>
          <w:rFonts w:cstheme="majorHAnsi"/>
        </w:rPr>
      </w:pPr>
      <w:r w:rsidRPr="00763CE5">
        <w:t xml:space="preserve">If a principal considers that a student who does not clearly satisfy the criteria should be allowed to enrol in the study due to exceptional circumstances, </w:t>
      </w:r>
      <w:r w:rsidR="00B10F62">
        <w:t xml:space="preserve">they should send </w:t>
      </w:r>
      <w:r w:rsidRPr="00763CE5">
        <w:t xml:space="preserve">an application detailing the circumstances (supported by appropriate documentation) to </w:t>
      </w:r>
      <w:r w:rsidR="00B10F62">
        <w:t xml:space="preserve">the </w:t>
      </w:r>
      <w:hyperlink r:id="rId99" w:history="1">
        <w:r w:rsidR="00B10F62" w:rsidRPr="0095274D">
          <w:rPr>
            <w:rStyle w:val="Hyperlink"/>
            <w:rFonts w:cstheme="majorHAnsi"/>
          </w:rPr>
          <w:t>Student Records and Results Unit</w:t>
        </w:r>
      </w:hyperlink>
      <w:r w:rsidR="00B10F62" w:rsidRPr="0095274D">
        <w:rPr>
          <w:rFonts w:cstheme="majorHAnsi"/>
        </w:rPr>
        <w:t xml:space="preserve"> </w:t>
      </w:r>
      <w:r w:rsidRPr="0095274D">
        <w:rPr>
          <w:rFonts w:cstheme="majorHAnsi"/>
        </w:rPr>
        <w:t>for consideration.</w:t>
      </w:r>
    </w:p>
    <w:p w14:paraId="5DAF8D3D" w14:textId="77777777" w:rsidR="007F2700" w:rsidRPr="00763CE5" w:rsidRDefault="007F2700" w:rsidP="007F2700">
      <w:pPr>
        <w:pStyle w:val="VCAAbody"/>
      </w:pPr>
      <w:r w:rsidRPr="00763CE5">
        <w:t>Difficulty in obtaining documents to explain non-attendance at school is not an exceptional circumstance. Appropriate documentation must be provided.</w:t>
      </w:r>
    </w:p>
    <w:p w14:paraId="32CA4264" w14:textId="77777777" w:rsidR="007F2700" w:rsidRPr="00763CE5" w:rsidRDefault="007F2700" w:rsidP="007F2700">
      <w:pPr>
        <w:pStyle w:val="VCAAbody"/>
      </w:pPr>
      <w:r w:rsidRPr="00763CE5">
        <w:t xml:space="preserve">Approval for Second Language status will not be granted because of a student’s standard of writing, </w:t>
      </w:r>
      <w:proofErr w:type="gramStart"/>
      <w:r w:rsidRPr="00763CE5">
        <w:t>speaking</w:t>
      </w:r>
      <w:proofErr w:type="gramEnd"/>
      <w:r w:rsidRPr="00763CE5">
        <w:t xml:space="preserve"> or listening in the language.</w:t>
      </w:r>
    </w:p>
    <w:p w14:paraId="1461B904" w14:textId="77777777" w:rsidR="007F2700" w:rsidRPr="00763CE5" w:rsidRDefault="007F2700" w:rsidP="0094206A">
      <w:pPr>
        <w:pStyle w:val="Heading3"/>
      </w:pPr>
      <w:r w:rsidRPr="00763CE5">
        <w:t xml:space="preserve">Chinese studies </w:t>
      </w:r>
      <w:r w:rsidRPr="0094206A">
        <w:t>enrolment</w:t>
      </w:r>
    </w:p>
    <w:p w14:paraId="04039B42" w14:textId="3E5E37D4" w:rsidR="007F2700" w:rsidRPr="00763CE5" w:rsidRDefault="007F2700" w:rsidP="007F2700">
      <w:pPr>
        <w:pStyle w:val="VCAAbody"/>
      </w:pPr>
      <w:r w:rsidRPr="00763CE5">
        <w:t xml:space="preserve">There are </w:t>
      </w:r>
      <w:r w:rsidR="00532625">
        <w:t>4</w:t>
      </w:r>
      <w:r w:rsidRPr="00763CE5">
        <w:t xml:space="preserve"> VCE Chinese studies available for enrolment</w:t>
      </w:r>
      <w:r w:rsidR="00B15BB4">
        <w:t>, and</w:t>
      </w:r>
      <w:r w:rsidRPr="00763CE5">
        <w:t xml:space="preserve"> </w:t>
      </w:r>
      <w:r w:rsidR="00904CCE">
        <w:t>3</w:t>
      </w:r>
      <w:r w:rsidRPr="00763CE5">
        <w:t xml:space="preserve"> of these studies have specific eligibility requirements requir</w:t>
      </w:r>
      <w:r w:rsidR="00B15BB4">
        <w:t>ing</w:t>
      </w:r>
      <w:r w:rsidRPr="00763CE5">
        <w:t xml:space="preserve"> the student to apply to complete the study.</w:t>
      </w:r>
    </w:p>
    <w:p w14:paraId="1967ED6C" w14:textId="77777777" w:rsidR="007F2700" w:rsidRDefault="007F2700" w:rsidP="007F2700">
      <w:pPr>
        <w:pStyle w:val="VCAAbody"/>
      </w:pPr>
      <w:r w:rsidRPr="00763CE5">
        <w:t>Students planning to enrol in Units 1 and 2 Chinese Second Language or Chinese Second Language Advanced and who are also considering further studies at Units 3 and 4 level are advised to discuss the eligibility requirements with their VCE coordinator before finalising their VCE program.</w:t>
      </w:r>
    </w:p>
    <w:p w14:paraId="430C15C9" w14:textId="6C755C8A" w:rsidR="007F2700" w:rsidRDefault="007F2700" w:rsidP="007F2700">
      <w:pPr>
        <w:pStyle w:val="Caption"/>
        <w:keepNext/>
      </w:pPr>
      <w:r>
        <w:t xml:space="preserve">Table </w:t>
      </w:r>
      <w:r>
        <w:fldChar w:fldCharType="begin"/>
      </w:r>
      <w:r>
        <w:instrText>SEQ Table \* ARABIC</w:instrText>
      </w:r>
      <w:r>
        <w:fldChar w:fldCharType="separate"/>
      </w:r>
      <w:r w:rsidR="000C2E69">
        <w:rPr>
          <w:noProof/>
        </w:rPr>
        <w:t>8</w:t>
      </w:r>
      <w:r>
        <w:fldChar w:fldCharType="end"/>
      </w:r>
      <w:r>
        <w:t>: Chinese studies enrolment requirements</w:t>
      </w:r>
    </w:p>
    <w:tbl>
      <w:tblPr>
        <w:tblStyle w:val="VCAAclosedtable"/>
        <w:tblW w:w="9066" w:type="dxa"/>
        <w:tblLayout w:type="fixed"/>
        <w:tblLook w:val="0020" w:firstRow="1" w:lastRow="0" w:firstColumn="0" w:lastColumn="0" w:noHBand="0" w:noVBand="0"/>
      </w:tblPr>
      <w:tblGrid>
        <w:gridCol w:w="2266"/>
        <w:gridCol w:w="2266"/>
        <w:gridCol w:w="2267"/>
        <w:gridCol w:w="2267"/>
      </w:tblGrid>
      <w:tr w:rsidR="007F2700" w14:paraId="73049803" w14:textId="77777777" w:rsidTr="00D668B9">
        <w:trPr>
          <w:cnfStyle w:val="100000000000" w:firstRow="1" w:lastRow="0" w:firstColumn="0" w:lastColumn="0" w:oddVBand="0" w:evenVBand="0" w:oddHBand="0" w:evenHBand="0" w:firstRowFirstColumn="0" w:firstRowLastColumn="0" w:lastRowFirstColumn="0" w:lastRowLastColumn="0"/>
          <w:trHeight w:val="536"/>
        </w:trPr>
        <w:tc>
          <w:tcPr>
            <w:tcW w:w="0" w:type="dxa"/>
            <w:hideMark/>
          </w:tcPr>
          <w:p w14:paraId="41AC99C9" w14:textId="77777777" w:rsidR="007F2700" w:rsidRPr="00DA1EE6" w:rsidRDefault="007F2700" w:rsidP="009E0586">
            <w:pPr>
              <w:pStyle w:val="VCAAtableheading"/>
            </w:pPr>
            <w:r w:rsidRPr="00DA1EE6">
              <w:t>VCE study</w:t>
            </w:r>
          </w:p>
        </w:tc>
        <w:tc>
          <w:tcPr>
            <w:tcW w:w="0" w:type="dxa"/>
            <w:hideMark/>
          </w:tcPr>
          <w:p w14:paraId="15947EBA" w14:textId="77777777" w:rsidR="007F2700" w:rsidRPr="00DA1EE6" w:rsidRDefault="007F2700" w:rsidP="009E0586">
            <w:pPr>
              <w:pStyle w:val="VCAAtableheading"/>
            </w:pPr>
            <w:r w:rsidRPr="00DA1EE6">
              <w:t>Study code</w:t>
            </w:r>
          </w:p>
        </w:tc>
        <w:tc>
          <w:tcPr>
            <w:tcW w:w="0" w:type="dxa"/>
            <w:hideMark/>
          </w:tcPr>
          <w:p w14:paraId="7CCE5CB7" w14:textId="77777777" w:rsidR="007F2700" w:rsidRPr="00DA1EE6" w:rsidRDefault="007F2700" w:rsidP="009E0586">
            <w:pPr>
              <w:pStyle w:val="VCAAtableheading"/>
            </w:pPr>
            <w:r w:rsidRPr="00DA1EE6">
              <w:t>Units 1 and 2 enrolment requirements</w:t>
            </w:r>
          </w:p>
        </w:tc>
        <w:tc>
          <w:tcPr>
            <w:tcW w:w="0" w:type="dxa"/>
            <w:hideMark/>
          </w:tcPr>
          <w:p w14:paraId="13C7CCB3" w14:textId="77777777" w:rsidR="007F2700" w:rsidRPr="00DA1EE6" w:rsidRDefault="007F2700" w:rsidP="009E0586">
            <w:pPr>
              <w:pStyle w:val="VCAAtableheading"/>
            </w:pPr>
            <w:r w:rsidRPr="00DA1EE6">
              <w:t>Units 3 and 4 enrolment requirements</w:t>
            </w:r>
          </w:p>
        </w:tc>
      </w:tr>
      <w:tr w:rsidR="007F2700" w14:paraId="5CBE8B87" w14:textId="77777777" w:rsidTr="00374A9A">
        <w:trPr>
          <w:cnfStyle w:val="000000100000" w:firstRow="0" w:lastRow="0" w:firstColumn="0" w:lastColumn="0" w:oddVBand="0" w:evenVBand="0" w:oddHBand="1" w:evenHBand="0" w:firstRowFirstColumn="0" w:firstRowLastColumn="0" w:lastRowFirstColumn="0" w:lastRowLastColumn="0"/>
          <w:cantSplit/>
          <w:trHeight w:val="972"/>
        </w:trPr>
        <w:tc>
          <w:tcPr>
            <w:tcW w:w="0" w:type="dxa"/>
            <w:hideMark/>
          </w:tcPr>
          <w:p w14:paraId="124892A5" w14:textId="2C32F145" w:rsidR="007F2700" w:rsidRPr="00DA1EE6" w:rsidRDefault="007F2700" w:rsidP="009E0586">
            <w:pPr>
              <w:pStyle w:val="VCAAtabletext"/>
            </w:pPr>
            <w:r w:rsidRPr="00DA1EE6">
              <w:t>Chinese First Language</w:t>
            </w:r>
          </w:p>
        </w:tc>
        <w:tc>
          <w:tcPr>
            <w:tcW w:w="0" w:type="dxa"/>
            <w:hideMark/>
          </w:tcPr>
          <w:p w14:paraId="052E7878" w14:textId="77777777" w:rsidR="007F2700" w:rsidRPr="00DA1EE6" w:rsidRDefault="007F2700" w:rsidP="009E0586">
            <w:pPr>
              <w:pStyle w:val="VCAAtabletext"/>
            </w:pPr>
            <w:r w:rsidRPr="00DA1EE6">
              <w:t>LO04</w:t>
            </w:r>
          </w:p>
        </w:tc>
        <w:tc>
          <w:tcPr>
            <w:tcW w:w="0" w:type="dxa"/>
            <w:hideMark/>
          </w:tcPr>
          <w:p w14:paraId="62D053BB" w14:textId="77777777" w:rsidR="007F2700" w:rsidRPr="00DA1EE6" w:rsidRDefault="007F2700" w:rsidP="009E0586">
            <w:pPr>
              <w:pStyle w:val="VCAAtabletext"/>
            </w:pPr>
            <w:r w:rsidRPr="00DA1EE6">
              <w:t xml:space="preserve">Application not required </w:t>
            </w:r>
          </w:p>
        </w:tc>
        <w:tc>
          <w:tcPr>
            <w:tcW w:w="0" w:type="dxa"/>
            <w:hideMark/>
          </w:tcPr>
          <w:p w14:paraId="6D29195A" w14:textId="77777777" w:rsidR="007F2700" w:rsidRPr="00DA1EE6" w:rsidRDefault="007F2700" w:rsidP="009E0586">
            <w:pPr>
              <w:pStyle w:val="VCAAtabletext"/>
            </w:pPr>
            <w:r w:rsidRPr="00DA1EE6">
              <w:t xml:space="preserve">Application not required </w:t>
            </w:r>
          </w:p>
        </w:tc>
      </w:tr>
      <w:tr w:rsidR="007F2700" w14:paraId="334DB7E3" w14:textId="77777777" w:rsidTr="00374A9A">
        <w:trPr>
          <w:cnfStyle w:val="000000010000" w:firstRow="0" w:lastRow="0" w:firstColumn="0" w:lastColumn="0" w:oddVBand="0" w:evenVBand="0" w:oddHBand="0" w:evenHBand="1" w:firstRowFirstColumn="0" w:firstRowLastColumn="0" w:lastRowFirstColumn="0" w:lastRowLastColumn="0"/>
          <w:cantSplit/>
          <w:trHeight w:val="972"/>
        </w:trPr>
        <w:tc>
          <w:tcPr>
            <w:tcW w:w="0" w:type="dxa"/>
            <w:hideMark/>
          </w:tcPr>
          <w:p w14:paraId="14FBA139" w14:textId="395EC015" w:rsidR="007F2700" w:rsidRPr="00DA1EE6" w:rsidRDefault="007F2700" w:rsidP="009E0586">
            <w:pPr>
              <w:pStyle w:val="VCAAtabletext"/>
            </w:pPr>
            <w:r w:rsidRPr="00DA1EE6">
              <w:t>Chinese Second Language Advanced</w:t>
            </w:r>
          </w:p>
        </w:tc>
        <w:tc>
          <w:tcPr>
            <w:tcW w:w="0" w:type="dxa"/>
            <w:hideMark/>
          </w:tcPr>
          <w:p w14:paraId="1464BFC2" w14:textId="77777777" w:rsidR="007F2700" w:rsidRPr="00DA1EE6" w:rsidRDefault="007F2700" w:rsidP="009E0586">
            <w:pPr>
              <w:pStyle w:val="VCAAtabletext"/>
            </w:pPr>
            <w:r w:rsidRPr="00DA1EE6">
              <w:t>LO48</w:t>
            </w:r>
          </w:p>
        </w:tc>
        <w:tc>
          <w:tcPr>
            <w:tcW w:w="0" w:type="dxa"/>
            <w:hideMark/>
          </w:tcPr>
          <w:p w14:paraId="781D23DB" w14:textId="77777777" w:rsidR="007F2700" w:rsidRPr="00DA1EE6" w:rsidRDefault="007F2700" w:rsidP="009E0586">
            <w:pPr>
              <w:pStyle w:val="VCAAtabletext"/>
            </w:pPr>
            <w:r w:rsidRPr="00DA1EE6">
              <w:t xml:space="preserve">Application not required </w:t>
            </w:r>
          </w:p>
        </w:tc>
        <w:tc>
          <w:tcPr>
            <w:tcW w:w="0" w:type="dxa"/>
            <w:hideMark/>
          </w:tcPr>
          <w:p w14:paraId="10F5731C" w14:textId="77777777" w:rsidR="007F2700" w:rsidRPr="00DA1EE6" w:rsidRDefault="007F2700" w:rsidP="009E0586">
            <w:pPr>
              <w:pStyle w:val="VCAAtabletext"/>
            </w:pPr>
            <w:r w:rsidRPr="00DA1EE6">
              <w:t>Application required</w:t>
            </w:r>
          </w:p>
        </w:tc>
      </w:tr>
      <w:tr w:rsidR="007F2700" w14:paraId="51CDE6A6" w14:textId="77777777" w:rsidTr="00374A9A">
        <w:trPr>
          <w:cnfStyle w:val="000000100000" w:firstRow="0" w:lastRow="0" w:firstColumn="0" w:lastColumn="0" w:oddVBand="0" w:evenVBand="0" w:oddHBand="1" w:evenHBand="0" w:firstRowFirstColumn="0" w:firstRowLastColumn="0" w:lastRowFirstColumn="0" w:lastRowLastColumn="0"/>
          <w:cantSplit/>
          <w:trHeight w:val="972"/>
        </w:trPr>
        <w:tc>
          <w:tcPr>
            <w:tcW w:w="0" w:type="dxa"/>
            <w:hideMark/>
          </w:tcPr>
          <w:p w14:paraId="47945A94" w14:textId="02FBB236" w:rsidR="007F2700" w:rsidRPr="00DA1EE6" w:rsidRDefault="007F2700" w:rsidP="009E0586">
            <w:pPr>
              <w:pStyle w:val="VCAAtabletext"/>
            </w:pPr>
            <w:r w:rsidRPr="00DA1EE6">
              <w:t>Chinese Second Language</w:t>
            </w:r>
          </w:p>
        </w:tc>
        <w:tc>
          <w:tcPr>
            <w:tcW w:w="0" w:type="dxa"/>
            <w:hideMark/>
          </w:tcPr>
          <w:p w14:paraId="2163B4D0" w14:textId="77777777" w:rsidR="007F2700" w:rsidRPr="00DA1EE6" w:rsidRDefault="007F2700" w:rsidP="009E0586">
            <w:pPr>
              <w:pStyle w:val="VCAAtabletext"/>
            </w:pPr>
            <w:r w:rsidRPr="00DA1EE6">
              <w:t>LO39</w:t>
            </w:r>
          </w:p>
        </w:tc>
        <w:tc>
          <w:tcPr>
            <w:tcW w:w="0" w:type="dxa"/>
            <w:hideMark/>
          </w:tcPr>
          <w:p w14:paraId="091C4943" w14:textId="77777777" w:rsidR="007F2700" w:rsidRPr="00DA1EE6" w:rsidRDefault="007F2700" w:rsidP="009E0586">
            <w:pPr>
              <w:pStyle w:val="VCAAtabletext"/>
            </w:pPr>
            <w:r w:rsidRPr="00DA1EE6">
              <w:t xml:space="preserve">Application not required </w:t>
            </w:r>
          </w:p>
        </w:tc>
        <w:tc>
          <w:tcPr>
            <w:tcW w:w="0" w:type="dxa"/>
            <w:hideMark/>
          </w:tcPr>
          <w:p w14:paraId="1D333D93" w14:textId="77777777" w:rsidR="007F2700" w:rsidRPr="00DA1EE6" w:rsidRDefault="007F2700" w:rsidP="009E0586">
            <w:pPr>
              <w:pStyle w:val="VCAAtabletext"/>
            </w:pPr>
            <w:r w:rsidRPr="00DA1EE6">
              <w:t>Application required</w:t>
            </w:r>
          </w:p>
        </w:tc>
      </w:tr>
      <w:tr w:rsidR="007F2700" w14:paraId="4709B3B7" w14:textId="77777777" w:rsidTr="00374A9A">
        <w:trPr>
          <w:cnfStyle w:val="000000010000" w:firstRow="0" w:lastRow="0" w:firstColumn="0" w:lastColumn="0" w:oddVBand="0" w:evenVBand="0" w:oddHBand="0" w:evenHBand="1" w:firstRowFirstColumn="0" w:firstRowLastColumn="0" w:lastRowFirstColumn="0" w:lastRowLastColumn="0"/>
          <w:cantSplit/>
          <w:trHeight w:val="972"/>
        </w:trPr>
        <w:tc>
          <w:tcPr>
            <w:tcW w:w="0" w:type="dxa"/>
            <w:hideMark/>
          </w:tcPr>
          <w:p w14:paraId="63165BA0" w14:textId="0CF06729" w:rsidR="007F2700" w:rsidRPr="00DA1EE6" w:rsidRDefault="007F2700" w:rsidP="009E0586">
            <w:pPr>
              <w:pStyle w:val="VCAAtabletext"/>
            </w:pPr>
            <w:r w:rsidRPr="00DA1EE6">
              <w:t>Chinese Language, Culture and Society</w:t>
            </w:r>
          </w:p>
        </w:tc>
        <w:tc>
          <w:tcPr>
            <w:tcW w:w="0" w:type="dxa"/>
            <w:hideMark/>
          </w:tcPr>
          <w:p w14:paraId="6BC5E37C" w14:textId="77777777" w:rsidR="007F2700" w:rsidRPr="00DA1EE6" w:rsidRDefault="007F2700" w:rsidP="009E0586">
            <w:pPr>
              <w:pStyle w:val="VCAAtabletext"/>
            </w:pPr>
            <w:r w:rsidRPr="00DA1EE6">
              <w:t>LO57</w:t>
            </w:r>
          </w:p>
        </w:tc>
        <w:tc>
          <w:tcPr>
            <w:tcW w:w="0" w:type="dxa"/>
            <w:hideMark/>
          </w:tcPr>
          <w:p w14:paraId="21B50E80" w14:textId="77777777" w:rsidR="007F2700" w:rsidRPr="00DA1EE6" w:rsidRDefault="007F2700" w:rsidP="009E0586">
            <w:pPr>
              <w:pStyle w:val="VCAAtabletext"/>
            </w:pPr>
            <w:r w:rsidRPr="00DA1EE6">
              <w:t xml:space="preserve">Application not required </w:t>
            </w:r>
          </w:p>
        </w:tc>
        <w:tc>
          <w:tcPr>
            <w:tcW w:w="0" w:type="dxa"/>
            <w:hideMark/>
          </w:tcPr>
          <w:p w14:paraId="39FA011E" w14:textId="77777777" w:rsidR="007F2700" w:rsidRPr="00DA1EE6" w:rsidRDefault="007F2700" w:rsidP="009E0586">
            <w:pPr>
              <w:pStyle w:val="VCAAtabletext"/>
            </w:pPr>
            <w:r w:rsidRPr="00DA1EE6">
              <w:t>Application required</w:t>
            </w:r>
          </w:p>
        </w:tc>
      </w:tr>
    </w:tbl>
    <w:p w14:paraId="6F369C38" w14:textId="77777777" w:rsidR="007F2700" w:rsidRPr="00DA1EE6" w:rsidRDefault="007F2700" w:rsidP="0094206A">
      <w:pPr>
        <w:pStyle w:val="Heading2"/>
      </w:pPr>
      <w:bookmarkStart w:id="232" w:name="_Toc128144844"/>
      <w:bookmarkStart w:id="233" w:name="_Toc152658082"/>
      <w:r w:rsidRPr="00DA1EE6">
        <w:t xml:space="preserve">Students </w:t>
      </w:r>
      <w:r w:rsidRPr="0094206A">
        <w:t>seeking</w:t>
      </w:r>
      <w:r w:rsidRPr="00DA1EE6">
        <w:t xml:space="preserve"> enrolment in VCE Chinese Language, Culture and Society</w:t>
      </w:r>
      <w:bookmarkEnd w:id="232"/>
      <w:bookmarkEnd w:id="233"/>
    </w:p>
    <w:p w14:paraId="1D13FAD2" w14:textId="77777777" w:rsidR="007F2700" w:rsidRPr="00DA1EE6" w:rsidRDefault="007F2700" w:rsidP="007F2700">
      <w:pPr>
        <w:pStyle w:val="VCAAbody"/>
      </w:pPr>
      <w:r w:rsidRPr="00DA1EE6">
        <w:t>A student is not eligible for VCE Chinese Language, Culture and Society if they have either:</w:t>
      </w:r>
    </w:p>
    <w:p w14:paraId="228A021D" w14:textId="0C5FAA09" w:rsidR="007F2700" w:rsidRPr="00DA1EE6" w:rsidRDefault="007F2700" w:rsidP="00C22931">
      <w:pPr>
        <w:pStyle w:val="VCAAbullet"/>
        <w:numPr>
          <w:ilvl w:val="0"/>
          <w:numId w:val="34"/>
        </w:numPr>
      </w:pPr>
      <w:r>
        <w:t xml:space="preserve">undertaken </w:t>
      </w:r>
      <w:r w:rsidR="001607B0">
        <w:t>6</w:t>
      </w:r>
      <w:r>
        <w:t xml:space="preserve"> months or more of education in a school where Chinese is the medium of instruction</w:t>
      </w:r>
    </w:p>
    <w:p w14:paraId="237FD260" w14:textId="77777777" w:rsidR="007F2700" w:rsidRPr="00DA1EE6" w:rsidRDefault="007F2700" w:rsidP="00C22931">
      <w:pPr>
        <w:pStyle w:val="VCAAbullet"/>
        <w:numPr>
          <w:ilvl w:val="0"/>
          <w:numId w:val="34"/>
        </w:numPr>
      </w:pPr>
      <w:r>
        <w:t xml:space="preserve">resided for 24 months or more in any VCAA-nominated countries or regions (China, Taiwan, Hong </w:t>
      </w:r>
      <w:proofErr w:type="gramStart"/>
      <w:r>
        <w:t>Kong</w:t>
      </w:r>
      <w:proofErr w:type="gramEnd"/>
      <w:r>
        <w:t xml:space="preserve"> and Macau).</w:t>
      </w:r>
    </w:p>
    <w:p w14:paraId="79B67D6B" w14:textId="77777777" w:rsidR="007F2700" w:rsidRPr="00DA1EE6" w:rsidRDefault="007F2700" w:rsidP="0094206A">
      <w:pPr>
        <w:pStyle w:val="Heading2"/>
      </w:pPr>
      <w:bookmarkStart w:id="234" w:name="_Toc128144845"/>
      <w:bookmarkStart w:id="235" w:name="_Toc152658083"/>
      <w:r w:rsidRPr="00DA1EE6">
        <w:t>Students seeking enrolment in VCE Modern Languages</w:t>
      </w:r>
      <w:bookmarkEnd w:id="234"/>
      <w:bookmarkEnd w:id="235"/>
    </w:p>
    <w:p w14:paraId="68F67C30" w14:textId="44B83918" w:rsidR="007F2700" w:rsidRPr="00DA1EE6" w:rsidRDefault="007F2700" w:rsidP="007F2700">
      <w:pPr>
        <w:pStyle w:val="VCAAbody"/>
      </w:pPr>
      <w:r w:rsidRPr="00DA1EE6">
        <w:t>Enrolment in VCE Modern Language Units 3 and 4 studies does not need to be approved by the VCAA</w:t>
      </w:r>
      <w:r w:rsidR="00547C82">
        <w:t>. H</w:t>
      </w:r>
      <w:r w:rsidRPr="00DA1EE6">
        <w:t>owever, students are required to declare their status as either a First Language Learner or a Second Language Learner.</w:t>
      </w:r>
    </w:p>
    <w:p w14:paraId="5307231D" w14:textId="71747EEC" w:rsidR="007F2700" w:rsidRPr="00DA1EE6" w:rsidRDefault="007F2700" w:rsidP="007F2700">
      <w:pPr>
        <w:pStyle w:val="VCAAbody"/>
      </w:pPr>
      <w:r w:rsidRPr="00DA1EE6">
        <w:t xml:space="preserve">A student will be considered a Second Language Learner if they have completed all their schooling in Australia or have accumulated less than </w:t>
      </w:r>
      <w:r w:rsidR="00C5178F">
        <w:t>7</w:t>
      </w:r>
      <w:r w:rsidRPr="00DA1EE6">
        <w:t xml:space="preserve"> years of education in a school where the </w:t>
      </w:r>
      <w:proofErr w:type="gramStart"/>
      <w:r w:rsidRPr="00DA1EE6">
        <w:t>language</w:t>
      </w:r>
      <w:proofErr w:type="gramEnd"/>
      <w:r w:rsidRPr="00DA1EE6">
        <w:t xml:space="preserve"> they are enrolling in was the main language of instruction.</w:t>
      </w:r>
    </w:p>
    <w:p w14:paraId="53DAFC08" w14:textId="06FAB8A4" w:rsidR="007F2700" w:rsidRPr="00DA1EE6" w:rsidRDefault="007F2700" w:rsidP="007F2700">
      <w:pPr>
        <w:pStyle w:val="VCAAbody"/>
      </w:pPr>
      <w:r w:rsidRPr="00DA1EE6">
        <w:t>First and Second Language Learners undertake the same curriculum and examinations</w:t>
      </w:r>
      <w:r w:rsidR="00547C82">
        <w:t>. H</w:t>
      </w:r>
      <w:r w:rsidRPr="00DA1EE6">
        <w:t xml:space="preserve">owever, the VCAA uses the </w:t>
      </w:r>
      <w:r w:rsidR="00A9671F">
        <w:t>2</w:t>
      </w:r>
      <w:r w:rsidRPr="00DA1EE6">
        <w:t xml:space="preserve"> language learner categories in the study score calculation process for VCE Modern Languages.</w:t>
      </w:r>
    </w:p>
    <w:p w14:paraId="13039959" w14:textId="5A8C53CE" w:rsidR="007F2700" w:rsidRPr="00DA1EE6" w:rsidRDefault="007F2700" w:rsidP="007F2700">
      <w:pPr>
        <w:pStyle w:val="VCAAbody"/>
      </w:pPr>
      <w:r w:rsidRPr="00DA1EE6">
        <w:t xml:space="preserve">For each applicable study, study scores will be calculated based on Second Language </w:t>
      </w:r>
      <w:r w:rsidR="00952B99">
        <w:t>l</w:t>
      </w:r>
      <w:r w:rsidRPr="00DA1EE6">
        <w:t xml:space="preserve">earners. The outcomes from these calculations will then be applied to all students. This process maintains the rank order of all students within the study </w:t>
      </w:r>
      <w:r w:rsidR="00547C82">
        <w:t>while</w:t>
      </w:r>
      <w:r w:rsidR="00547C82" w:rsidRPr="00DA1EE6">
        <w:t xml:space="preserve"> </w:t>
      </w:r>
      <w:r w:rsidR="00547C82">
        <w:t>making sure</w:t>
      </w:r>
      <w:r w:rsidR="00547C82" w:rsidRPr="00DA1EE6">
        <w:t xml:space="preserve"> </w:t>
      </w:r>
      <w:r w:rsidRPr="00DA1EE6">
        <w:t xml:space="preserve">the study scores of Second Language </w:t>
      </w:r>
      <w:r w:rsidR="00952B99">
        <w:t>l</w:t>
      </w:r>
      <w:r w:rsidRPr="00DA1EE6">
        <w:t xml:space="preserve">earners are not impacted by First Language </w:t>
      </w:r>
      <w:r w:rsidR="00952B99">
        <w:t>l</w:t>
      </w:r>
      <w:r w:rsidRPr="00DA1EE6">
        <w:t>earners.</w:t>
      </w:r>
    </w:p>
    <w:p w14:paraId="0C1EA807" w14:textId="1B704C4D" w:rsidR="007F2700" w:rsidRPr="00DA1EE6" w:rsidRDefault="007F2700" w:rsidP="007F2700">
      <w:pPr>
        <w:pStyle w:val="VCAAbody"/>
      </w:pPr>
      <w:r w:rsidRPr="00DA1EE6">
        <w:t>This applies to students enrolling in: Arabic, Armenian, Bengali, Bosnian, Chin Hakha, Croatian, Dutch, Filipino, French, German, Greek, Hebrew, Hindi, Hungarian, Italian, Karen, Khmer, Macedonian, Persian, Polish, Portuguese, Punjabi, Romanian, Russian, Serbian, Sinhala, Spanish, Swedish, Tamil, Turkish and Yiddish.</w:t>
      </w:r>
    </w:p>
    <w:p w14:paraId="0F20CCF8" w14:textId="5477EFEF" w:rsidR="007F2700" w:rsidRPr="00DA1EE6" w:rsidRDefault="26C0205D" w:rsidP="007F2700">
      <w:pPr>
        <w:pStyle w:val="VCAAbody"/>
      </w:pPr>
      <w:r>
        <w:t xml:space="preserve">Students will need to complete the </w:t>
      </w:r>
      <w:r w:rsidRPr="28597FC7">
        <w:rPr>
          <w:rStyle w:val="Characterbold"/>
        </w:rPr>
        <w:t>Declaration for enrolment in VCE Modern Languages Units 3 and 4</w:t>
      </w:r>
      <w:r>
        <w:t xml:space="preserve"> form and submit </w:t>
      </w:r>
      <w:r w:rsidR="533BF11E">
        <w:t xml:space="preserve">it </w:t>
      </w:r>
      <w:r>
        <w:t>to their home school. Students should submit declaration forms to their home school with the relevant supporting documentation for the principal’s certification before they are enrolled in the language study.</w:t>
      </w:r>
    </w:p>
    <w:p w14:paraId="7863F0F3" w14:textId="6CCE2C51" w:rsidR="0094206A" w:rsidRDefault="007F2700" w:rsidP="007F2700">
      <w:pPr>
        <w:pStyle w:val="VCAAbody"/>
      </w:pPr>
      <w:r w:rsidRPr="00DA1EE6">
        <w:t xml:space="preserve">The home school is responsible for recording each student’s status on VASS as either a First or Second Language </w:t>
      </w:r>
      <w:r w:rsidR="00952B99">
        <w:t>l</w:t>
      </w:r>
      <w:r w:rsidRPr="00DA1EE6">
        <w:t>earner in the language of study. Language learner statuses are required to be entered on VASS before the enrolment deadline for VCE Unit 3–4 sequences.</w:t>
      </w:r>
    </w:p>
    <w:p w14:paraId="3C87233A" w14:textId="77777777" w:rsidR="0094206A" w:rsidRDefault="0094206A">
      <w:pPr>
        <w:rPr>
          <w:rFonts w:asciiTheme="majorHAnsi" w:hAnsiTheme="majorHAnsi" w:cs="Arial"/>
          <w:color w:val="000000" w:themeColor="text1"/>
          <w:lang w:val="en-AU"/>
        </w:rPr>
      </w:pPr>
      <w:r>
        <w:br w:type="page"/>
      </w:r>
    </w:p>
    <w:p w14:paraId="2D1F9696" w14:textId="596FEC0E" w:rsidR="007F2700" w:rsidRPr="00DA1EE6" w:rsidRDefault="007F2700" w:rsidP="0094206A">
      <w:pPr>
        <w:pStyle w:val="Heading2"/>
      </w:pPr>
      <w:bookmarkStart w:id="236" w:name="_Toc128144846"/>
      <w:bookmarkStart w:id="237" w:name="_Toc152658084"/>
      <w:bookmarkStart w:id="238" w:name="_Hlk146015126"/>
      <w:r>
        <w:t xml:space="preserve">Students seeking enrolment in VCE VM </w:t>
      </w:r>
      <w:proofErr w:type="gramStart"/>
      <w:r>
        <w:t>studies</w:t>
      </w:r>
      <w:bookmarkEnd w:id="236"/>
      <w:bookmarkEnd w:id="237"/>
      <w:proofErr w:type="gramEnd"/>
    </w:p>
    <w:p w14:paraId="2FE0B928" w14:textId="0240B296" w:rsidR="007F2700" w:rsidRPr="00374A9A" w:rsidRDefault="007F2700" w:rsidP="007F2700">
      <w:pPr>
        <w:pStyle w:val="VCAAbody"/>
        <w:rPr>
          <w:b/>
          <w:bCs/>
        </w:rPr>
      </w:pPr>
      <w:r w:rsidRPr="00374A9A">
        <w:rPr>
          <w:b/>
          <w:bCs/>
        </w:rPr>
        <w:t xml:space="preserve">Students may only enrol in VM studies if they are completing </w:t>
      </w:r>
      <w:r w:rsidR="00F9522B" w:rsidRPr="00374A9A">
        <w:rPr>
          <w:b/>
          <w:bCs/>
        </w:rPr>
        <w:t xml:space="preserve">a </w:t>
      </w:r>
      <w:r w:rsidRPr="00374A9A">
        <w:rPr>
          <w:b/>
          <w:bCs/>
        </w:rPr>
        <w:t>program</w:t>
      </w:r>
      <w:r w:rsidR="00F9522B" w:rsidRPr="00374A9A">
        <w:rPr>
          <w:b/>
          <w:bCs/>
        </w:rPr>
        <w:t xml:space="preserve"> that meets the </w:t>
      </w:r>
      <w:r w:rsidRPr="00374A9A">
        <w:rPr>
          <w:b/>
          <w:bCs/>
        </w:rPr>
        <w:t>specific program requirements for the VCE VM.</w:t>
      </w:r>
    </w:p>
    <w:p w14:paraId="42A27759" w14:textId="4E8D3550" w:rsidR="007F2700" w:rsidRPr="00374A9A" w:rsidRDefault="007F2700" w:rsidP="00245D14">
      <w:pPr>
        <w:pStyle w:val="VCAAbody"/>
      </w:pPr>
      <w:r w:rsidRPr="00374A9A">
        <w:t>To be eligible to receive the VCE, a student must satisfy the minimum VCE requirements – a minimum of 16 units which must include:</w:t>
      </w:r>
    </w:p>
    <w:p w14:paraId="6DC97B21" w14:textId="2D924745" w:rsidR="007F2700" w:rsidRPr="00374A9A" w:rsidRDefault="00904CCE" w:rsidP="00C22931">
      <w:pPr>
        <w:pStyle w:val="VCAAbullet"/>
        <w:numPr>
          <w:ilvl w:val="0"/>
          <w:numId w:val="120"/>
        </w:numPr>
      </w:pPr>
      <w:r>
        <w:t>3</w:t>
      </w:r>
      <w:r w:rsidR="007F2700" w:rsidRPr="00374A9A">
        <w:t xml:space="preserve"> units from the English group (English, EAL, Literature, English Language and </w:t>
      </w:r>
      <w:r w:rsidR="00021589" w:rsidRPr="00374A9A">
        <w:t xml:space="preserve">VCE VM </w:t>
      </w:r>
      <w:r w:rsidR="007F2700" w:rsidRPr="00374A9A">
        <w:t>Literacy</w:t>
      </w:r>
      <w:r w:rsidR="00050778" w:rsidRPr="00374A9A">
        <w:t>)</w:t>
      </w:r>
      <w:r w:rsidR="007F2700" w:rsidRPr="00374A9A">
        <w:t xml:space="preserve"> including a Unit 3–4 sequence</w:t>
      </w:r>
    </w:p>
    <w:p w14:paraId="65858D1C" w14:textId="23935E5C" w:rsidR="007F2700" w:rsidRPr="00374A9A" w:rsidRDefault="007F2700" w:rsidP="00C22931">
      <w:pPr>
        <w:pStyle w:val="VCAAbullet"/>
        <w:numPr>
          <w:ilvl w:val="0"/>
          <w:numId w:val="120"/>
        </w:numPr>
      </w:pPr>
      <w:r w:rsidRPr="00374A9A">
        <w:t xml:space="preserve">at least </w:t>
      </w:r>
      <w:r w:rsidR="00904CCE">
        <w:t>3</w:t>
      </w:r>
      <w:r w:rsidRPr="00374A9A">
        <w:t xml:space="preserve"> other sequences of Units 3 and 4 studies, which can include further sequences from the English group.</w:t>
      </w:r>
    </w:p>
    <w:p w14:paraId="1A2CC9DD" w14:textId="7CC80A1D" w:rsidR="00021589" w:rsidRPr="00374A9A" w:rsidRDefault="00021589" w:rsidP="007F2700">
      <w:pPr>
        <w:pStyle w:val="VCAAbody"/>
      </w:pPr>
      <w:r w:rsidRPr="00374A9A">
        <w:t>The program requirements for the VCE VM are in addition to the minimum requirements for satisfactory completion of the VCE – a minimum 16 units which must include:</w:t>
      </w:r>
    </w:p>
    <w:p w14:paraId="4348DB1B" w14:textId="423F6179" w:rsidR="00021589" w:rsidRPr="00374A9A" w:rsidRDefault="00904CCE" w:rsidP="00C22931">
      <w:pPr>
        <w:pStyle w:val="VCAAbullet"/>
        <w:numPr>
          <w:ilvl w:val="0"/>
          <w:numId w:val="121"/>
        </w:numPr>
      </w:pPr>
      <w:r>
        <w:t>3</w:t>
      </w:r>
      <w:r w:rsidR="00021589" w:rsidRPr="00374A9A">
        <w:t xml:space="preserve"> VCE VM Literacy or VCE English units including a Unit 3–4 sequence</w:t>
      </w:r>
    </w:p>
    <w:p w14:paraId="5D0A8102" w14:textId="254E68B3" w:rsidR="00021589" w:rsidRPr="00374A9A" w:rsidRDefault="00A9671F" w:rsidP="00C22931">
      <w:pPr>
        <w:pStyle w:val="VCAAbullet"/>
        <w:numPr>
          <w:ilvl w:val="0"/>
          <w:numId w:val="121"/>
        </w:numPr>
      </w:pPr>
      <w:r>
        <w:t>2</w:t>
      </w:r>
      <w:r w:rsidR="00021589" w:rsidRPr="00374A9A">
        <w:t xml:space="preserve"> VCE VM Numeracy or VCE Mathematics studies units</w:t>
      </w:r>
    </w:p>
    <w:p w14:paraId="770420A2" w14:textId="1F243518" w:rsidR="00021589" w:rsidRPr="00374A9A" w:rsidRDefault="00A9671F" w:rsidP="00C22931">
      <w:pPr>
        <w:pStyle w:val="VCAAbullet"/>
        <w:numPr>
          <w:ilvl w:val="0"/>
          <w:numId w:val="121"/>
        </w:numPr>
      </w:pPr>
      <w:r>
        <w:t>2</w:t>
      </w:r>
      <w:r w:rsidR="00021589" w:rsidRPr="00374A9A">
        <w:t xml:space="preserve"> VCE VM Work Related Skills units</w:t>
      </w:r>
    </w:p>
    <w:p w14:paraId="7464F12B" w14:textId="162119F7" w:rsidR="00021589" w:rsidRPr="00374A9A" w:rsidRDefault="00A9671F" w:rsidP="00C22931">
      <w:pPr>
        <w:pStyle w:val="VCAAbullet"/>
        <w:numPr>
          <w:ilvl w:val="0"/>
          <w:numId w:val="121"/>
        </w:numPr>
      </w:pPr>
      <w:r>
        <w:t>2</w:t>
      </w:r>
      <w:r w:rsidR="00021589" w:rsidRPr="00374A9A">
        <w:t xml:space="preserve"> VCE VM Personal Development Skills units</w:t>
      </w:r>
    </w:p>
    <w:p w14:paraId="5F84E472" w14:textId="77777777" w:rsidR="00021589" w:rsidRPr="00374A9A" w:rsidRDefault="00021589" w:rsidP="00C22931">
      <w:pPr>
        <w:pStyle w:val="VCAAbullet"/>
        <w:numPr>
          <w:ilvl w:val="0"/>
          <w:numId w:val="121"/>
        </w:numPr>
      </w:pPr>
      <w:r w:rsidRPr="00374A9A">
        <w:t>a minimum of 180 nominal hours of VET at Certificate II level or above.</w:t>
      </w:r>
    </w:p>
    <w:p w14:paraId="508F6EB7" w14:textId="73A71501" w:rsidR="007F2700" w:rsidRPr="0095274D" w:rsidRDefault="007F2700" w:rsidP="007F2700">
      <w:pPr>
        <w:pStyle w:val="VCAAbody"/>
        <w:rPr>
          <w:rFonts w:cstheme="majorHAnsi"/>
        </w:rPr>
      </w:pPr>
      <w:r>
        <w:t xml:space="preserve">Schools are expected to run a </w:t>
      </w:r>
      <w:r w:rsidRPr="0EDC214D">
        <w:rPr>
          <w:b/>
          <w:bCs/>
        </w:rPr>
        <w:t xml:space="preserve">VCE Vocational Major </w:t>
      </w:r>
      <w:r w:rsidR="00DA1B7F" w:rsidRPr="0EDC214D">
        <w:rPr>
          <w:b/>
          <w:bCs/>
        </w:rPr>
        <w:t>s</w:t>
      </w:r>
      <w:r w:rsidRPr="0EDC214D">
        <w:rPr>
          <w:b/>
          <w:bCs/>
        </w:rPr>
        <w:t xml:space="preserve">tudent </w:t>
      </w:r>
      <w:r w:rsidR="00DA1B7F" w:rsidRPr="0EDC214D">
        <w:rPr>
          <w:b/>
          <w:bCs/>
        </w:rPr>
        <w:t>e</w:t>
      </w:r>
      <w:r w:rsidRPr="0EDC214D">
        <w:rPr>
          <w:b/>
          <w:bCs/>
        </w:rPr>
        <w:t>ligibility</w:t>
      </w:r>
      <w:r>
        <w:t xml:space="preserve"> </w:t>
      </w:r>
      <w:r w:rsidR="00DA1B7F">
        <w:t>r</w:t>
      </w:r>
      <w:r>
        <w:t xml:space="preserve">eport </w:t>
      </w:r>
      <w:r w:rsidR="000C0B43">
        <w:t>in</w:t>
      </w:r>
      <w:r w:rsidR="00952B99">
        <w:t xml:space="preserve"> VASS</w:t>
      </w:r>
      <w:r>
        <w:t xml:space="preserve"> for all VCE </w:t>
      </w:r>
      <w:r w:rsidR="00D44A1A">
        <w:t>VM</w:t>
      </w:r>
      <w:r>
        <w:t xml:space="preserve"> students to </w:t>
      </w:r>
      <w:r w:rsidR="0097457B">
        <w:t xml:space="preserve">make sure </w:t>
      </w:r>
      <w:r>
        <w:t xml:space="preserve">their program will allow completion of the VCE and the VCE </w:t>
      </w:r>
      <w:r w:rsidR="00D44A1A">
        <w:t>VM</w:t>
      </w:r>
      <w:r>
        <w:t xml:space="preserve"> program. If a student meets the requirements for satisfactor</w:t>
      </w:r>
      <w:r w:rsidR="0018317C">
        <w:t>ily</w:t>
      </w:r>
      <w:r>
        <w:t xml:space="preserve"> completi</w:t>
      </w:r>
      <w:r w:rsidR="0018317C">
        <w:t>ng</w:t>
      </w:r>
      <w:r>
        <w:t xml:space="preserve"> the VCE, </w:t>
      </w:r>
      <w:r w:rsidR="0018317C">
        <w:t xml:space="preserve">but </w:t>
      </w:r>
      <w:r>
        <w:t xml:space="preserve">not the requirements for the award of the Vocational Major appellation, the student will be </w:t>
      </w:r>
      <w:r w:rsidRPr="0095274D">
        <w:rPr>
          <w:rFonts w:cstheme="majorHAnsi"/>
        </w:rPr>
        <w:t>awarded the VCE</w:t>
      </w:r>
      <w:r w:rsidR="00F9522B" w:rsidRPr="0095274D">
        <w:rPr>
          <w:rFonts w:cstheme="majorHAnsi"/>
        </w:rPr>
        <w:t xml:space="preserve"> without an appellation</w:t>
      </w:r>
      <w:r w:rsidRPr="0095274D">
        <w:rPr>
          <w:rFonts w:cstheme="majorHAnsi"/>
        </w:rPr>
        <w:t xml:space="preserve">. Schools should contact </w:t>
      </w:r>
      <w:r w:rsidR="00547C82" w:rsidRPr="0095274D">
        <w:rPr>
          <w:rFonts w:cstheme="majorHAnsi"/>
        </w:rPr>
        <w:t xml:space="preserve">the </w:t>
      </w:r>
      <w:hyperlink r:id="rId100" w:history="1">
        <w:r w:rsidR="00547C82" w:rsidRPr="0095274D">
          <w:rPr>
            <w:rStyle w:val="Hyperlink"/>
            <w:rFonts w:cstheme="majorHAnsi"/>
          </w:rPr>
          <w:t>Student Records and Results Unit</w:t>
        </w:r>
      </w:hyperlink>
      <w:r w:rsidRPr="0095274D">
        <w:rPr>
          <w:rFonts w:cstheme="majorHAnsi"/>
        </w:rPr>
        <w:t xml:space="preserve"> if there are any concerns about the report.</w:t>
      </w:r>
    </w:p>
    <w:p w14:paraId="29973AE6" w14:textId="6BDDCADC" w:rsidR="007F2700" w:rsidRPr="0095274D" w:rsidRDefault="007F2700" w:rsidP="007F2700">
      <w:pPr>
        <w:pStyle w:val="VCAAbody"/>
        <w:rPr>
          <w:rFonts w:cstheme="majorHAnsi"/>
        </w:rPr>
      </w:pPr>
      <w:r w:rsidRPr="0095274D">
        <w:rPr>
          <w:rFonts w:cstheme="majorHAnsi"/>
        </w:rPr>
        <w:t xml:space="preserve">Schools should </w:t>
      </w:r>
      <w:r w:rsidR="009D2BA4" w:rsidRPr="0095274D">
        <w:rPr>
          <w:rFonts w:cstheme="majorHAnsi"/>
        </w:rPr>
        <w:t xml:space="preserve">also </w:t>
      </w:r>
      <w:r w:rsidRPr="0095274D">
        <w:rPr>
          <w:rFonts w:cstheme="majorHAnsi"/>
        </w:rPr>
        <w:t xml:space="preserve">contact </w:t>
      </w:r>
      <w:r w:rsidR="00E40454" w:rsidRPr="0095274D">
        <w:rPr>
          <w:rFonts w:cstheme="majorHAnsi"/>
        </w:rPr>
        <w:t xml:space="preserve">the </w:t>
      </w:r>
      <w:hyperlink r:id="rId101" w:history="1">
        <w:r w:rsidR="00E40454" w:rsidRPr="0095274D">
          <w:rPr>
            <w:rStyle w:val="Hyperlink"/>
            <w:rFonts w:cstheme="majorHAnsi"/>
          </w:rPr>
          <w:t>Student Records and Results Unit</w:t>
        </w:r>
      </w:hyperlink>
      <w:r w:rsidR="00E40454" w:rsidRPr="0095274D">
        <w:rPr>
          <w:rFonts w:cstheme="majorHAnsi"/>
        </w:rPr>
        <w:t xml:space="preserve"> </w:t>
      </w:r>
      <w:r w:rsidRPr="0095274D">
        <w:rPr>
          <w:rFonts w:cstheme="majorHAnsi"/>
        </w:rPr>
        <w:t>for advice about:</w:t>
      </w:r>
    </w:p>
    <w:p w14:paraId="29BB49EB" w14:textId="77777777" w:rsidR="007F2700" w:rsidRPr="00DA1EE6" w:rsidRDefault="007F2700" w:rsidP="00C22931">
      <w:pPr>
        <w:pStyle w:val="VCAAbullet"/>
        <w:numPr>
          <w:ilvl w:val="0"/>
          <w:numId w:val="35"/>
        </w:numPr>
      </w:pPr>
      <w:r>
        <w:t>student transfers</w:t>
      </w:r>
    </w:p>
    <w:p w14:paraId="110F9756" w14:textId="77777777" w:rsidR="007F2700" w:rsidRPr="00DA1EE6" w:rsidRDefault="007F2700" w:rsidP="00C22931">
      <w:pPr>
        <w:pStyle w:val="VCAAbullet"/>
        <w:numPr>
          <w:ilvl w:val="0"/>
          <w:numId w:val="35"/>
        </w:numPr>
      </w:pPr>
      <w:r>
        <w:t>students arriving from overseas at the commencement of the academic year</w:t>
      </w:r>
    </w:p>
    <w:p w14:paraId="1E2D855A" w14:textId="77777777" w:rsidR="007F2700" w:rsidRPr="00DA1EE6" w:rsidRDefault="007F2700" w:rsidP="00C22931">
      <w:pPr>
        <w:pStyle w:val="VCAAbullet"/>
        <w:numPr>
          <w:ilvl w:val="0"/>
          <w:numId w:val="35"/>
        </w:numPr>
      </w:pPr>
      <w:r>
        <w:t>criteria for eligibility</w:t>
      </w:r>
    </w:p>
    <w:p w14:paraId="53618FA2" w14:textId="77777777" w:rsidR="007F2700" w:rsidRPr="00DA1EE6" w:rsidRDefault="007F2700" w:rsidP="00C22931">
      <w:pPr>
        <w:pStyle w:val="VCAAbullet"/>
        <w:numPr>
          <w:ilvl w:val="0"/>
          <w:numId w:val="35"/>
        </w:numPr>
      </w:pPr>
      <w:r>
        <w:t>enrolment procedures.</w:t>
      </w:r>
    </w:p>
    <w:p w14:paraId="27CB9898" w14:textId="77777777" w:rsidR="007F2700" w:rsidRPr="0094206A" w:rsidRDefault="007F2700" w:rsidP="0094206A">
      <w:pPr>
        <w:pStyle w:val="Heading1"/>
      </w:pPr>
      <w:bookmarkStart w:id="239" w:name="_Toc128144848"/>
      <w:bookmarkStart w:id="240" w:name="_Toc152658085"/>
      <w:bookmarkEnd w:id="238"/>
      <w:r w:rsidRPr="00DA1EE6">
        <w:t>VET enrolment</w:t>
      </w:r>
      <w:bookmarkEnd w:id="239"/>
      <w:bookmarkEnd w:id="240"/>
    </w:p>
    <w:p w14:paraId="48A9D5D6" w14:textId="094AD9C7" w:rsidR="007F2700" w:rsidRPr="00DA1EE6" w:rsidRDefault="007F2700" w:rsidP="007F2700">
      <w:pPr>
        <w:pStyle w:val="VCAAbody"/>
      </w:pPr>
      <w:r w:rsidRPr="00DA1EE6">
        <w:t xml:space="preserve">Students should be enrolled in the certificate and all units of competency </w:t>
      </w:r>
      <w:r w:rsidR="00D40D72">
        <w:t>(</w:t>
      </w:r>
      <w:proofErr w:type="spellStart"/>
      <w:r w:rsidR="00D40D72">
        <w:t>UoCs</w:t>
      </w:r>
      <w:proofErr w:type="spellEnd"/>
      <w:r w:rsidR="00D40D72">
        <w:t xml:space="preserve">) </w:t>
      </w:r>
      <w:r w:rsidRPr="00DA1EE6">
        <w:t xml:space="preserve">they expect to complete in the current academic year only, rather than the complete qualification. If a student does not complete a </w:t>
      </w:r>
      <w:proofErr w:type="spellStart"/>
      <w:r w:rsidR="00D40D72">
        <w:t>UoC</w:t>
      </w:r>
      <w:proofErr w:type="spellEnd"/>
      <w:r w:rsidRPr="00DA1EE6">
        <w:t xml:space="preserve"> and </w:t>
      </w:r>
      <w:r w:rsidR="00D97A11">
        <w:t>wants</w:t>
      </w:r>
      <w:r w:rsidR="00D97A11" w:rsidRPr="00DA1EE6">
        <w:t xml:space="preserve"> </w:t>
      </w:r>
      <w:r w:rsidRPr="00DA1EE6">
        <w:t>to complete it in a following academic year, they must be re-enrolled in the following academic year.</w:t>
      </w:r>
    </w:p>
    <w:p w14:paraId="367D4BAF" w14:textId="4F76C31B" w:rsidR="007F2700" w:rsidRPr="00DA1EE6" w:rsidRDefault="25CDF17D" w:rsidP="007F2700">
      <w:pPr>
        <w:pStyle w:val="VCAAbody"/>
      </w:pPr>
      <w:r w:rsidRPr="00DA48C5">
        <w:t xml:space="preserve">There may be restrictions on the VET training students can undertake </w:t>
      </w:r>
      <w:r w:rsidR="0070982C" w:rsidRPr="00DA48C5">
        <w:t>due to</w:t>
      </w:r>
      <w:r w:rsidRPr="00DA48C5">
        <w:t xml:space="preserve"> industrial arrangements, the nature of the industry from which training is derived</w:t>
      </w:r>
      <w:r w:rsidR="27BA44D8" w:rsidRPr="00DA48C5">
        <w:t xml:space="preserve">, or </w:t>
      </w:r>
      <w:r w:rsidRPr="00DA48C5">
        <w:t xml:space="preserve">regulatory requirements. </w:t>
      </w:r>
      <w:r w:rsidR="0070982C" w:rsidRPr="00DA48C5">
        <w:t>If a student does not have a valid, current training plan, they cannot e</w:t>
      </w:r>
      <w:r w:rsidRPr="00DA48C5">
        <w:t>nrol into a qualification designated as an apprenticeship.</w:t>
      </w:r>
      <w:r w:rsidR="0070982C" w:rsidRPr="00DA48C5">
        <w:t xml:space="preserve"> </w:t>
      </w:r>
      <w:r w:rsidRPr="00DA48C5">
        <w:t xml:space="preserve">The VCAA requires all schools </w:t>
      </w:r>
      <w:r w:rsidR="1FD48FC0" w:rsidRPr="00DA48C5">
        <w:t xml:space="preserve">wanting </w:t>
      </w:r>
      <w:r w:rsidRPr="00DA48C5">
        <w:t xml:space="preserve">to enrol students into Certificate IV or Diploma qualifications to complete an </w:t>
      </w:r>
      <w:proofErr w:type="gramStart"/>
      <w:r w:rsidRPr="00DA48C5">
        <w:rPr>
          <w:rStyle w:val="Characterbold"/>
        </w:rPr>
        <w:t>Application</w:t>
      </w:r>
      <w:proofErr w:type="gramEnd"/>
      <w:r w:rsidRPr="00DA48C5">
        <w:rPr>
          <w:rStyle w:val="Characterbold"/>
        </w:rPr>
        <w:t xml:space="preserve"> for higher level qualifications</w:t>
      </w:r>
      <w:r w:rsidRPr="00DA48C5">
        <w:t xml:space="preserve"> form. The decision about the content of the training program will be made by the school in consultation with the </w:t>
      </w:r>
      <w:r w:rsidR="7874749E" w:rsidRPr="00DA48C5">
        <w:t>R</w:t>
      </w:r>
      <w:r w:rsidRPr="00DA48C5">
        <w:t xml:space="preserve">egistered </w:t>
      </w:r>
      <w:r w:rsidR="7874749E" w:rsidRPr="00DA48C5">
        <w:t>T</w:t>
      </w:r>
      <w:r w:rsidRPr="00DA48C5">
        <w:t xml:space="preserve">raining </w:t>
      </w:r>
      <w:r w:rsidR="7874749E" w:rsidRPr="00DA48C5">
        <w:t>O</w:t>
      </w:r>
      <w:r w:rsidRPr="00DA48C5">
        <w:t>rganisation (RTO).</w:t>
      </w:r>
    </w:p>
    <w:p w14:paraId="7FCD4359" w14:textId="4F07D750" w:rsidR="007F2700" w:rsidRPr="00DA1EE6" w:rsidRDefault="007F2700" w:rsidP="007F2700">
      <w:pPr>
        <w:pStyle w:val="VCAAbody"/>
      </w:pPr>
      <w:r>
        <w:t>After enrolments have been finalised, a VCE</w:t>
      </w:r>
      <w:r w:rsidR="4CB1B468">
        <w:t xml:space="preserve"> or</w:t>
      </w:r>
      <w:r>
        <w:t xml:space="preserve"> VCE VM student eligibility report should be run in VASS.</w:t>
      </w:r>
    </w:p>
    <w:p w14:paraId="009DB82E" w14:textId="000FEE68" w:rsidR="007F2700" w:rsidRPr="00DA1EE6" w:rsidRDefault="007F2700" w:rsidP="007F2700">
      <w:pPr>
        <w:pStyle w:val="VCAAbody"/>
      </w:pPr>
      <w:r>
        <w:t xml:space="preserve">Schools should comply with the deadlines (which some sectoral authorities use to determine their funding arrangements) set out in the </w:t>
      </w:r>
      <w:hyperlink r:id="rId102">
        <w:r w:rsidR="003B7AFC" w:rsidRPr="6DF92355">
          <w:rPr>
            <w:rStyle w:val="Hyperlink"/>
          </w:rPr>
          <w:t>Important administrative dates</w:t>
        </w:r>
      </w:hyperlink>
      <w:r w:rsidR="003B7AFC" w:rsidRPr="00374A9A">
        <w:rPr>
          <w:rStyle w:val="Hyperlink"/>
          <w:u w:val="none"/>
        </w:rPr>
        <w:t xml:space="preserve"> </w:t>
      </w:r>
      <w:r>
        <w:t>for the following:</w:t>
      </w:r>
    </w:p>
    <w:p w14:paraId="3DAF6027" w14:textId="5984D7A8" w:rsidR="007F2700" w:rsidRPr="00DA1EE6" w:rsidRDefault="007F2700" w:rsidP="00C22931">
      <w:pPr>
        <w:pStyle w:val="VCAAbullet"/>
        <w:numPr>
          <w:ilvl w:val="0"/>
          <w:numId w:val="36"/>
        </w:numPr>
      </w:pPr>
      <w:r>
        <w:t xml:space="preserve">finalising </w:t>
      </w:r>
      <w:proofErr w:type="spellStart"/>
      <w:r w:rsidR="00D40D72">
        <w:t>UoC</w:t>
      </w:r>
      <w:proofErr w:type="spellEnd"/>
      <w:r>
        <w:t xml:space="preserve"> enrolments within VCE VET scored Unit 3–4 sequences</w:t>
      </w:r>
    </w:p>
    <w:p w14:paraId="0C088ECA" w14:textId="58522E28" w:rsidR="007F2700" w:rsidRPr="00DA1EE6" w:rsidRDefault="007F2700" w:rsidP="00C22931">
      <w:pPr>
        <w:pStyle w:val="VCAAbullet"/>
        <w:numPr>
          <w:ilvl w:val="0"/>
          <w:numId w:val="36"/>
        </w:numPr>
      </w:pPr>
      <w:r>
        <w:t xml:space="preserve">finalising </w:t>
      </w:r>
      <w:proofErr w:type="spellStart"/>
      <w:r w:rsidR="00D40D72">
        <w:t>UoC</w:t>
      </w:r>
      <w:proofErr w:type="spellEnd"/>
      <w:r>
        <w:t xml:space="preserve"> enrolments for any students undertaking any certificate type (VE1, VE2 or VE3)</w:t>
      </w:r>
    </w:p>
    <w:p w14:paraId="3F5A996C" w14:textId="63C1A479" w:rsidR="007F2700" w:rsidRPr="00DA1EE6" w:rsidRDefault="007F2700" w:rsidP="00C22931">
      <w:pPr>
        <w:pStyle w:val="VCAAbullet"/>
        <w:numPr>
          <w:ilvl w:val="0"/>
          <w:numId w:val="36"/>
        </w:numPr>
      </w:pPr>
      <w:r>
        <w:t xml:space="preserve">withdrawing students from </w:t>
      </w:r>
      <w:proofErr w:type="spellStart"/>
      <w:r w:rsidR="00D40D72">
        <w:t>UoC</w:t>
      </w:r>
      <w:proofErr w:type="spellEnd"/>
      <w:r>
        <w:t xml:space="preserve"> from a VCE VET scored Unit 3–4 sequence</w:t>
      </w:r>
    </w:p>
    <w:p w14:paraId="11BCAD5D" w14:textId="77777777" w:rsidR="007F2700" w:rsidRPr="00DA1EE6" w:rsidRDefault="007F2700" w:rsidP="00C22931">
      <w:pPr>
        <w:pStyle w:val="VCAAbullet"/>
        <w:numPr>
          <w:ilvl w:val="0"/>
          <w:numId w:val="36"/>
        </w:numPr>
      </w:pPr>
      <w:r>
        <w:t>finalising Assessment Plan information for VCE VET scored Unit 3–4 sequences.</w:t>
      </w:r>
    </w:p>
    <w:p w14:paraId="0E537632" w14:textId="77777777" w:rsidR="007F2700" w:rsidRPr="00DA1EE6" w:rsidRDefault="007F2700" w:rsidP="0094206A">
      <w:pPr>
        <w:pStyle w:val="Heading1"/>
      </w:pPr>
      <w:bookmarkStart w:id="241" w:name="_Toc128144849"/>
      <w:bookmarkStart w:id="242" w:name="_Toc152658086"/>
      <w:r w:rsidRPr="00DA1EE6">
        <w:t>International Baccalaureate registration</w:t>
      </w:r>
      <w:bookmarkEnd w:id="241"/>
      <w:bookmarkEnd w:id="242"/>
    </w:p>
    <w:p w14:paraId="32EA127D" w14:textId="77777777" w:rsidR="007F2700" w:rsidRPr="00DA1EE6" w:rsidRDefault="007F2700" w:rsidP="007F2700">
      <w:pPr>
        <w:pStyle w:val="VCAAbody"/>
      </w:pPr>
      <w:r w:rsidRPr="00DA1EE6">
        <w:t>International Baccalaureate (IB) students need to be identified as such on VASS and the same attention to detail should be given to their personal details as is required for VCE and VCAL students.</w:t>
      </w:r>
    </w:p>
    <w:p w14:paraId="58D41356" w14:textId="4A306CE5" w:rsidR="007F2700" w:rsidRPr="00DA1EE6" w:rsidRDefault="007F2700" w:rsidP="007F2700">
      <w:pPr>
        <w:pStyle w:val="VCAAbody"/>
      </w:pPr>
      <w:r>
        <w:t xml:space="preserve">All Australian Year 12 IB students are required to sit the General Achievement Test (GAT) for the calculation of a notional Australian Tertiary Admission Rank (ATAR). These students should complete the </w:t>
      </w:r>
      <w:r w:rsidRPr="0EDC214D">
        <w:rPr>
          <w:rStyle w:val="Characterbold"/>
        </w:rPr>
        <w:t>International Baccalaureate (IB) student personal details</w:t>
      </w:r>
      <w:r>
        <w:t xml:space="preserve"> form. All international Year 12 IB students are required to be enrolled on VASS by the deadline in </w:t>
      </w:r>
      <w:r w:rsidR="003B7AFC">
        <w:t xml:space="preserve"> </w:t>
      </w:r>
      <w:hyperlink r:id="rId103">
        <w:r w:rsidR="003B7AFC" w:rsidRPr="6DF92355">
          <w:rPr>
            <w:rStyle w:val="Hyperlink"/>
          </w:rPr>
          <w:t>Important administrative dates</w:t>
        </w:r>
      </w:hyperlink>
      <w:r w:rsidR="003B7AFC">
        <w:rPr>
          <w:rStyle w:val="Hyperlink"/>
        </w:rPr>
        <w:t xml:space="preserve"> </w:t>
      </w:r>
      <w:r>
        <w:t>so that this information can be forwarded to the Victorian Tertiary Admissions Centre (VTAC). The GAT is optional for international students, at the school’s discretion. However, if students do not sit the GAT, an ATAR will not be calculated (they will, however, receive a notional ATAR statement).</w:t>
      </w:r>
    </w:p>
    <w:p w14:paraId="5AF6A07C" w14:textId="1039653C" w:rsidR="007F2700" w:rsidRPr="00DA1EE6" w:rsidRDefault="007F2700" w:rsidP="007F2700">
      <w:pPr>
        <w:pStyle w:val="VCAAbody"/>
      </w:pPr>
      <w:r>
        <w:t>There is an administrative fee for each IB student sitting the GAT (</w:t>
      </w:r>
      <w:r w:rsidR="00EF35A7">
        <w:t>see</w:t>
      </w:r>
      <w:r>
        <w:t xml:space="preserve"> </w:t>
      </w:r>
      <w:hyperlink r:id="rId104" w:history="1">
        <w:r w:rsidRPr="00F4203F">
          <w:rPr>
            <w:rStyle w:val="Hyperlink"/>
          </w:rPr>
          <w:t xml:space="preserve">Fees and </w:t>
        </w:r>
        <w:r w:rsidR="00F4203F" w:rsidRPr="00F4203F">
          <w:rPr>
            <w:rStyle w:val="Hyperlink"/>
          </w:rPr>
          <w:t>c</w:t>
        </w:r>
        <w:r w:rsidRPr="00F4203F">
          <w:rPr>
            <w:rStyle w:val="Hyperlink"/>
          </w:rPr>
          <w:t>harges</w:t>
        </w:r>
      </w:hyperlink>
      <w:r w:rsidR="00EF35A7">
        <w:t xml:space="preserve"> on the VCAA website</w:t>
      </w:r>
      <w:r>
        <w:t xml:space="preserve">). The VCAA invoices students through their school. Each school is responsible for the collection of VCAA payments from its students. Schools are required to submit one cheque to cover all IB students included on the invoice. Where schools have an IB student </w:t>
      </w:r>
      <w:r w:rsidR="00D97A11">
        <w:t>wanting</w:t>
      </w:r>
      <w:r>
        <w:t xml:space="preserve"> to undertake a VCE study, the principal must request permission for this enrolment from the VCAA before entering the enrolment on VASS. The school should provide to </w:t>
      </w:r>
      <w:r w:rsidR="00CC6C2E">
        <w:t>Student Records and Results</w:t>
      </w:r>
      <w:r>
        <w:t xml:space="preserve"> a full course outline of the IB program the student is undertaking and state the VCE study the student </w:t>
      </w:r>
      <w:r w:rsidR="00D97A11">
        <w:t xml:space="preserve">wants </w:t>
      </w:r>
      <w:r>
        <w:t>to undertake. This VCE study must be different from any study being undertaken as part of their IB program.</w:t>
      </w:r>
    </w:p>
    <w:p w14:paraId="42779182" w14:textId="77777777" w:rsidR="007F2700" w:rsidRPr="00DA1EE6" w:rsidRDefault="007F2700" w:rsidP="0094206A">
      <w:pPr>
        <w:pStyle w:val="Heading1"/>
      </w:pPr>
      <w:bookmarkStart w:id="243" w:name="_Toc128144850"/>
      <w:bookmarkStart w:id="244" w:name="_Toc152658087"/>
      <w:r w:rsidRPr="00DA1EE6">
        <w:t>Year 10 students without a program</w:t>
      </w:r>
      <w:bookmarkEnd w:id="243"/>
      <w:bookmarkEnd w:id="244"/>
    </w:p>
    <w:p w14:paraId="0016079D" w14:textId="7859F11B" w:rsidR="007F2700" w:rsidRPr="00DA1EE6" w:rsidRDefault="007F2700" w:rsidP="007F2700">
      <w:pPr>
        <w:pStyle w:val="VCAAbody"/>
      </w:pPr>
      <w:r w:rsidRPr="00DA1EE6">
        <w:t>Schools are required to identify Year 10 students on VASS regardless of whether they are enrolled in a VCE or IB program. The course type for these students will be VCE, and if a student does not have a VCE or IB program, the school will be required to tick the PDO box on the enrolment screen, identifying the student as Personal Details Only (PDO). This information is collected for the purposes of the DET</w:t>
      </w:r>
      <w:r w:rsidR="00E5474D">
        <w:t>’s</w:t>
      </w:r>
      <w:r w:rsidRPr="00DA1EE6">
        <w:t xml:space="preserve"> On Track </w:t>
      </w:r>
      <w:r w:rsidR="00E5474D">
        <w:t>survey</w:t>
      </w:r>
      <w:r w:rsidRPr="00DA1EE6">
        <w:t xml:space="preserve">. The </w:t>
      </w:r>
      <w:r w:rsidRPr="003F6B27">
        <w:rPr>
          <w:rStyle w:val="Characterbold"/>
        </w:rPr>
        <w:t xml:space="preserve">Year 10 </w:t>
      </w:r>
      <w:r w:rsidR="009D5D4C">
        <w:rPr>
          <w:rStyle w:val="Characterbold"/>
        </w:rPr>
        <w:t>s</w:t>
      </w:r>
      <w:r w:rsidRPr="003F6B27">
        <w:rPr>
          <w:rStyle w:val="Characterbold"/>
        </w:rPr>
        <w:t>tudent personal details</w:t>
      </w:r>
      <w:r w:rsidRPr="00DA1EE6">
        <w:t xml:space="preserve"> form must be completed by such students. The school should hold these forms until the following year.</w:t>
      </w:r>
    </w:p>
    <w:p w14:paraId="682ECE46" w14:textId="77777777" w:rsidR="007F2700" w:rsidRPr="00DA1EE6" w:rsidRDefault="007F2700" w:rsidP="0094206A">
      <w:pPr>
        <w:pStyle w:val="Heading1"/>
      </w:pPr>
      <w:bookmarkStart w:id="245" w:name="_Toc128144851"/>
      <w:bookmarkStart w:id="246" w:name="_Toc152658088"/>
      <w:r w:rsidRPr="00DA1EE6">
        <w:t xml:space="preserve">Atypical enrolment </w:t>
      </w:r>
      <w:r w:rsidRPr="0094206A">
        <w:t>in</w:t>
      </w:r>
      <w:r w:rsidRPr="00DA1EE6">
        <w:t xml:space="preserve"> VCE</w:t>
      </w:r>
      <w:bookmarkEnd w:id="245"/>
      <w:bookmarkEnd w:id="246"/>
    </w:p>
    <w:p w14:paraId="66AC5521" w14:textId="77777777" w:rsidR="007F2700" w:rsidRPr="00DA1EE6" w:rsidRDefault="007F2700" w:rsidP="007F2700">
      <w:pPr>
        <w:pStyle w:val="VCAAbody"/>
      </w:pPr>
      <w:r w:rsidRPr="00DA1EE6">
        <w:t>There are some students who do not start and finish their VCE at the one school or within a continuous timeframe, including those who:</w:t>
      </w:r>
    </w:p>
    <w:p w14:paraId="7C4ACA92" w14:textId="77777777" w:rsidR="007F2700" w:rsidRPr="00DA1EE6" w:rsidRDefault="007F2700" w:rsidP="00C22931">
      <w:pPr>
        <w:pStyle w:val="VCAAbullet"/>
        <w:numPr>
          <w:ilvl w:val="0"/>
          <w:numId w:val="67"/>
        </w:numPr>
      </w:pPr>
      <w:r>
        <w:t>transfer from one school to another within Victoria</w:t>
      </w:r>
    </w:p>
    <w:p w14:paraId="5C4A3F58" w14:textId="77777777" w:rsidR="007F2700" w:rsidRPr="00DA1EE6" w:rsidRDefault="007F2700" w:rsidP="00C22931">
      <w:pPr>
        <w:pStyle w:val="VCAAbullet"/>
        <w:numPr>
          <w:ilvl w:val="0"/>
          <w:numId w:val="67"/>
        </w:numPr>
      </w:pPr>
      <w:r>
        <w:t>transfer from another state or territory system to the VCE</w:t>
      </w:r>
    </w:p>
    <w:p w14:paraId="276CF9FF" w14:textId="2081ACDC" w:rsidR="007F2700" w:rsidRPr="00DA1EE6" w:rsidRDefault="007F2700" w:rsidP="00C22931">
      <w:pPr>
        <w:pStyle w:val="VCAAbullet"/>
        <w:numPr>
          <w:ilvl w:val="0"/>
          <w:numId w:val="67"/>
        </w:numPr>
      </w:pPr>
      <w:r>
        <w:t>transfer from another country to the VCE</w:t>
      </w:r>
    </w:p>
    <w:p w14:paraId="1ABF7C1D" w14:textId="2DAB8D2A" w:rsidR="007F2700" w:rsidRPr="00DA1EE6" w:rsidRDefault="007F2700" w:rsidP="00C22931">
      <w:pPr>
        <w:pStyle w:val="VCAAbullet"/>
        <w:numPr>
          <w:ilvl w:val="0"/>
          <w:numId w:val="67"/>
        </w:numPr>
      </w:pPr>
      <w:r>
        <w:t>require a break in their VCE studies due to personal circumstances (</w:t>
      </w:r>
      <w:r w:rsidR="00E5474D">
        <w:t>i</w:t>
      </w:r>
      <w:r>
        <w:t xml:space="preserve">nterrupted </w:t>
      </w:r>
      <w:r w:rsidR="00E5474D">
        <w:t>s</w:t>
      </w:r>
      <w:r>
        <w:t>tudies).</w:t>
      </w:r>
    </w:p>
    <w:p w14:paraId="3F091B29" w14:textId="77777777" w:rsidR="007F2700" w:rsidRPr="00DA1EE6" w:rsidRDefault="007F2700" w:rsidP="007F2700">
      <w:pPr>
        <w:pStyle w:val="VCAAbody"/>
      </w:pPr>
      <w:r>
        <w:t>There are some students who combine their VCE studies with Higher Education studies at university. The records of all such students need to be appropriately managed.</w:t>
      </w:r>
    </w:p>
    <w:p w14:paraId="5B63B754" w14:textId="77777777" w:rsidR="007F2700" w:rsidRPr="00DA1EE6" w:rsidRDefault="007F2700" w:rsidP="0094206A">
      <w:pPr>
        <w:pStyle w:val="Heading2"/>
      </w:pPr>
      <w:bookmarkStart w:id="247" w:name="_Toc128144852"/>
      <w:bookmarkStart w:id="248" w:name="_Toc152658089"/>
      <w:r w:rsidRPr="00DA1EE6">
        <w:t xml:space="preserve">Students </w:t>
      </w:r>
      <w:r w:rsidRPr="0094206A">
        <w:t>transferring</w:t>
      </w:r>
      <w:r w:rsidRPr="00DA1EE6">
        <w:t xml:space="preserve"> within </w:t>
      </w:r>
      <w:proofErr w:type="gramStart"/>
      <w:r w:rsidRPr="00DA1EE6">
        <w:t>Victoria</w:t>
      </w:r>
      <w:bookmarkEnd w:id="247"/>
      <w:bookmarkEnd w:id="248"/>
      <w:proofErr w:type="gramEnd"/>
    </w:p>
    <w:p w14:paraId="1B7CFDA4" w14:textId="77777777" w:rsidR="007F2700" w:rsidRPr="00DA1EE6" w:rsidRDefault="007F2700" w:rsidP="007F2700">
      <w:pPr>
        <w:pStyle w:val="VCAAbody"/>
      </w:pPr>
      <w:r w:rsidRPr="00DA1EE6">
        <w:t>If VCE or VCAL students transfer from one Victorian school to another, schools use VASS for the transfer procedure. When a student transfers to another school, the school that the student is leaving is required to transfer the student on VASS, so they can be enrolled at the new school. If this is not done, the new school must contact the student’s former school and request the transfer. Students should not be transferred until the new home school is known.</w:t>
      </w:r>
    </w:p>
    <w:p w14:paraId="251B342D" w14:textId="29535063" w:rsidR="007F2700" w:rsidRPr="00DA1EE6" w:rsidRDefault="007F2700" w:rsidP="007F2700">
      <w:pPr>
        <w:pStyle w:val="VCAAbody"/>
      </w:pPr>
      <w:r w:rsidRPr="00DA1EE6">
        <w:t xml:space="preserve">A student must not be enrolled at the new school until correct transfer procedures have been completed, to </w:t>
      </w:r>
      <w:r w:rsidR="0097457B">
        <w:t>make sure</w:t>
      </w:r>
      <w:r w:rsidR="0097457B" w:rsidRPr="00DA1EE6">
        <w:t xml:space="preserve"> </w:t>
      </w:r>
      <w:r w:rsidRPr="00DA1EE6">
        <w:t>that a second student number is not created. Multiple records in the same academic year for the one student may lead to the student not being awarded their VCE or VCAL.</w:t>
      </w:r>
    </w:p>
    <w:p w14:paraId="1FAD73A6" w14:textId="32133183" w:rsidR="007F2700" w:rsidRPr="00DA1EE6" w:rsidRDefault="007F2700" w:rsidP="007F2700">
      <w:pPr>
        <w:pStyle w:val="VCAAbody"/>
      </w:pPr>
      <w:r w:rsidRPr="00DA1EE6">
        <w:t xml:space="preserve">Students who transfer during the academic year must have results for units or </w:t>
      </w:r>
      <w:r w:rsidR="00E5474D">
        <w:t>s</w:t>
      </w:r>
      <w:r w:rsidRPr="00DA1EE6">
        <w:t xml:space="preserve">chool-based </w:t>
      </w:r>
      <w:r w:rsidR="00E5474D">
        <w:t>a</w:t>
      </w:r>
      <w:r w:rsidRPr="00DA1EE6">
        <w:t>ssessment recorded on VASS at the time they transfer.</w:t>
      </w:r>
    </w:p>
    <w:p w14:paraId="5C3A5DDA" w14:textId="77777777" w:rsidR="007F2700" w:rsidRPr="00DA1EE6" w:rsidRDefault="007F2700" w:rsidP="0094206A">
      <w:pPr>
        <w:pStyle w:val="Heading3"/>
      </w:pPr>
      <w:r w:rsidRPr="00DA1EE6">
        <w:t>VCE transfers</w:t>
      </w:r>
    </w:p>
    <w:p w14:paraId="462F5707" w14:textId="77777777" w:rsidR="007F2700" w:rsidRPr="00DA1EE6" w:rsidRDefault="007F2700" w:rsidP="007F2700">
      <w:pPr>
        <w:pStyle w:val="VCAAbody"/>
      </w:pPr>
      <w:r w:rsidRPr="00DA1EE6">
        <w:t>If a VCE student transfers:</w:t>
      </w:r>
    </w:p>
    <w:p w14:paraId="212A716D" w14:textId="77777777" w:rsidR="007F2700" w:rsidRPr="00DA1EE6" w:rsidRDefault="007F2700" w:rsidP="00C22931">
      <w:pPr>
        <w:pStyle w:val="VCAAbullet"/>
        <w:numPr>
          <w:ilvl w:val="0"/>
          <w:numId w:val="68"/>
        </w:numPr>
      </w:pPr>
      <w:r>
        <w:t>very early in the academic year and completes all outcomes at the receiving school, the receiving school determines satisfactory completion for both Units 3 and 4</w:t>
      </w:r>
    </w:p>
    <w:p w14:paraId="744E19D1" w14:textId="04ED7169" w:rsidR="007F2700" w:rsidRPr="00DA1EE6" w:rsidRDefault="007F2700" w:rsidP="00C22931">
      <w:pPr>
        <w:pStyle w:val="VCAAbullet"/>
        <w:numPr>
          <w:ilvl w:val="0"/>
          <w:numId w:val="68"/>
        </w:numPr>
      </w:pPr>
      <w:r>
        <w:t xml:space="preserve">very late in the academic year, having completed all outcomes at the original school but sitting any examinations at the receiving school, </w:t>
      </w:r>
      <w:r w:rsidR="0018317C">
        <w:t xml:space="preserve">the original school determines </w:t>
      </w:r>
      <w:r>
        <w:t xml:space="preserve">satisfactory completion of Units 3 and 4 </w:t>
      </w:r>
    </w:p>
    <w:p w14:paraId="7341621B" w14:textId="77777777" w:rsidR="007F2700" w:rsidRPr="00DA1EE6" w:rsidRDefault="007F2700" w:rsidP="00C22931">
      <w:pPr>
        <w:pStyle w:val="VCAAbullet"/>
        <w:numPr>
          <w:ilvl w:val="0"/>
          <w:numId w:val="68"/>
        </w:numPr>
      </w:pPr>
      <w:r>
        <w:t>midway through the academic year and completes Unit 3 at the original school, that school determines satisfactory completion of the unit, while the receiving school determines satisfactory completion for Unit 4</w:t>
      </w:r>
    </w:p>
    <w:p w14:paraId="2E5D9754" w14:textId="255F4522" w:rsidR="007F2700" w:rsidRPr="00DA1EE6" w:rsidRDefault="007F2700" w:rsidP="00C22931">
      <w:pPr>
        <w:pStyle w:val="VCAAbullet"/>
        <w:numPr>
          <w:ilvl w:val="0"/>
          <w:numId w:val="68"/>
        </w:numPr>
      </w:pPr>
      <w:r>
        <w:t>part</w:t>
      </w:r>
      <w:r w:rsidR="00FB4442">
        <w:t>-</w:t>
      </w:r>
      <w:r>
        <w:t>way through completion of a unit, the original school enters all information on its assessments for any outcomes completed before transferring the student to the receiving school, while the receiving school determines satisfactory completion of the remaining outcomes and the unit.</w:t>
      </w:r>
    </w:p>
    <w:p w14:paraId="57832C2F" w14:textId="77777777" w:rsidR="007F2700" w:rsidRPr="00DA1EE6" w:rsidRDefault="007F2700" w:rsidP="007F2700">
      <w:pPr>
        <w:pStyle w:val="VCAAbody"/>
      </w:pPr>
      <w:r w:rsidRPr="00DA1EE6">
        <w:t>The scheduling of assessment tasks at the receiving school may mean that a student would not have the opportunity in the normal teaching program to complete their remaining tasks for the unit. The receiving school should provide support for the student to complete any missing tasks, including the necessary teaching and preparation for the task. The scheduling of other tasks for the unit may prevent this, or the student may be disadvantaged by an overload of work in comparison with other students in the class. In such cases, the principal may award an S for the unit on the advice of the teacher of that study if the student has completed sufficient work overall for a valid decision to be made.</w:t>
      </w:r>
    </w:p>
    <w:p w14:paraId="0D6E13E2" w14:textId="77777777" w:rsidR="007F2700" w:rsidRPr="00DA1EE6" w:rsidRDefault="007F2700" w:rsidP="0094206A">
      <w:pPr>
        <w:pStyle w:val="Heading2"/>
      </w:pPr>
      <w:bookmarkStart w:id="249" w:name="_Toc128144853"/>
      <w:bookmarkStart w:id="250" w:name="_Toc152658090"/>
      <w:r w:rsidRPr="00DA1EE6">
        <w:t xml:space="preserve">Students transferring from interstate on exchange </w:t>
      </w:r>
      <w:proofErr w:type="gramStart"/>
      <w:r w:rsidRPr="00DA1EE6">
        <w:t>programs</w:t>
      </w:r>
      <w:bookmarkEnd w:id="249"/>
      <w:bookmarkEnd w:id="250"/>
      <w:proofErr w:type="gramEnd"/>
    </w:p>
    <w:p w14:paraId="52FD70EF" w14:textId="0A1A694A" w:rsidR="007F2700" w:rsidRPr="00DA1EE6" w:rsidRDefault="007F2700" w:rsidP="007F2700">
      <w:pPr>
        <w:pStyle w:val="VCAAbody"/>
      </w:pPr>
      <w:r w:rsidRPr="00DA1EE6">
        <w:t>Students transferring from interstate on exchange programs may have late enrolments approved. Written applications should be made to Student Records and Results.</w:t>
      </w:r>
    </w:p>
    <w:p w14:paraId="5FE264A1" w14:textId="002872A5" w:rsidR="007F2700" w:rsidRPr="00DA1EE6" w:rsidRDefault="007F2700" w:rsidP="0094206A">
      <w:pPr>
        <w:pStyle w:val="Heading2"/>
      </w:pPr>
      <w:bookmarkStart w:id="251" w:name="_Ref118815507"/>
      <w:bookmarkStart w:id="252" w:name="_Toc128144854"/>
      <w:bookmarkStart w:id="253" w:name="_Toc152658091"/>
      <w:r w:rsidRPr="00DA1EE6">
        <w:t xml:space="preserve">Students transferring from interstate during </w:t>
      </w:r>
      <w:r w:rsidR="00B96947">
        <w:br/>
      </w:r>
      <w:r w:rsidRPr="00DA1EE6">
        <w:t>Year 11</w:t>
      </w:r>
      <w:bookmarkEnd w:id="251"/>
      <w:bookmarkEnd w:id="252"/>
      <w:bookmarkEnd w:id="253"/>
    </w:p>
    <w:p w14:paraId="0B3B4C3C" w14:textId="77777777" w:rsidR="007F2700" w:rsidRPr="00DA1EE6" w:rsidRDefault="007F2700" w:rsidP="007F2700">
      <w:pPr>
        <w:pStyle w:val="VCAAbody"/>
      </w:pPr>
      <w:r w:rsidRPr="00DA1EE6">
        <w:t>How schools deal with students who transfer from interstate during Year 11 will depend on the time of year that the student transfers. The following examples describe the varying procedures.</w:t>
      </w:r>
    </w:p>
    <w:p w14:paraId="7CE841CE" w14:textId="77777777" w:rsidR="007F2700" w:rsidRPr="00DA1EE6" w:rsidRDefault="007F2700" w:rsidP="0094206A">
      <w:pPr>
        <w:pStyle w:val="Heading3"/>
      </w:pPr>
      <w:r w:rsidRPr="00DA1EE6">
        <w:t>Case 1: Student arrives before the end of Term 1</w:t>
      </w:r>
    </w:p>
    <w:p w14:paraId="75317BE3" w14:textId="77777777" w:rsidR="007F2700" w:rsidRPr="00DA1EE6" w:rsidRDefault="007F2700" w:rsidP="007F2700">
      <w:pPr>
        <w:pStyle w:val="VCAAbody"/>
      </w:pPr>
      <w:r w:rsidRPr="00DA1EE6">
        <w:t>The school to which the student transfers should:</w:t>
      </w:r>
    </w:p>
    <w:p w14:paraId="066A9DA4" w14:textId="77777777" w:rsidR="007F2700" w:rsidRPr="00DA1EE6" w:rsidRDefault="007F2700" w:rsidP="00C22931">
      <w:pPr>
        <w:pStyle w:val="VCAAbullet"/>
        <w:numPr>
          <w:ilvl w:val="0"/>
          <w:numId w:val="69"/>
        </w:numPr>
      </w:pPr>
      <w:r>
        <w:t>request documentation of the student’s progress from their previous school</w:t>
      </w:r>
    </w:p>
    <w:p w14:paraId="432E5EE4" w14:textId="77777777" w:rsidR="007F2700" w:rsidRPr="00DA1EE6" w:rsidRDefault="007F2700" w:rsidP="00C22931">
      <w:pPr>
        <w:pStyle w:val="VCAAbullet"/>
        <w:numPr>
          <w:ilvl w:val="0"/>
          <w:numId w:val="69"/>
        </w:numPr>
      </w:pPr>
      <w:r>
        <w:t>enrol the student in VCE units in the usual way</w:t>
      </w:r>
    </w:p>
    <w:p w14:paraId="64FB2126" w14:textId="298DF1C0" w:rsidR="007F2700" w:rsidRPr="00DA1EE6" w:rsidRDefault="007F2700" w:rsidP="00C22931">
      <w:pPr>
        <w:pStyle w:val="VCAAbullet"/>
        <w:numPr>
          <w:ilvl w:val="0"/>
          <w:numId w:val="69"/>
        </w:numPr>
      </w:pPr>
      <w:r>
        <w:t>determine a reasonable expectation for completi</w:t>
      </w:r>
      <w:r w:rsidR="0018317C">
        <w:t>ng the</w:t>
      </w:r>
      <w:r>
        <w:t xml:space="preserve"> work in each VCE unit the student enrols</w:t>
      </w:r>
      <w:r w:rsidR="0018317C">
        <w:t xml:space="preserve"> in</w:t>
      </w:r>
      <w:r>
        <w:t>, considering the time remaining in the teaching period</w:t>
      </w:r>
    </w:p>
    <w:p w14:paraId="1133A438" w14:textId="77777777" w:rsidR="007F2700" w:rsidRPr="00DA1EE6" w:rsidRDefault="007F2700" w:rsidP="00C22931">
      <w:pPr>
        <w:pStyle w:val="VCAAbullet"/>
        <w:numPr>
          <w:ilvl w:val="0"/>
          <w:numId w:val="69"/>
        </w:numPr>
      </w:pPr>
      <w:r>
        <w:t>assess the student’s satisfactory completion of units based on the expectations established in the previous steps and the information provided by the student’s former school.</w:t>
      </w:r>
    </w:p>
    <w:p w14:paraId="052FC406" w14:textId="739022E8" w:rsidR="007F2700" w:rsidRPr="00DA1EE6" w:rsidRDefault="0018317C" w:rsidP="007F2700">
      <w:pPr>
        <w:pStyle w:val="VCAAbody"/>
      </w:pPr>
      <w:r>
        <w:t>A</w:t>
      </w:r>
      <w:r w:rsidRPr="00DA1EE6">
        <w:t xml:space="preserve">t this stage </w:t>
      </w:r>
      <w:r>
        <w:t>s</w:t>
      </w:r>
      <w:r w:rsidR="007F2700" w:rsidRPr="00DA1EE6">
        <w:t>tudents cannot be credited with completi</w:t>
      </w:r>
      <w:r>
        <w:t>ng</w:t>
      </w:r>
      <w:r w:rsidR="007F2700" w:rsidRPr="00DA1EE6">
        <w:t xml:space="preserve"> a unit by virtue of work completed at their previous school.</w:t>
      </w:r>
    </w:p>
    <w:p w14:paraId="147FDF31" w14:textId="77777777" w:rsidR="007F2700" w:rsidRPr="00DA1EE6" w:rsidRDefault="007F2700" w:rsidP="0094206A">
      <w:pPr>
        <w:pStyle w:val="Heading3"/>
      </w:pPr>
      <w:r w:rsidRPr="00DA1EE6">
        <w:t>Case 2: Student arrives before the end of Term 2</w:t>
      </w:r>
    </w:p>
    <w:p w14:paraId="08A21972" w14:textId="26EC1A05" w:rsidR="007F2700" w:rsidRPr="00DA1EE6" w:rsidRDefault="007F2700" w:rsidP="007F2700">
      <w:pPr>
        <w:pStyle w:val="VCAAbody"/>
      </w:pPr>
      <w:r w:rsidRPr="00DA1EE6">
        <w:t xml:space="preserve">The school </w:t>
      </w:r>
      <w:r w:rsidR="0095274D">
        <w:t xml:space="preserve">to </w:t>
      </w:r>
      <w:r w:rsidR="0018317C">
        <w:t>where</w:t>
      </w:r>
      <w:r w:rsidRPr="00DA1EE6">
        <w:t xml:space="preserve"> the student transfers</w:t>
      </w:r>
      <w:r w:rsidR="0018317C">
        <w:t xml:space="preserve"> </w:t>
      </w:r>
      <w:r w:rsidRPr="00DA1EE6">
        <w:t>should:</w:t>
      </w:r>
    </w:p>
    <w:p w14:paraId="4DB6D832" w14:textId="77777777" w:rsidR="007F2700" w:rsidRPr="00DA1EE6" w:rsidRDefault="007F2700" w:rsidP="00C22931">
      <w:pPr>
        <w:pStyle w:val="VCAAbullet"/>
        <w:numPr>
          <w:ilvl w:val="0"/>
          <w:numId w:val="70"/>
        </w:numPr>
      </w:pPr>
      <w:r>
        <w:t>request documentation of the student’s progress from the previous school</w:t>
      </w:r>
    </w:p>
    <w:p w14:paraId="7A90CF53" w14:textId="77777777" w:rsidR="007F2700" w:rsidRPr="00DA1EE6" w:rsidRDefault="007F2700" w:rsidP="00C22931">
      <w:pPr>
        <w:pStyle w:val="VCAAbullet"/>
        <w:numPr>
          <w:ilvl w:val="0"/>
          <w:numId w:val="70"/>
        </w:numPr>
      </w:pPr>
      <w:r>
        <w:t>determine what would constitute a reasonable work program for the student for the remainder of the teaching period</w:t>
      </w:r>
    </w:p>
    <w:p w14:paraId="206EA934" w14:textId="161B49B1" w:rsidR="007F2700" w:rsidRPr="00DA1EE6" w:rsidRDefault="007F2700" w:rsidP="00C22931">
      <w:pPr>
        <w:pStyle w:val="VCAAbullet"/>
        <w:numPr>
          <w:ilvl w:val="0"/>
          <w:numId w:val="70"/>
        </w:numPr>
      </w:pPr>
      <w:r>
        <w:t xml:space="preserve">apply for credit based on work undertaken at the interstate school, </w:t>
      </w:r>
      <w:r w:rsidR="0018317C">
        <w:t>considering</w:t>
      </w:r>
      <w:r>
        <w:t xml:space="preserve"> work completed at the Victorian school, if appropriate</w:t>
      </w:r>
    </w:p>
    <w:p w14:paraId="505DE1B8" w14:textId="77777777" w:rsidR="007F2700" w:rsidRPr="00DA1EE6" w:rsidRDefault="007F2700" w:rsidP="00C22931">
      <w:pPr>
        <w:pStyle w:val="VCAAbullet"/>
        <w:numPr>
          <w:ilvl w:val="0"/>
          <w:numId w:val="70"/>
        </w:numPr>
      </w:pPr>
      <w:r>
        <w:t>enrol the student in VCE units in the usual way.</w:t>
      </w:r>
    </w:p>
    <w:p w14:paraId="587BA39A" w14:textId="77777777" w:rsidR="0094206A" w:rsidRPr="0094206A" w:rsidRDefault="0094206A" w:rsidP="0094206A">
      <w:pPr>
        <w:pStyle w:val="VCAAbody"/>
      </w:pPr>
      <w:r w:rsidRPr="0094206A">
        <w:br w:type="page"/>
      </w:r>
    </w:p>
    <w:p w14:paraId="3CA921AA" w14:textId="57E3C7FA" w:rsidR="007F2700" w:rsidRPr="0094206A" w:rsidRDefault="007F2700" w:rsidP="0094206A">
      <w:pPr>
        <w:pStyle w:val="Heading3"/>
      </w:pPr>
      <w:r w:rsidRPr="00DA1EE6">
        <w:t>Case 3: Student arrives before the end of Term 3</w:t>
      </w:r>
    </w:p>
    <w:p w14:paraId="3F7D5E16" w14:textId="77777777" w:rsidR="007F2700" w:rsidRPr="00DA1EE6" w:rsidRDefault="007F2700" w:rsidP="007F2700">
      <w:pPr>
        <w:pStyle w:val="VCAAbody"/>
      </w:pPr>
      <w:r w:rsidRPr="00DA1EE6">
        <w:t>The school to which the student transfers should:</w:t>
      </w:r>
    </w:p>
    <w:p w14:paraId="478F37FA" w14:textId="77777777" w:rsidR="007F2700" w:rsidRPr="00DA1EE6" w:rsidRDefault="007F2700" w:rsidP="00C22931">
      <w:pPr>
        <w:pStyle w:val="VCAAbullet"/>
        <w:numPr>
          <w:ilvl w:val="0"/>
          <w:numId w:val="71"/>
        </w:numPr>
      </w:pPr>
      <w:r>
        <w:t>request documentation of the student’s progress from the previous school</w:t>
      </w:r>
    </w:p>
    <w:p w14:paraId="5C633E52" w14:textId="29D12C45" w:rsidR="007F2700" w:rsidRPr="00DA1EE6" w:rsidRDefault="007F2700" w:rsidP="00C22931">
      <w:pPr>
        <w:pStyle w:val="VCAAbullet"/>
        <w:numPr>
          <w:ilvl w:val="0"/>
          <w:numId w:val="71"/>
        </w:numPr>
      </w:pPr>
      <w:r>
        <w:t xml:space="preserve">apply for credit based on work undertaken at the interstate school, </w:t>
      </w:r>
      <w:proofErr w:type="gramStart"/>
      <w:r>
        <w:t>taking into account</w:t>
      </w:r>
      <w:proofErr w:type="gramEnd"/>
      <w:r>
        <w:t xml:space="preserve"> work completed at the Victorian school, if appropriate</w:t>
      </w:r>
    </w:p>
    <w:p w14:paraId="665ABB16" w14:textId="77777777" w:rsidR="007F2700" w:rsidRPr="00DA1EE6" w:rsidRDefault="007F2700" w:rsidP="00C22931">
      <w:pPr>
        <w:pStyle w:val="VCAAbullet"/>
        <w:numPr>
          <w:ilvl w:val="0"/>
          <w:numId w:val="71"/>
        </w:numPr>
      </w:pPr>
      <w:r>
        <w:t>enrol the student in VCE units in the usual way</w:t>
      </w:r>
    </w:p>
    <w:p w14:paraId="41C81907" w14:textId="2FE6D58E" w:rsidR="007F2700" w:rsidRPr="00DA1EE6" w:rsidRDefault="007F2700" w:rsidP="00C22931">
      <w:pPr>
        <w:pStyle w:val="VCAAbullet"/>
        <w:numPr>
          <w:ilvl w:val="0"/>
          <w:numId w:val="71"/>
        </w:numPr>
      </w:pPr>
      <w:r>
        <w:t xml:space="preserve">determine a reasonable expectation for </w:t>
      </w:r>
      <w:r w:rsidR="0018317C">
        <w:t>completing the</w:t>
      </w:r>
      <w:r>
        <w:t xml:space="preserve"> work in each VCE unit in which the student enrols, considering the time remaining in the teaching period</w:t>
      </w:r>
    </w:p>
    <w:p w14:paraId="3474F9CF" w14:textId="77777777" w:rsidR="007F2700" w:rsidRPr="00DA1EE6" w:rsidRDefault="007F2700" w:rsidP="00C22931">
      <w:pPr>
        <w:pStyle w:val="VCAAbullet"/>
        <w:numPr>
          <w:ilvl w:val="0"/>
          <w:numId w:val="71"/>
        </w:numPr>
      </w:pPr>
      <w:r>
        <w:t>assess the student’s satisfactory completion of units based on the expectations established above and the information provided by the previous school.</w:t>
      </w:r>
    </w:p>
    <w:p w14:paraId="06A052FE" w14:textId="77777777" w:rsidR="007F2700" w:rsidRPr="00DA1EE6" w:rsidRDefault="007F2700" w:rsidP="0094206A">
      <w:pPr>
        <w:pStyle w:val="Heading3"/>
      </w:pPr>
      <w:r w:rsidRPr="00DA1EE6">
        <w:t>Case 4: Student arrives after the end of Term 3</w:t>
      </w:r>
    </w:p>
    <w:p w14:paraId="4F9C971D" w14:textId="77777777" w:rsidR="007F2700" w:rsidRPr="00DA1EE6" w:rsidRDefault="007F2700" w:rsidP="007F2700">
      <w:pPr>
        <w:pStyle w:val="VCAAbody"/>
      </w:pPr>
      <w:r w:rsidRPr="00DA1EE6">
        <w:t>The school to which the student transfers should:</w:t>
      </w:r>
    </w:p>
    <w:p w14:paraId="455E2042" w14:textId="77777777" w:rsidR="007F2700" w:rsidRPr="00DA1EE6" w:rsidRDefault="007F2700" w:rsidP="00C22931">
      <w:pPr>
        <w:pStyle w:val="VCAAbullet"/>
        <w:numPr>
          <w:ilvl w:val="0"/>
          <w:numId w:val="72"/>
        </w:numPr>
      </w:pPr>
      <w:r>
        <w:t>request documentation of the student’s progress from the previous school</w:t>
      </w:r>
    </w:p>
    <w:p w14:paraId="47084CF5" w14:textId="77777777" w:rsidR="007F2700" w:rsidRPr="00DA1EE6" w:rsidRDefault="007F2700" w:rsidP="00C22931">
      <w:pPr>
        <w:pStyle w:val="VCAAbullet"/>
        <w:numPr>
          <w:ilvl w:val="0"/>
          <w:numId w:val="72"/>
        </w:numPr>
      </w:pPr>
      <w:r>
        <w:t>determine a reasonable work program for the student for the remainder of the teaching period</w:t>
      </w:r>
    </w:p>
    <w:p w14:paraId="247D29B3" w14:textId="77777777" w:rsidR="007F2700" w:rsidRPr="00DA1EE6" w:rsidRDefault="007F2700" w:rsidP="00C22931">
      <w:pPr>
        <w:pStyle w:val="VCAAbullet"/>
        <w:numPr>
          <w:ilvl w:val="0"/>
          <w:numId w:val="72"/>
        </w:numPr>
      </w:pPr>
      <w:r>
        <w:t>apply for credit for studies undertaken interstate, considering work completed at the Victorian school, if appropriate.</w:t>
      </w:r>
    </w:p>
    <w:p w14:paraId="70B57192" w14:textId="77777777" w:rsidR="007F2700" w:rsidRPr="00DA1EE6" w:rsidRDefault="007F2700" w:rsidP="00C22931">
      <w:pPr>
        <w:pStyle w:val="VCAAbody"/>
        <w:numPr>
          <w:ilvl w:val="0"/>
          <w:numId w:val="72"/>
        </w:numPr>
      </w:pPr>
      <w:r w:rsidRPr="00DA1EE6">
        <w:t>Students arriving in a Victorian school after enrolments for that year are closed will have to enrol the following year.</w:t>
      </w:r>
    </w:p>
    <w:p w14:paraId="7BD2DB0E" w14:textId="527225FE" w:rsidR="007F2700" w:rsidRPr="00DA1EE6" w:rsidRDefault="007F2700" w:rsidP="0094206A">
      <w:pPr>
        <w:pStyle w:val="Heading2"/>
      </w:pPr>
      <w:bookmarkStart w:id="254" w:name="_Toc128144855"/>
      <w:bookmarkStart w:id="255" w:name="_Toc152658092"/>
      <w:r w:rsidRPr="00DA1EE6">
        <w:t xml:space="preserve">Students transferring </w:t>
      </w:r>
      <w:r w:rsidRPr="0094206A">
        <w:t>from</w:t>
      </w:r>
      <w:r w:rsidRPr="00DA1EE6">
        <w:t xml:space="preserve"> interstate during </w:t>
      </w:r>
      <w:r w:rsidR="00B96947">
        <w:br/>
      </w:r>
      <w:r w:rsidRPr="00DA1EE6">
        <w:t>Year 12</w:t>
      </w:r>
      <w:bookmarkEnd w:id="254"/>
      <w:bookmarkEnd w:id="255"/>
    </w:p>
    <w:p w14:paraId="632AB360" w14:textId="77777777" w:rsidR="007F2700" w:rsidRPr="00DA1EE6" w:rsidRDefault="007F2700" w:rsidP="007F2700">
      <w:pPr>
        <w:pStyle w:val="VCAAbody"/>
      </w:pPr>
      <w:r w:rsidRPr="00DA1EE6">
        <w:t>How schools deal with students who transfer from interstate during Year 12 will depend on the time of the academic year that the student transfers. The following cases describe the procedures schools should follow.</w:t>
      </w:r>
    </w:p>
    <w:p w14:paraId="78305D7C" w14:textId="77777777" w:rsidR="007F2700" w:rsidRPr="00DA1EE6" w:rsidRDefault="007F2700" w:rsidP="0094206A">
      <w:pPr>
        <w:pStyle w:val="Heading3"/>
      </w:pPr>
      <w:bookmarkStart w:id="256" w:name="_Ref118815556"/>
      <w:r w:rsidRPr="00DA1EE6">
        <w:t xml:space="preserve">Case 1: Student arrives before the last day for enrolment in Unit 3–4 </w:t>
      </w:r>
      <w:proofErr w:type="gramStart"/>
      <w:r w:rsidRPr="00DA1EE6">
        <w:t>sequences</w:t>
      </w:r>
      <w:bookmarkEnd w:id="256"/>
      <w:proofErr w:type="gramEnd"/>
    </w:p>
    <w:p w14:paraId="727F68A9" w14:textId="77777777" w:rsidR="007F2700" w:rsidRPr="00DA1EE6" w:rsidRDefault="007F2700" w:rsidP="007F2700">
      <w:pPr>
        <w:pStyle w:val="VCAAbody"/>
      </w:pPr>
      <w:r w:rsidRPr="00DA1EE6">
        <w:t>The school to which the student transfers should:</w:t>
      </w:r>
    </w:p>
    <w:p w14:paraId="1CDF1CF3" w14:textId="77777777" w:rsidR="007F2700" w:rsidRPr="00DA1EE6" w:rsidRDefault="007F2700" w:rsidP="00C22931">
      <w:pPr>
        <w:pStyle w:val="VCAAbullet"/>
        <w:numPr>
          <w:ilvl w:val="0"/>
          <w:numId w:val="73"/>
        </w:numPr>
      </w:pPr>
      <w:r>
        <w:t>request documentation of the student’s progress from their previous school</w:t>
      </w:r>
    </w:p>
    <w:p w14:paraId="36664C00" w14:textId="77777777" w:rsidR="007F2700" w:rsidRPr="00DA1EE6" w:rsidRDefault="007F2700" w:rsidP="00C22931">
      <w:pPr>
        <w:pStyle w:val="VCAAbullet"/>
        <w:numPr>
          <w:ilvl w:val="0"/>
          <w:numId w:val="73"/>
        </w:numPr>
      </w:pPr>
      <w:r>
        <w:t>enrol the student in VCE units in the usual way</w:t>
      </w:r>
    </w:p>
    <w:p w14:paraId="0D7E7EE9" w14:textId="55C62ACB" w:rsidR="007F2700" w:rsidRPr="00DA1EE6" w:rsidRDefault="007F2700" w:rsidP="00C22931">
      <w:pPr>
        <w:pStyle w:val="VCAAbullet"/>
        <w:numPr>
          <w:ilvl w:val="0"/>
          <w:numId w:val="73"/>
        </w:numPr>
      </w:pPr>
      <w:r>
        <w:t xml:space="preserve">determine a reasonable expectation for </w:t>
      </w:r>
      <w:r w:rsidR="0018317C">
        <w:t>completing the</w:t>
      </w:r>
      <w:r>
        <w:t xml:space="preserve"> work in each VCE unit in which the student enrols, taking into consideration the time remaining in the teaching period</w:t>
      </w:r>
    </w:p>
    <w:p w14:paraId="48D75B21" w14:textId="77777777" w:rsidR="007F2700" w:rsidRPr="00DA1EE6" w:rsidRDefault="007F2700" w:rsidP="00C22931">
      <w:pPr>
        <w:pStyle w:val="VCAAbullet"/>
        <w:numPr>
          <w:ilvl w:val="0"/>
          <w:numId w:val="73"/>
        </w:numPr>
      </w:pPr>
      <w:r>
        <w:t xml:space="preserve">assess the student’s satisfactory completion of units on the basis of the expectations established in the previous procedures and the information provided by the previous </w:t>
      </w:r>
      <w:proofErr w:type="gramStart"/>
      <w:r>
        <w:t>school</w:t>
      </w:r>
      <w:proofErr w:type="gramEnd"/>
    </w:p>
    <w:p w14:paraId="08CFDA75" w14:textId="6A5DAE44" w:rsidR="007F2700" w:rsidRPr="00DA1EE6" w:rsidRDefault="007F2700" w:rsidP="00C22931">
      <w:pPr>
        <w:pStyle w:val="VCAAbullet"/>
        <w:numPr>
          <w:ilvl w:val="0"/>
          <w:numId w:val="73"/>
        </w:numPr>
      </w:pPr>
      <w:r>
        <w:t>apply for credit for units completed at Year 11 or Year 12 level</w:t>
      </w:r>
      <w:r w:rsidR="005F202A">
        <w:t xml:space="preserve"> or both</w:t>
      </w:r>
      <w:r>
        <w:t>.</w:t>
      </w:r>
    </w:p>
    <w:p w14:paraId="28FC6956" w14:textId="77777777" w:rsidR="007F2700" w:rsidRPr="00DA1EE6" w:rsidRDefault="007F2700" w:rsidP="0094206A">
      <w:pPr>
        <w:pStyle w:val="Heading3"/>
      </w:pPr>
      <w:r w:rsidRPr="00DA1EE6">
        <w:t xml:space="preserve">Case 2: Student arrives after the last day for enrolment in Unit 3–4 </w:t>
      </w:r>
      <w:proofErr w:type="gramStart"/>
      <w:r w:rsidRPr="00DA1EE6">
        <w:t>sequences</w:t>
      </w:r>
      <w:proofErr w:type="gramEnd"/>
    </w:p>
    <w:p w14:paraId="7661CFDF" w14:textId="77777777" w:rsidR="007F2700" w:rsidRPr="00DA1EE6" w:rsidRDefault="007F2700" w:rsidP="007F2700">
      <w:pPr>
        <w:pStyle w:val="VCAAbody"/>
      </w:pPr>
      <w:r w:rsidRPr="00DA1EE6">
        <w:t>The school to which the student transfers should:</w:t>
      </w:r>
    </w:p>
    <w:p w14:paraId="217090BB" w14:textId="77777777" w:rsidR="007F2700" w:rsidRPr="003F6B27" w:rsidRDefault="007F2700" w:rsidP="00C22931">
      <w:pPr>
        <w:pStyle w:val="VCAAbullet"/>
        <w:numPr>
          <w:ilvl w:val="0"/>
          <w:numId w:val="74"/>
        </w:numPr>
      </w:pPr>
      <w:r>
        <w:t>request documentation of the student’s progress from their previous school</w:t>
      </w:r>
    </w:p>
    <w:p w14:paraId="766D0D01" w14:textId="77777777" w:rsidR="007F2700" w:rsidRPr="003F6B27" w:rsidRDefault="007F2700" w:rsidP="00C22931">
      <w:pPr>
        <w:pStyle w:val="VCAAbullet"/>
        <w:numPr>
          <w:ilvl w:val="0"/>
          <w:numId w:val="74"/>
        </w:numPr>
      </w:pPr>
      <w:r>
        <w:t>determine a reasonable work program for the student for the remainder of the teaching period</w:t>
      </w:r>
    </w:p>
    <w:p w14:paraId="5098CC9C" w14:textId="77777777" w:rsidR="007F2700" w:rsidRPr="003F6B27" w:rsidRDefault="007F2700" w:rsidP="00C22931">
      <w:pPr>
        <w:pStyle w:val="VCAAbullet"/>
        <w:numPr>
          <w:ilvl w:val="0"/>
          <w:numId w:val="74"/>
        </w:numPr>
      </w:pPr>
      <w:r>
        <w:t xml:space="preserve">apply to the VCAA for credit for studies undertaken interstate, </w:t>
      </w:r>
      <w:proofErr w:type="gramStart"/>
      <w:r>
        <w:t>taking into account</w:t>
      </w:r>
      <w:proofErr w:type="gramEnd"/>
      <w:r>
        <w:t xml:space="preserve"> work completed at the Victorian school, if appropriate.</w:t>
      </w:r>
    </w:p>
    <w:p w14:paraId="10EE5012" w14:textId="3245E518" w:rsidR="007F2700" w:rsidRPr="00DA1EE6" w:rsidRDefault="007F2700" w:rsidP="007F2700">
      <w:pPr>
        <w:pStyle w:val="VCAAbody"/>
      </w:pPr>
      <w:r w:rsidRPr="00DA1EE6">
        <w:t>Students who receive credit at Unit 3 and 4 level will be permitted to enrol in Unit 4. Wherever possible, it is expected that students enrolling in only Unit 4 will enrol in VCE studies that are related to the interstate subjects on which the credit granted for Unit 3 level is based. Requests to enrol interstate students directly into Unit 4 must be made in writing to Student Records and Results.</w:t>
      </w:r>
    </w:p>
    <w:p w14:paraId="21827C63" w14:textId="0B377DF7" w:rsidR="007F2700" w:rsidRPr="00DA1EE6" w:rsidRDefault="007F2700" w:rsidP="007F2700">
      <w:pPr>
        <w:pStyle w:val="VCAAbody"/>
      </w:pPr>
      <w:r w:rsidRPr="00DA1EE6">
        <w:t xml:space="preserve">Students who are awarded credit for Unit 3 of a study completed interstate </w:t>
      </w:r>
      <w:r w:rsidRPr="00C22931">
        <w:t>in 202</w:t>
      </w:r>
      <w:r w:rsidR="00C22931" w:rsidRPr="00C22931">
        <w:t>3</w:t>
      </w:r>
      <w:r w:rsidRPr="00DA1EE6">
        <w:t xml:space="preserve"> and who complete Unit 4 of a similar VCE </w:t>
      </w:r>
      <w:r w:rsidR="007A2981" w:rsidRPr="00DA1EE6">
        <w:t>study,</w:t>
      </w:r>
      <w:r w:rsidRPr="00DA1EE6">
        <w:t xml:space="preserve"> and </w:t>
      </w:r>
      <w:r w:rsidR="00524CDB">
        <w:t>2</w:t>
      </w:r>
      <w:r w:rsidRPr="00DA1EE6">
        <w:t xml:space="preserve"> or more graded assessments will have a study score calculated. This applies only to the current year of enrolment.</w:t>
      </w:r>
    </w:p>
    <w:p w14:paraId="25EA9E22" w14:textId="729279DF" w:rsidR="007F2700" w:rsidRPr="00DA1EE6" w:rsidRDefault="007F2700" w:rsidP="007F2700">
      <w:pPr>
        <w:pStyle w:val="VCAAbody"/>
      </w:pPr>
      <w:r w:rsidRPr="00DA1EE6">
        <w:t xml:space="preserve">Students who obtain an N for Unit 4 may return in the following </w:t>
      </w:r>
      <w:r w:rsidR="007A2981" w:rsidRPr="00DA1EE6">
        <w:t>year,</w:t>
      </w:r>
      <w:r w:rsidRPr="00DA1EE6">
        <w:t xml:space="preserve"> but they must enrol in the Unit 3–4 sequence. An S for Unit 4 will satisfy the sequence, but a study score will be calculated only if the student satisfactorily completes Units 3 and 4 in the one year.</w:t>
      </w:r>
    </w:p>
    <w:p w14:paraId="34C152B9" w14:textId="77777777" w:rsidR="007F2700" w:rsidRPr="00DA1EE6" w:rsidRDefault="007F2700" w:rsidP="0094206A">
      <w:pPr>
        <w:pStyle w:val="Heading3"/>
      </w:pPr>
      <w:r w:rsidRPr="00DA1EE6">
        <w:t xml:space="preserve">Case 3: Student arrives after the deadline for withdrawing from a Unit 4 </w:t>
      </w:r>
      <w:proofErr w:type="gramStart"/>
      <w:r w:rsidRPr="00DA1EE6">
        <w:t>study</w:t>
      </w:r>
      <w:proofErr w:type="gramEnd"/>
    </w:p>
    <w:p w14:paraId="778F4AE9" w14:textId="77777777" w:rsidR="007F2700" w:rsidRPr="00DA1EE6" w:rsidRDefault="007F2700" w:rsidP="007F2700">
      <w:pPr>
        <w:pStyle w:val="VCAAbody"/>
      </w:pPr>
      <w:r w:rsidRPr="00DA1EE6">
        <w:t>Students transferring from interstate during Year 12 after the deadline for withdrawing from a Unit 4 study will not be permitted to enrol in Unit 4 for that year.</w:t>
      </w:r>
    </w:p>
    <w:p w14:paraId="4F39C654" w14:textId="77777777" w:rsidR="007F2700" w:rsidRPr="00DA1EE6" w:rsidRDefault="007F2700" w:rsidP="0094206A">
      <w:pPr>
        <w:pStyle w:val="Heading2"/>
      </w:pPr>
      <w:bookmarkStart w:id="257" w:name="_Toc128144856"/>
      <w:bookmarkStart w:id="258" w:name="_Toc152658093"/>
      <w:r w:rsidRPr="00DA1EE6">
        <w:t xml:space="preserve">Students arriving from </w:t>
      </w:r>
      <w:proofErr w:type="gramStart"/>
      <w:r w:rsidRPr="00DA1EE6">
        <w:t>overseas</w:t>
      </w:r>
      <w:bookmarkEnd w:id="257"/>
      <w:bookmarkEnd w:id="258"/>
      <w:proofErr w:type="gramEnd"/>
    </w:p>
    <w:p w14:paraId="767A5DC1" w14:textId="3E729FD0" w:rsidR="007F2700" w:rsidRPr="00DA1EE6" w:rsidRDefault="007F2700" w:rsidP="007F2700">
      <w:pPr>
        <w:pStyle w:val="VCAAbody"/>
      </w:pPr>
      <w:r w:rsidRPr="00DA1EE6">
        <w:t>Students transferring from overseas may have late enrolments approved. Written applications should be made to Student Records and Results.</w:t>
      </w:r>
    </w:p>
    <w:p w14:paraId="4F6B9BC4" w14:textId="77777777" w:rsidR="007F2700" w:rsidRPr="00DA1EE6" w:rsidRDefault="007F2700" w:rsidP="0094206A">
      <w:pPr>
        <w:pStyle w:val="Heading3"/>
      </w:pPr>
      <w:r w:rsidRPr="00DA1EE6">
        <w:t>Students arriving from overseas during Year 11</w:t>
      </w:r>
    </w:p>
    <w:p w14:paraId="6E438232" w14:textId="07E60567" w:rsidR="007F2700" w:rsidRPr="00DA1EE6" w:rsidRDefault="007F2700" w:rsidP="007F2700">
      <w:pPr>
        <w:pStyle w:val="VCAAbody"/>
      </w:pPr>
      <w:r w:rsidRPr="00DA1EE6">
        <w:t>The procedures outlined for interstate transfers during Year 11, as described in</w:t>
      </w:r>
      <w:r w:rsidR="00AE28B1">
        <w:t xml:space="preserve"> </w:t>
      </w:r>
      <w:r w:rsidR="00AE28B1" w:rsidRPr="00AE28B1">
        <w:rPr>
          <w:rStyle w:val="Charactercross-reference"/>
        </w:rPr>
        <w:fldChar w:fldCharType="begin"/>
      </w:r>
      <w:r w:rsidR="00AE28B1" w:rsidRPr="00AE28B1">
        <w:rPr>
          <w:rStyle w:val="Charactercross-reference"/>
        </w:rPr>
        <w:instrText xml:space="preserve"> REF _Ref118815507 \h </w:instrText>
      </w:r>
      <w:r w:rsidR="00AE28B1">
        <w:rPr>
          <w:rStyle w:val="Charactercross-reference"/>
        </w:rPr>
        <w:instrText xml:space="preserve"> \* MERGEFORMAT </w:instrText>
      </w:r>
      <w:r w:rsidR="00AE28B1" w:rsidRPr="00AE28B1">
        <w:rPr>
          <w:rStyle w:val="Charactercross-reference"/>
        </w:rPr>
      </w:r>
      <w:r w:rsidR="00AE28B1" w:rsidRPr="00AE28B1">
        <w:rPr>
          <w:rStyle w:val="Charactercross-reference"/>
        </w:rPr>
        <w:fldChar w:fldCharType="separate"/>
      </w:r>
      <w:r w:rsidR="000C2E69" w:rsidRPr="000C2E69">
        <w:rPr>
          <w:rStyle w:val="Charactercross-reference"/>
        </w:rPr>
        <w:t>Students transferring from interstate during Year 11</w:t>
      </w:r>
      <w:r w:rsidR="00AE28B1" w:rsidRPr="00AE28B1">
        <w:rPr>
          <w:rStyle w:val="Charactercross-reference"/>
        </w:rPr>
        <w:fldChar w:fldCharType="end"/>
      </w:r>
      <w:r w:rsidR="00AE28B1" w:rsidRPr="00AE28B1">
        <w:t>,</w:t>
      </w:r>
      <w:r w:rsidRPr="00AE28B1">
        <w:t xml:space="preserve"> </w:t>
      </w:r>
      <w:r w:rsidRPr="00DA1EE6">
        <w:t>also apply to overseas transfers. How schools deal with students transferring from overseas will depend on the time of year the student arrives.</w:t>
      </w:r>
    </w:p>
    <w:p w14:paraId="2EE6A9C2" w14:textId="77777777" w:rsidR="007F2700" w:rsidRPr="00DA1EE6" w:rsidRDefault="007F2700" w:rsidP="0094206A">
      <w:pPr>
        <w:pStyle w:val="Heading3"/>
      </w:pPr>
      <w:r w:rsidRPr="00DA1EE6">
        <w:t>Students arriving from overseas during Year 12</w:t>
      </w:r>
    </w:p>
    <w:p w14:paraId="620B3909" w14:textId="2C8E5A22" w:rsidR="007F2700" w:rsidRPr="00DA1EE6" w:rsidRDefault="007F2700" w:rsidP="007F2700">
      <w:pPr>
        <w:pStyle w:val="VCAAbody"/>
      </w:pPr>
      <w:r w:rsidRPr="00DA1EE6">
        <w:t>Overseas students may complete the VCE in one year if the VCAA awards them credit at Unit 1 and 2 level. For overseas students transferring during Year 12 in the period before the last day for enrolment in Unit 3–4 sequences, schools should follow the same steps as those described in</w:t>
      </w:r>
      <w:r w:rsidR="00AE28B1">
        <w:t xml:space="preserve"> </w:t>
      </w:r>
      <w:r w:rsidR="00AE28B1" w:rsidRPr="00AE28B1">
        <w:rPr>
          <w:rStyle w:val="Charactercross-reference"/>
        </w:rPr>
        <w:fldChar w:fldCharType="begin"/>
      </w:r>
      <w:r w:rsidR="00AE28B1" w:rsidRPr="00AE28B1">
        <w:rPr>
          <w:rStyle w:val="Charactercross-reference"/>
        </w:rPr>
        <w:instrText xml:space="preserve"> REF _Ref118815556 \h </w:instrText>
      </w:r>
      <w:r w:rsidR="00AE28B1">
        <w:rPr>
          <w:rStyle w:val="Charactercross-reference"/>
        </w:rPr>
        <w:instrText xml:space="preserve"> \* MERGEFORMAT </w:instrText>
      </w:r>
      <w:r w:rsidR="00AE28B1" w:rsidRPr="00AE28B1">
        <w:rPr>
          <w:rStyle w:val="Charactercross-reference"/>
        </w:rPr>
      </w:r>
      <w:r w:rsidR="00AE28B1" w:rsidRPr="00AE28B1">
        <w:rPr>
          <w:rStyle w:val="Charactercross-reference"/>
        </w:rPr>
        <w:fldChar w:fldCharType="separate"/>
      </w:r>
      <w:r w:rsidR="000C2E69" w:rsidRPr="000C2E69">
        <w:rPr>
          <w:rStyle w:val="Charactercross-reference"/>
        </w:rPr>
        <w:t>Case 1: Student arrives before the last day for enrolment in Unit 3–4 sequences</w:t>
      </w:r>
      <w:r w:rsidR="00AE28B1" w:rsidRPr="00AE28B1">
        <w:rPr>
          <w:rStyle w:val="Charactercross-reference"/>
        </w:rPr>
        <w:fldChar w:fldCharType="end"/>
      </w:r>
      <w:r w:rsidRPr="00DA1EE6">
        <w:t>. Students transferring from overseas after the last day for enrolment in Unit 3–4 sequences will not be permitted to enrol in Units 3 and 4.</w:t>
      </w:r>
    </w:p>
    <w:p w14:paraId="63980BFF" w14:textId="5E8F7431" w:rsidR="007F2700" w:rsidRPr="00DA1EE6" w:rsidRDefault="007F2700" w:rsidP="0094206A">
      <w:pPr>
        <w:pStyle w:val="Heading2"/>
      </w:pPr>
      <w:bookmarkStart w:id="259" w:name="_Ref118814193"/>
      <w:bookmarkStart w:id="260" w:name="_Toc128144857"/>
      <w:bookmarkStart w:id="261" w:name="_Toc152658094"/>
      <w:r w:rsidRPr="00DA1EE6">
        <w:t xml:space="preserve">Interrupted </w:t>
      </w:r>
      <w:r w:rsidR="005F202A">
        <w:t>s</w:t>
      </w:r>
      <w:r w:rsidRPr="00DA1EE6">
        <w:t>tudies students</w:t>
      </w:r>
      <w:bookmarkEnd w:id="259"/>
      <w:bookmarkEnd w:id="260"/>
      <w:bookmarkEnd w:id="261"/>
    </w:p>
    <w:p w14:paraId="5B112DE5" w14:textId="53874BCD" w:rsidR="007F2700" w:rsidRPr="00DA1EE6" w:rsidRDefault="007F2700" w:rsidP="007F2700">
      <w:pPr>
        <w:pStyle w:val="VCAAbody"/>
      </w:pPr>
      <w:r>
        <w:t xml:space="preserve">Interrupted </w:t>
      </w:r>
      <w:r w:rsidR="005F202A">
        <w:t>s</w:t>
      </w:r>
      <w:r>
        <w:t xml:space="preserve">tudies status enables students to complete VCE Units 3 and 4 and have a study score calculated over </w:t>
      </w:r>
      <w:r w:rsidR="00524CDB">
        <w:t>2</w:t>
      </w:r>
      <w:r>
        <w:t xml:space="preserve"> academic years. The principal or principal’s delegate, on behalf of the student, applies to the VCAA once the </w:t>
      </w:r>
      <w:r w:rsidRPr="0EDC214D">
        <w:rPr>
          <w:rStyle w:val="Characterbold"/>
        </w:rPr>
        <w:t>Interrupted studies status application</w:t>
      </w:r>
      <w:r>
        <w:t xml:space="preserve"> form (on VASS) has been completed.</w:t>
      </w:r>
    </w:p>
    <w:p w14:paraId="3D1A987D" w14:textId="2958AF8B" w:rsidR="007F2700" w:rsidRPr="00DA1EE6" w:rsidRDefault="007F2700" w:rsidP="007F2700">
      <w:pPr>
        <w:pStyle w:val="VCAAbody"/>
      </w:pPr>
      <w:r w:rsidRPr="00DA1EE6">
        <w:t xml:space="preserve">The </w:t>
      </w:r>
      <w:r w:rsidR="005F202A">
        <w:t>i</w:t>
      </w:r>
      <w:r w:rsidRPr="00DA1EE6">
        <w:t xml:space="preserve">nterrupted </w:t>
      </w:r>
      <w:r w:rsidR="005F202A">
        <w:t>s</w:t>
      </w:r>
      <w:r w:rsidRPr="00DA1EE6">
        <w:t xml:space="preserve">tudies provision is primarily designed to manage a student’s program to ensure access to the full range of assessments. Schools will need to demonstrate a student’s eligibility in the application documentation, the action taken so far in managing the student’s circumstances, and the arrangements being made by the school to </w:t>
      </w:r>
      <w:r w:rsidR="0097457B">
        <w:t>make sure</w:t>
      </w:r>
      <w:r w:rsidR="0097457B" w:rsidRPr="00DA1EE6">
        <w:t xml:space="preserve"> </w:t>
      </w:r>
      <w:r w:rsidRPr="00DA1EE6">
        <w:t>that the student can complete their studies when they return to study in the following academic year.</w:t>
      </w:r>
    </w:p>
    <w:p w14:paraId="4058B546" w14:textId="73D69640" w:rsidR="007F2700" w:rsidRPr="00DA1EE6" w:rsidRDefault="007F2700" w:rsidP="0094206A">
      <w:pPr>
        <w:pStyle w:val="Heading3"/>
      </w:pPr>
      <w:r w:rsidRPr="00DA1EE6">
        <w:t xml:space="preserve">Eligibility for </w:t>
      </w:r>
      <w:r w:rsidR="005F202A">
        <w:t>i</w:t>
      </w:r>
      <w:r w:rsidRPr="00DA1EE6">
        <w:t xml:space="preserve">nterrupted </w:t>
      </w:r>
      <w:r w:rsidR="005F202A">
        <w:t>s</w:t>
      </w:r>
      <w:r w:rsidRPr="00DA1EE6">
        <w:t>tudies</w:t>
      </w:r>
    </w:p>
    <w:p w14:paraId="262F0B4F" w14:textId="027EB635" w:rsidR="007F2700" w:rsidRPr="00DA1EE6" w:rsidRDefault="007F2700" w:rsidP="007F2700">
      <w:pPr>
        <w:pStyle w:val="VCAAbody"/>
      </w:pPr>
      <w:r w:rsidRPr="00DA1EE6">
        <w:t xml:space="preserve">Students who are enrolled in Units 3 and 4 and undertake a recognised overseas exchange program or experience serious illness or other major adverse personal circumstance </w:t>
      </w:r>
      <w:proofErr w:type="gramStart"/>
      <w:r w:rsidRPr="00DA1EE6">
        <w:t>during the course of</w:t>
      </w:r>
      <w:proofErr w:type="gramEnd"/>
      <w:r w:rsidRPr="00DA1EE6">
        <w:t xml:space="preserve"> the academic year may apply for </w:t>
      </w:r>
      <w:r w:rsidR="005F202A">
        <w:t>i</w:t>
      </w:r>
      <w:r w:rsidRPr="00DA1EE6">
        <w:t xml:space="preserve">nterrupted </w:t>
      </w:r>
      <w:r w:rsidR="005F202A">
        <w:t>s</w:t>
      </w:r>
      <w:r w:rsidRPr="00DA1EE6">
        <w:t xml:space="preserve">tudies status and withdraw from Unit 4 of a sequence. Students may apply for </w:t>
      </w:r>
      <w:r w:rsidR="005F202A">
        <w:t>i</w:t>
      </w:r>
      <w:r w:rsidRPr="00DA1EE6">
        <w:t xml:space="preserve">nterrupted </w:t>
      </w:r>
      <w:r w:rsidR="005F202A">
        <w:t>s</w:t>
      </w:r>
      <w:r w:rsidRPr="00DA1EE6">
        <w:t xml:space="preserve">tudies status for their whole program of studies or for only part of their program (for example, interrupting </w:t>
      </w:r>
      <w:r w:rsidR="00524CDB">
        <w:t>2</w:t>
      </w:r>
      <w:r w:rsidRPr="00DA1EE6">
        <w:t xml:space="preserve"> studies of an enrolment of </w:t>
      </w:r>
      <w:r w:rsidR="001607B0">
        <w:t>5</w:t>
      </w:r>
      <w:r w:rsidRPr="00DA1EE6">
        <w:t xml:space="preserve"> studies).</w:t>
      </w:r>
    </w:p>
    <w:p w14:paraId="75D1971C" w14:textId="3CBB9836" w:rsidR="007F2700" w:rsidRPr="00DA1EE6" w:rsidRDefault="007F2700" w:rsidP="007F2700">
      <w:pPr>
        <w:pStyle w:val="VCAAbody"/>
      </w:pPr>
      <w:r w:rsidRPr="00DA1EE6">
        <w:t xml:space="preserve">Students who will be unable to satisfactorily complete Unit 3 in a study before their departure should consider </w:t>
      </w:r>
      <w:r w:rsidR="000D03ED">
        <w:t>c</w:t>
      </w:r>
      <w:r w:rsidRPr="00DA1EE6">
        <w:t xml:space="preserve">ompassionate </w:t>
      </w:r>
      <w:r w:rsidR="000D03ED">
        <w:t>l</w:t>
      </w:r>
      <w:r w:rsidRPr="00DA1EE6">
        <w:t xml:space="preserve">ate </w:t>
      </w:r>
      <w:r w:rsidR="000D03ED">
        <w:t>w</w:t>
      </w:r>
      <w:r w:rsidRPr="00DA1EE6">
        <w:t>ithdrawal from the study, encompassing both Units 3 and 4.</w:t>
      </w:r>
    </w:p>
    <w:p w14:paraId="049EFCF8" w14:textId="578B4B90" w:rsidR="007F2700" w:rsidRPr="00DA1EE6" w:rsidRDefault="007F2700" w:rsidP="007F2700">
      <w:pPr>
        <w:pStyle w:val="VCAAbody"/>
      </w:pPr>
      <w:r w:rsidRPr="00DA1EE6">
        <w:t xml:space="preserve">Interrupted </w:t>
      </w:r>
      <w:r w:rsidR="005F202A">
        <w:t>s</w:t>
      </w:r>
      <w:r w:rsidRPr="00DA1EE6">
        <w:t xml:space="preserve">tudies status is not granted to students who </w:t>
      </w:r>
      <w:r w:rsidR="00EB7D0C">
        <w:t>want</w:t>
      </w:r>
      <w:r w:rsidR="00EB7D0C" w:rsidRPr="00DA1EE6">
        <w:t xml:space="preserve"> </w:t>
      </w:r>
      <w:r w:rsidRPr="00DA1EE6">
        <w:t>to enrol in an alternative course of study or participate in activities of personal interest. Schools may consider making specific arrangements for a student who chooses to participate in sporting events either interstate or overseas and who will be absent from school for a brief period. These arrangements should focus on allowing students to satisfactor</w:t>
      </w:r>
      <w:r w:rsidR="0018317C">
        <w:t>ily</w:t>
      </w:r>
      <w:r w:rsidRPr="00DA1EE6">
        <w:t xml:space="preserve"> complet</w:t>
      </w:r>
      <w:r w:rsidR="0018317C">
        <w:t>e</w:t>
      </w:r>
      <w:r w:rsidRPr="00DA1EE6">
        <w:t xml:space="preserve"> outcomes.</w:t>
      </w:r>
    </w:p>
    <w:p w14:paraId="625B69DE" w14:textId="39F9509E" w:rsidR="007F2700" w:rsidRPr="00DA1EE6" w:rsidRDefault="007F2700" w:rsidP="007F2700">
      <w:pPr>
        <w:pStyle w:val="VCAAbody"/>
      </w:pPr>
      <w:r w:rsidRPr="00DA1EE6">
        <w:t xml:space="preserve">Students who take up full-time employment or a full-time apprenticeship but maintain their commitment to the VCE by continuing enrolment in at least </w:t>
      </w:r>
      <w:r w:rsidR="00524CDB">
        <w:t>2</w:t>
      </w:r>
      <w:r w:rsidRPr="00DA1EE6">
        <w:t xml:space="preserve"> sequences of Units 3 and 4 may be considered eligible.</w:t>
      </w:r>
    </w:p>
    <w:p w14:paraId="67F95731" w14:textId="1AA1E07D" w:rsidR="007F2700" w:rsidRPr="00DA1EE6" w:rsidRDefault="007F2700" w:rsidP="007F2700">
      <w:pPr>
        <w:pStyle w:val="VCAAbody"/>
      </w:pPr>
      <w:r w:rsidRPr="00DA1EE6">
        <w:t xml:space="preserve">Australian Defence Force personnel may apply for </w:t>
      </w:r>
      <w:r w:rsidR="003C1880">
        <w:t>i</w:t>
      </w:r>
      <w:r w:rsidRPr="00DA1EE6">
        <w:t xml:space="preserve">nterrupted </w:t>
      </w:r>
      <w:r w:rsidR="003C1880">
        <w:t>s</w:t>
      </w:r>
      <w:r w:rsidRPr="00DA1EE6">
        <w:t>tudies status. Schools should contact Student Records and Results for advice.</w:t>
      </w:r>
    </w:p>
    <w:p w14:paraId="6392E211" w14:textId="3CE8F277" w:rsidR="007F2700" w:rsidRPr="00DA1EE6" w:rsidRDefault="007F2700" w:rsidP="007F2700">
      <w:pPr>
        <w:pStyle w:val="VCAAbody"/>
      </w:pPr>
      <w:r w:rsidRPr="00DA1EE6">
        <w:t xml:space="preserve">There is no specific date by which the VCAA must receive applications; however, </w:t>
      </w:r>
      <w:r w:rsidR="003C1880">
        <w:t>i</w:t>
      </w:r>
      <w:r w:rsidRPr="00DA1EE6">
        <w:t xml:space="preserve">nterrupted </w:t>
      </w:r>
      <w:r w:rsidR="003C1880">
        <w:t>s</w:t>
      </w:r>
      <w:r w:rsidRPr="00DA1EE6">
        <w:t xml:space="preserve">tudies status will not be granted to students who satisfy the outcomes for Unit 4 but were unable to complete VCE external assessments. In these </w:t>
      </w:r>
      <w:r w:rsidR="007A2981" w:rsidRPr="00DA1EE6">
        <w:t>cases,</w:t>
      </w:r>
      <w:r w:rsidRPr="00DA1EE6">
        <w:t xml:space="preserve"> the student may be eligible to apply for a Derived Examination Score</w:t>
      </w:r>
      <w:r w:rsidR="00CC13BB">
        <w:t xml:space="preserve"> (DES)</w:t>
      </w:r>
      <w:r w:rsidRPr="00DA1EE6">
        <w:t>.</w:t>
      </w:r>
    </w:p>
    <w:p w14:paraId="14F79C44" w14:textId="77777777" w:rsidR="007F2700" w:rsidRPr="00DA1EE6" w:rsidRDefault="007F2700" w:rsidP="0094206A">
      <w:pPr>
        <w:pStyle w:val="Heading3"/>
      </w:pPr>
      <w:r w:rsidRPr="00DA1EE6">
        <w:t>Sample program structures</w:t>
      </w:r>
    </w:p>
    <w:p w14:paraId="7A329A5E" w14:textId="21CD0847" w:rsidR="007F2700" w:rsidRDefault="007F2700" w:rsidP="007F2700">
      <w:pPr>
        <w:pStyle w:val="VCAAbody"/>
      </w:pPr>
      <w:r w:rsidRPr="00DA1EE6">
        <w:t xml:space="preserve">Eligible students may vary their program to suit their circumstances. </w:t>
      </w:r>
      <w:r w:rsidR="00AE0EB0">
        <w:t xml:space="preserve">Table </w:t>
      </w:r>
      <w:r w:rsidR="00EA44E5">
        <w:t>9</w:t>
      </w:r>
      <w:r w:rsidRPr="00DA1EE6">
        <w:t xml:space="preserve"> outlines </w:t>
      </w:r>
      <w:r w:rsidR="00524CDB">
        <w:t>2</w:t>
      </w:r>
      <w:r w:rsidRPr="00DA1EE6">
        <w:t xml:space="preserve"> examples. The first student needs to take a complete break from study. The second student has continued with </w:t>
      </w:r>
      <w:r w:rsidR="00524CDB">
        <w:t>2</w:t>
      </w:r>
      <w:r w:rsidRPr="00DA1EE6">
        <w:t xml:space="preserve"> of their </w:t>
      </w:r>
      <w:r w:rsidR="001607B0">
        <w:t>5</w:t>
      </w:r>
      <w:r w:rsidRPr="00DA1EE6">
        <w:t xml:space="preserve"> studies and taken a complete break in </w:t>
      </w:r>
      <w:r w:rsidR="00904CCE">
        <w:t>3</w:t>
      </w:r>
      <w:r w:rsidRPr="00DA1EE6">
        <w:t xml:space="preserve"> studies, then chosen to repeat one of the continued studies the following year, repeat Unit 3 of </w:t>
      </w:r>
      <w:r w:rsidR="00524CDB">
        <w:t>2</w:t>
      </w:r>
      <w:r w:rsidRPr="00DA1EE6">
        <w:t xml:space="preserve"> of the interrupted studies, and complete Unit 4 of each of the interrupted studies.</w:t>
      </w:r>
    </w:p>
    <w:p w14:paraId="0258F4CC" w14:textId="3A2658F7" w:rsidR="007F2700" w:rsidRDefault="007F2700" w:rsidP="007F2700">
      <w:pPr>
        <w:pStyle w:val="Caption"/>
        <w:keepNext/>
      </w:pPr>
      <w:r>
        <w:t xml:space="preserve">Table </w:t>
      </w:r>
      <w:r>
        <w:fldChar w:fldCharType="begin"/>
      </w:r>
      <w:r>
        <w:instrText>SEQ Table \* ARABIC</w:instrText>
      </w:r>
      <w:r>
        <w:fldChar w:fldCharType="separate"/>
      </w:r>
      <w:r w:rsidR="000C2E69">
        <w:rPr>
          <w:noProof/>
        </w:rPr>
        <w:t>9</w:t>
      </w:r>
      <w:r>
        <w:fldChar w:fldCharType="end"/>
      </w:r>
      <w:r>
        <w:t xml:space="preserve">: Examples of </w:t>
      </w:r>
      <w:r w:rsidR="006E511E">
        <w:t>interrupted</w:t>
      </w:r>
      <w:r>
        <w:t xml:space="preserve"> studies</w:t>
      </w:r>
    </w:p>
    <w:tbl>
      <w:tblPr>
        <w:tblStyle w:val="VCAAclosedtable"/>
        <w:tblW w:w="9066" w:type="dxa"/>
        <w:tblLayout w:type="fixed"/>
        <w:tblLook w:val="0020" w:firstRow="1" w:lastRow="0" w:firstColumn="0" w:lastColumn="0" w:noHBand="0" w:noVBand="0"/>
      </w:tblPr>
      <w:tblGrid>
        <w:gridCol w:w="1511"/>
        <w:gridCol w:w="1511"/>
        <w:gridCol w:w="1511"/>
        <w:gridCol w:w="1511"/>
        <w:gridCol w:w="1511"/>
        <w:gridCol w:w="1511"/>
      </w:tblGrid>
      <w:tr w:rsidR="007F2700" w14:paraId="61458E2D" w14:textId="77777777" w:rsidTr="00D668B9">
        <w:trPr>
          <w:cnfStyle w:val="100000000000" w:firstRow="1" w:lastRow="0" w:firstColumn="0" w:lastColumn="0" w:oddVBand="0" w:evenVBand="0" w:oddHBand="0" w:evenHBand="0" w:firstRowFirstColumn="0" w:firstRowLastColumn="0" w:lastRowFirstColumn="0" w:lastRowLastColumn="0"/>
          <w:trHeight w:val="60"/>
        </w:trPr>
        <w:tc>
          <w:tcPr>
            <w:tcW w:w="0" w:type="dxa"/>
            <w:hideMark/>
          </w:tcPr>
          <w:p w14:paraId="29B3F81F" w14:textId="691EF0F0" w:rsidR="007F2700" w:rsidRPr="003F6B27" w:rsidRDefault="007F2700" w:rsidP="009E0586">
            <w:pPr>
              <w:pStyle w:val="VCAAtableheading"/>
            </w:pPr>
            <w:r w:rsidRPr="003F6B27">
              <w:t xml:space="preserve">Type of </w:t>
            </w:r>
            <w:r w:rsidR="006E511E">
              <w:t>i</w:t>
            </w:r>
            <w:r w:rsidRPr="003F6B27">
              <w:t xml:space="preserve">nterrupted </w:t>
            </w:r>
            <w:r w:rsidR="006E511E">
              <w:t>s</w:t>
            </w:r>
            <w:r w:rsidRPr="003F6B27">
              <w:t xml:space="preserve">tudies </w:t>
            </w:r>
          </w:p>
        </w:tc>
        <w:tc>
          <w:tcPr>
            <w:tcW w:w="0" w:type="dxa"/>
            <w:hideMark/>
          </w:tcPr>
          <w:p w14:paraId="78429813" w14:textId="77777777" w:rsidR="007F2700" w:rsidRPr="003F6B27" w:rsidRDefault="007F2700" w:rsidP="009E0586">
            <w:pPr>
              <w:pStyle w:val="VCAAtableheading"/>
            </w:pPr>
            <w:r w:rsidRPr="003F6B27">
              <w:t>First year</w:t>
            </w:r>
          </w:p>
        </w:tc>
        <w:tc>
          <w:tcPr>
            <w:tcW w:w="0" w:type="dxa"/>
            <w:gridSpan w:val="2"/>
            <w:hideMark/>
          </w:tcPr>
          <w:p w14:paraId="2DD10771" w14:textId="77777777" w:rsidR="007F2700" w:rsidRPr="003F6B27" w:rsidRDefault="007F2700" w:rsidP="009E0586">
            <w:pPr>
              <w:pStyle w:val="VCAAtableheading"/>
            </w:pPr>
            <w:r w:rsidRPr="003F6B27">
              <w:t>Second year</w:t>
            </w:r>
          </w:p>
        </w:tc>
        <w:tc>
          <w:tcPr>
            <w:tcW w:w="0" w:type="dxa"/>
            <w:gridSpan w:val="2"/>
            <w:hideMark/>
          </w:tcPr>
          <w:p w14:paraId="47173B2A" w14:textId="77777777" w:rsidR="007F2700" w:rsidRPr="003F6B27" w:rsidRDefault="007F2700" w:rsidP="009E0586">
            <w:pPr>
              <w:pStyle w:val="VCAAtableheading"/>
            </w:pPr>
            <w:r w:rsidRPr="003F6B27">
              <w:t>Third year</w:t>
            </w:r>
          </w:p>
        </w:tc>
      </w:tr>
      <w:tr w:rsidR="007F2700" w14:paraId="13F61DE2" w14:textId="77777777" w:rsidTr="00D668B9">
        <w:trPr>
          <w:cnfStyle w:val="000000100000" w:firstRow="0" w:lastRow="0" w:firstColumn="0" w:lastColumn="0" w:oddVBand="0" w:evenVBand="0" w:oddHBand="1" w:evenHBand="0" w:firstRowFirstColumn="0" w:firstRowLastColumn="0" w:lastRowFirstColumn="0" w:lastRowLastColumn="0"/>
          <w:trHeight w:val="60"/>
        </w:trPr>
        <w:tc>
          <w:tcPr>
            <w:tcW w:w="0" w:type="dxa"/>
            <w:hideMark/>
          </w:tcPr>
          <w:p w14:paraId="446C3EF8" w14:textId="77777777" w:rsidR="007F2700" w:rsidRPr="003F6B27" w:rsidRDefault="007F2700" w:rsidP="009E0586">
            <w:pPr>
              <w:pStyle w:val="VCAAtabletext"/>
            </w:pPr>
            <w:r w:rsidRPr="003F6B27">
              <w:t>Student 1: Complete break</w:t>
            </w:r>
          </w:p>
        </w:tc>
        <w:tc>
          <w:tcPr>
            <w:tcW w:w="0" w:type="dxa"/>
            <w:hideMark/>
          </w:tcPr>
          <w:p w14:paraId="07B89C25" w14:textId="77777777" w:rsidR="007F2700" w:rsidRPr="003F6B27" w:rsidRDefault="007F2700" w:rsidP="009E0586">
            <w:pPr>
              <w:pStyle w:val="VCAAtabletext"/>
            </w:pPr>
            <w:r w:rsidRPr="003F6B27">
              <w:t>English</w:t>
            </w:r>
            <w:r w:rsidRPr="003F6B27">
              <w:br/>
              <w:t>Units 1 and 2</w:t>
            </w:r>
          </w:p>
          <w:p w14:paraId="504AE812" w14:textId="77777777" w:rsidR="007F2700" w:rsidRPr="003F6B27" w:rsidRDefault="007F2700" w:rsidP="009E0586">
            <w:pPr>
              <w:pStyle w:val="VCAAtabletext"/>
            </w:pPr>
            <w:r w:rsidRPr="003F6B27">
              <w:t>Mathematical Methods</w:t>
            </w:r>
            <w:r w:rsidRPr="003F6B27">
              <w:br/>
              <w:t>Units 1 and 2</w:t>
            </w:r>
          </w:p>
          <w:p w14:paraId="64B5CFF5" w14:textId="77777777" w:rsidR="007F2700" w:rsidRPr="003F6B27" w:rsidRDefault="007F2700" w:rsidP="009E0586">
            <w:pPr>
              <w:pStyle w:val="VCAAtabletext"/>
            </w:pPr>
            <w:r w:rsidRPr="003F6B27">
              <w:t>Chemistry</w:t>
            </w:r>
            <w:r w:rsidRPr="003F6B27">
              <w:br/>
              <w:t>Units 1 and 2</w:t>
            </w:r>
          </w:p>
          <w:p w14:paraId="2DF7C68B" w14:textId="77777777" w:rsidR="007F2700" w:rsidRPr="003F6B27" w:rsidRDefault="007F2700" w:rsidP="009E0586">
            <w:pPr>
              <w:pStyle w:val="VCAAtabletext"/>
            </w:pPr>
            <w:r w:rsidRPr="003F6B27">
              <w:t>Media</w:t>
            </w:r>
            <w:r w:rsidRPr="003F6B27">
              <w:br/>
              <w:t>Units 1 and 2</w:t>
            </w:r>
          </w:p>
          <w:p w14:paraId="1588827D" w14:textId="77777777" w:rsidR="007F2700" w:rsidRPr="003F6B27" w:rsidRDefault="007F2700" w:rsidP="009E0586">
            <w:pPr>
              <w:pStyle w:val="VCAAtabletext"/>
            </w:pPr>
            <w:r w:rsidRPr="003F6B27">
              <w:t>Literature</w:t>
            </w:r>
            <w:r w:rsidRPr="003F6B27">
              <w:br/>
              <w:t>Units 1 and 2</w:t>
            </w:r>
          </w:p>
        </w:tc>
        <w:tc>
          <w:tcPr>
            <w:tcW w:w="0" w:type="dxa"/>
            <w:hideMark/>
          </w:tcPr>
          <w:p w14:paraId="3102AD88" w14:textId="77777777" w:rsidR="007F2700" w:rsidRPr="003F6B27" w:rsidRDefault="007F2700" w:rsidP="009E0586">
            <w:pPr>
              <w:pStyle w:val="VCAAtabletext"/>
            </w:pPr>
            <w:r w:rsidRPr="003F6B27">
              <w:t>English</w:t>
            </w:r>
            <w:r w:rsidRPr="003F6B27">
              <w:br/>
              <w:t>Unit 3</w:t>
            </w:r>
          </w:p>
          <w:p w14:paraId="4EC8161E" w14:textId="77777777" w:rsidR="007F2700" w:rsidRPr="003F6B27" w:rsidRDefault="007F2700" w:rsidP="009E0586">
            <w:pPr>
              <w:pStyle w:val="VCAAtabletext"/>
            </w:pPr>
            <w:r w:rsidRPr="003F6B27">
              <w:t>Mathematical Methods</w:t>
            </w:r>
            <w:r w:rsidRPr="003F6B27">
              <w:br/>
              <w:t>Unit 3</w:t>
            </w:r>
          </w:p>
          <w:p w14:paraId="6D056353" w14:textId="77777777" w:rsidR="007F2700" w:rsidRPr="003F6B27" w:rsidRDefault="007F2700" w:rsidP="009E0586">
            <w:pPr>
              <w:pStyle w:val="VCAAtabletext"/>
            </w:pPr>
            <w:r w:rsidRPr="003F6B27">
              <w:t>Chemistry</w:t>
            </w:r>
            <w:r w:rsidRPr="003F6B27">
              <w:br/>
              <w:t>Unit 3</w:t>
            </w:r>
          </w:p>
          <w:p w14:paraId="02C04C9C" w14:textId="77777777" w:rsidR="007F2700" w:rsidRPr="003F6B27" w:rsidRDefault="007F2700" w:rsidP="009E0586">
            <w:pPr>
              <w:pStyle w:val="VCAAtabletext"/>
            </w:pPr>
            <w:r w:rsidRPr="003F6B27">
              <w:t>Media</w:t>
            </w:r>
            <w:r w:rsidRPr="003F6B27">
              <w:br/>
              <w:t>Unit 3</w:t>
            </w:r>
          </w:p>
          <w:p w14:paraId="2647ADE7" w14:textId="77777777" w:rsidR="007F2700" w:rsidRPr="003F6B27" w:rsidRDefault="007F2700" w:rsidP="009E0586">
            <w:pPr>
              <w:pStyle w:val="VCAAtabletext"/>
            </w:pPr>
            <w:r w:rsidRPr="003F6B27">
              <w:t>Literature</w:t>
            </w:r>
            <w:r w:rsidRPr="003F6B27">
              <w:br/>
              <w:t>Unit 3</w:t>
            </w:r>
          </w:p>
        </w:tc>
        <w:tc>
          <w:tcPr>
            <w:tcW w:w="0" w:type="dxa"/>
          </w:tcPr>
          <w:p w14:paraId="26E7375C" w14:textId="77777777" w:rsidR="007F2700" w:rsidRPr="003F6B27" w:rsidRDefault="007F2700" w:rsidP="009E0586">
            <w:pPr>
              <w:pStyle w:val="VCAAtabletext"/>
              <w:rPr>
                <w:lang w:val="en-GB"/>
              </w:rPr>
            </w:pPr>
          </w:p>
        </w:tc>
        <w:tc>
          <w:tcPr>
            <w:tcW w:w="0" w:type="dxa"/>
          </w:tcPr>
          <w:p w14:paraId="0F4396FF" w14:textId="77777777" w:rsidR="007F2700" w:rsidRPr="003F6B27" w:rsidRDefault="007F2700" w:rsidP="009E0586">
            <w:pPr>
              <w:pStyle w:val="VCAAtabletext"/>
            </w:pPr>
          </w:p>
        </w:tc>
        <w:tc>
          <w:tcPr>
            <w:tcW w:w="0" w:type="dxa"/>
            <w:hideMark/>
          </w:tcPr>
          <w:p w14:paraId="2F046E8F" w14:textId="77777777" w:rsidR="007F2700" w:rsidRPr="003F6B27" w:rsidRDefault="007F2700" w:rsidP="009E0586">
            <w:pPr>
              <w:pStyle w:val="VCAAtabletext"/>
              <w:rPr>
                <w:lang w:val="en-US"/>
              </w:rPr>
            </w:pPr>
            <w:r w:rsidRPr="003F6B27">
              <w:t>English</w:t>
            </w:r>
            <w:r w:rsidRPr="003F6B27">
              <w:br/>
              <w:t>Unit 4</w:t>
            </w:r>
          </w:p>
          <w:p w14:paraId="58122715" w14:textId="77777777" w:rsidR="007F2700" w:rsidRPr="003F6B27" w:rsidRDefault="007F2700" w:rsidP="009E0586">
            <w:pPr>
              <w:pStyle w:val="VCAAtabletext"/>
            </w:pPr>
            <w:r w:rsidRPr="003F6B27">
              <w:t>Mathematical Methods</w:t>
            </w:r>
            <w:r w:rsidRPr="003F6B27">
              <w:br/>
              <w:t>Unit 4</w:t>
            </w:r>
          </w:p>
          <w:p w14:paraId="4B72473D" w14:textId="77777777" w:rsidR="007F2700" w:rsidRPr="003F6B27" w:rsidRDefault="007F2700" w:rsidP="009E0586">
            <w:pPr>
              <w:pStyle w:val="VCAAtabletext"/>
            </w:pPr>
            <w:r w:rsidRPr="003F6B27">
              <w:t>Chemistry</w:t>
            </w:r>
            <w:r w:rsidRPr="003F6B27">
              <w:br/>
              <w:t>Unit 4</w:t>
            </w:r>
          </w:p>
          <w:p w14:paraId="7A23DD9A" w14:textId="77777777" w:rsidR="007F2700" w:rsidRPr="003F6B27" w:rsidRDefault="007F2700" w:rsidP="009E0586">
            <w:pPr>
              <w:pStyle w:val="VCAAtabletext"/>
            </w:pPr>
            <w:r w:rsidRPr="003F6B27">
              <w:t>Media</w:t>
            </w:r>
            <w:r w:rsidRPr="003F6B27">
              <w:br/>
              <w:t>Unit 4</w:t>
            </w:r>
          </w:p>
          <w:p w14:paraId="4CF9531B" w14:textId="77777777" w:rsidR="007F2700" w:rsidRPr="003F6B27" w:rsidRDefault="007F2700" w:rsidP="009E0586">
            <w:pPr>
              <w:pStyle w:val="VCAAtabletext"/>
            </w:pPr>
            <w:r w:rsidRPr="003F6B27">
              <w:t>Literature</w:t>
            </w:r>
            <w:r w:rsidRPr="003F6B27">
              <w:br/>
              <w:t>Unit 4</w:t>
            </w:r>
          </w:p>
        </w:tc>
      </w:tr>
      <w:tr w:rsidR="007F2700" w14:paraId="3843ADBB" w14:textId="77777777" w:rsidTr="00D668B9">
        <w:trPr>
          <w:cnfStyle w:val="000000010000" w:firstRow="0" w:lastRow="0" w:firstColumn="0" w:lastColumn="0" w:oddVBand="0" w:evenVBand="0" w:oddHBand="0" w:evenHBand="1" w:firstRowFirstColumn="0" w:firstRowLastColumn="0" w:lastRowFirstColumn="0" w:lastRowLastColumn="0"/>
          <w:trHeight w:val="60"/>
        </w:trPr>
        <w:tc>
          <w:tcPr>
            <w:tcW w:w="0" w:type="dxa"/>
            <w:hideMark/>
          </w:tcPr>
          <w:p w14:paraId="63E5303B" w14:textId="77777777" w:rsidR="007F2700" w:rsidRPr="003F6B27" w:rsidRDefault="007F2700" w:rsidP="009E0586">
            <w:pPr>
              <w:pStyle w:val="VCAAtabletext"/>
            </w:pPr>
            <w:r w:rsidRPr="003F6B27">
              <w:t>Student 2: Partial break</w:t>
            </w:r>
          </w:p>
        </w:tc>
        <w:tc>
          <w:tcPr>
            <w:tcW w:w="0" w:type="dxa"/>
            <w:hideMark/>
          </w:tcPr>
          <w:p w14:paraId="6A782C0F" w14:textId="77777777" w:rsidR="007F2700" w:rsidRPr="003F6B27" w:rsidRDefault="007F2700" w:rsidP="009E0586">
            <w:pPr>
              <w:pStyle w:val="VCAAtabletext"/>
            </w:pPr>
            <w:r w:rsidRPr="003F6B27">
              <w:t>English</w:t>
            </w:r>
            <w:r w:rsidRPr="003F6B27">
              <w:br/>
              <w:t>Units 1 and 2</w:t>
            </w:r>
          </w:p>
          <w:p w14:paraId="1F3F397B" w14:textId="77777777" w:rsidR="007F2700" w:rsidRPr="003F6B27" w:rsidRDefault="007F2700" w:rsidP="009E0586">
            <w:pPr>
              <w:pStyle w:val="VCAAtabletext"/>
            </w:pPr>
            <w:r w:rsidRPr="003F6B27">
              <w:t>Mathematical Methods</w:t>
            </w:r>
            <w:r w:rsidRPr="003F6B27">
              <w:br/>
              <w:t>Units 1 and 2</w:t>
            </w:r>
          </w:p>
          <w:p w14:paraId="578CEB17" w14:textId="77777777" w:rsidR="007F2700" w:rsidRPr="003F6B27" w:rsidRDefault="007F2700" w:rsidP="009E0586">
            <w:pPr>
              <w:pStyle w:val="VCAAtabletext"/>
            </w:pPr>
            <w:r w:rsidRPr="003F6B27">
              <w:t>Chemistry</w:t>
            </w:r>
            <w:r w:rsidRPr="003F6B27">
              <w:br/>
              <w:t>Units 1 and 2</w:t>
            </w:r>
          </w:p>
          <w:p w14:paraId="5423AF2A" w14:textId="77777777" w:rsidR="007F2700" w:rsidRPr="003F6B27" w:rsidRDefault="007F2700" w:rsidP="009E0586">
            <w:pPr>
              <w:pStyle w:val="VCAAtabletext"/>
            </w:pPr>
            <w:r w:rsidRPr="003F6B27">
              <w:t>Media</w:t>
            </w:r>
            <w:r w:rsidRPr="003F6B27">
              <w:br/>
              <w:t>Units 1 and 2</w:t>
            </w:r>
          </w:p>
          <w:p w14:paraId="7803C7FB" w14:textId="77777777" w:rsidR="007F2700" w:rsidRPr="003F6B27" w:rsidRDefault="007F2700" w:rsidP="009E0586">
            <w:pPr>
              <w:pStyle w:val="VCAAtabletext"/>
            </w:pPr>
            <w:r w:rsidRPr="003F6B27">
              <w:t>Literature</w:t>
            </w:r>
            <w:r w:rsidRPr="003F6B27">
              <w:br/>
              <w:t>Units 1 and 2</w:t>
            </w:r>
          </w:p>
        </w:tc>
        <w:tc>
          <w:tcPr>
            <w:tcW w:w="0" w:type="dxa"/>
            <w:hideMark/>
          </w:tcPr>
          <w:p w14:paraId="441BCD56" w14:textId="77777777" w:rsidR="007F2700" w:rsidRPr="003F6B27" w:rsidRDefault="007F2700" w:rsidP="009E0586">
            <w:pPr>
              <w:pStyle w:val="VCAAtabletext"/>
            </w:pPr>
            <w:r w:rsidRPr="003F6B27">
              <w:t>English</w:t>
            </w:r>
            <w:r w:rsidRPr="003F6B27">
              <w:br/>
              <w:t>Unit 3</w:t>
            </w:r>
          </w:p>
          <w:p w14:paraId="79A13E52" w14:textId="77777777" w:rsidR="007F2700" w:rsidRPr="003F6B27" w:rsidRDefault="007F2700" w:rsidP="009E0586">
            <w:pPr>
              <w:pStyle w:val="VCAAtabletext"/>
            </w:pPr>
            <w:r w:rsidRPr="003F6B27">
              <w:t>Mathematical Methods</w:t>
            </w:r>
            <w:r w:rsidRPr="003F6B27">
              <w:br/>
              <w:t>Unit 3</w:t>
            </w:r>
          </w:p>
          <w:p w14:paraId="39E0C713" w14:textId="77777777" w:rsidR="007F2700" w:rsidRPr="003F6B27" w:rsidRDefault="007F2700" w:rsidP="009E0586">
            <w:pPr>
              <w:pStyle w:val="VCAAtabletext"/>
            </w:pPr>
            <w:r w:rsidRPr="003F6B27">
              <w:t>Chemistry</w:t>
            </w:r>
            <w:r w:rsidRPr="003F6B27">
              <w:br/>
              <w:t>Unit 3</w:t>
            </w:r>
          </w:p>
          <w:p w14:paraId="7F420455" w14:textId="77777777" w:rsidR="007F2700" w:rsidRPr="003F6B27" w:rsidRDefault="007F2700" w:rsidP="009E0586">
            <w:pPr>
              <w:pStyle w:val="VCAAtabletext"/>
            </w:pPr>
            <w:r w:rsidRPr="003F6B27">
              <w:t>Media</w:t>
            </w:r>
            <w:r w:rsidRPr="003F6B27">
              <w:br/>
              <w:t>Unit 3</w:t>
            </w:r>
          </w:p>
          <w:p w14:paraId="22AD2851" w14:textId="77777777" w:rsidR="007F2700" w:rsidRPr="003F6B27" w:rsidRDefault="007F2700" w:rsidP="009E0586">
            <w:pPr>
              <w:pStyle w:val="VCAAtabletext"/>
            </w:pPr>
            <w:r w:rsidRPr="003F6B27">
              <w:t>Literature</w:t>
            </w:r>
            <w:r w:rsidRPr="003F6B27">
              <w:br/>
              <w:t>Unit 3</w:t>
            </w:r>
          </w:p>
        </w:tc>
        <w:tc>
          <w:tcPr>
            <w:tcW w:w="0" w:type="dxa"/>
            <w:hideMark/>
          </w:tcPr>
          <w:p w14:paraId="67F0736E" w14:textId="77777777" w:rsidR="007F2700" w:rsidRPr="003F6B27" w:rsidRDefault="007F2700" w:rsidP="009E0586">
            <w:pPr>
              <w:pStyle w:val="VCAAtabletext"/>
            </w:pPr>
            <w:r w:rsidRPr="003F6B27">
              <w:t>English</w:t>
            </w:r>
            <w:r w:rsidRPr="003F6B27">
              <w:br/>
              <w:t>Unit 4</w:t>
            </w:r>
          </w:p>
          <w:p w14:paraId="0E893228" w14:textId="77777777" w:rsidR="007F2700" w:rsidRPr="003F6B27" w:rsidRDefault="007F2700" w:rsidP="009E0586">
            <w:pPr>
              <w:pStyle w:val="VCAAtabletext"/>
            </w:pPr>
            <w:r w:rsidRPr="003F6B27">
              <w:t>Mathematical Methods</w:t>
            </w:r>
            <w:r w:rsidRPr="003F6B27">
              <w:br/>
              <w:t>Unit 4</w:t>
            </w:r>
          </w:p>
        </w:tc>
        <w:tc>
          <w:tcPr>
            <w:tcW w:w="0" w:type="dxa"/>
            <w:hideMark/>
          </w:tcPr>
          <w:p w14:paraId="4055F149" w14:textId="77777777" w:rsidR="007F2700" w:rsidRPr="003F6B27" w:rsidRDefault="007F2700" w:rsidP="009E0586">
            <w:pPr>
              <w:pStyle w:val="VCAAtabletext"/>
            </w:pPr>
            <w:r w:rsidRPr="003F6B27">
              <w:t>Mathematical Methods</w:t>
            </w:r>
            <w:r w:rsidRPr="003F6B27">
              <w:br/>
              <w:t>Unit 3</w:t>
            </w:r>
          </w:p>
          <w:p w14:paraId="3C1665AC" w14:textId="77777777" w:rsidR="007F2700" w:rsidRPr="003F6B27" w:rsidRDefault="007F2700" w:rsidP="009E0586">
            <w:pPr>
              <w:pStyle w:val="VCAAtabletext"/>
            </w:pPr>
            <w:r w:rsidRPr="003F6B27">
              <w:t>Media</w:t>
            </w:r>
            <w:r w:rsidRPr="003F6B27">
              <w:br/>
              <w:t>Unit 3</w:t>
            </w:r>
          </w:p>
          <w:p w14:paraId="42473D65" w14:textId="77777777" w:rsidR="007F2700" w:rsidRPr="003F6B27" w:rsidRDefault="007F2700" w:rsidP="009E0586">
            <w:pPr>
              <w:pStyle w:val="VCAAtabletext"/>
            </w:pPr>
            <w:r w:rsidRPr="003F6B27">
              <w:t>Literature</w:t>
            </w:r>
            <w:r w:rsidRPr="003F6B27">
              <w:br/>
              <w:t>Unit 3</w:t>
            </w:r>
          </w:p>
        </w:tc>
        <w:tc>
          <w:tcPr>
            <w:tcW w:w="0" w:type="dxa"/>
            <w:hideMark/>
          </w:tcPr>
          <w:p w14:paraId="420B113A" w14:textId="77777777" w:rsidR="007F2700" w:rsidRPr="003F6B27" w:rsidRDefault="007F2700" w:rsidP="009E0586">
            <w:pPr>
              <w:pStyle w:val="VCAAtabletext"/>
            </w:pPr>
            <w:r w:rsidRPr="003F6B27">
              <w:t xml:space="preserve">Mathematical Methods </w:t>
            </w:r>
            <w:r w:rsidRPr="003F6B27">
              <w:br/>
              <w:t>Unit 4</w:t>
            </w:r>
          </w:p>
          <w:p w14:paraId="3DA0A720" w14:textId="77777777" w:rsidR="007F2700" w:rsidRPr="003F6B27" w:rsidRDefault="007F2700" w:rsidP="009E0586">
            <w:pPr>
              <w:pStyle w:val="VCAAtabletext"/>
            </w:pPr>
            <w:r w:rsidRPr="003F6B27">
              <w:t xml:space="preserve">Chemistry </w:t>
            </w:r>
            <w:r w:rsidRPr="003F6B27">
              <w:br/>
              <w:t>Unit 4</w:t>
            </w:r>
          </w:p>
          <w:p w14:paraId="57385449" w14:textId="77777777" w:rsidR="007F2700" w:rsidRPr="003F6B27" w:rsidRDefault="007F2700" w:rsidP="009E0586">
            <w:pPr>
              <w:pStyle w:val="VCAAtabletext"/>
            </w:pPr>
            <w:r w:rsidRPr="003F6B27">
              <w:t>Media</w:t>
            </w:r>
            <w:r w:rsidRPr="003F6B27">
              <w:br/>
              <w:t>Unit 4</w:t>
            </w:r>
          </w:p>
          <w:p w14:paraId="2706504F" w14:textId="77777777" w:rsidR="007F2700" w:rsidRPr="003F6B27" w:rsidRDefault="007F2700" w:rsidP="009E0586">
            <w:pPr>
              <w:pStyle w:val="VCAAtabletext"/>
            </w:pPr>
            <w:r w:rsidRPr="003F6B27">
              <w:t xml:space="preserve">Literature </w:t>
            </w:r>
            <w:r w:rsidRPr="003F6B27">
              <w:br/>
              <w:t>Unit 4</w:t>
            </w:r>
          </w:p>
        </w:tc>
      </w:tr>
    </w:tbl>
    <w:p w14:paraId="4218C8AB" w14:textId="77777777" w:rsidR="007F2700" w:rsidRPr="0023433E" w:rsidRDefault="007F2700" w:rsidP="0094206A">
      <w:pPr>
        <w:pStyle w:val="Heading3"/>
      </w:pPr>
      <w:r w:rsidRPr="0023433E">
        <w:t>Returning to complete Unit 4 studies</w:t>
      </w:r>
    </w:p>
    <w:p w14:paraId="4BD72B67" w14:textId="2D6982C6" w:rsidR="007F2700" w:rsidRPr="0023433E" w:rsidRDefault="007F2700" w:rsidP="007F2700">
      <w:pPr>
        <w:pStyle w:val="VCAAbody"/>
      </w:pPr>
      <w:r w:rsidRPr="0023433E">
        <w:t xml:space="preserve">A student is not automatically flagged as a returning </w:t>
      </w:r>
      <w:r w:rsidR="003C1880">
        <w:t>i</w:t>
      </w:r>
      <w:r w:rsidRPr="0023433E">
        <w:t xml:space="preserve">nterrupted </w:t>
      </w:r>
      <w:r w:rsidR="003C1880">
        <w:t>s</w:t>
      </w:r>
      <w:r w:rsidRPr="0023433E">
        <w:t>tudies student when they resume their studies the following academic year. The VCAA requires notification in writing that the student has returned and has been enrolled in the relevant studies.</w:t>
      </w:r>
    </w:p>
    <w:p w14:paraId="18A8DBBF" w14:textId="525CEF0F" w:rsidR="007F2700" w:rsidRPr="0023433E" w:rsidRDefault="007F2700" w:rsidP="0094206A">
      <w:pPr>
        <w:pStyle w:val="Heading3"/>
      </w:pPr>
      <w:r w:rsidRPr="0023433E">
        <w:t xml:space="preserve">Arrangements for a student’s return to school with </w:t>
      </w:r>
      <w:r w:rsidR="003C1880">
        <w:t>i</w:t>
      </w:r>
      <w:r w:rsidRPr="0023433E">
        <w:t xml:space="preserve">nterrupted </w:t>
      </w:r>
      <w:r w:rsidR="003C1880">
        <w:t>s</w:t>
      </w:r>
      <w:r w:rsidRPr="0023433E">
        <w:t>tudies</w:t>
      </w:r>
    </w:p>
    <w:p w14:paraId="2102F33F" w14:textId="77777777" w:rsidR="007F2700" w:rsidRPr="0023433E" w:rsidRDefault="007F2700" w:rsidP="007F2700">
      <w:pPr>
        <w:pStyle w:val="VCAAbody"/>
      </w:pPr>
      <w:r w:rsidRPr="0023433E">
        <w:t>In preparation for a student’s return to undertake Unit 4 of a study commenced in a previous academic year, schools are strongly advised to check the curriculum content to ensure continuity of the sequence. If there are significant curriculum changes, teachers should ensure students receive advice and additional preparatory work.</w:t>
      </w:r>
    </w:p>
    <w:p w14:paraId="093A8EF5" w14:textId="77777777" w:rsidR="007F2700" w:rsidRPr="0023433E" w:rsidRDefault="007F2700" w:rsidP="0094206A">
      <w:pPr>
        <w:pStyle w:val="Heading3"/>
      </w:pPr>
      <w:r w:rsidRPr="0023433E">
        <w:t xml:space="preserve">Students who return to a different school after interrupted </w:t>
      </w:r>
      <w:proofErr w:type="gramStart"/>
      <w:r w:rsidRPr="0023433E">
        <w:t>studies</w:t>
      </w:r>
      <w:proofErr w:type="gramEnd"/>
    </w:p>
    <w:p w14:paraId="268B0307" w14:textId="524BF727" w:rsidR="007F2700" w:rsidRPr="0023433E" w:rsidRDefault="007F2700" w:rsidP="007F2700">
      <w:pPr>
        <w:pStyle w:val="VCAAbody"/>
      </w:pPr>
      <w:r w:rsidRPr="0023433E">
        <w:t xml:space="preserve">A student who returns to a different school after interrupted studies should inform their new school that they have interrupted studies status to ensure enrolment in </w:t>
      </w:r>
      <w:r w:rsidR="003C1880">
        <w:t>U</w:t>
      </w:r>
      <w:r w:rsidRPr="0023433E">
        <w:t>nit 4 of the studies for which they were granted this status.</w:t>
      </w:r>
    </w:p>
    <w:p w14:paraId="3DFFFBF5" w14:textId="77777777" w:rsidR="007F2700" w:rsidRPr="0023433E" w:rsidRDefault="007F2700" w:rsidP="0094206A">
      <w:pPr>
        <w:pStyle w:val="Heading3"/>
      </w:pPr>
      <w:r w:rsidRPr="0023433E">
        <w:t xml:space="preserve">Inability to return to school after </w:t>
      </w:r>
      <w:r w:rsidRPr="0094206A">
        <w:t>interrupted</w:t>
      </w:r>
      <w:r w:rsidRPr="0023433E">
        <w:t xml:space="preserve"> </w:t>
      </w:r>
      <w:proofErr w:type="gramStart"/>
      <w:r w:rsidRPr="0023433E">
        <w:t>studies</w:t>
      </w:r>
      <w:proofErr w:type="gramEnd"/>
    </w:p>
    <w:p w14:paraId="2071CCBC" w14:textId="77777777" w:rsidR="007F2700" w:rsidRPr="0023433E" w:rsidRDefault="007F2700" w:rsidP="007F2700">
      <w:pPr>
        <w:pStyle w:val="VCAAbody"/>
      </w:pPr>
      <w:r w:rsidRPr="0023433E">
        <w:t>If a student is unable to return to school to complete Unit 4 at the agreed time, the school may apply on their behalf for an extension of interrupted studies for a further 12 months. Applications for extension must be in writing from the school principal and include current medical or other professional documentation to support the application.</w:t>
      </w:r>
    </w:p>
    <w:p w14:paraId="48C7FCE5" w14:textId="77777777" w:rsidR="007F2700" w:rsidRPr="0023433E" w:rsidRDefault="007F2700" w:rsidP="0094206A">
      <w:pPr>
        <w:pStyle w:val="Heading3"/>
      </w:pPr>
      <w:r w:rsidRPr="0023433E">
        <w:t>Repeating studies</w:t>
      </w:r>
    </w:p>
    <w:p w14:paraId="3B3DCAAA" w14:textId="30712772" w:rsidR="007F2700" w:rsidRPr="0023433E" w:rsidRDefault="007F2700" w:rsidP="007F2700">
      <w:pPr>
        <w:pStyle w:val="VCAAbody"/>
      </w:pPr>
      <w:r w:rsidRPr="0023433E">
        <w:t xml:space="preserve">It is not intended that students who are granted interrupted studies status repeat Unit 3, </w:t>
      </w:r>
      <w:r w:rsidR="00A81A66">
        <w:t>however</w:t>
      </w:r>
      <w:r w:rsidR="00A81A66" w:rsidRPr="0023433E">
        <w:t xml:space="preserve"> </w:t>
      </w:r>
      <w:r w:rsidRPr="0023433E">
        <w:t xml:space="preserve">they may do so if they </w:t>
      </w:r>
      <w:r w:rsidR="00A81A66">
        <w:t>want</w:t>
      </w:r>
      <w:r w:rsidR="00A81A66" w:rsidRPr="0023433E">
        <w:t xml:space="preserve"> </w:t>
      </w:r>
      <w:r w:rsidRPr="0023433E">
        <w:t xml:space="preserve">to use it as an opportunity to improve assessment results. If a student was awarded an N for Unit 3 </w:t>
      </w:r>
      <w:r w:rsidR="00A81A66">
        <w:t>due to</w:t>
      </w:r>
      <w:r w:rsidRPr="0023433E">
        <w:t xml:space="preserve"> illness or other serious cause, they should repeat the unit. They must complete all set tasks in accordance with the study design to assess learning outcomes in the academic year of their return.</w:t>
      </w:r>
    </w:p>
    <w:p w14:paraId="4C949DB2" w14:textId="77777777" w:rsidR="007F2700" w:rsidRPr="0023433E" w:rsidRDefault="007F2700" w:rsidP="0094206A">
      <w:pPr>
        <w:pStyle w:val="Heading1"/>
      </w:pPr>
      <w:bookmarkStart w:id="262" w:name="_Toc128144858"/>
      <w:bookmarkStart w:id="263" w:name="_Toc152658095"/>
      <w:r w:rsidRPr="0023433E">
        <w:t>Withdrawal from study</w:t>
      </w:r>
      <w:bookmarkEnd w:id="262"/>
      <w:bookmarkEnd w:id="263"/>
    </w:p>
    <w:p w14:paraId="7C728981" w14:textId="0003207A" w:rsidR="007F2700" w:rsidRPr="0023433E" w:rsidRDefault="007F2700" w:rsidP="007F2700">
      <w:pPr>
        <w:pStyle w:val="VCAAbody"/>
      </w:pPr>
      <w:r w:rsidRPr="0023433E">
        <w:t>Students may choose to withdraw from their studies at any time however, the records of their enrolment can be withdrawn from a unit only if the enrolment date for that unit has not passed. Student enrolments cannot be withdrawn from the database if there are results recorded for the enrolment.</w:t>
      </w:r>
    </w:p>
    <w:p w14:paraId="511223E1" w14:textId="77777777" w:rsidR="007F2700" w:rsidRPr="0023433E" w:rsidRDefault="007F2700" w:rsidP="0094206A">
      <w:pPr>
        <w:pStyle w:val="Heading2"/>
      </w:pPr>
      <w:bookmarkStart w:id="264" w:name="_Toc128144859"/>
      <w:bookmarkStart w:id="265" w:name="_Toc152658096"/>
      <w:r w:rsidRPr="0023433E">
        <w:t>Compassionate late withdrawal</w:t>
      </w:r>
      <w:bookmarkEnd w:id="264"/>
      <w:bookmarkEnd w:id="265"/>
    </w:p>
    <w:p w14:paraId="3FF75EE8" w14:textId="1301968E" w:rsidR="007F2700" w:rsidRPr="0023433E" w:rsidRDefault="007F2700" w:rsidP="007F2700">
      <w:pPr>
        <w:pStyle w:val="VCAAbody"/>
      </w:pPr>
      <w:r>
        <w:t xml:space="preserve">A student may, under exceptional circumstances, be given approval for compassionate late withdrawal from VCE Units 3 and 4. The principal or </w:t>
      </w:r>
      <w:r w:rsidR="00A81A66">
        <w:t xml:space="preserve">their </w:t>
      </w:r>
      <w:r>
        <w:t xml:space="preserve">delegate, using the </w:t>
      </w:r>
      <w:r w:rsidRPr="10DF34F2">
        <w:rPr>
          <w:rStyle w:val="Characterbold"/>
        </w:rPr>
        <w:t xml:space="preserve">Application for late VCE and </w:t>
      </w:r>
      <w:r w:rsidR="2965572B" w:rsidRPr="10DF34F2">
        <w:rPr>
          <w:rStyle w:val="Characterbold"/>
        </w:rPr>
        <w:t xml:space="preserve">VPC </w:t>
      </w:r>
      <w:r w:rsidRPr="10DF34F2">
        <w:rPr>
          <w:rStyle w:val="Characterbold"/>
        </w:rPr>
        <w:t>enrolment amendments</w:t>
      </w:r>
      <w:r>
        <w:t xml:space="preserve"> form, must apply to Student Records and Results, on the student’s behalf, for permission to withdraw from one or more VCE Unit 3 and 4 studies. Documentation of the exceptional circumstances must be included. Compassionate late withdrawal is not available to students who are simply not coping with the demands of VCE studies. This provision is designed to assist students who have made a genuine attempt to continue with their VCE studies while suffering major adverse circumstances but find that they cannot complete their studies. If the exceptional circumstances claimed are for medical reasons, evidence from a qualified person – for example, a general practitioner or psychologist – is required as part of the application. No fees apply for compassionate late withdrawal.</w:t>
      </w:r>
    </w:p>
    <w:p w14:paraId="1000C0E7" w14:textId="3EF97BD6" w:rsidR="007F2700" w:rsidRPr="0023433E" w:rsidRDefault="007F2700" w:rsidP="007F2700">
      <w:pPr>
        <w:pStyle w:val="VCAAbody"/>
      </w:pPr>
      <w:r w:rsidRPr="0023433E">
        <w:t xml:space="preserve">Compassionate late withdrawal from a Unit 3 and 4 study will not be approved if a student has a final reported grade for an examination or school-based assessment. If the student has scores for an examination or school-based assessment associated with Unit 3 only and </w:t>
      </w:r>
      <w:r w:rsidR="00D97A11">
        <w:t>wants</w:t>
      </w:r>
      <w:r w:rsidR="00D97A11" w:rsidRPr="0023433E">
        <w:t xml:space="preserve"> </w:t>
      </w:r>
      <w:r w:rsidRPr="0023433E">
        <w:t>to continue with that study the following year, the school may apply for interrupted studies status on the student’s behalf.</w:t>
      </w:r>
    </w:p>
    <w:p w14:paraId="07F51080" w14:textId="6C2CF291" w:rsidR="007F2700" w:rsidRPr="0023433E" w:rsidRDefault="007F2700" w:rsidP="0094206A">
      <w:pPr>
        <w:pStyle w:val="Heading2"/>
      </w:pPr>
      <w:bookmarkStart w:id="266" w:name="_Toc128144860"/>
      <w:bookmarkStart w:id="267" w:name="_Toc152658097"/>
      <w:r w:rsidRPr="0023433E">
        <w:t>Total withdrawal from the VCE</w:t>
      </w:r>
      <w:bookmarkEnd w:id="266"/>
      <w:bookmarkEnd w:id="267"/>
    </w:p>
    <w:p w14:paraId="5F86A2EA" w14:textId="0410958C" w:rsidR="007F2700" w:rsidRPr="0023433E" w:rsidRDefault="007F2700" w:rsidP="007F2700">
      <w:pPr>
        <w:pStyle w:val="VCAAbody"/>
      </w:pPr>
      <w:r>
        <w:t xml:space="preserve">Students </w:t>
      </w:r>
      <w:r w:rsidR="00D97A11">
        <w:t>wanting</w:t>
      </w:r>
      <w:r>
        <w:t xml:space="preserve"> to withdraw from the VCE or VCAL must first complete a </w:t>
      </w:r>
      <w:proofErr w:type="gramStart"/>
      <w:r w:rsidRPr="10DF34F2">
        <w:rPr>
          <w:rStyle w:val="Characterbold"/>
        </w:rPr>
        <w:t>Student</w:t>
      </w:r>
      <w:proofErr w:type="gramEnd"/>
      <w:r w:rsidRPr="10DF34F2">
        <w:rPr>
          <w:rStyle w:val="Characterbold"/>
        </w:rPr>
        <w:t xml:space="preserve"> exit</w:t>
      </w:r>
      <w:r>
        <w:t xml:space="preserve"> form (on VASS). </w:t>
      </w:r>
      <w:r w:rsidR="003C1880">
        <w:t>Only a student can withdraw their own enrolment. S</w:t>
      </w:r>
      <w:r>
        <w:t xml:space="preserve">chools or individuals other than the student </w:t>
      </w:r>
      <w:r w:rsidR="003C1880">
        <w:t xml:space="preserve">seeking to </w:t>
      </w:r>
      <w:r>
        <w:t xml:space="preserve">withdraw a student’s enrolment </w:t>
      </w:r>
      <w:r w:rsidR="003C1880">
        <w:t xml:space="preserve">can only do so with the </w:t>
      </w:r>
      <w:r>
        <w:t xml:space="preserve">student’s written permission. The </w:t>
      </w:r>
      <w:proofErr w:type="gramStart"/>
      <w:r w:rsidRPr="10DF34F2">
        <w:rPr>
          <w:rStyle w:val="Characterbold"/>
        </w:rPr>
        <w:t>Student</w:t>
      </w:r>
      <w:proofErr w:type="gramEnd"/>
      <w:r w:rsidRPr="10DF34F2">
        <w:rPr>
          <w:rStyle w:val="Characterbold"/>
        </w:rPr>
        <w:t xml:space="preserve"> exit</w:t>
      </w:r>
      <w:r>
        <w:t xml:space="preserve"> form should be incorporated into the school’s exit procedures and documentation and should be stored at the school, and the withdrawal must be entered on VASS. Withdrawal from VCE can be completed by the school provided the enrolment date for that unit or units has not passed.</w:t>
      </w:r>
    </w:p>
    <w:p w14:paraId="4B24CF7C" w14:textId="77777777" w:rsidR="007F2700" w:rsidRPr="0023433E" w:rsidRDefault="007F2700" w:rsidP="0094206A">
      <w:pPr>
        <w:pStyle w:val="Heading1"/>
      </w:pPr>
      <w:bookmarkStart w:id="268" w:name="_Toc128144861"/>
      <w:bookmarkStart w:id="269" w:name="_Toc152658098"/>
      <w:r w:rsidRPr="0023433E">
        <w:t>Fee-paying international students</w:t>
      </w:r>
      <w:bookmarkEnd w:id="268"/>
      <w:bookmarkEnd w:id="269"/>
    </w:p>
    <w:p w14:paraId="5E38B823" w14:textId="5846F5D4" w:rsidR="007F2700" w:rsidRPr="0023433E" w:rsidRDefault="007F2700" w:rsidP="007F2700">
      <w:pPr>
        <w:pStyle w:val="VCAAbody"/>
      </w:pPr>
      <w:r>
        <w:t xml:space="preserve">Fee-paying international students studying at a Victorian school who </w:t>
      </w:r>
      <w:r w:rsidR="00EB7D0C">
        <w:t xml:space="preserve">want </w:t>
      </w:r>
      <w:r>
        <w:t>to undertake the VCE</w:t>
      </w:r>
      <w:r w:rsidR="00626461">
        <w:t xml:space="preserve"> </w:t>
      </w:r>
      <w:r>
        <w:t xml:space="preserve">or IB must indicate that they are a fee-paying international student on their </w:t>
      </w:r>
      <w:r w:rsidR="006A030F" w:rsidRPr="10DF34F2">
        <w:rPr>
          <w:rStyle w:val="Characterbold"/>
        </w:rPr>
        <w:t>VCAA</w:t>
      </w:r>
      <w:r w:rsidRPr="10DF34F2">
        <w:rPr>
          <w:rStyle w:val="Characterbold"/>
        </w:rPr>
        <w:t xml:space="preserve"> </w:t>
      </w:r>
      <w:r w:rsidR="00626461">
        <w:rPr>
          <w:rStyle w:val="Characterbold"/>
        </w:rPr>
        <w:t>S</w:t>
      </w:r>
      <w:r w:rsidRPr="10DF34F2">
        <w:rPr>
          <w:rStyle w:val="Characterbold"/>
        </w:rPr>
        <w:t xml:space="preserve">tudent </w:t>
      </w:r>
      <w:r w:rsidR="00626461">
        <w:rPr>
          <w:rStyle w:val="Characterbold"/>
        </w:rPr>
        <w:t>P</w:t>
      </w:r>
      <w:r w:rsidRPr="10DF34F2">
        <w:rPr>
          <w:rStyle w:val="Characterbold"/>
        </w:rPr>
        <w:t xml:space="preserve">ersonal </w:t>
      </w:r>
      <w:r w:rsidR="00626461">
        <w:rPr>
          <w:rStyle w:val="Characterbold"/>
        </w:rPr>
        <w:t>D</w:t>
      </w:r>
      <w:r w:rsidRPr="10DF34F2">
        <w:rPr>
          <w:rStyle w:val="Characterbold"/>
        </w:rPr>
        <w:t>etails</w:t>
      </w:r>
      <w:r>
        <w:t xml:space="preserve"> form. Note that IB studies are not available to international students studying at a Victorian government school.</w:t>
      </w:r>
    </w:p>
    <w:p w14:paraId="40FD0CBA" w14:textId="77777777" w:rsidR="007F2700" w:rsidRPr="0023433E" w:rsidRDefault="007F2700" w:rsidP="007F2700">
      <w:pPr>
        <w:pStyle w:val="VCAAbody"/>
      </w:pPr>
      <w:r w:rsidRPr="0023433E">
        <w:t>International students are students from overseas who do not hold Australian citizenship, do not have permanent residence, and are in Australia on a visa that permits them to study. Some international students are required to pay fees to study in Victoria and others are not. Fee liability is determined by each education provider. International students in Australia on a recognised overseas exchange program are not required to pay fees to attend school in Victoria and are not required to pay VCAA fees.</w:t>
      </w:r>
    </w:p>
    <w:p w14:paraId="46DE18A2" w14:textId="175A4723" w:rsidR="007F2700" w:rsidRPr="0023433E" w:rsidRDefault="007F2700" w:rsidP="007F2700">
      <w:pPr>
        <w:pStyle w:val="VCAAbody"/>
      </w:pPr>
      <w:r>
        <w:t xml:space="preserve">In Victorian government schools, the fee-paying status of international students is set in accordance with 2.2.9(1) of the </w:t>
      </w:r>
      <w:r w:rsidRPr="0EDC214D">
        <w:rPr>
          <w:rStyle w:val="Characteritalic"/>
        </w:rPr>
        <w:t>Education and Training Reform Act 2006</w:t>
      </w:r>
      <w:r>
        <w:t xml:space="preserve"> (Vic), Ministerial Order 819 – Fees for Overseas Students in Government Schools and the International Student Visa Fee Table document. The fee table assists Victorian </w:t>
      </w:r>
      <w:r w:rsidR="00035E4C">
        <w:t>g</w:t>
      </w:r>
      <w:r>
        <w:t xml:space="preserve">overnment schools to correctly identify which international students must pay fees based on the visa they hold. Fee-paying international students </w:t>
      </w:r>
      <w:r w:rsidR="00D97A11">
        <w:t>wanting</w:t>
      </w:r>
      <w:r>
        <w:t xml:space="preserve"> to study at a Victorian </w:t>
      </w:r>
      <w:r w:rsidR="00035E4C">
        <w:t>g</w:t>
      </w:r>
      <w:r>
        <w:t xml:space="preserve">overnment school must enrol in the </w:t>
      </w:r>
      <w:r w:rsidR="00B66944">
        <w:t>Department of Education</w:t>
      </w:r>
      <w:r>
        <w:t xml:space="preserve">’s International Student Program, administered by the Department’s International Education Division. Queries about the fee liability of international students at Victorian government schools can be directed to the International Education Division on 7022 1000 or </w:t>
      </w:r>
      <w:hyperlink r:id="rId105">
        <w:r w:rsidRPr="0EDC214D">
          <w:rPr>
            <w:rStyle w:val="Hyperlink"/>
          </w:rPr>
          <w:t>international@education.vic.gov.au</w:t>
        </w:r>
      </w:hyperlink>
      <w:r>
        <w:t>.</w:t>
      </w:r>
    </w:p>
    <w:p w14:paraId="5163C941" w14:textId="77777777" w:rsidR="007F2700" w:rsidRPr="0023433E" w:rsidRDefault="007F2700" w:rsidP="007F2700">
      <w:pPr>
        <w:pStyle w:val="VCAAbody"/>
      </w:pPr>
      <w:r w:rsidRPr="0023433E">
        <w:t>In non-government schools, such as schools operating under the Catholic Education Commission of Victorian (CECV) or Independent Schools Victoria (ISV), the fee-paying status of international students is set by each school. Contact the relevant schools for further information on the fee liability of international students at these schools.</w:t>
      </w:r>
    </w:p>
    <w:p w14:paraId="1F502544" w14:textId="77777777" w:rsidR="0094206A" w:rsidRPr="0094206A" w:rsidRDefault="0094206A" w:rsidP="0094206A">
      <w:pPr>
        <w:pStyle w:val="VCAAbody"/>
      </w:pPr>
      <w:bookmarkStart w:id="270" w:name="_Toc128144862"/>
      <w:r w:rsidRPr="0094206A">
        <w:br w:type="page"/>
      </w:r>
    </w:p>
    <w:p w14:paraId="7C2CAA9C" w14:textId="5E3B2D92" w:rsidR="007F2700" w:rsidRPr="0023433E" w:rsidRDefault="007F2700" w:rsidP="0094206A">
      <w:pPr>
        <w:pStyle w:val="Heading2"/>
      </w:pPr>
      <w:bookmarkStart w:id="271" w:name="_Toc152658099"/>
      <w:r w:rsidRPr="0023433E">
        <w:t>VCAA administration fee for fee-paying international students</w:t>
      </w:r>
      <w:bookmarkEnd w:id="270"/>
      <w:bookmarkEnd w:id="271"/>
    </w:p>
    <w:p w14:paraId="589A275E" w14:textId="7D67D996" w:rsidR="007F2700" w:rsidRPr="0023433E" w:rsidRDefault="007F2700" w:rsidP="007F2700">
      <w:pPr>
        <w:pStyle w:val="VCAAbody"/>
      </w:pPr>
      <w:r w:rsidRPr="0023433E">
        <w:t>The VCAA administration fee invoiced to fee-paying international students covers the cost of enrolment, assessment and examination procedures, printing and delivery of results, and the forwarding of results to VTAC. The VCAA invoices students through their schools after the last day for enrolment in a Unit 3–4 sequence. No payments should be sent until invoices have been received. A tax invoice for the school will not be issued. If the accounts department at the school requires a tax invoice to issue a cheque, the control report and student invoices may be photocopied before being distributed to the students.</w:t>
      </w:r>
    </w:p>
    <w:p w14:paraId="2CE5355D" w14:textId="41C309FC" w:rsidR="007F2700" w:rsidRPr="0023433E" w:rsidRDefault="007F2700" w:rsidP="007F2700">
      <w:pPr>
        <w:pStyle w:val="VCAAbody"/>
      </w:pPr>
      <w:r>
        <w:t xml:space="preserve">The VCAA fees for fee-paying international students are listed in </w:t>
      </w:r>
      <w:hyperlink r:id="rId106" w:history="1">
        <w:r w:rsidRPr="00EF35A7">
          <w:rPr>
            <w:rStyle w:val="Hyperlink"/>
          </w:rPr>
          <w:t xml:space="preserve">Fees and </w:t>
        </w:r>
        <w:r w:rsidR="00EF35A7" w:rsidRPr="00EF35A7">
          <w:rPr>
            <w:rStyle w:val="Hyperlink"/>
          </w:rPr>
          <w:t>charges</w:t>
        </w:r>
      </w:hyperlink>
      <w:r>
        <w:t>. These fees are GST exempt.</w:t>
      </w:r>
    </w:p>
    <w:p w14:paraId="703D000F" w14:textId="6055752F" w:rsidR="007F2700" w:rsidRPr="0023433E" w:rsidRDefault="007F2700" w:rsidP="007F2700">
      <w:pPr>
        <w:pStyle w:val="VCAAbody"/>
      </w:pPr>
      <w:r w:rsidRPr="0023433E">
        <w:t>As fees depend</w:t>
      </w:r>
      <w:r w:rsidR="00A81A66">
        <w:t xml:space="preserve"> </w:t>
      </w:r>
      <w:r w:rsidRPr="0023433E">
        <w:t>on unit enrolments, it is essential that student enrolments are correct at the time of invoicing. Students must be enrolled in their complete program for the academic year before the last day for enrolment in a Unit 3–4 sequence. Schools should pay particular attention to the enrolments of students who are studying units at other assessing schools, for example VCE Language providers.</w:t>
      </w:r>
    </w:p>
    <w:p w14:paraId="6F382007" w14:textId="6F368013" w:rsidR="007F2700" w:rsidRPr="0023433E" w:rsidRDefault="007F2700" w:rsidP="007F2700">
      <w:pPr>
        <w:pStyle w:val="VCAAbody"/>
      </w:pPr>
      <w:r>
        <w:t>First-, second- and third-round invoice and payment due dates for fee-paying international students are listed in</w:t>
      </w:r>
      <w:r w:rsidR="003B7AFC">
        <w:t xml:space="preserve"> </w:t>
      </w:r>
      <w:hyperlink r:id="rId107">
        <w:r w:rsidR="003B7AFC" w:rsidRPr="6DF92355">
          <w:rPr>
            <w:rStyle w:val="Hyperlink"/>
          </w:rPr>
          <w:t>Important administrative dates</w:t>
        </w:r>
      </w:hyperlink>
      <w:r>
        <w:t xml:space="preserve">. Schools are required to distribute invoices, collect </w:t>
      </w:r>
      <w:proofErr w:type="gramStart"/>
      <w:r>
        <w:t>payments</w:t>
      </w:r>
      <w:proofErr w:type="gramEnd"/>
      <w:r>
        <w:t xml:space="preserve"> and submit one payment either by cheque or bank transfer to cover all students invoiced. Note that payments made by students directly to the VCAA will not be accepted.</w:t>
      </w:r>
    </w:p>
    <w:p w14:paraId="5731B1FD" w14:textId="18DC5DFA" w:rsidR="007F2700" w:rsidRPr="0023433E" w:rsidRDefault="007F2700" w:rsidP="007F2700">
      <w:pPr>
        <w:pStyle w:val="VCAAbody"/>
      </w:pPr>
      <w:r w:rsidRPr="0023433E">
        <w:t xml:space="preserve">Fee-paying international students should be made aware that failure to pay all VCAA invoices received over the period of their enrolment in their senior secondary program (which may be over one or more years) will </w:t>
      </w:r>
      <w:r w:rsidR="00035E4C">
        <w:t>cause</w:t>
      </w:r>
      <w:r w:rsidRPr="0023433E">
        <w:t xml:space="preserve"> </w:t>
      </w:r>
      <w:proofErr w:type="gramStart"/>
      <w:r w:rsidRPr="0023433E">
        <w:t>final results</w:t>
      </w:r>
      <w:proofErr w:type="gramEnd"/>
      <w:r w:rsidRPr="0023433E">
        <w:t xml:space="preserve"> </w:t>
      </w:r>
      <w:r w:rsidR="00035E4C">
        <w:t>to be</w:t>
      </w:r>
      <w:r w:rsidR="00035E4C" w:rsidRPr="0023433E">
        <w:t xml:space="preserve"> </w:t>
      </w:r>
      <w:r w:rsidRPr="0023433E">
        <w:t>withheld from the</w:t>
      </w:r>
      <w:r w:rsidR="00A81A66">
        <w:t>m</w:t>
      </w:r>
      <w:r w:rsidRPr="0023433E">
        <w:t>, the school and VTAC.</w:t>
      </w:r>
    </w:p>
    <w:p w14:paraId="28862415" w14:textId="4C23C90B" w:rsidR="007F2700" w:rsidRPr="0023433E" w:rsidRDefault="007F2700" w:rsidP="007F2700">
      <w:pPr>
        <w:pStyle w:val="VCAAbody"/>
      </w:pPr>
      <w:r w:rsidRPr="0023433E">
        <w:t xml:space="preserve">Principals </w:t>
      </w:r>
      <w:r w:rsidR="00A81A66">
        <w:t>need</w:t>
      </w:r>
      <w:r w:rsidRPr="0023433E">
        <w:t xml:space="preserve"> to </w:t>
      </w:r>
      <w:r w:rsidR="0097457B">
        <w:t>make sure</w:t>
      </w:r>
      <w:r w:rsidR="0097457B" w:rsidRPr="0023433E">
        <w:t xml:space="preserve"> </w:t>
      </w:r>
      <w:r w:rsidRPr="0023433E">
        <w:t xml:space="preserve">that the list of fee-paying international students provided by the VCAA is a complete record of all VCE students with this status in the school. The list, which needs to be certified by the principal as correct, must be returned to </w:t>
      </w:r>
      <w:r w:rsidR="00CC6C2E">
        <w:t>Student Records and Results</w:t>
      </w:r>
      <w:r w:rsidRPr="0023433E">
        <w:t>.</w:t>
      </w:r>
    </w:p>
    <w:p w14:paraId="3D23060E" w14:textId="39DC5CE7" w:rsidR="007F2700" w:rsidRPr="0023433E" w:rsidRDefault="007F2700" w:rsidP="007F2700">
      <w:pPr>
        <w:pStyle w:val="VCAAbody"/>
      </w:pPr>
      <w:r w:rsidRPr="0023433E">
        <w:t xml:space="preserve">If any student’s status needs to be amended, either to or from fee-paying status, the required amendment is to be made on VASS and the </w:t>
      </w:r>
      <w:r w:rsidRPr="000C11C5">
        <w:rPr>
          <w:rStyle w:val="Characterbold"/>
        </w:rPr>
        <w:t>Student full details report</w:t>
      </w:r>
      <w:r w:rsidRPr="0023433E">
        <w:t xml:space="preserve"> forwarded to </w:t>
      </w:r>
      <w:r w:rsidR="00CC6C2E">
        <w:t>Student Records and Results</w:t>
      </w:r>
      <w:r w:rsidRPr="0023433E">
        <w:t xml:space="preserve"> with a brief explanation.</w:t>
      </w:r>
    </w:p>
    <w:p w14:paraId="03AC2B6B" w14:textId="77777777" w:rsidR="007F2700" w:rsidRPr="0023433E" w:rsidRDefault="007F2700" w:rsidP="0094206A">
      <w:pPr>
        <w:pStyle w:val="Heading2"/>
      </w:pPr>
      <w:bookmarkStart w:id="272" w:name="_Toc128144863"/>
      <w:bookmarkStart w:id="273" w:name="_Toc152658100"/>
      <w:r w:rsidRPr="0023433E">
        <w:t xml:space="preserve">VCAA fee refund </w:t>
      </w:r>
      <w:r w:rsidRPr="0094206A">
        <w:t>policy</w:t>
      </w:r>
      <w:r w:rsidRPr="0023433E">
        <w:t xml:space="preserve"> for fee-paying international students</w:t>
      </w:r>
      <w:bookmarkEnd w:id="272"/>
      <w:bookmarkEnd w:id="273"/>
    </w:p>
    <w:p w14:paraId="7F0A63A9" w14:textId="03B96E50" w:rsidR="007F2700" w:rsidRPr="0023433E" w:rsidRDefault="007F2700" w:rsidP="007F2700">
      <w:pPr>
        <w:pStyle w:val="VCAAbody"/>
      </w:pPr>
      <w:r w:rsidRPr="0023433E">
        <w:t xml:space="preserve">If VCAA </w:t>
      </w:r>
      <w:r w:rsidR="00626461">
        <w:t xml:space="preserve">receives </w:t>
      </w:r>
      <w:r w:rsidRPr="0023433E">
        <w:t xml:space="preserve">fees for a student who has been incorrectly flagged as a fee-paying international student or who formally withdrew before the enrolment date, </w:t>
      </w:r>
      <w:r w:rsidR="00626461">
        <w:t>it</w:t>
      </w:r>
      <w:r w:rsidRPr="0023433E">
        <w:t xml:space="preserve"> will refund the school. An international student who is granted Australian residency status after the enrolment date must still pay the fees invoiced.</w:t>
      </w:r>
    </w:p>
    <w:p w14:paraId="4C9E48A6" w14:textId="77777777" w:rsidR="007F2700" w:rsidRPr="0023433E" w:rsidRDefault="007F2700" w:rsidP="0094206A">
      <w:pPr>
        <w:pStyle w:val="Heading1"/>
      </w:pPr>
      <w:bookmarkStart w:id="274" w:name="_Toc128144864"/>
      <w:bookmarkStart w:id="275" w:name="_Toc152658101"/>
      <w:r w:rsidRPr="0023433E">
        <w:t>Student observance of assessment and attendance rules</w:t>
      </w:r>
      <w:bookmarkEnd w:id="274"/>
      <w:bookmarkEnd w:id="275"/>
    </w:p>
    <w:p w14:paraId="6F55E4B0" w14:textId="589CAB82" w:rsidR="007F2700" w:rsidRPr="0023433E" w:rsidRDefault="007F2700" w:rsidP="007F2700">
      <w:pPr>
        <w:pStyle w:val="VCAAbody"/>
      </w:pPr>
      <w:r w:rsidRPr="0023433E">
        <w:t>At the beginning of each academic year, students agree in a signed declaration to abide by the rules and instructions relating to the conduct of the VCE assessment program. This includes school rules related to their assessment</w:t>
      </w:r>
      <w:r w:rsidR="00035E4C">
        <w:t>;</w:t>
      </w:r>
      <w:r w:rsidRPr="0023433E">
        <w:t xml:space="preserve"> both </w:t>
      </w:r>
      <w:r w:rsidR="00035E4C">
        <w:t>s</w:t>
      </w:r>
      <w:r w:rsidRPr="0023433E">
        <w:t xml:space="preserve">chool-based </w:t>
      </w:r>
      <w:r w:rsidR="00035E4C">
        <w:t>a</w:t>
      </w:r>
      <w:r w:rsidRPr="0023433E">
        <w:t>ssessment</w:t>
      </w:r>
      <w:r w:rsidR="00035E4C">
        <w:t>s</w:t>
      </w:r>
      <w:r w:rsidRPr="0023433E">
        <w:t xml:space="preserve"> and VCE external assessments.</w:t>
      </w:r>
    </w:p>
    <w:p w14:paraId="4D3332B7" w14:textId="6767D13F" w:rsidR="007F2700" w:rsidRPr="0023433E" w:rsidRDefault="007F2700" w:rsidP="007F2700">
      <w:pPr>
        <w:pStyle w:val="VCAAbody"/>
      </w:pPr>
      <w:r w:rsidRPr="0023433E">
        <w:t>Students must also sign a declaration that they will abide by their school’s policies and rules relating to the appropriate use of technology</w:t>
      </w:r>
      <w:r w:rsidR="00035E4C">
        <w:t>,</w:t>
      </w:r>
      <w:r w:rsidRPr="0023433E">
        <w:t xml:space="preserve"> including the internet.</w:t>
      </w:r>
    </w:p>
    <w:p w14:paraId="402D7D35" w14:textId="463C0DFF" w:rsidR="007F2700" w:rsidRPr="0023433E" w:rsidRDefault="007F2700" w:rsidP="007F2700">
      <w:pPr>
        <w:pStyle w:val="VCAAbody"/>
      </w:pPr>
      <w:r w:rsidRPr="0023433E">
        <w:t>Schools should refer to the</w:t>
      </w:r>
      <w:r w:rsidR="00AE28B1">
        <w:t xml:space="preserve"> </w:t>
      </w:r>
      <w:r w:rsidR="00AE28B1" w:rsidRPr="007A2981">
        <w:rPr>
          <w:rStyle w:val="Charactercross-reference"/>
          <w:rFonts w:cstheme="majorHAnsi"/>
        </w:rPr>
        <w:fldChar w:fldCharType="begin"/>
      </w:r>
      <w:r w:rsidR="00AE28B1" w:rsidRPr="007A2981">
        <w:rPr>
          <w:rStyle w:val="Charactercross-reference"/>
          <w:rFonts w:cstheme="majorHAnsi"/>
        </w:rPr>
        <w:instrText xml:space="preserve"> REF _Ref118815632 \h  \* MERGEFORMAT </w:instrText>
      </w:r>
      <w:r w:rsidR="00AE28B1" w:rsidRPr="007A2981">
        <w:rPr>
          <w:rStyle w:val="Charactercross-reference"/>
          <w:rFonts w:cstheme="majorHAnsi"/>
        </w:rPr>
      </w:r>
      <w:r w:rsidR="00AE28B1" w:rsidRPr="007A2981">
        <w:rPr>
          <w:rStyle w:val="Charactercross-reference"/>
          <w:rFonts w:cstheme="majorHAnsi"/>
        </w:rPr>
        <w:fldChar w:fldCharType="separate"/>
      </w:r>
      <w:r w:rsidR="000C2E69" w:rsidRPr="000C2E69">
        <w:rPr>
          <w:rStyle w:val="Charactercross-reference"/>
          <w:rFonts w:cstheme="majorHAnsi"/>
        </w:rPr>
        <w:t>SCORED ASSESSMENT</w:t>
      </w:r>
      <w:r w:rsidR="0049775F">
        <w:rPr>
          <w:rStyle w:val="Charactercross-reference"/>
          <w:rFonts w:cstheme="majorHAnsi"/>
        </w:rPr>
        <w:t xml:space="preserve"> </w:t>
      </w:r>
      <w:r w:rsidR="000C2E69" w:rsidRPr="000C2E69">
        <w:rPr>
          <w:rStyle w:val="Charactercross-reference"/>
          <w:rFonts w:cstheme="majorHAnsi"/>
        </w:rPr>
        <w:t>School</w:t>
      </w:r>
      <w:r w:rsidR="000C2E69" w:rsidRPr="000C2E69">
        <w:rPr>
          <w:rStyle w:val="Charactercross-reference"/>
          <w:rFonts w:ascii="Cambria Math" w:hAnsi="Cambria Math" w:cs="Cambria Math"/>
        </w:rPr>
        <w:t>‑</w:t>
      </w:r>
      <w:r w:rsidR="000C2E69" w:rsidRPr="000C2E69">
        <w:rPr>
          <w:rStyle w:val="Charactercross-reference"/>
          <w:rFonts w:cstheme="majorHAnsi"/>
        </w:rPr>
        <w:t>based assessment</w:t>
      </w:r>
      <w:r w:rsidR="00AE28B1" w:rsidRPr="007A2981">
        <w:rPr>
          <w:rStyle w:val="Charactercross-reference"/>
          <w:rFonts w:cstheme="majorHAnsi"/>
        </w:rPr>
        <w:fldChar w:fldCharType="end"/>
      </w:r>
      <w:r w:rsidR="00AE28B1" w:rsidRPr="007A2981">
        <w:rPr>
          <w:rFonts w:cstheme="majorHAnsi"/>
        </w:rPr>
        <w:t xml:space="preserve"> and </w:t>
      </w:r>
      <w:r w:rsidR="00AE28B1" w:rsidRPr="007A2981">
        <w:rPr>
          <w:rStyle w:val="Charactercross-reference"/>
          <w:rFonts w:cstheme="majorHAnsi"/>
        </w:rPr>
        <w:fldChar w:fldCharType="begin"/>
      </w:r>
      <w:r w:rsidR="00AE28B1" w:rsidRPr="007A2981">
        <w:rPr>
          <w:rStyle w:val="Charactercross-reference"/>
          <w:rFonts w:cstheme="majorHAnsi"/>
        </w:rPr>
        <w:instrText xml:space="preserve"> REF _Ref118815663 \h  \* MERGEFORMAT </w:instrText>
      </w:r>
      <w:r w:rsidR="00AE28B1" w:rsidRPr="007A2981">
        <w:rPr>
          <w:rStyle w:val="Charactercross-reference"/>
          <w:rFonts w:cstheme="majorHAnsi"/>
        </w:rPr>
      </w:r>
      <w:r w:rsidR="00AE28B1" w:rsidRPr="007A2981">
        <w:rPr>
          <w:rStyle w:val="Charactercross-reference"/>
          <w:rFonts w:cstheme="majorHAnsi"/>
        </w:rPr>
        <w:fldChar w:fldCharType="separate"/>
      </w:r>
      <w:r w:rsidR="000C2E69" w:rsidRPr="000C2E69">
        <w:rPr>
          <w:rStyle w:val="Charactercross-reference"/>
          <w:rFonts w:cstheme="majorHAnsi"/>
        </w:rPr>
        <w:t>External assessment</w:t>
      </w:r>
      <w:r w:rsidR="00AE28B1" w:rsidRPr="007A2981">
        <w:rPr>
          <w:rStyle w:val="Charactercross-reference"/>
          <w:rFonts w:cstheme="majorHAnsi"/>
        </w:rPr>
        <w:fldChar w:fldCharType="end"/>
      </w:r>
      <w:r w:rsidRPr="007A2981">
        <w:rPr>
          <w:rFonts w:cstheme="majorHAnsi"/>
        </w:rPr>
        <w:t xml:space="preserve"> sections for detailed information on </w:t>
      </w:r>
      <w:r w:rsidR="00035E4C" w:rsidRPr="007A2981">
        <w:rPr>
          <w:rFonts w:cstheme="majorHAnsi"/>
        </w:rPr>
        <w:t>the</w:t>
      </w:r>
      <w:r w:rsidR="00035E4C">
        <w:t xml:space="preserve"> </w:t>
      </w:r>
      <w:r w:rsidRPr="0023433E">
        <w:t>VCAA</w:t>
      </w:r>
      <w:r w:rsidR="00035E4C">
        <w:t>’s</w:t>
      </w:r>
      <w:r w:rsidRPr="0023433E">
        <w:t xml:space="preserve"> rules relating to assessment, and what to do if there is a breach of these rules.</w:t>
      </w:r>
    </w:p>
    <w:p w14:paraId="2C293538" w14:textId="77777777" w:rsidR="007F2700" w:rsidRPr="0023433E" w:rsidRDefault="007F2700" w:rsidP="0094206A">
      <w:pPr>
        <w:pStyle w:val="Heading2"/>
      </w:pPr>
      <w:bookmarkStart w:id="276" w:name="_Toc128144865"/>
      <w:bookmarkStart w:id="277" w:name="_Toc152658102"/>
      <w:r w:rsidRPr="0023433E">
        <w:t>VCE attendance</w:t>
      </w:r>
      <w:bookmarkEnd w:id="276"/>
      <w:bookmarkEnd w:id="277"/>
    </w:p>
    <w:p w14:paraId="43EB6C73" w14:textId="0438D715" w:rsidR="007F2700" w:rsidRPr="0023433E" w:rsidRDefault="007F2700" w:rsidP="007F2700">
      <w:pPr>
        <w:pStyle w:val="VCAAbody"/>
      </w:pPr>
      <w:r w:rsidRPr="0023433E">
        <w:t xml:space="preserve">All VCE units involve at least 50 hours of scheduled classroom instruction. A student needs to </w:t>
      </w:r>
      <w:r w:rsidR="00B61B71">
        <w:t>demonstrate sufficient class attendance</w:t>
      </w:r>
      <w:r w:rsidRPr="0023433E">
        <w:t xml:space="preserve"> to </w:t>
      </w:r>
      <w:r w:rsidR="00B61B71">
        <w:t xml:space="preserve">fulfil the time and </w:t>
      </w:r>
      <w:r w:rsidRPr="0023433E">
        <w:t>work</w:t>
      </w:r>
      <w:r w:rsidR="00B61B71">
        <w:t xml:space="preserve"> requirements of the unit</w:t>
      </w:r>
      <w:r w:rsidRPr="0023433E">
        <w:t xml:space="preserve">. The school sets minimum class time and attendance rules. If a student has completed work but there has been a substantial breach of the school’s attendance policy, the school may be unable to authenticate the student’s work completed across the outcome. Where the school chooses to assign an N result for the </w:t>
      </w:r>
      <w:r w:rsidR="00B61B71" w:rsidRPr="0023433E">
        <w:t>unit</w:t>
      </w:r>
      <w:r w:rsidR="00B61B71">
        <w:t>,</w:t>
      </w:r>
      <w:r w:rsidRPr="0023433E">
        <w:t xml:space="preserve"> because the work cannot be authenticated, the school must assign an N for the outcome</w:t>
      </w:r>
      <w:r w:rsidR="00B61B71">
        <w:t xml:space="preserve"> or outcomes</w:t>
      </w:r>
      <w:r w:rsidRPr="0023433E">
        <w:t xml:space="preserve"> that cannot be authenticated.</w:t>
      </w:r>
    </w:p>
    <w:p w14:paraId="39AC6014" w14:textId="719F9534" w:rsidR="007F2700" w:rsidRPr="0023433E" w:rsidRDefault="007F2700" w:rsidP="007F2700">
      <w:pPr>
        <w:pStyle w:val="VCAAbody"/>
      </w:pPr>
      <w:r w:rsidRPr="0023433E">
        <w:t xml:space="preserve">A school policy and set of procedures to cover absence from school-based assessment tasks should be published and made available to staff, students and </w:t>
      </w:r>
      <w:r w:rsidR="00B61B71">
        <w:t xml:space="preserve">their parent(s) or </w:t>
      </w:r>
      <w:r w:rsidRPr="0023433E">
        <w:t>guardian</w:t>
      </w:r>
      <w:r w:rsidR="00B61B71">
        <w:t>(</w:t>
      </w:r>
      <w:r w:rsidRPr="0023433E">
        <w:t>s</w:t>
      </w:r>
      <w:r w:rsidR="00B61B71">
        <w:t>)</w:t>
      </w:r>
      <w:r w:rsidRPr="0023433E">
        <w:t xml:space="preserve">. When a student is absent from school for prolonged </w:t>
      </w:r>
      <w:r w:rsidR="00B61B71" w:rsidRPr="0023433E">
        <w:t>periods or</w:t>
      </w:r>
      <w:r w:rsidRPr="0023433E">
        <w:t xml:space="preserve"> has been unable to complete all school-based assessment tasks because of illness or other special circumstances, the school may, upon application from the student, grant special provision for classroom learning and school-based assessments. In this case, the student should not be penalised for lack of attendance. Special provision may allow a student to work from home for </w:t>
      </w:r>
      <w:proofErr w:type="gramStart"/>
      <w:r w:rsidRPr="0023433E">
        <w:t>a period of time</w:t>
      </w:r>
      <w:proofErr w:type="gramEnd"/>
      <w:r w:rsidRPr="0023433E">
        <w:t xml:space="preserve">. Schools should retain documentation about any decisions relating to granting provisions for </w:t>
      </w:r>
      <w:r w:rsidR="00B61B71">
        <w:t>s</w:t>
      </w:r>
      <w:r w:rsidRPr="0023433E">
        <w:t xml:space="preserve">chool-based </w:t>
      </w:r>
      <w:r w:rsidR="00B61B71">
        <w:t>a</w:t>
      </w:r>
      <w:r w:rsidRPr="0023433E">
        <w:t xml:space="preserve">ssessment, including supporting evidence. Advice about special provision for classroom learning and school-based assessments is provided in </w:t>
      </w:r>
      <w:r w:rsidR="00352D3D">
        <w:t xml:space="preserve">the </w:t>
      </w:r>
      <w:hyperlink w:anchor="SpecialProvision" w:history="1">
        <w:r w:rsidR="00352D3D" w:rsidRPr="00853858">
          <w:rPr>
            <w:rStyle w:val="Hyperlink"/>
          </w:rPr>
          <w:t>Special Provision</w:t>
        </w:r>
      </w:hyperlink>
      <w:r w:rsidRPr="0023433E">
        <w:t xml:space="preserve"> section.</w:t>
      </w:r>
    </w:p>
    <w:p w14:paraId="24EEB31D" w14:textId="40212F9A" w:rsidR="007F2700" w:rsidRPr="007A2981" w:rsidRDefault="007F2700" w:rsidP="007F2700">
      <w:pPr>
        <w:pStyle w:val="VCAAbody"/>
        <w:rPr>
          <w:rFonts w:cstheme="majorHAnsi"/>
        </w:rPr>
      </w:pPr>
      <w:r w:rsidRPr="0023433E">
        <w:t>In the situation where a student is allowed to work from home, the school must have in place additional measures to be able to authenticate the student’s work as their own. Advice about authentication measures is provided in the</w:t>
      </w:r>
      <w:r w:rsidR="00AE28B1">
        <w:t xml:space="preserve"> </w:t>
      </w:r>
      <w:r w:rsidR="00AE28B1" w:rsidRPr="007A2981">
        <w:rPr>
          <w:rStyle w:val="Charactercross-reference"/>
          <w:rFonts w:cstheme="majorHAnsi"/>
        </w:rPr>
        <w:fldChar w:fldCharType="begin"/>
      </w:r>
      <w:r w:rsidR="00AE28B1" w:rsidRPr="007A2981">
        <w:rPr>
          <w:rStyle w:val="Charactercross-reference"/>
          <w:rFonts w:cstheme="majorHAnsi"/>
        </w:rPr>
        <w:instrText xml:space="preserve"> REF _Ref118815805 \h </w:instrText>
      </w:r>
      <w:r w:rsidR="00B3049B" w:rsidRPr="007A2981">
        <w:rPr>
          <w:rStyle w:val="Charactercross-reference"/>
          <w:rFonts w:cstheme="majorHAnsi"/>
        </w:rPr>
        <w:instrText xml:space="preserve"> \* MERGEFORMAT </w:instrText>
      </w:r>
      <w:r w:rsidR="00AE28B1" w:rsidRPr="007A2981">
        <w:rPr>
          <w:rStyle w:val="Charactercross-reference"/>
          <w:rFonts w:cstheme="majorHAnsi"/>
        </w:rPr>
      </w:r>
      <w:r w:rsidR="00AE28B1" w:rsidRPr="007A2981">
        <w:rPr>
          <w:rStyle w:val="Charactercross-reference"/>
          <w:rFonts w:cstheme="majorHAnsi"/>
        </w:rPr>
        <w:fldChar w:fldCharType="separate"/>
      </w:r>
      <w:r w:rsidR="000C2E69" w:rsidRPr="000C2E69">
        <w:rPr>
          <w:rStyle w:val="Charactercross-reference"/>
          <w:rFonts w:cstheme="majorHAnsi"/>
        </w:rPr>
        <w:t>SCORED ASSESSMENT</w:t>
      </w:r>
      <w:r w:rsidR="0049775F">
        <w:rPr>
          <w:rStyle w:val="Charactercross-reference"/>
          <w:rFonts w:cstheme="majorHAnsi"/>
        </w:rPr>
        <w:t xml:space="preserve"> </w:t>
      </w:r>
      <w:r w:rsidR="000C2E69" w:rsidRPr="000C2E69">
        <w:rPr>
          <w:rStyle w:val="Charactercross-reference"/>
          <w:rFonts w:cstheme="majorHAnsi"/>
        </w:rPr>
        <w:t>School</w:t>
      </w:r>
      <w:r w:rsidR="000C2E69" w:rsidRPr="000C2E69">
        <w:rPr>
          <w:rStyle w:val="Charactercross-reference"/>
          <w:rFonts w:ascii="Cambria Math" w:hAnsi="Cambria Math" w:cs="Cambria Math"/>
        </w:rPr>
        <w:t>‑</w:t>
      </w:r>
      <w:r w:rsidR="000C2E69" w:rsidRPr="000C2E69">
        <w:rPr>
          <w:rStyle w:val="Charactercross-reference"/>
          <w:rFonts w:cstheme="majorHAnsi"/>
        </w:rPr>
        <w:t>based assessment</w:t>
      </w:r>
      <w:r w:rsidR="00AE28B1" w:rsidRPr="007A2981">
        <w:rPr>
          <w:rStyle w:val="Charactercross-reference"/>
          <w:rFonts w:cstheme="majorHAnsi"/>
        </w:rPr>
        <w:fldChar w:fldCharType="end"/>
      </w:r>
      <w:r w:rsidRPr="007A2981">
        <w:rPr>
          <w:rStyle w:val="Charactercross-reference"/>
          <w:rFonts w:cstheme="majorHAnsi"/>
        </w:rPr>
        <w:t xml:space="preserve"> </w:t>
      </w:r>
      <w:r w:rsidRPr="007A2981">
        <w:rPr>
          <w:rFonts w:cstheme="majorHAnsi"/>
        </w:rPr>
        <w:t>section.</w:t>
      </w:r>
    </w:p>
    <w:p w14:paraId="4F98631A" w14:textId="39B768A4" w:rsidR="00B86E09" w:rsidRPr="0023433E" w:rsidRDefault="00B86E09" w:rsidP="00B86E09">
      <w:pPr>
        <w:pStyle w:val="VCAAbody"/>
      </w:pPr>
      <w:r w:rsidRPr="0023433E">
        <w:t>V</w:t>
      </w:r>
      <w:r>
        <w:t>CE VM</w:t>
      </w:r>
      <w:r w:rsidRPr="0023433E">
        <w:t xml:space="preserve"> programs often include learning outside the school, including VET classes and structured workplace learning. Expectations related to these settings are set by the RTO or workplace.</w:t>
      </w:r>
    </w:p>
    <w:p w14:paraId="097B05C1" w14:textId="1F24879F" w:rsidR="00B86E09" w:rsidRPr="004A0F8F" w:rsidRDefault="00B86E09" w:rsidP="007F2700">
      <w:pPr>
        <w:pStyle w:val="VCAAbody"/>
      </w:pPr>
      <w:r w:rsidRPr="0023433E">
        <w:t xml:space="preserve">A school policy and set of procedures related to </w:t>
      </w:r>
      <w:r>
        <w:t>VCE VM</w:t>
      </w:r>
      <w:r w:rsidRPr="0023433E">
        <w:t xml:space="preserve"> attendance should be published and made available to staff, students and </w:t>
      </w:r>
      <w:r>
        <w:t xml:space="preserve">their </w:t>
      </w:r>
      <w:r w:rsidRPr="0023433E">
        <w:t>parent</w:t>
      </w:r>
      <w:r>
        <w:t xml:space="preserve">(s) or </w:t>
      </w:r>
      <w:r w:rsidRPr="0023433E">
        <w:t>guardian</w:t>
      </w:r>
      <w:r>
        <w:t>(</w:t>
      </w:r>
      <w:r w:rsidRPr="0023433E">
        <w:t>s</w:t>
      </w:r>
      <w:r>
        <w:t>)</w:t>
      </w:r>
      <w:r w:rsidRPr="0023433E">
        <w:t>.</w:t>
      </w:r>
    </w:p>
    <w:p w14:paraId="7855A659" w14:textId="1BE9D536" w:rsidR="00C365BD" w:rsidRDefault="007F2700" w:rsidP="000B5F89">
      <w:pPr>
        <w:pStyle w:val="HEADINGA"/>
      </w:pPr>
      <w:bookmarkStart w:id="278" w:name="_Toc128144867"/>
      <w:bookmarkStart w:id="279" w:name="_Toc152658103"/>
      <w:r w:rsidRPr="0023433E">
        <w:t>A</w:t>
      </w:r>
      <w:r w:rsidR="0094206A" w:rsidRPr="0023433E">
        <w:t>ssessment</w:t>
      </w:r>
      <w:bookmarkEnd w:id="278"/>
      <w:bookmarkEnd w:id="279"/>
    </w:p>
    <w:p w14:paraId="7EE25F02" w14:textId="3C95F1C7" w:rsidR="007F2700" w:rsidRPr="0023433E" w:rsidRDefault="007F2700" w:rsidP="0094206A">
      <w:pPr>
        <w:pStyle w:val="Heading1"/>
      </w:pPr>
      <w:bookmarkStart w:id="280" w:name="_Toc128144869"/>
      <w:bookmarkStart w:id="281" w:name="_Toc152658104"/>
      <w:r w:rsidRPr="0023433E">
        <w:t>Satisfactor</w:t>
      </w:r>
      <w:r w:rsidR="0018317C">
        <w:t>il</w:t>
      </w:r>
      <w:r w:rsidRPr="0023433E">
        <w:t>y completi</w:t>
      </w:r>
      <w:r w:rsidR="0018317C">
        <w:t>ng</w:t>
      </w:r>
      <w:r w:rsidRPr="0023433E">
        <w:t xml:space="preserve"> VCE units</w:t>
      </w:r>
      <w:bookmarkEnd w:id="280"/>
      <w:bookmarkEnd w:id="281"/>
    </w:p>
    <w:p w14:paraId="4D63D360" w14:textId="25FC6E50" w:rsidR="007F2700" w:rsidRPr="0023433E" w:rsidRDefault="00626461" w:rsidP="007F2700">
      <w:pPr>
        <w:pStyle w:val="VCAAbody"/>
      </w:pPr>
      <w:r>
        <w:t>To satisfactorily complete</w:t>
      </w:r>
      <w:r w:rsidRPr="0023433E">
        <w:t xml:space="preserve"> </w:t>
      </w:r>
      <w:r w:rsidR="007F2700" w:rsidRPr="0023433E">
        <w:t xml:space="preserve">a VCE unit, students must demonstrate their achievement of the set of outcomes as specified in the study design. The decision about satisfactory completion of outcomes is based on the teacher’s judgment of the student’s overall performance on a combination of </w:t>
      </w:r>
      <w:r w:rsidR="000D7460">
        <w:t>set work (learning activities)</w:t>
      </w:r>
      <w:r w:rsidR="0018317C">
        <w:t xml:space="preserve"> </w:t>
      </w:r>
      <w:r w:rsidR="007F2700" w:rsidRPr="0023433E">
        <w:t xml:space="preserve">and assessment </w:t>
      </w:r>
      <w:r w:rsidR="003F2039">
        <w:t>tasks</w:t>
      </w:r>
      <w:r w:rsidR="000D7460">
        <w:t xml:space="preserve"> (including school-based assessments)</w:t>
      </w:r>
      <w:r w:rsidR="003F2039">
        <w:t xml:space="preserve"> </w:t>
      </w:r>
      <w:r w:rsidR="007F2700" w:rsidRPr="0023433E">
        <w:t>related to the outcomes. Students should be provided with multiple opportunities across the learning program to develop and demonstrate the key knowledge and key skills required for the outcomes for the unit.</w:t>
      </w:r>
    </w:p>
    <w:p w14:paraId="09B0E943" w14:textId="6020CBB3" w:rsidR="007F2700" w:rsidRPr="0023433E" w:rsidRDefault="007F2700" w:rsidP="007F2700">
      <w:pPr>
        <w:pStyle w:val="VCAAbody"/>
      </w:pPr>
      <w:r w:rsidRPr="0023433E">
        <w:t>The decision to award an S for satisfactor</w:t>
      </w:r>
      <w:r w:rsidR="0018317C">
        <w:t>il</w:t>
      </w:r>
      <w:r w:rsidRPr="0023433E">
        <w:t>y completi</w:t>
      </w:r>
      <w:r w:rsidR="0018317C">
        <w:t>ng</w:t>
      </w:r>
      <w:r w:rsidRPr="0023433E">
        <w:t xml:space="preserve"> a unit is separate from the assessment of levels of achievement for study score calculation. VCE unit results (S or N) contribute to satisfactory completion of the certificate.</w:t>
      </w:r>
    </w:p>
    <w:p w14:paraId="25017FE6" w14:textId="65338DA8" w:rsidR="00A03018" w:rsidRPr="00AD68A6" w:rsidRDefault="00A03018" w:rsidP="00A03018">
      <w:pPr>
        <w:pStyle w:val="VCAAbody"/>
      </w:pPr>
      <w:r w:rsidRPr="00AD68A6">
        <w:t xml:space="preserve">There are no external assessments of VCE VM Unit 3–4 sequences and students enrolled in VCE VM studies do not receive a study score. If a student </w:t>
      </w:r>
      <w:r w:rsidR="00820C8D">
        <w:t>wants</w:t>
      </w:r>
      <w:r w:rsidR="00820C8D" w:rsidRPr="00AD68A6">
        <w:t xml:space="preserve"> </w:t>
      </w:r>
      <w:r w:rsidRPr="00AD68A6">
        <w:t>to receive study scores, they can choose from the wide range of VCE studies and scored VCE VET programs that contain both internal and external assessment components.</w:t>
      </w:r>
    </w:p>
    <w:p w14:paraId="375480AD" w14:textId="45946B07" w:rsidR="00A03018" w:rsidRPr="0023433E" w:rsidRDefault="00A03018" w:rsidP="00A03018">
      <w:pPr>
        <w:pStyle w:val="VCAAbody"/>
      </w:pPr>
      <w:r w:rsidRPr="00AD68A6">
        <w:t>VCE VM studies do not contribute to the A</w:t>
      </w:r>
      <w:r>
        <w:t>TAR</w:t>
      </w:r>
      <w:r w:rsidRPr="00AD68A6">
        <w:t>.</w:t>
      </w:r>
    </w:p>
    <w:p w14:paraId="706CD52D" w14:textId="77777777" w:rsidR="007F2700" w:rsidRPr="0023433E" w:rsidRDefault="007F2700" w:rsidP="0094206A">
      <w:pPr>
        <w:pStyle w:val="Heading2"/>
      </w:pPr>
      <w:bookmarkStart w:id="282" w:name="_Toc128144870"/>
      <w:bookmarkStart w:id="283" w:name="_Toc152658105"/>
      <w:r w:rsidRPr="0023433E">
        <w:t>Satisfactory VCE unit result</w:t>
      </w:r>
      <w:bookmarkEnd w:id="282"/>
      <w:bookmarkEnd w:id="283"/>
    </w:p>
    <w:p w14:paraId="1A3B1969" w14:textId="77777777" w:rsidR="007F2700" w:rsidRPr="0023433E" w:rsidRDefault="007F2700" w:rsidP="007F2700">
      <w:pPr>
        <w:pStyle w:val="VCAAbody"/>
      </w:pPr>
      <w:r w:rsidRPr="0023433E">
        <w:t>The student will receive an S (satisfactory) for a unit if the teacher determines that the student has:</w:t>
      </w:r>
    </w:p>
    <w:p w14:paraId="684A8092" w14:textId="77777777" w:rsidR="007F2700" w:rsidRPr="0023433E" w:rsidRDefault="007F2700" w:rsidP="00C22931">
      <w:pPr>
        <w:pStyle w:val="VCAAbullet"/>
        <w:numPr>
          <w:ilvl w:val="0"/>
          <w:numId w:val="75"/>
        </w:numPr>
      </w:pPr>
      <w:r>
        <w:t>produced work that demonstrates achievement of the outcomes</w:t>
      </w:r>
    </w:p>
    <w:p w14:paraId="0D33606C" w14:textId="77777777" w:rsidR="007F2700" w:rsidRPr="0023433E" w:rsidRDefault="007F2700" w:rsidP="00C22931">
      <w:pPr>
        <w:pStyle w:val="VCAAbullet"/>
        <w:numPr>
          <w:ilvl w:val="0"/>
          <w:numId w:val="75"/>
        </w:numPr>
      </w:pPr>
      <w:r>
        <w:t>submitted work that is clearly their own.</w:t>
      </w:r>
    </w:p>
    <w:p w14:paraId="0706BA9F" w14:textId="2DCB4B1C" w:rsidR="007F2700" w:rsidRDefault="0018317C" w:rsidP="007F2700">
      <w:pPr>
        <w:pStyle w:val="VCAAbody"/>
      </w:pPr>
      <w:r>
        <w:t>T</w:t>
      </w:r>
      <w:r w:rsidRPr="0023433E">
        <w:t>he school</w:t>
      </w:r>
      <w:r w:rsidRPr="0023433E" w:rsidDel="0018317C">
        <w:t xml:space="preserve"> </w:t>
      </w:r>
      <w:r>
        <w:t>is solely responsible for d</w:t>
      </w:r>
      <w:r w:rsidR="007F2700" w:rsidRPr="0023433E">
        <w:t>ecisions about satisfactory completion of a unit. Results for each unit must be based on a judgment of satisfactory or non-satisfactory achievement of outcomes.</w:t>
      </w:r>
    </w:p>
    <w:p w14:paraId="36AEB9CA" w14:textId="65FF9C66" w:rsidR="00D37BB9" w:rsidRPr="00AD68A6" w:rsidRDefault="00D37BB9" w:rsidP="00D37BB9">
      <w:pPr>
        <w:pStyle w:val="VCAAbody"/>
      </w:pPr>
      <w:r>
        <w:t>A t</w:t>
      </w:r>
      <w:r w:rsidRPr="00AD68A6">
        <w:t>eacher</w:t>
      </w:r>
      <w:r>
        <w:t>’s</w:t>
      </w:r>
      <w:r w:rsidRPr="00AD68A6">
        <w:t xml:space="preserve"> judge</w:t>
      </w:r>
      <w:r>
        <w:t>ment</w:t>
      </w:r>
      <w:r w:rsidRPr="00AD68A6">
        <w:t xml:space="preserve"> </w:t>
      </w:r>
      <w:r w:rsidR="00815B9F">
        <w:t>on whether</w:t>
      </w:r>
      <w:r w:rsidR="00815B9F" w:rsidRPr="00AD68A6">
        <w:t xml:space="preserve"> </w:t>
      </w:r>
      <w:r w:rsidRPr="00AD68A6">
        <w:t xml:space="preserve">the student has </w:t>
      </w:r>
      <w:r w:rsidR="00AE6A30">
        <w:t xml:space="preserve">satisfactorily </w:t>
      </w:r>
      <w:r w:rsidRPr="00AD68A6">
        <w:t>achieved the outcomes</w:t>
      </w:r>
      <w:r>
        <w:t xml:space="preserve"> for a study </w:t>
      </w:r>
      <w:r w:rsidR="00AE6A30">
        <w:t xml:space="preserve">as </w:t>
      </w:r>
      <w:r>
        <w:t xml:space="preserve">determined by evidence gained through the assessment of a range of set work (learning activities) and assessment tasks </w:t>
      </w:r>
      <w:r w:rsidRPr="00AD68A6">
        <w:t>(</w:t>
      </w:r>
      <w:r>
        <w:t>including</w:t>
      </w:r>
      <w:r w:rsidRPr="00AD68A6">
        <w:t xml:space="preserve"> school-based assessments)</w:t>
      </w:r>
      <w:r>
        <w:t xml:space="preserve"> must be consistent</w:t>
      </w:r>
      <w:r w:rsidR="00815B9F">
        <w:t xml:space="preserve"> for all</w:t>
      </w:r>
      <w:r>
        <w:t xml:space="preserve"> students </w:t>
      </w:r>
      <w:r w:rsidR="00815B9F">
        <w:t>who</w:t>
      </w:r>
      <w:r>
        <w:t xml:space="preserve"> are being </w:t>
      </w:r>
      <w:r w:rsidRPr="00AD68A6">
        <w:t>assessed for levels of achievement in the study</w:t>
      </w:r>
      <w:r>
        <w:t xml:space="preserve"> and those who are not.</w:t>
      </w:r>
    </w:p>
    <w:p w14:paraId="386BC10A" w14:textId="77777777" w:rsidR="00B96947" w:rsidRPr="0023433E" w:rsidRDefault="007F2700" w:rsidP="00B96947">
      <w:pPr>
        <w:pStyle w:val="VCAAbody"/>
      </w:pPr>
      <w:r w:rsidRPr="0023433E">
        <w:t>At the beginning of the academic year, schools must provide students with clear written details of both the VCAA</w:t>
      </w:r>
      <w:r w:rsidR="00BB09A1">
        <w:t>’s</w:t>
      </w:r>
      <w:r w:rsidRPr="0023433E">
        <w:t xml:space="preserve"> rules and the school’s rules and procedures. For all VCE units, schools must specify </w:t>
      </w:r>
      <w:r w:rsidR="00D37BB9">
        <w:t>all set work (learning activities)</w:t>
      </w:r>
      <w:r w:rsidR="007A2981">
        <w:t xml:space="preserve"> </w:t>
      </w:r>
      <w:r w:rsidR="00D37BB9">
        <w:t xml:space="preserve">and assessment (including school-based assessment) </w:t>
      </w:r>
      <w:r w:rsidRPr="0023433E">
        <w:t xml:space="preserve">that a student must </w:t>
      </w:r>
      <w:r w:rsidR="00BB09A1">
        <w:t>complete</w:t>
      </w:r>
      <w:r w:rsidRPr="0023433E">
        <w:t xml:space="preserve"> to achieve an S for a unit and the conditions under which the work is to be done. </w:t>
      </w:r>
      <w:r w:rsidR="00B96947">
        <w:t xml:space="preserve">See </w:t>
      </w:r>
      <w:r w:rsidR="00B96947" w:rsidRPr="006765A3">
        <w:rPr>
          <w:rStyle w:val="Charactercross-reference"/>
        </w:rPr>
        <w:fldChar w:fldCharType="begin"/>
      </w:r>
      <w:r w:rsidR="00B96947" w:rsidRPr="006765A3">
        <w:rPr>
          <w:rStyle w:val="Charactercross-reference"/>
        </w:rPr>
        <w:instrText xml:space="preserve"> REF _Ref118817442 \h </w:instrText>
      </w:r>
      <w:r w:rsidR="00B96947">
        <w:rPr>
          <w:rStyle w:val="Charactercross-reference"/>
        </w:rPr>
        <w:instrText xml:space="preserve"> \* MERGEFORMAT </w:instrText>
      </w:r>
      <w:r w:rsidR="00B96947" w:rsidRPr="006765A3">
        <w:rPr>
          <w:rStyle w:val="Charactercross-reference"/>
        </w:rPr>
      </w:r>
      <w:r w:rsidR="00B96947" w:rsidRPr="006765A3">
        <w:rPr>
          <w:rStyle w:val="Charactercross-reference"/>
        </w:rPr>
        <w:fldChar w:fldCharType="separate"/>
      </w:r>
      <w:r w:rsidR="00B96947" w:rsidRPr="00374A9A">
        <w:rPr>
          <w:rStyle w:val="Charactercross-reference"/>
        </w:rPr>
        <w:t>Integrity of VCE school-based assessments</w:t>
      </w:r>
      <w:r w:rsidR="00B96947" w:rsidRPr="006765A3">
        <w:rPr>
          <w:rStyle w:val="Charactercross-reference"/>
        </w:rPr>
        <w:fldChar w:fldCharType="end"/>
      </w:r>
      <w:r w:rsidR="00B96947" w:rsidRPr="0023433E">
        <w:t xml:space="preserve"> </w:t>
      </w:r>
      <w:r w:rsidR="00B96947">
        <w:t xml:space="preserve">in the </w:t>
      </w:r>
      <w:r w:rsidR="00B96947" w:rsidRPr="006765A3">
        <w:rPr>
          <w:rStyle w:val="Charactercross-reference"/>
        </w:rPr>
        <w:fldChar w:fldCharType="begin"/>
      </w:r>
      <w:r w:rsidR="00B96947" w:rsidRPr="006765A3">
        <w:rPr>
          <w:rStyle w:val="Charactercross-reference"/>
        </w:rPr>
        <w:instrText xml:space="preserve"> REF _Ref118817471 \h </w:instrText>
      </w:r>
      <w:r w:rsidR="00B96947">
        <w:rPr>
          <w:rStyle w:val="Charactercross-reference"/>
        </w:rPr>
        <w:instrText xml:space="preserve"> \* MERGEFORMAT </w:instrText>
      </w:r>
      <w:r w:rsidR="00B96947" w:rsidRPr="006765A3">
        <w:rPr>
          <w:rStyle w:val="Charactercross-reference"/>
        </w:rPr>
      </w:r>
      <w:r w:rsidR="00B96947" w:rsidRPr="006765A3">
        <w:rPr>
          <w:rStyle w:val="Charactercross-reference"/>
        </w:rPr>
        <w:fldChar w:fldCharType="separate"/>
      </w:r>
      <w:r w:rsidR="00B96947" w:rsidRPr="00374A9A">
        <w:rPr>
          <w:rStyle w:val="Charactercross-reference"/>
        </w:rPr>
        <w:t>ADMINISTRATIVE INFORMATION</w:t>
      </w:r>
      <w:r w:rsidR="00B96947">
        <w:rPr>
          <w:rStyle w:val="Charactercross-reference"/>
        </w:rPr>
        <w:t xml:space="preserve"> </w:t>
      </w:r>
      <w:r w:rsidR="00B96947" w:rsidRPr="00374A9A">
        <w:rPr>
          <w:rStyle w:val="Charactercross-reference"/>
        </w:rPr>
        <w:t>Schools and Registered Training Organisations</w:t>
      </w:r>
      <w:r w:rsidR="00B96947" w:rsidRPr="006765A3">
        <w:rPr>
          <w:rStyle w:val="Charactercross-reference"/>
        </w:rPr>
        <w:fldChar w:fldCharType="end"/>
      </w:r>
      <w:r w:rsidR="00B96947" w:rsidRPr="006765A3">
        <w:t xml:space="preserve"> section</w:t>
      </w:r>
      <w:r w:rsidR="00B96947">
        <w:t xml:space="preserve"> for more information</w:t>
      </w:r>
      <w:r w:rsidR="00B96947" w:rsidRPr="006765A3">
        <w:t>.</w:t>
      </w:r>
    </w:p>
    <w:p w14:paraId="25F91F95" w14:textId="77777777" w:rsidR="007F2700" w:rsidRPr="0023433E" w:rsidRDefault="007F2700" w:rsidP="00803A6D">
      <w:pPr>
        <w:pStyle w:val="Heading3"/>
      </w:pPr>
      <w:bookmarkStart w:id="284" w:name="_Toc128144871"/>
      <w:r w:rsidRPr="0023433E">
        <w:t>Not satisfactory VCE unit result</w:t>
      </w:r>
      <w:bookmarkEnd w:id="284"/>
    </w:p>
    <w:p w14:paraId="613D6341" w14:textId="77777777" w:rsidR="007F2700" w:rsidRPr="0023433E" w:rsidRDefault="007F2700" w:rsidP="007F2700">
      <w:pPr>
        <w:pStyle w:val="VCAAbody"/>
      </w:pPr>
      <w:r w:rsidRPr="0023433E">
        <w:t>The student will receive an N (not satisfactory) for the unit when one or more of the following occurs:</w:t>
      </w:r>
    </w:p>
    <w:p w14:paraId="0B15A370" w14:textId="77777777" w:rsidR="007F2700" w:rsidRPr="0023433E" w:rsidRDefault="007F2700" w:rsidP="00C22931">
      <w:pPr>
        <w:pStyle w:val="VCAAbullet"/>
        <w:numPr>
          <w:ilvl w:val="0"/>
          <w:numId w:val="76"/>
        </w:numPr>
      </w:pPr>
      <w:r>
        <w:t>the work does not demonstrate achievement of the outcomes</w:t>
      </w:r>
    </w:p>
    <w:p w14:paraId="582BA59A" w14:textId="1EB4C9AF" w:rsidR="007F2700" w:rsidRPr="0023433E" w:rsidRDefault="007F2700" w:rsidP="00C22931">
      <w:pPr>
        <w:pStyle w:val="VCAAbullet"/>
        <w:numPr>
          <w:ilvl w:val="0"/>
          <w:numId w:val="76"/>
        </w:numPr>
      </w:pPr>
      <w:r>
        <w:t xml:space="preserve">the student has failed to meet a school deadline for the </w:t>
      </w:r>
      <w:r w:rsidR="00D37BB9">
        <w:t xml:space="preserve">school-based </w:t>
      </w:r>
      <w:r>
        <w:t>assessment task</w:t>
      </w:r>
      <w:r w:rsidR="00BB09A1">
        <w:t xml:space="preserve"> (which can </w:t>
      </w:r>
      <w:r>
        <w:t>includ</w:t>
      </w:r>
      <w:r w:rsidR="00BB09A1">
        <w:t>e</w:t>
      </w:r>
      <w:r>
        <w:t xml:space="preserve"> </w:t>
      </w:r>
      <w:r w:rsidR="00BB09A1">
        <w:t>time</w:t>
      </w:r>
      <w:r>
        <w:t xml:space="preserve"> granted </w:t>
      </w:r>
      <w:r w:rsidR="00BB09A1">
        <w:t xml:space="preserve">through an extension </w:t>
      </w:r>
      <w:r>
        <w:t>for any reaso</w:t>
      </w:r>
      <w:r w:rsidR="00BB09A1">
        <w:t xml:space="preserve">n or a </w:t>
      </w:r>
      <w:r>
        <w:t>special provision</w:t>
      </w:r>
      <w:r w:rsidR="00BB09A1">
        <w:t xml:space="preserve"> or both)</w:t>
      </w:r>
    </w:p>
    <w:p w14:paraId="1D7CDB57" w14:textId="217BF995" w:rsidR="007F2700" w:rsidRPr="0023433E" w:rsidRDefault="007F2700" w:rsidP="00C22931">
      <w:pPr>
        <w:pStyle w:val="VCAAbullet"/>
        <w:numPr>
          <w:ilvl w:val="0"/>
          <w:numId w:val="76"/>
        </w:numPr>
      </w:pPr>
      <w:r>
        <w:t>the work cannot be authenticated, for example</w:t>
      </w:r>
      <w:r w:rsidR="00BB09A1">
        <w:t>,</w:t>
      </w:r>
      <w:r>
        <w:t xml:space="preserve"> through lack of attendance</w:t>
      </w:r>
    </w:p>
    <w:p w14:paraId="59F75CA4" w14:textId="2CC11305" w:rsidR="007F2700" w:rsidRPr="0023433E" w:rsidRDefault="007F2700" w:rsidP="00C22931">
      <w:pPr>
        <w:pStyle w:val="VCAAbullet"/>
        <w:numPr>
          <w:ilvl w:val="0"/>
          <w:numId w:val="76"/>
        </w:numPr>
      </w:pPr>
      <w:r>
        <w:t xml:space="preserve">there has been a substantial breach of </w:t>
      </w:r>
      <w:r w:rsidR="00BB09A1">
        <w:t xml:space="preserve">the </w:t>
      </w:r>
      <w:r>
        <w:t>VCAA</w:t>
      </w:r>
      <w:r w:rsidR="00BB09A1">
        <w:t>’s</w:t>
      </w:r>
      <w:r>
        <w:t xml:space="preserve"> rules and the school’s rules and procedures.</w:t>
      </w:r>
    </w:p>
    <w:p w14:paraId="01A9D6B9" w14:textId="77777777" w:rsidR="007F2700" w:rsidRPr="0023433E" w:rsidRDefault="007F2700" w:rsidP="00803A6D">
      <w:pPr>
        <w:pStyle w:val="Heading3"/>
      </w:pPr>
      <w:bookmarkStart w:id="285" w:name="_Toc128144872"/>
      <w:r w:rsidRPr="0023433E">
        <w:t>Redeeming outcomes – submitting further evidence for satisfactory completion</w:t>
      </w:r>
      <w:bookmarkEnd w:id="285"/>
    </w:p>
    <w:p w14:paraId="6B9F3432" w14:textId="501550CE" w:rsidR="007F2700" w:rsidRPr="0023433E" w:rsidRDefault="007F2700" w:rsidP="007F2700">
      <w:pPr>
        <w:pStyle w:val="VCAAbody"/>
      </w:pPr>
      <w:r w:rsidRPr="0023433E">
        <w:t>If, in the teacher</w:t>
      </w:r>
      <w:r w:rsidR="00B75B44">
        <w:t>’s judgement</w:t>
      </w:r>
      <w:r w:rsidRPr="0023433E">
        <w:t xml:space="preserve">, work submitted by a student does not meet the required standard for satisfactory completion, the teacher </w:t>
      </w:r>
      <w:r w:rsidR="00BD3562">
        <w:t>should</w:t>
      </w:r>
      <w:r w:rsidR="00BD3562" w:rsidRPr="0023433E">
        <w:t xml:space="preserve"> </w:t>
      </w:r>
      <w:r w:rsidRPr="0023433E">
        <w:t xml:space="preserve">consider other work relating to outcomes that has been undertaken and submitted by the student for the unit. This work may include class work, homework, additional </w:t>
      </w:r>
      <w:proofErr w:type="gramStart"/>
      <w:r w:rsidRPr="0023433E">
        <w:t>tasks</w:t>
      </w:r>
      <w:proofErr w:type="gramEnd"/>
      <w:r w:rsidRPr="0023433E">
        <w:t xml:space="preserve"> or discussions with the student that demonstrate their achievement of the outcome. The school may decide to delay the decision about satisfactory completion to allow a student to complete or submit further work.</w:t>
      </w:r>
    </w:p>
    <w:p w14:paraId="55A25CD2" w14:textId="4D7F320A" w:rsidR="007F2700" w:rsidRPr="0023433E" w:rsidRDefault="007F2700" w:rsidP="007F2700">
      <w:pPr>
        <w:pStyle w:val="VCAAbody"/>
      </w:pPr>
      <w:r w:rsidRPr="0023433E">
        <w:t xml:space="preserve">A student may only submit further </w:t>
      </w:r>
      <w:r w:rsidR="001674EC" w:rsidRPr="0023433E">
        <w:t>evidence or</w:t>
      </w:r>
      <w:r w:rsidRPr="0023433E">
        <w:t xml:space="preserve"> resubmit a </w:t>
      </w:r>
      <w:r w:rsidR="00BB09A1">
        <w:t>s</w:t>
      </w:r>
      <w:r w:rsidRPr="0023433E">
        <w:t xml:space="preserve">chool-based </w:t>
      </w:r>
      <w:r w:rsidR="00BB09A1">
        <w:t>a</w:t>
      </w:r>
      <w:r w:rsidRPr="0023433E">
        <w:t xml:space="preserve">ssessment for reconsideration, to redeem an N to an S for the outcome. Students may not resubmit to improve a </w:t>
      </w:r>
      <w:r w:rsidR="00BB09A1">
        <w:t>s</w:t>
      </w:r>
      <w:r w:rsidRPr="0023433E">
        <w:t xml:space="preserve">chool-based </w:t>
      </w:r>
      <w:r w:rsidR="00BB09A1">
        <w:t>a</w:t>
      </w:r>
      <w:r w:rsidRPr="0023433E">
        <w:t>ssessment score.</w:t>
      </w:r>
    </w:p>
    <w:p w14:paraId="50CFD6DB" w14:textId="77777777" w:rsidR="007F2700" w:rsidRPr="0023433E" w:rsidRDefault="007F2700" w:rsidP="00803A6D">
      <w:pPr>
        <w:pStyle w:val="Heading3"/>
      </w:pPr>
      <w:bookmarkStart w:id="286" w:name="_Toc128144873"/>
      <w:r w:rsidRPr="0023433E">
        <w:t>VCE unit result of J</w:t>
      </w:r>
      <w:bookmarkEnd w:id="286"/>
    </w:p>
    <w:p w14:paraId="50725EFB" w14:textId="23AF7516" w:rsidR="007F2700" w:rsidRPr="0023433E" w:rsidRDefault="007F2700" w:rsidP="007F2700">
      <w:pPr>
        <w:pStyle w:val="VCAAbody"/>
      </w:pPr>
      <w:r w:rsidRPr="0023433E">
        <w:t xml:space="preserve">If a student is no longer attending a unit but they have not officially withdrawn by signing a </w:t>
      </w:r>
      <w:proofErr w:type="gramStart"/>
      <w:r w:rsidRPr="000C11C5">
        <w:rPr>
          <w:rStyle w:val="Characterbold"/>
        </w:rPr>
        <w:t>Student</w:t>
      </w:r>
      <w:proofErr w:type="gramEnd"/>
      <w:r w:rsidRPr="000C11C5">
        <w:rPr>
          <w:rStyle w:val="Characterbold"/>
        </w:rPr>
        <w:t xml:space="preserve"> exit</w:t>
      </w:r>
      <w:r w:rsidRPr="0023433E">
        <w:t xml:space="preserve"> form, the symbol J will be included on </w:t>
      </w:r>
      <w:r w:rsidR="005D763B">
        <w:t>VASS.</w:t>
      </w:r>
    </w:p>
    <w:p w14:paraId="4EB2B1B4" w14:textId="77777777" w:rsidR="007F2700" w:rsidRPr="0023433E" w:rsidRDefault="007F2700" w:rsidP="007F2700">
      <w:pPr>
        <w:pStyle w:val="VCAAbody"/>
      </w:pPr>
      <w:r w:rsidRPr="0023433E">
        <w:t>The J result can only be used if the student:</w:t>
      </w:r>
    </w:p>
    <w:p w14:paraId="38581D29" w14:textId="77777777" w:rsidR="007F2700" w:rsidRPr="0023433E" w:rsidRDefault="007F2700" w:rsidP="00C22931">
      <w:pPr>
        <w:pStyle w:val="VCAAbullet"/>
        <w:numPr>
          <w:ilvl w:val="0"/>
          <w:numId w:val="77"/>
        </w:numPr>
      </w:pPr>
      <w:r>
        <w:t>is no longer attending class</w:t>
      </w:r>
    </w:p>
    <w:p w14:paraId="27636E69" w14:textId="77777777" w:rsidR="007F2700" w:rsidRPr="0023433E" w:rsidRDefault="007F2700" w:rsidP="00C22931">
      <w:pPr>
        <w:pStyle w:val="VCAAbullet"/>
        <w:numPr>
          <w:ilvl w:val="0"/>
          <w:numId w:val="77"/>
        </w:numPr>
      </w:pPr>
      <w:r>
        <w:t>has not submitted work for assessment.</w:t>
      </w:r>
    </w:p>
    <w:p w14:paraId="2C8F74AF" w14:textId="77777777" w:rsidR="007F2700" w:rsidRPr="0023433E" w:rsidRDefault="007F2700" w:rsidP="007F2700">
      <w:pPr>
        <w:pStyle w:val="VCAAbody"/>
      </w:pPr>
      <w:r w:rsidRPr="0023433E">
        <w:t>The J result is recorded on the VCAA database but is not reported on the student’s Statement of Results. Units with a J result are made available to the Victorian Tertiary Admissions Centre (VTAC) and are treated as equivalent to those with an N result.</w:t>
      </w:r>
    </w:p>
    <w:p w14:paraId="167C1C71" w14:textId="77777777" w:rsidR="007F2700" w:rsidRPr="0023433E" w:rsidRDefault="007F2700" w:rsidP="00803A6D">
      <w:pPr>
        <w:pStyle w:val="Heading3"/>
      </w:pPr>
      <w:bookmarkStart w:id="287" w:name="_Toc128144874"/>
      <w:r w:rsidRPr="0023433E">
        <w:t xml:space="preserve">Lost, stolen or damaged </w:t>
      </w:r>
      <w:proofErr w:type="gramStart"/>
      <w:r w:rsidRPr="0023433E">
        <w:t>work</w:t>
      </w:r>
      <w:bookmarkEnd w:id="287"/>
      <w:proofErr w:type="gramEnd"/>
    </w:p>
    <w:p w14:paraId="325BDDBD" w14:textId="77777777" w:rsidR="007F2700" w:rsidRPr="0023433E" w:rsidRDefault="007F2700" w:rsidP="007F2700">
      <w:pPr>
        <w:pStyle w:val="VCAAbody"/>
      </w:pPr>
      <w:r w:rsidRPr="0023433E">
        <w:t xml:space="preserve">If a teacher or student has lost work or had work stolen or damaged, they must make a written statement explaining the circumstances. The statement must be signed, </w:t>
      </w:r>
      <w:proofErr w:type="gramStart"/>
      <w:r w:rsidRPr="0023433E">
        <w:t>dated</w:t>
      </w:r>
      <w:proofErr w:type="gramEnd"/>
      <w:r w:rsidRPr="0023433E">
        <w:t xml:space="preserve"> and filed at the school. Schools must keep a record, but they are not required to report the loss, </w:t>
      </w:r>
      <w:proofErr w:type="gramStart"/>
      <w:r w:rsidRPr="0023433E">
        <w:t>theft</w:t>
      </w:r>
      <w:proofErr w:type="gramEnd"/>
      <w:r w:rsidRPr="0023433E">
        <w:t xml:space="preserve"> or damage to the VCAA. The principal, acting on advice from the teacher, and </w:t>
      </w:r>
      <w:proofErr w:type="gramStart"/>
      <w:r w:rsidRPr="0023433E">
        <w:t>on the basis of</w:t>
      </w:r>
      <w:proofErr w:type="gramEnd"/>
      <w:r w:rsidRPr="0023433E">
        <w:t xml:space="preserve"> records kept, shall determine the unit result for the student.</w:t>
      </w:r>
    </w:p>
    <w:p w14:paraId="09566877" w14:textId="77777777" w:rsidR="007F2700" w:rsidRPr="0023433E" w:rsidRDefault="007F2700" w:rsidP="00803A6D">
      <w:pPr>
        <w:pStyle w:val="Heading3"/>
      </w:pPr>
      <w:bookmarkStart w:id="288" w:name="_Toc128144875"/>
      <w:r w:rsidRPr="0023433E">
        <w:t>Care in the use of technology</w:t>
      </w:r>
      <w:bookmarkEnd w:id="288"/>
    </w:p>
    <w:p w14:paraId="52F257AC" w14:textId="77777777" w:rsidR="007F2700" w:rsidRPr="0023433E" w:rsidRDefault="007F2700" w:rsidP="007F2700">
      <w:pPr>
        <w:pStyle w:val="VCAAbody"/>
      </w:pPr>
      <w:r w:rsidRPr="0023433E">
        <w:t>A student who uses technology to produce work for assessment is responsible for making sure:</w:t>
      </w:r>
    </w:p>
    <w:p w14:paraId="361A5566" w14:textId="77777777" w:rsidR="007F2700" w:rsidRPr="0023433E" w:rsidRDefault="007F2700" w:rsidP="00C22931">
      <w:pPr>
        <w:pStyle w:val="VCAAbullet"/>
        <w:numPr>
          <w:ilvl w:val="0"/>
          <w:numId w:val="78"/>
        </w:numPr>
      </w:pPr>
      <w:r>
        <w:t>there is an alternative system available for producing assessable work in case of malfunction or unavailability</w:t>
      </w:r>
    </w:p>
    <w:p w14:paraId="2B4B03D2" w14:textId="4741C814" w:rsidR="00811963" w:rsidRDefault="007F2700" w:rsidP="00C22931">
      <w:pPr>
        <w:pStyle w:val="VCAAbullet"/>
        <w:numPr>
          <w:ilvl w:val="0"/>
          <w:numId w:val="78"/>
        </w:numPr>
      </w:pPr>
      <w:r>
        <w:t>hard copies of the work in progress and backup versions are produced regularly.</w:t>
      </w:r>
    </w:p>
    <w:p w14:paraId="6217B2A3" w14:textId="4741C814" w:rsidR="00811963" w:rsidRDefault="00811963" w:rsidP="00811963">
      <w:pPr>
        <w:pStyle w:val="Heading3"/>
      </w:pPr>
      <w:r>
        <w:t>VCE VM assessment</w:t>
      </w:r>
    </w:p>
    <w:p w14:paraId="463D9591" w14:textId="7CE97B4E" w:rsidR="00A34516" w:rsidRDefault="00811963" w:rsidP="00496EAC">
      <w:pPr>
        <w:pStyle w:val="VCAAbullet"/>
        <w:spacing w:before="120" w:after="120"/>
      </w:pPr>
      <w:r>
        <w:rPr>
          <w:lang w:val="en-AU"/>
        </w:rPr>
        <w:t>The same administrative arrangements for satisfactor</w:t>
      </w:r>
      <w:r w:rsidR="00B75B44">
        <w:rPr>
          <w:lang w:val="en-AU"/>
        </w:rPr>
        <w:t>il</w:t>
      </w:r>
      <w:r>
        <w:rPr>
          <w:lang w:val="en-AU"/>
        </w:rPr>
        <w:t>y completi</w:t>
      </w:r>
      <w:r w:rsidR="00B75B44">
        <w:rPr>
          <w:lang w:val="en-AU"/>
        </w:rPr>
        <w:t>ng</w:t>
      </w:r>
      <w:r>
        <w:rPr>
          <w:lang w:val="en-AU"/>
        </w:rPr>
        <w:t xml:space="preserve"> VCE units apply to students enrolled in the VCE VM. </w:t>
      </w:r>
      <w:r w:rsidR="00B75B44">
        <w:t>The</w:t>
      </w:r>
      <w:r w:rsidR="00824CAE">
        <w:t xml:space="preserve"> </w:t>
      </w:r>
      <w:r w:rsidR="00052982">
        <w:t xml:space="preserve">assessment </w:t>
      </w:r>
      <w:r w:rsidR="00824CAE">
        <w:t xml:space="preserve">tasks and activities provided to VCE VM students to demonstrate their achievement of the set of outcomes as specified in the study design must also comply with </w:t>
      </w:r>
      <w:r w:rsidR="00A34516">
        <w:t>t</w:t>
      </w:r>
      <w:r w:rsidR="00824CAE">
        <w:t xml:space="preserve">he </w:t>
      </w:r>
      <w:r w:rsidR="00824CAE" w:rsidRPr="09D28020">
        <w:rPr>
          <w:i/>
        </w:rPr>
        <w:t>Pillars of Applied Learning</w:t>
      </w:r>
      <w:r w:rsidR="00A34516">
        <w:t xml:space="preserve">, particularly </w:t>
      </w:r>
      <w:r w:rsidR="00A34516">
        <w:rPr>
          <w:i/>
          <w:iCs/>
        </w:rPr>
        <w:t xml:space="preserve">Assessment practices which promote success. </w:t>
      </w:r>
      <w:r w:rsidR="00A34516">
        <w:t>The VM studies are based on an applied learning approach to teaching and assessment</w:t>
      </w:r>
      <w:r w:rsidR="00052982">
        <w:t>, and as such assessment practices in the VCE VM should reflect this applied approach.</w:t>
      </w:r>
    </w:p>
    <w:p w14:paraId="15A78A03" w14:textId="4B7B679E" w:rsidR="00D1553F" w:rsidRDefault="00A34516" w:rsidP="00496EAC">
      <w:pPr>
        <w:pStyle w:val="VCAAbullet"/>
        <w:spacing w:before="120" w:after="120"/>
      </w:pPr>
      <w:r>
        <w:t>VCE VM studies contribute to satisfactor</w:t>
      </w:r>
      <w:r w:rsidR="00B75B44">
        <w:t>il</w:t>
      </w:r>
      <w:r>
        <w:t>y completi</w:t>
      </w:r>
      <w:r w:rsidR="00B75B44">
        <w:t>ng</w:t>
      </w:r>
      <w:r>
        <w:t xml:space="preserve"> the VCE certificate, and do not include scored assessment of levels of achievement for study score calculation.</w:t>
      </w:r>
      <w:r w:rsidR="00D1553F">
        <w:t xml:space="preserve"> VCAA rules and instructions about School Assessed Coursework, School Assessed Tasks, scheduling assessment tasks, determining initial school-based assessments, and VCE externally assessed tasks do not apply to VCE VM studies. </w:t>
      </w:r>
    </w:p>
    <w:p w14:paraId="6937306A" w14:textId="2568BAAA" w:rsidR="00A34516" w:rsidRDefault="00E82696" w:rsidP="00496EAC">
      <w:pPr>
        <w:pStyle w:val="VCAAbullet"/>
        <w:spacing w:before="120" w:after="120"/>
        <w:rPr>
          <w:rStyle w:val="cf01"/>
          <w:rFonts w:asciiTheme="majorHAnsi" w:hAnsiTheme="majorHAnsi" w:cs="Arial"/>
          <w:sz w:val="22"/>
          <w:szCs w:val="22"/>
        </w:rPr>
      </w:pPr>
      <w:r w:rsidRPr="008D417A">
        <w:t>However, s</w:t>
      </w:r>
      <w:r w:rsidR="00997A41" w:rsidRPr="008D417A">
        <w:t xml:space="preserve">chools delivering VCE VM studies </w:t>
      </w:r>
      <w:r w:rsidR="00A34516" w:rsidRPr="008D417A">
        <w:t xml:space="preserve">must observe and apply the </w:t>
      </w:r>
      <w:hyperlink r:id="rId108" w:history="1">
        <w:r w:rsidR="00A34516" w:rsidRPr="00061211">
          <w:rPr>
            <w:rStyle w:val="Hyperlink"/>
          </w:rPr>
          <w:t xml:space="preserve">VCAA </w:t>
        </w:r>
        <w:r w:rsidR="00997A41" w:rsidRPr="00061211">
          <w:rPr>
            <w:rStyle w:val="Hyperlink"/>
          </w:rPr>
          <w:t xml:space="preserve">rules and instructions for </w:t>
        </w:r>
        <w:r w:rsidR="00A34516" w:rsidRPr="00061211">
          <w:rPr>
            <w:rStyle w:val="Hyperlink"/>
          </w:rPr>
          <w:t xml:space="preserve">authentication </w:t>
        </w:r>
        <w:r w:rsidR="00997A41" w:rsidRPr="00061211">
          <w:rPr>
            <w:rStyle w:val="Hyperlink"/>
          </w:rPr>
          <w:t xml:space="preserve">of </w:t>
        </w:r>
        <w:r w:rsidR="00A34516" w:rsidRPr="00061211">
          <w:rPr>
            <w:rStyle w:val="Hyperlink"/>
          </w:rPr>
          <w:t>school-based assessment</w:t>
        </w:r>
        <w:r w:rsidR="00997A41" w:rsidRPr="00061211">
          <w:rPr>
            <w:rStyle w:val="Hyperlink"/>
          </w:rPr>
          <w:t>, feedback to students</w:t>
        </w:r>
      </w:hyperlink>
      <w:r w:rsidR="00997A41" w:rsidRPr="00473095">
        <w:t>,</w:t>
      </w:r>
      <w:r w:rsidR="00997A41" w:rsidRPr="008D417A">
        <w:t xml:space="preserve"> </w:t>
      </w:r>
      <w:r w:rsidR="005B6007" w:rsidRPr="008D417A">
        <w:t>school-based assessment audit,</w:t>
      </w:r>
      <w:r w:rsidR="00997A41" w:rsidRPr="008D417A">
        <w:t xml:space="preserve"> and </w:t>
      </w:r>
      <w:r w:rsidRPr="008D417A">
        <w:t>s</w:t>
      </w:r>
      <w:r w:rsidR="00997A41" w:rsidRPr="008D417A">
        <w:t>chool-based assessment breaches or rules and investigations</w:t>
      </w:r>
      <w:r w:rsidR="00A34516" w:rsidRPr="008D417A">
        <w:t>.</w:t>
      </w:r>
    </w:p>
    <w:p w14:paraId="18F77BA8" w14:textId="7C0D616A" w:rsidR="007F2700" w:rsidRPr="0023433E" w:rsidRDefault="007F2700" w:rsidP="00803A6D">
      <w:pPr>
        <w:pStyle w:val="Heading2"/>
      </w:pPr>
      <w:bookmarkStart w:id="289" w:name="_Toc128144879"/>
      <w:bookmarkStart w:id="290" w:name="_Toc152658106"/>
      <w:r w:rsidRPr="0023433E">
        <w:t>Satisfactor</w:t>
      </w:r>
      <w:r w:rsidR="00E82696">
        <w:t>il</w:t>
      </w:r>
      <w:r w:rsidRPr="0023433E">
        <w:t>y completi</w:t>
      </w:r>
      <w:r w:rsidR="00E82696">
        <w:t xml:space="preserve">ng </w:t>
      </w:r>
      <w:r w:rsidRPr="0023433E">
        <w:t>VET units</w:t>
      </w:r>
      <w:bookmarkEnd w:id="289"/>
      <w:bookmarkEnd w:id="290"/>
    </w:p>
    <w:p w14:paraId="694F938D" w14:textId="77777777" w:rsidR="007F2700" w:rsidRPr="0023433E" w:rsidRDefault="007F2700" w:rsidP="00803A6D">
      <w:pPr>
        <w:pStyle w:val="Heading3"/>
      </w:pPr>
      <w:bookmarkStart w:id="291" w:name="_Toc128144880"/>
      <w:r w:rsidRPr="0023433E">
        <w:t>Satisfactory VET unit of competency result</w:t>
      </w:r>
      <w:bookmarkEnd w:id="291"/>
    </w:p>
    <w:p w14:paraId="2CDC78EB" w14:textId="0A20AA99" w:rsidR="007F2700" w:rsidRPr="0023433E" w:rsidRDefault="007F2700" w:rsidP="007F2700">
      <w:pPr>
        <w:pStyle w:val="VCAAbody"/>
      </w:pPr>
      <w:r w:rsidRPr="0023433E">
        <w:t>Students will receive an S for a unit of competency (</w:t>
      </w:r>
      <w:proofErr w:type="spellStart"/>
      <w:r w:rsidRPr="00670A57">
        <w:t>UoC</w:t>
      </w:r>
      <w:proofErr w:type="spellEnd"/>
      <w:r w:rsidRPr="0023433E">
        <w:t xml:space="preserve">) if they have been assessed as competent in the unit. The </w:t>
      </w:r>
      <w:r w:rsidR="00E82696">
        <w:t xml:space="preserve">student’s </w:t>
      </w:r>
      <w:r w:rsidR="00943401">
        <w:t>R</w:t>
      </w:r>
      <w:r w:rsidRPr="0023433E">
        <w:t xml:space="preserve">egistered </w:t>
      </w:r>
      <w:r w:rsidR="00943401">
        <w:t>T</w:t>
      </w:r>
      <w:r w:rsidRPr="0023433E">
        <w:t xml:space="preserve">raining </w:t>
      </w:r>
      <w:r w:rsidR="00943401">
        <w:t>O</w:t>
      </w:r>
      <w:r w:rsidRPr="0023433E">
        <w:t>rganisation (RTO)</w:t>
      </w:r>
      <w:r w:rsidR="00E82696">
        <w:t xml:space="preserve"> makes the final decision on assessment.</w:t>
      </w:r>
    </w:p>
    <w:p w14:paraId="21178A0B" w14:textId="5340A501" w:rsidR="007F2700" w:rsidRPr="0023433E" w:rsidRDefault="007F2700" w:rsidP="007F2700">
      <w:pPr>
        <w:pStyle w:val="VCAAbody"/>
      </w:pPr>
      <w:r w:rsidRPr="0023433E">
        <w:t xml:space="preserve">Satisfactory completion of VCE VET units is calculated automatically as students satisfactorily complete </w:t>
      </w:r>
      <w:proofErr w:type="spellStart"/>
      <w:r w:rsidR="00196A29">
        <w:t>UoCs</w:t>
      </w:r>
      <w:proofErr w:type="spellEnd"/>
      <w:r w:rsidRPr="0023433E">
        <w:t xml:space="preserve">. Most VCE VET programs consist of </w:t>
      </w:r>
      <w:r w:rsidR="00532625">
        <w:t>4</w:t>
      </w:r>
      <w:r w:rsidRPr="0023433E">
        <w:t xml:space="preserve"> VCE VET units containing one Unit 3–4 sequence. The exceptions are some smaller Certificate II qualifications where the credit is only at Units 1 and 2 </w:t>
      </w:r>
      <w:r w:rsidR="00541683" w:rsidRPr="0023433E">
        <w:t>levels, and</w:t>
      </w:r>
      <w:r w:rsidRPr="0023433E">
        <w:t xml:space="preserve"> some larger Certificate III qualifications that may provide </w:t>
      </w:r>
      <w:r w:rsidR="00524CDB">
        <w:t>2</w:t>
      </w:r>
      <w:r w:rsidRPr="0023433E">
        <w:t xml:space="preserve"> Unit 3–4 sequences.</w:t>
      </w:r>
    </w:p>
    <w:p w14:paraId="1F178417" w14:textId="77777777" w:rsidR="007F2700" w:rsidRPr="0023433E" w:rsidRDefault="007F2700" w:rsidP="00803A6D">
      <w:pPr>
        <w:pStyle w:val="Heading3"/>
      </w:pPr>
      <w:bookmarkStart w:id="292" w:name="_Toc128144881"/>
      <w:r w:rsidRPr="0023433E">
        <w:t>Not yet competent VET result</w:t>
      </w:r>
      <w:bookmarkEnd w:id="292"/>
    </w:p>
    <w:p w14:paraId="643333C1" w14:textId="443011E6" w:rsidR="007F2700" w:rsidRPr="0023433E" w:rsidRDefault="007F2700" w:rsidP="007F2700">
      <w:pPr>
        <w:pStyle w:val="VCAAbody"/>
      </w:pPr>
      <w:r w:rsidRPr="0023433E">
        <w:t xml:space="preserve">Students will receive an N (not yet competent) result for a </w:t>
      </w:r>
      <w:proofErr w:type="spellStart"/>
      <w:r w:rsidRPr="0023433E">
        <w:t>UoC</w:t>
      </w:r>
      <w:proofErr w:type="spellEnd"/>
      <w:r w:rsidRPr="0023433E">
        <w:t xml:space="preserve"> if they have not yet demonstrated competence. This may be </w:t>
      </w:r>
      <w:r w:rsidR="00E82696">
        <w:t>due to</w:t>
      </w:r>
      <w:r w:rsidRPr="0023433E">
        <w:t xml:space="preserve"> not completing the unit or not being able to demonstrate competence as required by the </w:t>
      </w:r>
      <w:proofErr w:type="spellStart"/>
      <w:r w:rsidRPr="0023433E">
        <w:t>UoC</w:t>
      </w:r>
      <w:proofErr w:type="spellEnd"/>
      <w:r w:rsidRPr="0023433E">
        <w:t xml:space="preserve">. If a student has not </w:t>
      </w:r>
      <w:r w:rsidR="001674EC">
        <w:t xml:space="preserve">met </w:t>
      </w:r>
      <w:r w:rsidRPr="0023433E">
        <w:t xml:space="preserve">sufficient </w:t>
      </w:r>
      <w:proofErr w:type="spellStart"/>
      <w:r w:rsidRPr="0023433E">
        <w:t>UoCs</w:t>
      </w:r>
      <w:proofErr w:type="spellEnd"/>
      <w:r w:rsidRPr="0023433E">
        <w:t xml:space="preserve"> to the nominated hour value to be awarded satisfactory completion of a VCE VET unit, the result will be left blank.</w:t>
      </w:r>
    </w:p>
    <w:p w14:paraId="314828B3" w14:textId="1AF3E61C" w:rsidR="00C365BD" w:rsidRDefault="00B96947" w:rsidP="000B5F89">
      <w:pPr>
        <w:pStyle w:val="HEADINGA"/>
      </w:pPr>
      <w:bookmarkStart w:id="293" w:name="_Toc128144882"/>
      <w:bookmarkStart w:id="294" w:name="_Toc152658107"/>
      <w:bookmarkStart w:id="295" w:name="_Ref118815090"/>
      <w:bookmarkStart w:id="296" w:name="_Ref118815138"/>
      <w:bookmarkStart w:id="297" w:name="_Ref118815632"/>
      <w:bookmarkStart w:id="298" w:name="_Ref118815805"/>
      <w:bookmarkStart w:id="299" w:name="_Ref118815806"/>
      <w:bookmarkStart w:id="300" w:name="_Ref118818096"/>
      <w:r w:rsidRPr="00B96947">
        <w:t>Scored</w:t>
      </w:r>
      <w:r w:rsidRPr="0023433E">
        <w:t xml:space="preserve"> </w:t>
      </w:r>
      <w:proofErr w:type="gramStart"/>
      <w:r w:rsidRPr="0023433E">
        <w:t>assessment</w:t>
      </w:r>
      <w:bookmarkEnd w:id="293"/>
      <w:bookmarkEnd w:id="294"/>
      <w:proofErr w:type="gramEnd"/>
    </w:p>
    <w:p w14:paraId="1B55654E" w14:textId="3ED29FC5" w:rsidR="007F2700" w:rsidRPr="0023433E" w:rsidRDefault="007F2700" w:rsidP="00B96947">
      <w:pPr>
        <w:pStyle w:val="Heading1"/>
      </w:pPr>
      <w:bookmarkStart w:id="301" w:name="_Toc128144883"/>
      <w:bookmarkStart w:id="302" w:name="_Toc152658108"/>
      <w:r w:rsidRPr="0023433E">
        <w:t>School</w:t>
      </w:r>
      <w:r w:rsidRPr="0023433E">
        <w:rPr>
          <w:rFonts w:ascii="Cambria Math" w:hAnsi="Cambria Math" w:cs="Cambria Math"/>
        </w:rPr>
        <w:t>‑</w:t>
      </w:r>
      <w:r w:rsidRPr="0023433E">
        <w:t>based assessment</w:t>
      </w:r>
      <w:bookmarkEnd w:id="295"/>
      <w:bookmarkEnd w:id="296"/>
      <w:bookmarkEnd w:id="297"/>
      <w:bookmarkEnd w:id="298"/>
      <w:bookmarkEnd w:id="299"/>
      <w:bookmarkEnd w:id="300"/>
      <w:bookmarkEnd w:id="301"/>
      <w:bookmarkEnd w:id="302"/>
    </w:p>
    <w:p w14:paraId="730E8AEA" w14:textId="643C7187" w:rsidR="007F2700" w:rsidRPr="0023433E" w:rsidRDefault="007F2700" w:rsidP="007F2700">
      <w:pPr>
        <w:pStyle w:val="VCAAbody"/>
      </w:pPr>
      <w:r w:rsidRPr="0023433E">
        <w:t xml:space="preserve">There are </w:t>
      </w:r>
      <w:r w:rsidR="00524CDB">
        <w:t>2</w:t>
      </w:r>
      <w:r w:rsidRPr="0023433E">
        <w:t xml:space="preserve"> forms of school-based assessment for VCE Units 3 and 4</w:t>
      </w:r>
      <w:r w:rsidR="000849BB">
        <w:t xml:space="preserve"> (excluding VM)</w:t>
      </w:r>
      <w:r w:rsidR="00E82696">
        <w:t>.</w:t>
      </w:r>
    </w:p>
    <w:p w14:paraId="0FF42E45" w14:textId="11BE9E33" w:rsidR="007F2700" w:rsidRPr="0023433E" w:rsidRDefault="00E82696" w:rsidP="007F2700">
      <w:pPr>
        <w:pStyle w:val="VCAAbullet"/>
      </w:pPr>
      <w:r>
        <w:t>1.</w:t>
      </w:r>
      <w:r w:rsidR="00B10035">
        <w:t xml:space="preserve">The </w:t>
      </w:r>
      <w:r w:rsidR="00626461">
        <w:t>S</w:t>
      </w:r>
      <w:r w:rsidR="007F2700">
        <w:t>chool-</w:t>
      </w:r>
      <w:r w:rsidR="00626461">
        <w:t>A</w:t>
      </w:r>
      <w:r w:rsidR="007F2700">
        <w:t xml:space="preserve">ssessed </w:t>
      </w:r>
      <w:r w:rsidR="00626461">
        <w:t>C</w:t>
      </w:r>
      <w:r w:rsidR="007F2700">
        <w:t>oursework (SAC)</w:t>
      </w:r>
      <w:r w:rsidR="00626461">
        <w:t xml:space="preserve"> </w:t>
      </w:r>
      <w:r w:rsidR="007F2700">
        <w:t>consists of a set of tasks that assesses each student’s level of achievement in Units 3 and 4 outcomes as specified in the study design. Schools provide a score for each component of coursework specified in the study design. The VCAA aggregates these scores into a single total score for each student, which is then statistically moderated against the examination scores in the study. The General Achievement Test (GAT) may also be used in statistical moderation</w:t>
      </w:r>
      <w:r w:rsidR="00B10035">
        <w:t>.</w:t>
      </w:r>
    </w:p>
    <w:p w14:paraId="259FB8E7" w14:textId="001C11B2" w:rsidR="007F2700" w:rsidRPr="0023433E" w:rsidRDefault="00E82696" w:rsidP="007F2700">
      <w:pPr>
        <w:pStyle w:val="VCAAbullet"/>
      </w:pPr>
      <w:r>
        <w:t xml:space="preserve">2. </w:t>
      </w:r>
      <w:r w:rsidR="00B10035">
        <w:t>A</w:t>
      </w:r>
      <w:r w:rsidR="007F2700">
        <w:t xml:space="preserve"> school-assessed task (SAT), which is set by the VCAA to assess specific sets of practical skills and knowledge. Teachers assess the student’s level of achievement </w:t>
      </w:r>
      <w:r>
        <w:t>based</w:t>
      </w:r>
      <w:r w:rsidR="007F2700">
        <w:t xml:space="preserve"> </w:t>
      </w:r>
      <w:r>
        <w:t>on</w:t>
      </w:r>
      <w:r w:rsidR="007F2700">
        <w:t xml:space="preserve"> a rating against criteria specified by the VCAA. Schools provide a score for each criterion. The VCAA aggregates these scores into a single total score for each student, which is then statistically moderated against the examination scores in the study. The GAT may also be used in statistical moderation.</w:t>
      </w:r>
    </w:p>
    <w:p w14:paraId="7B85335B" w14:textId="4FDF9947" w:rsidR="007F2700" w:rsidRPr="0023433E" w:rsidRDefault="007F2700" w:rsidP="007F2700">
      <w:pPr>
        <w:pStyle w:val="VCAAbody"/>
      </w:pPr>
      <w:r>
        <w:t>School policies and procedures, including the conditions and rules under which school-based assessment take place, must be communicated to students and</w:t>
      </w:r>
      <w:r w:rsidR="00196A29">
        <w:t xml:space="preserve"> their</w:t>
      </w:r>
      <w:r>
        <w:t xml:space="preserve"> parent</w:t>
      </w:r>
      <w:r w:rsidR="00196A29">
        <w:t xml:space="preserve">(s) or guardian(s) </w:t>
      </w:r>
      <w:r>
        <w:t>at the beginning of the academic year or when a student enrols in any VCE unit at the school.</w:t>
      </w:r>
    </w:p>
    <w:p w14:paraId="4010282A" w14:textId="686F3114" w:rsidR="007F2700" w:rsidRPr="0023433E" w:rsidRDefault="26C0205D" w:rsidP="007F2700">
      <w:pPr>
        <w:pStyle w:val="VCAAbody"/>
      </w:pPr>
      <w:r w:rsidRPr="008D417A">
        <w:t xml:space="preserve">Each VCE unit result must be determined </w:t>
      </w:r>
      <w:r w:rsidR="69407F5D" w:rsidRPr="008D417A">
        <w:t>based on</w:t>
      </w:r>
      <w:r w:rsidRPr="008D417A">
        <w:t xml:space="preserve"> evidence of achievement completed during the academic year in which the student is enrolled. The VCAA recognises that some</w:t>
      </w:r>
      <w:r>
        <w:t xml:space="preserve"> schools will begin teaching programs late in the year before enrolment. These programs are generally one to </w:t>
      </w:r>
      <w:r w:rsidR="00904CCE">
        <w:t>3</w:t>
      </w:r>
      <w:r>
        <w:t xml:space="preserve"> weeks in length</w:t>
      </w:r>
      <w:r w:rsidR="46D44A84">
        <w:t xml:space="preserve">. </w:t>
      </w:r>
      <w:r>
        <w:t>Units 3 and 4 must not include formal school-based assessment for the assessment of levels of achievement or to determine a unit result.</w:t>
      </w:r>
    </w:p>
    <w:p w14:paraId="46E1A1B5" w14:textId="77777777" w:rsidR="007F2700" w:rsidRPr="0023433E" w:rsidRDefault="007F2700" w:rsidP="00B96947">
      <w:pPr>
        <w:pStyle w:val="Heading1"/>
      </w:pPr>
      <w:bookmarkStart w:id="303" w:name="_Toc128144884"/>
      <w:bookmarkStart w:id="304" w:name="_Toc152658109"/>
      <w:r w:rsidRPr="0023433E">
        <w:t>Authentication</w:t>
      </w:r>
      <w:bookmarkEnd w:id="303"/>
      <w:bookmarkEnd w:id="304"/>
    </w:p>
    <w:p w14:paraId="59057D69" w14:textId="57628D1B" w:rsidR="007F2700" w:rsidRPr="0023433E" w:rsidRDefault="007F2700" w:rsidP="007F2700">
      <w:pPr>
        <w:pStyle w:val="VCAAbody"/>
      </w:pPr>
      <w:r w:rsidRPr="0023433E">
        <w:t>Principals are responsible for administ</w:t>
      </w:r>
      <w:r w:rsidR="0084057D">
        <w:t xml:space="preserve">ering </w:t>
      </w:r>
      <w:r w:rsidR="001865FC">
        <w:t xml:space="preserve">the </w:t>
      </w:r>
      <w:r w:rsidRPr="0023433E">
        <w:t>VCAA</w:t>
      </w:r>
      <w:r w:rsidR="001865FC">
        <w:t>’s</w:t>
      </w:r>
      <w:r w:rsidRPr="0023433E">
        <w:t xml:space="preserve"> rules and instructions in their school. One of these rules is that students must make sure that all work submitted for assessment is genuinely their own.</w:t>
      </w:r>
    </w:p>
    <w:p w14:paraId="42A90B1F" w14:textId="5678B581" w:rsidR="007F2700" w:rsidRPr="0023433E" w:rsidRDefault="007F2700" w:rsidP="007F2700">
      <w:pPr>
        <w:pStyle w:val="VCAAbody"/>
      </w:pPr>
      <w:r w:rsidRPr="0023433E">
        <w:t xml:space="preserve">Teachers may consider it appropriate to ask students to demonstrate their understanding of the task </w:t>
      </w:r>
      <w:r w:rsidR="0084057D">
        <w:t>around</w:t>
      </w:r>
      <w:r w:rsidRPr="0023433E">
        <w:t xml:space="preserve"> the time </w:t>
      </w:r>
      <w:r w:rsidR="0084057D">
        <w:t>they submit</w:t>
      </w:r>
      <w:r w:rsidR="001865FC">
        <w:t xml:space="preserve"> </w:t>
      </w:r>
      <w:r w:rsidRPr="0023433E">
        <w:t>the</w:t>
      </w:r>
      <w:r w:rsidR="001865FC">
        <w:t>ir</w:t>
      </w:r>
      <w:r w:rsidRPr="0023433E">
        <w:t xml:space="preserve"> work. If any part or </w:t>
      </w:r>
      <w:proofErr w:type="gramStart"/>
      <w:r w:rsidRPr="0023433E">
        <w:t>all of</w:t>
      </w:r>
      <w:proofErr w:type="gramEnd"/>
      <w:r w:rsidRPr="0023433E">
        <w:t xml:space="preserve"> the work cannot be authenticated, the matter must be dealt with as a breach of rules.</w:t>
      </w:r>
    </w:p>
    <w:p w14:paraId="6A1C8644" w14:textId="50CC7F0C" w:rsidR="007F2700" w:rsidRPr="0023433E" w:rsidRDefault="007F2700" w:rsidP="00B96947">
      <w:pPr>
        <w:pStyle w:val="Heading2"/>
      </w:pPr>
      <w:bookmarkStart w:id="305" w:name="_Toc128144885"/>
      <w:bookmarkStart w:id="306" w:name="_Toc152658110"/>
      <w:r w:rsidRPr="0023433E">
        <w:t>Rules for authentication of school-based assessment</w:t>
      </w:r>
      <w:bookmarkEnd w:id="305"/>
      <w:bookmarkEnd w:id="306"/>
    </w:p>
    <w:p w14:paraId="6357CF05" w14:textId="77777777" w:rsidR="007F2700" w:rsidRPr="0023433E" w:rsidRDefault="007F2700" w:rsidP="007F2700">
      <w:pPr>
        <w:pStyle w:val="VCAAbody"/>
      </w:pPr>
      <w:r w:rsidRPr="0023433E">
        <w:t>Students must observe and apply the VCAA authentication rules for school-based assessment. Students must sign an authentication record for work done outside class when they submit the completed task.</w:t>
      </w:r>
    </w:p>
    <w:p w14:paraId="3AADD75F" w14:textId="19CF8628" w:rsidR="007F2700" w:rsidRPr="0023433E" w:rsidRDefault="007F2700" w:rsidP="007F2700">
      <w:pPr>
        <w:pStyle w:val="VCAAbody"/>
      </w:pPr>
      <w:r w:rsidRPr="0023433E">
        <w:t>The VCAA authentication rules for school-based assessment state that a student must:</w:t>
      </w:r>
    </w:p>
    <w:p w14:paraId="3A2C2836" w14:textId="77777777" w:rsidR="007F2700" w:rsidRPr="0023433E" w:rsidRDefault="007F2700" w:rsidP="00C22931">
      <w:pPr>
        <w:pStyle w:val="VCAAbullet"/>
        <w:numPr>
          <w:ilvl w:val="0"/>
          <w:numId w:val="79"/>
        </w:numPr>
      </w:pPr>
      <w:r>
        <w:t>make sure that all work submitted for assessment is their own</w:t>
      </w:r>
    </w:p>
    <w:p w14:paraId="4B0F6B25" w14:textId="4E76DF2A" w:rsidR="007F2700" w:rsidRPr="0023433E" w:rsidRDefault="007F2700" w:rsidP="00C22931">
      <w:pPr>
        <w:pStyle w:val="VCAAbullet"/>
        <w:numPr>
          <w:ilvl w:val="0"/>
          <w:numId w:val="79"/>
        </w:numPr>
      </w:pPr>
      <w:r>
        <w:t>not plagiarise the work of someone else</w:t>
      </w:r>
      <w:r w:rsidR="00994973">
        <w:t xml:space="preserve"> or </w:t>
      </w:r>
      <w:r w:rsidR="00994973" w:rsidRPr="6DF92355">
        <w:rPr>
          <w:lang w:val="en-AU"/>
        </w:rPr>
        <w:t>or other source</w:t>
      </w:r>
    </w:p>
    <w:p w14:paraId="298E47E1" w14:textId="77777777" w:rsidR="007F2700" w:rsidRPr="0023433E" w:rsidRDefault="007F2700" w:rsidP="00C22931">
      <w:pPr>
        <w:pStyle w:val="VCAAbullet"/>
        <w:numPr>
          <w:ilvl w:val="0"/>
          <w:numId w:val="79"/>
        </w:numPr>
      </w:pPr>
      <w:r>
        <w:t>not cheat</w:t>
      </w:r>
    </w:p>
    <w:p w14:paraId="5268499F" w14:textId="77777777" w:rsidR="007F2700" w:rsidRPr="0023433E" w:rsidRDefault="007F2700" w:rsidP="00C22931">
      <w:pPr>
        <w:pStyle w:val="VCAAbullet"/>
        <w:numPr>
          <w:ilvl w:val="0"/>
          <w:numId w:val="79"/>
        </w:numPr>
      </w:pPr>
      <w:r>
        <w:t>acknowledge all resources used, including:</w:t>
      </w:r>
    </w:p>
    <w:p w14:paraId="05DD2C29" w14:textId="77777777" w:rsidR="007F2700" w:rsidRPr="0023433E" w:rsidRDefault="007F2700" w:rsidP="00C22931">
      <w:pPr>
        <w:pStyle w:val="VCAAbulletlevel2"/>
        <w:numPr>
          <w:ilvl w:val="1"/>
          <w:numId w:val="79"/>
        </w:numPr>
      </w:pPr>
      <w:r w:rsidRPr="0023433E">
        <w:t xml:space="preserve">texts, </w:t>
      </w:r>
      <w:proofErr w:type="gramStart"/>
      <w:r w:rsidRPr="0023433E">
        <w:t>websites</w:t>
      </w:r>
      <w:proofErr w:type="gramEnd"/>
      <w:r w:rsidRPr="0023433E">
        <w:t xml:space="preserve"> and other source material</w:t>
      </w:r>
    </w:p>
    <w:p w14:paraId="10F3DABE" w14:textId="3DC9B76C" w:rsidR="007F2700" w:rsidRPr="0023433E" w:rsidRDefault="007F2700" w:rsidP="00C22931">
      <w:pPr>
        <w:pStyle w:val="VCAAbulletlevel2"/>
        <w:numPr>
          <w:ilvl w:val="1"/>
          <w:numId w:val="79"/>
        </w:numPr>
      </w:pPr>
      <w:r w:rsidRPr="0023433E">
        <w:t>the name and status of any person</w:t>
      </w:r>
      <w:r w:rsidR="00A01590">
        <w:t xml:space="preserve"> </w:t>
      </w:r>
      <w:r w:rsidR="00994973" w:rsidRPr="00994973">
        <w:rPr>
          <w:lang w:val="en-AU"/>
        </w:rPr>
        <w:t xml:space="preserve">or source </w:t>
      </w:r>
      <w:r w:rsidRPr="0023433E">
        <w:t xml:space="preserve">who provided assistance and the type of assistance </w:t>
      </w:r>
      <w:proofErr w:type="gramStart"/>
      <w:r w:rsidRPr="0023433E">
        <w:t>provided</w:t>
      </w:r>
      <w:proofErr w:type="gramEnd"/>
    </w:p>
    <w:p w14:paraId="761B6730" w14:textId="66BA2A60" w:rsidR="007F2700" w:rsidRDefault="007F2700" w:rsidP="00C22931">
      <w:pPr>
        <w:pStyle w:val="VCAAbullet"/>
        <w:numPr>
          <w:ilvl w:val="0"/>
          <w:numId w:val="79"/>
        </w:numPr>
      </w:pPr>
      <w:r>
        <w:t>not receive undue assistance from another person, including their teacher</w:t>
      </w:r>
      <w:r w:rsidR="00994973">
        <w:t xml:space="preserve">, </w:t>
      </w:r>
      <w:r w:rsidR="00994973" w:rsidRPr="6DF92355">
        <w:rPr>
          <w:lang w:val="en-AU"/>
        </w:rPr>
        <w:t>or source</w:t>
      </w:r>
      <w:r>
        <w:t xml:space="preserve"> in the preparation and submission of work</w:t>
      </w:r>
      <w:r w:rsidR="00994973">
        <w:t>.</w:t>
      </w:r>
    </w:p>
    <w:p w14:paraId="1452972C" w14:textId="77777777" w:rsidR="007F2700" w:rsidRPr="0023433E" w:rsidRDefault="007F2700" w:rsidP="00C22931">
      <w:pPr>
        <w:pStyle w:val="VCAAbullet"/>
        <w:numPr>
          <w:ilvl w:val="0"/>
          <w:numId w:val="79"/>
        </w:numPr>
      </w:pPr>
      <w:r w:rsidRPr="0023433E">
        <w:t>Acceptable levels of assistance include:</w:t>
      </w:r>
    </w:p>
    <w:p w14:paraId="3F7E3AB1" w14:textId="6FF3654A" w:rsidR="007F2700" w:rsidRPr="0023433E" w:rsidRDefault="007F2700" w:rsidP="00C22931">
      <w:pPr>
        <w:pStyle w:val="VCAAbulletlevel2"/>
        <w:numPr>
          <w:ilvl w:val="1"/>
          <w:numId w:val="79"/>
        </w:numPr>
      </w:pPr>
      <w:r w:rsidRPr="0023433E">
        <w:t>incorporating ideas or material derived from other sources (for example, by reading, viewing or note taking) but which have been transformed by the student and used in a new context</w:t>
      </w:r>
    </w:p>
    <w:p w14:paraId="689E6B9E" w14:textId="124934C0" w:rsidR="007F2700" w:rsidRPr="0023433E" w:rsidRDefault="007F2700" w:rsidP="00C22931">
      <w:pPr>
        <w:pStyle w:val="VCAAbulletlevel2"/>
        <w:numPr>
          <w:ilvl w:val="1"/>
          <w:numId w:val="79"/>
        </w:numPr>
      </w:pPr>
      <w:r w:rsidRPr="0023433E">
        <w:t>prompting and general advice from another person or source, which leads to refinements or self-correction</w:t>
      </w:r>
      <w:r w:rsidR="001865FC">
        <w:t xml:space="preserve"> or both</w:t>
      </w:r>
    </w:p>
    <w:p w14:paraId="20938C01" w14:textId="77777777" w:rsidR="007F2700" w:rsidRPr="0023433E" w:rsidRDefault="007F2700" w:rsidP="00C22931">
      <w:pPr>
        <w:pStyle w:val="VCAAbullet"/>
        <w:numPr>
          <w:ilvl w:val="0"/>
          <w:numId w:val="79"/>
        </w:numPr>
      </w:pPr>
      <w:r w:rsidRPr="0023433E">
        <w:t>Unacceptable forms of assistance include:</w:t>
      </w:r>
    </w:p>
    <w:p w14:paraId="576EC2A7" w14:textId="5A547FD8" w:rsidR="007F2700" w:rsidRPr="0023433E" w:rsidRDefault="007F2700" w:rsidP="00C22931">
      <w:pPr>
        <w:pStyle w:val="VCAAbulletlevel2"/>
        <w:numPr>
          <w:ilvl w:val="1"/>
          <w:numId w:val="79"/>
        </w:numPr>
      </w:pPr>
      <w:r w:rsidRPr="0023433E">
        <w:t xml:space="preserve">use of or copying another person’s work, including their teacher’s work, </w:t>
      </w:r>
      <w:r w:rsidR="00994973" w:rsidRPr="00994973">
        <w:rPr>
          <w:lang w:val="en-AU"/>
        </w:rPr>
        <w:t xml:space="preserve">another source’s </w:t>
      </w:r>
      <w:proofErr w:type="gramStart"/>
      <w:r w:rsidR="00994973" w:rsidRPr="00994973">
        <w:rPr>
          <w:lang w:val="en-AU"/>
        </w:rPr>
        <w:t>work</w:t>
      </w:r>
      <w:proofErr w:type="gramEnd"/>
      <w:r w:rsidR="00994973" w:rsidRPr="00994973">
        <w:rPr>
          <w:lang w:val="en-US"/>
        </w:rPr>
        <w:t xml:space="preserve"> </w:t>
      </w:r>
      <w:r w:rsidRPr="0023433E">
        <w:t>or other resources without acknowledgement</w:t>
      </w:r>
    </w:p>
    <w:p w14:paraId="4F2E54A9" w14:textId="7E3C9414" w:rsidR="007F2700" w:rsidRPr="0023433E" w:rsidRDefault="007F2700" w:rsidP="00C22931">
      <w:pPr>
        <w:pStyle w:val="VCAAbulletlevel2"/>
        <w:numPr>
          <w:ilvl w:val="1"/>
          <w:numId w:val="79"/>
        </w:numPr>
      </w:pPr>
      <w:r w:rsidRPr="0023433E">
        <w:t>use of or copying sample answers provided by their teacher</w:t>
      </w:r>
      <w:r w:rsidR="00994973">
        <w:t xml:space="preserve">, </w:t>
      </w:r>
      <w:r w:rsidRPr="0023433E">
        <w:t>another person</w:t>
      </w:r>
      <w:r w:rsidR="00994973">
        <w:t xml:space="preserve"> or </w:t>
      </w:r>
      <w:r w:rsidR="00994973" w:rsidRPr="00994973">
        <w:rPr>
          <w:lang w:val="en-AU"/>
        </w:rPr>
        <w:t xml:space="preserve">another </w:t>
      </w:r>
      <w:proofErr w:type="gramStart"/>
      <w:r w:rsidR="00994973" w:rsidRPr="00994973">
        <w:rPr>
          <w:lang w:val="en-AU"/>
        </w:rPr>
        <w:t>source</w:t>
      </w:r>
      <w:proofErr w:type="gramEnd"/>
    </w:p>
    <w:p w14:paraId="3F72C8FC" w14:textId="77777777" w:rsidR="007F2700" w:rsidRPr="0023433E" w:rsidRDefault="007F2700" w:rsidP="00C22931">
      <w:pPr>
        <w:pStyle w:val="VCAAbulletlevel2"/>
        <w:numPr>
          <w:ilvl w:val="1"/>
          <w:numId w:val="79"/>
        </w:numPr>
      </w:pPr>
      <w:r w:rsidRPr="0023433E">
        <w:t>corrections or improvements made or dictated by another person, including their teacher</w:t>
      </w:r>
    </w:p>
    <w:p w14:paraId="31955379" w14:textId="77777777" w:rsidR="007F2700" w:rsidRPr="0023433E" w:rsidRDefault="007F2700" w:rsidP="00C22931">
      <w:pPr>
        <w:pStyle w:val="VCAAbullet"/>
        <w:numPr>
          <w:ilvl w:val="0"/>
          <w:numId w:val="79"/>
        </w:numPr>
      </w:pPr>
      <w:r>
        <w:t>not submit the same piece of work for assessment in more than one study, or more than once within a study</w:t>
      </w:r>
    </w:p>
    <w:p w14:paraId="48B02053" w14:textId="77777777" w:rsidR="007F2700" w:rsidRPr="0023433E" w:rsidRDefault="007F2700" w:rsidP="00C22931">
      <w:pPr>
        <w:pStyle w:val="VCAAbullet"/>
        <w:numPr>
          <w:ilvl w:val="0"/>
          <w:numId w:val="79"/>
        </w:numPr>
      </w:pPr>
      <w:r>
        <w:t>not circulate or publish a piece of work that is being submitted for assessment in a study in the academic year of enrolment</w:t>
      </w:r>
    </w:p>
    <w:p w14:paraId="27D4E20D" w14:textId="77777777" w:rsidR="007F2700" w:rsidRPr="0023433E" w:rsidRDefault="007F2700" w:rsidP="00C22931">
      <w:pPr>
        <w:pStyle w:val="VCAAbullet"/>
        <w:numPr>
          <w:ilvl w:val="0"/>
          <w:numId w:val="79"/>
        </w:numPr>
      </w:pPr>
      <w:r>
        <w:t>not knowingly assist another student in a breach of rules.</w:t>
      </w:r>
    </w:p>
    <w:p w14:paraId="2CF0D4A8" w14:textId="77777777" w:rsidR="007F2700" w:rsidRPr="0023433E" w:rsidRDefault="007F2700" w:rsidP="00374A9A">
      <w:pPr>
        <w:pStyle w:val="VCAAbody"/>
        <w:ind w:left="360"/>
      </w:pPr>
      <w:r w:rsidRPr="0023433E">
        <w:t>In considering if a student’s work is their own, teachers should consider if the work:</w:t>
      </w:r>
    </w:p>
    <w:p w14:paraId="2E1AF2E5" w14:textId="77777777" w:rsidR="007F2700" w:rsidRPr="0023433E" w:rsidRDefault="007F2700" w:rsidP="00C22931">
      <w:pPr>
        <w:pStyle w:val="VCAAbullet"/>
        <w:numPr>
          <w:ilvl w:val="0"/>
          <w:numId w:val="79"/>
        </w:numPr>
      </w:pPr>
      <w:r>
        <w:t>is atypical of other work produced by the student</w:t>
      </w:r>
    </w:p>
    <w:p w14:paraId="5AE50811" w14:textId="77777777" w:rsidR="007F2700" w:rsidRPr="0023433E" w:rsidRDefault="007F2700" w:rsidP="00C22931">
      <w:pPr>
        <w:pStyle w:val="VCAAbullet"/>
        <w:numPr>
          <w:ilvl w:val="0"/>
          <w:numId w:val="79"/>
        </w:numPr>
      </w:pPr>
      <w:r>
        <w:t>is inconsistent with the teacher’s knowledge of the student’s ability</w:t>
      </w:r>
    </w:p>
    <w:p w14:paraId="1F735BF4" w14:textId="77777777" w:rsidR="007F2700" w:rsidRPr="0023433E" w:rsidRDefault="007F2700" w:rsidP="00C22931">
      <w:pPr>
        <w:pStyle w:val="VCAAbullet"/>
        <w:numPr>
          <w:ilvl w:val="0"/>
          <w:numId w:val="79"/>
        </w:numPr>
      </w:pPr>
      <w:r>
        <w:t>contains unacknowledged material</w:t>
      </w:r>
    </w:p>
    <w:p w14:paraId="279B6912" w14:textId="77777777" w:rsidR="007F2700" w:rsidRPr="0023433E" w:rsidRDefault="007F2700" w:rsidP="00C22931">
      <w:pPr>
        <w:pStyle w:val="VCAAbullet"/>
        <w:numPr>
          <w:ilvl w:val="0"/>
          <w:numId w:val="79"/>
        </w:numPr>
      </w:pPr>
      <w:r>
        <w:t>has not been sighted and monitored by the teacher during its development.</w:t>
      </w:r>
    </w:p>
    <w:p w14:paraId="101AB1AE" w14:textId="77777777" w:rsidR="007F2700" w:rsidRPr="0023433E" w:rsidRDefault="007F2700" w:rsidP="00B96947">
      <w:pPr>
        <w:pStyle w:val="Heading2"/>
      </w:pPr>
      <w:bookmarkStart w:id="307" w:name="_Ref118818068"/>
      <w:bookmarkStart w:id="308" w:name="_Toc128144886"/>
      <w:bookmarkStart w:id="309" w:name="_Toc152658111"/>
      <w:r w:rsidRPr="0023433E">
        <w:t xml:space="preserve">School-assessed </w:t>
      </w:r>
      <w:r w:rsidRPr="00B96947">
        <w:t>coursework</w:t>
      </w:r>
      <w:bookmarkEnd w:id="307"/>
      <w:bookmarkEnd w:id="308"/>
      <w:bookmarkEnd w:id="309"/>
    </w:p>
    <w:p w14:paraId="6B1F2764" w14:textId="7C69E7A3" w:rsidR="007F2700" w:rsidRPr="0023433E" w:rsidRDefault="007F2700" w:rsidP="007F2700">
      <w:pPr>
        <w:pStyle w:val="VCAAbody"/>
      </w:pPr>
      <w:r w:rsidRPr="0023433E">
        <w:t xml:space="preserve">Teachers must develop courses that include appropriate </w:t>
      </w:r>
      <w:r w:rsidR="006B4899">
        <w:t>set work (</w:t>
      </w:r>
      <w:r w:rsidRPr="0023433E">
        <w:t>learning activities</w:t>
      </w:r>
      <w:r w:rsidR="006B4899">
        <w:t>)</w:t>
      </w:r>
      <w:r w:rsidRPr="0023433E">
        <w:t xml:space="preserve"> to enable students to demonstrate achievement of outcomes. To </w:t>
      </w:r>
      <w:r w:rsidR="0097457B">
        <w:t>make sure</w:t>
      </w:r>
      <w:r w:rsidR="0097457B" w:rsidRPr="0023433E">
        <w:t xml:space="preserve"> </w:t>
      </w:r>
      <w:r w:rsidRPr="0023433E">
        <w:t>that the work submitted by the students is clearly their own, undue assistance should not be provided to students while undertaking assessment tasks.</w:t>
      </w:r>
    </w:p>
    <w:p w14:paraId="25371699" w14:textId="77777777" w:rsidR="007F2700" w:rsidRPr="0023433E" w:rsidRDefault="007F2700" w:rsidP="007F2700">
      <w:pPr>
        <w:pStyle w:val="VCAAbody"/>
      </w:pPr>
      <w:r w:rsidRPr="0023433E">
        <w:t>Students should be clearly informed of the timelines and the conditions under which assessment tasks are to be conducted, including whether any resources are permitted.</w:t>
      </w:r>
    </w:p>
    <w:p w14:paraId="4D6ABB61" w14:textId="77777777" w:rsidR="007F2700" w:rsidRPr="0023433E" w:rsidRDefault="007F2700" w:rsidP="00B96947">
      <w:pPr>
        <w:pStyle w:val="Heading3"/>
      </w:pPr>
      <w:bookmarkStart w:id="310" w:name="_Ref118818058"/>
      <w:r w:rsidRPr="0023433E">
        <w:t xml:space="preserve">Work completed outside </w:t>
      </w:r>
      <w:proofErr w:type="gramStart"/>
      <w:r w:rsidRPr="0023433E">
        <w:t>class</w:t>
      </w:r>
      <w:bookmarkEnd w:id="310"/>
      <w:proofErr w:type="gramEnd"/>
    </w:p>
    <w:p w14:paraId="12A3633D" w14:textId="2586960E" w:rsidR="007F2700" w:rsidRPr="0023433E" w:rsidRDefault="007F2700" w:rsidP="007F2700">
      <w:pPr>
        <w:pStyle w:val="VCAAbody"/>
      </w:pPr>
      <w:r w:rsidRPr="0023433E">
        <w:t xml:space="preserve">Most work for the assessment of unit outcomes and school-assessed coursework </w:t>
      </w:r>
      <w:r w:rsidR="00AD6C10">
        <w:t xml:space="preserve">(SACs) </w:t>
      </w:r>
      <w:r w:rsidRPr="0023433E">
        <w:t xml:space="preserve">will be completed in class; however, this does not preclude normal teacher expectations for students to complete research and </w:t>
      </w:r>
      <w:r w:rsidR="000D7460">
        <w:t>set work (</w:t>
      </w:r>
      <w:r w:rsidRPr="0023433E">
        <w:t>learning activities</w:t>
      </w:r>
      <w:r w:rsidR="000D7460">
        <w:t>)</w:t>
      </w:r>
      <w:r w:rsidRPr="0023433E">
        <w:t xml:space="preserve"> that contribute to gaining key knowledge and skills outside of class time.</w:t>
      </w:r>
    </w:p>
    <w:p w14:paraId="2122DD53" w14:textId="77777777" w:rsidR="007F2700" w:rsidRPr="0023433E" w:rsidRDefault="007F2700" w:rsidP="007F2700">
      <w:pPr>
        <w:pStyle w:val="VCAAbody"/>
      </w:pPr>
      <w:r w:rsidRPr="0023433E">
        <w:t>Additional work and study undertaken outside of class time will be required as part of the student’s regular learning program. The setting and marking of work with a formative focus provides students with the opportunity to develop their knowledge and skills, and for teachers to provide diagnostic feedback.</w:t>
      </w:r>
    </w:p>
    <w:p w14:paraId="51917B8A" w14:textId="77777777" w:rsidR="007F2700" w:rsidRPr="0023433E" w:rsidRDefault="007F2700" w:rsidP="007F2700">
      <w:pPr>
        <w:pStyle w:val="VCAAbody"/>
      </w:pPr>
      <w:r w:rsidRPr="0023433E">
        <w:t xml:space="preserve">A task for the assessment of unit outcomes may require preliminary preparation and activities associated with the task (for example, gathering necessary research data). The amount of work to be completed as homework is decided by the teacher, </w:t>
      </w:r>
      <w:proofErr w:type="gramStart"/>
      <w:r w:rsidRPr="0023433E">
        <w:t>taking into account</w:t>
      </w:r>
      <w:proofErr w:type="gramEnd"/>
      <w:r w:rsidRPr="0023433E">
        <w:t xml:space="preserve"> the nature, scope and purpose of the task. Students should be advised just before beginning the task that some information or data might be collected outside the classroom.</w:t>
      </w:r>
    </w:p>
    <w:p w14:paraId="553D346C" w14:textId="48E02AE0" w:rsidR="007F2700" w:rsidRPr="0023433E" w:rsidRDefault="007F2700" w:rsidP="007F2700">
      <w:pPr>
        <w:pStyle w:val="VCAAbody"/>
      </w:pPr>
      <w:r w:rsidRPr="0023433E">
        <w:t xml:space="preserve">For </w:t>
      </w:r>
      <w:r w:rsidR="00AD6C10">
        <w:t>SACs</w:t>
      </w:r>
      <w:r w:rsidRPr="0023433E">
        <w:t xml:space="preserve"> undertaken outside of class time, teachers must monitor and record each student’s progress through to completion. This requires regular sightings of the work by the teacher and the keeping of records in the </w:t>
      </w:r>
      <w:r w:rsidRPr="003E04DC">
        <w:rPr>
          <w:rStyle w:val="Characterbold"/>
        </w:rPr>
        <w:t>Authentication Record for school-based assessment</w:t>
      </w:r>
      <w:r w:rsidRPr="0023433E">
        <w:t xml:space="preserve"> form </w:t>
      </w:r>
      <w:r w:rsidR="001674EC">
        <w:t xml:space="preserve">which is </w:t>
      </w:r>
      <w:r w:rsidRPr="0023433E">
        <w:t xml:space="preserve">available </w:t>
      </w:r>
      <w:r w:rsidR="001674EC">
        <w:t>to</w:t>
      </w:r>
      <w:r w:rsidRPr="0023433E">
        <w:t xml:space="preserve"> download on </w:t>
      </w:r>
      <w:r w:rsidR="005D763B">
        <w:t>VASS.</w:t>
      </w:r>
    </w:p>
    <w:p w14:paraId="28110487" w14:textId="77777777" w:rsidR="007F2700" w:rsidRPr="0023433E" w:rsidRDefault="007F2700" w:rsidP="00B96947">
      <w:pPr>
        <w:pStyle w:val="Heading3"/>
      </w:pPr>
      <w:r w:rsidRPr="0023433E">
        <w:t>Drafting</w:t>
      </w:r>
    </w:p>
    <w:p w14:paraId="2FE77B19" w14:textId="62C665EC" w:rsidR="007F2700" w:rsidRPr="0023433E" w:rsidRDefault="007F2700" w:rsidP="007F2700">
      <w:pPr>
        <w:pStyle w:val="VCAAbody"/>
      </w:pPr>
      <w:r w:rsidRPr="0023433E">
        <w:t xml:space="preserve">Teachers are not required to formally sight drafts or record students’ completion of drafts unless it is a requirement of the VCE study design </w:t>
      </w:r>
      <w:r w:rsidR="001865FC">
        <w:t>or</w:t>
      </w:r>
      <w:r w:rsidRPr="0023433E">
        <w:t xml:space="preserve"> for authentication purposes</w:t>
      </w:r>
      <w:r w:rsidR="001865FC">
        <w:t xml:space="preserve"> or both</w:t>
      </w:r>
      <w:r w:rsidRPr="0023433E">
        <w:t xml:space="preserve">. Drafting can remain a part of a teaching and learning strategy, and students may do preliminary drafting for </w:t>
      </w:r>
      <w:r w:rsidR="00AD6C10">
        <w:t>SACs</w:t>
      </w:r>
      <w:r w:rsidR="001865FC">
        <w:t>.</w:t>
      </w:r>
      <w:r w:rsidRPr="0023433E">
        <w:t xml:space="preserve"> </w:t>
      </w:r>
      <w:r w:rsidR="001865FC">
        <w:t>H</w:t>
      </w:r>
      <w:r w:rsidRPr="0023433E">
        <w:t xml:space="preserve">owever, students and teachers must follow the VCAA authentication rules regarding acceptable levels of assistance in relation to providing feedback on the draft, </w:t>
      </w:r>
      <w:proofErr w:type="gramStart"/>
      <w:r w:rsidRPr="0023433E">
        <w:t>in order to</w:t>
      </w:r>
      <w:proofErr w:type="gramEnd"/>
      <w:r w:rsidRPr="0023433E">
        <w:t xml:space="preserve"> maintain the integrity of the </w:t>
      </w:r>
      <w:r w:rsidR="00AD6C10">
        <w:t>SACs</w:t>
      </w:r>
      <w:r w:rsidRPr="0023433E">
        <w:t xml:space="preserve"> and ensure the authenticity of</w:t>
      </w:r>
      <w:r w:rsidR="001865FC">
        <w:t xml:space="preserve"> each</w:t>
      </w:r>
      <w:r w:rsidRPr="0023433E">
        <w:t xml:space="preserve"> student</w:t>
      </w:r>
      <w:r w:rsidR="001865FC">
        <w:t>’s</w:t>
      </w:r>
      <w:r w:rsidRPr="0023433E">
        <w:t xml:space="preserve"> work.</w:t>
      </w:r>
    </w:p>
    <w:p w14:paraId="5E6A2F91" w14:textId="77777777" w:rsidR="007F2700" w:rsidRPr="0023433E" w:rsidRDefault="007F2700" w:rsidP="00B96947">
      <w:pPr>
        <w:pStyle w:val="Heading2"/>
      </w:pPr>
      <w:bookmarkStart w:id="311" w:name="_Toc128144887"/>
      <w:bookmarkStart w:id="312" w:name="_Toc152658112"/>
      <w:r w:rsidRPr="0023433E">
        <w:t>School-assessed tasks</w:t>
      </w:r>
      <w:bookmarkEnd w:id="311"/>
      <w:bookmarkEnd w:id="312"/>
    </w:p>
    <w:p w14:paraId="2AAFC470" w14:textId="7040FD07" w:rsidR="007F2700" w:rsidRPr="0023433E" w:rsidRDefault="007F2700" w:rsidP="007F2700">
      <w:pPr>
        <w:pStyle w:val="VCAAbody"/>
      </w:pPr>
      <w:r w:rsidRPr="0023433E">
        <w:t xml:space="preserve">Teachers must make sure that there is a sufficient range of topics within their </w:t>
      </w:r>
      <w:r w:rsidR="000E39F7">
        <w:t>SATs</w:t>
      </w:r>
      <w:r w:rsidR="000E39F7" w:rsidRPr="0023433E">
        <w:t xml:space="preserve"> </w:t>
      </w:r>
      <w:r w:rsidRPr="0023433E">
        <w:t>to distinguish each student’s work and, therefore, to assist in the authentication process.</w:t>
      </w:r>
    </w:p>
    <w:p w14:paraId="340FD2B5" w14:textId="7B138A4C" w:rsidR="007F2700" w:rsidRPr="0023433E" w:rsidRDefault="007F2700" w:rsidP="007F2700">
      <w:pPr>
        <w:pStyle w:val="VCAAbody"/>
      </w:pPr>
      <w:r>
        <w:t xml:space="preserve">Teachers are required to follow the authentication advice in the relevant </w:t>
      </w:r>
      <w:r w:rsidR="000E39F7" w:rsidRPr="0EDC214D">
        <w:rPr>
          <w:rStyle w:val="Characteritalic"/>
        </w:rPr>
        <w:t xml:space="preserve">Administrative Information for school-based assessment </w:t>
      </w:r>
      <w:r>
        <w:t xml:space="preserve">for their VCE study, available on the VCAA website, to make sure no undue assistance is provided to students during the development of </w:t>
      </w:r>
      <w:bookmarkStart w:id="313" w:name="_Hlk143686827"/>
      <w:r>
        <w:t xml:space="preserve">a SAT </w:t>
      </w:r>
      <w:bookmarkEnd w:id="313"/>
      <w:r>
        <w:t>that might lead to uncertainty about the student’s authorship or ownership of the work.</w:t>
      </w:r>
    </w:p>
    <w:p w14:paraId="5E13314F" w14:textId="56B205B2" w:rsidR="007F2700" w:rsidRPr="0023433E" w:rsidRDefault="007F2700" w:rsidP="007F2700">
      <w:pPr>
        <w:pStyle w:val="VCAAbody"/>
      </w:pPr>
      <w:r>
        <w:t xml:space="preserve">Teachers must monitor and record each student’s development of work, from planning and drafting through to completion, in the study-specific </w:t>
      </w:r>
      <w:r w:rsidRPr="0EDC214D">
        <w:rPr>
          <w:rStyle w:val="Characterbold"/>
        </w:rPr>
        <w:t>School-assessed task authentication record</w:t>
      </w:r>
      <w:r>
        <w:t xml:space="preserve"> form, also available on the relevant VCE study page. This requires regular sightings of the work by the teacher.</w:t>
      </w:r>
    </w:p>
    <w:p w14:paraId="21578F73" w14:textId="22954C29" w:rsidR="007F2700" w:rsidRPr="0023433E" w:rsidRDefault="007F2700" w:rsidP="007F2700">
      <w:pPr>
        <w:pStyle w:val="VCAAbody"/>
      </w:pPr>
      <w:r w:rsidRPr="0023433E">
        <w:t>Observations of individual work done in class should be recorded. The teacher and student must sign each recorded observation.</w:t>
      </w:r>
    </w:p>
    <w:p w14:paraId="2E6E09C5" w14:textId="77777777" w:rsidR="008D417A" w:rsidRPr="008D417A" w:rsidRDefault="008D417A" w:rsidP="008D417A">
      <w:pPr>
        <w:pStyle w:val="VCAAbody"/>
      </w:pPr>
      <w:bookmarkStart w:id="314" w:name="_Ref118818116"/>
      <w:bookmarkStart w:id="315" w:name="_Toc128144888"/>
      <w:r w:rsidRPr="008D417A">
        <w:br w:type="page"/>
      </w:r>
    </w:p>
    <w:p w14:paraId="3726E9E6" w14:textId="3C79F9B9" w:rsidR="007F2700" w:rsidRPr="0023433E" w:rsidRDefault="007F2700" w:rsidP="00B96947">
      <w:pPr>
        <w:pStyle w:val="Heading2"/>
      </w:pPr>
      <w:bookmarkStart w:id="316" w:name="_Toc152658113"/>
      <w:r w:rsidRPr="0023433E">
        <w:t xml:space="preserve">Strategies for avoiding authentication </w:t>
      </w:r>
      <w:proofErr w:type="gramStart"/>
      <w:r w:rsidRPr="0023433E">
        <w:t>problems</w:t>
      </w:r>
      <w:bookmarkEnd w:id="314"/>
      <w:bookmarkEnd w:id="315"/>
      <w:bookmarkEnd w:id="316"/>
      <w:proofErr w:type="gramEnd"/>
    </w:p>
    <w:p w14:paraId="6AE7DC17" w14:textId="77777777" w:rsidR="007F2700" w:rsidRPr="0023433E" w:rsidRDefault="007F2700" w:rsidP="007F2700">
      <w:pPr>
        <w:pStyle w:val="VCAAbody"/>
      </w:pPr>
      <w:r w:rsidRPr="0023433E">
        <w:t>The following strategies will reduce the possibility of authentication problems occurring in VCE Units 1 to 4, or problems being difficult to resolve:</w:t>
      </w:r>
    </w:p>
    <w:p w14:paraId="5BF35FC1" w14:textId="1F41F024" w:rsidR="007F2700" w:rsidRPr="0023433E" w:rsidRDefault="007F2700" w:rsidP="00C22931">
      <w:pPr>
        <w:pStyle w:val="VCAAbullet"/>
        <w:numPr>
          <w:ilvl w:val="0"/>
          <w:numId w:val="114"/>
        </w:numPr>
      </w:pPr>
      <w:r>
        <w:t>Teachers should dev</w:t>
      </w:r>
      <w:r w:rsidR="00CC0942">
        <w:t>ise</w:t>
      </w:r>
      <w:r>
        <w:t xml:space="preserve"> a teaching and learning program that provides opportunities for students to develop the key knowledge and skills</w:t>
      </w:r>
      <w:r w:rsidR="00CC0942">
        <w:t xml:space="preserve"> required</w:t>
      </w:r>
      <w:r>
        <w:t xml:space="preserve"> to produce work that is clearly their own, without undue assistance from another person including their teacher.</w:t>
      </w:r>
    </w:p>
    <w:p w14:paraId="22AD63A1" w14:textId="6959DFD5" w:rsidR="007F2700" w:rsidRPr="0023433E" w:rsidRDefault="007F2700" w:rsidP="00C22931">
      <w:pPr>
        <w:pStyle w:val="VCAAbullet"/>
        <w:numPr>
          <w:ilvl w:val="0"/>
          <w:numId w:val="114"/>
        </w:numPr>
      </w:pPr>
      <w:r>
        <w:t xml:space="preserve">Teachers should make sure that tasks are kept secure before delivery, to avoid unauthorised release to students </w:t>
      </w:r>
      <w:r w:rsidR="00CC0942">
        <w:t>that would</w:t>
      </w:r>
      <w:r>
        <w:t xml:space="preserve"> compromis</w:t>
      </w:r>
      <w:r w:rsidR="00CC0942">
        <w:t>e</w:t>
      </w:r>
      <w:r>
        <w:t xml:space="preserve"> the assessment. Tasks should not be sent or stored electronically without due care.</w:t>
      </w:r>
    </w:p>
    <w:p w14:paraId="70D3DC45" w14:textId="77777777" w:rsidR="007F2700" w:rsidRPr="0023433E" w:rsidRDefault="007F2700" w:rsidP="00C22931">
      <w:pPr>
        <w:pStyle w:val="VCAAbullet"/>
        <w:numPr>
          <w:ilvl w:val="0"/>
          <w:numId w:val="114"/>
        </w:numPr>
      </w:pPr>
      <w:r>
        <w:t>A significant amount of class time should be spent on the task so that the teacher is familiar with each student’s work in progress and can regularly monitor and discuss aspects of the work with each student.</w:t>
      </w:r>
    </w:p>
    <w:p w14:paraId="0AB63988" w14:textId="37ECE72A" w:rsidR="007F2700" w:rsidRPr="0023433E" w:rsidRDefault="007F2700" w:rsidP="00C22931">
      <w:pPr>
        <w:pStyle w:val="VCAAbullet"/>
        <w:numPr>
          <w:ilvl w:val="0"/>
          <w:numId w:val="114"/>
        </w:numPr>
      </w:pPr>
      <w:r>
        <w:t>Students should document the specific stages of the development of work, starting with an early part of the task, such as the topic choice, list of resources or preliminary research</w:t>
      </w:r>
      <w:r w:rsidR="00CC0942">
        <w:t xml:space="preserve"> or both</w:t>
      </w:r>
      <w:r>
        <w:t>.</w:t>
      </w:r>
    </w:p>
    <w:p w14:paraId="0BC9D0A1" w14:textId="77777777" w:rsidR="007F2700" w:rsidRPr="0023433E" w:rsidRDefault="007F2700" w:rsidP="00C22931">
      <w:pPr>
        <w:pStyle w:val="VCAAbullet"/>
        <w:numPr>
          <w:ilvl w:val="0"/>
          <w:numId w:val="114"/>
        </w:numPr>
      </w:pPr>
      <w:r>
        <w:t>Copies of each student’s written work should be filed at given stages in their development.</w:t>
      </w:r>
    </w:p>
    <w:p w14:paraId="58556922" w14:textId="38AB8A86" w:rsidR="007F2700" w:rsidRPr="0023433E" w:rsidRDefault="007F2700" w:rsidP="00C22931">
      <w:pPr>
        <w:pStyle w:val="VCAAbullet"/>
        <w:numPr>
          <w:ilvl w:val="0"/>
          <w:numId w:val="114"/>
        </w:numPr>
      </w:pPr>
      <w:r>
        <w:t xml:space="preserve">Assessment tasks should not be recycled, unless </w:t>
      </w:r>
      <w:r w:rsidR="006C4744">
        <w:t xml:space="preserve">sufficient </w:t>
      </w:r>
      <w:r>
        <w:t>modifications are made to make sure that students are unable to use other students’ work from a previous academic year.</w:t>
      </w:r>
    </w:p>
    <w:p w14:paraId="5FAF237A" w14:textId="77777777" w:rsidR="007F2700" w:rsidRPr="0023433E" w:rsidRDefault="007F2700" w:rsidP="00C22931">
      <w:pPr>
        <w:pStyle w:val="VCAAbullet"/>
        <w:numPr>
          <w:ilvl w:val="0"/>
          <w:numId w:val="114"/>
        </w:numPr>
      </w:pPr>
      <w:r>
        <w:t>Where commercially produced materials are being used for school-based assessment, the school should make sure the tasks meet the requirements of the study design and that they have been sufficiently modified to be unique to the school to enable student work to be authenticated.</w:t>
      </w:r>
    </w:p>
    <w:p w14:paraId="5CF0EF43" w14:textId="77777777" w:rsidR="007F2700" w:rsidRPr="0023433E" w:rsidRDefault="007F2700" w:rsidP="00C22931">
      <w:pPr>
        <w:pStyle w:val="VCAAbullet"/>
        <w:numPr>
          <w:ilvl w:val="0"/>
          <w:numId w:val="114"/>
        </w:numPr>
      </w:pPr>
      <w:r>
        <w:t>Where publicly available materials are being used for school-based assessment, the school should make sure the tasks meet the requirements of the study design and that they have been sufficiently modified to be unique to the school to enable student work to be authenticated.</w:t>
      </w:r>
    </w:p>
    <w:p w14:paraId="65E87CB6" w14:textId="77777777" w:rsidR="006C4744" w:rsidRPr="0023433E" w:rsidRDefault="006C4744" w:rsidP="00C22931">
      <w:pPr>
        <w:pStyle w:val="VCAAbullet"/>
        <w:numPr>
          <w:ilvl w:val="0"/>
          <w:numId w:val="114"/>
        </w:numPr>
      </w:pPr>
      <w:r w:rsidRPr="0023433E">
        <w:t xml:space="preserve">If there is more than one class of a particular study in the school, the school should </w:t>
      </w:r>
      <w:r>
        <w:t>minimise the time lag between classes when delivering the same school-based assessment across several discrete classes. If this is not possible, the assessment task should be suitably modified for each class</w:t>
      </w:r>
    </w:p>
    <w:p w14:paraId="2217C56B" w14:textId="627E486F" w:rsidR="007F2700" w:rsidRPr="0023433E" w:rsidRDefault="007F2700" w:rsidP="00C22931">
      <w:pPr>
        <w:pStyle w:val="VCAAbullet"/>
        <w:numPr>
          <w:ilvl w:val="0"/>
          <w:numId w:val="114"/>
        </w:numPr>
      </w:pPr>
      <w:r>
        <w:t xml:space="preserve">If there is more than one class of a particular study in the school, the school should apply internal moderation or cross-marking procedures </w:t>
      </w:r>
      <w:r w:rsidR="00CC0942">
        <w:t xml:space="preserve">or both </w:t>
      </w:r>
      <w:r>
        <w:t xml:space="preserve">to ensure consistency of assessments between teachers. Teachers are advised to apply the same approach to authentication and record keeping, as cross-marking sometimes reveals possible breaches of authentication. The early liaison on topics and sharing of draft student work between teachers enables </w:t>
      </w:r>
      <w:r w:rsidR="00CC0942">
        <w:t>possible authentication problems to be identified earlier and appropriate action to be taken sooner</w:t>
      </w:r>
      <w:r>
        <w:t>.</w:t>
      </w:r>
    </w:p>
    <w:p w14:paraId="04FD58D1" w14:textId="77777777" w:rsidR="007F2700" w:rsidRPr="0023433E" w:rsidRDefault="007F2700" w:rsidP="00C22931">
      <w:pPr>
        <w:pStyle w:val="VCAAbullet"/>
        <w:numPr>
          <w:ilvl w:val="0"/>
          <w:numId w:val="114"/>
        </w:numPr>
      </w:pPr>
      <w:r>
        <w:t>Students should acknowledge tutors, if they have them, and discuss and show the work done with them. Ideally, liaison between class teachers and tutors can provide the maximum benefit for students and make sure that tutors are aware of the authentication requirements. Similar advice applies to students who receive regular help from a family member.</w:t>
      </w:r>
    </w:p>
    <w:p w14:paraId="0644ED39" w14:textId="77777777" w:rsidR="007F2700" w:rsidRPr="0023433E" w:rsidRDefault="007F2700" w:rsidP="00B96947">
      <w:pPr>
        <w:pStyle w:val="Heading1"/>
      </w:pPr>
      <w:bookmarkStart w:id="317" w:name="_Toc128144889"/>
      <w:bookmarkStart w:id="318" w:name="_Toc152658114"/>
      <w:r w:rsidRPr="0023433E">
        <w:t>Scheduling assessment tasks</w:t>
      </w:r>
      <w:bookmarkEnd w:id="317"/>
      <w:bookmarkEnd w:id="318"/>
    </w:p>
    <w:p w14:paraId="1D4D4607" w14:textId="4F5C575C" w:rsidR="007F2700" w:rsidRPr="0023433E" w:rsidRDefault="007F2700" w:rsidP="007F2700">
      <w:pPr>
        <w:pStyle w:val="VCAAbody"/>
      </w:pPr>
      <w:r>
        <w:t xml:space="preserve">Teachers are advised to give students the dates for completion of assessment tasks in advance, </w:t>
      </w:r>
      <w:r w:rsidR="00E57FD9">
        <w:t>considering</w:t>
      </w:r>
      <w:r>
        <w:t xml:space="preserve"> the</w:t>
      </w:r>
      <w:r w:rsidR="003B7AFC">
        <w:t xml:space="preserve"> </w:t>
      </w:r>
      <w:hyperlink r:id="rId109">
        <w:r w:rsidR="003B7AFC" w:rsidRPr="6DF92355">
          <w:rPr>
            <w:rStyle w:val="Hyperlink"/>
          </w:rPr>
          <w:t>Important administrative dates</w:t>
        </w:r>
      </w:hyperlink>
      <w:r>
        <w:t xml:space="preserve">. The </w:t>
      </w:r>
      <w:r w:rsidRPr="0EDC214D">
        <w:rPr>
          <w:i/>
          <w:iCs/>
        </w:rPr>
        <w:t xml:space="preserve">Assessment </w:t>
      </w:r>
      <w:r w:rsidR="00D82654" w:rsidRPr="0EDC214D">
        <w:rPr>
          <w:i/>
          <w:iCs/>
        </w:rPr>
        <w:t>s</w:t>
      </w:r>
      <w:r w:rsidRPr="0EDC214D">
        <w:rPr>
          <w:i/>
          <w:iCs/>
        </w:rPr>
        <w:t>chedule</w:t>
      </w:r>
      <w:r>
        <w:t xml:space="preserve"> has the dates by which schools must submit results to the VCAA and should be used in conjunction with the</w:t>
      </w:r>
      <w:r w:rsidR="003B7AFC">
        <w:t xml:space="preserve"> </w:t>
      </w:r>
      <w:hyperlink r:id="rId110">
        <w:r w:rsidR="003B7AFC" w:rsidRPr="6DF92355">
          <w:rPr>
            <w:rStyle w:val="Hyperlink"/>
          </w:rPr>
          <w:t>Important administrative dates</w:t>
        </w:r>
      </w:hyperlink>
      <w:r>
        <w:t>.</w:t>
      </w:r>
    </w:p>
    <w:p w14:paraId="3884355D" w14:textId="72047B45" w:rsidR="007F2700" w:rsidRPr="0023433E" w:rsidRDefault="007F2700" w:rsidP="007F2700">
      <w:pPr>
        <w:pStyle w:val="VCAAbody"/>
      </w:pPr>
      <w:r w:rsidRPr="0023433E">
        <w:t xml:space="preserve">Schools should </w:t>
      </w:r>
      <w:r w:rsidR="00E57FD9" w:rsidRPr="0023433E">
        <w:t>consider</w:t>
      </w:r>
      <w:r w:rsidRPr="0023433E">
        <w:t xml:space="preserve"> issues of authentication and student workload in deciding when specific details </w:t>
      </w:r>
      <w:r w:rsidR="000B4591">
        <w:t xml:space="preserve">regarding </w:t>
      </w:r>
      <w:r w:rsidRPr="0023433E">
        <w:t>tasks are given to students.</w:t>
      </w:r>
    </w:p>
    <w:p w14:paraId="42FFFAD1" w14:textId="77777777" w:rsidR="007F2700" w:rsidRPr="0023433E" w:rsidRDefault="007F2700" w:rsidP="007F2700">
      <w:pPr>
        <w:pStyle w:val="VCAAbody"/>
      </w:pPr>
      <w:r w:rsidRPr="0023433E">
        <w:t>An extension may be needed to account for circumstances in which a student or group of students has not been given appropriate time to undertake or complete school-based assessment.</w:t>
      </w:r>
    </w:p>
    <w:p w14:paraId="7145E915" w14:textId="77777777" w:rsidR="007F2700" w:rsidRPr="0023433E" w:rsidRDefault="007F2700" w:rsidP="00B96947">
      <w:pPr>
        <w:pStyle w:val="Heading2"/>
      </w:pPr>
      <w:bookmarkStart w:id="319" w:name="_Toc128144890"/>
      <w:bookmarkStart w:id="320" w:name="_Toc152658115"/>
      <w:r w:rsidRPr="0023433E">
        <w:t>Rescheduling assessment tasks for an entire class</w:t>
      </w:r>
      <w:bookmarkEnd w:id="319"/>
      <w:bookmarkEnd w:id="320"/>
    </w:p>
    <w:p w14:paraId="220BBD92" w14:textId="24904D40" w:rsidR="007F2700" w:rsidRPr="0023433E" w:rsidRDefault="007F2700" w:rsidP="007F2700">
      <w:pPr>
        <w:pStyle w:val="VCAAbody"/>
      </w:pPr>
      <w:r w:rsidRPr="0023433E">
        <w:t xml:space="preserve">If teachers </w:t>
      </w:r>
      <w:r w:rsidR="00EB7D0C">
        <w:t>want</w:t>
      </w:r>
      <w:r w:rsidR="00EB7D0C" w:rsidRPr="0023433E">
        <w:t xml:space="preserve"> </w:t>
      </w:r>
      <w:r w:rsidRPr="0023433E">
        <w:t>to reschedule an assessment task because their students are not ready to be assessed, or due to other circumstances, they should provide adequate notification to all students in the class or classes.</w:t>
      </w:r>
    </w:p>
    <w:p w14:paraId="377455F1" w14:textId="77777777" w:rsidR="007F2700" w:rsidRPr="0023433E" w:rsidRDefault="007F2700" w:rsidP="007F2700">
      <w:pPr>
        <w:pStyle w:val="VCAAbody"/>
      </w:pPr>
      <w:r w:rsidRPr="0023433E">
        <w:t>An extension of time for all students in a class should be given only on the condition that they are all given adequate notice and that no student in the class or in another class is advantaged or disadvantaged.</w:t>
      </w:r>
    </w:p>
    <w:p w14:paraId="0511D878" w14:textId="77777777" w:rsidR="007F2700" w:rsidRPr="0023433E" w:rsidRDefault="007F2700" w:rsidP="00B96947">
      <w:pPr>
        <w:pStyle w:val="Heading2"/>
      </w:pPr>
      <w:bookmarkStart w:id="321" w:name="_Toc128144891"/>
      <w:bookmarkStart w:id="322" w:name="_Toc152658116"/>
      <w:r w:rsidRPr="0023433E">
        <w:t>Rescheduling an assessment task for an individual student</w:t>
      </w:r>
      <w:bookmarkEnd w:id="321"/>
      <w:bookmarkEnd w:id="322"/>
    </w:p>
    <w:p w14:paraId="18AA25E0" w14:textId="77777777" w:rsidR="007F2700" w:rsidRPr="0023433E" w:rsidRDefault="007F2700" w:rsidP="007F2700">
      <w:pPr>
        <w:pStyle w:val="VCAAbody"/>
      </w:pPr>
      <w:r w:rsidRPr="0023433E">
        <w:t>Extension of time for an individual student to complete a task should be granted only in special circumstances.</w:t>
      </w:r>
    </w:p>
    <w:p w14:paraId="527BB148" w14:textId="77777777" w:rsidR="007F2700" w:rsidRPr="0023433E" w:rsidRDefault="007F2700" w:rsidP="007F2700">
      <w:pPr>
        <w:pStyle w:val="VCAAbody"/>
      </w:pPr>
      <w:r w:rsidRPr="0023433E">
        <w:t>An extension of time may be permitted, but not into the next academic year.</w:t>
      </w:r>
    </w:p>
    <w:p w14:paraId="6E4CE5C1" w14:textId="77777777" w:rsidR="007F2700" w:rsidRPr="0023433E" w:rsidRDefault="007F2700" w:rsidP="007F2700">
      <w:pPr>
        <w:pStyle w:val="VCAAbody"/>
      </w:pPr>
      <w:r w:rsidRPr="0023433E">
        <w:t>Schools are required to have a policy outlining conditions under which an extension of time for individuals may be granted. It should be common across all VCE units within a school and should contain details including:</w:t>
      </w:r>
    </w:p>
    <w:p w14:paraId="17170BB6" w14:textId="77777777" w:rsidR="007F2700" w:rsidRPr="0023433E" w:rsidRDefault="007F2700" w:rsidP="00C22931">
      <w:pPr>
        <w:pStyle w:val="VCAAbullet"/>
        <w:numPr>
          <w:ilvl w:val="0"/>
          <w:numId w:val="80"/>
        </w:numPr>
      </w:pPr>
      <w:r>
        <w:t>a formal process for applying for an extension of time</w:t>
      </w:r>
    </w:p>
    <w:p w14:paraId="6A28FC7D" w14:textId="77777777" w:rsidR="007F2700" w:rsidRPr="0023433E" w:rsidRDefault="007F2700" w:rsidP="00C22931">
      <w:pPr>
        <w:pStyle w:val="VCAAbullet"/>
        <w:numPr>
          <w:ilvl w:val="0"/>
          <w:numId w:val="80"/>
        </w:numPr>
      </w:pPr>
      <w:r>
        <w:t>the rules of eligibility</w:t>
      </w:r>
    </w:p>
    <w:p w14:paraId="416B2A2A" w14:textId="77777777" w:rsidR="007F2700" w:rsidRPr="0023433E" w:rsidRDefault="007F2700" w:rsidP="00C22931">
      <w:pPr>
        <w:pStyle w:val="VCAAbullet"/>
        <w:numPr>
          <w:ilvl w:val="0"/>
          <w:numId w:val="80"/>
        </w:numPr>
      </w:pPr>
      <w:r>
        <w:t>the maximum period for an extension</w:t>
      </w:r>
    </w:p>
    <w:p w14:paraId="473D7688" w14:textId="42D9839D" w:rsidR="007F2700" w:rsidRPr="0023433E" w:rsidRDefault="000B4591" w:rsidP="00C22931">
      <w:pPr>
        <w:pStyle w:val="VCAAbullet"/>
        <w:numPr>
          <w:ilvl w:val="0"/>
          <w:numId w:val="80"/>
        </w:numPr>
      </w:pPr>
      <w:r>
        <w:t xml:space="preserve">the </w:t>
      </w:r>
      <w:r w:rsidR="007F2700">
        <w:t>conditions under which an extension will be allowed.</w:t>
      </w:r>
    </w:p>
    <w:p w14:paraId="3A17D068" w14:textId="77777777" w:rsidR="00B96947" w:rsidRPr="0023433E" w:rsidRDefault="00B96947" w:rsidP="00B96947">
      <w:pPr>
        <w:pStyle w:val="VCAAbody"/>
      </w:pPr>
      <w:r w:rsidRPr="008D417A">
        <w:t xml:space="preserve">See </w:t>
      </w:r>
      <w:r w:rsidRPr="008D417A">
        <w:rPr>
          <w:rStyle w:val="Charactercross-reference"/>
        </w:rPr>
        <w:fldChar w:fldCharType="begin"/>
      </w:r>
      <w:r w:rsidRPr="008D417A">
        <w:rPr>
          <w:rStyle w:val="Charactercross-reference"/>
        </w:rPr>
        <w:instrText xml:space="preserve"> REF _Ref118817776 \h  \* MERGEFORMAT </w:instrText>
      </w:r>
      <w:r w:rsidRPr="008D417A">
        <w:rPr>
          <w:rStyle w:val="Charactercross-reference"/>
        </w:rPr>
      </w:r>
      <w:r w:rsidRPr="008D417A">
        <w:rPr>
          <w:rStyle w:val="Charactercross-reference"/>
        </w:rPr>
        <w:fldChar w:fldCharType="separate"/>
      </w:r>
      <w:r w:rsidRPr="008D417A">
        <w:rPr>
          <w:rStyle w:val="Charactercross-reference"/>
        </w:rPr>
        <w:t>SPECIAL PROVISION</w:t>
      </w:r>
      <w:r w:rsidRPr="008D417A">
        <w:rPr>
          <w:rStyle w:val="Charactercross-reference"/>
        </w:rPr>
        <w:fldChar w:fldCharType="end"/>
      </w:r>
      <w:r w:rsidRPr="008D417A">
        <w:t xml:space="preserve"> section.</w:t>
      </w:r>
    </w:p>
    <w:p w14:paraId="3F7829FB" w14:textId="032A9BF9" w:rsidR="007F2700" w:rsidRPr="0023433E" w:rsidRDefault="007F2700" w:rsidP="007F2700">
      <w:pPr>
        <w:pStyle w:val="VCAAbody"/>
      </w:pPr>
      <w:r w:rsidRPr="0023433E">
        <w:t xml:space="preserve">Extensions for tasks related to units of competency </w:t>
      </w:r>
      <w:r w:rsidR="00B20D3A">
        <w:t>(</w:t>
      </w:r>
      <w:proofErr w:type="spellStart"/>
      <w:r w:rsidR="00B20D3A">
        <w:t>UoCs</w:t>
      </w:r>
      <w:proofErr w:type="spellEnd"/>
      <w:r w:rsidR="00B20D3A">
        <w:t xml:space="preserve">) </w:t>
      </w:r>
      <w:r w:rsidRPr="0023433E">
        <w:t>contributing to scored VCE VET sequences cannot be permitted beyond the final date for results submission. Unit completion is essential for finalising study scores, which must be calculated at the same time for all VCE studies.</w:t>
      </w:r>
    </w:p>
    <w:p w14:paraId="7FEF50DB" w14:textId="77777777" w:rsidR="007F2700" w:rsidRPr="0023433E" w:rsidRDefault="007F2700" w:rsidP="00B96947">
      <w:pPr>
        <w:pStyle w:val="Heading1"/>
      </w:pPr>
      <w:bookmarkStart w:id="323" w:name="_Toc128144892"/>
      <w:bookmarkStart w:id="324" w:name="_Toc152658117"/>
      <w:r w:rsidRPr="00B96947">
        <w:t>Determining</w:t>
      </w:r>
      <w:r w:rsidRPr="0023433E">
        <w:t xml:space="preserve"> initial school-based assessments</w:t>
      </w:r>
      <w:bookmarkEnd w:id="323"/>
      <w:bookmarkEnd w:id="324"/>
    </w:p>
    <w:p w14:paraId="1AFDD720" w14:textId="77777777" w:rsidR="007F2700" w:rsidRPr="0023433E" w:rsidRDefault="007F2700" w:rsidP="007F2700">
      <w:pPr>
        <w:pStyle w:val="VCAAbody"/>
      </w:pPr>
      <w:r w:rsidRPr="0023433E">
        <w:t>Each school should have established procedures for determining school-based assessments and should apply these procedures consistently. There should be consistency in the decisions made by teachers of individual studies and in the decisions made by multiple teachers of one study.</w:t>
      </w:r>
    </w:p>
    <w:p w14:paraId="173299F4" w14:textId="090D1253" w:rsidR="007F2700" w:rsidRPr="0023433E" w:rsidRDefault="007F2700" w:rsidP="007F2700">
      <w:pPr>
        <w:pStyle w:val="VCAAbody"/>
      </w:pPr>
      <w:r w:rsidRPr="0023433E">
        <w:t xml:space="preserve">All teachers should review the </w:t>
      </w:r>
      <w:r w:rsidRPr="003E04DC">
        <w:rPr>
          <w:rStyle w:val="Characterbold"/>
        </w:rPr>
        <w:t>Statistical moderation</w:t>
      </w:r>
      <w:r w:rsidRPr="0023433E">
        <w:t xml:space="preserve"> report (available on VASS) related to their study. Where the internal assessment scale is misaligned against the external assessment scale the school may </w:t>
      </w:r>
      <w:r w:rsidR="00EB7D0C">
        <w:t>want</w:t>
      </w:r>
      <w:r w:rsidR="00EB7D0C" w:rsidRPr="0023433E">
        <w:t xml:space="preserve"> </w:t>
      </w:r>
      <w:r w:rsidRPr="0023433E">
        <w:t>to consider establishing a professional partnership with another provider to further develop teacher capacity to align internal and external assessment scales.</w:t>
      </w:r>
    </w:p>
    <w:p w14:paraId="0B48E961" w14:textId="77777777" w:rsidR="007F2700" w:rsidRPr="0023433E" w:rsidRDefault="007F2700" w:rsidP="00B96947">
      <w:pPr>
        <w:pStyle w:val="Heading2"/>
      </w:pPr>
      <w:bookmarkStart w:id="325" w:name="_Toc128144893"/>
      <w:bookmarkStart w:id="326" w:name="_Toc152658118"/>
      <w:r w:rsidRPr="0023433E">
        <w:t xml:space="preserve">Determining initial school-based assessments where there is more than one class in the </w:t>
      </w:r>
      <w:proofErr w:type="gramStart"/>
      <w:r w:rsidRPr="0023433E">
        <w:t>school</w:t>
      </w:r>
      <w:bookmarkEnd w:id="325"/>
      <w:bookmarkEnd w:id="326"/>
      <w:proofErr w:type="gramEnd"/>
    </w:p>
    <w:p w14:paraId="072DE983" w14:textId="2D73D0FD" w:rsidR="007F2700" w:rsidRPr="0023433E" w:rsidRDefault="007F2700" w:rsidP="007F2700">
      <w:pPr>
        <w:pStyle w:val="VCAAbody"/>
      </w:pPr>
      <w:r w:rsidRPr="0023433E">
        <w:t>If there is more than one class in a study, teachers should consult</w:t>
      </w:r>
      <w:r w:rsidR="000B4591">
        <w:t xml:space="preserve"> with one another </w:t>
      </w:r>
      <w:r w:rsidRPr="0023433E">
        <w:t xml:space="preserve">to </w:t>
      </w:r>
      <w:r w:rsidR="000B4591">
        <w:t xml:space="preserve">develop </w:t>
      </w:r>
      <w:r w:rsidRPr="0023433E">
        <w:t xml:space="preserve">school-based assessments. </w:t>
      </w:r>
      <w:r w:rsidR="000B4591">
        <w:t>T</w:t>
      </w:r>
      <w:r w:rsidRPr="0023433E">
        <w:t xml:space="preserve">he following approaches will help schools to review their </w:t>
      </w:r>
      <w:r w:rsidR="000B4591">
        <w:t xml:space="preserve">current assessment </w:t>
      </w:r>
      <w:r w:rsidRPr="0023433E">
        <w:t>arrangements or establish new practices with regards to cross-marking or internal moderation</w:t>
      </w:r>
      <w:r w:rsidR="000B4591">
        <w:t xml:space="preserve"> or both</w:t>
      </w:r>
      <w:r w:rsidRPr="0023433E">
        <w:t>.</w:t>
      </w:r>
    </w:p>
    <w:p w14:paraId="0763EDB5" w14:textId="77777777" w:rsidR="007F2700" w:rsidRPr="0023433E" w:rsidRDefault="007F2700" w:rsidP="00B96947">
      <w:pPr>
        <w:pStyle w:val="Heading3"/>
      </w:pPr>
      <w:r w:rsidRPr="0023433E">
        <w:t>Approach 1</w:t>
      </w:r>
    </w:p>
    <w:p w14:paraId="1FA2E530" w14:textId="4F254211" w:rsidR="007F2700" w:rsidRPr="0023433E" w:rsidRDefault="007F2700" w:rsidP="00D668B9">
      <w:pPr>
        <w:pStyle w:val="VCAAbullet"/>
      </w:pPr>
      <w:r>
        <w:t>Teachers meet to discuss performance descriptors</w:t>
      </w:r>
      <w:r w:rsidR="000B4591">
        <w:t xml:space="preserve"> or </w:t>
      </w:r>
      <w:r>
        <w:t>assessment criteria, topics and approaches used for the task.</w:t>
      </w:r>
    </w:p>
    <w:p w14:paraId="473F3143" w14:textId="77777777" w:rsidR="007F2700" w:rsidRPr="0023433E" w:rsidRDefault="007F2700" w:rsidP="00D668B9">
      <w:pPr>
        <w:pStyle w:val="VCAAbullet"/>
      </w:pPr>
      <w:r>
        <w:t>Teachers grade the task from their own classes.</w:t>
      </w:r>
    </w:p>
    <w:p w14:paraId="5E51B479" w14:textId="77777777" w:rsidR="007F2700" w:rsidRPr="0023433E" w:rsidRDefault="007F2700" w:rsidP="00D668B9">
      <w:pPr>
        <w:pStyle w:val="VCAAbullet"/>
      </w:pPr>
      <w:r>
        <w:t>Teachers swap samples and carry out blind marking.</w:t>
      </w:r>
    </w:p>
    <w:p w14:paraId="7F857DB0" w14:textId="77777777" w:rsidR="007F2700" w:rsidRPr="0023433E" w:rsidRDefault="007F2700" w:rsidP="00D668B9">
      <w:pPr>
        <w:pStyle w:val="VCAAbullet"/>
      </w:pPr>
      <w:r>
        <w:t>If necessary, teachers mark further tasks or reassess tasks from their own class.</w:t>
      </w:r>
    </w:p>
    <w:p w14:paraId="3F33D32E" w14:textId="77777777" w:rsidR="007F2700" w:rsidRPr="0023433E" w:rsidRDefault="007F2700" w:rsidP="00D668B9">
      <w:pPr>
        <w:pStyle w:val="VCAAbullet"/>
      </w:pPr>
      <w:r>
        <w:t>Difficult cases are further discussed before results are entered.</w:t>
      </w:r>
    </w:p>
    <w:p w14:paraId="42396A7F" w14:textId="77777777" w:rsidR="007F2700" w:rsidRPr="0023433E" w:rsidRDefault="007F2700" w:rsidP="00B96947">
      <w:pPr>
        <w:pStyle w:val="Heading3"/>
      </w:pPr>
      <w:r w:rsidRPr="0023433E">
        <w:t>Approach 2</w:t>
      </w:r>
    </w:p>
    <w:p w14:paraId="2FB75B5C" w14:textId="77777777" w:rsidR="007F2700" w:rsidRPr="0023433E" w:rsidRDefault="007F2700" w:rsidP="00D668B9">
      <w:pPr>
        <w:pStyle w:val="VCAAbullet"/>
      </w:pPr>
      <w:r>
        <w:t>Teachers combine and distribute the student tasks among themselves for assessment.</w:t>
      </w:r>
    </w:p>
    <w:p w14:paraId="2838AE5E" w14:textId="77777777" w:rsidR="007F2700" w:rsidRPr="0023433E" w:rsidRDefault="007F2700" w:rsidP="00D668B9">
      <w:pPr>
        <w:pStyle w:val="VCAAbullet"/>
      </w:pPr>
      <w:r>
        <w:t>The results are returned to the class teacher, who reassesses all tasks or the tasks of students who have unexpected results.</w:t>
      </w:r>
    </w:p>
    <w:p w14:paraId="21860CBD" w14:textId="77777777" w:rsidR="007F2700" w:rsidRPr="0023433E" w:rsidRDefault="007F2700" w:rsidP="00D668B9">
      <w:pPr>
        <w:pStyle w:val="VCAAbullet"/>
      </w:pPr>
      <w:r>
        <w:t>Unusual cases are considered by all teachers concerned.</w:t>
      </w:r>
    </w:p>
    <w:p w14:paraId="2EA3782B" w14:textId="77777777" w:rsidR="007F2700" w:rsidRPr="0023433E" w:rsidRDefault="007F2700" w:rsidP="00B96947">
      <w:pPr>
        <w:pStyle w:val="Heading3"/>
      </w:pPr>
      <w:r w:rsidRPr="0023433E">
        <w:t>Approach 3</w:t>
      </w:r>
    </w:p>
    <w:p w14:paraId="5045C45D" w14:textId="77777777" w:rsidR="007F2700" w:rsidRPr="0023433E" w:rsidRDefault="007F2700" w:rsidP="00D668B9">
      <w:pPr>
        <w:pStyle w:val="VCAAbullet"/>
      </w:pPr>
      <w:r>
        <w:t>Samples from all classes are distributed.</w:t>
      </w:r>
    </w:p>
    <w:p w14:paraId="1F8B0D36" w14:textId="77777777" w:rsidR="007F2700" w:rsidRPr="0023433E" w:rsidRDefault="007F2700" w:rsidP="00D668B9">
      <w:pPr>
        <w:pStyle w:val="VCAAbullet"/>
      </w:pPr>
      <w:r>
        <w:t>All teachers assess the same tasks.</w:t>
      </w:r>
    </w:p>
    <w:p w14:paraId="348699E6" w14:textId="63645CF1" w:rsidR="007F2700" w:rsidRPr="0023433E" w:rsidRDefault="007F2700" w:rsidP="00D668B9">
      <w:pPr>
        <w:pStyle w:val="VCAAbullet"/>
      </w:pPr>
      <w:r>
        <w:t>Differences in results are discussed to gain a clearer and more consistent understanding of the application of the performance descriptors</w:t>
      </w:r>
      <w:r w:rsidR="000B4591">
        <w:t xml:space="preserve"> or </w:t>
      </w:r>
      <w:r>
        <w:t>assessment criteria.</w:t>
      </w:r>
    </w:p>
    <w:p w14:paraId="2ACAD8C2" w14:textId="1E966228" w:rsidR="007F2700" w:rsidRPr="0023433E" w:rsidRDefault="007F2700" w:rsidP="00D668B9">
      <w:pPr>
        <w:pStyle w:val="VCAAbullet"/>
      </w:pPr>
      <w:r>
        <w:t xml:space="preserve">When all teachers are </w:t>
      </w:r>
      <w:r w:rsidR="006B63C3">
        <w:t>confident,</w:t>
      </w:r>
      <w:r>
        <w:t xml:space="preserve"> they have a consistent understanding of the application of the performance descriptors</w:t>
      </w:r>
      <w:r w:rsidR="000B4591">
        <w:t xml:space="preserve"> or </w:t>
      </w:r>
      <w:r>
        <w:t>assessment criteria, each teacher assesses tasks from their own class.</w:t>
      </w:r>
    </w:p>
    <w:p w14:paraId="42EA59E7" w14:textId="77777777" w:rsidR="007F2700" w:rsidRPr="0023433E" w:rsidRDefault="007F2700" w:rsidP="00B96947">
      <w:pPr>
        <w:pStyle w:val="Heading2"/>
      </w:pPr>
      <w:bookmarkStart w:id="327" w:name="_Toc128144894"/>
      <w:bookmarkStart w:id="328" w:name="_Toc152658119"/>
      <w:r w:rsidRPr="0023433E">
        <w:t xml:space="preserve">Determining </w:t>
      </w:r>
      <w:r w:rsidRPr="00B96947">
        <w:t>initial</w:t>
      </w:r>
      <w:r w:rsidRPr="0023433E">
        <w:t xml:space="preserve"> school-based assessments in partnership with another school</w:t>
      </w:r>
      <w:bookmarkEnd w:id="327"/>
      <w:bookmarkEnd w:id="328"/>
    </w:p>
    <w:p w14:paraId="3387BB13" w14:textId="323EA707" w:rsidR="007F2700" w:rsidRPr="0023433E" w:rsidRDefault="00EC1545" w:rsidP="007F2700">
      <w:pPr>
        <w:pStyle w:val="VCAAbody"/>
      </w:pPr>
      <w:r>
        <w:t>Best practice</w:t>
      </w:r>
      <w:r w:rsidR="007F2700" w:rsidRPr="0023433E">
        <w:t xml:space="preserve"> recommend</w:t>
      </w:r>
      <w:r>
        <w:t>s</w:t>
      </w:r>
      <w:r w:rsidR="007F2700" w:rsidRPr="0023433E">
        <w:t xml:space="preserve"> that initial discussions take place at the beginning of the academic year between teachers </w:t>
      </w:r>
      <w:r>
        <w:t>from</w:t>
      </w:r>
      <w:r w:rsidR="007F2700" w:rsidRPr="0023433E">
        <w:t xml:space="preserve"> different schools.</w:t>
      </w:r>
    </w:p>
    <w:p w14:paraId="79209EAB" w14:textId="77777777" w:rsidR="007F2700" w:rsidRPr="0023433E" w:rsidRDefault="007F2700" w:rsidP="007F2700">
      <w:pPr>
        <w:pStyle w:val="VCAAbody"/>
      </w:pPr>
      <w:r w:rsidRPr="0023433E">
        <w:t>It is useful to swap some drafts of typical work early in the process of completing the school-based assessment. The earlier a common understanding between teachers is established, the more smoothly the process will be completed.</w:t>
      </w:r>
    </w:p>
    <w:p w14:paraId="7373ECFF" w14:textId="0AA191CC" w:rsidR="007F2700" w:rsidRDefault="007F2700" w:rsidP="007F2700">
      <w:pPr>
        <w:pStyle w:val="VCAAbody"/>
      </w:pPr>
      <w:r w:rsidRPr="0023433E">
        <w:t>Teachers in schools that are combining their individual assessments will find it useful to discuss, and come to an agreement on, student completion dates.</w:t>
      </w:r>
    </w:p>
    <w:p w14:paraId="1BC52559" w14:textId="77777777" w:rsidR="00B96947" w:rsidRPr="0023433E" w:rsidRDefault="00B96947" w:rsidP="00B96947">
      <w:pPr>
        <w:pStyle w:val="VCAAbody"/>
      </w:pPr>
      <w:r w:rsidRPr="0023433E">
        <w:t xml:space="preserve">Refer to the </w:t>
      </w:r>
      <w:r w:rsidRPr="00593551">
        <w:rPr>
          <w:rStyle w:val="Charactercross-reference"/>
          <w:highlight w:val="yellow"/>
        </w:rPr>
        <w:fldChar w:fldCharType="begin"/>
      </w:r>
      <w:r w:rsidRPr="00593551">
        <w:rPr>
          <w:rStyle w:val="Charactercross-reference"/>
        </w:rPr>
        <w:instrText xml:space="preserve"> REF _Ref118817900 \h </w:instrText>
      </w:r>
      <w:r w:rsidRPr="00593551">
        <w:rPr>
          <w:rStyle w:val="Charactercross-reference"/>
          <w:highlight w:val="yellow"/>
        </w:rPr>
        <w:instrText xml:space="preserve"> \* MERGEFORMAT </w:instrText>
      </w:r>
      <w:r w:rsidRPr="00593551">
        <w:rPr>
          <w:rStyle w:val="Charactercross-reference"/>
          <w:highlight w:val="yellow"/>
        </w:rPr>
      </w:r>
      <w:r w:rsidRPr="00593551">
        <w:rPr>
          <w:rStyle w:val="Charactercross-reference"/>
          <w:highlight w:val="yellow"/>
        </w:rPr>
        <w:fldChar w:fldCharType="separate"/>
      </w:r>
      <w:r w:rsidRPr="00374A9A">
        <w:rPr>
          <w:rStyle w:val="Charactercross-reference"/>
        </w:rPr>
        <w:t>ADMINISTRATIVE INFORMATION</w:t>
      </w:r>
      <w:r>
        <w:rPr>
          <w:rStyle w:val="Charactercross-reference"/>
        </w:rPr>
        <w:t xml:space="preserve"> </w:t>
      </w:r>
      <w:r w:rsidRPr="00374A9A">
        <w:rPr>
          <w:rStyle w:val="Charactercross-reference"/>
        </w:rPr>
        <w:t>Schools and Registered Training Organisations</w:t>
      </w:r>
      <w:r w:rsidRPr="00593551">
        <w:rPr>
          <w:rStyle w:val="Charactercross-reference"/>
          <w:highlight w:val="yellow"/>
        </w:rPr>
        <w:fldChar w:fldCharType="end"/>
      </w:r>
      <w:r w:rsidRPr="000222C5">
        <w:t xml:space="preserve"> </w:t>
      </w:r>
      <w:r w:rsidRPr="0023433E">
        <w:t>section for information about setting up partnerships specifically for school-based assessment.</w:t>
      </w:r>
    </w:p>
    <w:p w14:paraId="4157DB9D" w14:textId="77777777" w:rsidR="007F2700" w:rsidRPr="0023433E" w:rsidRDefault="007F2700" w:rsidP="00330BE5">
      <w:pPr>
        <w:pStyle w:val="Heading3"/>
      </w:pPr>
      <w:r w:rsidRPr="0023433E">
        <w:t>Producing a combined set of comparable scores for a school-based assessment</w:t>
      </w:r>
    </w:p>
    <w:p w14:paraId="6290DBF1" w14:textId="77777777" w:rsidR="007F2700" w:rsidRPr="0023433E" w:rsidRDefault="007F2700" w:rsidP="007F2700">
      <w:pPr>
        <w:pStyle w:val="VCAAbody"/>
      </w:pPr>
      <w:r w:rsidRPr="0023433E">
        <w:t>The following steps are recommended:</w:t>
      </w:r>
    </w:p>
    <w:p w14:paraId="6A529872" w14:textId="1AA659EC" w:rsidR="007F2700" w:rsidRPr="00EC1545" w:rsidRDefault="007F2700" w:rsidP="00C22931">
      <w:pPr>
        <w:pStyle w:val="VCAAnumbers"/>
        <w:numPr>
          <w:ilvl w:val="0"/>
          <w:numId w:val="11"/>
        </w:numPr>
      </w:pPr>
      <w:r w:rsidRPr="00EC1545">
        <w:t>Participating teachers should discuss the requirements of the study design, the chosen assessment tasks for each outcome, the performance descriptors</w:t>
      </w:r>
      <w:r w:rsidR="00EC1545">
        <w:t xml:space="preserve"> or </w:t>
      </w:r>
      <w:r w:rsidRPr="00EC1545">
        <w:t>assessment criteria for each task or outcome, and the assessment program of each of the partnership schools. This communication should occur as early as possible, and not later than the expected date of completion of the first designated assessment task for the unit.</w:t>
      </w:r>
    </w:p>
    <w:p w14:paraId="7DAF3CD4" w14:textId="77777777" w:rsidR="007F2700" w:rsidRPr="00EC1545" w:rsidRDefault="007F2700" w:rsidP="00EC1545">
      <w:pPr>
        <w:pStyle w:val="VCAAnumbers"/>
      </w:pPr>
      <w:r w:rsidRPr="00EC1545">
        <w:t>The teachers should establish agreement on the procedures to be followed to ensure comparability of assessments. This includes the scheduling and marking schemes of any tasks to be done in common.</w:t>
      </w:r>
    </w:p>
    <w:p w14:paraId="46BD950A" w14:textId="43E01A94" w:rsidR="007F2700" w:rsidRPr="00EC1545" w:rsidRDefault="007F2700" w:rsidP="00EC1545">
      <w:pPr>
        <w:pStyle w:val="VCAAnumbers"/>
      </w:pPr>
      <w:r w:rsidRPr="00EC1545">
        <w:t xml:space="preserve">Each school </w:t>
      </w:r>
      <w:r w:rsidR="00E57FD9">
        <w:t>reviews</w:t>
      </w:r>
      <w:r w:rsidR="00E57FD9" w:rsidRPr="00EC1545">
        <w:t xml:space="preserve"> </w:t>
      </w:r>
      <w:r w:rsidRPr="00EC1545">
        <w:t>the assessment tasks of its own students. It is expected that the schools with more than one class for the study will apply their own procedures to achieve comparability of assessments within their school.</w:t>
      </w:r>
    </w:p>
    <w:p w14:paraId="720B7C6B" w14:textId="55B05EDE" w:rsidR="007F2700" w:rsidRPr="00EC1545" w:rsidRDefault="007F2700" w:rsidP="00EC1545">
      <w:pPr>
        <w:pStyle w:val="VCAAnumbers"/>
      </w:pPr>
      <w:r w:rsidRPr="00EC1545">
        <w:t xml:space="preserve">Each school selects student tasks for cross-marking. For small-group partnerships, this should include all the tasks from the school with the small group, and at least an equivalent number from the partner school. For other partnerships, teachers should agree on an appropriate number, preferably at least </w:t>
      </w:r>
      <w:r w:rsidR="001607B0">
        <w:t>5</w:t>
      </w:r>
      <w:r w:rsidRPr="00EC1545">
        <w:t xml:space="preserve"> pieces from each school. For each task, the second marking should be ‘blind’</w:t>
      </w:r>
      <w:r w:rsidR="00E57FD9">
        <w:t xml:space="preserve"> –</w:t>
      </w:r>
      <w:r w:rsidRPr="00EC1545">
        <w:t xml:space="preserve"> that is, made without any knowledge of the assessment given by the student’s own teacher.</w:t>
      </w:r>
    </w:p>
    <w:p w14:paraId="3DB10244" w14:textId="2881365F" w:rsidR="007F2700" w:rsidRPr="00EC1545" w:rsidRDefault="007F2700" w:rsidP="00EC1545">
      <w:pPr>
        <w:pStyle w:val="VCAAnumbers"/>
      </w:pPr>
      <w:r w:rsidRPr="00EC1545">
        <w:t xml:space="preserve">Teachers then discuss both assessments for each task and agree on a final score. If the teachers cannot reach consensus, the </w:t>
      </w:r>
      <w:r w:rsidR="00524CDB">
        <w:t>2</w:t>
      </w:r>
      <w:r w:rsidRPr="00EC1545">
        <w:t xml:space="preserve"> scores should be averaged or adjusted appropriately. As a result of the cross-marking exercise, it may be necessary to adjust the assessments of other tasks not included in the cross-marking.</w:t>
      </w:r>
    </w:p>
    <w:p w14:paraId="4AB0CC09" w14:textId="77777777" w:rsidR="007F2700" w:rsidRPr="00EC1545" w:rsidRDefault="007F2700" w:rsidP="00EC1545">
      <w:pPr>
        <w:pStyle w:val="VCAAnumbers"/>
      </w:pPr>
      <w:r w:rsidRPr="00EC1545">
        <w:t>When all assessments have been finalised, the scores for each student on each task should be collated in a single list for the partnership. Each school must keep a copy of this list, as the VCAA may request it for analysis purposes.</w:t>
      </w:r>
    </w:p>
    <w:p w14:paraId="7B904D3B" w14:textId="77777777" w:rsidR="007F2700" w:rsidRPr="0023433E" w:rsidRDefault="007F2700" w:rsidP="00330BE5">
      <w:pPr>
        <w:pStyle w:val="Heading1"/>
      </w:pPr>
      <w:bookmarkStart w:id="329" w:name="_Toc128144895"/>
      <w:bookmarkStart w:id="330" w:name="_Toc152658120"/>
      <w:r w:rsidRPr="0023433E">
        <w:t xml:space="preserve">VCE Units 3 and 4 school-assessed </w:t>
      </w:r>
      <w:proofErr w:type="gramStart"/>
      <w:r w:rsidRPr="0023433E">
        <w:t>coursework</w:t>
      </w:r>
      <w:bookmarkEnd w:id="329"/>
      <w:bookmarkEnd w:id="330"/>
      <w:proofErr w:type="gramEnd"/>
    </w:p>
    <w:p w14:paraId="69EFDA13" w14:textId="5DC4EDE0" w:rsidR="007F2700" w:rsidRPr="0023433E" w:rsidRDefault="007F2700" w:rsidP="007F2700">
      <w:pPr>
        <w:pStyle w:val="VCAAbody"/>
      </w:pPr>
      <w:r w:rsidRPr="0023433E">
        <w:t>School-assessed coursework (SAC) consists of a set of assessment tasks that assesses each student’s level of achievement in VCE Units 3 and 4 outcomes</w:t>
      </w:r>
      <w:r w:rsidR="00021589">
        <w:t>,</w:t>
      </w:r>
      <w:r w:rsidRPr="0023433E">
        <w:t xml:space="preserve"> as specified in the study design.</w:t>
      </w:r>
    </w:p>
    <w:p w14:paraId="318DFEAB" w14:textId="7ECD1AD4" w:rsidR="007F2700" w:rsidRPr="0023433E" w:rsidRDefault="007F2700" w:rsidP="00330BE5">
      <w:pPr>
        <w:pStyle w:val="Heading2"/>
      </w:pPr>
      <w:bookmarkStart w:id="331" w:name="_Toc128144896"/>
      <w:bookmarkStart w:id="332" w:name="_Toc152658121"/>
      <w:r w:rsidRPr="0023433E">
        <w:t>S</w:t>
      </w:r>
      <w:r w:rsidR="00803A6D">
        <w:t>chool-</w:t>
      </w:r>
      <w:r w:rsidR="00803A6D" w:rsidRPr="00330BE5">
        <w:t>assessed</w:t>
      </w:r>
      <w:r w:rsidR="00803A6D">
        <w:t xml:space="preserve"> coursework</w:t>
      </w:r>
      <w:r w:rsidRPr="0023433E">
        <w:t xml:space="preserve"> preparation</w:t>
      </w:r>
      <w:bookmarkEnd w:id="331"/>
      <w:bookmarkEnd w:id="332"/>
    </w:p>
    <w:p w14:paraId="2F6FB1F3" w14:textId="77777777" w:rsidR="007F2700" w:rsidRPr="0023433E" w:rsidRDefault="007F2700" w:rsidP="00330BE5">
      <w:pPr>
        <w:pStyle w:val="Heading3"/>
      </w:pPr>
      <w:r w:rsidRPr="0023433E">
        <w:t xml:space="preserve">Support </w:t>
      </w:r>
      <w:r w:rsidRPr="00803A6D">
        <w:t>materials</w:t>
      </w:r>
    </w:p>
    <w:p w14:paraId="6B0A8A38" w14:textId="3FFA6748" w:rsidR="007F2700" w:rsidRPr="0023433E" w:rsidRDefault="007F2700" w:rsidP="007F2700">
      <w:pPr>
        <w:pStyle w:val="VCAAbody"/>
      </w:pPr>
      <w:r w:rsidRPr="0023433E">
        <w:t xml:space="preserve">For each new or revised VCE study from 2022, information that was formerly contained in </w:t>
      </w:r>
      <w:r w:rsidRPr="003E04DC">
        <w:rPr>
          <w:rStyle w:val="Characteritalic"/>
        </w:rPr>
        <w:t>Advice for teachers</w:t>
      </w:r>
      <w:r w:rsidRPr="0023433E">
        <w:t xml:space="preserve"> is now incorporated and published as </w:t>
      </w:r>
      <w:r w:rsidR="005F73AA" w:rsidRPr="00702E5B">
        <w:rPr>
          <w:i/>
          <w:iCs/>
        </w:rPr>
        <w:t>S</w:t>
      </w:r>
      <w:r w:rsidRPr="00702E5B">
        <w:rPr>
          <w:i/>
          <w:iCs/>
        </w:rPr>
        <w:t xml:space="preserve">upport </w:t>
      </w:r>
      <w:r w:rsidR="005F73AA" w:rsidRPr="00702E5B">
        <w:rPr>
          <w:i/>
          <w:iCs/>
        </w:rPr>
        <w:t>m</w:t>
      </w:r>
      <w:r w:rsidRPr="00702E5B">
        <w:rPr>
          <w:i/>
          <w:iCs/>
        </w:rPr>
        <w:t>aterials</w:t>
      </w:r>
      <w:r w:rsidRPr="0023433E">
        <w:t xml:space="preserve"> on each VCE study page. Information that was contained in a separate </w:t>
      </w:r>
      <w:r w:rsidRPr="003E04DC">
        <w:rPr>
          <w:rStyle w:val="Characteritalic"/>
        </w:rPr>
        <w:t>Assessment handbook</w:t>
      </w:r>
      <w:r w:rsidRPr="0023433E">
        <w:t xml:space="preserve"> between 2015 and 2022 has been incorporated into a single </w:t>
      </w:r>
      <w:r w:rsidRPr="003E04DC">
        <w:rPr>
          <w:rStyle w:val="Characteritalic"/>
        </w:rPr>
        <w:t xml:space="preserve">Advice for </w:t>
      </w:r>
      <w:proofErr w:type="gramStart"/>
      <w:r w:rsidRPr="003E04DC">
        <w:rPr>
          <w:rStyle w:val="Characteritalic"/>
        </w:rPr>
        <w:t>teachers</w:t>
      </w:r>
      <w:proofErr w:type="gramEnd"/>
      <w:r w:rsidRPr="0023433E">
        <w:t xml:space="preserve"> publication. Studies accredited before 2015 have both an </w:t>
      </w:r>
      <w:r w:rsidRPr="003E04DC">
        <w:rPr>
          <w:rStyle w:val="Characteritalic"/>
        </w:rPr>
        <w:t>Advice for teachers</w:t>
      </w:r>
      <w:r w:rsidRPr="0023433E">
        <w:t xml:space="preserve"> and an </w:t>
      </w:r>
      <w:r w:rsidRPr="003E04DC">
        <w:rPr>
          <w:rStyle w:val="Characteritalic"/>
        </w:rPr>
        <w:t>Assessment handbook</w:t>
      </w:r>
      <w:r w:rsidRPr="0023433E">
        <w:t>.</w:t>
      </w:r>
    </w:p>
    <w:p w14:paraId="0E658979" w14:textId="54B29366" w:rsidR="007F2700" w:rsidRPr="0023433E" w:rsidRDefault="007F2700" w:rsidP="007F2700">
      <w:pPr>
        <w:pStyle w:val="VCAAbody"/>
      </w:pPr>
      <w:r w:rsidRPr="0023433E">
        <w:t>The support materials include assessment information about Units 3 and 4 SAC. Advice is provided on how to construct and incorporate assessment tasks and how to grade these tasks using performance descriptors.</w:t>
      </w:r>
    </w:p>
    <w:p w14:paraId="6857957C" w14:textId="77777777" w:rsidR="007F2700" w:rsidRPr="0023433E" w:rsidRDefault="007F2700" w:rsidP="007F2700">
      <w:pPr>
        <w:pStyle w:val="VCAAbody"/>
      </w:pPr>
      <w:r>
        <w:t xml:space="preserve">Notification of any changes to assessment advice </w:t>
      </w:r>
      <w:proofErr w:type="gramStart"/>
      <w:r>
        <w:t>during the course of</w:t>
      </w:r>
      <w:proofErr w:type="gramEnd"/>
      <w:r>
        <w:t xml:space="preserve"> study will be made available to teachers via the </w:t>
      </w:r>
      <w:r w:rsidRPr="0EDC214D">
        <w:rPr>
          <w:rStyle w:val="Characteritalic"/>
        </w:rPr>
        <w:t>VCAA Bulletin</w:t>
      </w:r>
      <w:r>
        <w:t xml:space="preserve"> and VCAA website.</w:t>
      </w:r>
    </w:p>
    <w:p w14:paraId="030EAE89" w14:textId="77777777" w:rsidR="007F2700" w:rsidRPr="0023433E" w:rsidRDefault="007F2700" w:rsidP="00330BE5">
      <w:pPr>
        <w:pStyle w:val="Heading2"/>
      </w:pPr>
      <w:bookmarkStart w:id="333" w:name="_Toc128144897"/>
      <w:bookmarkStart w:id="334" w:name="_Toc152658122"/>
      <w:r w:rsidRPr="0023433E">
        <w:t>Initial assessment</w:t>
      </w:r>
      <w:bookmarkEnd w:id="333"/>
      <w:bookmarkEnd w:id="334"/>
    </w:p>
    <w:p w14:paraId="654A743E" w14:textId="04590F4D" w:rsidR="007F2700" w:rsidRPr="0023433E" w:rsidRDefault="007F2700" w:rsidP="007F2700">
      <w:pPr>
        <w:pStyle w:val="VCAAbody"/>
      </w:pPr>
      <w:r w:rsidRPr="0023433E">
        <w:t xml:space="preserve">Schools are responsible for the initial SAC assessment. The basis for this is the teacher’s rating of the performance of each student on the tasks specified in the study design. The </w:t>
      </w:r>
      <w:r w:rsidR="00EB318B">
        <w:rPr>
          <w:i/>
          <w:iCs/>
        </w:rPr>
        <w:t>S</w:t>
      </w:r>
      <w:r w:rsidRPr="00702E5B">
        <w:rPr>
          <w:i/>
          <w:iCs/>
        </w:rPr>
        <w:t>upport materials</w:t>
      </w:r>
      <w:r w:rsidRPr="0023433E">
        <w:t xml:space="preserve">, </w:t>
      </w:r>
      <w:r w:rsidRPr="007B782E">
        <w:rPr>
          <w:rStyle w:val="Characteritalic"/>
        </w:rPr>
        <w:t>Advice for teachers</w:t>
      </w:r>
      <w:r w:rsidRPr="0023433E">
        <w:t xml:space="preserve"> and </w:t>
      </w:r>
      <w:r w:rsidRPr="007B782E">
        <w:rPr>
          <w:rStyle w:val="Characteritalic"/>
        </w:rPr>
        <w:t>Assessment handbook</w:t>
      </w:r>
      <w:r w:rsidRPr="0023433E">
        <w:t xml:space="preserve"> for each VCE study</w:t>
      </w:r>
      <w:r w:rsidR="00E57FD9">
        <w:t>,</w:t>
      </w:r>
      <w:r w:rsidRPr="0023433E">
        <w:t xml:space="preserve"> include advice on SAC assessment.</w:t>
      </w:r>
    </w:p>
    <w:p w14:paraId="745A4A63" w14:textId="0670423B" w:rsidR="007F2700" w:rsidRPr="0023433E" w:rsidRDefault="007F2700" w:rsidP="007F2700">
      <w:pPr>
        <w:pStyle w:val="VCAAbody"/>
      </w:pPr>
      <w:r w:rsidRPr="0023433E">
        <w:t>Schools should not attempt to apply an additional ranking process after assessments have been completed. This approach is unnecessary, and schools should not try to determine individual rankings for students as a separate part of the assessment process.</w:t>
      </w:r>
    </w:p>
    <w:p w14:paraId="46E49CF8" w14:textId="77777777" w:rsidR="007F2700" w:rsidRPr="0023433E" w:rsidRDefault="007F2700" w:rsidP="00330BE5">
      <w:pPr>
        <w:pStyle w:val="Heading2"/>
      </w:pPr>
      <w:bookmarkStart w:id="335" w:name="_Toc128144898"/>
      <w:bookmarkStart w:id="336" w:name="_Toc152658123"/>
      <w:r w:rsidRPr="0023433E">
        <w:t>Feedback to students</w:t>
      </w:r>
      <w:bookmarkEnd w:id="335"/>
      <w:bookmarkEnd w:id="336"/>
    </w:p>
    <w:p w14:paraId="4B66AA3D" w14:textId="77777777" w:rsidR="007F2700" w:rsidRPr="0023433E" w:rsidRDefault="007F2700" w:rsidP="007F2700">
      <w:pPr>
        <w:pStyle w:val="VCAAbody"/>
      </w:pPr>
      <w:r w:rsidRPr="0023433E">
        <w:t>After assessment tasks are submitted and marked, teachers should provide feedback to students. Appropriate feedback includes:</w:t>
      </w:r>
    </w:p>
    <w:p w14:paraId="3C9DBF53" w14:textId="77777777" w:rsidR="007F2700" w:rsidRPr="0023433E" w:rsidRDefault="007F2700" w:rsidP="004B6D84">
      <w:pPr>
        <w:pStyle w:val="VCAAbullet"/>
        <w:numPr>
          <w:ilvl w:val="0"/>
          <w:numId w:val="4"/>
        </w:numPr>
      </w:pPr>
      <w:r>
        <w:t xml:space="preserve">advising on </w:t>
      </w:r>
      <w:proofErr w:type="gramStart"/>
      <w:r>
        <w:t>particular problem</w:t>
      </w:r>
      <w:proofErr w:type="gramEnd"/>
      <w:r>
        <w:t xml:space="preserve"> areas</w:t>
      </w:r>
    </w:p>
    <w:p w14:paraId="0AC1B2D7" w14:textId="77777777" w:rsidR="007F2700" w:rsidRPr="0023433E" w:rsidRDefault="007F2700" w:rsidP="004B6D84">
      <w:pPr>
        <w:pStyle w:val="VCAAbullet"/>
        <w:numPr>
          <w:ilvl w:val="0"/>
          <w:numId w:val="4"/>
        </w:numPr>
      </w:pPr>
      <w:r>
        <w:t>advising on where and how improvements can be made for further learning</w:t>
      </w:r>
    </w:p>
    <w:p w14:paraId="43F693DC" w14:textId="1BA985D0" w:rsidR="007F2700" w:rsidRPr="0023433E" w:rsidRDefault="007F2700" w:rsidP="004B6D84">
      <w:pPr>
        <w:pStyle w:val="VCAAbullet"/>
        <w:numPr>
          <w:ilvl w:val="0"/>
          <w:numId w:val="4"/>
        </w:numPr>
      </w:pPr>
      <w:r>
        <w:t>reporting S or N decisions and</w:t>
      </w:r>
      <w:r w:rsidR="00E57FD9">
        <w:t xml:space="preserve"> providing </w:t>
      </w:r>
      <w:r>
        <w:t>written comments on students’ performance against each outcome.</w:t>
      </w:r>
    </w:p>
    <w:p w14:paraId="659329C6" w14:textId="7BDC5BF3" w:rsidR="007F2700" w:rsidRPr="0023433E" w:rsidRDefault="007F2700" w:rsidP="007F2700">
      <w:pPr>
        <w:pStyle w:val="VCAAbody"/>
      </w:pPr>
      <w:r w:rsidRPr="0023433E">
        <w:t xml:space="preserve">Schools may choose this as a basis for reporting to </w:t>
      </w:r>
      <w:r w:rsidR="00E57FD9">
        <w:t xml:space="preserve">a student’s </w:t>
      </w:r>
      <w:r w:rsidRPr="0023433E">
        <w:t>parent</w:t>
      </w:r>
      <w:r w:rsidR="00E57FD9">
        <w:t>(</w:t>
      </w:r>
      <w:r w:rsidRPr="0023433E">
        <w:t>s</w:t>
      </w:r>
      <w:r w:rsidR="00E57FD9">
        <w:t xml:space="preserve">) or </w:t>
      </w:r>
      <w:r w:rsidRPr="0023433E">
        <w:t>guardian</w:t>
      </w:r>
      <w:r w:rsidR="00E57FD9">
        <w:t>(</w:t>
      </w:r>
      <w:r w:rsidRPr="0023433E">
        <w:t>s</w:t>
      </w:r>
      <w:r w:rsidR="00E57FD9">
        <w:t>)</w:t>
      </w:r>
      <w:r w:rsidRPr="0023433E">
        <w:t xml:space="preserve">. In providing this feedback, teachers may give students their marks on individual </w:t>
      </w:r>
      <w:r w:rsidR="00AD6C10">
        <w:t>SAC</w:t>
      </w:r>
      <w:r w:rsidRPr="0023433E">
        <w:t xml:space="preserve"> tasks</w:t>
      </w:r>
      <w:r w:rsidR="005B6007">
        <w:t xml:space="preserve"> for VCE studies excluding VM</w:t>
      </w:r>
      <w:r w:rsidRPr="0023433E">
        <w:t xml:space="preserve">. If providing marks, teachers must advise students that their total </w:t>
      </w:r>
      <w:r w:rsidR="00AD6C10">
        <w:t>SAC</w:t>
      </w:r>
      <w:r w:rsidRPr="0023433E">
        <w:t xml:space="preserve"> scores may change following statistical moderation.</w:t>
      </w:r>
    </w:p>
    <w:p w14:paraId="59B67C60" w14:textId="77777777" w:rsidR="007F2700" w:rsidRPr="0023433E" w:rsidRDefault="007F2700" w:rsidP="007F2700">
      <w:pPr>
        <w:pStyle w:val="VCAAbody"/>
      </w:pPr>
      <w:r w:rsidRPr="0023433E">
        <w:t>Schools should include in student VCE handbooks advice:</w:t>
      </w:r>
    </w:p>
    <w:p w14:paraId="48CE5AD9" w14:textId="196734BA" w:rsidR="007F2700" w:rsidRPr="0023433E" w:rsidRDefault="007F2700" w:rsidP="004B6D84">
      <w:pPr>
        <w:pStyle w:val="VCAAbullet"/>
        <w:numPr>
          <w:ilvl w:val="0"/>
          <w:numId w:val="3"/>
        </w:numPr>
      </w:pPr>
      <w:r>
        <w:t xml:space="preserve">about the conditional nature of any </w:t>
      </w:r>
      <w:r w:rsidR="00AD6C10">
        <w:t>SAC</w:t>
      </w:r>
      <w:r>
        <w:t xml:space="preserve"> marks given to students</w:t>
      </w:r>
    </w:p>
    <w:p w14:paraId="2F8006DB" w14:textId="517FFF85" w:rsidR="007F2700" w:rsidRPr="0023433E" w:rsidRDefault="005229CA" w:rsidP="004B6D84">
      <w:pPr>
        <w:pStyle w:val="VCAAbullet"/>
        <w:numPr>
          <w:ilvl w:val="0"/>
          <w:numId w:val="3"/>
        </w:numPr>
      </w:pPr>
      <w:r>
        <w:t xml:space="preserve">about how statistical moderation can impact </w:t>
      </w:r>
      <w:r w:rsidR="007F2700">
        <w:t xml:space="preserve">total scores for </w:t>
      </w:r>
      <w:r w:rsidR="00AD6C10">
        <w:t>SAC</w:t>
      </w:r>
      <w:r w:rsidR="007F2700">
        <w:t>.</w:t>
      </w:r>
    </w:p>
    <w:p w14:paraId="5D93D919" w14:textId="367A6875" w:rsidR="007F2700" w:rsidRPr="0023433E" w:rsidRDefault="007F2700" w:rsidP="007F2700">
      <w:pPr>
        <w:pStyle w:val="VCAAbody"/>
      </w:pPr>
      <w:r w:rsidRPr="0023433E">
        <w:t xml:space="preserve">Although schools may permit students to submit further evidence for satisfactory completion of a unit, students may not submit further tasks for the reconsideration of </w:t>
      </w:r>
      <w:r w:rsidR="00AD6C10">
        <w:t>SAC</w:t>
      </w:r>
      <w:r w:rsidRPr="0023433E">
        <w:t xml:space="preserve"> scores awarded by the school.</w:t>
      </w:r>
    </w:p>
    <w:p w14:paraId="03AF8158" w14:textId="714E066F" w:rsidR="002B69E1" w:rsidRPr="002B69E1" w:rsidRDefault="00037B34" w:rsidP="002B69E1">
      <w:pPr>
        <w:pStyle w:val="VCAAbody"/>
      </w:pPr>
      <w:r w:rsidRPr="002B69E1">
        <w:t xml:space="preserve">Refer to </w:t>
      </w:r>
      <w:r w:rsidRPr="00061211">
        <w:t xml:space="preserve">Retention of VCE school-based assessments section </w:t>
      </w:r>
      <w:r w:rsidR="00F464C5" w:rsidRPr="00061211">
        <w:t xml:space="preserve">on </w:t>
      </w:r>
      <w:r w:rsidR="00F464C5" w:rsidRPr="00C43FF1">
        <w:t>page 4</w:t>
      </w:r>
      <w:r w:rsidR="00C43FF1" w:rsidRPr="00C43FF1">
        <w:t>6</w:t>
      </w:r>
      <w:r w:rsidR="002B69E1" w:rsidRPr="002B69E1">
        <w:t xml:space="preserve"> </w:t>
      </w:r>
      <w:r w:rsidRPr="002B69E1">
        <w:t>for guidance on returning SACs to students.</w:t>
      </w:r>
      <w:bookmarkStart w:id="337" w:name="_Toc128144899"/>
      <w:r w:rsidR="00AD112E" w:rsidRPr="002B69E1">
        <w:t xml:space="preserve"> </w:t>
      </w:r>
    </w:p>
    <w:p w14:paraId="6E6AE465" w14:textId="1E14167D" w:rsidR="007F2700" w:rsidRPr="0023433E" w:rsidRDefault="007F2700" w:rsidP="00330BE5">
      <w:pPr>
        <w:pStyle w:val="Heading2"/>
      </w:pPr>
      <w:bookmarkStart w:id="338" w:name="_Toc152658124"/>
      <w:r w:rsidRPr="002B69E1">
        <w:t xml:space="preserve">Lost, stolen or damaged school-assessed </w:t>
      </w:r>
      <w:proofErr w:type="gramStart"/>
      <w:r w:rsidRPr="002B69E1">
        <w:t>coursework</w:t>
      </w:r>
      <w:bookmarkEnd w:id="337"/>
      <w:bookmarkEnd w:id="338"/>
      <w:proofErr w:type="gramEnd"/>
    </w:p>
    <w:p w14:paraId="15C8E9C9" w14:textId="110633DD" w:rsidR="007F2700" w:rsidRPr="0023433E" w:rsidRDefault="007F2700" w:rsidP="007F2700">
      <w:pPr>
        <w:pStyle w:val="VCAAbody"/>
      </w:pPr>
      <w:r w:rsidRPr="0023433E">
        <w:t xml:space="preserve">If a teacher or student has lost a </w:t>
      </w:r>
      <w:r w:rsidR="00AD6C10">
        <w:t>SAC</w:t>
      </w:r>
      <w:r w:rsidRPr="0023433E">
        <w:t xml:space="preserve"> task, or it has been stolen or damaged, they must complete a written statement explaining the circumstances. The statement must be signed, </w:t>
      </w:r>
      <w:proofErr w:type="gramStart"/>
      <w:r w:rsidRPr="0023433E">
        <w:t>dated</w:t>
      </w:r>
      <w:proofErr w:type="gramEnd"/>
      <w:r w:rsidRPr="0023433E">
        <w:t xml:space="preserve"> and filed at the school. The school must keep a record but is not required to report it to the VCAA. The principal will determine an initial score for the assessment task, acting on advice from the teacher and based on their assessment records.</w:t>
      </w:r>
    </w:p>
    <w:p w14:paraId="57BD777F" w14:textId="77777777" w:rsidR="007F2700" w:rsidRPr="00330BE5" w:rsidRDefault="007F2700" w:rsidP="00330BE5">
      <w:pPr>
        <w:pStyle w:val="Heading1"/>
      </w:pPr>
      <w:bookmarkStart w:id="339" w:name="_Toc128144900"/>
      <w:bookmarkStart w:id="340" w:name="_Toc152658125"/>
      <w:r w:rsidRPr="0023433E">
        <w:t>VCE school-assessed tasks</w:t>
      </w:r>
      <w:bookmarkEnd w:id="339"/>
      <w:bookmarkEnd w:id="340"/>
    </w:p>
    <w:p w14:paraId="1A9E14D0" w14:textId="25C49912" w:rsidR="007F2700" w:rsidRPr="0023433E" w:rsidRDefault="007F2700" w:rsidP="007F2700">
      <w:pPr>
        <w:pStyle w:val="VCAAbody"/>
      </w:pPr>
      <w:r w:rsidRPr="0023433E">
        <w:t xml:space="preserve">The information provided here applies to the </w:t>
      </w:r>
      <w:r w:rsidR="00D40D72">
        <w:t>SATs</w:t>
      </w:r>
      <w:r w:rsidRPr="0023433E">
        <w:t xml:space="preserve"> for the following Unit</w:t>
      </w:r>
      <w:r w:rsidR="00BF240E">
        <w:t>s</w:t>
      </w:r>
      <w:r w:rsidRPr="0023433E">
        <w:t xml:space="preserve"> 3</w:t>
      </w:r>
      <w:r w:rsidR="00BF240E">
        <w:t xml:space="preserve"> and </w:t>
      </w:r>
      <w:r w:rsidRPr="0023433E">
        <w:t>4 studies:</w:t>
      </w:r>
    </w:p>
    <w:p w14:paraId="3D912297" w14:textId="271E519F" w:rsidR="007F2700" w:rsidRPr="0023433E" w:rsidRDefault="007F2700" w:rsidP="00C22931">
      <w:pPr>
        <w:pStyle w:val="VCAAbullet"/>
        <w:numPr>
          <w:ilvl w:val="0"/>
          <w:numId w:val="115"/>
        </w:numPr>
      </w:pPr>
      <w:r>
        <w:t>Algorithmics (HESS) (AL03)</w:t>
      </w:r>
    </w:p>
    <w:p w14:paraId="03E8C916" w14:textId="512E07DE" w:rsidR="007F2700" w:rsidRPr="0023433E" w:rsidRDefault="007F2700" w:rsidP="00C22931">
      <w:pPr>
        <w:pStyle w:val="VCAAbullet"/>
        <w:numPr>
          <w:ilvl w:val="0"/>
          <w:numId w:val="115"/>
        </w:numPr>
      </w:pPr>
      <w:r>
        <w:t>Art Creative Practice (AR03)</w:t>
      </w:r>
    </w:p>
    <w:p w14:paraId="1476F662" w14:textId="6DF0B7F2" w:rsidR="007F2700" w:rsidRPr="0023433E" w:rsidRDefault="007F2700" w:rsidP="00C22931">
      <w:pPr>
        <w:pStyle w:val="VCAAbullet"/>
        <w:numPr>
          <w:ilvl w:val="0"/>
          <w:numId w:val="115"/>
        </w:numPr>
      </w:pPr>
      <w:r>
        <w:t>Art Making and Exhibiting (SA03)</w:t>
      </w:r>
    </w:p>
    <w:p w14:paraId="32D6D994" w14:textId="77777777" w:rsidR="007F2700" w:rsidRPr="0023433E" w:rsidRDefault="007F2700" w:rsidP="00C22931">
      <w:pPr>
        <w:pStyle w:val="VCAAbullet"/>
        <w:numPr>
          <w:ilvl w:val="0"/>
          <w:numId w:val="115"/>
        </w:numPr>
      </w:pPr>
      <w:r>
        <w:t>Applied Computing</w:t>
      </w:r>
    </w:p>
    <w:p w14:paraId="7765E3A5" w14:textId="46CDB91F" w:rsidR="007F2700" w:rsidRPr="0023433E" w:rsidRDefault="007F2700" w:rsidP="00C22931">
      <w:pPr>
        <w:pStyle w:val="VCAAbulletlevel2"/>
        <w:numPr>
          <w:ilvl w:val="1"/>
          <w:numId w:val="115"/>
        </w:numPr>
      </w:pPr>
      <w:r>
        <w:t>Data Analytics (IT02)</w:t>
      </w:r>
    </w:p>
    <w:p w14:paraId="1ADB2BD4" w14:textId="77777777" w:rsidR="007F2700" w:rsidRPr="0023433E" w:rsidRDefault="007F2700" w:rsidP="00C22931">
      <w:pPr>
        <w:pStyle w:val="VCAAbulletlevel2"/>
        <w:numPr>
          <w:ilvl w:val="1"/>
          <w:numId w:val="115"/>
        </w:numPr>
      </w:pPr>
      <w:r>
        <w:t xml:space="preserve">Software Development (IT03) </w:t>
      </w:r>
    </w:p>
    <w:p w14:paraId="652D134B" w14:textId="5D43BDFD" w:rsidR="007F2700" w:rsidRPr="0023433E" w:rsidRDefault="007F2700" w:rsidP="00C22931">
      <w:pPr>
        <w:pStyle w:val="VCAAbullet"/>
        <w:numPr>
          <w:ilvl w:val="0"/>
          <w:numId w:val="115"/>
        </w:numPr>
      </w:pPr>
      <w:r>
        <w:t>Media (ME03)</w:t>
      </w:r>
    </w:p>
    <w:p w14:paraId="0D4A15B1" w14:textId="264B407A" w:rsidR="007F2700" w:rsidRPr="0023433E" w:rsidRDefault="007F2700" w:rsidP="00C22931">
      <w:pPr>
        <w:pStyle w:val="VCAAbullet"/>
        <w:numPr>
          <w:ilvl w:val="0"/>
          <w:numId w:val="115"/>
        </w:numPr>
      </w:pPr>
      <w:r>
        <w:t xml:space="preserve">Product Design and </w:t>
      </w:r>
      <w:r w:rsidR="00EB318B">
        <w:t xml:space="preserve">Technologies </w:t>
      </w:r>
      <w:r>
        <w:t>(DT03)</w:t>
      </w:r>
    </w:p>
    <w:p w14:paraId="6E2EDAED" w14:textId="49A8C0DB" w:rsidR="007F2700" w:rsidRPr="0023433E" w:rsidRDefault="007F2700" w:rsidP="00C22931">
      <w:pPr>
        <w:pStyle w:val="VCAAbullet"/>
        <w:numPr>
          <w:ilvl w:val="0"/>
          <w:numId w:val="115"/>
        </w:numPr>
      </w:pPr>
      <w:r>
        <w:t>Systems Engineering (SE03)</w:t>
      </w:r>
    </w:p>
    <w:p w14:paraId="169195B6" w14:textId="69FB6ADF" w:rsidR="007F2700" w:rsidRPr="0023433E" w:rsidRDefault="007F2700" w:rsidP="00C22931">
      <w:pPr>
        <w:pStyle w:val="VCAAbullet"/>
        <w:numPr>
          <w:ilvl w:val="0"/>
          <w:numId w:val="115"/>
        </w:numPr>
      </w:pPr>
      <w:r>
        <w:t>Visual Communication Design (VC03).</w:t>
      </w:r>
    </w:p>
    <w:p w14:paraId="6A2911E6" w14:textId="14D94230" w:rsidR="007F2700" w:rsidRPr="0023433E" w:rsidRDefault="007F2700" w:rsidP="007F2700">
      <w:pPr>
        <w:pStyle w:val="VCAAbody"/>
      </w:pPr>
      <w:r w:rsidRPr="0023433E">
        <w:t xml:space="preserve">SATs </w:t>
      </w:r>
      <w:r w:rsidR="005229CA">
        <w:t>assess</w:t>
      </w:r>
      <w:r w:rsidRPr="0023433E">
        <w:t xml:space="preserve"> s</w:t>
      </w:r>
      <w:r w:rsidR="005229CA">
        <w:t>p</w:t>
      </w:r>
      <w:r w:rsidRPr="0023433E">
        <w:t xml:space="preserve">ecific sets of practical skills and knowledge and are used to measure a student’s level of achievement in Units 3 and 4 outcomes as specified in the relevant study design. The VCE study designs outline the task requirements for assessment purposes. </w:t>
      </w:r>
      <w:r w:rsidR="000E39F7">
        <w:rPr>
          <w:rStyle w:val="Characteritalic"/>
        </w:rPr>
        <w:t>Administrative Information for school-based assessment</w:t>
      </w:r>
      <w:r w:rsidR="005229CA">
        <w:rPr>
          <w:rStyle w:val="Characteritalic"/>
        </w:rPr>
        <w:t xml:space="preserve"> </w:t>
      </w:r>
      <w:r w:rsidRPr="0023433E">
        <w:t xml:space="preserve">is published annually for each VCE study with a SAT </w:t>
      </w:r>
      <w:r w:rsidR="005229CA">
        <w:t xml:space="preserve">component </w:t>
      </w:r>
      <w:r w:rsidRPr="0023433E">
        <w:t xml:space="preserve">and includes the scope, </w:t>
      </w:r>
      <w:proofErr w:type="gramStart"/>
      <w:r w:rsidRPr="0023433E">
        <w:t>nature</w:t>
      </w:r>
      <w:proofErr w:type="gramEnd"/>
      <w:r w:rsidRPr="0023433E">
        <w:t xml:space="preserve"> and criteria for </w:t>
      </w:r>
      <w:r w:rsidR="005229CA">
        <w:t xml:space="preserve">SATs </w:t>
      </w:r>
      <w:r w:rsidRPr="0023433E">
        <w:t xml:space="preserve">along with the authentication information, the </w:t>
      </w:r>
      <w:r w:rsidRPr="007B782E">
        <w:rPr>
          <w:rStyle w:val="Characterbold"/>
        </w:rPr>
        <w:t xml:space="preserve">Authentication </w:t>
      </w:r>
      <w:r w:rsidR="005853FA">
        <w:rPr>
          <w:rStyle w:val="Characterbold"/>
        </w:rPr>
        <w:t>r</w:t>
      </w:r>
      <w:r w:rsidR="005853FA" w:rsidRPr="005229CA">
        <w:rPr>
          <w:rStyle w:val="Characterbold"/>
        </w:rPr>
        <w:t>ecord</w:t>
      </w:r>
      <w:r w:rsidR="005853FA" w:rsidRPr="00D668B9">
        <w:rPr>
          <w:b/>
        </w:rPr>
        <w:t xml:space="preserve"> </w:t>
      </w:r>
      <w:r w:rsidR="005853FA" w:rsidRPr="002924BD">
        <w:rPr>
          <w:bCs/>
        </w:rPr>
        <w:t>form</w:t>
      </w:r>
      <w:r w:rsidR="005853FA" w:rsidRPr="000A0785">
        <w:rPr>
          <w:bCs/>
        </w:rPr>
        <w:t xml:space="preserve"> </w:t>
      </w:r>
      <w:r w:rsidRPr="0023433E">
        <w:t xml:space="preserve">and Assessment Sheet. Teachers must use the correct </w:t>
      </w:r>
      <w:r w:rsidR="000E39F7">
        <w:rPr>
          <w:rStyle w:val="Characteritalic"/>
        </w:rPr>
        <w:t xml:space="preserve">Administrative Information for school-based </w:t>
      </w:r>
      <w:r w:rsidR="005229CA">
        <w:rPr>
          <w:rStyle w:val="Characteritalic"/>
        </w:rPr>
        <w:t>assessment</w:t>
      </w:r>
      <w:r w:rsidR="005229CA" w:rsidRPr="0023433E">
        <w:t xml:space="preserve"> (</w:t>
      </w:r>
      <w:r w:rsidRPr="0023433E">
        <w:t>available on the VCE study page) for the current academic year.</w:t>
      </w:r>
    </w:p>
    <w:p w14:paraId="44A099E4" w14:textId="45B348BA" w:rsidR="007F2700" w:rsidRPr="0023433E" w:rsidRDefault="007F2700" w:rsidP="00330BE5">
      <w:pPr>
        <w:pStyle w:val="Heading2"/>
      </w:pPr>
      <w:bookmarkStart w:id="341" w:name="_Toc128144901"/>
      <w:bookmarkStart w:id="342" w:name="_Toc152658126"/>
      <w:r w:rsidRPr="0023433E">
        <w:t>Advice on developmental stages of school-assessed tasks</w:t>
      </w:r>
      <w:bookmarkEnd w:id="341"/>
      <w:bookmarkEnd w:id="342"/>
    </w:p>
    <w:p w14:paraId="603CAAE6" w14:textId="07CC0AF5" w:rsidR="007F2700" w:rsidRPr="00A677C2" w:rsidRDefault="007F2700" w:rsidP="007F2700">
      <w:pPr>
        <w:pStyle w:val="VCAAbody"/>
        <w:rPr>
          <w:bCs/>
        </w:rPr>
      </w:pPr>
      <w:r w:rsidRPr="0023433E">
        <w:t>As part of the authentication process through observations, teachers are required to provide feedback to students on work in progress for a</w:t>
      </w:r>
      <w:r w:rsidR="00D40D72">
        <w:t>n</w:t>
      </w:r>
      <w:r w:rsidRPr="0023433E">
        <w:t xml:space="preserve"> </w:t>
      </w:r>
      <w:r w:rsidR="00D40D72">
        <w:t>SAT</w:t>
      </w:r>
      <w:r w:rsidRPr="0023433E">
        <w:t xml:space="preserve">. These comments are to be noted on the </w:t>
      </w:r>
      <w:r w:rsidR="005229CA" w:rsidRPr="005229CA">
        <w:rPr>
          <w:rStyle w:val="Characterbold"/>
        </w:rPr>
        <w:t>Authentication</w:t>
      </w:r>
      <w:r w:rsidRPr="00D668B9">
        <w:rPr>
          <w:b/>
        </w:rPr>
        <w:t xml:space="preserve"> </w:t>
      </w:r>
      <w:r w:rsidR="005853FA">
        <w:rPr>
          <w:b/>
        </w:rPr>
        <w:t>r</w:t>
      </w:r>
      <w:r w:rsidR="005853FA" w:rsidRPr="00D668B9">
        <w:rPr>
          <w:b/>
        </w:rPr>
        <w:t xml:space="preserve">ecord </w:t>
      </w:r>
      <w:r w:rsidR="005853FA" w:rsidRPr="002924BD">
        <w:rPr>
          <w:bCs/>
        </w:rPr>
        <w:t>form</w:t>
      </w:r>
      <w:r w:rsidRPr="000A0785">
        <w:rPr>
          <w:bCs/>
        </w:rPr>
        <w:t>.</w:t>
      </w:r>
    </w:p>
    <w:p w14:paraId="1275290D" w14:textId="6DCCE1C2" w:rsidR="007F2700" w:rsidRPr="0023433E" w:rsidRDefault="007F2700" w:rsidP="007F2700">
      <w:pPr>
        <w:pStyle w:val="VCAAbody"/>
      </w:pPr>
      <w:r w:rsidRPr="0023433E">
        <w:t xml:space="preserve">Teachers must follow the authentication advice in the relevant </w:t>
      </w:r>
      <w:proofErr w:type="gramStart"/>
      <w:r w:rsidR="000E39F7">
        <w:rPr>
          <w:rStyle w:val="Characteritalic"/>
        </w:rPr>
        <w:t>Administrative</w:t>
      </w:r>
      <w:proofErr w:type="gramEnd"/>
      <w:r w:rsidR="000E39F7">
        <w:rPr>
          <w:rStyle w:val="Characteritalic"/>
        </w:rPr>
        <w:t xml:space="preserve"> </w:t>
      </w:r>
      <w:r w:rsidR="00F650C8">
        <w:rPr>
          <w:rStyle w:val="Characteritalic"/>
        </w:rPr>
        <w:t xml:space="preserve">information </w:t>
      </w:r>
      <w:r w:rsidR="000E39F7">
        <w:rPr>
          <w:rStyle w:val="Characteritalic"/>
        </w:rPr>
        <w:t>for school-based assessment</w:t>
      </w:r>
      <w:r w:rsidR="005229CA">
        <w:rPr>
          <w:rStyle w:val="Characteritalic"/>
        </w:rPr>
        <w:t xml:space="preserve"> </w:t>
      </w:r>
      <w:r w:rsidRPr="0023433E">
        <w:t>for their VCE study to make sure no undue assistance is provided to students during the development of a SAT that might lead to uncertainty about the student’s authorship or ownership of the work.</w:t>
      </w:r>
    </w:p>
    <w:p w14:paraId="33B495FD" w14:textId="502CE321" w:rsidR="007F2700" w:rsidRPr="0023433E" w:rsidRDefault="007F2700" w:rsidP="00330BE5">
      <w:pPr>
        <w:pStyle w:val="Heading2"/>
      </w:pPr>
      <w:bookmarkStart w:id="343" w:name="_Toc128144902"/>
      <w:bookmarkStart w:id="344" w:name="_Toc152658127"/>
      <w:r w:rsidRPr="0023433E">
        <w:t>Assessment of school-assessed tasks</w:t>
      </w:r>
      <w:bookmarkEnd w:id="343"/>
      <w:bookmarkEnd w:id="344"/>
    </w:p>
    <w:p w14:paraId="31EAE294" w14:textId="36C2652C" w:rsidR="007F2700" w:rsidRPr="0023433E" w:rsidRDefault="007F2700" w:rsidP="007F2700">
      <w:pPr>
        <w:pStyle w:val="VCAAbody"/>
      </w:pPr>
      <w:r w:rsidRPr="0023433E">
        <w:t xml:space="preserve">Schools are responsible for the initial assessment of a student’s level of achievement in </w:t>
      </w:r>
      <w:r w:rsidR="00D40D72">
        <w:t>SATs</w:t>
      </w:r>
      <w:r w:rsidRPr="0023433E">
        <w:t xml:space="preserve">. The basis for this is the teacher’s rating of the performance of each student against the set of criteria that is published each year by the VCAA in the </w:t>
      </w:r>
      <w:r w:rsidRPr="007B782E">
        <w:rPr>
          <w:rStyle w:val="Characteritalic"/>
        </w:rPr>
        <w:t xml:space="preserve">Administrative Information for </w:t>
      </w:r>
      <w:r w:rsidR="00D82654">
        <w:rPr>
          <w:rStyle w:val="Characteritalic"/>
        </w:rPr>
        <w:t>s</w:t>
      </w:r>
      <w:r w:rsidRPr="007B782E">
        <w:rPr>
          <w:rStyle w:val="Characteritalic"/>
        </w:rPr>
        <w:t>chool-</w:t>
      </w:r>
      <w:r w:rsidR="00D82654">
        <w:rPr>
          <w:rStyle w:val="Characteritalic"/>
        </w:rPr>
        <w:t>b</w:t>
      </w:r>
      <w:r w:rsidRPr="007B782E">
        <w:rPr>
          <w:rStyle w:val="Characteritalic"/>
        </w:rPr>
        <w:t xml:space="preserve">ased </w:t>
      </w:r>
      <w:r w:rsidR="00D82654">
        <w:rPr>
          <w:rStyle w:val="Characteritalic"/>
        </w:rPr>
        <w:t>a</w:t>
      </w:r>
      <w:r w:rsidRPr="007B782E">
        <w:rPr>
          <w:rStyle w:val="Characteritalic"/>
        </w:rPr>
        <w:t>ssessment</w:t>
      </w:r>
      <w:r w:rsidRPr="0023433E">
        <w:t>, available on the VCE study pages. The VCAA provides detailed descriptors of levels of performance for each criterion. These criteria are mandated, and schools must use the descriptors when making assessment judgments.</w:t>
      </w:r>
    </w:p>
    <w:p w14:paraId="1B030F2D" w14:textId="2270069C" w:rsidR="007F2700" w:rsidRPr="0023433E" w:rsidRDefault="007F2700" w:rsidP="007F2700">
      <w:pPr>
        <w:pStyle w:val="VCAAbody"/>
      </w:pPr>
      <w:r>
        <w:t xml:space="preserve">Information is provided annually through the </w:t>
      </w:r>
      <w:r w:rsidR="000E39F7" w:rsidRPr="0EDC214D">
        <w:rPr>
          <w:rStyle w:val="Characteritalic"/>
        </w:rPr>
        <w:t>Administrative Information for school-based assessment</w:t>
      </w:r>
      <w:r w:rsidR="00D82654" w:rsidRPr="0EDC214D">
        <w:rPr>
          <w:rStyle w:val="Characteritalic"/>
        </w:rPr>
        <w:t xml:space="preserve"> </w:t>
      </w:r>
      <w:r>
        <w:t xml:space="preserve">and the VCAA’s professional learning program and resources, details of which are announced in the </w:t>
      </w:r>
      <w:r w:rsidRPr="002924BD">
        <w:rPr>
          <w:i/>
          <w:iCs/>
        </w:rPr>
        <w:t>VCAA Bulletin</w:t>
      </w:r>
      <w:r>
        <w:t xml:space="preserve"> or published on the relevant study page of the VCAA website</w:t>
      </w:r>
      <w:r w:rsidR="00D82654">
        <w:t xml:space="preserve"> or both</w:t>
      </w:r>
      <w:r>
        <w:t xml:space="preserve">. </w:t>
      </w:r>
    </w:p>
    <w:p w14:paraId="5F69E8CB" w14:textId="644A2EC2" w:rsidR="007F2700" w:rsidRPr="0023433E" w:rsidRDefault="007F2700" w:rsidP="007F2700">
      <w:pPr>
        <w:pStyle w:val="VCAAbody"/>
      </w:pPr>
      <w:r w:rsidRPr="0023433E">
        <w:t xml:space="preserve">Principals must make sure that teachers receive all relevant assessment material and that they use the assessment criteria and advice </w:t>
      </w:r>
      <w:r w:rsidR="00D82654" w:rsidRPr="0023433E">
        <w:t>f</w:t>
      </w:r>
      <w:r w:rsidR="00D82654">
        <w:t>or</w:t>
      </w:r>
      <w:r w:rsidR="00D82654" w:rsidRPr="0023433E">
        <w:t xml:space="preserve"> </w:t>
      </w:r>
      <w:r w:rsidRPr="0023433E">
        <w:t>the current year</w:t>
      </w:r>
      <w:r w:rsidR="00D82654">
        <w:t xml:space="preserve"> as</w:t>
      </w:r>
      <w:r w:rsidRPr="0023433E">
        <w:t xml:space="preserve"> published on the relevant VCE study page, to accurately assess students’ work.</w:t>
      </w:r>
    </w:p>
    <w:p w14:paraId="7D149D77" w14:textId="2A886B0D" w:rsidR="007F2700" w:rsidRPr="0023433E" w:rsidRDefault="007F2700" w:rsidP="00330BE5">
      <w:pPr>
        <w:pStyle w:val="Heading3"/>
      </w:pPr>
      <w:r w:rsidRPr="0023433E">
        <w:t>Assessment Sheets for school-assessed tasks</w:t>
      </w:r>
    </w:p>
    <w:p w14:paraId="1AE9E9C0" w14:textId="5133CC86" w:rsidR="007F2700" w:rsidRPr="0023433E" w:rsidRDefault="007F2700" w:rsidP="007F2700">
      <w:pPr>
        <w:pStyle w:val="VCAAbody"/>
      </w:pPr>
      <w:r>
        <w:t xml:space="preserve">The VCAA provides Assessment Sheets, which are published annually and made available on the relevant VCE study page of the VCAA website as part of the </w:t>
      </w:r>
      <w:r w:rsidRPr="0EDC214D">
        <w:rPr>
          <w:rStyle w:val="Characteritalic"/>
        </w:rPr>
        <w:t xml:space="preserve">Administrative Information for </w:t>
      </w:r>
      <w:r w:rsidR="00D82654" w:rsidRPr="0EDC214D">
        <w:rPr>
          <w:rStyle w:val="Characteritalic"/>
        </w:rPr>
        <w:t>s</w:t>
      </w:r>
      <w:r w:rsidRPr="0EDC214D">
        <w:rPr>
          <w:rStyle w:val="Characteritalic"/>
        </w:rPr>
        <w:t>chool-</w:t>
      </w:r>
      <w:r w:rsidR="00D82654" w:rsidRPr="0EDC214D">
        <w:rPr>
          <w:rStyle w:val="Characteritalic"/>
        </w:rPr>
        <w:t>b</w:t>
      </w:r>
      <w:r w:rsidRPr="0EDC214D">
        <w:rPr>
          <w:rStyle w:val="Characteritalic"/>
        </w:rPr>
        <w:t xml:space="preserve">ased </w:t>
      </w:r>
      <w:r w:rsidR="00D82654" w:rsidRPr="0EDC214D">
        <w:rPr>
          <w:rStyle w:val="Characteritalic"/>
        </w:rPr>
        <w:t>a</w:t>
      </w:r>
      <w:r w:rsidRPr="0EDC214D">
        <w:rPr>
          <w:rStyle w:val="Characteritalic"/>
        </w:rPr>
        <w:t>ssessment</w:t>
      </w:r>
      <w:r>
        <w:t xml:space="preserve">. The Assessment Sheets specify the criteria for the awarding of initial scores. Schools must use the Assessment Sheets for the current academic year. Each criterion has a numerical scale of 0 to 10 and schools award an initial score for each criterion. Each criterion score is to be entered on VASS and must be submitted by the relevant submission date. The determination of the date to return </w:t>
      </w:r>
      <w:r w:rsidR="00D40D72">
        <w:t>SATs</w:t>
      </w:r>
      <w:r>
        <w:t xml:space="preserve"> to students rests with the school. Schools should</w:t>
      </w:r>
      <w:r w:rsidR="00D82654">
        <w:t xml:space="preserve"> maintain</w:t>
      </w:r>
      <w:r>
        <w:t xml:space="preserve"> access to work completed for assessment until the end of the academic year in which the work was undertaken.</w:t>
      </w:r>
    </w:p>
    <w:p w14:paraId="1AB92678" w14:textId="10AF3E77" w:rsidR="007F2700" w:rsidRPr="0023433E" w:rsidRDefault="007F2700" w:rsidP="00330BE5">
      <w:pPr>
        <w:pStyle w:val="Heading3"/>
      </w:pPr>
      <w:r w:rsidRPr="0023433E">
        <w:t>Submitting initial results to the VCAA</w:t>
      </w:r>
    </w:p>
    <w:p w14:paraId="4C059A84" w14:textId="0F9AE07F" w:rsidR="007F2700" w:rsidRPr="0023433E" w:rsidRDefault="007F2700" w:rsidP="007F2700">
      <w:pPr>
        <w:pStyle w:val="VCAAbody"/>
      </w:pPr>
      <w:r w:rsidRPr="0023433E">
        <w:t xml:space="preserve">The assessing school should enter </w:t>
      </w:r>
      <w:r w:rsidR="00D40D72">
        <w:t>SAT</w:t>
      </w:r>
      <w:r w:rsidRPr="0023433E">
        <w:t xml:space="preserve"> initial scores into VASS by the due date specified for each study in the </w:t>
      </w:r>
      <w:r w:rsidRPr="005532AD">
        <w:t xml:space="preserve">Assessment </w:t>
      </w:r>
      <w:r w:rsidR="00D82654" w:rsidRPr="005532AD">
        <w:t>s</w:t>
      </w:r>
      <w:r w:rsidRPr="005532AD">
        <w:t>chedule</w:t>
      </w:r>
      <w:r w:rsidRPr="0023433E">
        <w:t>.</w:t>
      </w:r>
    </w:p>
    <w:p w14:paraId="0E059A64" w14:textId="3AAA5D78" w:rsidR="007F2700" w:rsidRPr="0023433E" w:rsidRDefault="007F2700" w:rsidP="00330BE5">
      <w:pPr>
        <w:pStyle w:val="Heading2"/>
      </w:pPr>
      <w:bookmarkStart w:id="345" w:name="_Toc128144903"/>
      <w:bookmarkStart w:id="346" w:name="_Toc152658128"/>
      <w:r w:rsidRPr="0023433E">
        <w:t>Feedback to students</w:t>
      </w:r>
      <w:bookmarkEnd w:id="345"/>
      <w:bookmarkEnd w:id="346"/>
    </w:p>
    <w:p w14:paraId="0800990A" w14:textId="0ED1DF25" w:rsidR="007F2700" w:rsidRPr="0023433E" w:rsidRDefault="007F2700" w:rsidP="007F2700">
      <w:pPr>
        <w:pStyle w:val="VCAAbody"/>
      </w:pPr>
      <w:r>
        <w:t xml:space="preserve">Feedback is provided to students at observation points throughout the SAT. These comments are noted on the </w:t>
      </w:r>
      <w:r w:rsidRPr="0EDC214D">
        <w:rPr>
          <w:rStyle w:val="Characterbold"/>
        </w:rPr>
        <w:t xml:space="preserve">Authentication </w:t>
      </w:r>
      <w:r w:rsidR="003B7AFC">
        <w:rPr>
          <w:rStyle w:val="Characterbold"/>
        </w:rPr>
        <w:t>R</w:t>
      </w:r>
      <w:r w:rsidR="002A0084" w:rsidRPr="0EDC214D">
        <w:rPr>
          <w:rStyle w:val="Characterbold"/>
        </w:rPr>
        <w:t>ecord</w:t>
      </w:r>
      <w:r w:rsidR="002A0084" w:rsidRPr="0EDC214D">
        <w:rPr>
          <w:b/>
          <w:bCs/>
        </w:rPr>
        <w:t xml:space="preserve"> </w:t>
      </w:r>
      <w:r w:rsidR="002A0084" w:rsidRPr="002924BD">
        <w:t>form</w:t>
      </w:r>
      <w:r w:rsidRPr="002A0084">
        <w:t>.</w:t>
      </w:r>
      <w:r>
        <w:t xml:space="preserve"> In addition, after the SAT has been submitted and marked, teachers provide feedback to students on their level of achievement. This is also documented on the </w:t>
      </w:r>
      <w:r w:rsidRPr="0EDC214D">
        <w:rPr>
          <w:rStyle w:val="Characterbold"/>
        </w:rPr>
        <w:t xml:space="preserve">Authentication </w:t>
      </w:r>
      <w:r w:rsidR="003B7AFC">
        <w:rPr>
          <w:rStyle w:val="Characterbold"/>
        </w:rPr>
        <w:t>R</w:t>
      </w:r>
      <w:r w:rsidR="002A0084" w:rsidRPr="0EDC214D">
        <w:rPr>
          <w:rStyle w:val="Characterbold"/>
        </w:rPr>
        <w:t>ecord</w:t>
      </w:r>
      <w:r w:rsidR="002A0084" w:rsidRPr="0EDC214D">
        <w:rPr>
          <w:b/>
          <w:bCs/>
        </w:rPr>
        <w:t xml:space="preserve"> </w:t>
      </w:r>
      <w:r w:rsidR="002A0084" w:rsidRPr="002924BD">
        <w:t>form</w:t>
      </w:r>
      <w:r w:rsidRPr="002A0084">
        <w:t>.</w:t>
      </w:r>
      <w:r>
        <w:t xml:space="preserve"> It must be made clear to students that school assessment </w:t>
      </w:r>
      <w:r w:rsidR="000B7981">
        <w:t xml:space="preserve">results </w:t>
      </w:r>
      <w:r>
        <w:t xml:space="preserve">may change </w:t>
      </w:r>
      <w:r w:rsidR="000B7981">
        <w:t>due to</w:t>
      </w:r>
      <w:r>
        <w:t xml:space="preserve"> the statistical moderation process. The earliest date </w:t>
      </w:r>
      <w:r w:rsidR="00D40D72">
        <w:t>SATs</w:t>
      </w:r>
      <w:r>
        <w:t xml:space="preserve"> may be returned to students is published annually in the </w:t>
      </w:r>
      <w:hyperlink r:id="rId111">
        <w:r w:rsidR="003B7AFC" w:rsidRPr="6DF92355">
          <w:rPr>
            <w:rStyle w:val="Hyperlink"/>
          </w:rPr>
          <w:t>Important administrative dates</w:t>
        </w:r>
      </w:hyperlink>
      <w:r>
        <w:t>.</w:t>
      </w:r>
    </w:p>
    <w:p w14:paraId="19FBDCA4" w14:textId="77777777" w:rsidR="007F2700" w:rsidRPr="0023433E" w:rsidRDefault="007F2700" w:rsidP="00330BE5">
      <w:pPr>
        <w:pStyle w:val="Heading2"/>
      </w:pPr>
      <w:bookmarkStart w:id="347" w:name="_Toc128144904"/>
      <w:bookmarkStart w:id="348" w:name="_Toc152658129"/>
      <w:r w:rsidRPr="0023433E">
        <w:t xml:space="preserve">Lost, stolen or damaged school-assessed </w:t>
      </w:r>
      <w:proofErr w:type="gramStart"/>
      <w:r w:rsidRPr="0023433E">
        <w:t>tasks</w:t>
      </w:r>
      <w:bookmarkEnd w:id="347"/>
      <w:bookmarkEnd w:id="348"/>
      <w:proofErr w:type="gramEnd"/>
    </w:p>
    <w:p w14:paraId="69D50CD9" w14:textId="669972F7" w:rsidR="002A0084" w:rsidRPr="002924BD" w:rsidRDefault="007F2700" w:rsidP="002A0084">
      <w:pPr>
        <w:pStyle w:val="VCAAbody"/>
      </w:pPr>
      <w:r w:rsidRPr="0023433E">
        <w:t>If a teacher or student has lost a</w:t>
      </w:r>
      <w:r w:rsidR="00D40D72">
        <w:t>n</w:t>
      </w:r>
      <w:r w:rsidRPr="0023433E">
        <w:t xml:space="preserve"> </w:t>
      </w:r>
      <w:r w:rsidR="00D40D72">
        <w:t>SAT</w:t>
      </w:r>
      <w:r w:rsidRPr="0023433E">
        <w:t xml:space="preserve">, or the task has been stolen or damaged, they must complete a written statement of the circumstances. The statement must be signed, </w:t>
      </w:r>
      <w:proofErr w:type="gramStart"/>
      <w:r w:rsidRPr="0023433E">
        <w:t>dated</w:t>
      </w:r>
      <w:proofErr w:type="gramEnd"/>
      <w:r w:rsidRPr="0023433E">
        <w:t xml:space="preserve"> and filed at the school. The school must complete the </w:t>
      </w:r>
      <w:r w:rsidRPr="00C6315A">
        <w:rPr>
          <w:rStyle w:val="Characterbold"/>
        </w:rPr>
        <w:t>Report on lost, stolen or damaged school-assessed tasks and externally</w:t>
      </w:r>
      <w:r w:rsidR="00476EE5">
        <w:rPr>
          <w:rStyle w:val="Characterbold"/>
        </w:rPr>
        <w:t xml:space="preserve"> </w:t>
      </w:r>
      <w:r w:rsidRPr="00C6315A">
        <w:rPr>
          <w:rStyle w:val="Characterbold"/>
        </w:rPr>
        <w:t>assessed tasks</w:t>
      </w:r>
      <w:r w:rsidRPr="0023433E">
        <w:t xml:space="preserve"> form, enter an estimated score on VASS and email the form to</w:t>
      </w:r>
      <w:r w:rsidR="002A0084">
        <w:t xml:space="preserve"> the </w:t>
      </w:r>
      <w:hyperlink r:id="rId112" w:history="1">
        <w:r w:rsidR="002A0084" w:rsidRPr="006B63C3">
          <w:rPr>
            <w:rStyle w:val="Hyperlink"/>
          </w:rPr>
          <w:t>School-based Assessment Audit team</w:t>
        </w:r>
      </w:hyperlink>
      <w:r w:rsidR="002A0084">
        <w:t>.</w:t>
      </w:r>
    </w:p>
    <w:p w14:paraId="7F82ACE5" w14:textId="32D5B140" w:rsidR="007F2700" w:rsidRPr="0023433E" w:rsidRDefault="007F2700" w:rsidP="007F2700">
      <w:pPr>
        <w:pStyle w:val="VCAAbody"/>
      </w:pPr>
      <w:r w:rsidRPr="0023433E">
        <w:t xml:space="preserve">The principal, acting on advice from the teacher and </w:t>
      </w:r>
      <w:proofErr w:type="gramStart"/>
      <w:r w:rsidRPr="0023433E">
        <w:t>on the basis of</w:t>
      </w:r>
      <w:proofErr w:type="gramEnd"/>
      <w:r w:rsidRPr="0023433E">
        <w:t xml:space="preserve"> records kept on the </w:t>
      </w:r>
      <w:r w:rsidRPr="00D668B9">
        <w:rPr>
          <w:rStyle w:val="Characterbold"/>
        </w:rPr>
        <w:t xml:space="preserve">Authentication </w:t>
      </w:r>
      <w:r w:rsidR="002A0084">
        <w:rPr>
          <w:rStyle w:val="Characterbold"/>
        </w:rPr>
        <w:t>r</w:t>
      </w:r>
      <w:r w:rsidR="002A0084" w:rsidRPr="00D668B9">
        <w:rPr>
          <w:rStyle w:val="Characterbold"/>
        </w:rPr>
        <w:t>ecord</w:t>
      </w:r>
      <w:r w:rsidR="002A0084" w:rsidRPr="00D668B9">
        <w:rPr>
          <w:b/>
        </w:rPr>
        <w:t xml:space="preserve"> </w:t>
      </w:r>
      <w:r w:rsidR="002A0084" w:rsidRPr="002924BD">
        <w:rPr>
          <w:bCs/>
        </w:rPr>
        <w:t>forms</w:t>
      </w:r>
      <w:r w:rsidRPr="000A0785">
        <w:rPr>
          <w:bCs/>
        </w:rPr>
        <w:t>,</w:t>
      </w:r>
      <w:r w:rsidRPr="0023433E">
        <w:t xml:space="preserve"> will determine an initial assessment.</w:t>
      </w:r>
    </w:p>
    <w:p w14:paraId="532FDBC7" w14:textId="40BA0CC0" w:rsidR="007F2700" w:rsidRPr="00DA48C5" w:rsidRDefault="007F2700" w:rsidP="00330BE5">
      <w:pPr>
        <w:pStyle w:val="Heading2"/>
      </w:pPr>
      <w:bookmarkStart w:id="349" w:name="_Toc128144905"/>
      <w:bookmarkStart w:id="350" w:name="_Toc152658130"/>
      <w:r w:rsidRPr="00DA48C5">
        <w:t>Student transfers after the due date</w:t>
      </w:r>
      <w:bookmarkEnd w:id="349"/>
      <w:bookmarkEnd w:id="350"/>
    </w:p>
    <w:p w14:paraId="6E0F549B" w14:textId="486D08D5" w:rsidR="007F2700" w:rsidRPr="0023433E" w:rsidRDefault="007F2700" w:rsidP="007F2700">
      <w:pPr>
        <w:pStyle w:val="VCAAbody"/>
      </w:pPr>
      <w:r w:rsidRPr="002B69E1">
        <w:t xml:space="preserve">If a student transfers after the due date for the study in which the </w:t>
      </w:r>
      <w:r w:rsidR="00D40D72" w:rsidRPr="002B69E1">
        <w:t>SAT</w:t>
      </w:r>
      <w:r w:rsidRPr="002B69E1">
        <w:t xml:space="preserve"> is scheduled, the student’s </w:t>
      </w:r>
      <w:r w:rsidR="00D40D72" w:rsidRPr="002B69E1">
        <w:t>SAT</w:t>
      </w:r>
      <w:r w:rsidRPr="002B69E1">
        <w:t xml:space="preserve"> must stay with the assessing school until after the return of student work.</w:t>
      </w:r>
    </w:p>
    <w:p w14:paraId="6B745F56" w14:textId="61661175" w:rsidR="007F2700" w:rsidRPr="0023433E" w:rsidRDefault="14C0952A" w:rsidP="00330BE5">
      <w:pPr>
        <w:pStyle w:val="Heading1"/>
      </w:pPr>
      <w:bookmarkStart w:id="351" w:name="_Toc152658131"/>
      <w:bookmarkStart w:id="352" w:name="_Toc128144906"/>
      <w:r>
        <w:t xml:space="preserve">VCE </w:t>
      </w:r>
      <w:r w:rsidR="22497977">
        <w:t>e</w:t>
      </w:r>
      <w:r>
        <w:t xml:space="preserve">xternally assessed </w:t>
      </w:r>
      <w:proofErr w:type="gramStart"/>
      <w:r>
        <w:t>tasks</w:t>
      </w:r>
      <w:bookmarkEnd w:id="351"/>
      <w:proofErr w:type="gramEnd"/>
    </w:p>
    <w:p w14:paraId="33AE65D6" w14:textId="70D812B3" w:rsidR="007F2700" w:rsidRPr="006B63C3" w:rsidRDefault="03196864" w:rsidP="006B63C3">
      <w:pPr>
        <w:pStyle w:val="VCAAbody"/>
      </w:pPr>
      <w:r w:rsidRPr="006B63C3">
        <w:t xml:space="preserve">Externally assessed tasks assess a student’s level of achievement in accordance with the specified outcomes in the study design and published assessment criteria. </w:t>
      </w:r>
    </w:p>
    <w:p w14:paraId="28D03CB7" w14:textId="799D1733" w:rsidR="007F2700" w:rsidRPr="0023433E" w:rsidRDefault="03196864" w:rsidP="006B63C3">
      <w:pPr>
        <w:pStyle w:val="VCAAbody"/>
      </w:pPr>
      <w:r w:rsidRPr="10DF34F2">
        <w:t xml:space="preserve">Externally assessed tasks are marked by assessors appointed by the VCAA, however the authentication requirements for school-based assessment, outlined in </w:t>
      </w:r>
      <w:r w:rsidRPr="10DF34F2">
        <w:rPr>
          <w:b/>
          <w:bCs/>
        </w:rPr>
        <w:t>School-based assessment Authentication</w:t>
      </w:r>
      <w:r w:rsidRPr="10DF34F2">
        <w:t>, must be followed for all student work submitted to the VCAA.</w:t>
      </w:r>
    </w:p>
    <w:p w14:paraId="120C5241" w14:textId="2916C95D" w:rsidR="007F2700" w:rsidRPr="0023433E" w:rsidRDefault="03196864" w:rsidP="006B63C3">
      <w:pPr>
        <w:pStyle w:val="VCAAbody"/>
      </w:pPr>
      <w:r w:rsidRPr="10DF34F2">
        <w:t>Teachers must make sure that there is a sufficient range of topics or types of works within their class to enable them to distinguish an individual student’s work and therefore to assist in the authentication process.</w:t>
      </w:r>
    </w:p>
    <w:p w14:paraId="4059708D" w14:textId="2916C95D" w:rsidR="007F2700" w:rsidRPr="0023433E" w:rsidRDefault="03196864" w:rsidP="006B63C3">
      <w:pPr>
        <w:pStyle w:val="VCAAbody"/>
      </w:pPr>
      <w:r w:rsidRPr="10DF34F2">
        <w:t xml:space="preserve">Teachers must monitor and record each student’s development of work, from planning and drafting through to completion, in the </w:t>
      </w:r>
      <w:r w:rsidRPr="10DF34F2">
        <w:rPr>
          <w:b/>
          <w:bCs/>
        </w:rPr>
        <w:t>Authentication record for externally assessed task</w:t>
      </w:r>
      <w:r w:rsidRPr="10DF34F2">
        <w:t>. This requires regular sightings of the work by the teacher.</w:t>
      </w:r>
    </w:p>
    <w:p w14:paraId="1A347D6B" w14:textId="2916C95D" w:rsidR="007F2700" w:rsidRPr="0023433E" w:rsidRDefault="03196864" w:rsidP="006B63C3">
      <w:pPr>
        <w:pStyle w:val="VCAAbody"/>
      </w:pPr>
      <w:r w:rsidRPr="10DF34F2">
        <w:t xml:space="preserve">Observations of individual work done in class should be recorded. The teacher and student must sign each recorded observation. </w:t>
      </w:r>
    </w:p>
    <w:p w14:paraId="32775DDD" w14:textId="2916C95D" w:rsidR="007F2700" w:rsidRPr="0023433E" w:rsidRDefault="03196864" w:rsidP="006B63C3">
      <w:pPr>
        <w:pStyle w:val="VCAAbody"/>
      </w:pPr>
      <w:r w:rsidRPr="10DF34F2">
        <w:t xml:space="preserve">The </w:t>
      </w:r>
      <w:r w:rsidRPr="10DF34F2">
        <w:rPr>
          <w:b/>
          <w:bCs/>
        </w:rPr>
        <w:t>Student/Teacher Authentication form</w:t>
      </w:r>
      <w:r w:rsidRPr="10DF34F2">
        <w:t>, signed by the teacher and the student must be included with the documents submitted for assessment.</w:t>
      </w:r>
    </w:p>
    <w:p w14:paraId="5C54E194" w14:textId="2916C95D" w:rsidR="007F2700" w:rsidRPr="0023433E" w:rsidRDefault="03196864" w:rsidP="006B63C3">
      <w:pPr>
        <w:pStyle w:val="VCAAbody"/>
      </w:pPr>
      <w:r w:rsidRPr="10DF34F2">
        <w:t xml:space="preserve">If the teacher is unable to authenticate the final student work, they should contact the VCAA prior to submitting the student’s work for assessment. </w:t>
      </w:r>
    </w:p>
    <w:p w14:paraId="2606D3FF" w14:textId="246A3F99" w:rsidR="007F2700" w:rsidRPr="0023433E" w:rsidRDefault="03196864" w:rsidP="006B63C3">
      <w:pPr>
        <w:pStyle w:val="VCAAbody"/>
      </w:pPr>
      <w:r w:rsidRPr="10DF34F2">
        <w:t>For more detailed information about the Music Composition, Music Inquiry or Extended Investigation externally assessed task, refer to the relevant study pages on the VCAA website.</w:t>
      </w:r>
    </w:p>
    <w:p w14:paraId="5D2DAD0D" w14:textId="52584A63" w:rsidR="007F2700" w:rsidRPr="0023433E" w:rsidRDefault="007F2700" w:rsidP="00330BE5">
      <w:pPr>
        <w:pStyle w:val="Heading1"/>
      </w:pPr>
      <w:bookmarkStart w:id="353" w:name="_Toc152658132"/>
      <w:r>
        <w:t>VCE VET school-assessed coursework</w:t>
      </w:r>
      <w:bookmarkEnd w:id="352"/>
      <w:bookmarkEnd w:id="353"/>
    </w:p>
    <w:p w14:paraId="3C54B765" w14:textId="114A5C79" w:rsidR="007F2700" w:rsidRPr="0023433E" w:rsidRDefault="7281250B" w:rsidP="007F2700">
      <w:pPr>
        <w:pStyle w:val="VCAAbody"/>
      </w:pPr>
      <w:r>
        <w:t>T</w:t>
      </w:r>
      <w:r w:rsidR="007F2700">
        <w:t xml:space="preserve">o be eligible for a study score, students must demonstrate competence in the </w:t>
      </w:r>
      <w:proofErr w:type="spellStart"/>
      <w:r w:rsidR="00B20D3A">
        <w:t>UoCs</w:t>
      </w:r>
      <w:proofErr w:type="spellEnd"/>
      <w:r w:rsidR="007F2700">
        <w:t xml:space="preserve"> that make up the Unit 3–4 sequence. Students must also satisfy all the requirements of scored assessment.</w:t>
      </w:r>
    </w:p>
    <w:p w14:paraId="190C7835" w14:textId="7C06B657" w:rsidR="007F2700" w:rsidRPr="0023433E" w:rsidRDefault="25CDF17D" w:rsidP="007F2700">
      <w:pPr>
        <w:pStyle w:val="VCAAbody"/>
      </w:pPr>
      <w:r>
        <w:t xml:space="preserve">Each scored VCE VET program requires the satisfactory completion of </w:t>
      </w:r>
      <w:r w:rsidR="00904CCE">
        <w:t>3</w:t>
      </w:r>
      <w:r>
        <w:t xml:space="preserve"> </w:t>
      </w:r>
      <w:r w:rsidR="0C1161B5">
        <w:t>SAC</w:t>
      </w:r>
      <w:r>
        <w:t xml:space="preserve"> tasks that are integrated into the delivery of the VET training program. An </w:t>
      </w:r>
      <w:r w:rsidR="1F13E53F">
        <w:t>A</w:t>
      </w:r>
      <w:r>
        <w:t xml:space="preserve">ssessment </w:t>
      </w:r>
      <w:r w:rsidR="1F13E53F">
        <w:t>P</w:t>
      </w:r>
      <w:r>
        <w:t xml:space="preserve">lan is required for each VCE VET scored program. Full details of the assessment process for scored VCE VET programs are published in the </w:t>
      </w:r>
      <w:hyperlink r:id="rId113" w:history="1">
        <w:r w:rsidRPr="002349D5">
          <w:rPr>
            <w:rStyle w:val="Hyperlink"/>
          </w:rPr>
          <w:t>VCE VET scored assessment guide</w:t>
        </w:r>
      </w:hyperlink>
      <w:r>
        <w:t>.</w:t>
      </w:r>
    </w:p>
    <w:p w14:paraId="0E6C4CEB" w14:textId="77777777" w:rsidR="007F2700" w:rsidRPr="0023433E" w:rsidRDefault="007F2700" w:rsidP="00330BE5">
      <w:pPr>
        <w:pStyle w:val="Heading1"/>
      </w:pPr>
      <w:bookmarkStart w:id="354" w:name="_Toc128144907"/>
      <w:bookmarkStart w:id="355" w:name="_Toc152658133"/>
      <w:r w:rsidRPr="0023433E">
        <w:t>VCE VET school-assessed coursework audits</w:t>
      </w:r>
      <w:bookmarkEnd w:id="354"/>
      <w:bookmarkEnd w:id="355"/>
    </w:p>
    <w:p w14:paraId="6BCF87AB" w14:textId="2919B896" w:rsidR="007F2700" w:rsidRPr="0023433E" w:rsidRDefault="007F2700" w:rsidP="007F2700">
      <w:pPr>
        <w:pStyle w:val="VCAAbody"/>
      </w:pPr>
      <w:r w:rsidRPr="0023433E">
        <w:t xml:space="preserve">The VCAA will audit scored coursework assessment tasks in </w:t>
      </w:r>
      <w:proofErr w:type="gramStart"/>
      <w:r w:rsidRPr="0023433E">
        <w:t>a number of</w:t>
      </w:r>
      <w:proofErr w:type="gramEnd"/>
      <w:r w:rsidRPr="0023433E">
        <w:t xml:space="preserve"> schools or assessing groups each year. The audit will be undertaken at the end of the current school year and include sampling coursework tasks to determine whether the VCAA requirements, outlined in the </w:t>
      </w:r>
      <w:r w:rsidRPr="007A7C70">
        <w:rPr>
          <w:rStyle w:val="Characteritalic"/>
        </w:rPr>
        <w:t>VCE VET scored assessment guide</w:t>
      </w:r>
      <w:r w:rsidRPr="0023433E">
        <w:t>, have been followed. The audit outcomes will be provided to the home school at the start of the following school year.</w:t>
      </w:r>
    </w:p>
    <w:p w14:paraId="1394A316" w14:textId="77777777" w:rsidR="007F2700" w:rsidRPr="0023433E" w:rsidRDefault="007F2700" w:rsidP="00330BE5">
      <w:pPr>
        <w:pStyle w:val="Heading1"/>
      </w:pPr>
      <w:bookmarkStart w:id="356" w:name="_Toc128144908"/>
      <w:bookmarkStart w:id="357" w:name="_Toc152658134"/>
      <w:r w:rsidRPr="0023433E">
        <w:t>Managing score amendments</w:t>
      </w:r>
      <w:bookmarkEnd w:id="356"/>
      <w:bookmarkEnd w:id="357"/>
    </w:p>
    <w:p w14:paraId="48412F20" w14:textId="7C277B40" w:rsidR="007F2700" w:rsidRPr="0023433E" w:rsidRDefault="007F2700" w:rsidP="007F2700">
      <w:pPr>
        <w:pStyle w:val="VCAAbody"/>
      </w:pPr>
      <w:r w:rsidRPr="0023433E">
        <w:t>When the due date for assessments has passed, student results that have been entered on VASS for that cycle will be locked. Any administrative errors in entering the results must be amended using a Score Amendment Sheet, which is generated through VASS. The completed S</w:t>
      </w:r>
      <w:r w:rsidR="00500910">
        <w:t xml:space="preserve">core </w:t>
      </w:r>
      <w:r w:rsidRPr="0023433E">
        <w:t>A</w:t>
      </w:r>
      <w:r w:rsidR="00500910">
        <w:t xml:space="preserve">mendment </w:t>
      </w:r>
      <w:r w:rsidRPr="0023433E">
        <w:t>S</w:t>
      </w:r>
      <w:r w:rsidR="00500910">
        <w:t>heet</w:t>
      </w:r>
      <w:r w:rsidRPr="0023433E">
        <w:t xml:space="preserve"> must be signed by the principal or their delegate, and forwarded to Student Records and Results Unit with:</w:t>
      </w:r>
    </w:p>
    <w:p w14:paraId="07B9B7F1" w14:textId="77777777" w:rsidR="007F2700" w:rsidRPr="0023433E" w:rsidRDefault="007F2700" w:rsidP="00330BE5">
      <w:pPr>
        <w:pStyle w:val="VCAAbullet"/>
        <w:numPr>
          <w:ilvl w:val="0"/>
          <w:numId w:val="126"/>
        </w:numPr>
      </w:pPr>
      <w:r>
        <w:t>a written explanation of the reason for the alteration to the score, signed by the principal</w:t>
      </w:r>
    </w:p>
    <w:p w14:paraId="7AD25FCE" w14:textId="483CF9C2" w:rsidR="007F2700" w:rsidRPr="0023433E" w:rsidRDefault="007F2700" w:rsidP="00330BE5">
      <w:pPr>
        <w:pStyle w:val="VCAAbullet"/>
        <w:numPr>
          <w:ilvl w:val="0"/>
          <w:numId w:val="126"/>
        </w:numPr>
      </w:pPr>
      <w:r>
        <w:t xml:space="preserve">a copy of the original </w:t>
      </w:r>
      <w:r w:rsidR="0086466D">
        <w:t>A</w:t>
      </w:r>
      <w:r>
        <w:t xml:space="preserve">ssessment </w:t>
      </w:r>
      <w:r w:rsidR="0086466D">
        <w:t>S</w:t>
      </w:r>
      <w:r>
        <w:t>heet.</w:t>
      </w:r>
    </w:p>
    <w:p w14:paraId="73B25812" w14:textId="77777777" w:rsidR="007F2700" w:rsidRPr="0023433E" w:rsidRDefault="007F2700" w:rsidP="007F2700">
      <w:pPr>
        <w:pStyle w:val="VCAAbody"/>
      </w:pPr>
      <w:r w:rsidRPr="0023433E">
        <w:t>If the SAS is received after the final grade has been allocated, the VCAA will determine the final grade.</w:t>
      </w:r>
    </w:p>
    <w:p w14:paraId="3A7CA6EB" w14:textId="77777777" w:rsidR="007F2700" w:rsidRPr="0023433E" w:rsidRDefault="007F2700" w:rsidP="00330BE5">
      <w:pPr>
        <w:pStyle w:val="Heading1"/>
      </w:pPr>
      <w:bookmarkStart w:id="358" w:name="_Toc128144910"/>
      <w:bookmarkStart w:id="359" w:name="_Toc152658135"/>
      <w:r w:rsidRPr="0023433E">
        <w:t>School-based assessment: Breaches of rules and investigations</w:t>
      </w:r>
      <w:bookmarkEnd w:id="358"/>
      <w:bookmarkEnd w:id="359"/>
    </w:p>
    <w:p w14:paraId="5B1C6A13" w14:textId="7D0F9BF4" w:rsidR="007F2700" w:rsidRPr="00330BE5" w:rsidRDefault="007F2700" w:rsidP="007F2700">
      <w:pPr>
        <w:pStyle w:val="VCAAbody"/>
        <w:rPr>
          <w:rFonts w:cstheme="majorHAnsi"/>
          <w:color w:val="006699"/>
          <w:u w:val="single"/>
        </w:rPr>
      </w:pPr>
      <w:r w:rsidRPr="0023433E">
        <w:t>Schools are responsible for making sure students comply with VCAA rules for school-based assessment. For advice on school-based assessment, refer to</w:t>
      </w:r>
      <w:r w:rsidR="00C93D87">
        <w:t xml:space="preserve"> </w:t>
      </w:r>
      <w:r w:rsidR="00C93D87" w:rsidRPr="00C93D87">
        <w:rPr>
          <w:rStyle w:val="Charactercross-reference"/>
        </w:rPr>
        <w:fldChar w:fldCharType="begin"/>
      </w:r>
      <w:r w:rsidR="00C93D87" w:rsidRPr="00C93D87">
        <w:rPr>
          <w:rStyle w:val="Charactercross-reference"/>
        </w:rPr>
        <w:instrText xml:space="preserve"> REF _Ref118818058 \h </w:instrText>
      </w:r>
      <w:r w:rsidR="00C93D87">
        <w:rPr>
          <w:rStyle w:val="Charactercross-reference"/>
        </w:rPr>
        <w:instrText xml:space="preserve"> \* MERGEFORMAT </w:instrText>
      </w:r>
      <w:r w:rsidR="00C93D87" w:rsidRPr="00C93D87">
        <w:rPr>
          <w:rStyle w:val="Charactercross-reference"/>
        </w:rPr>
      </w:r>
      <w:r w:rsidR="00C93D87" w:rsidRPr="00C93D87">
        <w:rPr>
          <w:rStyle w:val="Charactercross-reference"/>
        </w:rPr>
        <w:fldChar w:fldCharType="separate"/>
      </w:r>
      <w:r w:rsidR="000C2E69" w:rsidRPr="000C2E69">
        <w:rPr>
          <w:rStyle w:val="Charactercross-reference"/>
        </w:rPr>
        <w:t>Work completed outside class</w:t>
      </w:r>
      <w:r w:rsidR="00C93D87" w:rsidRPr="00C93D87">
        <w:rPr>
          <w:rStyle w:val="Charactercross-reference"/>
        </w:rPr>
        <w:fldChar w:fldCharType="end"/>
      </w:r>
      <w:r w:rsidR="00C93D87">
        <w:t xml:space="preserve"> in </w:t>
      </w:r>
      <w:r w:rsidR="00C93D87" w:rsidRPr="00C93D87">
        <w:rPr>
          <w:rStyle w:val="Charactercross-reference"/>
        </w:rPr>
        <w:fldChar w:fldCharType="begin"/>
      </w:r>
      <w:r w:rsidR="00C93D87" w:rsidRPr="00C93D87">
        <w:rPr>
          <w:rStyle w:val="Charactercross-reference"/>
        </w:rPr>
        <w:instrText xml:space="preserve"> REF _Ref118818068 \h </w:instrText>
      </w:r>
      <w:r w:rsidR="00C93D87">
        <w:rPr>
          <w:rStyle w:val="Charactercross-reference"/>
        </w:rPr>
        <w:instrText xml:space="preserve"> \* MERGEFORMAT </w:instrText>
      </w:r>
      <w:r w:rsidR="00C93D87" w:rsidRPr="00C93D87">
        <w:rPr>
          <w:rStyle w:val="Charactercross-reference"/>
        </w:rPr>
      </w:r>
      <w:r w:rsidR="00C93D87" w:rsidRPr="00C93D87">
        <w:rPr>
          <w:rStyle w:val="Charactercross-reference"/>
        </w:rPr>
        <w:fldChar w:fldCharType="separate"/>
      </w:r>
      <w:r w:rsidR="000C2E69" w:rsidRPr="000C2E69">
        <w:rPr>
          <w:rStyle w:val="Charactercross-reference"/>
        </w:rPr>
        <w:t>School-assessed coursework</w:t>
      </w:r>
      <w:r w:rsidR="00C93D87" w:rsidRPr="00C93D87">
        <w:rPr>
          <w:rStyle w:val="Charactercross-reference"/>
        </w:rPr>
        <w:fldChar w:fldCharType="end"/>
      </w:r>
      <w:r w:rsidRPr="0023433E">
        <w:t xml:space="preserve">, </w:t>
      </w:r>
      <w:r w:rsidR="00C93D87" w:rsidRPr="00C93D87">
        <w:rPr>
          <w:rStyle w:val="Charactercross-reference"/>
        </w:rPr>
        <w:fldChar w:fldCharType="begin"/>
      </w:r>
      <w:r w:rsidR="00C93D87" w:rsidRPr="00C93D87">
        <w:rPr>
          <w:rStyle w:val="Charactercross-reference"/>
        </w:rPr>
        <w:instrText xml:space="preserve"> REF _Ref118818116 \h </w:instrText>
      </w:r>
      <w:r w:rsidR="00C93D87">
        <w:rPr>
          <w:rStyle w:val="Charactercross-reference"/>
        </w:rPr>
        <w:instrText xml:space="preserve"> \* MERGEFORMAT </w:instrText>
      </w:r>
      <w:r w:rsidR="00C93D87" w:rsidRPr="00C93D87">
        <w:rPr>
          <w:rStyle w:val="Charactercross-reference"/>
        </w:rPr>
      </w:r>
      <w:r w:rsidR="00C93D87" w:rsidRPr="00C93D87">
        <w:rPr>
          <w:rStyle w:val="Charactercross-reference"/>
        </w:rPr>
        <w:fldChar w:fldCharType="separate"/>
      </w:r>
      <w:r w:rsidR="000C2E69" w:rsidRPr="000C2E69">
        <w:rPr>
          <w:rStyle w:val="Charactercross-reference"/>
        </w:rPr>
        <w:t>Strategies for avoiding authentication</w:t>
      </w:r>
      <w:r w:rsidR="000C2E69" w:rsidRPr="0023433E">
        <w:t xml:space="preserve"> problems</w:t>
      </w:r>
      <w:r w:rsidR="00C93D87" w:rsidRPr="00C93D87">
        <w:rPr>
          <w:rStyle w:val="Charactercross-reference"/>
        </w:rPr>
        <w:fldChar w:fldCharType="end"/>
      </w:r>
      <w:r w:rsidR="00C93D87">
        <w:t xml:space="preserve"> in </w:t>
      </w:r>
      <w:r w:rsidR="00C93D87" w:rsidRPr="006B63C3">
        <w:rPr>
          <w:rStyle w:val="Charactercross-reference"/>
          <w:rFonts w:cstheme="majorHAnsi"/>
        </w:rPr>
        <w:fldChar w:fldCharType="begin"/>
      </w:r>
      <w:r w:rsidR="00C93D87" w:rsidRPr="006B63C3">
        <w:rPr>
          <w:rStyle w:val="Charactercross-reference"/>
          <w:rFonts w:cstheme="majorHAnsi"/>
        </w:rPr>
        <w:instrText xml:space="preserve"> REF _Ref118818096 \h  \* MERGEFORMAT </w:instrText>
      </w:r>
      <w:r w:rsidR="00C93D87" w:rsidRPr="006B63C3">
        <w:rPr>
          <w:rStyle w:val="Charactercross-reference"/>
          <w:rFonts w:cstheme="majorHAnsi"/>
        </w:rPr>
      </w:r>
      <w:r w:rsidR="00C93D87" w:rsidRPr="006B63C3">
        <w:rPr>
          <w:rStyle w:val="Charactercross-reference"/>
          <w:rFonts w:cstheme="majorHAnsi"/>
        </w:rPr>
        <w:fldChar w:fldCharType="separate"/>
      </w:r>
      <w:r w:rsidR="000C2E69" w:rsidRPr="000C2E69">
        <w:rPr>
          <w:rStyle w:val="Charactercross-reference"/>
          <w:rFonts w:cstheme="majorHAnsi"/>
        </w:rPr>
        <w:t>SCORED ASSESSMENT</w:t>
      </w:r>
      <w:r w:rsidR="00330BE5">
        <w:rPr>
          <w:rStyle w:val="Charactercross-reference"/>
          <w:rFonts w:cstheme="majorHAnsi"/>
        </w:rPr>
        <w:t xml:space="preserve"> </w:t>
      </w:r>
      <w:r w:rsidR="000C2E69" w:rsidRPr="000C2E69">
        <w:rPr>
          <w:rStyle w:val="Charactercross-reference"/>
          <w:rFonts w:cstheme="majorHAnsi"/>
        </w:rPr>
        <w:t>School</w:t>
      </w:r>
      <w:r w:rsidR="000C2E69" w:rsidRPr="000C2E69">
        <w:rPr>
          <w:rStyle w:val="Charactercross-reference"/>
          <w:rFonts w:ascii="Cambria Math" w:hAnsi="Cambria Math" w:cs="Cambria Math"/>
        </w:rPr>
        <w:t>‑</w:t>
      </w:r>
      <w:r w:rsidR="000C2E69" w:rsidRPr="000C2E69">
        <w:rPr>
          <w:rStyle w:val="Charactercross-reference"/>
          <w:rFonts w:cstheme="majorHAnsi"/>
        </w:rPr>
        <w:t>based assessment</w:t>
      </w:r>
      <w:r w:rsidR="00C93D87" w:rsidRPr="006B63C3">
        <w:rPr>
          <w:rStyle w:val="Charactercross-reference"/>
          <w:rFonts w:cstheme="majorHAnsi"/>
        </w:rPr>
        <w:fldChar w:fldCharType="end"/>
      </w:r>
      <w:r w:rsidR="00D1553F" w:rsidRPr="006B63C3">
        <w:rPr>
          <w:rStyle w:val="Charactercross-reference"/>
          <w:rFonts w:cstheme="majorHAnsi"/>
        </w:rPr>
        <w:t>.</w:t>
      </w:r>
    </w:p>
    <w:p w14:paraId="6C1E3989" w14:textId="16CF6B11" w:rsidR="007F2700" w:rsidRPr="0023433E" w:rsidRDefault="007F2700" w:rsidP="007F2700">
      <w:pPr>
        <w:pStyle w:val="VCAAbody"/>
      </w:pPr>
      <w:r>
        <w:t>Schools should have their own policy and procedures for dealing with allegations that students have breached VCAA examination rules (as published on the VCAA website) or school-based assessment authentication rules. The policy and procedures should be clear about roles and responsibilities and who the decision-maker is in relation to any alleged breaches. The school policy and procedures should set out the process that will be followed when an allegation is received, the communication that can be expected from the school during the process of investigation and decision-making, the opportunities that will be available for the student to respond to allegations and the possible penalties and the avenues of appeal.</w:t>
      </w:r>
    </w:p>
    <w:p w14:paraId="5E92266B" w14:textId="77777777" w:rsidR="007F2700" w:rsidRPr="0023433E" w:rsidRDefault="007F2700" w:rsidP="007F2700">
      <w:pPr>
        <w:pStyle w:val="VCAAbody"/>
      </w:pPr>
      <w:r w:rsidRPr="0023433E">
        <w:t>The school policy and procedures should be made available and explained to students and others in the school community at the start of the academic year.</w:t>
      </w:r>
    </w:p>
    <w:p w14:paraId="27D8B50F" w14:textId="2FC0E0C7" w:rsidR="007F2700" w:rsidRPr="0023433E" w:rsidRDefault="007F2700" w:rsidP="007F2700">
      <w:pPr>
        <w:pStyle w:val="VCAAbody"/>
      </w:pPr>
      <w:r>
        <w:t xml:space="preserve">A student undertaking assessment under test conditions as part of school-based assessment in Units 1–4 must comply with VCAA examination rules and school rules. The VCAA examination rules are published on the VCAA website and distributed to all VCE providers and students in both the GAT brochure and </w:t>
      </w:r>
      <w:r w:rsidRPr="0EDC214D">
        <w:rPr>
          <w:i/>
          <w:iCs/>
        </w:rPr>
        <w:t xml:space="preserve">VCE </w:t>
      </w:r>
      <w:r w:rsidR="00C01DDA" w:rsidRPr="0EDC214D">
        <w:rPr>
          <w:i/>
          <w:iCs/>
        </w:rPr>
        <w:t>E</w:t>
      </w:r>
      <w:r w:rsidRPr="0EDC214D">
        <w:rPr>
          <w:i/>
          <w:iCs/>
        </w:rPr>
        <w:t xml:space="preserve">xams </w:t>
      </w:r>
      <w:r w:rsidR="00C01DDA" w:rsidRPr="0EDC214D">
        <w:rPr>
          <w:i/>
          <w:iCs/>
        </w:rPr>
        <w:t>N</w:t>
      </w:r>
      <w:r w:rsidRPr="0EDC214D">
        <w:rPr>
          <w:i/>
          <w:iCs/>
        </w:rPr>
        <w:t xml:space="preserve">avigator </w:t>
      </w:r>
      <w:r>
        <w:t>each year.</w:t>
      </w:r>
    </w:p>
    <w:p w14:paraId="3FA6C04A" w14:textId="77777777" w:rsidR="007F2700" w:rsidRPr="0023433E" w:rsidRDefault="007F2700" w:rsidP="00330BE5">
      <w:pPr>
        <w:pStyle w:val="Heading2"/>
      </w:pPr>
      <w:bookmarkStart w:id="360" w:name="_Toc128144911"/>
      <w:bookmarkStart w:id="361" w:name="_Toc152658136"/>
      <w:r w:rsidRPr="0023433E">
        <w:t>Investigation of breaches of school-based assessment rules</w:t>
      </w:r>
      <w:bookmarkEnd w:id="360"/>
      <w:bookmarkEnd w:id="361"/>
    </w:p>
    <w:p w14:paraId="7B2BA76D" w14:textId="77777777" w:rsidR="007F2700" w:rsidRPr="0023433E" w:rsidRDefault="007F2700" w:rsidP="007F2700">
      <w:pPr>
        <w:pStyle w:val="VCAAbody"/>
      </w:pPr>
      <w:r w:rsidRPr="0023433E">
        <w:t>Some guidance on process and procedures for dealing with breaches of VCAA examination rules or breaches of VCAA rules for authentication of school-based assessment is provided here, but this is not a substitute for schools developing and familiarising students with the school’s own policy and procedures.</w:t>
      </w:r>
    </w:p>
    <w:p w14:paraId="54C30AEA" w14:textId="77777777" w:rsidR="007F2700" w:rsidRPr="0023433E" w:rsidRDefault="007F2700" w:rsidP="00330BE5">
      <w:pPr>
        <w:pStyle w:val="Heading2"/>
      </w:pPr>
      <w:bookmarkStart w:id="362" w:name="_Toc128144912"/>
      <w:bookmarkStart w:id="363" w:name="_Toc152658137"/>
      <w:r w:rsidRPr="0023433E">
        <w:t>Reporting alleged breaches of rules in school-based assessment</w:t>
      </w:r>
      <w:bookmarkEnd w:id="362"/>
      <w:bookmarkEnd w:id="363"/>
    </w:p>
    <w:p w14:paraId="598698AF" w14:textId="2FC174DA" w:rsidR="007F2700" w:rsidRPr="0023433E" w:rsidRDefault="007F2700" w:rsidP="007F2700">
      <w:pPr>
        <w:pStyle w:val="VCAAbody"/>
      </w:pPr>
      <w:r>
        <w:t xml:space="preserve">The school’s policy and procedures should make clear who is responsible for receiving reports of allegations of breaches of rules in school-based assessment. The principal or an authorised member of the principal class may </w:t>
      </w:r>
      <w:r w:rsidR="00EB7D0C">
        <w:t xml:space="preserve">want </w:t>
      </w:r>
      <w:r>
        <w:t>to be the initial point of contact for reports and delegate the conduct of investigations to a person of appropriate seniority and experience.</w:t>
      </w:r>
    </w:p>
    <w:p w14:paraId="1B9C5E13" w14:textId="157BF3DC" w:rsidR="007F2700" w:rsidRPr="0023433E" w:rsidRDefault="007F2700" w:rsidP="007F2700">
      <w:pPr>
        <w:pStyle w:val="VCAAbody"/>
      </w:pPr>
      <w:r w:rsidRPr="0023433E">
        <w:t>Allegations may be made by any person with information that suggests rules have been breached, for example, a teacher, a student, a parent</w:t>
      </w:r>
      <w:r w:rsidR="0090376F">
        <w:t xml:space="preserve"> or </w:t>
      </w:r>
      <w:r w:rsidRPr="0023433E">
        <w:t>guardian</w:t>
      </w:r>
      <w:r w:rsidR="0090376F">
        <w:t>,</w:t>
      </w:r>
      <w:r w:rsidRPr="0023433E">
        <w:t xml:space="preserve"> or an external party such as a tutor.</w:t>
      </w:r>
    </w:p>
    <w:p w14:paraId="58D1B2FA" w14:textId="77777777" w:rsidR="007F2700" w:rsidRPr="0023433E" w:rsidRDefault="007F2700" w:rsidP="007F2700">
      <w:pPr>
        <w:pStyle w:val="VCAAbody"/>
      </w:pPr>
      <w:r w:rsidRPr="0023433E">
        <w:t>Allegations should be handled sensitively and may need to be kept confidential.</w:t>
      </w:r>
    </w:p>
    <w:p w14:paraId="7FCC03DF" w14:textId="77777777" w:rsidR="007F2700" w:rsidRPr="0023433E" w:rsidRDefault="007F2700" w:rsidP="007F2700">
      <w:pPr>
        <w:pStyle w:val="VCAAbody"/>
      </w:pPr>
      <w:r w:rsidRPr="0023433E">
        <w:t>On a school’s receipt of an allegation, the student’s work should not be accepted for assessment, pending the conduct of an investigation by the school. The original of the final version of the work is to be retained by the school. The student should be given a copy of the work.</w:t>
      </w:r>
    </w:p>
    <w:p w14:paraId="50BD8729" w14:textId="77777777" w:rsidR="007F2700" w:rsidRPr="0023433E" w:rsidRDefault="007F2700" w:rsidP="00330BE5">
      <w:pPr>
        <w:pStyle w:val="Heading2"/>
      </w:pPr>
      <w:bookmarkStart w:id="364" w:name="_Toc128144913"/>
      <w:bookmarkStart w:id="365" w:name="_Toc152658138"/>
      <w:r w:rsidRPr="0023433E">
        <w:t>Preliminary investigation</w:t>
      </w:r>
      <w:bookmarkEnd w:id="364"/>
      <w:bookmarkEnd w:id="365"/>
    </w:p>
    <w:p w14:paraId="11F70132" w14:textId="4F46EFED" w:rsidR="007F2700" w:rsidRPr="0023433E" w:rsidRDefault="007F2700" w:rsidP="007F2700">
      <w:pPr>
        <w:pStyle w:val="VCAAbody"/>
      </w:pPr>
      <w:r w:rsidRPr="0023433E">
        <w:t>On receipt of an allegation, the person responsible for investigating alleged breaches of rules should conduct a preliminary investigation to determine if there is any substance to the allegation requiring further, more rigorous investigation. Detailed records of the preliminary investigation should be kept and may be used in any later decision-making. The school may decide it is appropriate to appoint an external person to carry out the investigation and report back to the school decision-maker. The student should be advised that an investigation is to take place.</w:t>
      </w:r>
    </w:p>
    <w:p w14:paraId="4BF591B6" w14:textId="77777777" w:rsidR="007F2700" w:rsidRPr="0023433E" w:rsidRDefault="007F2700" w:rsidP="00330BE5">
      <w:pPr>
        <w:pStyle w:val="Heading2"/>
      </w:pPr>
      <w:bookmarkStart w:id="366" w:name="_Toc128144914"/>
      <w:bookmarkStart w:id="367" w:name="_Toc152658139"/>
      <w:r w:rsidRPr="0023433E">
        <w:t>Investigation</w:t>
      </w:r>
      <w:bookmarkEnd w:id="366"/>
      <w:bookmarkEnd w:id="367"/>
    </w:p>
    <w:p w14:paraId="26E3D5F3" w14:textId="52ECC7B8" w:rsidR="007F2700" w:rsidRPr="0023433E" w:rsidRDefault="007F2700" w:rsidP="007F2700">
      <w:pPr>
        <w:pStyle w:val="VCAAbody"/>
      </w:pPr>
      <w:r w:rsidRPr="0023433E">
        <w:t>The purpose of the investigation is to determine whether there is any substance to an allegation that a student has breached VCAA examination rules or VCAA authentication rules for school-based assessment. If so, the evidence should be put to a decision-maker for determination.</w:t>
      </w:r>
    </w:p>
    <w:p w14:paraId="0D939529" w14:textId="77777777" w:rsidR="007F2700" w:rsidRPr="0023433E" w:rsidRDefault="007F2700" w:rsidP="007F2700">
      <w:pPr>
        <w:pStyle w:val="VCAAbody"/>
      </w:pPr>
      <w:r w:rsidRPr="0023433E">
        <w:t>The investigator must approach the investigation with an open mind and act fairly and without bias. They should consider the allegation against the student, the evidence of anyone who might have something relevant to say about the allegation, and any documents or information that may shed light on whether an allegation has substance. Some or all the information and evidence gathered during the investigation may show that the allegation against the student is unfounded; this evidence should not be discounted.</w:t>
      </w:r>
    </w:p>
    <w:p w14:paraId="71CDFD1D" w14:textId="77777777" w:rsidR="007F2700" w:rsidRPr="0023433E" w:rsidRDefault="007F2700" w:rsidP="007F2700">
      <w:pPr>
        <w:pStyle w:val="VCAAbody"/>
      </w:pPr>
      <w:r w:rsidRPr="0023433E">
        <w:t>The investigation may include discussions with the teacher supervising the assessment and any other witnesses, including other students.</w:t>
      </w:r>
    </w:p>
    <w:p w14:paraId="06743CB9" w14:textId="77777777" w:rsidR="007F2700" w:rsidRPr="0023433E" w:rsidRDefault="007F2700" w:rsidP="007F2700">
      <w:pPr>
        <w:pStyle w:val="VCAAbody"/>
      </w:pPr>
      <w:r w:rsidRPr="0023433E">
        <w:t>Relevant evidence includes:</w:t>
      </w:r>
    </w:p>
    <w:p w14:paraId="344A29FF" w14:textId="77777777" w:rsidR="007F2700" w:rsidRPr="0023433E" w:rsidRDefault="007F2700" w:rsidP="00C22931">
      <w:pPr>
        <w:pStyle w:val="VCAAbullet"/>
        <w:numPr>
          <w:ilvl w:val="0"/>
          <w:numId w:val="116"/>
        </w:numPr>
      </w:pPr>
      <w:r>
        <w:t>any instructions given to students by the teacher about the conditions under which the school-based assessment was to be undertaken (including the VCAA examination rules)</w:t>
      </w:r>
    </w:p>
    <w:p w14:paraId="1C39FC99" w14:textId="77777777" w:rsidR="007F2700" w:rsidRPr="0023433E" w:rsidRDefault="007F2700" w:rsidP="00C22931">
      <w:pPr>
        <w:pStyle w:val="VCAAbullet"/>
        <w:numPr>
          <w:ilvl w:val="0"/>
          <w:numId w:val="116"/>
        </w:numPr>
      </w:pPr>
      <w:r>
        <w:t>the student’s work</w:t>
      </w:r>
    </w:p>
    <w:p w14:paraId="779C2EB4" w14:textId="16848692" w:rsidR="007F2700" w:rsidRPr="0023433E" w:rsidRDefault="007F2700" w:rsidP="00C22931">
      <w:pPr>
        <w:pStyle w:val="VCAAbullet"/>
        <w:numPr>
          <w:ilvl w:val="0"/>
          <w:numId w:val="116"/>
        </w:numPr>
      </w:pPr>
      <w:r>
        <w:t xml:space="preserve">copies of </w:t>
      </w:r>
      <w:r w:rsidR="0090376F">
        <w:t xml:space="preserve">specific </w:t>
      </w:r>
      <w:r>
        <w:t>notes or another student’s work or any other evidence of copying or cheating, such as unacknowledged source material</w:t>
      </w:r>
      <w:r w:rsidR="00E9190F">
        <w:t xml:space="preserve"> if such an allegation relates to the use of unauthorised notes or cheating or copying from other students</w:t>
      </w:r>
    </w:p>
    <w:p w14:paraId="3DB8A747" w14:textId="77777777" w:rsidR="007F2700" w:rsidRPr="0023433E" w:rsidRDefault="007F2700" w:rsidP="00C22931">
      <w:pPr>
        <w:pStyle w:val="VCAAbullet"/>
        <w:numPr>
          <w:ilvl w:val="0"/>
          <w:numId w:val="116"/>
        </w:numPr>
      </w:pPr>
      <w:r>
        <w:t>samples of other work by the student for comparison, if relevant</w:t>
      </w:r>
    </w:p>
    <w:p w14:paraId="6FF61A3E" w14:textId="77777777" w:rsidR="007F2700" w:rsidRPr="0023433E" w:rsidRDefault="007F2700" w:rsidP="00C22931">
      <w:pPr>
        <w:pStyle w:val="VCAAbullet"/>
        <w:numPr>
          <w:ilvl w:val="0"/>
          <w:numId w:val="116"/>
        </w:numPr>
      </w:pPr>
      <w:r>
        <w:t>the teacher’s record of authentication</w:t>
      </w:r>
    </w:p>
    <w:p w14:paraId="4F59B95A" w14:textId="77777777" w:rsidR="007F2700" w:rsidRPr="0023433E" w:rsidRDefault="007F2700" w:rsidP="00C22931">
      <w:pPr>
        <w:pStyle w:val="VCAAbullet"/>
        <w:numPr>
          <w:ilvl w:val="0"/>
          <w:numId w:val="116"/>
        </w:numPr>
      </w:pPr>
      <w:r>
        <w:t>the teacher’s opinion about the student’s work</w:t>
      </w:r>
    </w:p>
    <w:p w14:paraId="4028A310" w14:textId="77777777" w:rsidR="007F2700" w:rsidRPr="0023433E" w:rsidRDefault="007F2700" w:rsidP="00C22931">
      <w:pPr>
        <w:pStyle w:val="VCAAbullet"/>
        <w:numPr>
          <w:ilvl w:val="0"/>
          <w:numId w:val="116"/>
        </w:numPr>
      </w:pPr>
      <w:r>
        <w:t xml:space="preserve">accurate notes of conversations with witnesses, the </w:t>
      </w:r>
      <w:proofErr w:type="gramStart"/>
      <w:r>
        <w:t>teacher</w:t>
      </w:r>
      <w:proofErr w:type="gramEnd"/>
      <w:r>
        <w:t xml:space="preserve"> and the student.</w:t>
      </w:r>
    </w:p>
    <w:p w14:paraId="72046FD5" w14:textId="19CB7ACC" w:rsidR="007F2700" w:rsidRPr="0023433E" w:rsidRDefault="007F2700" w:rsidP="007F2700">
      <w:pPr>
        <w:pStyle w:val="VCAAbody"/>
      </w:pPr>
      <w:r w:rsidRPr="0023433E">
        <w:t>If the investigation suggests there is any substance to an</w:t>
      </w:r>
      <w:r w:rsidR="00E9190F">
        <w:t>y part of the</w:t>
      </w:r>
      <w:r w:rsidRPr="0023433E">
        <w:t xml:space="preserve"> allegation, the student should be informed in writing of the nature of the allegation and be invited to attend an interview to respond. Adequate notice of the interview should be given to the student, who should be given the opportunity to bring a support person to the interview. The support person is there to provide moral support, rather than to represent the student or to speak on their behalf.</w:t>
      </w:r>
    </w:p>
    <w:p w14:paraId="2F43221C" w14:textId="77777777" w:rsidR="007F2700" w:rsidRPr="0023433E" w:rsidRDefault="007F2700" w:rsidP="007F2700">
      <w:pPr>
        <w:pStyle w:val="VCAAbody"/>
      </w:pPr>
      <w:r w:rsidRPr="0023433E">
        <w:t>If a student elects not to attend an interview, they should be given an opportunity to respond in writing to any allegation against them.</w:t>
      </w:r>
    </w:p>
    <w:p w14:paraId="3D805D05" w14:textId="680A8ED9" w:rsidR="007F2700" w:rsidRPr="0023433E" w:rsidRDefault="007F2700" w:rsidP="007F2700">
      <w:pPr>
        <w:pStyle w:val="VCAAbody"/>
      </w:pPr>
      <w:r w:rsidRPr="0023433E">
        <w:t>The student’s parent</w:t>
      </w:r>
      <w:r w:rsidR="00E9190F">
        <w:t>(</w:t>
      </w:r>
      <w:r w:rsidRPr="0023433E">
        <w:t>s</w:t>
      </w:r>
      <w:r w:rsidR="00E9190F">
        <w:t>)</w:t>
      </w:r>
      <w:r w:rsidRPr="0023433E">
        <w:t xml:space="preserve"> or guardian</w:t>
      </w:r>
      <w:r w:rsidR="00E9190F">
        <w:t>(</w:t>
      </w:r>
      <w:r w:rsidRPr="0023433E">
        <w:t>s</w:t>
      </w:r>
      <w:r w:rsidR="00E9190F">
        <w:t>)</w:t>
      </w:r>
      <w:r w:rsidRPr="0023433E">
        <w:t xml:space="preserve"> may be advised of the nature of the allegation, depending on the school’s policy in relation to reporting discipline matters and communication with parent</w:t>
      </w:r>
      <w:r w:rsidR="00E9190F">
        <w:t xml:space="preserve">(s) or </w:t>
      </w:r>
      <w:r w:rsidRPr="0023433E">
        <w:t>guardian</w:t>
      </w:r>
      <w:r w:rsidR="00E9190F">
        <w:t>(</w:t>
      </w:r>
      <w:r w:rsidRPr="0023433E">
        <w:t>s</w:t>
      </w:r>
      <w:r w:rsidR="00E9190F">
        <w:t>)</w:t>
      </w:r>
      <w:r w:rsidRPr="0023433E">
        <w:t>, and the school’s knowledge of the student’s personal circumstances.</w:t>
      </w:r>
    </w:p>
    <w:p w14:paraId="007D6249" w14:textId="284447A7" w:rsidR="007F2700" w:rsidRPr="0023433E" w:rsidRDefault="007F2700" w:rsidP="007F2700">
      <w:pPr>
        <w:pStyle w:val="VCAAbody"/>
      </w:pPr>
      <w:r w:rsidRPr="0023433E">
        <w:t xml:space="preserve">If an allegation </w:t>
      </w:r>
      <w:r w:rsidR="00E9190F">
        <w:t>suggests</w:t>
      </w:r>
      <w:r w:rsidRPr="0023433E">
        <w:t xml:space="preserve"> that a student has submitted work that is not their own, the investigator should ask the student to provide evidence that demonstrates that the work submitted is their own or was completed in accordance with VCAA requirements</w:t>
      </w:r>
      <w:r w:rsidR="00E9190F">
        <w:t xml:space="preserve"> or both</w:t>
      </w:r>
      <w:r w:rsidRPr="0023433E">
        <w:t>.</w:t>
      </w:r>
    </w:p>
    <w:p w14:paraId="65303959" w14:textId="77777777" w:rsidR="007F2700" w:rsidRPr="0023433E" w:rsidRDefault="007F2700" w:rsidP="007F2700">
      <w:pPr>
        <w:pStyle w:val="VCAAbody"/>
      </w:pPr>
      <w:r w:rsidRPr="0023433E">
        <w:t>The student may be asked to:</w:t>
      </w:r>
    </w:p>
    <w:p w14:paraId="0614F955" w14:textId="77777777" w:rsidR="007F2700" w:rsidRPr="0023433E" w:rsidRDefault="007F2700" w:rsidP="00C22931">
      <w:pPr>
        <w:pStyle w:val="VCAAbullet"/>
        <w:numPr>
          <w:ilvl w:val="0"/>
          <w:numId w:val="83"/>
        </w:numPr>
      </w:pPr>
      <w:r>
        <w:t>provide evidence of the development of the work</w:t>
      </w:r>
    </w:p>
    <w:p w14:paraId="6DADE354" w14:textId="77777777" w:rsidR="007F2700" w:rsidRPr="0023433E" w:rsidRDefault="007F2700" w:rsidP="00C22931">
      <w:pPr>
        <w:pStyle w:val="VCAAbullet"/>
        <w:numPr>
          <w:ilvl w:val="0"/>
          <w:numId w:val="83"/>
        </w:numPr>
      </w:pPr>
      <w:r>
        <w:t>discuss the content of the work with the teacher and answer questions to demonstrate their knowledge and understanding of the work</w:t>
      </w:r>
    </w:p>
    <w:p w14:paraId="42F70939" w14:textId="77777777" w:rsidR="007F2700" w:rsidRPr="0023433E" w:rsidRDefault="007F2700" w:rsidP="00C22931">
      <w:pPr>
        <w:pStyle w:val="VCAAbullet"/>
        <w:numPr>
          <w:ilvl w:val="0"/>
          <w:numId w:val="83"/>
        </w:numPr>
      </w:pPr>
      <w:r>
        <w:t>provide samples of their other work</w:t>
      </w:r>
    </w:p>
    <w:p w14:paraId="1A29A55A" w14:textId="77777777" w:rsidR="007F2700" w:rsidRPr="0023433E" w:rsidRDefault="007F2700" w:rsidP="00C22931">
      <w:pPr>
        <w:pStyle w:val="VCAAbullet"/>
        <w:numPr>
          <w:ilvl w:val="0"/>
          <w:numId w:val="83"/>
        </w:numPr>
      </w:pPr>
      <w:r>
        <w:t>complete, under supervision, a supplementary assessment task related to the original task.</w:t>
      </w:r>
    </w:p>
    <w:p w14:paraId="4AB938C6" w14:textId="77777777" w:rsidR="007F2700" w:rsidRPr="0023433E" w:rsidRDefault="007F2700" w:rsidP="00330BE5">
      <w:pPr>
        <w:pStyle w:val="Heading2"/>
      </w:pPr>
      <w:bookmarkStart w:id="368" w:name="_Toc128144915"/>
      <w:bookmarkStart w:id="369" w:name="_Toc152658140"/>
      <w:r w:rsidRPr="0023433E">
        <w:t>Decision-making</w:t>
      </w:r>
      <w:bookmarkEnd w:id="368"/>
      <w:bookmarkEnd w:id="369"/>
    </w:p>
    <w:p w14:paraId="3EC3DDEB" w14:textId="009ED3FB" w:rsidR="007F2700" w:rsidRPr="0023433E" w:rsidRDefault="007F2700" w:rsidP="00330BE5">
      <w:pPr>
        <w:pStyle w:val="VCAAbody"/>
      </w:pPr>
      <w:r w:rsidRPr="0023433E">
        <w:t xml:space="preserve">The school’s policy and procedures should make clear who in the school has the authority to decide if a student has breached VCAA examination rules or VCAA authentication rules for school-based assessment. The principal may </w:t>
      </w:r>
      <w:r w:rsidR="00EB7D0C">
        <w:t>want</w:t>
      </w:r>
      <w:r w:rsidR="00EB7D0C" w:rsidRPr="0023433E">
        <w:t xml:space="preserve"> </w:t>
      </w:r>
      <w:r w:rsidRPr="0023433E">
        <w:t xml:space="preserve">to make the decision following receipt of a report from a staff member or other person appointed to carry out the investigation. Alternatively, the principal may </w:t>
      </w:r>
      <w:r w:rsidR="00EB7D0C">
        <w:t>want</w:t>
      </w:r>
      <w:r w:rsidR="00EB7D0C" w:rsidRPr="0023433E">
        <w:t xml:space="preserve"> </w:t>
      </w:r>
      <w:r w:rsidRPr="0023433E">
        <w:t>to delegate their authority to make decisions about alleged breaches of VCAA examination rules and VCAA authentication rules for school-based assessment to a hearing panel comprising members appointed by the principal.</w:t>
      </w:r>
    </w:p>
    <w:p w14:paraId="7B255FFA" w14:textId="5E7D9387" w:rsidR="007F2700" w:rsidRPr="0023433E" w:rsidRDefault="007F2700" w:rsidP="00330BE5">
      <w:pPr>
        <w:pStyle w:val="VCAAbody"/>
      </w:pPr>
      <w:r w:rsidRPr="0023433E">
        <w:t>It is important that the decision-maker is not the same person as the investigator. The material gathered during the investigation should be provided to the decision-maker, including evidence that suggests the allegations are not proven, as well as any responses the student provided during the investigation.</w:t>
      </w:r>
    </w:p>
    <w:p w14:paraId="63DFF154" w14:textId="77777777" w:rsidR="007F2700" w:rsidRPr="0023433E" w:rsidRDefault="007F2700" w:rsidP="00330BE5">
      <w:pPr>
        <w:pStyle w:val="VCAAbody"/>
      </w:pPr>
      <w:r w:rsidRPr="0023433E">
        <w:t>If the decision-maker forms an independent view that the evidence against the student is insufficient to establish the allegations against the student, the decision-maker should confirm this in writing to the student and advise that no further action will be taken.</w:t>
      </w:r>
    </w:p>
    <w:p w14:paraId="213A18EE" w14:textId="7DDB863D" w:rsidR="007F2700" w:rsidRPr="0023433E" w:rsidRDefault="007F2700" w:rsidP="00330BE5">
      <w:pPr>
        <w:pStyle w:val="VCAAbody"/>
      </w:pPr>
      <w:r w:rsidRPr="0023433E">
        <w:t xml:space="preserve">If the decision-maker considers that there is sufficient evidence to justify a meeting or hearing to decide </w:t>
      </w:r>
      <w:proofErr w:type="gramStart"/>
      <w:r w:rsidRPr="0023433E">
        <w:t>whether or not</w:t>
      </w:r>
      <w:proofErr w:type="gramEnd"/>
      <w:r w:rsidRPr="0023433E">
        <w:t xml:space="preserve"> the allegations are proven, a </w:t>
      </w:r>
      <w:r w:rsidR="00703BE9" w:rsidRPr="0023433E">
        <w:t>meeting</w:t>
      </w:r>
      <w:r w:rsidR="00703BE9" w:rsidRPr="0023433E" w:rsidDel="00703BE9">
        <w:t xml:space="preserve"> </w:t>
      </w:r>
      <w:r w:rsidRPr="0023433E">
        <w:t>or</w:t>
      </w:r>
      <w:r w:rsidR="00703BE9">
        <w:t xml:space="preserve"> hearing</w:t>
      </w:r>
      <w:r w:rsidRPr="0023433E">
        <w:t xml:space="preserve"> should be convened so that the evidence can be </w:t>
      </w:r>
      <w:r w:rsidR="0096016E" w:rsidRPr="0023433E">
        <w:t>considered,</w:t>
      </w:r>
      <w:r w:rsidRPr="0023433E">
        <w:t xml:space="preserve"> and the student given an opportunity to be heard. The decision-maker should reserve their judgment until they have heard from the student at the meeting or hearing.</w:t>
      </w:r>
    </w:p>
    <w:p w14:paraId="4CDB2E23" w14:textId="77777777" w:rsidR="007F2700" w:rsidRPr="0023433E" w:rsidRDefault="007F2700" w:rsidP="00330BE5">
      <w:pPr>
        <w:pStyle w:val="VCAAbody"/>
      </w:pPr>
      <w:r w:rsidRPr="0023433E">
        <w:t>The following principles apply to whoever is given the authority to make the decision regarding alleged breaches of rules:</w:t>
      </w:r>
    </w:p>
    <w:p w14:paraId="0F85E017" w14:textId="77777777" w:rsidR="007F2700" w:rsidRPr="0023433E" w:rsidRDefault="007F2700" w:rsidP="00330BE5">
      <w:pPr>
        <w:pStyle w:val="VCAAbody"/>
      </w:pPr>
      <w:r>
        <w:t>The decision-maker must act fairly and without bias.</w:t>
      </w:r>
    </w:p>
    <w:p w14:paraId="1DF290FF" w14:textId="77777777" w:rsidR="007F2700" w:rsidRPr="0023433E" w:rsidRDefault="007F2700" w:rsidP="007F2700">
      <w:pPr>
        <w:pStyle w:val="VCAAbullet"/>
      </w:pPr>
      <w:r>
        <w:t>The student must receive at least 24 hours’ written notice of the meeting or hearing conducted by the decision-maker. The notice should include:</w:t>
      </w:r>
    </w:p>
    <w:p w14:paraId="7DB15AC7" w14:textId="77777777" w:rsidR="007F2700" w:rsidRPr="0023433E" w:rsidRDefault="007F2700" w:rsidP="00C22931">
      <w:pPr>
        <w:pStyle w:val="VCAAbullet"/>
        <w:numPr>
          <w:ilvl w:val="0"/>
          <w:numId w:val="83"/>
        </w:numPr>
      </w:pPr>
      <w:r w:rsidRPr="0023433E">
        <w:t>the date, time, place and likely duration of the meeting or hearing</w:t>
      </w:r>
    </w:p>
    <w:p w14:paraId="17F483D3" w14:textId="77777777" w:rsidR="007F2700" w:rsidRPr="0023433E" w:rsidRDefault="007F2700" w:rsidP="00C22931">
      <w:pPr>
        <w:pStyle w:val="VCAAbullet"/>
        <w:numPr>
          <w:ilvl w:val="0"/>
          <w:numId w:val="83"/>
        </w:numPr>
      </w:pPr>
      <w:r w:rsidRPr="0023433E">
        <w:t>the allegation(s) against the student</w:t>
      </w:r>
    </w:p>
    <w:p w14:paraId="1A71EEFA" w14:textId="77777777" w:rsidR="007F2700" w:rsidRPr="0023433E" w:rsidRDefault="007F2700" w:rsidP="00C22931">
      <w:pPr>
        <w:pStyle w:val="VCAAbullet"/>
        <w:numPr>
          <w:ilvl w:val="0"/>
          <w:numId w:val="83"/>
        </w:numPr>
      </w:pPr>
      <w:r w:rsidRPr="0023433E">
        <w:t>the names of all decision-makers</w:t>
      </w:r>
    </w:p>
    <w:p w14:paraId="1FE99E93" w14:textId="77777777" w:rsidR="007F2700" w:rsidRPr="0023433E" w:rsidRDefault="007F2700" w:rsidP="00C22931">
      <w:pPr>
        <w:pStyle w:val="VCAAbullet"/>
        <w:numPr>
          <w:ilvl w:val="0"/>
          <w:numId w:val="83"/>
        </w:numPr>
      </w:pPr>
      <w:r w:rsidRPr="0023433E">
        <w:t>advice that the student may bring a support person to the meeting or hearing (see below)</w:t>
      </w:r>
    </w:p>
    <w:p w14:paraId="60753841" w14:textId="77777777" w:rsidR="007F2700" w:rsidRPr="0023433E" w:rsidRDefault="007F2700" w:rsidP="00C22931">
      <w:pPr>
        <w:pStyle w:val="VCAAbullet"/>
        <w:numPr>
          <w:ilvl w:val="0"/>
          <w:numId w:val="83"/>
        </w:numPr>
      </w:pPr>
      <w:r w:rsidRPr="0023433E">
        <w:t>the name of a contact person if the student has queries about the meeting or hearing</w:t>
      </w:r>
    </w:p>
    <w:p w14:paraId="0BFC0110" w14:textId="77777777" w:rsidR="007F2700" w:rsidRPr="0023433E" w:rsidRDefault="007F2700" w:rsidP="00C22931">
      <w:pPr>
        <w:pStyle w:val="VCAAbullet"/>
        <w:numPr>
          <w:ilvl w:val="0"/>
          <w:numId w:val="83"/>
        </w:numPr>
      </w:pPr>
      <w:r w:rsidRPr="0023433E">
        <w:t>a copy of any evidence that the decision-makers will consider at the meeting or hearing, including whether any witnesses will be present at the meeting or hearing</w:t>
      </w:r>
    </w:p>
    <w:p w14:paraId="5DC1886B" w14:textId="77777777" w:rsidR="007F2700" w:rsidRPr="0023433E" w:rsidRDefault="007F2700" w:rsidP="00C22931">
      <w:pPr>
        <w:pStyle w:val="VCAAbullet"/>
        <w:numPr>
          <w:ilvl w:val="0"/>
          <w:numId w:val="83"/>
        </w:numPr>
      </w:pPr>
      <w:r w:rsidRPr="0023433E">
        <w:t>the possible outcomes, including penalties.</w:t>
      </w:r>
    </w:p>
    <w:p w14:paraId="649B6742" w14:textId="35A3A725" w:rsidR="007F2700" w:rsidRPr="0023433E" w:rsidRDefault="007F2700" w:rsidP="00330BE5">
      <w:pPr>
        <w:pStyle w:val="VCAAbody"/>
      </w:pPr>
      <w:r>
        <w:t>It is generally appropriate, depending on the age and circumstances of the student, to allow a parent</w:t>
      </w:r>
      <w:r w:rsidR="00703BE9">
        <w:t xml:space="preserve"> or</w:t>
      </w:r>
      <w:r>
        <w:t xml:space="preserve"> guardian or other support person to be present at any interview, </w:t>
      </w:r>
      <w:r w:rsidR="0096016E">
        <w:t>meeting,</w:t>
      </w:r>
      <w:r>
        <w:t xml:space="preserve"> or hearing. The meeting or hearing should be conducted at the school, in an environment that is not intimidating for the student but that is appropriate given the nature of the allegation.</w:t>
      </w:r>
    </w:p>
    <w:p w14:paraId="38D52884" w14:textId="77777777" w:rsidR="007F2700" w:rsidRPr="0023433E" w:rsidRDefault="007F2700" w:rsidP="00330BE5">
      <w:pPr>
        <w:pStyle w:val="VCAAbody"/>
      </w:pPr>
      <w:r>
        <w:t>At the meeting or hearing, the decision-maker must explain the purpose of the meeting or hearing to the student and confirm the allegation against the student and the possible outcomes.</w:t>
      </w:r>
    </w:p>
    <w:p w14:paraId="64802C1D" w14:textId="77777777" w:rsidR="007F2700" w:rsidRPr="0023433E" w:rsidRDefault="007F2700" w:rsidP="00330BE5">
      <w:pPr>
        <w:pStyle w:val="VCAAbody"/>
      </w:pPr>
      <w:r>
        <w:t>The decision-maker may ask questions of the student.</w:t>
      </w:r>
    </w:p>
    <w:p w14:paraId="24293E69" w14:textId="77777777" w:rsidR="007F2700" w:rsidRPr="0023433E" w:rsidRDefault="007F2700" w:rsidP="00330BE5">
      <w:pPr>
        <w:pStyle w:val="VCAAbody"/>
      </w:pPr>
      <w:r>
        <w:t>The student must be given the opportunity at the meeting or hearing to respond to the evidence against them and to ask questions of any witnesses present at the meeting or hearing.</w:t>
      </w:r>
    </w:p>
    <w:p w14:paraId="5D4C0EDF" w14:textId="77777777" w:rsidR="007F2700" w:rsidRPr="0023433E" w:rsidRDefault="007F2700" w:rsidP="00330BE5">
      <w:pPr>
        <w:pStyle w:val="VCAAbody"/>
      </w:pPr>
      <w:r>
        <w:t>The decision-maker must consider all evidence and submissions carefully, including the student’s response, and whether the allegation (and the student’s defence) is supported by evidence that is relevant and credible.</w:t>
      </w:r>
    </w:p>
    <w:p w14:paraId="49E35ADA" w14:textId="77777777" w:rsidR="007F2700" w:rsidRPr="0023433E" w:rsidRDefault="007F2700" w:rsidP="00330BE5">
      <w:pPr>
        <w:pStyle w:val="VCAAbody"/>
      </w:pPr>
      <w:r>
        <w:t>The decision-maker must consider all relevant factors and no irrelevant factors.</w:t>
      </w:r>
    </w:p>
    <w:p w14:paraId="32212EDE" w14:textId="6D216BC0" w:rsidR="007F2700" w:rsidRDefault="007F2700" w:rsidP="00330BE5">
      <w:pPr>
        <w:pStyle w:val="VCAAbody"/>
      </w:pPr>
      <w:r>
        <w:t xml:space="preserve">The decision-maker must decide on the balance of probabilities whether the allegation(s) </w:t>
      </w:r>
      <w:r w:rsidR="009A73B8">
        <w:t xml:space="preserve">can be </w:t>
      </w:r>
      <w:r>
        <w:t>proven – the allegation does not have to be proven beyond reasonable doubt.</w:t>
      </w:r>
    </w:p>
    <w:p w14:paraId="3E0FD40A" w14:textId="75111C37" w:rsidR="007F2700" w:rsidRPr="0023433E" w:rsidRDefault="007F2700" w:rsidP="00330BE5">
      <w:pPr>
        <w:pStyle w:val="VCAAbody"/>
      </w:pPr>
      <w:r>
        <w:t>The decision-maker must decide, in relation to an</w:t>
      </w:r>
      <w:r w:rsidR="009A73B8">
        <w:t>y</w:t>
      </w:r>
      <w:r>
        <w:t xml:space="preserve"> allegation(s) found to be proven, whether a penalty should be imposed, and, if so, what penalty is appropriate. Subject to the school’s policy on contravention of VCAA examination rules and VCAA rules for authentication of school-based assessment, possible penalties could include:</w:t>
      </w:r>
    </w:p>
    <w:p w14:paraId="004651DD" w14:textId="77777777" w:rsidR="007F2700" w:rsidRPr="0023433E" w:rsidRDefault="007F2700" w:rsidP="00C22931">
      <w:pPr>
        <w:pStyle w:val="VCAAbullet"/>
        <w:numPr>
          <w:ilvl w:val="0"/>
          <w:numId w:val="83"/>
        </w:numPr>
      </w:pPr>
      <w:r w:rsidRPr="0023433E">
        <w:t>a verbal or written warning</w:t>
      </w:r>
    </w:p>
    <w:p w14:paraId="24BF30AD" w14:textId="77777777" w:rsidR="007F2700" w:rsidRPr="0023433E" w:rsidRDefault="007F2700" w:rsidP="00C22931">
      <w:pPr>
        <w:pStyle w:val="VCAAbullet"/>
        <w:numPr>
          <w:ilvl w:val="0"/>
          <w:numId w:val="83"/>
        </w:numPr>
      </w:pPr>
      <w:r w:rsidRPr="0023433E">
        <w:t>detention or suspension</w:t>
      </w:r>
    </w:p>
    <w:p w14:paraId="55BB28D3" w14:textId="362F924C" w:rsidR="007F2700" w:rsidRPr="0023433E" w:rsidRDefault="007F2700" w:rsidP="00C22931">
      <w:pPr>
        <w:pStyle w:val="VCAAbullet"/>
        <w:numPr>
          <w:ilvl w:val="0"/>
          <w:numId w:val="83"/>
        </w:numPr>
      </w:pPr>
      <w:r w:rsidRPr="0023433E">
        <w:t xml:space="preserve">refusal to consider the student’s work but </w:t>
      </w:r>
      <w:r w:rsidR="009A73B8">
        <w:t>an</w:t>
      </w:r>
      <w:r w:rsidRPr="0023433E">
        <w:t xml:space="preserve"> opportunity </w:t>
      </w:r>
      <w:r w:rsidR="009A73B8">
        <w:t xml:space="preserve">for </w:t>
      </w:r>
      <w:r w:rsidR="009A73B8" w:rsidRPr="0023433E">
        <w:t xml:space="preserve">the student </w:t>
      </w:r>
      <w:r w:rsidRPr="0023433E">
        <w:t>to resubmit the work if there is sufficient time before the due date for submission of results according to the VCAA schedule</w:t>
      </w:r>
    </w:p>
    <w:p w14:paraId="081A15ED" w14:textId="148FAF19" w:rsidR="007F2700" w:rsidRPr="0023433E" w:rsidRDefault="007F2700" w:rsidP="00C22931">
      <w:pPr>
        <w:pStyle w:val="VCAAbullet"/>
        <w:numPr>
          <w:ilvl w:val="0"/>
          <w:numId w:val="83"/>
        </w:numPr>
      </w:pPr>
      <w:r w:rsidRPr="0023433E">
        <w:t xml:space="preserve">refusal to accept the part of the student’s work found to have been completed in contravention of VCAA rules and </w:t>
      </w:r>
      <w:r w:rsidR="009A73B8">
        <w:t xml:space="preserve">a subsequent </w:t>
      </w:r>
      <w:r w:rsidRPr="0023433E">
        <w:t>determination of the appropriate result for the relevant outcome forming part of the VCE unit</w:t>
      </w:r>
    </w:p>
    <w:p w14:paraId="6BC7CE75" w14:textId="77777777" w:rsidR="007F2700" w:rsidRPr="0023433E" w:rsidRDefault="007F2700" w:rsidP="00C22931">
      <w:pPr>
        <w:pStyle w:val="VCAAbullet"/>
        <w:numPr>
          <w:ilvl w:val="0"/>
          <w:numId w:val="83"/>
        </w:numPr>
      </w:pPr>
      <w:r w:rsidRPr="0023433E">
        <w:t>refusal to accept any part of the work, awarding an N for the outcome.</w:t>
      </w:r>
    </w:p>
    <w:p w14:paraId="6B484288" w14:textId="77777777" w:rsidR="007F2700" w:rsidRPr="0023433E" w:rsidRDefault="007F2700" w:rsidP="00624FE9">
      <w:pPr>
        <w:pStyle w:val="VCAAbody"/>
      </w:pPr>
      <w:r>
        <w:t xml:space="preserve">The decision-maker should inform the student of the decision and any penalty to be imposed at the meeting or hearing, and of the student’s right to appeal the decision to the VCAA in accordance with section 2.5.21 of the </w:t>
      </w:r>
      <w:r w:rsidRPr="6DF92355">
        <w:rPr>
          <w:rStyle w:val="Characteritalic"/>
        </w:rPr>
        <w:t>Education and Training Reform Act 2006</w:t>
      </w:r>
      <w:r>
        <w:t xml:space="preserve"> (Vic). The decision-maker should keep accurate records of their decision, the reasons for their decision and the penalty imposed, to enable the school to confirm these matters in writing.</w:t>
      </w:r>
    </w:p>
    <w:p w14:paraId="4E2D4820" w14:textId="77777777" w:rsidR="007F2700" w:rsidRPr="0023433E" w:rsidRDefault="007F2700" w:rsidP="007F2700">
      <w:pPr>
        <w:pStyle w:val="VCAAbody"/>
      </w:pPr>
      <w:r w:rsidRPr="0023433E">
        <w:t>After the meeting or hearing, the school must write to the student to confirm:</w:t>
      </w:r>
    </w:p>
    <w:p w14:paraId="3A34E30B" w14:textId="77777777" w:rsidR="007F2700" w:rsidRPr="0023433E" w:rsidRDefault="007F2700" w:rsidP="00C22931">
      <w:pPr>
        <w:pStyle w:val="VCAAbullet"/>
        <w:numPr>
          <w:ilvl w:val="0"/>
          <w:numId w:val="82"/>
        </w:numPr>
      </w:pPr>
      <w:r>
        <w:t>the findings of the decision-maker in relation to the allegation(s) against the student (setting out each allegation and corresponding decision)</w:t>
      </w:r>
    </w:p>
    <w:p w14:paraId="19F6FAA9" w14:textId="77777777" w:rsidR="007F2700" w:rsidRPr="0023433E" w:rsidRDefault="007F2700" w:rsidP="00C22931">
      <w:pPr>
        <w:pStyle w:val="VCAAbullet"/>
        <w:numPr>
          <w:ilvl w:val="0"/>
          <w:numId w:val="82"/>
        </w:numPr>
      </w:pPr>
      <w:r>
        <w:t>the reasons for the decision on each allegation, and the supporting evidence</w:t>
      </w:r>
    </w:p>
    <w:p w14:paraId="32FADAD2" w14:textId="77777777" w:rsidR="007F2700" w:rsidRPr="0023433E" w:rsidRDefault="007F2700" w:rsidP="00C22931">
      <w:pPr>
        <w:pStyle w:val="VCAAbullet"/>
        <w:numPr>
          <w:ilvl w:val="0"/>
          <w:numId w:val="82"/>
        </w:numPr>
      </w:pPr>
      <w:r>
        <w:t>any penalty that will be imposed</w:t>
      </w:r>
    </w:p>
    <w:p w14:paraId="5CA97152" w14:textId="77777777" w:rsidR="007F2700" w:rsidRPr="0023433E" w:rsidRDefault="007F2700" w:rsidP="00C22931">
      <w:pPr>
        <w:pStyle w:val="VCAAbullet"/>
        <w:numPr>
          <w:ilvl w:val="0"/>
          <w:numId w:val="82"/>
        </w:numPr>
      </w:pPr>
      <w:r>
        <w:t>information about the student’s right to appeal to the VCAA under section 2.5.21 of the Education and Training Reform Act, including that the appeal must be lodged with the VCAA no later than 14 days after the student receives written notice of the decision from the school.</w:t>
      </w:r>
    </w:p>
    <w:p w14:paraId="6B6D381E" w14:textId="6836E4A0" w:rsidR="007F2700" w:rsidRPr="0023433E" w:rsidRDefault="007F2700" w:rsidP="007F2700">
      <w:pPr>
        <w:pStyle w:val="VCAAbody"/>
      </w:pPr>
      <w:r w:rsidRPr="0023433E">
        <w:t xml:space="preserve">The school should retain all material related to the allegation in case the student </w:t>
      </w:r>
      <w:r w:rsidR="00820C8D">
        <w:t>wants</w:t>
      </w:r>
      <w:r w:rsidR="00820C8D" w:rsidRPr="0023433E">
        <w:t xml:space="preserve"> </w:t>
      </w:r>
      <w:r w:rsidRPr="0023433E">
        <w:t>to appeal a decision.</w:t>
      </w:r>
    </w:p>
    <w:p w14:paraId="580ED53A" w14:textId="77777777" w:rsidR="007F2700" w:rsidRPr="0023433E" w:rsidRDefault="007F2700" w:rsidP="007F2700">
      <w:pPr>
        <w:pStyle w:val="VCAAbody"/>
      </w:pPr>
      <w:r w:rsidRPr="0023433E">
        <w:t>If the student’s work was accepted for assessment and a breach of VCAA rules was discovered after the work had been assessed, the penalty should be applied and, if necessary, the student’s records adjusted. For example, the original outcome result may change from an S to an N. If an N is awarded for an outcome, an N will be awarded for the unit concerned.</w:t>
      </w:r>
    </w:p>
    <w:p w14:paraId="4C16F55A" w14:textId="77777777" w:rsidR="007F2700" w:rsidRPr="0023433E" w:rsidRDefault="007F2700" w:rsidP="007F2700">
      <w:pPr>
        <w:pStyle w:val="VCAAbody"/>
      </w:pPr>
      <w:r w:rsidRPr="0023433E">
        <w:t>Similarly, the detected breach of VCAA rules may result in a score change. This score change should be communicated to the VCAA through the completion of the Score Amendment Sheet.</w:t>
      </w:r>
    </w:p>
    <w:p w14:paraId="27CF4B06" w14:textId="77777777" w:rsidR="007F2700" w:rsidRPr="0023433E" w:rsidRDefault="007F2700" w:rsidP="007F2700">
      <w:pPr>
        <w:pStyle w:val="VCAAbody"/>
      </w:pPr>
      <w:r w:rsidRPr="0023433E">
        <w:t>Other outcomes may be appropriate if, for example, the breach of VCAA rules relates to the student’s conduct in disrupting a school-based assessment task conducted under test conditions.</w:t>
      </w:r>
    </w:p>
    <w:p w14:paraId="567DEA0A" w14:textId="77777777" w:rsidR="007F2700" w:rsidRPr="0023433E" w:rsidRDefault="007F2700" w:rsidP="00330BE5">
      <w:pPr>
        <w:pStyle w:val="Heading1"/>
      </w:pPr>
      <w:bookmarkStart w:id="370" w:name="_Toc128144916"/>
      <w:bookmarkStart w:id="371" w:name="_Toc152658141"/>
      <w:r w:rsidRPr="0023433E">
        <w:t>Student appeals against school decisions about breaches of VCAA rules</w:t>
      </w:r>
      <w:bookmarkEnd w:id="370"/>
      <w:bookmarkEnd w:id="371"/>
    </w:p>
    <w:p w14:paraId="378858B3" w14:textId="77777777" w:rsidR="007F2700" w:rsidRPr="0023433E" w:rsidRDefault="007F2700" w:rsidP="007F2700">
      <w:pPr>
        <w:pStyle w:val="VCAAbody"/>
      </w:pPr>
      <w:r w:rsidRPr="0023433E">
        <w:t>The school’s policy and procedures about breaches of VCAA examination rules or school-based assessment authentication rules should include information about the student’s statutory right of appeal against the school’s decision.</w:t>
      </w:r>
    </w:p>
    <w:p w14:paraId="04BFA76B" w14:textId="153F4B6E" w:rsidR="007F2700" w:rsidRPr="0023433E" w:rsidRDefault="007F2700" w:rsidP="007F2700">
      <w:pPr>
        <w:pStyle w:val="VCAAbody"/>
      </w:pPr>
      <w:r w:rsidRPr="0023433E">
        <w:t xml:space="preserve">Section 2.5.21 of the </w:t>
      </w:r>
      <w:r w:rsidRPr="00D668B9">
        <w:t xml:space="preserve">Education and Training Reform Act </w:t>
      </w:r>
      <w:r w:rsidRPr="0023433E">
        <w:t>provides that a student may appeal to the VCAA against a decision by the school, and any penalty imposed by the school, in respect of a contravention of the</w:t>
      </w:r>
      <w:r w:rsidR="009A73B8">
        <w:t xml:space="preserve"> VCAA</w:t>
      </w:r>
      <w:r w:rsidRPr="0023433E">
        <w:t xml:space="preserve"> assessment rules</w:t>
      </w:r>
      <w:r w:rsidR="009A73B8">
        <w:t xml:space="preserve"> </w:t>
      </w:r>
      <w:r w:rsidRPr="0023433E">
        <w:t>relating to school-based assessments. This right of appeal does not apply to decisions about the satisfactory completion of a course arising from a student’s attendance, or other disciplinary decisions of a school not arising from a contravention of VCAA assessment rules.</w:t>
      </w:r>
    </w:p>
    <w:p w14:paraId="478665EC" w14:textId="25E84D79" w:rsidR="007F2700" w:rsidRPr="0023433E" w:rsidRDefault="007F2700" w:rsidP="007F2700">
      <w:pPr>
        <w:pStyle w:val="VCAAbody"/>
      </w:pPr>
      <w:r w:rsidRPr="0023433E">
        <w:t>An appeal against a school decision must be made in writing to the Chief Executive Officer (CEO), VCAA, no later than 14 days after the student receives written notice of the decision from the school. On receipt of a notice of appeal from a student, the CEO</w:t>
      </w:r>
      <w:r w:rsidR="000216D0">
        <w:t xml:space="preserve">, </w:t>
      </w:r>
      <w:r w:rsidRPr="0023433E">
        <w:t xml:space="preserve">VCAA must nominate an employee of the Secretary of the Victorian </w:t>
      </w:r>
      <w:r w:rsidR="00B66944">
        <w:t>Department of Education</w:t>
      </w:r>
      <w:r w:rsidRPr="0023433E">
        <w:t xml:space="preserve"> to interview the parties to the appeal and attempt to resolve the matter.</w:t>
      </w:r>
    </w:p>
    <w:p w14:paraId="0A00F577" w14:textId="77777777" w:rsidR="007F2700" w:rsidRPr="0023433E" w:rsidRDefault="007F2700" w:rsidP="00624FE9">
      <w:pPr>
        <w:pStyle w:val="Heading2"/>
      </w:pPr>
      <w:bookmarkStart w:id="372" w:name="_Toc128144917"/>
      <w:bookmarkStart w:id="373" w:name="_Toc152658142"/>
      <w:r w:rsidRPr="0023433E">
        <w:t>Notice of school decision following interviews</w:t>
      </w:r>
      <w:bookmarkEnd w:id="372"/>
      <w:bookmarkEnd w:id="373"/>
    </w:p>
    <w:p w14:paraId="61D58AD4" w14:textId="5C6ABE59" w:rsidR="007F2700" w:rsidRPr="0023433E" w:rsidRDefault="007F2700" w:rsidP="007F2700">
      <w:pPr>
        <w:pStyle w:val="VCAAbody"/>
      </w:pPr>
      <w:r w:rsidRPr="0023433E">
        <w:t xml:space="preserve">Following the interview conducted by the VCAA, the school must notify both the student and the VCAA, in writing and within </w:t>
      </w:r>
      <w:r w:rsidR="00C5178F">
        <w:t>7</w:t>
      </w:r>
      <w:r w:rsidRPr="0023433E">
        <w:t xml:space="preserve"> days, that it has either:</w:t>
      </w:r>
    </w:p>
    <w:p w14:paraId="583BD47C" w14:textId="77777777" w:rsidR="007F2700" w:rsidRPr="0023433E" w:rsidRDefault="007F2700" w:rsidP="00C22931">
      <w:pPr>
        <w:pStyle w:val="VCAAbullet"/>
        <w:numPr>
          <w:ilvl w:val="0"/>
          <w:numId w:val="81"/>
        </w:numPr>
      </w:pPr>
      <w:r>
        <w:t>rescinded its decision and any penalty imposed</w:t>
      </w:r>
    </w:p>
    <w:p w14:paraId="0A53815A" w14:textId="77777777" w:rsidR="007F2700" w:rsidRPr="0023433E" w:rsidRDefault="007F2700" w:rsidP="00C22931">
      <w:pPr>
        <w:pStyle w:val="VCAAbullet"/>
        <w:numPr>
          <w:ilvl w:val="0"/>
          <w:numId w:val="81"/>
        </w:numPr>
      </w:pPr>
      <w:r>
        <w:t>rescinded the penalty imposed</w:t>
      </w:r>
    </w:p>
    <w:p w14:paraId="4096072D" w14:textId="77777777" w:rsidR="007F2700" w:rsidRPr="0023433E" w:rsidRDefault="007F2700" w:rsidP="00C22931">
      <w:pPr>
        <w:pStyle w:val="VCAAbullet"/>
        <w:numPr>
          <w:ilvl w:val="0"/>
          <w:numId w:val="81"/>
        </w:numPr>
      </w:pPr>
      <w:r>
        <w:t>reduced the penalty imposed</w:t>
      </w:r>
    </w:p>
    <w:p w14:paraId="569E2D00" w14:textId="77777777" w:rsidR="007F2700" w:rsidRPr="0023433E" w:rsidRDefault="007F2700" w:rsidP="00C22931">
      <w:pPr>
        <w:pStyle w:val="VCAAbullet"/>
        <w:numPr>
          <w:ilvl w:val="0"/>
          <w:numId w:val="81"/>
        </w:numPr>
      </w:pPr>
      <w:r>
        <w:t>confirmed both the decision and the penalty imposed.</w:t>
      </w:r>
    </w:p>
    <w:p w14:paraId="0D31492C" w14:textId="77777777" w:rsidR="007F2700" w:rsidRPr="00624FE9" w:rsidRDefault="007F2700" w:rsidP="00624FE9">
      <w:pPr>
        <w:pStyle w:val="Heading2"/>
      </w:pPr>
      <w:bookmarkStart w:id="374" w:name="_Toc128144918"/>
      <w:bookmarkStart w:id="375" w:name="_Toc152658143"/>
      <w:r w:rsidRPr="0023433E">
        <w:t>Student appeal</w:t>
      </w:r>
      <w:bookmarkEnd w:id="374"/>
      <w:bookmarkEnd w:id="375"/>
    </w:p>
    <w:p w14:paraId="36D0CD3D" w14:textId="77777777" w:rsidR="007F2700" w:rsidRPr="0023433E" w:rsidRDefault="007F2700" w:rsidP="007F2700">
      <w:pPr>
        <w:pStyle w:val="VCAAbody"/>
      </w:pPr>
      <w:r w:rsidRPr="0023433E">
        <w:t>If the school rescinds its decision and any penalty imposed in relation to the student, the student’s appeal to the VCAA is taken to have been withdrawn.</w:t>
      </w:r>
    </w:p>
    <w:p w14:paraId="035E761B" w14:textId="77777777" w:rsidR="007F2700" w:rsidRPr="0023433E" w:rsidRDefault="007F2700" w:rsidP="007F2700">
      <w:pPr>
        <w:pStyle w:val="VCAAbody"/>
      </w:pPr>
      <w:r w:rsidRPr="0023433E">
        <w:t>The VCAA must ask the student to either withdraw the appeal or confirm that the appeal is to proceed if the school has:</w:t>
      </w:r>
    </w:p>
    <w:p w14:paraId="59E58E39" w14:textId="77777777" w:rsidR="007F2700" w:rsidRPr="0023433E" w:rsidRDefault="007F2700" w:rsidP="00C22931">
      <w:pPr>
        <w:pStyle w:val="VCAAbullet"/>
        <w:numPr>
          <w:ilvl w:val="0"/>
          <w:numId w:val="84"/>
        </w:numPr>
      </w:pPr>
      <w:r>
        <w:t>rescinded the penalty imposed</w:t>
      </w:r>
    </w:p>
    <w:p w14:paraId="568E052F" w14:textId="77777777" w:rsidR="007F2700" w:rsidRPr="0023433E" w:rsidRDefault="007F2700" w:rsidP="00C22931">
      <w:pPr>
        <w:pStyle w:val="VCAAbullet"/>
        <w:numPr>
          <w:ilvl w:val="0"/>
          <w:numId w:val="84"/>
        </w:numPr>
      </w:pPr>
      <w:r>
        <w:t>reduced the penalty imposed</w:t>
      </w:r>
    </w:p>
    <w:p w14:paraId="2169CC2B" w14:textId="77777777" w:rsidR="007F2700" w:rsidRPr="0023433E" w:rsidRDefault="007F2700" w:rsidP="00C22931">
      <w:pPr>
        <w:pStyle w:val="VCAAbullet"/>
        <w:numPr>
          <w:ilvl w:val="0"/>
          <w:numId w:val="84"/>
        </w:numPr>
      </w:pPr>
      <w:r>
        <w:t>confirmed both the decision and the penalty imposed.</w:t>
      </w:r>
    </w:p>
    <w:p w14:paraId="72CA5D44" w14:textId="77777777" w:rsidR="007F2700" w:rsidRPr="00624FE9" w:rsidRDefault="007F2700" w:rsidP="00624FE9">
      <w:pPr>
        <w:pStyle w:val="Heading2"/>
      </w:pPr>
      <w:bookmarkStart w:id="376" w:name="_Toc128144919"/>
      <w:bookmarkStart w:id="377" w:name="_Toc152658144"/>
      <w:r w:rsidRPr="0023433E">
        <w:t>Appeal hearing</w:t>
      </w:r>
      <w:bookmarkEnd w:id="376"/>
      <w:bookmarkEnd w:id="377"/>
    </w:p>
    <w:p w14:paraId="5868FD20" w14:textId="5367A0F3" w:rsidR="007F2700" w:rsidRPr="0023433E" w:rsidRDefault="007F2700" w:rsidP="007F2700">
      <w:pPr>
        <w:pStyle w:val="VCAAbody"/>
      </w:pPr>
      <w:r w:rsidRPr="0023433E">
        <w:t>If a student elects to proceed with an appeal, the CEO</w:t>
      </w:r>
      <w:r w:rsidR="000216D0">
        <w:t xml:space="preserve">, </w:t>
      </w:r>
      <w:r w:rsidRPr="0023433E">
        <w:t>VCAA must refer the appeal to</w:t>
      </w:r>
      <w:r w:rsidR="0019188A">
        <w:t xml:space="preserve"> be </w:t>
      </w:r>
      <w:r w:rsidRPr="0023433E">
        <w:t>hear</w:t>
      </w:r>
      <w:r w:rsidR="0019188A">
        <w:t>d</w:t>
      </w:r>
      <w:r w:rsidRPr="0023433E">
        <w:t xml:space="preserve"> and </w:t>
      </w:r>
      <w:r w:rsidR="0019188A">
        <w:t>determined by a review committee.</w:t>
      </w:r>
      <w:r w:rsidRPr="0023433E">
        <w:t xml:space="preserve"> An appeal of this nature is conducted as a re-hearing. This means that the Review Committee hears evidence from both the student and the school and makes its own decision on the evidence. It is not a review of the school’s procedures and handling of the allegation(s) against the student.</w:t>
      </w:r>
    </w:p>
    <w:p w14:paraId="4EC3A564" w14:textId="49966C95" w:rsidR="007F2700" w:rsidRPr="0023433E" w:rsidRDefault="007F2700" w:rsidP="007F2700">
      <w:pPr>
        <w:pStyle w:val="VCAAbody"/>
      </w:pPr>
      <w:r w:rsidRPr="0023433E">
        <w:t>If the Review Committee is satisfied on the balance of probabilities that the student has breached VCAA rules relating to school-based assessment, it may either:</w:t>
      </w:r>
    </w:p>
    <w:p w14:paraId="42ACD554" w14:textId="77777777" w:rsidR="007F2700" w:rsidRPr="0023433E" w:rsidRDefault="007F2700" w:rsidP="00C22931">
      <w:pPr>
        <w:pStyle w:val="VCAAbullet"/>
        <w:numPr>
          <w:ilvl w:val="0"/>
          <w:numId w:val="85"/>
        </w:numPr>
      </w:pPr>
      <w:r>
        <w:t>reprimand the student</w:t>
      </w:r>
    </w:p>
    <w:p w14:paraId="7B80D5D9" w14:textId="2AD075F5" w:rsidR="007F2700" w:rsidRPr="0023433E" w:rsidRDefault="007F2700" w:rsidP="00C22931">
      <w:pPr>
        <w:pStyle w:val="VCAAbullet"/>
        <w:numPr>
          <w:ilvl w:val="0"/>
          <w:numId w:val="85"/>
        </w:numPr>
      </w:pPr>
      <w:r>
        <w:t>permit the student</w:t>
      </w:r>
      <w:r w:rsidR="00E77C7D">
        <w:t>,</w:t>
      </w:r>
      <w:r>
        <w:t xml:space="preserve"> </w:t>
      </w:r>
      <w:r w:rsidR="00E77C7D">
        <w:t xml:space="preserve">if practicable, </w:t>
      </w:r>
      <w:r>
        <w:t>to resubmit the schoolwork required for either:</w:t>
      </w:r>
    </w:p>
    <w:p w14:paraId="1898D9F9" w14:textId="77777777" w:rsidR="007F2700" w:rsidRPr="0023433E" w:rsidRDefault="007F2700" w:rsidP="00C22931">
      <w:pPr>
        <w:pStyle w:val="VCAAbulletlevel2"/>
        <w:numPr>
          <w:ilvl w:val="1"/>
          <w:numId w:val="85"/>
        </w:numPr>
      </w:pPr>
      <w:r w:rsidRPr="0023433E">
        <w:t>assessment in the study or the course</w:t>
      </w:r>
    </w:p>
    <w:p w14:paraId="3AEEEDC3" w14:textId="77777777" w:rsidR="007F2700" w:rsidRPr="0023433E" w:rsidRDefault="007F2700" w:rsidP="00C22931">
      <w:pPr>
        <w:pStyle w:val="VCAAbulletlevel2"/>
        <w:numPr>
          <w:ilvl w:val="1"/>
          <w:numId w:val="85"/>
        </w:numPr>
      </w:pPr>
      <w:r w:rsidRPr="0023433E">
        <w:t>satisfactory completion of the study or the course</w:t>
      </w:r>
    </w:p>
    <w:p w14:paraId="7B24368A" w14:textId="77777777" w:rsidR="007F2700" w:rsidRPr="0023433E" w:rsidRDefault="007F2700" w:rsidP="00C22931">
      <w:pPr>
        <w:pStyle w:val="VCAAbullet"/>
        <w:numPr>
          <w:ilvl w:val="0"/>
          <w:numId w:val="85"/>
        </w:numPr>
      </w:pPr>
      <w:r>
        <w:t>refuse to accept part of the work and request the school to assess the student on the remainder of the work submitted</w:t>
      </w:r>
    </w:p>
    <w:p w14:paraId="374D5122" w14:textId="77777777" w:rsidR="007F2700" w:rsidRPr="0023433E" w:rsidRDefault="007F2700" w:rsidP="00C22931">
      <w:pPr>
        <w:pStyle w:val="VCAAbullet"/>
        <w:numPr>
          <w:ilvl w:val="0"/>
          <w:numId w:val="85"/>
        </w:numPr>
      </w:pPr>
      <w:r>
        <w:t>amend the student’s school-based assessment results.</w:t>
      </w:r>
    </w:p>
    <w:p w14:paraId="2C2E48B7" w14:textId="021F194B" w:rsidR="007F2700" w:rsidRPr="0023433E" w:rsidRDefault="007F2700" w:rsidP="00E111C2">
      <w:pPr>
        <w:pStyle w:val="HEADINGA"/>
        <w:spacing w:before="240"/>
      </w:pPr>
      <w:bookmarkStart w:id="378" w:name="_Toc128144920"/>
      <w:bookmarkStart w:id="379" w:name="_Toc152658145"/>
      <w:r w:rsidRPr="0023433E">
        <w:t>VCE and VET assessment summary</w:t>
      </w:r>
      <w:bookmarkEnd w:id="378"/>
      <w:bookmarkEnd w:id="379"/>
    </w:p>
    <w:p w14:paraId="028F6027" w14:textId="40D1E1BE" w:rsidR="007F2700" w:rsidRPr="0023433E" w:rsidRDefault="007F2700" w:rsidP="00E111C2">
      <w:pPr>
        <w:pStyle w:val="Heading1"/>
        <w:spacing w:before="120" w:after="0"/>
      </w:pPr>
      <w:bookmarkStart w:id="380" w:name="_Toc128144921"/>
      <w:bookmarkStart w:id="381" w:name="_Toc152658146"/>
      <w:r w:rsidRPr="0023433E">
        <w:t xml:space="preserve">VCE studies and revised assessment in </w:t>
      </w:r>
      <w:bookmarkEnd w:id="380"/>
      <w:r w:rsidR="00EB318B" w:rsidRPr="0023433E">
        <w:t>202</w:t>
      </w:r>
      <w:r w:rsidR="00EB318B">
        <w:t>4</w:t>
      </w:r>
      <w:bookmarkEnd w:id="381"/>
    </w:p>
    <w:p w14:paraId="516862BA" w14:textId="4085AF61" w:rsidR="007F2700" w:rsidRDefault="007F2700" w:rsidP="0031322D">
      <w:pPr>
        <w:pStyle w:val="VCAAbody"/>
        <w:spacing w:before="0"/>
      </w:pPr>
      <w:r w:rsidRPr="0023433E">
        <w:t>The results of school-based assessments and external assessments (including examinations) contribute towards a student’s study score in each VCE study</w:t>
      </w:r>
      <w:r w:rsidR="00E77C7D">
        <w:t xml:space="preserve"> </w:t>
      </w:r>
      <w:r w:rsidRPr="0023433E">
        <w:t xml:space="preserve">and towards their Australian Tertiary Admission Rank (ATAR). All VCE studies, excluding VM studies, have </w:t>
      </w:r>
      <w:r w:rsidR="00904CCE">
        <w:t>3</w:t>
      </w:r>
      <w:r w:rsidRPr="0023433E">
        <w:t xml:space="preserve"> graded assessments in each Unit 3–4 sequence, and include at least one external assessment.</w:t>
      </w:r>
    </w:p>
    <w:p w14:paraId="2CA05A02" w14:textId="5CE5C372" w:rsidR="007F2700" w:rsidRDefault="007F2700" w:rsidP="007F2700">
      <w:pPr>
        <w:pStyle w:val="Caption"/>
        <w:keepNext/>
      </w:pPr>
      <w:r>
        <w:t xml:space="preserve">Table </w:t>
      </w:r>
      <w:r>
        <w:fldChar w:fldCharType="begin"/>
      </w:r>
      <w:r>
        <w:instrText>SEQ Table \* ARABIC</w:instrText>
      </w:r>
      <w:r>
        <w:fldChar w:fldCharType="separate"/>
      </w:r>
      <w:r w:rsidR="000C2E69">
        <w:rPr>
          <w:noProof/>
        </w:rPr>
        <w:t>10</w:t>
      </w:r>
      <w:r>
        <w:fldChar w:fldCharType="end"/>
      </w:r>
      <w:r>
        <w:t>: VCE studies and revised assessment in 202</w:t>
      </w:r>
      <w:r w:rsidR="00567E1D">
        <w:t>4</w:t>
      </w:r>
    </w:p>
    <w:tbl>
      <w:tblPr>
        <w:tblStyle w:val="VCAAclosedtable"/>
        <w:tblW w:w="9093" w:type="dxa"/>
        <w:tblLayout w:type="fixed"/>
        <w:tblLook w:val="0020" w:firstRow="1" w:lastRow="0" w:firstColumn="0" w:lastColumn="0" w:noHBand="0" w:noVBand="0"/>
      </w:tblPr>
      <w:tblGrid>
        <w:gridCol w:w="2263"/>
        <w:gridCol w:w="1560"/>
        <w:gridCol w:w="3402"/>
        <w:gridCol w:w="1868"/>
      </w:tblGrid>
      <w:tr w:rsidR="007F2700" w14:paraId="1B746F23" w14:textId="77777777" w:rsidTr="00B10BFF">
        <w:trPr>
          <w:cnfStyle w:val="100000000000" w:firstRow="1" w:lastRow="0" w:firstColumn="0" w:lastColumn="0" w:oddVBand="0" w:evenVBand="0" w:oddHBand="0"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1EA9C071" w14:textId="77777777" w:rsidR="007F2700" w:rsidRPr="009E6673" w:rsidRDefault="007F2700" w:rsidP="009E0586">
            <w:pPr>
              <w:pStyle w:val="VCAAtableheading"/>
            </w:pPr>
            <w:r w:rsidRPr="009E6673">
              <w:t>Study</w:t>
            </w:r>
          </w:p>
        </w:tc>
        <w:tc>
          <w:tcPr>
            <w:tcW w:w="1560" w:type="dxa"/>
            <w:tcBorders>
              <w:top w:val="single" w:sz="4" w:space="0" w:color="auto"/>
              <w:bottom w:val="single" w:sz="4" w:space="0" w:color="auto"/>
            </w:tcBorders>
            <w:hideMark/>
          </w:tcPr>
          <w:p w14:paraId="71486DFD" w14:textId="77777777" w:rsidR="007F2700" w:rsidRPr="009E6673" w:rsidRDefault="007F2700" w:rsidP="009E0586">
            <w:pPr>
              <w:pStyle w:val="VCAAtableheading"/>
            </w:pPr>
            <w:r w:rsidRPr="009E6673">
              <w:t>Graded assessment</w:t>
            </w:r>
          </w:p>
        </w:tc>
        <w:tc>
          <w:tcPr>
            <w:tcW w:w="3402" w:type="dxa"/>
            <w:tcBorders>
              <w:top w:val="single" w:sz="4" w:space="0" w:color="auto"/>
              <w:bottom w:val="single" w:sz="4" w:space="0" w:color="auto"/>
            </w:tcBorders>
            <w:hideMark/>
          </w:tcPr>
          <w:p w14:paraId="02B072EF" w14:textId="77777777" w:rsidR="007F2700" w:rsidRPr="009E6673" w:rsidRDefault="007F2700" w:rsidP="009E0586">
            <w:pPr>
              <w:pStyle w:val="VCAAtableheading"/>
            </w:pPr>
            <w:r w:rsidRPr="009E6673">
              <w:t>Type of assessment</w:t>
            </w:r>
          </w:p>
        </w:tc>
        <w:tc>
          <w:tcPr>
            <w:tcW w:w="1868" w:type="dxa"/>
            <w:tcBorders>
              <w:top w:val="single" w:sz="4" w:space="0" w:color="auto"/>
              <w:bottom w:val="single" w:sz="4" w:space="0" w:color="auto"/>
              <w:right w:val="single" w:sz="4" w:space="0" w:color="auto"/>
            </w:tcBorders>
            <w:hideMark/>
          </w:tcPr>
          <w:p w14:paraId="4635DD37" w14:textId="77777777" w:rsidR="007F2700" w:rsidRPr="009E6673" w:rsidRDefault="007F2700" w:rsidP="009E0586">
            <w:pPr>
              <w:pStyle w:val="VCAAtableheading"/>
            </w:pPr>
            <w:r w:rsidRPr="009E6673">
              <w:t>Contribution to study score (%)</w:t>
            </w:r>
          </w:p>
        </w:tc>
      </w:tr>
      <w:tr w:rsidR="007F2700" w14:paraId="1E567030"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CD84843" w14:textId="7E19F8D5" w:rsidR="007F2700" w:rsidRPr="009E6673" w:rsidRDefault="007F2700" w:rsidP="009E0586">
            <w:pPr>
              <w:pStyle w:val="VCAAtabletext"/>
            </w:pPr>
            <w:r w:rsidRPr="009E6673">
              <w:t>Accounting AC03</w:t>
            </w:r>
          </w:p>
        </w:tc>
        <w:tc>
          <w:tcPr>
            <w:tcW w:w="1560" w:type="dxa"/>
            <w:tcBorders>
              <w:top w:val="single" w:sz="4" w:space="0" w:color="auto"/>
              <w:bottom w:val="single" w:sz="4" w:space="0" w:color="auto"/>
            </w:tcBorders>
            <w:hideMark/>
          </w:tcPr>
          <w:p w14:paraId="7059152B" w14:textId="5B200AF4" w:rsidR="007F2700" w:rsidRPr="009E6673" w:rsidRDefault="007F2700" w:rsidP="009E0586">
            <w:pPr>
              <w:pStyle w:val="VCAAtabletext"/>
            </w:pPr>
            <w:r>
              <w:t>1</w:t>
            </w:r>
          </w:p>
          <w:p w14:paraId="248E02DE" w14:textId="51A4BE66" w:rsidR="007F2700" w:rsidRPr="009E6673" w:rsidRDefault="007F2700" w:rsidP="009E0586">
            <w:pPr>
              <w:pStyle w:val="VCAAtabletext"/>
            </w:pPr>
            <w:r>
              <w:t>2</w:t>
            </w:r>
          </w:p>
          <w:p w14:paraId="7710B5D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71E00D4" w14:textId="77777777" w:rsidR="007F2700" w:rsidRPr="009E6673" w:rsidRDefault="007F2700" w:rsidP="009E0586">
            <w:pPr>
              <w:pStyle w:val="VCAAtabletext"/>
            </w:pPr>
            <w:r w:rsidRPr="009E6673">
              <w:t>Unit 3 school-assessed coursework</w:t>
            </w:r>
          </w:p>
          <w:p w14:paraId="3512B688" w14:textId="77777777" w:rsidR="007F2700" w:rsidRPr="009E6673" w:rsidRDefault="007F2700" w:rsidP="009E0586">
            <w:pPr>
              <w:pStyle w:val="VCAAtabletext"/>
            </w:pPr>
            <w:r w:rsidRPr="009E6673">
              <w:t>Unit 4 school-assessed coursework</w:t>
            </w:r>
          </w:p>
          <w:p w14:paraId="29F1605D"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C0AAB46" w14:textId="71D4FD24" w:rsidR="007F2700" w:rsidRPr="009E6673" w:rsidRDefault="007F2700" w:rsidP="009E0586">
            <w:pPr>
              <w:pStyle w:val="VCAAtabletext"/>
            </w:pPr>
            <w:r>
              <w:t>25</w:t>
            </w:r>
          </w:p>
          <w:p w14:paraId="30596DF4" w14:textId="34BFEB4C" w:rsidR="007F2700" w:rsidRPr="009E6673" w:rsidRDefault="007F2700" w:rsidP="009E0586">
            <w:pPr>
              <w:pStyle w:val="VCAAtabletext"/>
            </w:pPr>
            <w:r>
              <w:t>25</w:t>
            </w:r>
          </w:p>
          <w:p w14:paraId="71DBF517" w14:textId="77777777" w:rsidR="007F2700" w:rsidRPr="009E6673" w:rsidRDefault="007F2700" w:rsidP="009E0586">
            <w:pPr>
              <w:pStyle w:val="VCAAtabletext"/>
            </w:pPr>
            <w:r>
              <w:t>50</w:t>
            </w:r>
          </w:p>
        </w:tc>
      </w:tr>
      <w:tr w:rsidR="007F2700" w14:paraId="6788E4ED"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751AAC70" w14:textId="456BF220" w:rsidR="007F2700" w:rsidRPr="009E6673" w:rsidRDefault="007F2700" w:rsidP="009E0586">
            <w:pPr>
              <w:pStyle w:val="VCAAtabletext"/>
            </w:pPr>
            <w:r w:rsidRPr="009E6673">
              <w:t>Agricultural and Horticultural Studies AH03</w:t>
            </w:r>
          </w:p>
        </w:tc>
        <w:tc>
          <w:tcPr>
            <w:tcW w:w="1560" w:type="dxa"/>
            <w:tcBorders>
              <w:top w:val="single" w:sz="4" w:space="0" w:color="auto"/>
              <w:bottom w:val="single" w:sz="4" w:space="0" w:color="auto"/>
            </w:tcBorders>
            <w:hideMark/>
          </w:tcPr>
          <w:p w14:paraId="1B563E13" w14:textId="77777777" w:rsidR="007F2700" w:rsidRPr="009E6673" w:rsidRDefault="007F2700" w:rsidP="009E0586">
            <w:pPr>
              <w:pStyle w:val="VCAAtabletext"/>
            </w:pPr>
            <w:r w:rsidRPr="009E6673">
              <w:t>1</w:t>
            </w:r>
          </w:p>
          <w:p w14:paraId="56981C44" w14:textId="77777777" w:rsidR="007F2700" w:rsidRPr="009E6673" w:rsidRDefault="007F2700" w:rsidP="009E0586">
            <w:pPr>
              <w:pStyle w:val="VCAAtabletext"/>
            </w:pPr>
            <w:r w:rsidRPr="009E6673">
              <w:t>2</w:t>
            </w:r>
          </w:p>
          <w:p w14:paraId="248153D7"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07A319B" w14:textId="77777777" w:rsidR="007F2700" w:rsidRPr="009E6673" w:rsidRDefault="007F2700" w:rsidP="009E0586">
            <w:pPr>
              <w:pStyle w:val="VCAAtabletext"/>
            </w:pPr>
            <w:r w:rsidRPr="009E6673">
              <w:t>Unit 3 school-assessed coursework</w:t>
            </w:r>
          </w:p>
          <w:p w14:paraId="3ACDBA43" w14:textId="77777777" w:rsidR="007F2700" w:rsidRPr="009E6673" w:rsidRDefault="007F2700" w:rsidP="009E0586">
            <w:pPr>
              <w:pStyle w:val="VCAAtabletext"/>
            </w:pPr>
            <w:r w:rsidRPr="009E6673">
              <w:t>Unit 4 school-assessed coursework</w:t>
            </w:r>
          </w:p>
          <w:p w14:paraId="016F639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94CB475" w14:textId="77777777" w:rsidR="007F2700" w:rsidRPr="009E6673" w:rsidRDefault="007F2700" w:rsidP="009E0586">
            <w:pPr>
              <w:pStyle w:val="VCAAtabletext"/>
            </w:pPr>
            <w:r w:rsidRPr="009E6673">
              <w:t>30</w:t>
            </w:r>
          </w:p>
          <w:p w14:paraId="7EB3B81B" w14:textId="77777777" w:rsidR="007F2700" w:rsidRPr="009E6673" w:rsidRDefault="007F2700" w:rsidP="009E0586">
            <w:pPr>
              <w:pStyle w:val="VCAAtabletext"/>
            </w:pPr>
            <w:r w:rsidRPr="009E6673">
              <w:t>30</w:t>
            </w:r>
          </w:p>
          <w:p w14:paraId="4FAAD3B7" w14:textId="77777777" w:rsidR="007F2700" w:rsidRPr="009E6673" w:rsidRDefault="007F2700" w:rsidP="009E0586">
            <w:pPr>
              <w:pStyle w:val="VCAAtabletext"/>
            </w:pPr>
            <w:r w:rsidRPr="009E6673">
              <w:t>40</w:t>
            </w:r>
          </w:p>
        </w:tc>
      </w:tr>
      <w:tr w:rsidR="007F2700" w14:paraId="1F2182AC"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9C342F3" w14:textId="59349203" w:rsidR="007F2700" w:rsidRPr="009E6673" w:rsidRDefault="007F2700" w:rsidP="009E0586">
            <w:pPr>
              <w:pStyle w:val="VCAAtabletext"/>
            </w:pPr>
            <w:r w:rsidRPr="009E6673">
              <w:t>Algorithmics (HESS) AL03</w:t>
            </w:r>
          </w:p>
        </w:tc>
        <w:tc>
          <w:tcPr>
            <w:tcW w:w="1560" w:type="dxa"/>
            <w:tcBorders>
              <w:top w:val="single" w:sz="4" w:space="0" w:color="auto"/>
              <w:bottom w:val="single" w:sz="4" w:space="0" w:color="auto"/>
            </w:tcBorders>
            <w:hideMark/>
          </w:tcPr>
          <w:p w14:paraId="22EC1881" w14:textId="77777777" w:rsidR="007F2700" w:rsidRPr="007570CA" w:rsidRDefault="007F2700" w:rsidP="00D668B9">
            <w:pPr>
              <w:pStyle w:val="VCAAtabletext"/>
              <w:contextualSpacing/>
            </w:pPr>
            <w:r w:rsidRPr="007570CA">
              <w:t>1</w:t>
            </w:r>
          </w:p>
          <w:p w14:paraId="7A1611A1" w14:textId="77777777" w:rsidR="007570CA" w:rsidRDefault="007570CA" w:rsidP="00B443A5">
            <w:pPr>
              <w:pStyle w:val="VCAAtabletext"/>
              <w:contextualSpacing/>
            </w:pPr>
          </w:p>
          <w:p w14:paraId="5674D77E" w14:textId="464C5999" w:rsidR="007F2700" w:rsidRPr="007570CA" w:rsidRDefault="007F2700" w:rsidP="00D668B9">
            <w:pPr>
              <w:pStyle w:val="VCAAtabletext"/>
              <w:contextualSpacing/>
            </w:pPr>
            <w:r w:rsidRPr="007570CA">
              <w:t>2</w:t>
            </w:r>
          </w:p>
          <w:p w14:paraId="5B7BD350" w14:textId="77777777" w:rsidR="007F2700" w:rsidRPr="007570CA" w:rsidRDefault="007F2700" w:rsidP="00D668B9">
            <w:pPr>
              <w:pStyle w:val="VCAAtabletext"/>
              <w:contextualSpacing/>
            </w:pPr>
            <w:r w:rsidRPr="007570CA">
              <w:t>3</w:t>
            </w:r>
          </w:p>
        </w:tc>
        <w:tc>
          <w:tcPr>
            <w:tcW w:w="3402" w:type="dxa"/>
            <w:tcBorders>
              <w:top w:val="single" w:sz="4" w:space="0" w:color="auto"/>
              <w:bottom w:val="single" w:sz="4" w:space="0" w:color="auto"/>
            </w:tcBorders>
            <w:hideMark/>
          </w:tcPr>
          <w:p w14:paraId="38669C66" w14:textId="77777777" w:rsidR="007F2700" w:rsidRPr="007570CA" w:rsidRDefault="007F2700" w:rsidP="00D668B9">
            <w:pPr>
              <w:pStyle w:val="VCAAtabletext"/>
              <w:contextualSpacing/>
            </w:pPr>
            <w:r w:rsidRPr="007570CA">
              <w:t xml:space="preserve">Units 3 and 4 school-assessed </w:t>
            </w:r>
            <w:proofErr w:type="gramStart"/>
            <w:r w:rsidRPr="007570CA">
              <w:t>coursework</w:t>
            </w:r>
            <w:proofErr w:type="gramEnd"/>
          </w:p>
          <w:p w14:paraId="538AC3F4" w14:textId="77777777" w:rsidR="007F2700" w:rsidRPr="007570CA" w:rsidRDefault="007F2700" w:rsidP="00D668B9">
            <w:pPr>
              <w:pStyle w:val="VCAAtabletext"/>
              <w:contextualSpacing/>
            </w:pPr>
            <w:r w:rsidRPr="007570CA">
              <w:t xml:space="preserve">Units 3 and 4 school-assessed </w:t>
            </w:r>
            <w:proofErr w:type="gramStart"/>
            <w:r w:rsidRPr="007570CA">
              <w:t>task</w:t>
            </w:r>
            <w:proofErr w:type="gramEnd"/>
          </w:p>
          <w:p w14:paraId="0D8C4BC0" w14:textId="77777777" w:rsidR="007F2700" w:rsidRPr="007570CA" w:rsidRDefault="007F2700" w:rsidP="00D668B9">
            <w:pPr>
              <w:pStyle w:val="VCAAtabletext"/>
              <w:contextualSpacing/>
            </w:pPr>
            <w:r w:rsidRPr="007570CA">
              <w:t xml:space="preserve">Written examination </w:t>
            </w:r>
          </w:p>
        </w:tc>
        <w:tc>
          <w:tcPr>
            <w:tcW w:w="1868" w:type="dxa"/>
            <w:tcBorders>
              <w:top w:val="single" w:sz="4" w:space="0" w:color="auto"/>
              <w:bottom w:val="single" w:sz="4" w:space="0" w:color="auto"/>
              <w:right w:val="single" w:sz="4" w:space="0" w:color="auto"/>
            </w:tcBorders>
            <w:hideMark/>
          </w:tcPr>
          <w:p w14:paraId="5A42ABA3" w14:textId="77777777" w:rsidR="007F2700" w:rsidRPr="007570CA" w:rsidRDefault="007F2700" w:rsidP="00D668B9">
            <w:pPr>
              <w:pStyle w:val="VCAAtabletext"/>
              <w:contextualSpacing/>
            </w:pPr>
            <w:r w:rsidRPr="007570CA">
              <w:t>20</w:t>
            </w:r>
          </w:p>
          <w:p w14:paraId="3699DF4A" w14:textId="77777777" w:rsidR="007570CA" w:rsidRDefault="007570CA" w:rsidP="00B443A5">
            <w:pPr>
              <w:pStyle w:val="VCAAtabletext"/>
              <w:contextualSpacing/>
            </w:pPr>
          </w:p>
          <w:p w14:paraId="4ABF7078" w14:textId="046F22E2" w:rsidR="007F2700" w:rsidRPr="007570CA" w:rsidRDefault="007F2700" w:rsidP="00D668B9">
            <w:pPr>
              <w:pStyle w:val="VCAAtabletext"/>
              <w:contextualSpacing/>
            </w:pPr>
            <w:r w:rsidRPr="007570CA">
              <w:t>20</w:t>
            </w:r>
          </w:p>
          <w:p w14:paraId="2D4A86C8" w14:textId="77777777" w:rsidR="007F2700" w:rsidRPr="007570CA" w:rsidRDefault="007F2700" w:rsidP="00D668B9">
            <w:pPr>
              <w:pStyle w:val="VCAAtabletext"/>
              <w:contextualSpacing/>
            </w:pPr>
            <w:r w:rsidRPr="007570CA">
              <w:t>60</w:t>
            </w:r>
          </w:p>
        </w:tc>
      </w:tr>
      <w:tr w:rsidR="007F2700" w14:paraId="72717658"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39EB60E" w14:textId="6780A7D1" w:rsidR="007F2700" w:rsidRPr="009E6673" w:rsidRDefault="007F2700" w:rsidP="009E0586">
            <w:pPr>
              <w:pStyle w:val="VCAAtabletext"/>
            </w:pPr>
            <w:r w:rsidRPr="009E6673">
              <w:t>Applied Computing</w:t>
            </w:r>
            <w:r w:rsidR="002A0084">
              <w:t>:</w:t>
            </w:r>
          </w:p>
          <w:p w14:paraId="5ABB326B" w14:textId="77777777" w:rsidR="007F2700" w:rsidRPr="009E6673" w:rsidRDefault="007F2700" w:rsidP="009E0586">
            <w:pPr>
              <w:pStyle w:val="VCAAtabletext"/>
            </w:pPr>
            <w:r w:rsidRPr="009E6673">
              <w:t>Data Analytics IT02</w:t>
            </w:r>
          </w:p>
          <w:p w14:paraId="5A8A0BF6" w14:textId="63D70CFD" w:rsidR="007F2700" w:rsidRPr="009E6673" w:rsidRDefault="007F2700" w:rsidP="009E0586">
            <w:pPr>
              <w:pStyle w:val="VCAAtabletext"/>
            </w:pPr>
            <w:r w:rsidRPr="009E6673">
              <w:t>Software Development IT03</w:t>
            </w:r>
          </w:p>
        </w:tc>
        <w:tc>
          <w:tcPr>
            <w:tcW w:w="1560" w:type="dxa"/>
            <w:tcBorders>
              <w:top w:val="single" w:sz="4" w:space="0" w:color="auto"/>
              <w:bottom w:val="single" w:sz="4" w:space="0" w:color="auto"/>
            </w:tcBorders>
            <w:hideMark/>
          </w:tcPr>
          <w:p w14:paraId="38A151A4" w14:textId="06232DE4" w:rsidR="00E77C7D" w:rsidRDefault="007F2700" w:rsidP="009E0586">
            <w:pPr>
              <w:pStyle w:val="VCAAtabletext"/>
            </w:pPr>
            <w:r w:rsidRPr="009E6673">
              <w:t>1</w:t>
            </w:r>
            <w:r w:rsidR="00F42DB6">
              <w:br/>
            </w:r>
          </w:p>
          <w:p w14:paraId="12A4C2DE" w14:textId="1278A010" w:rsidR="007F2700" w:rsidRPr="009E6673" w:rsidRDefault="007F2700" w:rsidP="009E0586">
            <w:pPr>
              <w:pStyle w:val="VCAAtabletext"/>
            </w:pPr>
            <w:r w:rsidRPr="009E6673">
              <w:t>2</w:t>
            </w:r>
          </w:p>
          <w:p w14:paraId="55D48933"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5A05F77"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047B2E54" w14:textId="77777777" w:rsidR="007F2700" w:rsidRPr="009E6673" w:rsidRDefault="007F2700" w:rsidP="009E0586">
            <w:pPr>
              <w:pStyle w:val="VCAAtabletext"/>
            </w:pPr>
            <w:r w:rsidRPr="009E6673">
              <w:t xml:space="preserve">Units 3 and 4 school-assessed </w:t>
            </w:r>
            <w:proofErr w:type="gramStart"/>
            <w:r w:rsidRPr="009E6673">
              <w:t>task</w:t>
            </w:r>
            <w:proofErr w:type="gramEnd"/>
          </w:p>
          <w:p w14:paraId="04ACF4AE"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7B4E2463" w14:textId="4C710FCA" w:rsidR="00E77C7D" w:rsidRDefault="007F2700" w:rsidP="009E0586">
            <w:pPr>
              <w:pStyle w:val="VCAAtabletext"/>
            </w:pPr>
            <w:r w:rsidRPr="009E6673">
              <w:t>20</w:t>
            </w:r>
            <w:r w:rsidR="00567E1D">
              <w:br/>
            </w:r>
          </w:p>
          <w:p w14:paraId="23A19BD1" w14:textId="6CBDDB9D" w:rsidR="007F2700" w:rsidRPr="009E6673" w:rsidRDefault="007F2700" w:rsidP="009E0586">
            <w:pPr>
              <w:pStyle w:val="VCAAtabletext"/>
            </w:pPr>
            <w:r w:rsidRPr="009E6673">
              <w:t>30</w:t>
            </w:r>
          </w:p>
          <w:p w14:paraId="09E35CF2" w14:textId="77777777" w:rsidR="007F2700" w:rsidRPr="009E6673" w:rsidRDefault="007F2700" w:rsidP="009E0586">
            <w:pPr>
              <w:pStyle w:val="VCAAtabletext"/>
            </w:pPr>
            <w:r w:rsidRPr="009E6673">
              <w:t>50</w:t>
            </w:r>
          </w:p>
        </w:tc>
      </w:tr>
      <w:tr w:rsidR="007F2700" w14:paraId="3C64C68C"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5D60449" w14:textId="77777777" w:rsidR="007F2700" w:rsidRPr="009E6673" w:rsidRDefault="007F2700" w:rsidP="009E0586">
            <w:pPr>
              <w:pStyle w:val="VCAAtabletext"/>
            </w:pPr>
            <w:r w:rsidRPr="009E6673">
              <w:t>Art Creative Practice AR03</w:t>
            </w:r>
          </w:p>
        </w:tc>
        <w:tc>
          <w:tcPr>
            <w:tcW w:w="1560" w:type="dxa"/>
            <w:tcBorders>
              <w:top w:val="single" w:sz="4" w:space="0" w:color="auto"/>
              <w:bottom w:val="single" w:sz="4" w:space="0" w:color="auto"/>
            </w:tcBorders>
            <w:hideMark/>
          </w:tcPr>
          <w:p w14:paraId="0530A62E" w14:textId="77777777" w:rsidR="00A4398C" w:rsidRDefault="007F2700" w:rsidP="009E0586">
            <w:pPr>
              <w:pStyle w:val="VCAAtabletext"/>
            </w:pPr>
            <w:r w:rsidRPr="009E6673">
              <w:t>1</w:t>
            </w:r>
          </w:p>
          <w:p w14:paraId="05E46FBA" w14:textId="2F02457D" w:rsidR="007F2700" w:rsidRPr="009E6673" w:rsidRDefault="007F2700" w:rsidP="009E0586">
            <w:pPr>
              <w:pStyle w:val="VCAAtabletext"/>
            </w:pPr>
            <w:r w:rsidRPr="009E6673">
              <w:t>2</w:t>
            </w:r>
          </w:p>
          <w:p w14:paraId="279EF196"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7A6D81E" w14:textId="0556FC26" w:rsidR="007F2700" w:rsidRPr="009E6673" w:rsidRDefault="007F2700" w:rsidP="009E0586">
            <w:pPr>
              <w:pStyle w:val="VCAAtabletext"/>
            </w:pPr>
            <w:r w:rsidRPr="009E6673">
              <w:t xml:space="preserve">Units 3 and 4 </w:t>
            </w:r>
            <w:r w:rsidR="00CA112A">
              <w:t>s</w:t>
            </w:r>
            <w:r w:rsidRPr="009E6673">
              <w:t xml:space="preserve">chool-assessed </w:t>
            </w:r>
            <w:proofErr w:type="gramStart"/>
            <w:r w:rsidR="00CA112A">
              <w:t>t</w:t>
            </w:r>
            <w:r w:rsidRPr="009E6673">
              <w:t>ask</w:t>
            </w:r>
            <w:proofErr w:type="gramEnd"/>
          </w:p>
          <w:p w14:paraId="76BDBB74" w14:textId="77777777" w:rsidR="007F2700" w:rsidRPr="009E6673" w:rsidRDefault="007F2700" w:rsidP="009E0586">
            <w:pPr>
              <w:pStyle w:val="VCAAtabletext"/>
            </w:pPr>
            <w:r w:rsidRPr="009E6673">
              <w:t>Unit 4 school-assessed coursework</w:t>
            </w:r>
          </w:p>
          <w:p w14:paraId="67CD590F"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6427362C" w14:textId="4B16FA2D" w:rsidR="00E77C7D" w:rsidRDefault="007F2700" w:rsidP="009E0586">
            <w:pPr>
              <w:pStyle w:val="VCAAtabletext"/>
            </w:pPr>
            <w:r w:rsidRPr="009E6673">
              <w:t>60</w:t>
            </w:r>
          </w:p>
          <w:p w14:paraId="3213FDB5" w14:textId="348AC0D6" w:rsidR="007F2700" w:rsidRPr="009E6673" w:rsidRDefault="007F2700" w:rsidP="009E0586">
            <w:pPr>
              <w:pStyle w:val="VCAAtabletext"/>
            </w:pPr>
            <w:r w:rsidRPr="009E6673">
              <w:t>10</w:t>
            </w:r>
          </w:p>
          <w:p w14:paraId="43F8D734" w14:textId="77777777" w:rsidR="007F2700" w:rsidRPr="009E6673" w:rsidRDefault="007F2700" w:rsidP="009E0586">
            <w:pPr>
              <w:pStyle w:val="VCAAtabletext"/>
            </w:pPr>
            <w:r w:rsidRPr="009E6673">
              <w:t>30</w:t>
            </w:r>
          </w:p>
        </w:tc>
      </w:tr>
      <w:tr w:rsidR="007F2700" w14:paraId="05954DD6"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121CED7" w14:textId="77777777" w:rsidR="007F2700" w:rsidRPr="009E6673" w:rsidRDefault="007F2700" w:rsidP="009E0586">
            <w:pPr>
              <w:pStyle w:val="VCAAtabletext"/>
            </w:pPr>
            <w:r w:rsidRPr="009E6673">
              <w:t>Art Making and Exhibiting SA03</w:t>
            </w:r>
          </w:p>
        </w:tc>
        <w:tc>
          <w:tcPr>
            <w:tcW w:w="1560" w:type="dxa"/>
            <w:tcBorders>
              <w:top w:val="single" w:sz="4" w:space="0" w:color="auto"/>
              <w:bottom w:val="single" w:sz="4" w:space="0" w:color="auto"/>
            </w:tcBorders>
            <w:hideMark/>
          </w:tcPr>
          <w:p w14:paraId="0908C9C1" w14:textId="77777777" w:rsidR="007F2700" w:rsidRPr="009E6673" w:rsidRDefault="007F2700" w:rsidP="009E0586">
            <w:pPr>
              <w:pStyle w:val="VCAAtabletext"/>
            </w:pPr>
            <w:r w:rsidRPr="009E6673">
              <w:t>1</w:t>
            </w:r>
          </w:p>
          <w:p w14:paraId="0AC1BC1D" w14:textId="7A649290" w:rsidR="00E77C7D" w:rsidRDefault="007F2700" w:rsidP="009E0586">
            <w:pPr>
              <w:pStyle w:val="VCAAtabletext"/>
            </w:pPr>
            <w:r w:rsidRPr="009E6673">
              <w:t>2</w:t>
            </w:r>
            <w:r w:rsidR="00567E1D">
              <w:br/>
            </w:r>
          </w:p>
          <w:p w14:paraId="2FC5AD72" w14:textId="34C528FA"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4D9BCDC3" w14:textId="77777777" w:rsidR="007F2700" w:rsidRPr="009E6673" w:rsidRDefault="007F2700" w:rsidP="009E0586">
            <w:pPr>
              <w:pStyle w:val="VCAAtabletext"/>
            </w:pPr>
            <w:r w:rsidRPr="009E6673">
              <w:t xml:space="preserve">Units 3 and 4 school-assessed </w:t>
            </w:r>
            <w:proofErr w:type="gramStart"/>
            <w:r w:rsidRPr="009E6673">
              <w:t>task</w:t>
            </w:r>
            <w:proofErr w:type="gramEnd"/>
          </w:p>
          <w:p w14:paraId="6D317DC7" w14:textId="18F6CA83" w:rsidR="007F2700" w:rsidRPr="009E6673" w:rsidRDefault="007F2700" w:rsidP="009E0586">
            <w:pPr>
              <w:pStyle w:val="VCAAtabletext"/>
            </w:pPr>
            <w:r w:rsidRPr="009E6673">
              <w:t xml:space="preserve">Units 3 and 4 </w:t>
            </w:r>
            <w:r w:rsidR="00CA112A">
              <w:t>s</w:t>
            </w:r>
            <w:r w:rsidRPr="009E6673">
              <w:t xml:space="preserve">chool-assessed </w:t>
            </w:r>
            <w:proofErr w:type="gramStart"/>
            <w:r w:rsidR="00BF240E">
              <w:t>c</w:t>
            </w:r>
            <w:r w:rsidRPr="009E6673">
              <w:t>ours</w:t>
            </w:r>
            <w:r>
              <w:t>e</w:t>
            </w:r>
            <w:r w:rsidRPr="009E6673">
              <w:t>work</w:t>
            </w:r>
            <w:proofErr w:type="gramEnd"/>
          </w:p>
          <w:p w14:paraId="1EB32BE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5AA863C8" w14:textId="77777777" w:rsidR="007F2700" w:rsidRPr="009E6673" w:rsidRDefault="007F2700" w:rsidP="009E0586">
            <w:pPr>
              <w:pStyle w:val="VCAAtabletext"/>
            </w:pPr>
            <w:r w:rsidRPr="009E6673">
              <w:t>60</w:t>
            </w:r>
          </w:p>
          <w:p w14:paraId="5EBE8ABE" w14:textId="0E6803ED" w:rsidR="00E77C7D" w:rsidRDefault="007F2700" w:rsidP="009E0586">
            <w:pPr>
              <w:pStyle w:val="VCAAtabletext"/>
            </w:pPr>
            <w:r w:rsidRPr="009E6673">
              <w:t>10</w:t>
            </w:r>
            <w:r w:rsidR="00567E1D">
              <w:br/>
            </w:r>
          </w:p>
          <w:p w14:paraId="341ADCCC" w14:textId="4DB61E8B" w:rsidR="007F2700" w:rsidRPr="009E6673" w:rsidRDefault="007F2700" w:rsidP="009E0586">
            <w:pPr>
              <w:pStyle w:val="VCAAtabletext"/>
            </w:pPr>
            <w:r w:rsidRPr="009E6673">
              <w:t>30</w:t>
            </w:r>
          </w:p>
        </w:tc>
      </w:tr>
      <w:tr w:rsidR="007F2700" w14:paraId="06D2AFAB"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BD7C868" w14:textId="4C1A401E" w:rsidR="007F2700" w:rsidRPr="009E6673" w:rsidRDefault="007F2700" w:rsidP="009E0586">
            <w:pPr>
              <w:pStyle w:val="VCAAtabletext"/>
            </w:pPr>
            <w:r w:rsidRPr="009E6673">
              <w:t>Biology BI03</w:t>
            </w:r>
          </w:p>
        </w:tc>
        <w:tc>
          <w:tcPr>
            <w:tcW w:w="1560" w:type="dxa"/>
            <w:tcBorders>
              <w:top w:val="single" w:sz="4" w:space="0" w:color="auto"/>
              <w:bottom w:val="single" w:sz="4" w:space="0" w:color="auto"/>
            </w:tcBorders>
            <w:hideMark/>
          </w:tcPr>
          <w:p w14:paraId="30302A6E" w14:textId="77777777" w:rsidR="007F2700" w:rsidRPr="009E6673" w:rsidRDefault="007F2700" w:rsidP="009E0586">
            <w:pPr>
              <w:pStyle w:val="VCAAtabletext"/>
            </w:pPr>
            <w:r w:rsidRPr="009E6673">
              <w:t>1</w:t>
            </w:r>
          </w:p>
          <w:p w14:paraId="42D87FF9" w14:textId="77777777" w:rsidR="007F2700" w:rsidRPr="009E6673" w:rsidRDefault="007F2700" w:rsidP="009E0586">
            <w:pPr>
              <w:pStyle w:val="VCAAtabletext"/>
            </w:pPr>
            <w:r w:rsidRPr="009E6673">
              <w:t>2</w:t>
            </w:r>
          </w:p>
          <w:p w14:paraId="06B24E46"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1718C9B" w14:textId="77777777" w:rsidR="007F2700" w:rsidRPr="009E6673" w:rsidRDefault="007F2700" w:rsidP="009E0586">
            <w:pPr>
              <w:pStyle w:val="VCAAtabletext"/>
            </w:pPr>
            <w:r w:rsidRPr="009E6673">
              <w:t>Unit 3 school-assessed coursework</w:t>
            </w:r>
          </w:p>
          <w:p w14:paraId="7C2BBA1F" w14:textId="77777777" w:rsidR="007F2700" w:rsidRPr="009E6673" w:rsidRDefault="007F2700" w:rsidP="009E0586">
            <w:pPr>
              <w:pStyle w:val="VCAAtabletext"/>
            </w:pPr>
            <w:r w:rsidRPr="009E6673">
              <w:t>Unit 4 school-assessed coursework</w:t>
            </w:r>
          </w:p>
          <w:p w14:paraId="349030B9"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AA9F902" w14:textId="77777777" w:rsidR="007F2700" w:rsidRPr="009E6673" w:rsidRDefault="007F2700" w:rsidP="009E0586">
            <w:pPr>
              <w:pStyle w:val="VCAAtabletext"/>
            </w:pPr>
            <w:r w:rsidRPr="009E6673">
              <w:t>20</w:t>
            </w:r>
          </w:p>
          <w:p w14:paraId="05C2865D" w14:textId="77777777" w:rsidR="007F2700" w:rsidRPr="009E6673" w:rsidRDefault="007F2700" w:rsidP="009E0586">
            <w:pPr>
              <w:pStyle w:val="VCAAtabletext"/>
            </w:pPr>
            <w:r w:rsidRPr="009E6673">
              <w:t>30</w:t>
            </w:r>
          </w:p>
          <w:p w14:paraId="12A95FF3" w14:textId="77777777" w:rsidR="007F2700" w:rsidRPr="009E6673" w:rsidRDefault="007F2700" w:rsidP="009E0586">
            <w:pPr>
              <w:pStyle w:val="VCAAtabletext"/>
            </w:pPr>
            <w:r w:rsidRPr="009E6673">
              <w:t>50</w:t>
            </w:r>
          </w:p>
        </w:tc>
      </w:tr>
      <w:tr w:rsidR="007F2700" w14:paraId="53889895" w14:textId="77777777" w:rsidTr="00B10BFF">
        <w:trPr>
          <w:cnfStyle w:val="000000010000" w:firstRow="0" w:lastRow="0" w:firstColumn="0" w:lastColumn="0" w:oddVBand="0" w:evenVBand="0" w:oddHBand="0" w:evenHBand="1" w:firstRowFirstColumn="0" w:firstRowLastColumn="0" w:lastRowFirstColumn="0" w:lastRowLastColumn="0"/>
          <w:cantSplit/>
          <w:trHeight w:val="807"/>
        </w:trPr>
        <w:tc>
          <w:tcPr>
            <w:tcW w:w="2263" w:type="dxa"/>
            <w:tcBorders>
              <w:top w:val="single" w:sz="4" w:space="0" w:color="auto"/>
              <w:left w:val="single" w:sz="4" w:space="0" w:color="auto"/>
              <w:bottom w:val="single" w:sz="4" w:space="0" w:color="auto"/>
            </w:tcBorders>
            <w:hideMark/>
          </w:tcPr>
          <w:p w14:paraId="5BA9E40C" w14:textId="261AA28E" w:rsidR="007F2700" w:rsidRPr="009E6673" w:rsidRDefault="007F2700" w:rsidP="009E0586">
            <w:pPr>
              <w:pStyle w:val="VCAAtabletext"/>
            </w:pPr>
            <w:r w:rsidRPr="009E6673">
              <w:t>Business Management BM03</w:t>
            </w:r>
          </w:p>
        </w:tc>
        <w:tc>
          <w:tcPr>
            <w:tcW w:w="1560" w:type="dxa"/>
            <w:tcBorders>
              <w:top w:val="single" w:sz="4" w:space="0" w:color="auto"/>
              <w:bottom w:val="single" w:sz="4" w:space="0" w:color="auto"/>
            </w:tcBorders>
            <w:hideMark/>
          </w:tcPr>
          <w:p w14:paraId="1F9E91A7" w14:textId="77777777" w:rsidR="007F2700" w:rsidRPr="009E6673" w:rsidRDefault="007F2700" w:rsidP="009E0586">
            <w:pPr>
              <w:pStyle w:val="VCAAtabletext"/>
            </w:pPr>
            <w:r w:rsidRPr="009E6673">
              <w:t>1</w:t>
            </w:r>
          </w:p>
          <w:p w14:paraId="21467FB9" w14:textId="77777777" w:rsidR="007F2700" w:rsidRPr="009E6673" w:rsidRDefault="007F2700" w:rsidP="009E0586">
            <w:pPr>
              <w:pStyle w:val="VCAAtabletext"/>
            </w:pPr>
            <w:r w:rsidRPr="009E6673">
              <w:t>2</w:t>
            </w:r>
          </w:p>
          <w:p w14:paraId="289E9DB2"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6814860F" w14:textId="77777777" w:rsidR="007F2700" w:rsidRPr="009E6673" w:rsidRDefault="007F2700" w:rsidP="009E0586">
            <w:pPr>
              <w:pStyle w:val="VCAAtabletext"/>
            </w:pPr>
            <w:r w:rsidRPr="009E6673">
              <w:t>Unit 3 school-assessed coursework</w:t>
            </w:r>
          </w:p>
          <w:p w14:paraId="7667E9D4" w14:textId="77777777" w:rsidR="007F2700" w:rsidRPr="009E6673" w:rsidRDefault="007F2700" w:rsidP="009E0586">
            <w:pPr>
              <w:pStyle w:val="VCAAtabletext"/>
            </w:pPr>
            <w:r w:rsidRPr="009E6673">
              <w:t>Unit 4 school-assessed coursework</w:t>
            </w:r>
          </w:p>
          <w:p w14:paraId="0B8257F0"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27457A6" w14:textId="77777777" w:rsidR="007F2700" w:rsidRPr="009E6673" w:rsidRDefault="007F2700" w:rsidP="009E0586">
            <w:pPr>
              <w:pStyle w:val="VCAAtabletext"/>
            </w:pPr>
            <w:r w:rsidRPr="009E6673">
              <w:t>25</w:t>
            </w:r>
          </w:p>
          <w:p w14:paraId="64533D64" w14:textId="77777777" w:rsidR="007F2700" w:rsidRPr="009E6673" w:rsidRDefault="007F2700" w:rsidP="009E0586">
            <w:pPr>
              <w:pStyle w:val="VCAAtabletext"/>
            </w:pPr>
            <w:r w:rsidRPr="009E6673">
              <w:t>25</w:t>
            </w:r>
          </w:p>
          <w:p w14:paraId="6867071B" w14:textId="77777777" w:rsidR="007F2700" w:rsidRPr="009E6673" w:rsidRDefault="007F2700" w:rsidP="009E0586">
            <w:pPr>
              <w:pStyle w:val="VCAAtabletext"/>
            </w:pPr>
            <w:r w:rsidRPr="009E6673">
              <w:t>50</w:t>
            </w:r>
          </w:p>
        </w:tc>
      </w:tr>
      <w:tr w:rsidR="007F2700" w14:paraId="32ED53C9"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A527D0C" w14:textId="66DAEB63" w:rsidR="007F2700" w:rsidRPr="009E6673" w:rsidRDefault="007F2700" w:rsidP="009E0586">
            <w:pPr>
              <w:pStyle w:val="VCAAtabletext"/>
            </w:pPr>
            <w:r w:rsidRPr="009E6673">
              <w:t>Chemistry CH03</w:t>
            </w:r>
          </w:p>
        </w:tc>
        <w:tc>
          <w:tcPr>
            <w:tcW w:w="1560" w:type="dxa"/>
            <w:tcBorders>
              <w:top w:val="single" w:sz="4" w:space="0" w:color="auto"/>
              <w:bottom w:val="single" w:sz="4" w:space="0" w:color="auto"/>
            </w:tcBorders>
            <w:hideMark/>
          </w:tcPr>
          <w:p w14:paraId="099404F0" w14:textId="77777777" w:rsidR="007F2700" w:rsidRPr="009E6673" w:rsidRDefault="007F2700" w:rsidP="009E0586">
            <w:pPr>
              <w:pStyle w:val="VCAAtabletext"/>
            </w:pPr>
            <w:r w:rsidRPr="009E6673">
              <w:t>1</w:t>
            </w:r>
          </w:p>
          <w:p w14:paraId="0E8E1AEC" w14:textId="77777777" w:rsidR="007F2700" w:rsidRPr="009E6673" w:rsidRDefault="007F2700" w:rsidP="009E0586">
            <w:pPr>
              <w:pStyle w:val="VCAAtabletext"/>
            </w:pPr>
            <w:r w:rsidRPr="009E6673">
              <w:t>2</w:t>
            </w:r>
          </w:p>
          <w:p w14:paraId="7CAB77E4"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92373D1" w14:textId="77777777" w:rsidR="007F2700" w:rsidRPr="009E6673" w:rsidRDefault="007F2700" w:rsidP="009E0586">
            <w:pPr>
              <w:pStyle w:val="VCAAtabletext"/>
            </w:pPr>
            <w:r w:rsidRPr="009E6673">
              <w:t>Unit 3 school-assessed coursework</w:t>
            </w:r>
          </w:p>
          <w:p w14:paraId="401EFADB" w14:textId="77777777" w:rsidR="007F2700" w:rsidRPr="009E6673" w:rsidRDefault="007F2700" w:rsidP="009E0586">
            <w:pPr>
              <w:pStyle w:val="VCAAtabletext"/>
            </w:pPr>
            <w:r w:rsidRPr="009E6673">
              <w:t>Unit 4 school-assessed coursework</w:t>
            </w:r>
          </w:p>
          <w:p w14:paraId="7F8A8CE7"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014C88F6" w14:textId="4A14A463" w:rsidR="007F2700" w:rsidRPr="009E6673" w:rsidRDefault="00216570" w:rsidP="009E0586">
            <w:pPr>
              <w:pStyle w:val="VCAAtabletext"/>
            </w:pPr>
            <w:r>
              <w:t>20</w:t>
            </w:r>
          </w:p>
          <w:p w14:paraId="702EEF66" w14:textId="14F35138" w:rsidR="007F2700" w:rsidRPr="009E6673" w:rsidRDefault="00216570" w:rsidP="009E0586">
            <w:pPr>
              <w:pStyle w:val="VCAAtabletext"/>
            </w:pPr>
            <w:r>
              <w:t>30</w:t>
            </w:r>
          </w:p>
          <w:p w14:paraId="53A31870" w14:textId="557F905C" w:rsidR="007F2700" w:rsidRPr="009E6673" w:rsidRDefault="00216570" w:rsidP="009E0586">
            <w:pPr>
              <w:pStyle w:val="VCAAtabletext"/>
            </w:pPr>
            <w:r>
              <w:t>50</w:t>
            </w:r>
          </w:p>
        </w:tc>
      </w:tr>
      <w:tr w:rsidR="007F2700" w14:paraId="39D1674F"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5B40A5A" w14:textId="778531F1" w:rsidR="007F2700" w:rsidRPr="009E6673" w:rsidRDefault="007F2700" w:rsidP="009E0586">
            <w:pPr>
              <w:pStyle w:val="VCAAtabletext"/>
            </w:pPr>
            <w:r w:rsidRPr="009E6673">
              <w:t>Classical Studies CS03</w:t>
            </w:r>
          </w:p>
        </w:tc>
        <w:tc>
          <w:tcPr>
            <w:tcW w:w="1560" w:type="dxa"/>
            <w:tcBorders>
              <w:top w:val="single" w:sz="4" w:space="0" w:color="auto"/>
              <w:bottom w:val="single" w:sz="4" w:space="0" w:color="auto"/>
            </w:tcBorders>
            <w:hideMark/>
          </w:tcPr>
          <w:p w14:paraId="76FE11B5" w14:textId="77777777" w:rsidR="007F2700" w:rsidRPr="009E6673" w:rsidRDefault="007F2700" w:rsidP="009E0586">
            <w:pPr>
              <w:pStyle w:val="VCAAtabletext"/>
            </w:pPr>
            <w:r w:rsidRPr="009E6673">
              <w:t>1</w:t>
            </w:r>
          </w:p>
          <w:p w14:paraId="0BFA45FE" w14:textId="77777777" w:rsidR="007F2700" w:rsidRPr="009E6673" w:rsidRDefault="007F2700" w:rsidP="009E0586">
            <w:pPr>
              <w:pStyle w:val="VCAAtabletext"/>
            </w:pPr>
            <w:r w:rsidRPr="009E6673">
              <w:t>2</w:t>
            </w:r>
          </w:p>
          <w:p w14:paraId="1B5BD0B5"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2C626268" w14:textId="535E4055" w:rsidR="007F2700" w:rsidRPr="009E6673" w:rsidRDefault="007F2700" w:rsidP="009E0586">
            <w:pPr>
              <w:pStyle w:val="VCAAtabletext"/>
            </w:pPr>
            <w:r w:rsidRPr="009E6673">
              <w:t>Unit 3 school-assessed coursework</w:t>
            </w:r>
          </w:p>
          <w:p w14:paraId="55660187" w14:textId="61D6DAB0" w:rsidR="007F2700" w:rsidRPr="009E6673" w:rsidRDefault="007F2700" w:rsidP="009E0586">
            <w:pPr>
              <w:pStyle w:val="VCAAtabletext"/>
            </w:pPr>
            <w:r w:rsidRPr="009E6673">
              <w:t>Unit 4 school-assessed coursework</w:t>
            </w:r>
          </w:p>
          <w:p w14:paraId="45557867"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7AF8D185" w14:textId="77777777" w:rsidR="007F2700" w:rsidRPr="009E6673" w:rsidRDefault="007F2700" w:rsidP="009E0586">
            <w:pPr>
              <w:pStyle w:val="VCAAtabletext"/>
            </w:pPr>
            <w:r w:rsidRPr="009E6673">
              <w:t>25</w:t>
            </w:r>
          </w:p>
          <w:p w14:paraId="368ACDCF" w14:textId="77777777" w:rsidR="007F2700" w:rsidRPr="009E6673" w:rsidRDefault="007F2700" w:rsidP="009E0586">
            <w:pPr>
              <w:pStyle w:val="VCAAtabletext"/>
            </w:pPr>
            <w:r w:rsidRPr="009E6673">
              <w:t>25</w:t>
            </w:r>
          </w:p>
          <w:p w14:paraId="060646A9" w14:textId="77777777" w:rsidR="007F2700" w:rsidRPr="009E6673" w:rsidRDefault="007F2700" w:rsidP="009E0586">
            <w:pPr>
              <w:pStyle w:val="VCAAtabletext"/>
            </w:pPr>
            <w:r w:rsidRPr="009E6673">
              <w:t>50</w:t>
            </w:r>
          </w:p>
        </w:tc>
      </w:tr>
      <w:tr w:rsidR="007F2700" w14:paraId="0E954315"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1751818" w14:textId="4BD9E9DB" w:rsidR="007F2700" w:rsidRPr="009E6673" w:rsidRDefault="007F2700" w:rsidP="009E0586">
            <w:pPr>
              <w:pStyle w:val="VCAAtabletext"/>
            </w:pPr>
            <w:r w:rsidRPr="009E6673">
              <w:t>Dance DA03</w:t>
            </w:r>
          </w:p>
        </w:tc>
        <w:tc>
          <w:tcPr>
            <w:tcW w:w="1560" w:type="dxa"/>
            <w:tcBorders>
              <w:top w:val="single" w:sz="4" w:space="0" w:color="auto"/>
              <w:bottom w:val="single" w:sz="4" w:space="0" w:color="auto"/>
            </w:tcBorders>
            <w:hideMark/>
          </w:tcPr>
          <w:p w14:paraId="4FBABE01" w14:textId="4DCE490C" w:rsidR="00E77C7D" w:rsidRDefault="007F2700" w:rsidP="009E0586">
            <w:pPr>
              <w:pStyle w:val="VCAAtabletext"/>
            </w:pPr>
            <w:r w:rsidRPr="009E6673">
              <w:t>1</w:t>
            </w:r>
            <w:r w:rsidR="009C2047">
              <w:br/>
            </w:r>
          </w:p>
          <w:p w14:paraId="0D6B0742" w14:textId="5ADF9DEF" w:rsidR="007F2700" w:rsidRPr="009E6673" w:rsidRDefault="007F2700" w:rsidP="009E0586">
            <w:pPr>
              <w:pStyle w:val="VCAAtabletext"/>
            </w:pPr>
            <w:r w:rsidRPr="009E6673">
              <w:t>2</w:t>
            </w:r>
          </w:p>
          <w:p w14:paraId="5E022C0B"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4607D43"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54B22FF5" w14:textId="0A907BAA" w:rsidR="007F2700" w:rsidRPr="009E6673" w:rsidRDefault="007F2700" w:rsidP="009E0586">
            <w:pPr>
              <w:pStyle w:val="VCAAtabletext"/>
            </w:pPr>
            <w:r w:rsidRPr="009E6673">
              <w:t>Performance examination</w:t>
            </w:r>
          </w:p>
          <w:p w14:paraId="52E6A1D2"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0F21A93" w14:textId="7DD51ED5" w:rsidR="00E77C7D" w:rsidRDefault="007F2700" w:rsidP="009E0586">
            <w:pPr>
              <w:pStyle w:val="VCAAtabletext"/>
            </w:pPr>
            <w:r w:rsidRPr="009E6673">
              <w:t>25</w:t>
            </w:r>
          </w:p>
          <w:p w14:paraId="089C7E6C" w14:textId="00974270" w:rsidR="007F2700" w:rsidRPr="009E6673" w:rsidRDefault="00F42DB6" w:rsidP="009E0586">
            <w:pPr>
              <w:pStyle w:val="VCAAtabletext"/>
            </w:pPr>
            <w:r>
              <w:br/>
            </w:r>
            <w:r w:rsidR="007F2700" w:rsidRPr="009E6673">
              <w:t>50</w:t>
            </w:r>
          </w:p>
          <w:p w14:paraId="76AAB957" w14:textId="77777777" w:rsidR="007F2700" w:rsidRPr="009E6673" w:rsidRDefault="007F2700" w:rsidP="009E0586">
            <w:pPr>
              <w:pStyle w:val="VCAAtabletext"/>
            </w:pPr>
            <w:r w:rsidRPr="009E6673">
              <w:t>25</w:t>
            </w:r>
          </w:p>
        </w:tc>
      </w:tr>
      <w:tr w:rsidR="007F2700" w14:paraId="1B1C89D2"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F3B3581" w14:textId="01ED416B" w:rsidR="007F2700" w:rsidRPr="009E6673" w:rsidRDefault="007F2700" w:rsidP="009E0586">
            <w:pPr>
              <w:pStyle w:val="VCAAtabletext"/>
            </w:pPr>
            <w:r w:rsidRPr="009E6673">
              <w:t>Drama DR03</w:t>
            </w:r>
          </w:p>
        </w:tc>
        <w:tc>
          <w:tcPr>
            <w:tcW w:w="1560" w:type="dxa"/>
            <w:tcBorders>
              <w:top w:val="single" w:sz="4" w:space="0" w:color="auto"/>
              <w:bottom w:val="single" w:sz="4" w:space="0" w:color="auto"/>
            </w:tcBorders>
          </w:tcPr>
          <w:p w14:paraId="0371EDD7" w14:textId="740CCA89" w:rsidR="00E77C7D" w:rsidRDefault="007F2700" w:rsidP="009E0586">
            <w:pPr>
              <w:pStyle w:val="VCAAtabletext"/>
            </w:pPr>
            <w:r w:rsidRPr="009E6673">
              <w:t>1</w:t>
            </w:r>
            <w:r w:rsidR="009C2047">
              <w:br/>
            </w:r>
          </w:p>
          <w:p w14:paraId="37A1D2CD" w14:textId="29C2DF09" w:rsidR="007F2700" w:rsidRPr="009E6673" w:rsidRDefault="007F2700" w:rsidP="009E0586">
            <w:pPr>
              <w:pStyle w:val="VCAAtabletext"/>
            </w:pPr>
            <w:r w:rsidRPr="009E6673">
              <w:t>2</w:t>
            </w:r>
          </w:p>
          <w:p w14:paraId="5620E441"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46E16D07"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51207019" w14:textId="33F31A16" w:rsidR="007F2700" w:rsidRPr="009E6673" w:rsidRDefault="007F2700" w:rsidP="009E0586">
            <w:pPr>
              <w:pStyle w:val="VCAAtabletext"/>
            </w:pPr>
            <w:r w:rsidRPr="009E6673">
              <w:t>Solo performance examination</w:t>
            </w:r>
          </w:p>
          <w:p w14:paraId="64793EA7"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A658920" w14:textId="77777777" w:rsidR="007F2700" w:rsidRPr="009E6673" w:rsidRDefault="007F2700" w:rsidP="009E0586">
            <w:pPr>
              <w:pStyle w:val="VCAAtabletext"/>
            </w:pPr>
            <w:r w:rsidRPr="009E6673">
              <w:t>40</w:t>
            </w:r>
          </w:p>
          <w:p w14:paraId="444A5F26" w14:textId="77777777" w:rsidR="007F2700" w:rsidRPr="009E6673" w:rsidRDefault="007F2700" w:rsidP="009E0586">
            <w:pPr>
              <w:pStyle w:val="VCAAtabletext"/>
            </w:pPr>
            <w:r w:rsidRPr="009E6673">
              <w:br/>
              <w:t>35</w:t>
            </w:r>
          </w:p>
          <w:p w14:paraId="74311C6D" w14:textId="77777777" w:rsidR="007F2700" w:rsidRPr="009E6673" w:rsidRDefault="007F2700" w:rsidP="009E0586">
            <w:pPr>
              <w:pStyle w:val="VCAAtabletext"/>
            </w:pPr>
            <w:r w:rsidRPr="009E6673">
              <w:t>25</w:t>
            </w:r>
          </w:p>
        </w:tc>
      </w:tr>
      <w:tr w:rsidR="007F2700" w14:paraId="7F44B9EC"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0DFF94F" w14:textId="05F34498" w:rsidR="007F2700" w:rsidRPr="009E6673" w:rsidRDefault="007F2700" w:rsidP="009E0586">
            <w:pPr>
              <w:pStyle w:val="VCAAtabletext"/>
            </w:pPr>
            <w:r w:rsidRPr="009E6673">
              <w:t>Economics EC03</w:t>
            </w:r>
          </w:p>
        </w:tc>
        <w:tc>
          <w:tcPr>
            <w:tcW w:w="1560" w:type="dxa"/>
            <w:tcBorders>
              <w:top w:val="single" w:sz="4" w:space="0" w:color="auto"/>
              <w:bottom w:val="single" w:sz="4" w:space="0" w:color="auto"/>
            </w:tcBorders>
            <w:hideMark/>
          </w:tcPr>
          <w:p w14:paraId="1B6C1222" w14:textId="77777777" w:rsidR="007F2700" w:rsidRPr="009E6673" w:rsidRDefault="007F2700" w:rsidP="009E0586">
            <w:pPr>
              <w:pStyle w:val="VCAAtabletext"/>
            </w:pPr>
            <w:r w:rsidRPr="009E6673">
              <w:t>1</w:t>
            </w:r>
          </w:p>
          <w:p w14:paraId="1C00724D" w14:textId="77777777" w:rsidR="007F2700" w:rsidRPr="009E6673" w:rsidRDefault="007F2700" w:rsidP="009E0586">
            <w:pPr>
              <w:pStyle w:val="VCAAtabletext"/>
            </w:pPr>
            <w:r w:rsidRPr="009E6673">
              <w:t>2</w:t>
            </w:r>
          </w:p>
          <w:p w14:paraId="582DC68B"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6F26A2C7" w14:textId="5F93C7F0" w:rsidR="007F2700" w:rsidRPr="009E6673" w:rsidRDefault="007F2700" w:rsidP="009E0586">
            <w:pPr>
              <w:pStyle w:val="VCAAtabletext"/>
            </w:pPr>
            <w:r w:rsidRPr="009E6673">
              <w:t>Unit 3 school-assessed coursework</w:t>
            </w:r>
          </w:p>
          <w:p w14:paraId="383F95CB" w14:textId="436A3979" w:rsidR="007F2700" w:rsidRPr="009E6673" w:rsidRDefault="007F2700" w:rsidP="009E0586">
            <w:pPr>
              <w:pStyle w:val="VCAAtabletext"/>
            </w:pPr>
            <w:r w:rsidRPr="009E6673">
              <w:t>Unit 4 school-assessed coursework</w:t>
            </w:r>
          </w:p>
          <w:p w14:paraId="7A625CFE"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A966AB8" w14:textId="77777777" w:rsidR="007F2700" w:rsidRPr="009E6673" w:rsidRDefault="007F2700" w:rsidP="009E0586">
            <w:pPr>
              <w:pStyle w:val="VCAAtabletext"/>
            </w:pPr>
            <w:r w:rsidRPr="009E6673">
              <w:t>25</w:t>
            </w:r>
          </w:p>
          <w:p w14:paraId="6788E4A4" w14:textId="77777777" w:rsidR="007F2700" w:rsidRPr="009E6673" w:rsidRDefault="007F2700" w:rsidP="009E0586">
            <w:pPr>
              <w:pStyle w:val="VCAAtabletext"/>
            </w:pPr>
            <w:r w:rsidRPr="009E6673">
              <w:t>25</w:t>
            </w:r>
          </w:p>
          <w:p w14:paraId="09B85294" w14:textId="77777777" w:rsidR="007F2700" w:rsidRPr="009E6673" w:rsidRDefault="007F2700" w:rsidP="009E0586">
            <w:pPr>
              <w:pStyle w:val="VCAAtabletext"/>
            </w:pPr>
            <w:r w:rsidRPr="009E6673">
              <w:t>50</w:t>
            </w:r>
          </w:p>
        </w:tc>
      </w:tr>
      <w:tr w:rsidR="007F2700" w14:paraId="0709D17D"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A9DA1DA" w14:textId="609B40D4" w:rsidR="007F2700" w:rsidRPr="009E6673" w:rsidRDefault="007F2700" w:rsidP="009E0586">
            <w:pPr>
              <w:pStyle w:val="VCAAtabletext"/>
            </w:pPr>
            <w:r w:rsidRPr="009E6673">
              <w:t>English:</w:t>
            </w:r>
          </w:p>
          <w:p w14:paraId="5C56D91F" w14:textId="77777777" w:rsidR="007F2700" w:rsidRPr="009E6673" w:rsidRDefault="007F2700" w:rsidP="009E0586">
            <w:pPr>
              <w:pStyle w:val="VCAAtabletext"/>
            </w:pPr>
            <w:r w:rsidRPr="009E6673">
              <w:t>English EN01</w:t>
            </w:r>
          </w:p>
          <w:p w14:paraId="0AD46B8F" w14:textId="3F12EC08" w:rsidR="007F2700" w:rsidRPr="009E6673" w:rsidRDefault="007F2700" w:rsidP="009E0586">
            <w:pPr>
              <w:pStyle w:val="VCAAtabletext"/>
            </w:pPr>
            <w:r w:rsidRPr="009E6673">
              <w:t>English as an Additional Language EN09</w:t>
            </w:r>
          </w:p>
        </w:tc>
        <w:tc>
          <w:tcPr>
            <w:tcW w:w="1560" w:type="dxa"/>
            <w:tcBorders>
              <w:top w:val="single" w:sz="4" w:space="0" w:color="auto"/>
              <w:bottom w:val="single" w:sz="4" w:space="0" w:color="auto"/>
            </w:tcBorders>
            <w:hideMark/>
          </w:tcPr>
          <w:p w14:paraId="122EF2A4" w14:textId="77777777" w:rsidR="007F2700" w:rsidRPr="009E6673" w:rsidRDefault="007F2700" w:rsidP="009E0586">
            <w:pPr>
              <w:pStyle w:val="VCAAtabletext"/>
            </w:pPr>
            <w:r w:rsidRPr="009E6673">
              <w:t>1</w:t>
            </w:r>
          </w:p>
          <w:p w14:paraId="2E1F3F11" w14:textId="77777777" w:rsidR="007F2700" w:rsidRPr="009E6673" w:rsidRDefault="007F2700" w:rsidP="009E0586">
            <w:pPr>
              <w:pStyle w:val="VCAAtabletext"/>
            </w:pPr>
            <w:r w:rsidRPr="009E6673">
              <w:t>2</w:t>
            </w:r>
          </w:p>
          <w:p w14:paraId="7FC33F92"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06AC06D" w14:textId="5D2BB763" w:rsidR="007F2700" w:rsidRPr="009E6673" w:rsidRDefault="007F2700" w:rsidP="009E0586">
            <w:pPr>
              <w:pStyle w:val="VCAAtabletext"/>
            </w:pPr>
            <w:r w:rsidRPr="009E6673">
              <w:t>Unit 3 school-assessed coursework</w:t>
            </w:r>
          </w:p>
          <w:p w14:paraId="1A64B6CB" w14:textId="71274866" w:rsidR="007F2700" w:rsidRPr="009E6673" w:rsidRDefault="007F2700" w:rsidP="009E0586">
            <w:pPr>
              <w:pStyle w:val="VCAAtabletext"/>
            </w:pPr>
            <w:r w:rsidRPr="009E6673">
              <w:t>Unit 4 school-assessed coursework</w:t>
            </w:r>
          </w:p>
          <w:p w14:paraId="24C54F22"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407991F9" w14:textId="77777777" w:rsidR="007F2700" w:rsidRPr="009E6673" w:rsidRDefault="007F2700" w:rsidP="009E0586">
            <w:pPr>
              <w:pStyle w:val="VCAAtabletext"/>
            </w:pPr>
            <w:r w:rsidRPr="009E6673">
              <w:t>25</w:t>
            </w:r>
          </w:p>
          <w:p w14:paraId="12E1CBA6" w14:textId="77777777" w:rsidR="007F2700" w:rsidRPr="009E6673" w:rsidRDefault="007F2700" w:rsidP="009E0586">
            <w:pPr>
              <w:pStyle w:val="VCAAtabletext"/>
            </w:pPr>
            <w:r w:rsidRPr="009E6673">
              <w:t>25</w:t>
            </w:r>
          </w:p>
          <w:p w14:paraId="7B4E546D" w14:textId="77777777" w:rsidR="007F2700" w:rsidRPr="009E6673" w:rsidRDefault="007F2700" w:rsidP="009E0586">
            <w:pPr>
              <w:pStyle w:val="VCAAtabletext"/>
            </w:pPr>
            <w:r w:rsidRPr="009E6673">
              <w:t>50</w:t>
            </w:r>
          </w:p>
        </w:tc>
      </w:tr>
      <w:tr w:rsidR="007F2700" w14:paraId="3A5DAF32"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1EB64D81" w14:textId="53F5D675" w:rsidR="007F2700" w:rsidRPr="009E6673" w:rsidRDefault="007F2700" w:rsidP="009E0586">
            <w:pPr>
              <w:pStyle w:val="VCAAtabletext"/>
            </w:pPr>
            <w:r w:rsidRPr="009E6673">
              <w:t>English Language EL01</w:t>
            </w:r>
          </w:p>
        </w:tc>
        <w:tc>
          <w:tcPr>
            <w:tcW w:w="1560" w:type="dxa"/>
            <w:tcBorders>
              <w:top w:val="single" w:sz="4" w:space="0" w:color="auto"/>
              <w:bottom w:val="single" w:sz="4" w:space="0" w:color="auto"/>
            </w:tcBorders>
            <w:hideMark/>
          </w:tcPr>
          <w:p w14:paraId="52C7FDF7" w14:textId="77777777" w:rsidR="007F2700" w:rsidRPr="009E6673" w:rsidRDefault="007F2700" w:rsidP="009E0586">
            <w:pPr>
              <w:pStyle w:val="VCAAtabletext"/>
            </w:pPr>
            <w:r w:rsidRPr="009E6673">
              <w:t>1</w:t>
            </w:r>
          </w:p>
          <w:p w14:paraId="5D66DE18" w14:textId="77777777" w:rsidR="007F2700" w:rsidRPr="009E6673" w:rsidRDefault="007F2700" w:rsidP="009E0586">
            <w:pPr>
              <w:pStyle w:val="VCAAtabletext"/>
            </w:pPr>
            <w:r w:rsidRPr="009E6673">
              <w:t>2</w:t>
            </w:r>
          </w:p>
          <w:p w14:paraId="4E63381A"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4F6C212D" w14:textId="0B115F6D" w:rsidR="007F2700" w:rsidRPr="009E6673" w:rsidRDefault="007F2700" w:rsidP="009E0586">
            <w:pPr>
              <w:pStyle w:val="VCAAtabletext"/>
            </w:pPr>
            <w:r w:rsidRPr="009E6673">
              <w:t>Unit 3 school-assessed coursework</w:t>
            </w:r>
          </w:p>
          <w:p w14:paraId="02418C20" w14:textId="3486A181" w:rsidR="007F2700" w:rsidRPr="009E6673" w:rsidRDefault="007F2700" w:rsidP="009E0586">
            <w:pPr>
              <w:pStyle w:val="VCAAtabletext"/>
            </w:pPr>
            <w:r w:rsidRPr="009E6673">
              <w:t>Unit 4 school-assessed coursework</w:t>
            </w:r>
          </w:p>
          <w:p w14:paraId="27A953C2"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5FF12CC" w14:textId="77777777" w:rsidR="007F2700" w:rsidRPr="009E6673" w:rsidRDefault="007F2700" w:rsidP="009E0586">
            <w:pPr>
              <w:pStyle w:val="VCAAtabletext"/>
            </w:pPr>
            <w:r w:rsidRPr="009E6673">
              <w:t>25</w:t>
            </w:r>
          </w:p>
          <w:p w14:paraId="4580D402" w14:textId="77777777" w:rsidR="007F2700" w:rsidRPr="009E6673" w:rsidRDefault="007F2700" w:rsidP="009E0586">
            <w:pPr>
              <w:pStyle w:val="VCAAtabletext"/>
            </w:pPr>
            <w:r w:rsidRPr="009E6673">
              <w:t>25</w:t>
            </w:r>
          </w:p>
          <w:p w14:paraId="7A521788" w14:textId="77777777" w:rsidR="007F2700" w:rsidRPr="009E6673" w:rsidRDefault="007F2700" w:rsidP="009E0586">
            <w:pPr>
              <w:pStyle w:val="VCAAtabletext"/>
            </w:pPr>
            <w:r w:rsidRPr="009E6673">
              <w:t>50</w:t>
            </w:r>
          </w:p>
        </w:tc>
      </w:tr>
      <w:tr w:rsidR="007F2700" w14:paraId="65C84E1B"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716F57E" w14:textId="19312165" w:rsidR="007F2700" w:rsidRPr="009E6673" w:rsidRDefault="007F2700" w:rsidP="009E0586">
            <w:pPr>
              <w:pStyle w:val="VCAAtabletext"/>
            </w:pPr>
            <w:r w:rsidRPr="009E6673">
              <w:t>Environmental Science EV03</w:t>
            </w:r>
          </w:p>
        </w:tc>
        <w:tc>
          <w:tcPr>
            <w:tcW w:w="1560" w:type="dxa"/>
            <w:tcBorders>
              <w:top w:val="single" w:sz="4" w:space="0" w:color="auto"/>
              <w:bottom w:val="single" w:sz="4" w:space="0" w:color="auto"/>
            </w:tcBorders>
            <w:hideMark/>
          </w:tcPr>
          <w:p w14:paraId="06D4C4EF" w14:textId="77777777" w:rsidR="007F2700" w:rsidRPr="009E6673" w:rsidRDefault="007F2700" w:rsidP="009E0586">
            <w:pPr>
              <w:pStyle w:val="VCAAtabletext"/>
            </w:pPr>
            <w:r w:rsidRPr="009E6673">
              <w:t>1</w:t>
            </w:r>
          </w:p>
          <w:p w14:paraId="2B93B65A" w14:textId="77777777" w:rsidR="007F2700" w:rsidRPr="009E6673" w:rsidRDefault="007F2700" w:rsidP="009E0586">
            <w:pPr>
              <w:pStyle w:val="VCAAtabletext"/>
            </w:pPr>
            <w:r w:rsidRPr="009E6673">
              <w:t>2</w:t>
            </w:r>
          </w:p>
          <w:p w14:paraId="5CC77701"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6B2D592C" w14:textId="2BEEA197" w:rsidR="007F2700" w:rsidRPr="009E6673" w:rsidRDefault="007F2700" w:rsidP="009E0586">
            <w:pPr>
              <w:pStyle w:val="VCAAtabletext"/>
            </w:pPr>
            <w:r w:rsidRPr="009E6673">
              <w:t>Unit 3 school-assessed coursework</w:t>
            </w:r>
          </w:p>
          <w:p w14:paraId="45C2D7D5" w14:textId="7CB9DB85" w:rsidR="007F2700" w:rsidRPr="009E6673" w:rsidRDefault="007F2700" w:rsidP="009E0586">
            <w:pPr>
              <w:pStyle w:val="VCAAtabletext"/>
            </w:pPr>
            <w:r w:rsidRPr="009E6673">
              <w:t>Unit 4 school-assessed coursework</w:t>
            </w:r>
          </w:p>
          <w:p w14:paraId="5EDEE0F7"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76954B9" w14:textId="77777777" w:rsidR="007F2700" w:rsidRPr="009E6673" w:rsidRDefault="007F2700" w:rsidP="009E0586">
            <w:pPr>
              <w:pStyle w:val="VCAAtabletext"/>
            </w:pPr>
            <w:r w:rsidRPr="009E6673">
              <w:t>20</w:t>
            </w:r>
          </w:p>
          <w:p w14:paraId="0EE413C1" w14:textId="77777777" w:rsidR="007F2700" w:rsidRPr="009E6673" w:rsidRDefault="007F2700" w:rsidP="009E0586">
            <w:pPr>
              <w:pStyle w:val="VCAAtabletext"/>
            </w:pPr>
            <w:r w:rsidRPr="009E6673">
              <w:t>30</w:t>
            </w:r>
          </w:p>
          <w:p w14:paraId="5ED67EB8" w14:textId="77777777" w:rsidR="007F2700" w:rsidRPr="009E6673" w:rsidRDefault="007F2700" w:rsidP="009E0586">
            <w:pPr>
              <w:pStyle w:val="VCAAtabletext"/>
            </w:pPr>
            <w:r w:rsidRPr="009E6673">
              <w:t>50</w:t>
            </w:r>
          </w:p>
        </w:tc>
      </w:tr>
      <w:tr w:rsidR="007F2700" w14:paraId="7FCCCD0A"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06945EA" w14:textId="43C9B470" w:rsidR="007F2700" w:rsidRPr="009E6673" w:rsidRDefault="007F2700" w:rsidP="009E0586">
            <w:pPr>
              <w:pStyle w:val="VCAAtabletext"/>
            </w:pPr>
            <w:r w:rsidRPr="009E6673">
              <w:t>Extended Investigation XI03</w:t>
            </w:r>
          </w:p>
        </w:tc>
        <w:tc>
          <w:tcPr>
            <w:tcW w:w="1560" w:type="dxa"/>
            <w:tcBorders>
              <w:top w:val="single" w:sz="4" w:space="0" w:color="auto"/>
              <w:bottom w:val="single" w:sz="4" w:space="0" w:color="auto"/>
            </w:tcBorders>
            <w:hideMark/>
          </w:tcPr>
          <w:p w14:paraId="71ABEF42" w14:textId="77777777" w:rsidR="007F2700" w:rsidRPr="009E6673" w:rsidRDefault="007F2700" w:rsidP="009E0586">
            <w:pPr>
              <w:pStyle w:val="VCAAtabletext"/>
            </w:pPr>
            <w:r w:rsidRPr="009E6673">
              <w:t>1</w:t>
            </w:r>
          </w:p>
          <w:p w14:paraId="6C069B3A" w14:textId="77777777" w:rsidR="007F2700" w:rsidRPr="009E6673" w:rsidRDefault="007F2700" w:rsidP="009E0586">
            <w:pPr>
              <w:pStyle w:val="VCAAtabletext"/>
            </w:pPr>
            <w:r w:rsidRPr="009E6673">
              <w:t>2</w:t>
            </w:r>
          </w:p>
          <w:p w14:paraId="547E019F"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1110CDA" w14:textId="012769F7" w:rsidR="007F2700" w:rsidRPr="009E6673" w:rsidRDefault="007F2700" w:rsidP="009E0586">
            <w:pPr>
              <w:pStyle w:val="VCAAtabletext"/>
            </w:pPr>
            <w:r w:rsidRPr="009E6673">
              <w:t>Unit 3 school-assessed coursework</w:t>
            </w:r>
          </w:p>
          <w:p w14:paraId="0626C3BE" w14:textId="7EC201BF" w:rsidR="007F2700" w:rsidRPr="009E6673" w:rsidRDefault="007F2700" w:rsidP="009E0586">
            <w:pPr>
              <w:pStyle w:val="VCAAtabletext"/>
            </w:pPr>
            <w:r w:rsidRPr="009E6673">
              <w:t>Critical Thinking Test</w:t>
            </w:r>
          </w:p>
          <w:p w14:paraId="182FFA83" w14:textId="73C9FE4F" w:rsidR="007F2700" w:rsidRPr="009E6673" w:rsidRDefault="00476EE5" w:rsidP="009E0586">
            <w:pPr>
              <w:pStyle w:val="VCAAtabletext"/>
            </w:pPr>
            <w:r w:rsidRPr="009E6673">
              <w:t>Externally assessed</w:t>
            </w:r>
            <w:r w:rsidR="007F2700" w:rsidRPr="009E6673">
              <w:t xml:space="preserve"> task</w:t>
            </w:r>
          </w:p>
        </w:tc>
        <w:tc>
          <w:tcPr>
            <w:tcW w:w="1868" w:type="dxa"/>
            <w:tcBorders>
              <w:top w:val="single" w:sz="4" w:space="0" w:color="auto"/>
              <w:bottom w:val="single" w:sz="4" w:space="0" w:color="auto"/>
              <w:right w:val="single" w:sz="4" w:space="0" w:color="auto"/>
            </w:tcBorders>
            <w:hideMark/>
          </w:tcPr>
          <w:p w14:paraId="03AA3232" w14:textId="77777777" w:rsidR="007F2700" w:rsidRPr="009E6673" w:rsidRDefault="007F2700" w:rsidP="009E0586">
            <w:pPr>
              <w:pStyle w:val="VCAAtabletext"/>
            </w:pPr>
            <w:r w:rsidRPr="009E6673">
              <w:t>30</w:t>
            </w:r>
          </w:p>
          <w:p w14:paraId="335465A5" w14:textId="77777777" w:rsidR="007F2700" w:rsidRPr="009E6673" w:rsidRDefault="007F2700" w:rsidP="009E0586">
            <w:pPr>
              <w:pStyle w:val="VCAAtabletext"/>
            </w:pPr>
            <w:r w:rsidRPr="009E6673">
              <w:t>10</w:t>
            </w:r>
          </w:p>
          <w:p w14:paraId="47CC32FC" w14:textId="77777777" w:rsidR="007F2700" w:rsidRPr="009E6673" w:rsidRDefault="007F2700" w:rsidP="009E0586">
            <w:pPr>
              <w:pStyle w:val="VCAAtabletext"/>
            </w:pPr>
            <w:r w:rsidRPr="009E6673">
              <w:t>60</w:t>
            </w:r>
          </w:p>
        </w:tc>
      </w:tr>
      <w:tr w:rsidR="007F2700" w14:paraId="0AF4FE53"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EE2F8E8" w14:textId="2C1C0029" w:rsidR="007F2700" w:rsidRPr="009E6673" w:rsidRDefault="007F2700" w:rsidP="009E0586">
            <w:pPr>
              <w:pStyle w:val="VCAAtabletext"/>
            </w:pPr>
            <w:r w:rsidRPr="009E6673">
              <w:t>Food Studies FY03</w:t>
            </w:r>
          </w:p>
        </w:tc>
        <w:tc>
          <w:tcPr>
            <w:tcW w:w="1560" w:type="dxa"/>
            <w:tcBorders>
              <w:top w:val="single" w:sz="4" w:space="0" w:color="auto"/>
              <w:bottom w:val="single" w:sz="4" w:space="0" w:color="auto"/>
            </w:tcBorders>
            <w:hideMark/>
          </w:tcPr>
          <w:p w14:paraId="1473DB4A" w14:textId="77777777" w:rsidR="007F2700" w:rsidRPr="009E6673" w:rsidRDefault="007F2700" w:rsidP="009E0586">
            <w:pPr>
              <w:pStyle w:val="VCAAtabletext"/>
            </w:pPr>
            <w:r w:rsidRPr="009E6673">
              <w:t>1</w:t>
            </w:r>
          </w:p>
          <w:p w14:paraId="3BB054DD" w14:textId="77777777" w:rsidR="007F2700" w:rsidRPr="009E6673" w:rsidRDefault="007F2700" w:rsidP="009E0586">
            <w:pPr>
              <w:pStyle w:val="VCAAtabletext"/>
            </w:pPr>
            <w:r w:rsidRPr="009E6673">
              <w:t>2</w:t>
            </w:r>
          </w:p>
          <w:p w14:paraId="76B477DA"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466D0AC" w14:textId="36F81594" w:rsidR="007F2700" w:rsidRPr="009E6673" w:rsidRDefault="007F2700" w:rsidP="009E0586">
            <w:pPr>
              <w:pStyle w:val="VCAAtabletext"/>
            </w:pPr>
            <w:r w:rsidRPr="009E6673">
              <w:t>Unit 3 school-assessed coursework</w:t>
            </w:r>
          </w:p>
          <w:p w14:paraId="77600E4E" w14:textId="6660B185" w:rsidR="007F2700" w:rsidRPr="009E6673" w:rsidRDefault="007F2700" w:rsidP="009E0586">
            <w:pPr>
              <w:pStyle w:val="VCAAtabletext"/>
            </w:pPr>
            <w:r w:rsidRPr="009E6673">
              <w:t>Unit 4 school-assessed coursework</w:t>
            </w:r>
          </w:p>
          <w:p w14:paraId="3B11AC8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3014FAAF" w14:textId="77777777" w:rsidR="007F2700" w:rsidRPr="009E6673" w:rsidRDefault="007F2700" w:rsidP="009E0586">
            <w:pPr>
              <w:pStyle w:val="VCAAtabletext"/>
            </w:pPr>
            <w:r w:rsidRPr="009E6673">
              <w:t>30</w:t>
            </w:r>
          </w:p>
          <w:p w14:paraId="2FE1C92B" w14:textId="77777777" w:rsidR="007F2700" w:rsidRPr="009E6673" w:rsidRDefault="007F2700" w:rsidP="009E0586">
            <w:pPr>
              <w:pStyle w:val="VCAAtabletext"/>
            </w:pPr>
            <w:r w:rsidRPr="009E6673">
              <w:t>30</w:t>
            </w:r>
          </w:p>
          <w:p w14:paraId="03EF35F1" w14:textId="77777777" w:rsidR="007F2700" w:rsidRPr="009E6673" w:rsidRDefault="007F2700" w:rsidP="009E0586">
            <w:pPr>
              <w:pStyle w:val="VCAAtabletext"/>
            </w:pPr>
            <w:r w:rsidRPr="009E6673">
              <w:t>40</w:t>
            </w:r>
          </w:p>
        </w:tc>
      </w:tr>
      <w:tr w:rsidR="007F2700" w14:paraId="5F5A38EB"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73CD6A3A" w14:textId="493EE5B5" w:rsidR="007F2700" w:rsidRPr="009E6673" w:rsidRDefault="007F2700" w:rsidP="009E0586">
            <w:pPr>
              <w:pStyle w:val="VCAAtabletext"/>
            </w:pPr>
            <w:r w:rsidRPr="009E6673">
              <w:t>Geography GE03</w:t>
            </w:r>
          </w:p>
        </w:tc>
        <w:tc>
          <w:tcPr>
            <w:tcW w:w="1560" w:type="dxa"/>
            <w:tcBorders>
              <w:top w:val="single" w:sz="4" w:space="0" w:color="auto"/>
              <w:bottom w:val="single" w:sz="4" w:space="0" w:color="auto"/>
            </w:tcBorders>
            <w:hideMark/>
          </w:tcPr>
          <w:p w14:paraId="2A711621" w14:textId="77777777" w:rsidR="007F2700" w:rsidRPr="009E6673" w:rsidRDefault="007F2700" w:rsidP="009E0586">
            <w:pPr>
              <w:pStyle w:val="VCAAtabletext"/>
            </w:pPr>
            <w:r w:rsidRPr="009E6673">
              <w:t>1</w:t>
            </w:r>
          </w:p>
          <w:p w14:paraId="4F6AA869" w14:textId="77777777" w:rsidR="007F2700" w:rsidRPr="009E6673" w:rsidRDefault="007F2700" w:rsidP="009E0586">
            <w:pPr>
              <w:pStyle w:val="VCAAtabletext"/>
            </w:pPr>
            <w:r w:rsidRPr="009E6673">
              <w:t>2</w:t>
            </w:r>
          </w:p>
          <w:p w14:paraId="49CB955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222E0D18" w14:textId="26872498" w:rsidR="007F2700" w:rsidRPr="009E6673" w:rsidRDefault="007F2700" w:rsidP="009E0586">
            <w:pPr>
              <w:pStyle w:val="VCAAtabletext"/>
            </w:pPr>
            <w:r w:rsidRPr="009E6673">
              <w:t>Unit 3 school-assessed coursework</w:t>
            </w:r>
          </w:p>
          <w:p w14:paraId="5BB9124E" w14:textId="29939690" w:rsidR="007F2700" w:rsidRPr="009E6673" w:rsidRDefault="007F2700" w:rsidP="009E0586">
            <w:pPr>
              <w:pStyle w:val="VCAAtabletext"/>
            </w:pPr>
            <w:r w:rsidRPr="009E6673">
              <w:t>Unit 4 school-assessed coursework</w:t>
            </w:r>
          </w:p>
          <w:p w14:paraId="66002A34"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F5FEE00" w14:textId="77777777" w:rsidR="007F2700" w:rsidRPr="009E6673" w:rsidRDefault="007F2700" w:rsidP="009E0586">
            <w:pPr>
              <w:pStyle w:val="VCAAtabletext"/>
            </w:pPr>
            <w:r w:rsidRPr="009E6673">
              <w:t>25</w:t>
            </w:r>
          </w:p>
          <w:p w14:paraId="0E3A3910" w14:textId="77777777" w:rsidR="007F2700" w:rsidRPr="009E6673" w:rsidRDefault="007F2700" w:rsidP="009E0586">
            <w:pPr>
              <w:pStyle w:val="VCAAtabletext"/>
            </w:pPr>
            <w:r w:rsidRPr="009E6673">
              <w:t>25</w:t>
            </w:r>
          </w:p>
          <w:p w14:paraId="6AABE417" w14:textId="77777777" w:rsidR="007F2700" w:rsidRPr="009E6673" w:rsidRDefault="007F2700" w:rsidP="009E0586">
            <w:pPr>
              <w:pStyle w:val="VCAAtabletext"/>
            </w:pPr>
            <w:r w:rsidRPr="009E6673">
              <w:t>50</w:t>
            </w:r>
          </w:p>
        </w:tc>
      </w:tr>
      <w:tr w:rsidR="007F2700" w14:paraId="5A436346"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23468529" w14:textId="0CFF2F2B" w:rsidR="007F2700" w:rsidRPr="009E6673" w:rsidRDefault="007F2700" w:rsidP="009E0586">
            <w:pPr>
              <w:pStyle w:val="VCAAtabletext"/>
            </w:pPr>
            <w:r w:rsidRPr="009E6673">
              <w:t>Health and Human Development HH03</w:t>
            </w:r>
          </w:p>
        </w:tc>
        <w:tc>
          <w:tcPr>
            <w:tcW w:w="1560" w:type="dxa"/>
            <w:tcBorders>
              <w:top w:val="single" w:sz="4" w:space="0" w:color="auto"/>
              <w:bottom w:val="single" w:sz="4" w:space="0" w:color="auto"/>
            </w:tcBorders>
            <w:hideMark/>
          </w:tcPr>
          <w:p w14:paraId="636F3E0C" w14:textId="77777777" w:rsidR="007F2700" w:rsidRPr="009E6673" w:rsidRDefault="007F2700" w:rsidP="009E0586">
            <w:pPr>
              <w:pStyle w:val="VCAAtabletext"/>
            </w:pPr>
            <w:r w:rsidRPr="009E6673">
              <w:t>1</w:t>
            </w:r>
          </w:p>
          <w:p w14:paraId="3DAC4F7D" w14:textId="77777777" w:rsidR="007F2700" w:rsidRPr="009E6673" w:rsidRDefault="007F2700" w:rsidP="009E0586">
            <w:pPr>
              <w:pStyle w:val="VCAAtabletext"/>
            </w:pPr>
            <w:r w:rsidRPr="009E6673">
              <w:t>2</w:t>
            </w:r>
          </w:p>
          <w:p w14:paraId="1672554A"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B3EBA6B" w14:textId="1E03E6C2" w:rsidR="007F2700" w:rsidRPr="009E6673" w:rsidRDefault="007F2700" w:rsidP="009E0586">
            <w:pPr>
              <w:pStyle w:val="VCAAtabletext"/>
            </w:pPr>
            <w:r w:rsidRPr="009E6673">
              <w:t>Unit 3 school-assessed coursework</w:t>
            </w:r>
          </w:p>
          <w:p w14:paraId="70828019" w14:textId="16B86F27" w:rsidR="007F2700" w:rsidRPr="009E6673" w:rsidRDefault="007F2700" w:rsidP="009E0586">
            <w:pPr>
              <w:pStyle w:val="VCAAtabletext"/>
            </w:pPr>
            <w:r w:rsidRPr="009E6673">
              <w:t>Unit 4 school-assessed coursework</w:t>
            </w:r>
          </w:p>
          <w:p w14:paraId="59792821"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8056D28" w14:textId="77777777" w:rsidR="007F2700" w:rsidRPr="009E6673" w:rsidRDefault="007F2700" w:rsidP="009E0586">
            <w:pPr>
              <w:pStyle w:val="VCAAtabletext"/>
            </w:pPr>
            <w:r w:rsidRPr="009E6673">
              <w:t>25</w:t>
            </w:r>
          </w:p>
          <w:p w14:paraId="233951FA" w14:textId="77777777" w:rsidR="007F2700" w:rsidRPr="009E6673" w:rsidRDefault="007F2700" w:rsidP="009E0586">
            <w:pPr>
              <w:pStyle w:val="VCAAtabletext"/>
            </w:pPr>
            <w:r w:rsidRPr="009E6673">
              <w:t>25</w:t>
            </w:r>
          </w:p>
          <w:p w14:paraId="690AB15E" w14:textId="77777777" w:rsidR="007F2700" w:rsidRPr="009E6673" w:rsidRDefault="007F2700" w:rsidP="009E0586">
            <w:pPr>
              <w:pStyle w:val="VCAAtabletext"/>
            </w:pPr>
            <w:r w:rsidRPr="009E6673">
              <w:t>50</w:t>
            </w:r>
          </w:p>
        </w:tc>
      </w:tr>
      <w:tr w:rsidR="007F2700" w14:paraId="65C9C302"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644657F" w14:textId="34C13301" w:rsidR="007F2700" w:rsidRPr="009E6673" w:rsidRDefault="007F2700" w:rsidP="009E0586">
            <w:pPr>
              <w:pStyle w:val="VCAAtabletext"/>
            </w:pPr>
            <w:r w:rsidRPr="009E6673">
              <w:t>History:</w:t>
            </w:r>
          </w:p>
          <w:p w14:paraId="68F696A5" w14:textId="72CE718C" w:rsidR="007F2700" w:rsidRPr="009E6673" w:rsidRDefault="007F2700" w:rsidP="009E0586">
            <w:pPr>
              <w:pStyle w:val="VCAAtabletext"/>
            </w:pPr>
            <w:r w:rsidRPr="009E6673">
              <w:t>Australian History HI08</w:t>
            </w:r>
          </w:p>
          <w:p w14:paraId="56FE2C27" w14:textId="74E6ECEF" w:rsidR="007F2700" w:rsidRPr="009E6673" w:rsidRDefault="007F2700" w:rsidP="009E0586">
            <w:pPr>
              <w:pStyle w:val="VCAAtabletext"/>
            </w:pPr>
            <w:r w:rsidRPr="009E6673">
              <w:t>Ancient History HI17</w:t>
            </w:r>
          </w:p>
          <w:p w14:paraId="6FF0C9CE" w14:textId="5A1C8E60" w:rsidR="007F2700" w:rsidRPr="009E6673" w:rsidRDefault="007F2700" w:rsidP="009E0586">
            <w:pPr>
              <w:pStyle w:val="VCAAtabletext"/>
            </w:pPr>
            <w:r w:rsidRPr="009E6673">
              <w:t>Revolutions HI13</w:t>
            </w:r>
          </w:p>
        </w:tc>
        <w:tc>
          <w:tcPr>
            <w:tcW w:w="1560" w:type="dxa"/>
            <w:tcBorders>
              <w:top w:val="single" w:sz="4" w:space="0" w:color="auto"/>
              <w:bottom w:val="single" w:sz="4" w:space="0" w:color="auto"/>
            </w:tcBorders>
            <w:hideMark/>
          </w:tcPr>
          <w:p w14:paraId="037AC46C" w14:textId="77777777" w:rsidR="007F2700" w:rsidRPr="009E6673" w:rsidRDefault="007F2700" w:rsidP="009E0586">
            <w:pPr>
              <w:pStyle w:val="VCAAtabletext"/>
            </w:pPr>
            <w:r w:rsidRPr="009E6673">
              <w:t>1</w:t>
            </w:r>
          </w:p>
          <w:p w14:paraId="17CE1BF5" w14:textId="77777777" w:rsidR="007F2700" w:rsidRPr="009E6673" w:rsidRDefault="007F2700" w:rsidP="009E0586">
            <w:pPr>
              <w:pStyle w:val="VCAAtabletext"/>
            </w:pPr>
            <w:r w:rsidRPr="009E6673">
              <w:t>2</w:t>
            </w:r>
          </w:p>
          <w:p w14:paraId="59134CBC"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473B41E" w14:textId="3C8CFA5E" w:rsidR="007F2700" w:rsidRPr="009E6673" w:rsidRDefault="007F2700" w:rsidP="009E0586">
            <w:pPr>
              <w:pStyle w:val="VCAAtabletext"/>
            </w:pPr>
            <w:r w:rsidRPr="009E6673">
              <w:t>Unit 3 school-assessed coursework</w:t>
            </w:r>
          </w:p>
          <w:p w14:paraId="75D1CB58" w14:textId="076DC1C4" w:rsidR="007F2700" w:rsidRPr="009E6673" w:rsidRDefault="007F2700" w:rsidP="009E0586">
            <w:pPr>
              <w:pStyle w:val="VCAAtabletext"/>
            </w:pPr>
            <w:r w:rsidRPr="009E6673">
              <w:t>Unit 4 school-assessed coursework</w:t>
            </w:r>
          </w:p>
          <w:p w14:paraId="0C72F71E"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317EEF06" w14:textId="77777777" w:rsidR="007F2700" w:rsidRPr="009E6673" w:rsidRDefault="007F2700" w:rsidP="009E0586">
            <w:pPr>
              <w:pStyle w:val="VCAAtabletext"/>
            </w:pPr>
            <w:r w:rsidRPr="009E6673">
              <w:t>25</w:t>
            </w:r>
          </w:p>
          <w:p w14:paraId="6DA48AB3" w14:textId="77777777" w:rsidR="007F2700" w:rsidRPr="009E6673" w:rsidRDefault="007F2700" w:rsidP="009E0586">
            <w:pPr>
              <w:pStyle w:val="VCAAtabletext"/>
            </w:pPr>
            <w:r w:rsidRPr="009E6673">
              <w:t>25</w:t>
            </w:r>
          </w:p>
          <w:p w14:paraId="5C69E6D8" w14:textId="77777777" w:rsidR="007F2700" w:rsidRPr="009E6673" w:rsidRDefault="007F2700" w:rsidP="009E0586">
            <w:pPr>
              <w:pStyle w:val="VCAAtabletext"/>
            </w:pPr>
            <w:r w:rsidRPr="009E6673">
              <w:t>50</w:t>
            </w:r>
          </w:p>
        </w:tc>
      </w:tr>
      <w:tr w:rsidR="007F2700" w14:paraId="79D06FCE"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84B1C11" w14:textId="148ED4F7" w:rsidR="007F2700" w:rsidRPr="009E6673" w:rsidRDefault="007F2700" w:rsidP="009E0586">
            <w:pPr>
              <w:pStyle w:val="VCAAtabletext"/>
            </w:pPr>
            <w:r w:rsidRPr="009E6673">
              <w:t>Industry and Enterprise IE03</w:t>
            </w:r>
          </w:p>
        </w:tc>
        <w:tc>
          <w:tcPr>
            <w:tcW w:w="1560" w:type="dxa"/>
            <w:tcBorders>
              <w:top w:val="single" w:sz="4" w:space="0" w:color="auto"/>
              <w:bottom w:val="single" w:sz="4" w:space="0" w:color="auto"/>
            </w:tcBorders>
            <w:hideMark/>
          </w:tcPr>
          <w:p w14:paraId="448060B6" w14:textId="77777777" w:rsidR="007F2700" w:rsidRPr="009E6673" w:rsidRDefault="007F2700" w:rsidP="009E0586">
            <w:pPr>
              <w:pStyle w:val="VCAAtabletext"/>
            </w:pPr>
            <w:r w:rsidRPr="009E6673">
              <w:t>1</w:t>
            </w:r>
          </w:p>
          <w:p w14:paraId="0C0B0A3A" w14:textId="77777777" w:rsidR="007F2700" w:rsidRPr="009E6673" w:rsidRDefault="007F2700" w:rsidP="009E0586">
            <w:pPr>
              <w:pStyle w:val="VCAAtabletext"/>
            </w:pPr>
            <w:r w:rsidRPr="009E6673">
              <w:t>2</w:t>
            </w:r>
          </w:p>
          <w:p w14:paraId="1E93F9F6"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2DE91042" w14:textId="18AF38F9" w:rsidR="007F2700" w:rsidRPr="009E6673" w:rsidRDefault="007F2700" w:rsidP="009E0586">
            <w:pPr>
              <w:pStyle w:val="VCAAtabletext"/>
            </w:pPr>
            <w:r w:rsidRPr="009E6673">
              <w:t>Unit 3 school-assessed coursework</w:t>
            </w:r>
          </w:p>
          <w:p w14:paraId="61218F2A" w14:textId="152967D9" w:rsidR="007F2700" w:rsidRPr="009E6673" w:rsidRDefault="007F2700" w:rsidP="009E0586">
            <w:pPr>
              <w:pStyle w:val="VCAAtabletext"/>
            </w:pPr>
            <w:r w:rsidRPr="009E6673">
              <w:t>Unit 4 school-assessed coursework</w:t>
            </w:r>
          </w:p>
          <w:p w14:paraId="5F7E1A45"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03C2A502" w14:textId="77777777" w:rsidR="007F2700" w:rsidRPr="009E6673" w:rsidRDefault="007F2700" w:rsidP="009E0586">
            <w:pPr>
              <w:pStyle w:val="VCAAtabletext"/>
            </w:pPr>
            <w:r w:rsidRPr="009E6673">
              <w:t>25</w:t>
            </w:r>
          </w:p>
          <w:p w14:paraId="5D40EC55" w14:textId="77777777" w:rsidR="007F2700" w:rsidRPr="009E6673" w:rsidRDefault="007F2700" w:rsidP="009E0586">
            <w:pPr>
              <w:pStyle w:val="VCAAtabletext"/>
            </w:pPr>
            <w:r w:rsidRPr="009E6673">
              <w:t>25</w:t>
            </w:r>
          </w:p>
          <w:p w14:paraId="1EB751F9" w14:textId="77777777" w:rsidR="007F2700" w:rsidRPr="009E6673" w:rsidRDefault="007F2700" w:rsidP="009E0586">
            <w:pPr>
              <w:pStyle w:val="VCAAtabletext"/>
            </w:pPr>
            <w:r w:rsidRPr="009E6673">
              <w:t>50</w:t>
            </w:r>
          </w:p>
        </w:tc>
      </w:tr>
      <w:tr w:rsidR="007F2700" w14:paraId="3E590E1F"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C5E346F" w14:textId="77777777" w:rsidR="007F2700" w:rsidRPr="009E6673" w:rsidRDefault="007F2700" w:rsidP="009E0586">
            <w:pPr>
              <w:pStyle w:val="VCAAtabletext"/>
            </w:pPr>
            <w:r w:rsidRPr="009E6673">
              <w:t>Languages:</w:t>
            </w:r>
          </w:p>
          <w:p w14:paraId="550E773D" w14:textId="468CC446" w:rsidR="007F2700" w:rsidRPr="009E6673" w:rsidRDefault="007F2700" w:rsidP="009E0586">
            <w:pPr>
              <w:pStyle w:val="VCAAtabletext"/>
            </w:pPr>
            <w:r w:rsidRPr="009E6673">
              <w:t>Arabic LO02</w:t>
            </w:r>
          </w:p>
          <w:p w14:paraId="27015519" w14:textId="21528248" w:rsidR="007F2700" w:rsidRPr="009E6673" w:rsidRDefault="007F2700" w:rsidP="009E0586">
            <w:pPr>
              <w:pStyle w:val="VCAAtabletext"/>
            </w:pPr>
            <w:r w:rsidRPr="009E6673">
              <w:t>Chinese Second Language LO39</w:t>
            </w:r>
          </w:p>
          <w:p w14:paraId="792A762C" w14:textId="755CB741" w:rsidR="007F2700" w:rsidRPr="009E6673" w:rsidRDefault="007F2700" w:rsidP="009E0586">
            <w:pPr>
              <w:pStyle w:val="VCAAtabletext"/>
            </w:pPr>
            <w:r w:rsidRPr="009E6673">
              <w:t>Chinese Second Language Advanced LO48</w:t>
            </w:r>
          </w:p>
          <w:p w14:paraId="6D046ADF" w14:textId="00EF342D" w:rsidR="007F2700" w:rsidRPr="009E6673" w:rsidRDefault="007F2700" w:rsidP="009E0586">
            <w:pPr>
              <w:pStyle w:val="VCAAtabletext"/>
            </w:pPr>
            <w:r w:rsidRPr="009E6673">
              <w:t>French LO09</w:t>
            </w:r>
          </w:p>
          <w:p w14:paraId="5D84D4A3" w14:textId="73B143B0" w:rsidR="007F2700" w:rsidRPr="009E6673" w:rsidRDefault="007F2700" w:rsidP="009E0586">
            <w:pPr>
              <w:pStyle w:val="VCAAtabletext"/>
            </w:pPr>
            <w:r w:rsidRPr="009E6673">
              <w:t>German LO10</w:t>
            </w:r>
          </w:p>
          <w:p w14:paraId="4BDE5325" w14:textId="727EB09F" w:rsidR="007F2700" w:rsidRPr="009E6673" w:rsidRDefault="007F2700" w:rsidP="009E0586">
            <w:pPr>
              <w:pStyle w:val="VCAAtabletext"/>
            </w:pPr>
            <w:r w:rsidRPr="009E6673">
              <w:t>Greek LO22</w:t>
            </w:r>
          </w:p>
          <w:p w14:paraId="2B289BCB" w14:textId="014AA88B" w:rsidR="007F2700" w:rsidRPr="009E6673" w:rsidRDefault="007F2700" w:rsidP="009E0586">
            <w:pPr>
              <w:pStyle w:val="VCAAtabletext"/>
            </w:pPr>
            <w:r w:rsidRPr="009E6673">
              <w:t>Indonesian Second Language LO40</w:t>
            </w:r>
          </w:p>
          <w:p w14:paraId="4FED7D0F" w14:textId="28309BD0" w:rsidR="007F2700" w:rsidRPr="009E6673" w:rsidRDefault="007F2700" w:rsidP="009E0586">
            <w:pPr>
              <w:pStyle w:val="VCAAtabletext"/>
            </w:pPr>
            <w:r w:rsidRPr="009E6673">
              <w:t>Italian LO14</w:t>
            </w:r>
          </w:p>
          <w:p w14:paraId="64E378C5" w14:textId="6BD640B2" w:rsidR="007F2700" w:rsidRPr="009E6673" w:rsidRDefault="007F2700" w:rsidP="009E0586">
            <w:pPr>
              <w:pStyle w:val="VCAAtabletext"/>
            </w:pPr>
            <w:r w:rsidRPr="009E6673">
              <w:t>Japanese Second Language LO46</w:t>
            </w:r>
          </w:p>
          <w:p w14:paraId="059D12FC" w14:textId="157CD29B" w:rsidR="007F2700" w:rsidRPr="009E6673" w:rsidRDefault="007F2700" w:rsidP="009E0586">
            <w:pPr>
              <w:pStyle w:val="VCAAtabletext"/>
            </w:pPr>
            <w:r w:rsidRPr="009E6673">
              <w:t>Korean Second Language LO47</w:t>
            </w:r>
          </w:p>
          <w:p w14:paraId="75EDF2DC" w14:textId="70A84FC2" w:rsidR="007F2700" w:rsidRPr="009E6673" w:rsidRDefault="007F2700" w:rsidP="009E0586">
            <w:pPr>
              <w:pStyle w:val="VCAAtabletext"/>
            </w:pPr>
            <w:r w:rsidRPr="009E6673">
              <w:t>Spanish LO27</w:t>
            </w:r>
          </w:p>
          <w:p w14:paraId="448ACD4B" w14:textId="0408C250" w:rsidR="007F2700" w:rsidRPr="009E6673" w:rsidRDefault="007F2700" w:rsidP="009E0586">
            <w:pPr>
              <w:pStyle w:val="VCAAtabletext"/>
            </w:pPr>
            <w:r w:rsidRPr="009E6673">
              <w:t>Vietnamese Second Language LO31</w:t>
            </w:r>
          </w:p>
        </w:tc>
        <w:tc>
          <w:tcPr>
            <w:tcW w:w="1560" w:type="dxa"/>
            <w:tcBorders>
              <w:top w:val="single" w:sz="4" w:space="0" w:color="auto"/>
              <w:bottom w:val="single" w:sz="4" w:space="0" w:color="auto"/>
            </w:tcBorders>
            <w:hideMark/>
          </w:tcPr>
          <w:p w14:paraId="1BF29B54" w14:textId="77777777" w:rsidR="007F2700" w:rsidRPr="009E6673" w:rsidRDefault="007F2700" w:rsidP="009E0586">
            <w:pPr>
              <w:pStyle w:val="VCAAtabletext"/>
            </w:pPr>
            <w:r w:rsidRPr="009E6673">
              <w:t>1</w:t>
            </w:r>
          </w:p>
          <w:p w14:paraId="453D9A44" w14:textId="77777777" w:rsidR="007F2700" w:rsidRPr="009E6673" w:rsidRDefault="007F2700" w:rsidP="009E0586">
            <w:pPr>
              <w:pStyle w:val="VCAAtabletext"/>
            </w:pPr>
            <w:r w:rsidRPr="009E6673">
              <w:t>2</w:t>
            </w:r>
          </w:p>
          <w:p w14:paraId="6753F7BF"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B543A73" w14:textId="7081BCEE" w:rsidR="007F2700" w:rsidRPr="009E6673" w:rsidRDefault="007F2700" w:rsidP="009E0586">
            <w:pPr>
              <w:pStyle w:val="VCAAtabletext"/>
            </w:pPr>
            <w:r w:rsidRPr="009E6673">
              <w:t>Unit 3 school-assessed coursework</w:t>
            </w:r>
          </w:p>
          <w:p w14:paraId="0952FC03" w14:textId="77777777" w:rsidR="007F2700" w:rsidRPr="009E6673" w:rsidRDefault="007F2700" w:rsidP="009E0586">
            <w:pPr>
              <w:pStyle w:val="VCAAtabletext"/>
            </w:pPr>
            <w:r w:rsidRPr="009E6673">
              <w:t>Unit 4 school-assessed coursework</w:t>
            </w:r>
          </w:p>
          <w:p w14:paraId="4F9AB556" w14:textId="272E1BB4" w:rsidR="007F2700" w:rsidRPr="009E6673" w:rsidRDefault="007F2700" w:rsidP="009E0586">
            <w:pPr>
              <w:pStyle w:val="VCAAtabletext"/>
            </w:pPr>
            <w:r w:rsidRPr="009E6673">
              <w:t>Examination: oral component</w:t>
            </w:r>
          </w:p>
          <w:p w14:paraId="7D2B918F" w14:textId="77777777" w:rsidR="007F2700" w:rsidRPr="009E6673" w:rsidRDefault="007F2700" w:rsidP="009E0586">
            <w:pPr>
              <w:pStyle w:val="VCAAtabletext"/>
            </w:pPr>
            <w:r w:rsidRPr="009E6673">
              <w:t xml:space="preserve">Examination: written component </w:t>
            </w:r>
          </w:p>
        </w:tc>
        <w:tc>
          <w:tcPr>
            <w:tcW w:w="1868" w:type="dxa"/>
            <w:tcBorders>
              <w:top w:val="single" w:sz="4" w:space="0" w:color="auto"/>
              <w:bottom w:val="single" w:sz="4" w:space="0" w:color="auto"/>
              <w:right w:val="single" w:sz="4" w:space="0" w:color="auto"/>
            </w:tcBorders>
            <w:hideMark/>
          </w:tcPr>
          <w:p w14:paraId="0B7C1BAE" w14:textId="77777777" w:rsidR="007F2700" w:rsidRPr="009E6673" w:rsidRDefault="007F2700" w:rsidP="009E0586">
            <w:pPr>
              <w:pStyle w:val="VCAAtabletext"/>
            </w:pPr>
            <w:r w:rsidRPr="009E6673">
              <w:t>25</w:t>
            </w:r>
          </w:p>
          <w:p w14:paraId="333E97F0" w14:textId="77777777" w:rsidR="007F2700" w:rsidRPr="009E6673" w:rsidRDefault="007F2700" w:rsidP="009E0586">
            <w:pPr>
              <w:pStyle w:val="VCAAtabletext"/>
            </w:pPr>
            <w:r w:rsidRPr="009E6673">
              <w:t>25</w:t>
            </w:r>
          </w:p>
          <w:p w14:paraId="03578EBC" w14:textId="2EE99DBC" w:rsidR="007F2700" w:rsidRPr="009E6673" w:rsidRDefault="007F2700" w:rsidP="009E0586">
            <w:pPr>
              <w:pStyle w:val="VCAAtabletext"/>
            </w:pPr>
            <w:r w:rsidRPr="009E6673">
              <w:t>12.5</w:t>
            </w:r>
          </w:p>
          <w:p w14:paraId="510B6CC8" w14:textId="77777777" w:rsidR="007F2700" w:rsidRPr="009E6673" w:rsidRDefault="007F2700" w:rsidP="009E0586">
            <w:pPr>
              <w:pStyle w:val="VCAAtabletext"/>
            </w:pPr>
            <w:r w:rsidRPr="009E6673">
              <w:t>37.5</w:t>
            </w:r>
          </w:p>
        </w:tc>
      </w:tr>
      <w:tr w:rsidR="007F2700" w14:paraId="5EBA003C"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797F9074" w14:textId="7B205B26" w:rsidR="007F2700" w:rsidRPr="009E6673" w:rsidRDefault="007F2700" w:rsidP="009E0586">
            <w:pPr>
              <w:pStyle w:val="VCAAtabletext"/>
            </w:pPr>
            <w:r>
              <w:t xml:space="preserve">Languages </w:t>
            </w:r>
            <w:r w:rsidR="002A0084">
              <w:t>(</w:t>
            </w:r>
            <w:r>
              <w:t>CCAFL):</w:t>
            </w:r>
          </w:p>
          <w:p w14:paraId="2DD5A023" w14:textId="2355C2A8" w:rsidR="007F2700" w:rsidRPr="009E6673" w:rsidRDefault="007F2700" w:rsidP="009E0586">
            <w:pPr>
              <w:pStyle w:val="VCAAtabletext"/>
            </w:pPr>
            <w:r w:rsidRPr="009E6673">
              <w:t>Armenian LO44</w:t>
            </w:r>
          </w:p>
          <w:p w14:paraId="776D2B10" w14:textId="2C1978A1" w:rsidR="007F2700" w:rsidRPr="009E6673" w:rsidRDefault="007F2700" w:rsidP="009E0586">
            <w:pPr>
              <w:pStyle w:val="VCAAtabletext"/>
            </w:pPr>
            <w:r w:rsidRPr="009E6673">
              <w:t>Bengali LO35</w:t>
            </w:r>
          </w:p>
          <w:p w14:paraId="321A088A" w14:textId="68358AE8" w:rsidR="007F2700" w:rsidRPr="009E6673" w:rsidRDefault="007F2700" w:rsidP="009E0586">
            <w:pPr>
              <w:pStyle w:val="VCAAtabletext"/>
            </w:pPr>
            <w:r w:rsidRPr="009E6673">
              <w:t>Bosnian LO50</w:t>
            </w:r>
          </w:p>
          <w:p w14:paraId="2BC6560C" w14:textId="691EDEFD" w:rsidR="007F2700" w:rsidRPr="009E6673" w:rsidRDefault="007F2700" w:rsidP="009E0586">
            <w:pPr>
              <w:pStyle w:val="VCAAtabletext"/>
            </w:pPr>
            <w:r w:rsidRPr="009E6673">
              <w:t>Chin Hakha LO53</w:t>
            </w:r>
          </w:p>
          <w:p w14:paraId="72DFE1DF" w14:textId="605D81A6" w:rsidR="007F2700" w:rsidRPr="009E6673" w:rsidRDefault="007F2700" w:rsidP="009E0586">
            <w:pPr>
              <w:pStyle w:val="VCAAtabletext"/>
            </w:pPr>
            <w:r w:rsidRPr="009E6673">
              <w:t>Croatian LO05</w:t>
            </w:r>
          </w:p>
          <w:p w14:paraId="11E92E36" w14:textId="7E43B32A" w:rsidR="007F2700" w:rsidRPr="009E6673" w:rsidRDefault="007F2700" w:rsidP="009E0586">
            <w:pPr>
              <w:pStyle w:val="VCAAtabletext"/>
            </w:pPr>
            <w:r w:rsidRPr="009E6673">
              <w:t>Dutch LO07</w:t>
            </w:r>
          </w:p>
          <w:p w14:paraId="399E8D62" w14:textId="063D47C0" w:rsidR="007F2700" w:rsidRPr="009E6673" w:rsidRDefault="007F2700" w:rsidP="009E0586">
            <w:pPr>
              <w:pStyle w:val="VCAAtabletext"/>
            </w:pPr>
            <w:r w:rsidRPr="009E6673">
              <w:t>Filipino LO45</w:t>
            </w:r>
          </w:p>
          <w:p w14:paraId="12A2B22F" w14:textId="77F63D08" w:rsidR="007F2700" w:rsidRPr="009E6673" w:rsidRDefault="007F2700" w:rsidP="009E0586">
            <w:pPr>
              <w:pStyle w:val="VCAAtabletext"/>
            </w:pPr>
            <w:r w:rsidRPr="009E6673">
              <w:t>Hebrew LO11</w:t>
            </w:r>
          </w:p>
          <w:p w14:paraId="069A76CA" w14:textId="3C904328" w:rsidR="007F2700" w:rsidRPr="009E6673" w:rsidRDefault="007F2700" w:rsidP="009E0586">
            <w:pPr>
              <w:pStyle w:val="VCAAtabletext"/>
            </w:pPr>
            <w:r w:rsidRPr="009E6673">
              <w:t>Hindi LO36</w:t>
            </w:r>
          </w:p>
          <w:p w14:paraId="6ECBE252" w14:textId="056D3B10" w:rsidR="007F2700" w:rsidRPr="009E6673" w:rsidRDefault="007F2700" w:rsidP="009E0586">
            <w:pPr>
              <w:pStyle w:val="VCAAtabletext"/>
            </w:pPr>
            <w:r w:rsidRPr="009E6673">
              <w:t>Hungarian LO12</w:t>
            </w:r>
          </w:p>
          <w:p w14:paraId="1EB653CF" w14:textId="4A7F8D02" w:rsidR="007F2700" w:rsidRPr="009E6673" w:rsidRDefault="007F2700" w:rsidP="009E0586">
            <w:pPr>
              <w:pStyle w:val="VCAAtabletext"/>
            </w:pPr>
            <w:r w:rsidRPr="009E6673">
              <w:t>Karen LO55</w:t>
            </w:r>
          </w:p>
          <w:p w14:paraId="53B9F4F4" w14:textId="1A516869" w:rsidR="007F2700" w:rsidRPr="009E6673" w:rsidRDefault="007F2700" w:rsidP="009E0586">
            <w:pPr>
              <w:pStyle w:val="VCAAtabletext"/>
            </w:pPr>
            <w:r w:rsidRPr="009E6673">
              <w:t>Khmer LO16</w:t>
            </w:r>
          </w:p>
          <w:p w14:paraId="1FF71CCB" w14:textId="401F4016" w:rsidR="007F2700" w:rsidRPr="009E6673" w:rsidRDefault="007F2700" w:rsidP="009E0586">
            <w:pPr>
              <w:pStyle w:val="VCAAtabletext"/>
            </w:pPr>
            <w:r w:rsidRPr="009E6673">
              <w:t>Macedonian LO20</w:t>
            </w:r>
          </w:p>
          <w:p w14:paraId="66185DA7" w14:textId="09EA71D3" w:rsidR="007F2700" w:rsidRPr="009E6673" w:rsidRDefault="007F2700" w:rsidP="009E0586">
            <w:pPr>
              <w:pStyle w:val="VCAAtabletext"/>
            </w:pPr>
            <w:r w:rsidRPr="009E6673">
              <w:t>Persian LO32</w:t>
            </w:r>
          </w:p>
          <w:p w14:paraId="4FCDBB90" w14:textId="021D595D" w:rsidR="007F2700" w:rsidRPr="009E6673" w:rsidRDefault="007F2700" w:rsidP="009E0586">
            <w:pPr>
              <w:pStyle w:val="VCAAtabletext"/>
            </w:pPr>
            <w:r w:rsidRPr="009E6673">
              <w:t>Polish LO23</w:t>
            </w:r>
          </w:p>
          <w:p w14:paraId="22A172BC" w14:textId="3AF9F09E" w:rsidR="007F2700" w:rsidRPr="009E6673" w:rsidRDefault="007F2700" w:rsidP="009E0586">
            <w:pPr>
              <w:pStyle w:val="VCAAtabletext"/>
            </w:pPr>
            <w:r w:rsidRPr="009E6673">
              <w:t>Portuguese LO33</w:t>
            </w:r>
          </w:p>
          <w:p w14:paraId="26BB4D99" w14:textId="2190C135" w:rsidR="007F2700" w:rsidRPr="009E6673" w:rsidRDefault="007F2700" w:rsidP="009E0586">
            <w:pPr>
              <w:pStyle w:val="VCAAtabletext"/>
            </w:pPr>
            <w:r w:rsidRPr="009E6673">
              <w:t>Punjabi LO49</w:t>
            </w:r>
          </w:p>
          <w:p w14:paraId="7A9C9C01" w14:textId="4950D6A2" w:rsidR="007F2700" w:rsidRPr="009E6673" w:rsidRDefault="007F2700" w:rsidP="009E0586">
            <w:pPr>
              <w:pStyle w:val="VCAAtabletext"/>
            </w:pPr>
            <w:r w:rsidRPr="009E6673">
              <w:t>Romanian LO42</w:t>
            </w:r>
          </w:p>
          <w:p w14:paraId="6519BFC2" w14:textId="3D46F086" w:rsidR="007F2700" w:rsidRPr="009E6673" w:rsidRDefault="007F2700" w:rsidP="009E0586">
            <w:pPr>
              <w:pStyle w:val="VCAAtabletext"/>
            </w:pPr>
            <w:r w:rsidRPr="009E6673">
              <w:t>Russian LO24</w:t>
            </w:r>
          </w:p>
          <w:p w14:paraId="27DE56CF" w14:textId="65861F31" w:rsidR="007F2700" w:rsidRPr="009E6673" w:rsidRDefault="007F2700" w:rsidP="009E0586">
            <w:pPr>
              <w:pStyle w:val="VCAAtabletext"/>
            </w:pPr>
            <w:r w:rsidRPr="009E6673">
              <w:t>Serbian LO25</w:t>
            </w:r>
          </w:p>
          <w:p w14:paraId="17B51B2B" w14:textId="656784D3" w:rsidR="007F2700" w:rsidRPr="009E6673" w:rsidRDefault="007F2700" w:rsidP="009E0586">
            <w:pPr>
              <w:pStyle w:val="VCAAtabletext"/>
            </w:pPr>
            <w:r w:rsidRPr="009E6673">
              <w:t>Sinhala LO34</w:t>
            </w:r>
          </w:p>
          <w:p w14:paraId="19DFFD8A" w14:textId="4F5F6D51" w:rsidR="007F2700" w:rsidRPr="009E6673" w:rsidRDefault="007F2700" w:rsidP="009E0586">
            <w:pPr>
              <w:pStyle w:val="VCAAtabletext"/>
            </w:pPr>
            <w:r w:rsidRPr="009E6673">
              <w:t>Swedish LO28</w:t>
            </w:r>
          </w:p>
          <w:p w14:paraId="410E6476" w14:textId="1AF18E06" w:rsidR="007F2700" w:rsidRPr="009E6673" w:rsidRDefault="007F2700" w:rsidP="009E0586">
            <w:pPr>
              <w:pStyle w:val="VCAAtabletext"/>
            </w:pPr>
            <w:r w:rsidRPr="009E6673">
              <w:t>Tamil LO43</w:t>
            </w:r>
          </w:p>
          <w:p w14:paraId="6030C7BA" w14:textId="3FE24E9A" w:rsidR="007F2700" w:rsidRPr="009E6673" w:rsidRDefault="007F2700" w:rsidP="009E0586">
            <w:pPr>
              <w:pStyle w:val="VCAAtabletext"/>
            </w:pPr>
            <w:r w:rsidRPr="009E6673">
              <w:t>Turkish LO29</w:t>
            </w:r>
          </w:p>
          <w:p w14:paraId="4A6B01A3" w14:textId="67EE3C4A" w:rsidR="007F2700" w:rsidRPr="009E6673" w:rsidRDefault="007F2700" w:rsidP="009E0586">
            <w:pPr>
              <w:pStyle w:val="VCAAtabletext"/>
            </w:pPr>
            <w:r w:rsidRPr="009E6673">
              <w:t>Yiddish LO52</w:t>
            </w:r>
          </w:p>
        </w:tc>
        <w:tc>
          <w:tcPr>
            <w:tcW w:w="1560" w:type="dxa"/>
            <w:tcBorders>
              <w:top w:val="single" w:sz="4" w:space="0" w:color="auto"/>
              <w:bottom w:val="single" w:sz="4" w:space="0" w:color="auto"/>
            </w:tcBorders>
            <w:hideMark/>
          </w:tcPr>
          <w:p w14:paraId="062AA69B" w14:textId="77777777" w:rsidR="007F2700" w:rsidRPr="009E6673" w:rsidRDefault="007F2700" w:rsidP="009E0586">
            <w:pPr>
              <w:pStyle w:val="VCAAtabletext"/>
            </w:pPr>
            <w:r w:rsidRPr="009E6673">
              <w:t>1</w:t>
            </w:r>
          </w:p>
          <w:p w14:paraId="2D463A5D" w14:textId="77777777" w:rsidR="007F2700" w:rsidRPr="009E6673" w:rsidRDefault="007F2700" w:rsidP="009E0586">
            <w:pPr>
              <w:pStyle w:val="VCAAtabletext"/>
            </w:pPr>
            <w:r w:rsidRPr="009E6673">
              <w:t>2</w:t>
            </w:r>
          </w:p>
          <w:p w14:paraId="7A39C225"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4DA06C5" w14:textId="54965300" w:rsidR="007F2700" w:rsidRPr="009E6673" w:rsidRDefault="007F2700" w:rsidP="009E0586">
            <w:pPr>
              <w:pStyle w:val="VCAAtabletext"/>
            </w:pPr>
            <w:r w:rsidRPr="009E6673">
              <w:t>Unit 3 school-assessed coursework</w:t>
            </w:r>
          </w:p>
          <w:p w14:paraId="0B427AAD" w14:textId="77777777" w:rsidR="007F2700" w:rsidRPr="009E6673" w:rsidRDefault="007F2700" w:rsidP="009E0586">
            <w:pPr>
              <w:pStyle w:val="VCAAtabletext"/>
            </w:pPr>
            <w:r w:rsidRPr="009E6673">
              <w:t>Unit 4 school-assessed coursework</w:t>
            </w:r>
          </w:p>
          <w:p w14:paraId="106900CA" w14:textId="53550ADD" w:rsidR="007F2700" w:rsidRPr="009E6673" w:rsidRDefault="007F2700" w:rsidP="009E0586">
            <w:pPr>
              <w:pStyle w:val="VCAAtabletext"/>
            </w:pPr>
            <w:r w:rsidRPr="009E6673">
              <w:t>Examination: oral component</w:t>
            </w:r>
          </w:p>
          <w:p w14:paraId="274FF2DE" w14:textId="77777777" w:rsidR="007F2700" w:rsidRPr="009E6673" w:rsidRDefault="007F2700" w:rsidP="009E0586">
            <w:pPr>
              <w:pStyle w:val="VCAAtabletext"/>
            </w:pPr>
            <w:r w:rsidRPr="009E6673">
              <w:t xml:space="preserve">Examination: written component </w:t>
            </w:r>
          </w:p>
        </w:tc>
        <w:tc>
          <w:tcPr>
            <w:tcW w:w="1868" w:type="dxa"/>
            <w:tcBorders>
              <w:top w:val="single" w:sz="4" w:space="0" w:color="auto"/>
              <w:bottom w:val="single" w:sz="4" w:space="0" w:color="auto"/>
              <w:right w:val="single" w:sz="4" w:space="0" w:color="auto"/>
            </w:tcBorders>
            <w:hideMark/>
          </w:tcPr>
          <w:p w14:paraId="4124EBF1" w14:textId="77777777" w:rsidR="007F2700" w:rsidRPr="009E6673" w:rsidRDefault="007F2700" w:rsidP="009E0586">
            <w:pPr>
              <w:pStyle w:val="VCAAtabletext"/>
            </w:pPr>
            <w:r w:rsidRPr="009E6673">
              <w:t>25</w:t>
            </w:r>
          </w:p>
          <w:p w14:paraId="14E5A812" w14:textId="008EAAC3" w:rsidR="008A7AD8" w:rsidRDefault="007F2700" w:rsidP="009E0586">
            <w:pPr>
              <w:pStyle w:val="VCAAtabletext"/>
            </w:pPr>
            <w:r w:rsidRPr="009E6673">
              <w:t>25</w:t>
            </w:r>
          </w:p>
          <w:p w14:paraId="7AA3E7AC" w14:textId="7C39B295" w:rsidR="007F2700" w:rsidRPr="009E6673" w:rsidRDefault="007F2700" w:rsidP="009E0586">
            <w:pPr>
              <w:pStyle w:val="VCAAtabletext"/>
            </w:pPr>
            <w:r w:rsidRPr="009E6673">
              <w:t>12.5</w:t>
            </w:r>
          </w:p>
          <w:p w14:paraId="7CFBB0C9" w14:textId="77777777" w:rsidR="007F2700" w:rsidRPr="009E6673" w:rsidRDefault="007F2700" w:rsidP="009E0586">
            <w:pPr>
              <w:pStyle w:val="VCAAtabletext"/>
            </w:pPr>
            <w:r w:rsidRPr="009E6673">
              <w:t>37.5</w:t>
            </w:r>
          </w:p>
        </w:tc>
      </w:tr>
      <w:tr w:rsidR="007F2700" w14:paraId="4E354746"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20A7E952" w14:textId="77777777" w:rsidR="007F2700" w:rsidRPr="009E6673" w:rsidRDefault="007F2700" w:rsidP="009E0586">
            <w:pPr>
              <w:pStyle w:val="VCAAtabletext"/>
            </w:pPr>
            <w:r w:rsidRPr="009E6673">
              <w:t>Languages (CCAFL):</w:t>
            </w:r>
          </w:p>
          <w:p w14:paraId="64AEBB5D" w14:textId="398BD4A0" w:rsidR="007F2700" w:rsidRPr="009E6673" w:rsidRDefault="007F2700" w:rsidP="009E0586">
            <w:pPr>
              <w:pStyle w:val="VCAAtabletext"/>
            </w:pPr>
            <w:proofErr w:type="spellStart"/>
            <w:r w:rsidRPr="009E6673">
              <w:t>Auslan</w:t>
            </w:r>
            <w:proofErr w:type="spellEnd"/>
            <w:r w:rsidRPr="009E6673">
              <w:t xml:space="preserve"> LO03</w:t>
            </w:r>
          </w:p>
        </w:tc>
        <w:tc>
          <w:tcPr>
            <w:tcW w:w="1560" w:type="dxa"/>
            <w:tcBorders>
              <w:top w:val="single" w:sz="4" w:space="0" w:color="auto"/>
              <w:bottom w:val="single" w:sz="4" w:space="0" w:color="auto"/>
            </w:tcBorders>
            <w:hideMark/>
          </w:tcPr>
          <w:p w14:paraId="1E56D10E" w14:textId="77777777" w:rsidR="007F2700" w:rsidRPr="009E6673" w:rsidRDefault="007F2700" w:rsidP="009E0586">
            <w:pPr>
              <w:pStyle w:val="VCAAtabletext"/>
            </w:pPr>
            <w:r w:rsidRPr="009E6673">
              <w:t>1</w:t>
            </w:r>
          </w:p>
          <w:p w14:paraId="039EB9A4" w14:textId="77777777" w:rsidR="007F2700" w:rsidRPr="009E6673" w:rsidRDefault="007F2700" w:rsidP="009E0586">
            <w:pPr>
              <w:pStyle w:val="VCAAtabletext"/>
            </w:pPr>
            <w:r w:rsidRPr="009E6673">
              <w:t>2</w:t>
            </w:r>
          </w:p>
          <w:p w14:paraId="7B447ADA"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D29F8D5" w14:textId="2D8C398A" w:rsidR="007F2700" w:rsidRPr="009E6673" w:rsidRDefault="007F2700" w:rsidP="009E0586">
            <w:pPr>
              <w:pStyle w:val="VCAAtabletext"/>
            </w:pPr>
            <w:r w:rsidRPr="009E6673">
              <w:t>Unit 3 school-assessed coursework</w:t>
            </w:r>
          </w:p>
          <w:p w14:paraId="1E3BAB9E" w14:textId="77777777" w:rsidR="007F2700" w:rsidRPr="009E6673" w:rsidRDefault="007F2700" w:rsidP="009E0586">
            <w:pPr>
              <w:pStyle w:val="VCAAtabletext"/>
            </w:pPr>
            <w:r w:rsidRPr="009E6673">
              <w:t>Unit 4 school-assessed coursework</w:t>
            </w:r>
          </w:p>
          <w:p w14:paraId="4C75E2D2" w14:textId="77777777" w:rsidR="00567E1D" w:rsidRDefault="007F2700" w:rsidP="009E0586">
            <w:pPr>
              <w:pStyle w:val="VCAAtabletext"/>
            </w:pPr>
            <w:r w:rsidRPr="009E6673">
              <w:t xml:space="preserve">Interactive sign examination </w:t>
            </w:r>
          </w:p>
          <w:p w14:paraId="3FD9C239" w14:textId="5EC526FF" w:rsidR="007F2700" w:rsidRPr="009E6673" w:rsidRDefault="007F2700" w:rsidP="009E0586">
            <w:pPr>
              <w:pStyle w:val="VCAAtabletext"/>
            </w:pPr>
            <w:r w:rsidRPr="009E6673">
              <w:t xml:space="preserve">Sign comprehension and sign production examination </w:t>
            </w:r>
          </w:p>
        </w:tc>
        <w:tc>
          <w:tcPr>
            <w:tcW w:w="1868" w:type="dxa"/>
            <w:tcBorders>
              <w:top w:val="single" w:sz="4" w:space="0" w:color="auto"/>
              <w:bottom w:val="single" w:sz="4" w:space="0" w:color="auto"/>
              <w:right w:val="single" w:sz="4" w:space="0" w:color="auto"/>
            </w:tcBorders>
            <w:hideMark/>
          </w:tcPr>
          <w:p w14:paraId="1FFCE78A" w14:textId="77777777" w:rsidR="007F2700" w:rsidRPr="009E6673" w:rsidRDefault="007F2700" w:rsidP="009E0586">
            <w:pPr>
              <w:pStyle w:val="VCAAtabletext"/>
            </w:pPr>
            <w:r w:rsidRPr="009E6673">
              <w:t>25</w:t>
            </w:r>
          </w:p>
          <w:p w14:paraId="444B6303" w14:textId="77777777" w:rsidR="007F2700" w:rsidRPr="009E6673" w:rsidRDefault="007F2700" w:rsidP="009E0586">
            <w:pPr>
              <w:pStyle w:val="VCAAtabletext"/>
            </w:pPr>
            <w:r w:rsidRPr="009E6673">
              <w:t>25</w:t>
            </w:r>
          </w:p>
          <w:p w14:paraId="1B2247AE" w14:textId="09A046EA" w:rsidR="007F2700" w:rsidRPr="009E6673" w:rsidRDefault="007F2700" w:rsidP="009E0586">
            <w:pPr>
              <w:pStyle w:val="VCAAtabletext"/>
            </w:pPr>
            <w:r w:rsidRPr="009E6673">
              <w:t>15</w:t>
            </w:r>
          </w:p>
          <w:p w14:paraId="0D248CAB" w14:textId="64CD4716" w:rsidR="007F2700" w:rsidRPr="009E6673" w:rsidRDefault="007F2700" w:rsidP="009E0586">
            <w:pPr>
              <w:pStyle w:val="VCAAtabletext"/>
            </w:pPr>
            <w:r w:rsidRPr="009E6673">
              <w:t>35</w:t>
            </w:r>
          </w:p>
        </w:tc>
      </w:tr>
      <w:tr w:rsidR="007F2700" w14:paraId="15B54BF0"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CFC2962" w14:textId="77777777" w:rsidR="007F2700" w:rsidRPr="009E6673" w:rsidRDefault="007F2700" w:rsidP="009E0586">
            <w:pPr>
              <w:pStyle w:val="VCAAtabletext"/>
            </w:pPr>
            <w:r w:rsidRPr="009E6673">
              <w:t>Languages:</w:t>
            </w:r>
          </w:p>
          <w:p w14:paraId="20CC9674" w14:textId="5F87D1ED" w:rsidR="007F2700" w:rsidRPr="009E6673" w:rsidRDefault="007F2700" w:rsidP="009E0586">
            <w:pPr>
              <w:pStyle w:val="VCAAtabletext"/>
            </w:pPr>
            <w:r w:rsidRPr="009E6673">
              <w:t>Chinese First Language LO04</w:t>
            </w:r>
          </w:p>
          <w:p w14:paraId="63B4B1BC" w14:textId="345199E5" w:rsidR="007F2700" w:rsidRPr="009E6673" w:rsidRDefault="007F2700" w:rsidP="009E0586">
            <w:pPr>
              <w:pStyle w:val="VCAAtabletext"/>
            </w:pPr>
            <w:r w:rsidRPr="009E6673">
              <w:t>Indonesian First Language LO13</w:t>
            </w:r>
          </w:p>
          <w:p w14:paraId="26137215" w14:textId="5FA7E7CF" w:rsidR="007F2700" w:rsidRPr="009E6673" w:rsidRDefault="007F2700" w:rsidP="009E0586">
            <w:pPr>
              <w:pStyle w:val="VCAAtabletext"/>
            </w:pPr>
            <w:r w:rsidRPr="009E6673">
              <w:t>Japanese First Language LO15</w:t>
            </w:r>
          </w:p>
          <w:p w14:paraId="530C61F9" w14:textId="09DF6D23" w:rsidR="007F2700" w:rsidRPr="009E6673" w:rsidRDefault="007F2700" w:rsidP="009E0586">
            <w:pPr>
              <w:pStyle w:val="VCAAtabletext"/>
            </w:pPr>
            <w:r w:rsidRPr="009E6673">
              <w:t>Korean First Language LO37</w:t>
            </w:r>
          </w:p>
          <w:p w14:paraId="1D177F33" w14:textId="2FF2105A" w:rsidR="007F2700" w:rsidRPr="009E6673" w:rsidRDefault="007F2700" w:rsidP="009E0586">
            <w:pPr>
              <w:pStyle w:val="VCAAtabletext"/>
            </w:pPr>
            <w:r w:rsidRPr="009E6673">
              <w:t>Vietnamese First Language LO54</w:t>
            </w:r>
          </w:p>
        </w:tc>
        <w:tc>
          <w:tcPr>
            <w:tcW w:w="1560" w:type="dxa"/>
            <w:tcBorders>
              <w:top w:val="single" w:sz="4" w:space="0" w:color="auto"/>
              <w:bottom w:val="single" w:sz="4" w:space="0" w:color="auto"/>
            </w:tcBorders>
            <w:hideMark/>
          </w:tcPr>
          <w:p w14:paraId="29779707" w14:textId="77777777" w:rsidR="007F2700" w:rsidRPr="009E6673" w:rsidRDefault="007F2700" w:rsidP="009E0586">
            <w:pPr>
              <w:pStyle w:val="VCAAtabletext"/>
            </w:pPr>
            <w:r w:rsidRPr="009E6673">
              <w:t>1</w:t>
            </w:r>
          </w:p>
          <w:p w14:paraId="6BE9B6AA" w14:textId="77777777" w:rsidR="007F2700" w:rsidRPr="009E6673" w:rsidRDefault="007F2700" w:rsidP="009E0586">
            <w:pPr>
              <w:pStyle w:val="VCAAtabletext"/>
            </w:pPr>
            <w:r w:rsidRPr="009E6673">
              <w:t>2</w:t>
            </w:r>
          </w:p>
          <w:p w14:paraId="001190C5"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CEB9688" w14:textId="778839E6" w:rsidR="007F2700" w:rsidRPr="009E6673" w:rsidRDefault="007F2700" w:rsidP="009E0586">
            <w:pPr>
              <w:pStyle w:val="VCAAtabletext"/>
            </w:pPr>
            <w:r w:rsidRPr="009E6673">
              <w:t>Unit 3 school-assessed coursework</w:t>
            </w:r>
          </w:p>
          <w:p w14:paraId="34FAA564" w14:textId="77777777" w:rsidR="007F2700" w:rsidRPr="009E6673" w:rsidRDefault="007F2700" w:rsidP="009E0586">
            <w:pPr>
              <w:pStyle w:val="VCAAtabletext"/>
            </w:pPr>
            <w:r w:rsidRPr="009E6673">
              <w:t>Unit 4 school-assessed coursework</w:t>
            </w:r>
          </w:p>
          <w:p w14:paraId="0EA7C778" w14:textId="4041FDB9" w:rsidR="007F2700" w:rsidRPr="009E6673" w:rsidRDefault="007F2700" w:rsidP="009E0586">
            <w:pPr>
              <w:pStyle w:val="VCAAtabletext"/>
            </w:pPr>
            <w:r w:rsidRPr="009E6673">
              <w:t>Examination: oral component</w:t>
            </w:r>
          </w:p>
          <w:p w14:paraId="559C0DC6" w14:textId="77777777" w:rsidR="007F2700" w:rsidRPr="009E6673" w:rsidRDefault="007F2700" w:rsidP="009E0586">
            <w:pPr>
              <w:pStyle w:val="VCAAtabletext"/>
            </w:pPr>
            <w:r w:rsidRPr="009E6673">
              <w:t xml:space="preserve">Examination: written component </w:t>
            </w:r>
          </w:p>
        </w:tc>
        <w:tc>
          <w:tcPr>
            <w:tcW w:w="1868" w:type="dxa"/>
            <w:tcBorders>
              <w:top w:val="single" w:sz="4" w:space="0" w:color="auto"/>
              <w:bottom w:val="single" w:sz="4" w:space="0" w:color="auto"/>
              <w:right w:val="single" w:sz="4" w:space="0" w:color="auto"/>
            </w:tcBorders>
            <w:hideMark/>
          </w:tcPr>
          <w:p w14:paraId="5EC95432" w14:textId="77777777" w:rsidR="007F2700" w:rsidRPr="009E6673" w:rsidRDefault="007F2700" w:rsidP="009E0586">
            <w:pPr>
              <w:pStyle w:val="VCAAtabletext"/>
            </w:pPr>
            <w:r w:rsidRPr="009E6673">
              <w:t>25</w:t>
            </w:r>
          </w:p>
          <w:p w14:paraId="6CAFF840" w14:textId="77777777" w:rsidR="007F2700" w:rsidRPr="009E6673" w:rsidRDefault="007F2700" w:rsidP="009E0586">
            <w:pPr>
              <w:pStyle w:val="VCAAtabletext"/>
            </w:pPr>
            <w:r w:rsidRPr="009E6673">
              <w:t>25</w:t>
            </w:r>
          </w:p>
          <w:p w14:paraId="35D39348" w14:textId="3EAF8A6F" w:rsidR="007F2700" w:rsidRPr="009E6673" w:rsidRDefault="007F2700" w:rsidP="009E0586">
            <w:pPr>
              <w:pStyle w:val="VCAAtabletext"/>
            </w:pPr>
            <w:r w:rsidRPr="009E6673">
              <w:t>10</w:t>
            </w:r>
          </w:p>
          <w:p w14:paraId="10C5F784" w14:textId="5DEDC055" w:rsidR="007F2700" w:rsidRPr="009E6673" w:rsidRDefault="007F2700" w:rsidP="009E0586">
            <w:pPr>
              <w:pStyle w:val="VCAAtabletext"/>
            </w:pPr>
            <w:r w:rsidRPr="009E6673">
              <w:t>40</w:t>
            </w:r>
          </w:p>
        </w:tc>
      </w:tr>
      <w:tr w:rsidR="007F2700" w14:paraId="747A96F6"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72EE684" w14:textId="76504BEF" w:rsidR="007F2700" w:rsidRPr="009E6673" w:rsidRDefault="007F2700" w:rsidP="009E0586">
            <w:pPr>
              <w:pStyle w:val="VCAAtabletext"/>
            </w:pPr>
            <w:r w:rsidRPr="009E6673">
              <w:t>Languages:</w:t>
            </w:r>
          </w:p>
          <w:p w14:paraId="0D4E35DD" w14:textId="77777777" w:rsidR="007F2700" w:rsidRPr="009E6673" w:rsidRDefault="007F2700" w:rsidP="009E0586">
            <w:pPr>
              <w:pStyle w:val="VCAAtabletext"/>
            </w:pPr>
            <w:r w:rsidRPr="009E6673">
              <w:t>Aboriginal Languages of Victoria LO38</w:t>
            </w:r>
          </w:p>
        </w:tc>
        <w:tc>
          <w:tcPr>
            <w:tcW w:w="1560" w:type="dxa"/>
            <w:tcBorders>
              <w:top w:val="single" w:sz="4" w:space="0" w:color="auto"/>
              <w:bottom w:val="single" w:sz="4" w:space="0" w:color="auto"/>
            </w:tcBorders>
            <w:hideMark/>
          </w:tcPr>
          <w:p w14:paraId="0C7525F2" w14:textId="77777777" w:rsidR="007F2700" w:rsidRPr="009E6673" w:rsidRDefault="007F2700" w:rsidP="009E0586">
            <w:pPr>
              <w:pStyle w:val="VCAAtabletext"/>
            </w:pPr>
            <w:r w:rsidRPr="009E6673">
              <w:t>1</w:t>
            </w:r>
          </w:p>
          <w:p w14:paraId="053D7368" w14:textId="77777777" w:rsidR="007F2700" w:rsidRPr="009E6673" w:rsidRDefault="007F2700" w:rsidP="009E0586">
            <w:pPr>
              <w:pStyle w:val="VCAAtabletext"/>
            </w:pPr>
            <w:r w:rsidRPr="009E6673">
              <w:t>2</w:t>
            </w:r>
          </w:p>
          <w:p w14:paraId="218122F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72282550" w14:textId="017DFC06" w:rsidR="007F2700" w:rsidRPr="009E6673" w:rsidRDefault="007F2700" w:rsidP="009E0586">
            <w:pPr>
              <w:pStyle w:val="VCAAtabletext"/>
            </w:pPr>
            <w:r w:rsidRPr="009E6673">
              <w:t>Unit 3 school-assessed coursework</w:t>
            </w:r>
          </w:p>
          <w:p w14:paraId="092C735D" w14:textId="593A30BE" w:rsidR="007F2700" w:rsidRPr="009E6673" w:rsidRDefault="007F2700" w:rsidP="009E0586">
            <w:pPr>
              <w:pStyle w:val="VCAAtabletext"/>
            </w:pPr>
            <w:r w:rsidRPr="009E6673">
              <w:t>Unit 4 school-assessed coursework</w:t>
            </w:r>
          </w:p>
          <w:p w14:paraId="09526FA9"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3A9254B3" w14:textId="77777777" w:rsidR="007F2700" w:rsidRPr="009E6673" w:rsidRDefault="007F2700" w:rsidP="009E0586">
            <w:pPr>
              <w:pStyle w:val="VCAAtabletext"/>
            </w:pPr>
            <w:r w:rsidRPr="009E6673">
              <w:t>30</w:t>
            </w:r>
          </w:p>
          <w:p w14:paraId="1AC83A9C" w14:textId="77777777" w:rsidR="007F2700" w:rsidRPr="009E6673" w:rsidRDefault="007F2700" w:rsidP="009E0586">
            <w:pPr>
              <w:pStyle w:val="VCAAtabletext"/>
            </w:pPr>
            <w:r w:rsidRPr="009E6673">
              <w:t>30</w:t>
            </w:r>
          </w:p>
          <w:p w14:paraId="0E7D3583" w14:textId="77777777" w:rsidR="007F2700" w:rsidRPr="009E6673" w:rsidRDefault="007F2700" w:rsidP="009E0586">
            <w:pPr>
              <w:pStyle w:val="VCAAtabletext"/>
            </w:pPr>
            <w:r w:rsidRPr="009E6673">
              <w:t>40</w:t>
            </w:r>
          </w:p>
        </w:tc>
      </w:tr>
      <w:tr w:rsidR="007F2700" w14:paraId="7A58CF1E"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1DFE5A4C" w14:textId="77777777" w:rsidR="007F2700" w:rsidRPr="009E6673" w:rsidRDefault="007F2700" w:rsidP="009E0586">
            <w:pPr>
              <w:pStyle w:val="VCAAtabletext"/>
            </w:pPr>
            <w:r w:rsidRPr="009E6673">
              <w:t>Languages:</w:t>
            </w:r>
          </w:p>
          <w:p w14:paraId="41DAE3E9" w14:textId="4C1670E3" w:rsidR="007F2700" w:rsidRPr="009E6673" w:rsidRDefault="007F2700" w:rsidP="009E0586">
            <w:pPr>
              <w:pStyle w:val="VCAAtabletext"/>
            </w:pPr>
            <w:r w:rsidRPr="009E6673">
              <w:t>Chinese Language, Culture and Society LO57</w:t>
            </w:r>
          </w:p>
        </w:tc>
        <w:tc>
          <w:tcPr>
            <w:tcW w:w="1560" w:type="dxa"/>
            <w:tcBorders>
              <w:top w:val="single" w:sz="4" w:space="0" w:color="auto"/>
              <w:bottom w:val="single" w:sz="4" w:space="0" w:color="auto"/>
            </w:tcBorders>
            <w:hideMark/>
          </w:tcPr>
          <w:p w14:paraId="0566345F" w14:textId="77777777" w:rsidR="007F2700" w:rsidRPr="009E6673" w:rsidRDefault="007F2700" w:rsidP="009E0586">
            <w:pPr>
              <w:pStyle w:val="VCAAtabletext"/>
            </w:pPr>
            <w:r w:rsidRPr="009E6673">
              <w:t>1</w:t>
            </w:r>
          </w:p>
          <w:p w14:paraId="3CF3C201" w14:textId="77777777" w:rsidR="007F2700" w:rsidRPr="009E6673" w:rsidRDefault="007F2700" w:rsidP="009E0586">
            <w:pPr>
              <w:pStyle w:val="VCAAtabletext"/>
            </w:pPr>
            <w:r w:rsidRPr="009E6673">
              <w:t>2</w:t>
            </w:r>
          </w:p>
          <w:p w14:paraId="6E66819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6D8781C2" w14:textId="286CDC91" w:rsidR="007F2700" w:rsidRPr="009E6673" w:rsidRDefault="007F2700" w:rsidP="009E0586">
            <w:pPr>
              <w:pStyle w:val="VCAAtabletext"/>
            </w:pPr>
            <w:r w:rsidRPr="009E6673">
              <w:t>Unit 3 school-assessed coursework</w:t>
            </w:r>
          </w:p>
          <w:p w14:paraId="0289D6F5" w14:textId="7356690F" w:rsidR="007F2700" w:rsidRPr="009E6673" w:rsidRDefault="007F2700" w:rsidP="009E0586">
            <w:pPr>
              <w:pStyle w:val="VCAAtabletext"/>
            </w:pPr>
            <w:r w:rsidRPr="009E6673">
              <w:t>Unit 4 school-assessed coursework</w:t>
            </w:r>
          </w:p>
          <w:p w14:paraId="7D0822A2" w14:textId="6FA42ED7" w:rsidR="007F2700" w:rsidRPr="009E6673" w:rsidRDefault="007F2700" w:rsidP="009E0586">
            <w:pPr>
              <w:pStyle w:val="VCAAtabletext"/>
            </w:pPr>
            <w:r w:rsidRPr="009E6673">
              <w:t>Examination: oral component</w:t>
            </w:r>
          </w:p>
          <w:p w14:paraId="3C259272" w14:textId="77777777" w:rsidR="007F2700" w:rsidRPr="009E6673" w:rsidRDefault="007F2700" w:rsidP="009E0586">
            <w:pPr>
              <w:pStyle w:val="VCAAtabletext"/>
            </w:pPr>
            <w:r w:rsidRPr="009E6673">
              <w:t xml:space="preserve">Examination: written component </w:t>
            </w:r>
          </w:p>
        </w:tc>
        <w:tc>
          <w:tcPr>
            <w:tcW w:w="1868" w:type="dxa"/>
            <w:tcBorders>
              <w:top w:val="single" w:sz="4" w:space="0" w:color="auto"/>
              <w:bottom w:val="single" w:sz="4" w:space="0" w:color="auto"/>
              <w:right w:val="single" w:sz="4" w:space="0" w:color="auto"/>
            </w:tcBorders>
            <w:hideMark/>
          </w:tcPr>
          <w:p w14:paraId="086FF7E8" w14:textId="77777777" w:rsidR="007F2700" w:rsidRPr="009E6673" w:rsidRDefault="007F2700" w:rsidP="009E0586">
            <w:pPr>
              <w:pStyle w:val="VCAAtabletext"/>
            </w:pPr>
            <w:r w:rsidRPr="009E6673">
              <w:t>25</w:t>
            </w:r>
          </w:p>
          <w:p w14:paraId="4A86469D" w14:textId="77777777" w:rsidR="007F2700" w:rsidRPr="009E6673" w:rsidRDefault="007F2700" w:rsidP="009E0586">
            <w:pPr>
              <w:pStyle w:val="VCAAtabletext"/>
            </w:pPr>
            <w:r w:rsidRPr="009E6673">
              <w:t>25</w:t>
            </w:r>
          </w:p>
          <w:p w14:paraId="1C4FCBE1" w14:textId="08A5CF37" w:rsidR="007F2700" w:rsidRPr="009E6673" w:rsidRDefault="007F2700" w:rsidP="009E0586">
            <w:pPr>
              <w:pStyle w:val="VCAAtabletext"/>
            </w:pPr>
            <w:r w:rsidRPr="009E6673">
              <w:t>15</w:t>
            </w:r>
          </w:p>
          <w:p w14:paraId="3C4D3E38" w14:textId="77777777" w:rsidR="007F2700" w:rsidRPr="009E6673" w:rsidRDefault="007F2700" w:rsidP="009E0586">
            <w:pPr>
              <w:pStyle w:val="VCAAtabletext"/>
            </w:pPr>
            <w:r w:rsidRPr="009E6673">
              <w:t>35</w:t>
            </w:r>
          </w:p>
        </w:tc>
      </w:tr>
      <w:tr w:rsidR="007F2700" w14:paraId="44680A78"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C0EBDDD" w14:textId="77777777" w:rsidR="007F2700" w:rsidRPr="009E6673" w:rsidRDefault="007F2700" w:rsidP="009E0586">
            <w:pPr>
              <w:pStyle w:val="VCAAtabletext"/>
            </w:pPr>
            <w:r w:rsidRPr="009E6673">
              <w:t>Languages:</w:t>
            </w:r>
          </w:p>
          <w:p w14:paraId="1C96ACD1" w14:textId="568CE86B" w:rsidR="007F2700" w:rsidRPr="009E6673" w:rsidRDefault="007F2700" w:rsidP="009E0586">
            <w:pPr>
              <w:pStyle w:val="VCAAtabletext"/>
            </w:pPr>
            <w:r w:rsidRPr="009E6673">
              <w:t>Classical Greek</w:t>
            </w:r>
            <w:r w:rsidR="000222C5">
              <w:t xml:space="preserve"> </w:t>
            </w:r>
            <w:r w:rsidRPr="009E6673">
              <w:t>LO01</w:t>
            </w:r>
          </w:p>
          <w:p w14:paraId="5B70861F" w14:textId="60AA9EE8" w:rsidR="007F2700" w:rsidRPr="009E6673" w:rsidRDefault="007F2700" w:rsidP="009E0586">
            <w:pPr>
              <w:pStyle w:val="VCAAtabletext"/>
            </w:pPr>
            <w:r w:rsidRPr="009E6673">
              <w:t>Classical Hebrew LO51</w:t>
            </w:r>
          </w:p>
        </w:tc>
        <w:tc>
          <w:tcPr>
            <w:tcW w:w="1560" w:type="dxa"/>
            <w:tcBorders>
              <w:top w:val="single" w:sz="4" w:space="0" w:color="auto"/>
              <w:bottom w:val="single" w:sz="4" w:space="0" w:color="auto"/>
            </w:tcBorders>
            <w:hideMark/>
          </w:tcPr>
          <w:p w14:paraId="06D635F2" w14:textId="77777777" w:rsidR="007F2700" w:rsidRPr="009E6673" w:rsidRDefault="007F2700" w:rsidP="009E0586">
            <w:pPr>
              <w:pStyle w:val="VCAAtabletext"/>
            </w:pPr>
            <w:r w:rsidRPr="009E6673">
              <w:t>1</w:t>
            </w:r>
          </w:p>
          <w:p w14:paraId="62E040DB" w14:textId="77777777" w:rsidR="007F2700" w:rsidRPr="009E6673" w:rsidRDefault="007F2700" w:rsidP="009E0586">
            <w:pPr>
              <w:pStyle w:val="VCAAtabletext"/>
            </w:pPr>
            <w:r w:rsidRPr="009E6673">
              <w:t>2</w:t>
            </w:r>
          </w:p>
          <w:p w14:paraId="5024F763"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5336509" w14:textId="640570CF" w:rsidR="007F2700" w:rsidRPr="009E6673" w:rsidRDefault="007F2700" w:rsidP="009E0586">
            <w:pPr>
              <w:pStyle w:val="VCAAtabletext"/>
            </w:pPr>
            <w:r w:rsidRPr="009E6673">
              <w:t>Unit 3 school-assessed coursework</w:t>
            </w:r>
          </w:p>
          <w:p w14:paraId="0FB7DC78" w14:textId="3FC5AE95" w:rsidR="007F2700" w:rsidRPr="009E6673" w:rsidRDefault="007F2700" w:rsidP="009E0586">
            <w:pPr>
              <w:pStyle w:val="VCAAtabletext"/>
            </w:pPr>
            <w:r w:rsidRPr="009E6673">
              <w:t>Unit 4 school-assessed coursework</w:t>
            </w:r>
          </w:p>
          <w:p w14:paraId="1B91A50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3D752203" w14:textId="77777777" w:rsidR="007F2700" w:rsidRPr="009E6673" w:rsidRDefault="007F2700" w:rsidP="009E0586">
            <w:pPr>
              <w:pStyle w:val="VCAAtabletext"/>
            </w:pPr>
            <w:r w:rsidRPr="009E6673">
              <w:t>25</w:t>
            </w:r>
          </w:p>
          <w:p w14:paraId="51A69B77" w14:textId="77777777" w:rsidR="007F2700" w:rsidRPr="009E6673" w:rsidRDefault="007F2700" w:rsidP="009E0586">
            <w:pPr>
              <w:pStyle w:val="VCAAtabletext"/>
            </w:pPr>
            <w:r w:rsidRPr="009E6673">
              <w:t>25</w:t>
            </w:r>
          </w:p>
          <w:p w14:paraId="7FA6FDEB" w14:textId="77777777" w:rsidR="007F2700" w:rsidRPr="009E6673" w:rsidRDefault="007F2700" w:rsidP="009E0586">
            <w:pPr>
              <w:pStyle w:val="VCAAtabletext"/>
            </w:pPr>
            <w:r w:rsidRPr="009E6673">
              <w:t>50</w:t>
            </w:r>
          </w:p>
        </w:tc>
      </w:tr>
      <w:tr w:rsidR="007F2700" w14:paraId="7EE16C63"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6667F39" w14:textId="77777777" w:rsidR="007F2700" w:rsidRPr="009E6673" w:rsidRDefault="007F2700" w:rsidP="009E0586">
            <w:pPr>
              <w:pStyle w:val="VCAAtabletext"/>
            </w:pPr>
            <w:r w:rsidRPr="009E6673">
              <w:t>Languages:</w:t>
            </w:r>
          </w:p>
          <w:p w14:paraId="052BA18D" w14:textId="081C6252" w:rsidR="007F2700" w:rsidRPr="009E6673" w:rsidRDefault="007F2700" w:rsidP="009E0586">
            <w:pPr>
              <w:pStyle w:val="VCAAtabletext"/>
            </w:pPr>
            <w:r w:rsidRPr="009E6673">
              <w:t>Latin LO17</w:t>
            </w:r>
          </w:p>
        </w:tc>
        <w:tc>
          <w:tcPr>
            <w:tcW w:w="1560" w:type="dxa"/>
            <w:tcBorders>
              <w:top w:val="single" w:sz="4" w:space="0" w:color="auto"/>
              <w:bottom w:val="single" w:sz="4" w:space="0" w:color="auto"/>
            </w:tcBorders>
            <w:hideMark/>
          </w:tcPr>
          <w:p w14:paraId="75E14AA7" w14:textId="77777777" w:rsidR="007F2700" w:rsidRPr="009E6673" w:rsidRDefault="007F2700" w:rsidP="009E0586">
            <w:pPr>
              <w:pStyle w:val="VCAAtabletext"/>
            </w:pPr>
            <w:r w:rsidRPr="009E6673">
              <w:t>1</w:t>
            </w:r>
          </w:p>
          <w:p w14:paraId="5EF9DDDB" w14:textId="77777777" w:rsidR="007F2700" w:rsidRPr="009E6673" w:rsidRDefault="007F2700" w:rsidP="009E0586">
            <w:pPr>
              <w:pStyle w:val="VCAAtabletext"/>
            </w:pPr>
            <w:r w:rsidRPr="009E6673">
              <w:t>2</w:t>
            </w:r>
          </w:p>
          <w:p w14:paraId="32C0F7B2"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2FEB390A" w14:textId="1DC76DDC" w:rsidR="007F2700" w:rsidRPr="009E6673" w:rsidRDefault="007F2700" w:rsidP="009E0586">
            <w:pPr>
              <w:pStyle w:val="VCAAtabletext"/>
            </w:pPr>
            <w:r w:rsidRPr="009E6673">
              <w:t>Unit 3 school-assessed coursework</w:t>
            </w:r>
          </w:p>
          <w:p w14:paraId="6DF7F225" w14:textId="06CE61B3" w:rsidR="007F2700" w:rsidRPr="009E6673" w:rsidRDefault="007F2700" w:rsidP="009E0586">
            <w:pPr>
              <w:pStyle w:val="VCAAtabletext"/>
            </w:pPr>
            <w:r w:rsidRPr="009E6673">
              <w:t>Unit 4 school-assessed coursework</w:t>
            </w:r>
          </w:p>
          <w:p w14:paraId="5C117A83"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595E436" w14:textId="77777777" w:rsidR="007F2700" w:rsidRPr="009E6673" w:rsidRDefault="007F2700" w:rsidP="009E0586">
            <w:pPr>
              <w:pStyle w:val="VCAAtabletext"/>
            </w:pPr>
            <w:r w:rsidRPr="009E6673">
              <w:t>25</w:t>
            </w:r>
          </w:p>
          <w:p w14:paraId="02609F52" w14:textId="77777777" w:rsidR="007F2700" w:rsidRPr="009E6673" w:rsidRDefault="007F2700" w:rsidP="009E0586">
            <w:pPr>
              <w:pStyle w:val="VCAAtabletext"/>
            </w:pPr>
            <w:r w:rsidRPr="009E6673">
              <w:t>25</w:t>
            </w:r>
          </w:p>
          <w:p w14:paraId="4FCCCD01" w14:textId="77777777" w:rsidR="007F2700" w:rsidRPr="009E6673" w:rsidRDefault="007F2700" w:rsidP="009E0586">
            <w:pPr>
              <w:pStyle w:val="VCAAtabletext"/>
            </w:pPr>
            <w:r w:rsidRPr="009E6673">
              <w:t>50</w:t>
            </w:r>
          </w:p>
        </w:tc>
      </w:tr>
      <w:tr w:rsidR="007F2700" w14:paraId="73389F92"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29081EAF" w14:textId="05A38D08" w:rsidR="007F2700" w:rsidRPr="009E6673" w:rsidRDefault="007F2700" w:rsidP="009E0586">
            <w:pPr>
              <w:pStyle w:val="VCAAtabletext"/>
            </w:pPr>
            <w:r w:rsidRPr="009E6673">
              <w:t>Legal Studies LS03</w:t>
            </w:r>
          </w:p>
        </w:tc>
        <w:tc>
          <w:tcPr>
            <w:tcW w:w="1560" w:type="dxa"/>
            <w:tcBorders>
              <w:top w:val="single" w:sz="4" w:space="0" w:color="auto"/>
              <w:bottom w:val="single" w:sz="4" w:space="0" w:color="auto"/>
            </w:tcBorders>
            <w:hideMark/>
          </w:tcPr>
          <w:p w14:paraId="378DD7B2" w14:textId="77777777" w:rsidR="007F2700" w:rsidRPr="009E6673" w:rsidRDefault="007F2700" w:rsidP="009E0586">
            <w:pPr>
              <w:pStyle w:val="VCAAtabletext"/>
            </w:pPr>
            <w:r w:rsidRPr="009E6673">
              <w:t>1</w:t>
            </w:r>
          </w:p>
          <w:p w14:paraId="5798A360" w14:textId="77777777" w:rsidR="007F2700" w:rsidRPr="009E6673" w:rsidRDefault="007F2700" w:rsidP="009E0586">
            <w:pPr>
              <w:pStyle w:val="VCAAtabletext"/>
            </w:pPr>
            <w:r w:rsidRPr="009E6673">
              <w:t>2</w:t>
            </w:r>
          </w:p>
          <w:p w14:paraId="15C0804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506EF6E" w14:textId="3686BC29" w:rsidR="007F2700" w:rsidRPr="009E6673" w:rsidRDefault="007F2700" w:rsidP="009E0586">
            <w:pPr>
              <w:pStyle w:val="VCAAtabletext"/>
            </w:pPr>
            <w:r w:rsidRPr="009E6673">
              <w:t>Unit 3 school-assessed coursework</w:t>
            </w:r>
          </w:p>
          <w:p w14:paraId="461C0030" w14:textId="69ED4A35" w:rsidR="007F2700" w:rsidRPr="009E6673" w:rsidRDefault="007F2700" w:rsidP="009E0586">
            <w:pPr>
              <w:pStyle w:val="VCAAtabletext"/>
            </w:pPr>
            <w:r w:rsidRPr="009E6673">
              <w:t>Unit 4 school-assessed coursework</w:t>
            </w:r>
          </w:p>
          <w:p w14:paraId="3B40183D"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24EEBE18" w14:textId="77777777" w:rsidR="007F2700" w:rsidRPr="009E6673" w:rsidRDefault="007F2700" w:rsidP="009E0586">
            <w:pPr>
              <w:pStyle w:val="VCAAtabletext"/>
            </w:pPr>
            <w:r w:rsidRPr="009E6673">
              <w:t>25</w:t>
            </w:r>
          </w:p>
          <w:p w14:paraId="75FF61B4" w14:textId="77777777" w:rsidR="007F2700" w:rsidRPr="009E6673" w:rsidRDefault="007F2700" w:rsidP="009E0586">
            <w:pPr>
              <w:pStyle w:val="VCAAtabletext"/>
            </w:pPr>
            <w:r w:rsidRPr="009E6673">
              <w:t>25</w:t>
            </w:r>
          </w:p>
          <w:p w14:paraId="61541F10" w14:textId="77777777" w:rsidR="007F2700" w:rsidRPr="009E6673" w:rsidRDefault="007F2700" w:rsidP="009E0586">
            <w:pPr>
              <w:pStyle w:val="VCAAtabletext"/>
            </w:pPr>
            <w:r w:rsidRPr="009E6673">
              <w:t>50</w:t>
            </w:r>
          </w:p>
        </w:tc>
      </w:tr>
      <w:tr w:rsidR="007F2700" w14:paraId="26AA10B7"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E4EA06B" w14:textId="51451B0B" w:rsidR="007F2700" w:rsidRPr="009E6673" w:rsidRDefault="007F2700" w:rsidP="009E0586">
            <w:pPr>
              <w:pStyle w:val="VCAAtabletext"/>
            </w:pPr>
            <w:r w:rsidRPr="009E6673">
              <w:t>Literature LI01</w:t>
            </w:r>
          </w:p>
        </w:tc>
        <w:tc>
          <w:tcPr>
            <w:tcW w:w="1560" w:type="dxa"/>
            <w:tcBorders>
              <w:top w:val="single" w:sz="4" w:space="0" w:color="auto"/>
              <w:bottom w:val="single" w:sz="4" w:space="0" w:color="auto"/>
            </w:tcBorders>
            <w:hideMark/>
          </w:tcPr>
          <w:p w14:paraId="096D16CB" w14:textId="77777777" w:rsidR="007F2700" w:rsidRPr="009E6673" w:rsidRDefault="007F2700" w:rsidP="009E0586">
            <w:pPr>
              <w:pStyle w:val="VCAAtabletext"/>
            </w:pPr>
            <w:r w:rsidRPr="009E6673">
              <w:t>1</w:t>
            </w:r>
          </w:p>
          <w:p w14:paraId="39102F21" w14:textId="77777777" w:rsidR="007F2700" w:rsidRPr="009E6673" w:rsidRDefault="007F2700" w:rsidP="009E0586">
            <w:pPr>
              <w:pStyle w:val="VCAAtabletext"/>
            </w:pPr>
            <w:r w:rsidRPr="009E6673">
              <w:t>2</w:t>
            </w:r>
          </w:p>
          <w:p w14:paraId="3CECE678"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67526F7F" w14:textId="4F44C0E0" w:rsidR="007F2700" w:rsidRPr="009E6673" w:rsidRDefault="007F2700" w:rsidP="009E0586">
            <w:pPr>
              <w:pStyle w:val="VCAAtabletext"/>
            </w:pPr>
            <w:r w:rsidRPr="009E6673">
              <w:t>Unit 3 school-assessed coursework</w:t>
            </w:r>
          </w:p>
          <w:p w14:paraId="608C362C" w14:textId="1BA82140" w:rsidR="007F2700" w:rsidRPr="009E6673" w:rsidRDefault="007F2700" w:rsidP="009E0586">
            <w:pPr>
              <w:pStyle w:val="VCAAtabletext"/>
            </w:pPr>
            <w:r w:rsidRPr="009E6673">
              <w:t>Unit 4 school-assessed coursework</w:t>
            </w:r>
          </w:p>
          <w:p w14:paraId="7E072A6B"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73F35569" w14:textId="77777777" w:rsidR="007F2700" w:rsidRPr="009E6673" w:rsidRDefault="007F2700" w:rsidP="009E0586">
            <w:pPr>
              <w:pStyle w:val="VCAAtabletext"/>
            </w:pPr>
            <w:r w:rsidRPr="009E6673">
              <w:t>25</w:t>
            </w:r>
          </w:p>
          <w:p w14:paraId="592097CD" w14:textId="77777777" w:rsidR="007F2700" w:rsidRPr="009E6673" w:rsidRDefault="007F2700" w:rsidP="009E0586">
            <w:pPr>
              <w:pStyle w:val="VCAAtabletext"/>
            </w:pPr>
            <w:r w:rsidRPr="009E6673">
              <w:t>25</w:t>
            </w:r>
          </w:p>
          <w:p w14:paraId="526C7AA6" w14:textId="77777777" w:rsidR="007F2700" w:rsidRPr="009E6673" w:rsidRDefault="007F2700" w:rsidP="009E0586">
            <w:pPr>
              <w:pStyle w:val="VCAAtabletext"/>
            </w:pPr>
            <w:r w:rsidRPr="009E6673">
              <w:t>50</w:t>
            </w:r>
          </w:p>
        </w:tc>
      </w:tr>
      <w:tr w:rsidR="007F2700" w14:paraId="1A7A69A1"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5501139" w14:textId="77777777" w:rsidR="007F2700" w:rsidRPr="009E6673" w:rsidRDefault="007F2700" w:rsidP="009E0586">
            <w:pPr>
              <w:pStyle w:val="VCAAtabletext"/>
            </w:pPr>
            <w:r w:rsidRPr="009E6673">
              <w:t>Mathematics:</w:t>
            </w:r>
          </w:p>
          <w:p w14:paraId="4BB1A241" w14:textId="77777777" w:rsidR="007F2700" w:rsidRPr="009E6673" w:rsidRDefault="007F2700" w:rsidP="009E0586">
            <w:pPr>
              <w:pStyle w:val="VCAAtabletext"/>
            </w:pPr>
            <w:r w:rsidRPr="009E6673">
              <w:t>Foundation Mathematics MA10</w:t>
            </w:r>
          </w:p>
        </w:tc>
        <w:tc>
          <w:tcPr>
            <w:tcW w:w="1560" w:type="dxa"/>
            <w:tcBorders>
              <w:top w:val="single" w:sz="4" w:space="0" w:color="auto"/>
              <w:bottom w:val="single" w:sz="4" w:space="0" w:color="auto"/>
            </w:tcBorders>
            <w:hideMark/>
          </w:tcPr>
          <w:p w14:paraId="78AA7CB0" w14:textId="77777777" w:rsidR="007F2700" w:rsidRPr="009E6673" w:rsidRDefault="007F2700" w:rsidP="009E0586">
            <w:pPr>
              <w:pStyle w:val="VCAAtabletext"/>
            </w:pPr>
            <w:r w:rsidRPr="009E6673">
              <w:t>1</w:t>
            </w:r>
          </w:p>
          <w:p w14:paraId="3F7E6D6A" w14:textId="77777777" w:rsidR="007F2700" w:rsidRPr="009E6673" w:rsidRDefault="007F2700" w:rsidP="009E0586">
            <w:pPr>
              <w:pStyle w:val="VCAAtabletext"/>
            </w:pPr>
            <w:r w:rsidRPr="009E6673">
              <w:t>2</w:t>
            </w:r>
          </w:p>
          <w:p w14:paraId="7038508C"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B771148" w14:textId="1C105FDB" w:rsidR="007F2700" w:rsidRPr="009E6673" w:rsidRDefault="007F2700" w:rsidP="009E0586">
            <w:pPr>
              <w:pStyle w:val="VCAAtabletext"/>
            </w:pPr>
            <w:r w:rsidRPr="009E6673">
              <w:t>Unit 3 school-assessed coursework</w:t>
            </w:r>
          </w:p>
          <w:p w14:paraId="61DECBC0" w14:textId="3B3A129A" w:rsidR="007F2700" w:rsidRPr="009E6673" w:rsidRDefault="007F2700" w:rsidP="009E0586">
            <w:pPr>
              <w:pStyle w:val="VCAAtabletext"/>
            </w:pPr>
            <w:r w:rsidRPr="009E6673">
              <w:t>Unit 4 school-assessed coursework</w:t>
            </w:r>
          </w:p>
          <w:p w14:paraId="3B3B615D" w14:textId="77777777" w:rsidR="007F2700" w:rsidRPr="009E6673" w:rsidRDefault="007F2700" w:rsidP="009E0586">
            <w:pPr>
              <w:pStyle w:val="VCAAtabletext"/>
            </w:pPr>
            <w:r w:rsidRPr="009E6673">
              <w:t>Written examination</w:t>
            </w:r>
          </w:p>
        </w:tc>
        <w:tc>
          <w:tcPr>
            <w:tcW w:w="1868" w:type="dxa"/>
            <w:tcBorders>
              <w:top w:val="single" w:sz="4" w:space="0" w:color="auto"/>
              <w:bottom w:val="single" w:sz="4" w:space="0" w:color="auto"/>
              <w:right w:val="single" w:sz="4" w:space="0" w:color="auto"/>
            </w:tcBorders>
            <w:hideMark/>
          </w:tcPr>
          <w:p w14:paraId="7012F3BD" w14:textId="77777777" w:rsidR="007F2700" w:rsidRPr="009E6673" w:rsidRDefault="007F2700" w:rsidP="009E0586">
            <w:pPr>
              <w:pStyle w:val="VCAAtabletext"/>
            </w:pPr>
            <w:r w:rsidRPr="009E6673">
              <w:t>40</w:t>
            </w:r>
          </w:p>
          <w:p w14:paraId="221D9A64" w14:textId="77777777" w:rsidR="007F2700" w:rsidRPr="009E6673" w:rsidRDefault="007F2700" w:rsidP="009E0586">
            <w:pPr>
              <w:pStyle w:val="VCAAtabletext"/>
            </w:pPr>
            <w:r w:rsidRPr="009E6673">
              <w:t>20</w:t>
            </w:r>
          </w:p>
          <w:p w14:paraId="64B8A40D" w14:textId="77777777" w:rsidR="007F2700" w:rsidRPr="009E6673" w:rsidRDefault="007F2700" w:rsidP="009E0586">
            <w:pPr>
              <w:pStyle w:val="VCAAtabletext"/>
            </w:pPr>
            <w:r w:rsidRPr="009E6673">
              <w:t>40</w:t>
            </w:r>
          </w:p>
        </w:tc>
      </w:tr>
      <w:tr w:rsidR="007F2700" w14:paraId="0A251E38"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5331655" w14:textId="77777777" w:rsidR="007F2700" w:rsidRPr="009E6673" w:rsidRDefault="007F2700" w:rsidP="009E0586">
            <w:pPr>
              <w:pStyle w:val="VCAAtabletext"/>
            </w:pPr>
            <w:r w:rsidRPr="009E6673">
              <w:t>Mathematics:</w:t>
            </w:r>
          </w:p>
          <w:p w14:paraId="73ECBAB4" w14:textId="77777777" w:rsidR="007F2700" w:rsidRPr="009E6673" w:rsidRDefault="007F2700" w:rsidP="009E0586">
            <w:pPr>
              <w:pStyle w:val="VCAAtabletext"/>
            </w:pPr>
            <w:r w:rsidRPr="009E6673">
              <w:t>General Mathematics MA07</w:t>
            </w:r>
          </w:p>
        </w:tc>
        <w:tc>
          <w:tcPr>
            <w:tcW w:w="1560" w:type="dxa"/>
            <w:tcBorders>
              <w:top w:val="single" w:sz="4" w:space="0" w:color="auto"/>
              <w:bottom w:val="single" w:sz="4" w:space="0" w:color="auto"/>
            </w:tcBorders>
            <w:hideMark/>
          </w:tcPr>
          <w:p w14:paraId="5BC386F2" w14:textId="77777777" w:rsidR="007F2700" w:rsidRPr="009E6673" w:rsidRDefault="007F2700" w:rsidP="009E0586">
            <w:pPr>
              <w:pStyle w:val="VCAAtabletext"/>
            </w:pPr>
            <w:r w:rsidRPr="009E6673">
              <w:t>1</w:t>
            </w:r>
          </w:p>
          <w:p w14:paraId="771CDFFB" w14:textId="440814E1" w:rsidR="007F2700" w:rsidRPr="009E6673" w:rsidRDefault="008A7AD8" w:rsidP="009E0586">
            <w:pPr>
              <w:pStyle w:val="VCAAtabletext"/>
            </w:pPr>
            <w:r>
              <w:br/>
            </w:r>
            <w:r w:rsidR="007F2700" w:rsidRPr="009E6673">
              <w:t>2</w:t>
            </w:r>
          </w:p>
          <w:p w14:paraId="29C999D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620B2E4" w14:textId="3DE860B5"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1F7B951E" w14:textId="16D2D387" w:rsidR="007F2700" w:rsidRPr="009E6673" w:rsidRDefault="007F2700" w:rsidP="009E0586">
            <w:pPr>
              <w:pStyle w:val="VCAAtabletext"/>
            </w:pPr>
            <w:r w:rsidRPr="009E6673">
              <w:t>Written examination 1</w:t>
            </w:r>
          </w:p>
          <w:p w14:paraId="631473E4" w14:textId="77777777" w:rsidR="007F2700" w:rsidRPr="009E6673" w:rsidRDefault="007F2700" w:rsidP="009E0586">
            <w:pPr>
              <w:pStyle w:val="VCAAtabletext"/>
            </w:pPr>
            <w:r w:rsidRPr="009E6673">
              <w:t xml:space="preserve">Written examination 2 </w:t>
            </w:r>
          </w:p>
        </w:tc>
        <w:tc>
          <w:tcPr>
            <w:tcW w:w="1868" w:type="dxa"/>
            <w:tcBorders>
              <w:top w:val="single" w:sz="4" w:space="0" w:color="auto"/>
              <w:bottom w:val="single" w:sz="4" w:space="0" w:color="auto"/>
              <w:right w:val="single" w:sz="4" w:space="0" w:color="auto"/>
            </w:tcBorders>
            <w:hideMark/>
          </w:tcPr>
          <w:p w14:paraId="22AEE36C" w14:textId="77777777" w:rsidR="007F2700" w:rsidRPr="009E6673" w:rsidRDefault="007F2700" w:rsidP="009E0586">
            <w:pPr>
              <w:pStyle w:val="VCAAtabletext"/>
            </w:pPr>
            <w:r w:rsidRPr="009E6673">
              <w:t>40</w:t>
            </w:r>
          </w:p>
          <w:p w14:paraId="2A5767CC" w14:textId="247E5167" w:rsidR="007F2700" w:rsidRPr="009E6673" w:rsidRDefault="008A7AD8" w:rsidP="009E0586">
            <w:pPr>
              <w:pStyle w:val="VCAAtabletext"/>
            </w:pPr>
            <w:r>
              <w:br/>
            </w:r>
            <w:r w:rsidR="007F2700" w:rsidRPr="009E6673">
              <w:t>30</w:t>
            </w:r>
          </w:p>
          <w:p w14:paraId="7635D479" w14:textId="77777777" w:rsidR="007F2700" w:rsidRPr="009E6673" w:rsidRDefault="007F2700" w:rsidP="009E0586">
            <w:pPr>
              <w:pStyle w:val="VCAAtabletext"/>
            </w:pPr>
            <w:r w:rsidRPr="009E6673">
              <w:t>30</w:t>
            </w:r>
          </w:p>
        </w:tc>
      </w:tr>
      <w:tr w:rsidR="007F2700" w14:paraId="3AB80722"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D051259" w14:textId="77777777" w:rsidR="007F2700" w:rsidRPr="009E6673" w:rsidRDefault="007F2700" w:rsidP="009E0586">
            <w:pPr>
              <w:pStyle w:val="VCAAtabletext"/>
            </w:pPr>
            <w:r w:rsidRPr="009E6673">
              <w:t>Mathematics:</w:t>
            </w:r>
          </w:p>
          <w:p w14:paraId="569DCF86" w14:textId="4468CDA0" w:rsidR="007F2700" w:rsidRPr="009E6673" w:rsidRDefault="007F2700" w:rsidP="009E0586">
            <w:pPr>
              <w:pStyle w:val="VCAAtabletext"/>
            </w:pPr>
            <w:r w:rsidRPr="009E6673">
              <w:t>Mathematical Methods MA11</w:t>
            </w:r>
          </w:p>
          <w:p w14:paraId="7F2F36CB" w14:textId="75EB63E5" w:rsidR="007F2700" w:rsidRPr="009E6673" w:rsidRDefault="007F2700" w:rsidP="009E0586">
            <w:pPr>
              <w:pStyle w:val="VCAAtabletext"/>
            </w:pPr>
            <w:r w:rsidRPr="009E6673">
              <w:t>Specialist Mathematics MA09</w:t>
            </w:r>
          </w:p>
        </w:tc>
        <w:tc>
          <w:tcPr>
            <w:tcW w:w="1560" w:type="dxa"/>
            <w:tcBorders>
              <w:top w:val="single" w:sz="4" w:space="0" w:color="auto"/>
              <w:bottom w:val="single" w:sz="4" w:space="0" w:color="auto"/>
            </w:tcBorders>
            <w:hideMark/>
          </w:tcPr>
          <w:p w14:paraId="1CCC9B43" w14:textId="53009F1A" w:rsidR="00E77C7D" w:rsidRDefault="007F2700" w:rsidP="009E0586">
            <w:pPr>
              <w:pStyle w:val="VCAAtabletext"/>
            </w:pPr>
            <w:r w:rsidRPr="009E6673">
              <w:t>1</w:t>
            </w:r>
            <w:r w:rsidR="008A7AD8">
              <w:br/>
            </w:r>
          </w:p>
          <w:p w14:paraId="6EED883F" w14:textId="1E7C2CBA" w:rsidR="007F2700" w:rsidRPr="009E6673" w:rsidRDefault="007F2700" w:rsidP="009E0586">
            <w:pPr>
              <w:pStyle w:val="VCAAtabletext"/>
            </w:pPr>
            <w:r w:rsidRPr="009E6673">
              <w:t>2</w:t>
            </w:r>
          </w:p>
          <w:p w14:paraId="2990C4C9"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1DA1C13"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1773E291" w14:textId="3109985E" w:rsidR="007F2700" w:rsidRPr="009E6673" w:rsidRDefault="007F2700" w:rsidP="009E0586">
            <w:pPr>
              <w:pStyle w:val="VCAAtabletext"/>
            </w:pPr>
            <w:r w:rsidRPr="009E6673">
              <w:t>Written examination 1</w:t>
            </w:r>
          </w:p>
          <w:p w14:paraId="53C78A19" w14:textId="77777777" w:rsidR="007F2700" w:rsidRPr="009E6673" w:rsidRDefault="007F2700" w:rsidP="009E0586">
            <w:pPr>
              <w:pStyle w:val="VCAAtabletext"/>
            </w:pPr>
            <w:r w:rsidRPr="009E6673">
              <w:t xml:space="preserve">Written examination 2 </w:t>
            </w:r>
          </w:p>
        </w:tc>
        <w:tc>
          <w:tcPr>
            <w:tcW w:w="1868" w:type="dxa"/>
            <w:tcBorders>
              <w:top w:val="single" w:sz="4" w:space="0" w:color="auto"/>
              <w:bottom w:val="single" w:sz="4" w:space="0" w:color="auto"/>
              <w:right w:val="single" w:sz="4" w:space="0" w:color="auto"/>
            </w:tcBorders>
            <w:hideMark/>
          </w:tcPr>
          <w:p w14:paraId="6FB4B22B" w14:textId="59E48940" w:rsidR="00E77C7D" w:rsidRDefault="007F2700" w:rsidP="009E0586">
            <w:pPr>
              <w:pStyle w:val="VCAAtabletext"/>
            </w:pPr>
            <w:r w:rsidRPr="009E6673">
              <w:t>40</w:t>
            </w:r>
            <w:r w:rsidR="008A7AD8">
              <w:br/>
            </w:r>
          </w:p>
          <w:p w14:paraId="7842FFA6" w14:textId="35393BB7" w:rsidR="007F2700" w:rsidRPr="009E6673" w:rsidRDefault="007F2700" w:rsidP="009E0586">
            <w:pPr>
              <w:pStyle w:val="VCAAtabletext"/>
            </w:pPr>
            <w:r w:rsidRPr="009E6673">
              <w:t>20</w:t>
            </w:r>
          </w:p>
          <w:p w14:paraId="3D5681A2" w14:textId="77777777" w:rsidR="007F2700" w:rsidRPr="009E6673" w:rsidRDefault="007F2700" w:rsidP="009E0586">
            <w:pPr>
              <w:pStyle w:val="VCAAtabletext"/>
            </w:pPr>
            <w:r w:rsidRPr="009E6673">
              <w:t>40</w:t>
            </w:r>
          </w:p>
        </w:tc>
      </w:tr>
      <w:tr w:rsidR="007F2700" w14:paraId="3A4BCE5E"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0F670AE" w14:textId="62642F71" w:rsidR="007F2700" w:rsidRPr="009E6673" w:rsidRDefault="007F2700" w:rsidP="009E0586">
            <w:pPr>
              <w:pStyle w:val="VCAAtabletext"/>
            </w:pPr>
            <w:r w:rsidRPr="009E6673">
              <w:t>Media ME03</w:t>
            </w:r>
          </w:p>
        </w:tc>
        <w:tc>
          <w:tcPr>
            <w:tcW w:w="1560" w:type="dxa"/>
            <w:tcBorders>
              <w:top w:val="single" w:sz="4" w:space="0" w:color="auto"/>
              <w:bottom w:val="single" w:sz="4" w:space="0" w:color="auto"/>
            </w:tcBorders>
            <w:hideMark/>
          </w:tcPr>
          <w:p w14:paraId="15F053E8" w14:textId="2F72502A" w:rsidR="00E77C7D" w:rsidRDefault="007F2700" w:rsidP="009E0586">
            <w:pPr>
              <w:pStyle w:val="VCAAtabletext"/>
            </w:pPr>
            <w:r w:rsidRPr="009E6673">
              <w:t>1</w:t>
            </w:r>
            <w:r w:rsidR="00F42DB6">
              <w:br/>
            </w:r>
          </w:p>
          <w:p w14:paraId="3E69F19B" w14:textId="47CCC6B8" w:rsidR="007F2700" w:rsidRPr="009E6673" w:rsidRDefault="007F2700" w:rsidP="009E0586">
            <w:pPr>
              <w:pStyle w:val="VCAAtabletext"/>
            </w:pPr>
            <w:r w:rsidRPr="009E6673">
              <w:t>2</w:t>
            </w:r>
          </w:p>
          <w:p w14:paraId="0166A3B3"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9A2BC14"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531631FE" w14:textId="58271C13" w:rsidR="007F2700" w:rsidRPr="009E6673" w:rsidRDefault="007F2700" w:rsidP="009E0586">
            <w:pPr>
              <w:pStyle w:val="VCAAtabletext"/>
            </w:pPr>
            <w:r w:rsidRPr="009E6673">
              <w:t xml:space="preserve">Units 3 and 4 school-assessed </w:t>
            </w:r>
            <w:proofErr w:type="gramStart"/>
            <w:r w:rsidRPr="009E6673">
              <w:t>task</w:t>
            </w:r>
            <w:proofErr w:type="gramEnd"/>
          </w:p>
          <w:p w14:paraId="1588C3B4"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6654C9DE" w14:textId="4F7A3505" w:rsidR="00E77C7D" w:rsidRDefault="007F2700" w:rsidP="009E0586">
            <w:pPr>
              <w:pStyle w:val="VCAAtabletext"/>
            </w:pPr>
            <w:r w:rsidRPr="009E6673">
              <w:t>20</w:t>
            </w:r>
            <w:r w:rsidR="00F42DB6">
              <w:br/>
            </w:r>
          </w:p>
          <w:p w14:paraId="3B353946" w14:textId="5E39B154" w:rsidR="007F2700" w:rsidRPr="009E6673" w:rsidRDefault="007F2700" w:rsidP="009E0586">
            <w:pPr>
              <w:pStyle w:val="VCAAtabletext"/>
            </w:pPr>
            <w:r w:rsidRPr="009E6673">
              <w:t>40</w:t>
            </w:r>
          </w:p>
          <w:p w14:paraId="03E3193C" w14:textId="77777777" w:rsidR="007F2700" w:rsidRPr="009E6673" w:rsidRDefault="007F2700" w:rsidP="009E0586">
            <w:pPr>
              <w:pStyle w:val="VCAAtabletext"/>
            </w:pPr>
            <w:r w:rsidRPr="009E6673">
              <w:t>40</w:t>
            </w:r>
          </w:p>
        </w:tc>
      </w:tr>
      <w:tr w:rsidR="007F2700" w14:paraId="3DE69BBC"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938AF23" w14:textId="77777777" w:rsidR="007F2700" w:rsidRPr="009E6673" w:rsidRDefault="007F2700" w:rsidP="009E0586">
            <w:pPr>
              <w:pStyle w:val="VCAAtabletext"/>
            </w:pPr>
            <w:r w:rsidRPr="009E6673">
              <w:t>Music Composition MS03</w:t>
            </w:r>
          </w:p>
        </w:tc>
        <w:tc>
          <w:tcPr>
            <w:tcW w:w="1560" w:type="dxa"/>
            <w:tcBorders>
              <w:top w:val="single" w:sz="4" w:space="0" w:color="auto"/>
              <w:bottom w:val="single" w:sz="4" w:space="0" w:color="auto"/>
            </w:tcBorders>
            <w:hideMark/>
          </w:tcPr>
          <w:p w14:paraId="6918F2A1" w14:textId="1E50F1E3" w:rsidR="00E77C7D" w:rsidRDefault="007F2700" w:rsidP="009E0586">
            <w:pPr>
              <w:pStyle w:val="VCAAtabletext"/>
            </w:pPr>
            <w:r w:rsidRPr="009E6673">
              <w:t>1</w:t>
            </w:r>
          </w:p>
          <w:p w14:paraId="4472A0DE" w14:textId="3C9147DF" w:rsidR="007F2700" w:rsidRPr="009E6673" w:rsidRDefault="00F42DB6" w:rsidP="009E0586">
            <w:pPr>
              <w:pStyle w:val="VCAAtabletext"/>
            </w:pPr>
            <w:r>
              <w:br/>
            </w:r>
            <w:r w:rsidR="007F2700" w:rsidRPr="009E6673">
              <w:t>2</w:t>
            </w:r>
          </w:p>
          <w:p w14:paraId="7C9233B2"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FD625B5"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257155C4" w14:textId="495A7CE3" w:rsidR="007F2700" w:rsidRPr="009E6673" w:rsidRDefault="00476EE5" w:rsidP="009E0586">
            <w:pPr>
              <w:pStyle w:val="VCAAtabletext"/>
            </w:pPr>
            <w:r w:rsidRPr="009E6673">
              <w:t>Externally assessed</w:t>
            </w:r>
            <w:r w:rsidR="007F2700" w:rsidRPr="009E6673">
              <w:t xml:space="preserve"> </w:t>
            </w:r>
            <w:proofErr w:type="gramStart"/>
            <w:r w:rsidR="007570CA">
              <w:t>t</w:t>
            </w:r>
            <w:r w:rsidR="007F2700" w:rsidRPr="009E6673">
              <w:t>ask</w:t>
            </w:r>
            <w:proofErr w:type="gramEnd"/>
          </w:p>
          <w:p w14:paraId="07F3FED9" w14:textId="77777777" w:rsidR="007F2700" w:rsidRPr="009E6673" w:rsidRDefault="007F2700" w:rsidP="009E0586">
            <w:pPr>
              <w:pStyle w:val="VCAAtabletext"/>
            </w:pPr>
            <w:r w:rsidRPr="009E6673">
              <w:t xml:space="preserve">Aural and written examination </w:t>
            </w:r>
          </w:p>
        </w:tc>
        <w:tc>
          <w:tcPr>
            <w:tcW w:w="1868" w:type="dxa"/>
            <w:tcBorders>
              <w:top w:val="single" w:sz="4" w:space="0" w:color="auto"/>
              <w:bottom w:val="single" w:sz="4" w:space="0" w:color="auto"/>
              <w:right w:val="single" w:sz="4" w:space="0" w:color="auto"/>
            </w:tcBorders>
            <w:hideMark/>
          </w:tcPr>
          <w:p w14:paraId="57E2AD1D" w14:textId="2F75DFBE" w:rsidR="00E77C7D" w:rsidRDefault="007F2700" w:rsidP="009E0586">
            <w:pPr>
              <w:pStyle w:val="VCAAtabletext"/>
            </w:pPr>
            <w:r w:rsidRPr="009E6673">
              <w:t>30</w:t>
            </w:r>
            <w:r w:rsidR="00F42DB6">
              <w:br/>
            </w:r>
          </w:p>
          <w:p w14:paraId="1313F834" w14:textId="7D08DBBC" w:rsidR="007F2700" w:rsidRPr="009E6673" w:rsidRDefault="007F2700" w:rsidP="009E0586">
            <w:pPr>
              <w:pStyle w:val="VCAAtabletext"/>
            </w:pPr>
            <w:r w:rsidRPr="009E6673">
              <w:t>50</w:t>
            </w:r>
          </w:p>
          <w:p w14:paraId="00259C37" w14:textId="77777777" w:rsidR="007F2700" w:rsidRPr="009E6673" w:rsidRDefault="007F2700" w:rsidP="009E0586">
            <w:pPr>
              <w:pStyle w:val="VCAAtabletext"/>
            </w:pPr>
            <w:r w:rsidRPr="009E6673">
              <w:t>20</w:t>
            </w:r>
          </w:p>
        </w:tc>
      </w:tr>
      <w:tr w:rsidR="007F2700" w14:paraId="14598427"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2F14627" w14:textId="77777777" w:rsidR="007F2700" w:rsidRPr="009E6673" w:rsidRDefault="007F2700" w:rsidP="009E0586">
            <w:pPr>
              <w:pStyle w:val="VCAAtabletext"/>
            </w:pPr>
            <w:r w:rsidRPr="009E6673">
              <w:t>Music Inquiry MC05</w:t>
            </w:r>
          </w:p>
        </w:tc>
        <w:tc>
          <w:tcPr>
            <w:tcW w:w="1560" w:type="dxa"/>
            <w:tcBorders>
              <w:top w:val="single" w:sz="4" w:space="0" w:color="auto"/>
              <w:bottom w:val="single" w:sz="4" w:space="0" w:color="auto"/>
            </w:tcBorders>
            <w:hideMark/>
          </w:tcPr>
          <w:p w14:paraId="6CC9354E" w14:textId="5815363E" w:rsidR="00E77C7D" w:rsidRDefault="007F2700" w:rsidP="009E0586">
            <w:pPr>
              <w:pStyle w:val="VCAAtabletext"/>
            </w:pPr>
            <w:r w:rsidRPr="009E6673">
              <w:t>1</w:t>
            </w:r>
            <w:r w:rsidR="00F42DB6">
              <w:br/>
            </w:r>
          </w:p>
          <w:p w14:paraId="306D6964" w14:textId="7252C7D5" w:rsidR="007F2700" w:rsidRPr="009E6673" w:rsidRDefault="007F2700" w:rsidP="009E0586">
            <w:pPr>
              <w:pStyle w:val="VCAAtabletext"/>
            </w:pPr>
            <w:r w:rsidRPr="009E6673">
              <w:t>2</w:t>
            </w:r>
          </w:p>
          <w:p w14:paraId="7070FFBC"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3A0FCA68"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0AD4BC0B" w14:textId="57C99288" w:rsidR="007F2700" w:rsidRPr="009E6673" w:rsidRDefault="007F2700" w:rsidP="009E0586">
            <w:pPr>
              <w:pStyle w:val="VCAAtabletext"/>
            </w:pPr>
            <w:r w:rsidRPr="009E6673">
              <w:t xml:space="preserve">Externally </w:t>
            </w:r>
            <w:r w:rsidR="007570CA">
              <w:t>a</w:t>
            </w:r>
            <w:r w:rsidRPr="009E6673">
              <w:t xml:space="preserve">ssessed </w:t>
            </w:r>
            <w:proofErr w:type="gramStart"/>
            <w:r w:rsidR="007570CA">
              <w:t>t</w:t>
            </w:r>
            <w:r w:rsidRPr="009E6673">
              <w:t>ask</w:t>
            </w:r>
            <w:proofErr w:type="gramEnd"/>
          </w:p>
          <w:p w14:paraId="1E3EB7AF" w14:textId="77777777" w:rsidR="007F2700" w:rsidRPr="009E6673" w:rsidRDefault="007F2700" w:rsidP="009E0586">
            <w:pPr>
              <w:pStyle w:val="VCAAtabletext"/>
            </w:pPr>
            <w:r w:rsidRPr="009E6673">
              <w:t xml:space="preserve">Examination </w:t>
            </w:r>
          </w:p>
        </w:tc>
        <w:tc>
          <w:tcPr>
            <w:tcW w:w="1868" w:type="dxa"/>
            <w:tcBorders>
              <w:top w:val="single" w:sz="4" w:space="0" w:color="auto"/>
              <w:bottom w:val="single" w:sz="4" w:space="0" w:color="auto"/>
              <w:right w:val="single" w:sz="4" w:space="0" w:color="auto"/>
            </w:tcBorders>
            <w:hideMark/>
          </w:tcPr>
          <w:p w14:paraId="0FF78ECA" w14:textId="6B075B59" w:rsidR="00E77C7D" w:rsidRDefault="007F2700" w:rsidP="009E0586">
            <w:pPr>
              <w:pStyle w:val="VCAAtabletext"/>
            </w:pPr>
            <w:r w:rsidRPr="009E6673">
              <w:t>35</w:t>
            </w:r>
            <w:r w:rsidR="00F42DB6">
              <w:br/>
            </w:r>
          </w:p>
          <w:p w14:paraId="544C514F" w14:textId="2498AB7D" w:rsidR="007F2700" w:rsidRPr="009E6673" w:rsidRDefault="007F2700" w:rsidP="009E0586">
            <w:pPr>
              <w:pStyle w:val="VCAAtabletext"/>
            </w:pPr>
            <w:r w:rsidRPr="009E6673">
              <w:t>50</w:t>
            </w:r>
          </w:p>
          <w:p w14:paraId="0ED8203D" w14:textId="77777777" w:rsidR="007F2700" w:rsidRPr="009E6673" w:rsidRDefault="007F2700" w:rsidP="009E0586">
            <w:pPr>
              <w:pStyle w:val="VCAAtabletext"/>
            </w:pPr>
            <w:r w:rsidRPr="009E6673">
              <w:t>15</w:t>
            </w:r>
          </w:p>
        </w:tc>
      </w:tr>
      <w:tr w:rsidR="007F2700" w14:paraId="44D58E39"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tcPr>
          <w:p w14:paraId="492F844A" w14:textId="411E322F" w:rsidR="007F2700" w:rsidRPr="009E6673" w:rsidRDefault="007F2700" w:rsidP="009E0586">
            <w:pPr>
              <w:pStyle w:val="VCAAtabletext"/>
            </w:pPr>
            <w:r w:rsidRPr="009E6673">
              <w:t>Music Contemporary Performance MC06</w:t>
            </w:r>
          </w:p>
          <w:p w14:paraId="07853BA6" w14:textId="4F25A7B0" w:rsidR="007F2700" w:rsidRPr="009E6673" w:rsidRDefault="007F2700" w:rsidP="009E0586">
            <w:pPr>
              <w:pStyle w:val="VCAAtabletext"/>
            </w:pPr>
            <w:r w:rsidRPr="009E6673">
              <w:t>Music Repertoire Performance MC04</w:t>
            </w:r>
          </w:p>
        </w:tc>
        <w:tc>
          <w:tcPr>
            <w:tcW w:w="1560" w:type="dxa"/>
            <w:tcBorders>
              <w:top w:val="single" w:sz="4" w:space="0" w:color="auto"/>
              <w:bottom w:val="single" w:sz="4" w:space="0" w:color="auto"/>
            </w:tcBorders>
            <w:hideMark/>
          </w:tcPr>
          <w:p w14:paraId="2354454D" w14:textId="14484D69" w:rsidR="00E77C7D" w:rsidRDefault="007F2700" w:rsidP="009E0586">
            <w:pPr>
              <w:pStyle w:val="VCAAtabletext"/>
            </w:pPr>
            <w:r w:rsidRPr="009E6673">
              <w:t>1</w:t>
            </w:r>
            <w:r w:rsidR="00F42DB6">
              <w:br/>
            </w:r>
          </w:p>
          <w:p w14:paraId="568B1048" w14:textId="63C54E28" w:rsidR="007F2700" w:rsidRPr="009E6673" w:rsidRDefault="007F2700" w:rsidP="009E0586">
            <w:pPr>
              <w:pStyle w:val="VCAAtabletext"/>
            </w:pPr>
            <w:r w:rsidRPr="009E6673">
              <w:t>2</w:t>
            </w:r>
          </w:p>
          <w:p w14:paraId="2FFC80F6"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4EC18F0"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7085722C" w14:textId="6F6CDB24" w:rsidR="007F2700" w:rsidRPr="009E6673" w:rsidRDefault="007F2700" w:rsidP="009E0586">
            <w:pPr>
              <w:pStyle w:val="VCAAtabletext"/>
            </w:pPr>
            <w:r w:rsidRPr="009E6673">
              <w:t>Performance examination</w:t>
            </w:r>
          </w:p>
          <w:p w14:paraId="4A79EAA9" w14:textId="77777777" w:rsidR="007F2700" w:rsidRPr="009E6673" w:rsidRDefault="007F2700" w:rsidP="009E0586">
            <w:pPr>
              <w:pStyle w:val="VCAAtabletext"/>
            </w:pPr>
            <w:r w:rsidRPr="009E6673">
              <w:t xml:space="preserve">Aural and written examination </w:t>
            </w:r>
          </w:p>
        </w:tc>
        <w:tc>
          <w:tcPr>
            <w:tcW w:w="1868" w:type="dxa"/>
            <w:tcBorders>
              <w:top w:val="single" w:sz="4" w:space="0" w:color="auto"/>
              <w:bottom w:val="single" w:sz="4" w:space="0" w:color="auto"/>
              <w:right w:val="single" w:sz="4" w:space="0" w:color="auto"/>
            </w:tcBorders>
            <w:hideMark/>
          </w:tcPr>
          <w:p w14:paraId="6390DBB3" w14:textId="34CE7429" w:rsidR="00E77C7D" w:rsidRDefault="007F2700" w:rsidP="009E0586">
            <w:pPr>
              <w:pStyle w:val="VCAAtabletext"/>
            </w:pPr>
            <w:r w:rsidRPr="009E6673">
              <w:t>30</w:t>
            </w:r>
            <w:r w:rsidR="00F42DB6">
              <w:br/>
            </w:r>
          </w:p>
          <w:p w14:paraId="32B2B2C4" w14:textId="39FABF7C" w:rsidR="007F2700" w:rsidRPr="009E6673" w:rsidRDefault="007F2700" w:rsidP="009E0586">
            <w:pPr>
              <w:pStyle w:val="VCAAtabletext"/>
            </w:pPr>
            <w:r w:rsidRPr="009E6673">
              <w:t>50</w:t>
            </w:r>
          </w:p>
          <w:p w14:paraId="0C80D0C3" w14:textId="77777777" w:rsidR="007F2700" w:rsidRPr="009E6673" w:rsidRDefault="007F2700" w:rsidP="009E0586">
            <w:pPr>
              <w:pStyle w:val="VCAAtabletext"/>
            </w:pPr>
            <w:r w:rsidRPr="009E6673">
              <w:t>20</w:t>
            </w:r>
          </w:p>
        </w:tc>
      </w:tr>
      <w:tr w:rsidR="007F2700" w14:paraId="5BF768E2"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FBE0230" w14:textId="387CE794" w:rsidR="007F2700" w:rsidRPr="009E6673" w:rsidRDefault="007F2700" w:rsidP="009E0586">
            <w:pPr>
              <w:pStyle w:val="VCAAtabletext"/>
            </w:pPr>
            <w:r w:rsidRPr="009E6673">
              <w:t>Outdoor and Environmental Studies OS03</w:t>
            </w:r>
          </w:p>
        </w:tc>
        <w:tc>
          <w:tcPr>
            <w:tcW w:w="1560" w:type="dxa"/>
            <w:tcBorders>
              <w:top w:val="single" w:sz="4" w:space="0" w:color="auto"/>
              <w:bottom w:val="single" w:sz="4" w:space="0" w:color="auto"/>
            </w:tcBorders>
            <w:hideMark/>
          </w:tcPr>
          <w:p w14:paraId="4766D157" w14:textId="77777777" w:rsidR="007F2700" w:rsidRPr="009E6673" w:rsidRDefault="007F2700" w:rsidP="009E0586">
            <w:pPr>
              <w:pStyle w:val="VCAAtabletext"/>
            </w:pPr>
            <w:r w:rsidRPr="009E6673">
              <w:t>1</w:t>
            </w:r>
          </w:p>
          <w:p w14:paraId="4E79D1A5" w14:textId="77777777" w:rsidR="007F2700" w:rsidRPr="009E6673" w:rsidRDefault="007F2700" w:rsidP="009E0586">
            <w:pPr>
              <w:pStyle w:val="VCAAtabletext"/>
            </w:pPr>
            <w:r w:rsidRPr="009E6673">
              <w:t>2</w:t>
            </w:r>
          </w:p>
          <w:p w14:paraId="326C7505"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5D1FEA3" w14:textId="3E1FF6E7" w:rsidR="007F2700" w:rsidRPr="009E6673" w:rsidRDefault="007F2700" w:rsidP="009E0586">
            <w:pPr>
              <w:pStyle w:val="VCAAtabletext"/>
            </w:pPr>
            <w:r w:rsidRPr="009E6673">
              <w:t>Unit 3 school-assessed coursework</w:t>
            </w:r>
          </w:p>
          <w:p w14:paraId="64226112" w14:textId="6B4FDB73" w:rsidR="007F2700" w:rsidRPr="009E6673" w:rsidRDefault="007F2700" w:rsidP="009E0586">
            <w:pPr>
              <w:pStyle w:val="VCAAtabletext"/>
            </w:pPr>
            <w:r w:rsidRPr="009E6673">
              <w:t>Unit 4 school-assessed coursework</w:t>
            </w:r>
          </w:p>
          <w:p w14:paraId="15F2CFAD"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F15D50D" w14:textId="19D1EA0C" w:rsidR="007F2700" w:rsidRPr="009E6673" w:rsidRDefault="00216570" w:rsidP="009E0586">
            <w:pPr>
              <w:pStyle w:val="VCAAtabletext"/>
            </w:pPr>
            <w:r w:rsidRPr="009E6673">
              <w:t>2</w:t>
            </w:r>
            <w:r>
              <w:t>0</w:t>
            </w:r>
          </w:p>
          <w:p w14:paraId="239B05DA" w14:textId="250C92EC" w:rsidR="007F2700" w:rsidRPr="009E6673" w:rsidRDefault="00216570" w:rsidP="009E0586">
            <w:pPr>
              <w:pStyle w:val="VCAAtabletext"/>
            </w:pPr>
            <w:r>
              <w:t>30</w:t>
            </w:r>
          </w:p>
          <w:p w14:paraId="0D3C4388" w14:textId="77777777" w:rsidR="007F2700" w:rsidRPr="009E6673" w:rsidRDefault="007F2700" w:rsidP="009E0586">
            <w:pPr>
              <w:pStyle w:val="VCAAtabletext"/>
            </w:pPr>
            <w:r w:rsidRPr="009E6673">
              <w:t>50</w:t>
            </w:r>
          </w:p>
        </w:tc>
      </w:tr>
      <w:tr w:rsidR="007F2700" w14:paraId="381B1C7B"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D7F93F2" w14:textId="2ACCF754" w:rsidR="007F2700" w:rsidRPr="009E6673" w:rsidRDefault="007F2700" w:rsidP="009E0586">
            <w:pPr>
              <w:pStyle w:val="VCAAtabletext"/>
            </w:pPr>
            <w:r w:rsidRPr="009E6673">
              <w:t>Philosophy PL03</w:t>
            </w:r>
          </w:p>
        </w:tc>
        <w:tc>
          <w:tcPr>
            <w:tcW w:w="1560" w:type="dxa"/>
            <w:tcBorders>
              <w:top w:val="single" w:sz="4" w:space="0" w:color="auto"/>
              <w:bottom w:val="single" w:sz="4" w:space="0" w:color="auto"/>
            </w:tcBorders>
            <w:hideMark/>
          </w:tcPr>
          <w:p w14:paraId="625B8FB1" w14:textId="77777777" w:rsidR="007F2700" w:rsidRPr="009E6673" w:rsidRDefault="007F2700" w:rsidP="009E0586">
            <w:pPr>
              <w:pStyle w:val="VCAAtabletext"/>
            </w:pPr>
            <w:r w:rsidRPr="009E6673">
              <w:t>1</w:t>
            </w:r>
          </w:p>
          <w:p w14:paraId="6DA45EE7" w14:textId="77777777" w:rsidR="007F2700" w:rsidRPr="009E6673" w:rsidRDefault="007F2700" w:rsidP="009E0586">
            <w:pPr>
              <w:pStyle w:val="VCAAtabletext"/>
            </w:pPr>
            <w:r w:rsidRPr="009E6673">
              <w:t>2</w:t>
            </w:r>
          </w:p>
          <w:p w14:paraId="55D9A972"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A46590D" w14:textId="71A2BB51" w:rsidR="007F2700" w:rsidRPr="009E6673" w:rsidRDefault="007F2700" w:rsidP="009E0586">
            <w:pPr>
              <w:pStyle w:val="VCAAtabletext"/>
            </w:pPr>
            <w:r w:rsidRPr="009E6673">
              <w:t>Unit 3 school-assessed coursework</w:t>
            </w:r>
          </w:p>
          <w:p w14:paraId="17D30B03" w14:textId="0AF90C0A" w:rsidR="007F2700" w:rsidRPr="009E6673" w:rsidRDefault="007F2700" w:rsidP="009E0586">
            <w:pPr>
              <w:pStyle w:val="VCAAtabletext"/>
            </w:pPr>
            <w:r w:rsidRPr="009E6673">
              <w:t>Unit 4 school-assessed coursework</w:t>
            </w:r>
          </w:p>
          <w:p w14:paraId="165A29E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C06B5D9" w14:textId="77777777" w:rsidR="007F2700" w:rsidRPr="009E6673" w:rsidRDefault="007F2700" w:rsidP="009E0586">
            <w:pPr>
              <w:pStyle w:val="VCAAtabletext"/>
            </w:pPr>
            <w:r w:rsidRPr="009E6673">
              <w:t>25</w:t>
            </w:r>
          </w:p>
          <w:p w14:paraId="487B1661" w14:textId="77777777" w:rsidR="007F2700" w:rsidRPr="009E6673" w:rsidRDefault="007F2700" w:rsidP="009E0586">
            <w:pPr>
              <w:pStyle w:val="VCAAtabletext"/>
            </w:pPr>
            <w:r w:rsidRPr="009E6673">
              <w:t>25</w:t>
            </w:r>
          </w:p>
          <w:p w14:paraId="35166B32" w14:textId="77777777" w:rsidR="007F2700" w:rsidRPr="009E6673" w:rsidRDefault="007F2700" w:rsidP="009E0586">
            <w:pPr>
              <w:pStyle w:val="VCAAtabletext"/>
            </w:pPr>
            <w:r w:rsidRPr="009E6673">
              <w:t>50</w:t>
            </w:r>
          </w:p>
        </w:tc>
      </w:tr>
      <w:tr w:rsidR="007F2700" w14:paraId="5AD50965"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32060D2" w14:textId="14390DD6" w:rsidR="007F2700" w:rsidRPr="009E6673" w:rsidRDefault="007F2700" w:rsidP="009E0586">
            <w:pPr>
              <w:pStyle w:val="VCAAtabletext"/>
            </w:pPr>
            <w:r w:rsidRPr="009E6673">
              <w:t>Physical Education PE03</w:t>
            </w:r>
          </w:p>
        </w:tc>
        <w:tc>
          <w:tcPr>
            <w:tcW w:w="1560" w:type="dxa"/>
            <w:tcBorders>
              <w:top w:val="single" w:sz="4" w:space="0" w:color="auto"/>
              <w:bottom w:val="single" w:sz="4" w:space="0" w:color="auto"/>
            </w:tcBorders>
            <w:hideMark/>
          </w:tcPr>
          <w:p w14:paraId="0C2F0C5E" w14:textId="77777777" w:rsidR="007F2700" w:rsidRPr="009E6673" w:rsidRDefault="007F2700" w:rsidP="009E0586">
            <w:pPr>
              <w:pStyle w:val="VCAAtabletext"/>
            </w:pPr>
            <w:r w:rsidRPr="009E6673">
              <w:t>1</w:t>
            </w:r>
          </w:p>
          <w:p w14:paraId="03FA2ED9" w14:textId="77777777" w:rsidR="007F2700" w:rsidRPr="009E6673" w:rsidRDefault="007F2700" w:rsidP="009E0586">
            <w:pPr>
              <w:pStyle w:val="VCAAtabletext"/>
            </w:pPr>
            <w:r w:rsidRPr="009E6673">
              <w:t>2</w:t>
            </w:r>
          </w:p>
          <w:p w14:paraId="2FE3E3E2"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4AA345D" w14:textId="0F4F879E" w:rsidR="007F2700" w:rsidRPr="009E6673" w:rsidRDefault="007F2700" w:rsidP="009E0586">
            <w:pPr>
              <w:pStyle w:val="VCAAtabletext"/>
            </w:pPr>
            <w:r w:rsidRPr="009E6673">
              <w:t>Unit 3 school-assessed coursework</w:t>
            </w:r>
          </w:p>
          <w:p w14:paraId="20A7AFE0" w14:textId="791283C6" w:rsidR="007F2700" w:rsidRPr="009E6673" w:rsidRDefault="007F2700" w:rsidP="009E0586">
            <w:pPr>
              <w:pStyle w:val="VCAAtabletext"/>
            </w:pPr>
            <w:r w:rsidRPr="009E6673">
              <w:t>Unit 4 school-assessed coursework</w:t>
            </w:r>
          </w:p>
          <w:p w14:paraId="5C12E0E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5B4B6838" w14:textId="77777777" w:rsidR="007F2700" w:rsidRPr="009E6673" w:rsidRDefault="007F2700" w:rsidP="009E0586">
            <w:pPr>
              <w:pStyle w:val="VCAAtabletext"/>
            </w:pPr>
            <w:r w:rsidRPr="009E6673">
              <w:t>25</w:t>
            </w:r>
          </w:p>
          <w:p w14:paraId="76EA05CE" w14:textId="77777777" w:rsidR="007F2700" w:rsidRPr="009E6673" w:rsidRDefault="007F2700" w:rsidP="009E0586">
            <w:pPr>
              <w:pStyle w:val="VCAAtabletext"/>
            </w:pPr>
            <w:r w:rsidRPr="009E6673">
              <w:t>25</w:t>
            </w:r>
          </w:p>
          <w:p w14:paraId="0AEDAB65" w14:textId="77777777" w:rsidR="007F2700" w:rsidRPr="009E6673" w:rsidRDefault="007F2700" w:rsidP="009E0586">
            <w:pPr>
              <w:pStyle w:val="VCAAtabletext"/>
            </w:pPr>
            <w:r w:rsidRPr="009E6673">
              <w:t>50</w:t>
            </w:r>
          </w:p>
        </w:tc>
      </w:tr>
      <w:tr w:rsidR="007F2700" w14:paraId="2AB7073B"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9D66160" w14:textId="6BD486AF" w:rsidR="007F2700" w:rsidRPr="009E6673" w:rsidRDefault="007F2700" w:rsidP="009E0586">
            <w:pPr>
              <w:pStyle w:val="VCAAtabletext"/>
            </w:pPr>
            <w:r w:rsidRPr="009E6673">
              <w:t>Physics PH03</w:t>
            </w:r>
          </w:p>
        </w:tc>
        <w:tc>
          <w:tcPr>
            <w:tcW w:w="1560" w:type="dxa"/>
            <w:tcBorders>
              <w:top w:val="single" w:sz="4" w:space="0" w:color="auto"/>
              <w:bottom w:val="single" w:sz="4" w:space="0" w:color="auto"/>
            </w:tcBorders>
            <w:hideMark/>
          </w:tcPr>
          <w:p w14:paraId="7062791D" w14:textId="77777777" w:rsidR="007F2700" w:rsidRPr="009E6673" w:rsidRDefault="007F2700" w:rsidP="009E0586">
            <w:pPr>
              <w:pStyle w:val="VCAAtabletext"/>
            </w:pPr>
            <w:r w:rsidRPr="009E6673">
              <w:t>1</w:t>
            </w:r>
          </w:p>
          <w:p w14:paraId="0CCD3431" w14:textId="77777777" w:rsidR="007F2700" w:rsidRPr="009E6673" w:rsidRDefault="007F2700" w:rsidP="009E0586">
            <w:pPr>
              <w:pStyle w:val="VCAAtabletext"/>
            </w:pPr>
            <w:r w:rsidRPr="009E6673">
              <w:t>2</w:t>
            </w:r>
          </w:p>
          <w:p w14:paraId="3757E96F"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42A3128D" w14:textId="565638CA" w:rsidR="007F2700" w:rsidRPr="009E6673" w:rsidRDefault="007F2700" w:rsidP="009E0586">
            <w:pPr>
              <w:pStyle w:val="VCAAtabletext"/>
            </w:pPr>
            <w:r w:rsidRPr="009E6673">
              <w:t>Unit 3 school-assessed coursework</w:t>
            </w:r>
          </w:p>
          <w:p w14:paraId="050B9327" w14:textId="44CD92F2" w:rsidR="007F2700" w:rsidRPr="009E6673" w:rsidRDefault="007F2700" w:rsidP="009E0586">
            <w:pPr>
              <w:pStyle w:val="VCAAtabletext"/>
            </w:pPr>
            <w:r w:rsidRPr="009E6673">
              <w:t>Unit 4 school-assessed coursework</w:t>
            </w:r>
          </w:p>
          <w:p w14:paraId="2818F02C"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5FC299E1" w14:textId="6E6D22ED" w:rsidR="007F2700" w:rsidRPr="009E6673" w:rsidRDefault="0070706A" w:rsidP="009E0586">
            <w:pPr>
              <w:pStyle w:val="VCAAtabletext"/>
            </w:pPr>
            <w:r>
              <w:t>30</w:t>
            </w:r>
          </w:p>
          <w:p w14:paraId="47963B08" w14:textId="6BE1CAF7" w:rsidR="007F2700" w:rsidRPr="009E6673" w:rsidRDefault="0070706A" w:rsidP="009E0586">
            <w:pPr>
              <w:pStyle w:val="VCAAtabletext"/>
            </w:pPr>
            <w:r>
              <w:t>20</w:t>
            </w:r>
          </w:p>
          <w:p w14:paraId="69638A21" w14:textId="50346316" w:rsidR="007F2700" w:rsidRPr="009E6673" w:rsidRDefault="0070706A" w:rsidP="009E0586">
            <w:pPr>
              <w:pStyle w:val="VCAAtabletext"/>
            </w:pPr>
            <w:r>
              <w:t>50</w:t>
            </w:r>
          </w:p>
        </w:tc>
      </w:tr>
      <w:tr w:rsidR="007F2700" w14:paraId="1B615587"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A9D23D8" w14:textId="77777777" w:rsidR="007F2700" w:rsidRPr="009E6673" w:rsidRDefault="007F2700" w:rsidP="009E0586">
            <w:pPr>
              <w:pStyle w:val="VCAAtabletext"/>
            </w:pPr>
            <w:r w:rsidRPr="009E6673">
              <w:t>Politics:</w:t>
            </w:r>
          </w:p>
          <w:p w14:paraId="09750544" w14:textId="533FCD67" w:rsidR="007F2700" w:rsidRPr="009E6673" w:rsidRDefault="007F2700" w:rsidP="009E0586">
            <w:pPr>
              <w:pStyle w:val="VCAAtabletext"/>
            </w:pPr>
            <w:r w:rsidRPr="009E6673">
              <w:t>Australian Politics PS03</w:t>
            </w:r>
          </w:p>
          <w:p w14:paraId="6957B57A" w14:textId="51B7BC90" w:rsidR="007F2700" w:rsidRPr="009E6673" w:rsidRDefault="007F2700" w:rsidP="009E0586">
            <w:pPr>
              <w:pStyle w:val="VCAAtabletext"/>
            </w:pPr>
            <w:r w:rsidRPr="009E6673">
              <w:t>Global Politics PS05</w:t>
            </w:r>
          </w:p>
        </w:tc>
        <w:tc>
          <w:tcPr>
            <w:tcW w:w="1560" w:type="dxa"/>
            <w:tcBorders>
              <w:top w:val="single" w:sz="4" w:space="0" w:color="auto"/>
              <w:bottom w:val="single" w:sz="4" w:space="0" w:color="auto"/>
            </w:tcBorders>
            <w:hideMark/>
          </w:tcPr>
          <w:p w14:paraId="64D9F6DD" w14:textId="77777777" w:rsidR="007F2700" w:rsidRPr="009E6673" w:rsidRDefault="007F2700" w:rsidP="009E0586">
            <w:pPr>
              <w:pStyle w:val="VCAAtabletext"/>
            </w:pPr>
            <w:r w:rsidRPr="009E6673">
              <w:t>1</w:t>
            </w:r>
          </w:p>
          <w:p w14:paraId="18E06B8E" w14:textId="77777777" w:rsidR="007F2700" w:rsidRPr="009E6673" w:rsidRDefault="007F2700" w:rsidP="009E0586">
            <w:pPr>
              <w:pStyle w:val="VCAAtabletext"/>
            </w:pPr>
            <w:r w:rsidRPr="009E6673">
              <w:t>2</w:t>
            </w:r>
          </w:p>
          <w:p w14:paraId="748AF64F"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21818BB" w14:textId="77777777" w:rsidR="007F2700" w:rsidRPr="009E6673" w:rsidRDefault="007F2700" w:rsidP="009E0586">
            <w:pPr>
              <w:pStyle w:val="VCAAtabletext"/>
            </w:pPr>
            <w:r w:rsidRPr="009E6673">
              <w:t>Unit 3 school-assessed coursework</w:t>
            </w:r>
          </w:p>
          <w:p w14:paraId="4179844B" w14:textId="77777777" w:rsidR="007F2700" w:rsidRPr="009E6673" w:rsidRDefault="007F2700" w:rsidP="009E0586">
            <w:pPr>
              <w:pStyle w:val="VCAAtabletext"/>
            </w:pPr>
            <w:r w:rsidRPr="009E6673">
              <w:t>Unit 4 school-assessed coursework</w:t>
            </w:r>
          </w:p>
          <w:p w14:paraId="6DD4FA39"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E9059C4" w14:textId="77777777" w:rsidR="007F2700" w:rsidRPr="009E6673" w:rsidRDefault="007F2700" w:rsidP="009E0586">
            <w:pPr>
              <w:pStyle w:val="VCAAtabletext"/>
            </w:pPr>
            <w:r w:rsidRPr="009E6673">
              <w:t>25</w:t>
            </w:r>
          </w:p>
          <w:p w14:paraId="22D06DD3" w14:textId="77777777" w:rsidR="007F2700" w:rsidRPr="009E6673" w:rsidRDefault="007F2700" w:rsidP="009E0586">
            <w:pPr>
              <w:pStyle w:val="VCAAtabletext"/>
            </w:pPr>
            <w:r w:rsidRPr="009E6673">
              <w:t>25</w:t>
            </w:r>
          </w:p>
          <w:p w14:paraId="31120547" w14:textId="77777777" w:rsidR="007F2700" w:rsidRPr="009E6673" w:rsidRDefault="007F2700" w:rsidP="009E0586">
            <w:pPr>
              <w:pStyle w:val="VCAAtabletext"/>
            </w:pPr>
            <w:r w:rsidRPr="009E6673">
              <w:t>50</w:t>
            </w:r>
          </w:p>
        </w:tc>
      </w:tr>
      <w:tr w:rsidR="007F2700" w14:paraId="7794A149"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01AE2A1" w14:textId="04CA187D" w:rsidR="007F2700" w:rsidRPr="009E6673" w:rsidRDefault="007F2700" w:rsidP="009E0586">
            <w:pPr>
              <w:pStyle w:val="VCAAtabletext"/>
            </w:pPr>
            <w:r w:rsidRPr="009E6673">
              <w:t xml:space="preserve">Product Design and </w:t>
            </w:r>
            <w:r w:rsidR="00EB318B" w:rsidRPr="009E6673">
              <w:t>Technolog</w:t>
            </w:r>
            <w:r w:rsidR="00EB318B">
              <w:t>ies</w:t>
            </w:r>
            <w:r w:rsidR="00EB318B" w:rsidRPr="009E6673">
              <w:t xml:space="preserve"> </w:t>
            </w:r>
            <w:r w:rsidRPr="009E6673">
              <w:t>DT03</w:t>
            </w:r>
          </w:p>
        </w:tc>
        <w:tc>
          <w:tcPr>
            <w:tcW w:w="1560" w:type="dxa"/>
            <w:tcBorders>
              <w:top w:val="single" w:sz="4" w:space="0" w:color="auto"/>
              <w:bottom w:val="single" w:sz="4" w:space="0" w:color="auto"/>
            </w:tcBorders>
            <w:hideMark/>
          </w:tcPr>
          <w:p w14:paraId="20F07D4A" w14:textId="6F4B1984" w:rsidR="00E77C7D" w:rsidRDefault="007F2700" w:rsidP="009E0586">
            <w:pPr>
              <w:pStyle w:val="VCAAtabletext"/>
            </w:pPr>
            <w:r w:rsidRPr="009E6673">
              <w:t>1</w:t>
            </w:r>
            <w:r w:rsidR="00F42DB6">
              <w:br/>
            </w:r>
          </w:p>
          <w:p w14:paraId="7B75276B" w14:textId="0B60F054" w:rsidR="007F2700" w:rsidRPr="009E6673" w:rsidRDefault="007F2700" w:rsidP="009E0586">
            <w:pPr>
              <w:pStyle w:val="VCAAtabletext"/>
            </w:pPr>
            <w:r w:rsidRPr="009E6673">
              <w:t>2</w:t>
            </w:r>
          </w:p>
          <w:p w14:paraId="5876234A"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4734AB9E"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4AA8AF27" w14:textId="77777777" w:rsidR="007F2700" w:rsidRPr="009E6673" w:rsidRDefault="007F2700" w:rsidP="009E0586">
            <w:pPr>
              <w:pStyle w:val="VCAAtabletext"/>
            </w:pPr>
            <w:r w:rsidRPr="009E6673">
              <w:t xml:space="preserve">Units 3 and 4 school-assessed </w:t>
            </w:r>
            <w:proofErr w:type="gramStart"/>
            <w:r w:rsidRPr="009E6673">
              <w:t>task</w:t>
            </w:r>
            <w:proofErr w:type="gramEnd"/>
          </w:p>
          <w:p w14:paraId="44545471"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DC7D425" w14:textId="2F1EC7E1" w:rsidR="00E77C7D" w:rsidRDefault="007F2700" w:rsidP="009E0586">
            <w:pPr>
              <w:pStyle w:val="VCAAtabletext"/>
            </w:pPr>
            <w:r w:rsidRPr="009E6673">
              <w:t>20</w:t>
            </w:r>
            <w:r w:rsidR="00F42DB6">
              <w:br/>
            </w:r>
          </w:p>
          <w:p w14:paraId="76186AEB" w14:textId="2B0FF21C" w:rsidR="007F2700" w:rsidRPr="009E6673" w:rsidRDefault="007F2700" w:rsidP="009E0586">
            <w:pPr>
              <w:pStyle w:val="VCAAtabletext"/>
            </w:pPr>
            <w:r w:rsidRPr="009E6673">
              <w:t>50</w:t>
            </w:r>
          </w:p>
          <w:p w14:paraId="21CAAE7C" w14:textId="77777777" w:rsidR="007F2700" w:rsidRPr="009E6673" w:rsidRDefault="007F2700" w:rsidP="009E0586">
            <w:pPr>
              <w:pStyle w:val="VCAAtabletext"/>
            </w:pPr>
            <w:r w:rsidRPr="009E6673">
              <w:t>30</w:t>
            </w:r>
          </w:p>
        </w:tc>
      </w:tr>
      <w:tr w:rsidR="007F2700" w14:paraId="343011EE"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1BFC7059" w14:textId="25DD5D01" w:rsidR="007F2700" w:rsidRPr="009E6673" w:rsidRDefault="007F2700" w:rsidP="009E0586">
            <w:pPr>
              <w:pStyle w:val="VCAAtabletext"/>
            </w:pPr>
            <w:r w:rsidRPr="009E6673">
              <w:t>Psychology PY03</w:t>
            </w:r>
          </w:p>
        </w:tc>
        <w:tc>
          <w:tcPr>
            <w:tcW w:w="1560" w:type="dxa"/>
            <w:tcBorders>
              <w:top w:val="single" w:sz="4" w:space="0" w:color="auto"/>
              <w:bottom w:val="single" w:sz="4" w:space="0" w:color="auto"/>
            </w:tcBorders>
            <w:hideMark/>
          </w:tcPr>
          <w:p w14:paraId="3E6EBF5A" w14:textId="77777777" w:rsidR="007F2700" w:rsidRPr="009E6673" w:rsidRDefault="007F2700" w:rsidP="009E0586">
            <w:pPr>
              <w:pStyle w:val="VCAAtabletext"/>
            </w:pPr>
            <w:r w:rsidRPr="009E6673">
              <w:t>1</w:t>
            </w:r>
          </w:p>
          <w:p w14:paraId="39AFC24D" w14:textId="77777777" w:rsidR="007F2700" w:rsidRPr="009E6673" w:rsidRDefault="007F2700" w:rsidP="009E0586">
            <w:pPr>
              <w:pStyle w:val="VCAAtabletext"/>
            </w:pPr>
            <w:r w:rsidRPr="009E6673">
              <w:t>2</w:t>
            </w:r>
          </w:p>
          <w:p w14:paraId="26BDDF50"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D2CC3A5" w14:textId="1D8B2788" w:rsidR="007F2700" w:rsidRPr="009E6673" w:rsidRDefault="007F2700" w:rsidP="009E0586">
            <w:pPr>
              <w:pStyle w:val="VCAAtabletext"/>
            </w:pPr>
            <w:r w:rsidRPr="009E6673">
              <w:t>Unit 3 school-assessed coursework</w:t>
            </w:r>
          </w:p>
          <w:p w14:paraId="195A8B01" w14:textId="7E78492B" w:rsidR="007F2700" w:rsidRPr="009E6673" w:rsidRDefault="007F2700" w:rsidP="009E0586">
            <w:pPr>
              <w:pStyle w:val="VCAAtabletext"/>
            </w:pPr>
            <w:r w:rsidRPr="009E6673">
              <w:t>Unit 4 school-assessed coursework</w:t>
            </w:r>
          </w:p>
          <w:p w14:paraId="419354B8"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4C25E8E4" w14:textId="77777777" w:rsidR="007F2700" w:rsidRPr="009E6673" w:rsidRDefault="007F2700" w:rsidP="009E0586">
            <w:pPr>
              <w:pStyle w:val="VCAAtabletext"/>
            </w:pPr>
            <w:r w:rsidRPr="009E6673">
              <w:t>20</w:t>
            </w:r>
          </w:p>
          <w:p w14:paraId="656448B2" w14:textId="77777777" w:rsidR="007F2700" w:rsidRPr="009E6673" w:rsidRDefault="007F2700" w:rsidP="009E0586">
            <w:pPr>
              <w:pStyle w:val="VCAAtabletext"/>
            </w:pPr>
            <w:r w:rsidRPr="009E6673">
              <w:t>30</w:t>
            </w:r>
          </w:p>
          <w:p w14:paraId="5345B4A5" w14:textId="77777777" w:rsidR="007F2700" w:rsidRPr="009E6673" w:rsidRDefault="007F2700" w:rsidP="009E0586">
            <w:pPr>
              <w:pStyle w:val="VCAAtabletext"/>
            </w:pPr>
            <w:r w:rsidRPr="009E6673">
              <w:t>50</w:t>
            </w:r>
          </w:p>
        </w:tc>
      </w:tr>
      <w:tr w:rsidR="007F2700" w14:paraId="2D7016FC"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332CB832" w14:textId="3845C77B" w:rsidR="007F2700" w:rsidRPr="009E6673" w:rsidRDefault="007F2700" w:rsidP="009E0586">
            <w:pPr>
              <w:pStyle w:val="VCAAtabletext"/>
            </w:pPr>
            <w:r w:rsidRPr="009E6673">
              <w:t>Religion and Society RE03</w:t>
            </w:r>
          </w:p>
        </w:tc>
        <w:tc>
          <w:tcPr>
            <w:tcW w:w="1560" w:type="dxa"/>
            <w:tcBorders>
              <w:top w:val="single" w:sz="4" w:space="0" w:color="auto"/>
              <w:bottom w:val="single" w:sz="4" w:space="0" w:color="auto"/>
            </w:tcBorders>
            <w:hideMark/>
          </w:tcPr>
          <w:p w14:paraId="55A31CBF" w14:textId="77777777" w:rsidR="007F2700" w:rsidRPr="009E6673" w:rsidRDefault="007F2700" w:rsidP="009E0586">
            <w:pPr>
              <w:pStyle w:val="VCAAtabletext"/>
            </w:pPr>
            <w:r w:rsidRPr="009E6673">
              <w:t>1</w:t>
            </w:r>
          </w:p>
          <w:p w14:paraId="6D92A945" w14:textId="77777777" w:rsidR="007F2700" w:rsidRPr="009E6673" w:rsidRDefault="007F2700" w:rsidP="009E0586">
            <w:pPr>
              <w:pStyle w:val="VCAAtabletext"/>
            </w:pPr>
            <w:r w:rsidRPr="009E6673">
              <w:t>2</w:t>
            </w:r>
          </w:p>
          <w:p w14:paraId="2E74ACC3"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4D146F82" w14:textId="679C02BC" w:rsidR="007F2700" w:rsidRPr="009E6673" w:rsidRDefault="007F2700" w:rsidP="009E0586">
            <w:pPr>
              <w:pStyle w:val="VCAAtabletext"/>
            </w:pPr>
            <w:r w:rsidRPr="009E6673">
              <w:t>Unit 3 school-assessed coursework</w:t>
            </w:r>
          </w:p>
          <w:p w14:paraId="2406B0AF" w14:textId="6721D9E9" w:rsidR="007F2700" w:rsidRPr="009E6673" w:rsidRDefault="007F2700" w:rsidP="009E0586">
            <w:pPr>
              <w:pStyle w:val="VCAAtabletext"/>
            </w:pPr>
            <w:r w:rsidRPr="009E6673">
              <w:t>Unit 4 school-assessed coursework</w:t>
            </w:r>
          </w:p>
          <w:p w14:paraId="2FB4F6FA"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4C73A0A6" w14:textId="77777777" w:rsidR="007F2700" w:rsidRPr="009E6673" w:rsidRDefault="007F2700" w:rsidP="009E0586">
            <w:pPr>
              <w:pStyle w:val="VCAAtabletext"/>
            </w:pPr>
            <w:r w:rsidRPr="009E6673">
              <w:t>25</w:t>
            </w:r>
          </w:p>
          <w:p w14:paraId="0AE6D341" w14:textId="77777777" w:rsidR="007F2700" w:rsidRPr="009E6673" w:rsidRDefault="007F2700" w:rsidP="009E0586">
            <w:pPr>
              <w:pStyle w:val="VCAAtabletext"/>
            </w:pPr>
            <w:r w:rsidRPr="009E6673">
              <w:t>25</w:t>
            </w:r>
          </w:p>
          <w:p w14:paraId="54431B03" w14:textId="77777777" w:rsidR="007F2700" w:rsidRPr="009E6673" w:rsidRDefault="007F2700" w:rsidP="009E0586">
            <w:pPr>
              <w:pStyle w:val="VCAAtabletext"/>
            </w:pPr>
            <w:r w:rsidRPr="009E6673">
              <w:t>50</w:t>
            </w:r>
          </w:p>
        </w:tc>
      </w:tr>
      <w:tr w:rsidR="007F2700" w14:paraId="23E35E10"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402E93AB" w14:textId="68028489" w:rsidR="007F2700" w:rsidRPr="009E6673" w:rsidRDefault="007F2700" w:rsidP="009E0586">
            <w:pPr>
              <w:pStyle w:val="VCAAtabletext"/>
            </w:pPr>
            <w:r w:rsidRPr="009E6673">
              <w:t>Sociology SO03</w:t>
            </w:r>
          </w:p>
        </w:tc>
        <w:tc>
          <w:tcPr>
            <w:tcW w:w="1560" w:type="dxa"/>
            <w:tcBorders>
              <w:top w:val="single" w:sz="4" w:space="0" w:color="auto"/>
              <w:bottom w:val="single" w:sz="4" w:space="0" w:color="auto"/>
            </w:tcBorders>
            <w:hideMark/>
          </w:tcPr>
          <w:p w14:paraId="55E3E3F5" w14:textId="77777777" w:rsidR="007F2700" w:rsidRPr="009E6673" w:rsidRDefault="007F2700" w:rsidP="009E0586">
            <w:pPr>
              <w:pStyle w:val="VCAAtabletext"/>
            </w:pPr>
            <w:r w:rsidRPr="009E6673">
              <w:t>1</w:t>
            </w:r>
          </w:p>
          <w:p w14:paraId="22AD09DE" w14:textId="77777777" w:rsidR="007F2700" w:rsidRPr="009E6673" w:rsidRDefault="007F2700" w:rsidP="009E0586">
            <w:pPr>
              <w:pStyle w:val="VCAAtabletext"/>
            </w:pPr>
            <w:r w:rsidRPr="009E6673">
              <w:t>2</w:t>
            </w:r>
          </w:p>
          <w:p w14:paraId="636057A6"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020F5885" w14:textId="18B1A3E7" w:rsidR="007F2700" w:rsidRPr="009E6673" w:rsidRDefault="007F2700" w:rsidP="009E0586">
            <w:pPr>
              <w:pStyle w:val="VCAAtabletext"/>
            </w:pPr>
            <w:r w:rsidRPr="009E6673">
              <w:t>Unit 3 school-assessed coursework</w:t>
            </w:r>
          </w:p>
          <w:p w14:paraId="21C3984C" w14:textId="71E989BD" w:rsidR="007F2700" w:rsidRPr="009E6673" w:rsidRDefault="007F2700" w:rsidP="009E0586">
            <w:pPr>
              <w:pStyle w:val="VCAAtabletext"/>
            </w:pPr>
            <w:r w:rsidRPr="009E6673">
              <w:t>Unit 4 school-assessed coursework</w:t>
            </w:r>
          </w:p>
          <w:p w14:paraId="67B65501"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58E7FD73" w14:textId="77777777" w:rsidR="007F2700" w:rsidRPr="009E6673" w:rsidRDefault="007F2700" w:rsidP="009E0586">
            <w:pPr>
              <w:pStyle w:val="VCAAtabletext"/>
            </w:pPr>
            <w:r w:rsidRPr="009E6673">
              <w:t>25</w:t>
            </w:r>
          </w:p>
          <w:p w14:paraId="56F308CE" w14:textId="77777777" w:rsidR="007F2700" w:rsidRPr="009E6673" w:rsidRDefault="007F2700" w:rsidP="009E0586">
            <w:pPr>
              <w:pStyle w:val="VCAAtabletext"/>
            </w:pPr>
            <w:r w:rsidRPr="009E6673">
              <w:t>25</w:t>
            </w:r>
          </w:p>
          <w:p w14:paraId="44A5B37B" w14:textId="77777777" w:rsidR="007F2700" w:rsidRPr="009E6673" w:rsidRDefault="007F2700" w:rsidP="009E0586">
            <w:pPr>
              <w:pStyle w:val="VCAAtabletext"/>
            </w:pPr>
            <w:r w:rsidRPr="009E6673">
              <w:t>50</w:t>
            </w:r>
          </w:p>
        </w:tc>
      </w:tr>
      <w:tr w:rsidR="007F2700" w14:paraId="636CC36C"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649C4043" w14:textId="43A36738" w:rsidR="007F2700" w:rsidRPr="009E6673" w:rsidRDefault="007F2700" w:rsidP="009E0586">
            <w:pPr>
              <w:pStyle w:val="VCAAtabletext"/>
            </w:pPr>
            <w:r w:rsidRPr="009E6673">
              <w:t>Systems Engineering SE03</w:t>
            </w:r>
          </w:p>
        </w:tc>
        <w:tc>
          <w:tcPr>
            <w:tcW w:w="1560" w:type="dxa"/>
            <w:tcBorders>
              <w:top w:val="single" w:sz="4" w:space="0" w:color="auto"/>
              <w:bottom w:val="single" w:sz="4" w:space="0" w:color="auto"/>
            </w:tcBorders>
            <w:hideMark/>
          </w:tcPr>
          <w:p w14:paraId="643F9D7E" w14:textId="4AE6BE02" w:rsidR="00E77C7D" w:rsidRDefault="007F2700" w:rsidP="009E0586">
            <w:pPr>
              <w:pStyle w:val="VCAAtabletext"/>
            </w:pPr>
            <w:r w:rsidRPr="009E6673">
              <w:t>1</w:t>
            </w:r>
            <w:r w:rsidR="00F42DB6">
              <w:br/>
            </w:r>
          </w:p>
          <w:p w14:paraId="7305408D" w14:textId="3069C1E1" w:rsidR="007F2700" w:rsidRPr="009E6673" w:rsidRDefault="007F2700" w:rsidP="009E0586">
            <w:pPr>
              <w:pStyle w:val="VCAAtabletext"/>
            </w:pPr>
            <w:r w:rsidRPr="009E6673">
              <w:t>2</w:t>
            </w:r>
          </w:p>
          <w:p w14:paraId="2B8A5AAF"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75C5AFFB" w14:textId="27561A0A"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3BFD2A2B" w14:textId="77777777" w:rsidR="007F2700" w:rsidRPr="009E6673" w:rsidRDefault="007F2700" w:rsidP="009E0586">
            <w:pPr>
              <w:pStyle w:val="VCAAtabletext"/>
            </w:pPr>
            <w:r w:rsidRPr="009E6673">
              <w:t xml:space="preserve">Units 3 and 4 school-assessed </w:t>
            </w:r>
            <w:proofErr w:type="gramStart"/>
            <w:r w:rsidRPr="009E6673">
              <w:t>task</w:t>
            </w:r>
            <w:proofErr w:type="gramEnd"/>
          </w:p>
          <w:p w14:paraId="7A47825E"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70D943C8" w14:textId="11142035" w:rsidR="00E77C7D" w:rsidRDefault="007F2700" w:rsidP="009E0586">
            <w:pPr>
              <w:pStyle w:val="VCAAtabletext"/>
            </w:pPr>
            <w:r w:rsidRPr="009E6673">
              <w:t>20</w:t>
            </w:r>
            <w:r w:rsidR="00F42DB6">
              <w:br/>
            </w:r>
          </w:p>
          <w:p w14:paraId="43C784B4" w14:textId="5BAC0218" w:rsidR="007F2700" w:rsidRPr="009E6673" w:rsidRDefault="007F2700" w:rsidP="009E0586">
            <w:pPr>
              <w:pStyle w:val="VCAAtabletext"/>
            </w:pPr>
            <w:r w:rsidRPr="009E6673">
              <w:t>50</w:t>
            </w:r>
          </w:p>
          <w:p w14:paraId="583AD0E5" w14:textId="77777777" w:rsidR="007F2700" w:rsidRPr="009E6673" w:rsidRDefault="007F2700" w:rsidP="009E0586">
            <w:pPr>
              <w:pStyle w:val="VCAAtabletext"/>
            </w:pPr>
            <w:r w:rsidRPr="009E6673">
              <w:t>30</w:t>
            </w:r>
          </w:p>
        </w:tc>
      </w:tr>
      <w:tr w:rsidR="007F2700" w14:paraId="00E2870C"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E91E518" w14:textId="6EBB94F3" w:rsidR="007F2700" w:rsidRPr="009E6673" w:rsidRDefault="007F2700" w:rsidP="009E0586">
            <w:pPr>
              <w:pStyle w:val="VCAAtabletext"/>
            </w:pPr>
            <w:r w:rsidRPr="009E6673">
              <w:t>Texts and Traditions TT03</w:t>
            </w:r>
          </w:p>
        </w:tc>
        <w:tc>
          <w:tcPr>
            <w:tcW w:w="1560" w:type="dxa"/>
            <w:tcBorders>
              <w:top w:val="single" w:sz="4" w:space="0" w:color="auto"/>
              <w:bottom w:val="single" w:sz="4" w:space="0" w:color="auto"/>
            </w:tcBorders>
            <w:hideMark/>
          </w:tcPr>
          <w:p w14:paraId="1E0EA1E9" w14:textId="77777777" w:rsidR="007F2700" w:rsidRPr="009E6673" w:rsidRDefault="007F2700" w:rsidP="009E0586">
            <w:pPr>
              <w:pStyle w:val="VCAAtabletext"/>
            </w:pPr>
            <w:r w:rsidRPr="009E6673">
              <w:t>1</w:t>
            </w:r>
          </w:p>
          <w:p w14:paraId="32663978" w14:textId="77777777" w:rsidR="007F2700" w:rsidRPr="009E6673" w:rsidRDefault="007F2700" w:rsidP="009E0586">
            <w:pPr>
              <w:pStyle w:val="VCAAtabletext"/>
            </w:pPr>
            <w:r w:rsidRPr="009E6673">
              <w:t>2</w:t>
            </w:r>
          </w:p>
          <w:p w14:paraId="16B7718F"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168C40EF" w14:textId="2D31A735" w:rsidR="007F2700" w:rsidRPr="009E6673" w:rsidRDefault="007F2700" w:rsidP="009E0586">
            <w:pPr>
              <w:pStyle w:val="VCAAtabletext"/>
            </w:pPr>
            <w:r w:rsidRPr="009E6673">
              <w:t>Unit 3 school-assessed coursework</w:t>
            </w:r>
          </w:p>
          <w:p w14:paraId="1DA3DD54" w14:textId="64E87138" w:rsidR="007F2700" w:rsidRPr="009E6673" w:rsidRDefault="007F2700" w:rsidP="009E0586">
            <w:pPr>
              <w:pStyle w:val="VCAAtabletext"/>
            </w:pPr>
            <w:r w:rsidRPr="009E6673">
              <w:t>Unit 4 school-assessed coursework</w:t>
            </w:r>
          </w:p>
          <w:p w14:paraId="326EA473"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59A7ADD0" w14:textId="77777777" w:rsidR="007F2700" w:rsidRPr="009E6673" w:rsidRDefault="007F2700" w:rsidP="009E0586">
            <w:pPr>
              <w:pStyle w:val="VCAAtabletext"/>
            </w:pPr>
            <w:r w:rsidRPr="009E6673">
              <w:t>25</w:t>
            </w:r>
          </w:p>
          <w:p w14:paraId="10C3DCD5" w14:textId="77777777" w:rsidR="007F2700" w:rsidRPr="009E6673" w:rsidRDefault="007F2700" w:rsidP="009E0586">
            <w:pPr>
              <w:pStyle w:val="VCAAtabletext"/>
            </w:pPr>
            <w:r w:rsidRPr="009E6673">
              <w:t>25</w:t>
            </w:r>
          </w:p>
          <w:p w14:paraId="44FB89CE" w14:textId="77777777" w:rsidR="007F2700" w:rsidRPr="009E6673" w:rsidRDefault="007F2700" w:rsidP="009E0586">
            <w:pPr>
              <w:pStyle w:val="VCAAtabletext"/>
            </w:pPr>
            <w:r w:rsidRPr="009E6673">
              <w:t>50</w:t>
            </w:r>
          </w:p>
        </w:tc>
      </w:tr>
      <w:tr w:rsidR="007F2700" w14:paraId="39CBDC59" w14:textId="77777777" w:rsidTr="00B10BFF">
        <w:trPr>
          <w:cnfStyle w:val="000000100000" w:firstRow="0" w:lastRow="0" w:firstColumn="0" w:lastColumn="0" w:oddVBand="0" w:evenVBand="0" w:oddHBand="1" w:evenHBand="0"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0D63775B" w14:textId="2D4E24AA" w:rsidR="007F2700" w:rsidRPr="009E6673" w:rsidRDefault="007F2700" w:rsidP="009E0586">
            <w:pPr>
              <w:pStyle w:val="VCAAtabletext"/>
            </w:pPr>
            <w:r w:rsidRPr="009E6673">
              <w:t>Theatre Studies TS03</w:t>
            </w:r>
          </w:p>
        </w:tc>
        <w:tc>
          <w:tcPr>
            <w:tcW w:w="1560" w:type="dxa"/>
            <w:tcBorders>
              <w:top w:val="single" w:sz="4" w:space="0" w:color="auto"/>
              <w:bottom w:val="single" w:sz="4" w:space="0" w:color="auto"/>
            </w:tcBorders>
            <w:hideMark/>
          </w:tcPr>
          <w:p w14:paraId="7BC552D8" w14:textId="4C243DB0" w:rsidR="00E77C7D" w:rsidRDefault="007F2700" w:rsidP="009E0586">
            <w:pPr>
              <w:pStyle w:val="VCAAtabletext"/>
            </w:pPr>
            <w:r w:rsidRPr="009E6673">
              <w:t>1</w:t>
            </w:r>
            <w:r w:rsidR="00F42DB6">
              <w:br/>
            </w:r>
          </w:p>
          <w:p w14:paraId="1AA30CD4" w14:textId="6C866B0A" w:rsidR="007F2700" w:rsidRPr="009E6673" w:rsidRDefault="007F2700" w:rsidP="009E0586">
            <w:pPr>
              <w:pStyle w:val="VCAAtabletext"/>
            </w:pPr>
            <w:r w:rsidRPr="009E6673">
              <w:t>2</w:t>
            </w:r>
          </w:p>
          <w:p w14:paraId="7C2FE93E"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513F39F"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7975FD97" w14:textId="444C70CC" w:rsidR="007F2700" w:rsidRPr="009E6673" w:rsidRDefault="007F2700" w:rsidP="009E0586">
            <w:pPr>
              <w:pStyle w:val="VCAAtabletext"/>
            </w:pPr>
            <w:r w:rsidRPr="009E6673">
              <w:t>Monologue examination</w:t>
            </w:r>
          </w:p>
          <w:p w14:paraId="3E8E7A19"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796C0AC3" w14:textId="255F57C4" w:rsidR="00E77C7D" w:rsidRDefault="007F2700" w:rsidP="009E0586">
            <w:pPr>
              <w:pStyle w:val="VCAAtabletext"/>
            </w:pPr>
            <w:r w:rsidRPr="009E6673">
              <w:t>45</w:t>
            </w:r>
            <w:r w:rsidR="00F42DB6">
              <w:br/>
            </w:r>
          </w:p>
          <w:p w14:paraId="3B46EAF1" w14:textId="4B9A4C40" w:rsidR="007F2700" w:rsidRPr="009E6673" w:rsidRDefault="007F2700" w:rsidP="009E0586">
            <w:pPr>
              <w:pStyle w:val="VCAAtabletext"/>
            </w:pPr>
            <w:r w:rsidRPr="009E6673">
              <w:t>25</w:t>
            </w:r>
          </w:p>
          <w:p w14:paraId="2AAFEAB5" w14:textId="77777777" w:rsidR="007F2700" w:rsidRPr="009E6673" w:rsidRDefault="007F2700" w:rsidP="009E0586">
            <w:pPr>
              <w:pStyle w:val="VCAAtabletext"/>
            </w:pPr>
            <w:r w:rsidRPr="009E6673">
              <w:t>30</w:t>
            </w:r>
          </w:p>
        </w:tc>
      </w:tr>
      <w:tr w:rsidR="007F2700" w14:paraId="78AF4304" w14:textId="77777777" w:rsidTr="00B10BFF">
        <w:trPr>
          <w:cnfStyle w:val="000000010000" w:firstRow="0" w:lastRow="0" w:firstColumn="0" w:lastColumn="0" w:oddVBand="0" w:evenVBand="0" w:oddHBand="0" w:evenHBand="1" w:firstRowFirstColumn="0" w:firstRowLastColumn="0" w:lastRowFirstColumn="0" w:lastRowLastColumn="0"/>
          <w:cantSplit/>
          <w:trHeight w:val="60"/>
        </w:trPr>
        <w:tc>
          <w:tcPr>
            <w:tcW w:w="2263" w:type="dxa"/>
            <w:tcBorders>
              <w:top w:val="single" w:sz="4" w:space="0" w:color="auto"/>
              <w:left w:val="single" w:sz="4" w:space="0" w:color="auto"/>
              <w:bottom w:val="single" w:sz="4" w:space="0" w:color="auto"/>
            </w:tcBorders>
            <w:hideMark/>
          </w:tcPr>
          <w:p w14:paraId="5CD11DD1" w14:textId="29E1674C" w:rsidR="007F2700" w:rsidRPr="009E6673" w:rsidRDefault="007F2700" w:rsidP="009E0586">
            <w:pPr>
              <w:pStyle w:val="VCAAtabletext"/>
            </w:pPr>
            <w:r w:rsidRPr="009E6673">
              <w:t>Visual Communication Design VC03</w:t>
            </w:r>
          </w:p>
        </w:tc>
        <w:tc>
          <w:tcPr>
            <w:tcW w:w="1560" w:type="dxa"/>
            <w:tcBorders>
              <w:top w:val="single" w:sz="4" w:space="0" w:color="auto"/>
              <w:bottom w:val="single" w:sz="4" w:space="0" w:color="auto"/>
            </w:tcBorders>
            <w:hideMark/>
          </w:tcPr>
          <w:p w14:paraId="5D71D2CF" w14:textId="77777777" w:rsidR="007F2700" w:rsidRPr="009E6673" w:rsidRDefault="007F2700" w:rsidP="009E0586">
            <w:pPr>
              <w:pStyle w:val="VCAAtabletext"/>
            </w:pPr>
            <w:r w:rsidRPr="009E6673">
              <w:t>1</w:t>
            </w:r>
          </w:p>
          <w:p w14:paraId="72B14103" w14:textId="77777777" w:rsidR="007F2700" w:rsidRPr="009E6673" w:rsidRDefault="007F2700" w:rsidP="009E0586">
            <w:pPr>
              <w:pStyle w:val="VCAAtabletext"/>
            </w:pPr>
            <w:r w:rsidRPr="009E6673">
              <w:t>2</w:t>
            </w:r>
          </w:p>
          <w:p w14:paraId="15180CEC" w14:textId="77777777" w:rsidR="007F2700" w:rsidRPr="009E6673" w:rsidRDefault="007F2700" w:rsidP="009E0586">
            <w:pPr>
              <w:pStyle w:val="VCAAtabletext"/>
            </w:pPr>
            <w:r w:rsidRPr="009E6673">
              <w:t>3</w:t>
            </w:r>
          </w:p>
        </w:tc>
        <w:tc>
          <w:tcPr>
            <w:tcW w:w="3402" w:type="dxa"/>
            <w:tcBorders>
              <w:top w:val="single" w:sz="4" w:space="0" w:color="auto"/>
              <w:bottom w:val="single" w:sz="4" w:space="0" w:color="auto"/>
            </w:tcBorders>
            <w:hideMark/>
          </w:tcPr>
          <w:p w14:paraId="56B484BD" w14:textId="43901AD3" w:rsidR="007F2700" w:rsidRPr="009E6673" w:rsidRDefault="007F2700" w:rsidP="009E0586">
            <w:pPr>
              <w:pStyle w:val="VCAAtabletext"/>
            </w:pPr>
            <w:r w:rsidRPr="009E6673">
              <w:t>Unit 3 school-assessed coursework</w:t>
            </w:r>
          </w:p>
          <w:p w14:paraId="665519AE" w14:textId="0A61ECE5" w:rsidR="007F2700" w:rsidRPr="009E6673" w:rsidRDefault="007F2700" w:rsidP="009E0586">
            <w:pPr>
              <w:pStyle w:val="VCAAtabletext"/>
            </w:pPr>
            <w:r w:rsidRPr="009E6673">
              <w:t xml:space="preserve">Units 3 and 4 school-assessed </w:t>
            </w:r>
            <w:proofErr w:type="gramStart"/>
            <w:r w:rsidRPr="009E6673">
              <w:t>task</w:t>
            </w:r>
            <w:proofErr w:type="gramEnd"/>
          </w:p>
          <w:p w14:paraId="69C70BF0" w14:textId="77777777" w:rsidR="007F2700" w:rsidRPr="009E6673" w:rsidRDefault="007F2700" w:rsidP="009E0586">
            <w:pPr>
              <w:pStyle w:val="VCAAtabletext"/>
            </w:pPr>
            <w:r w:rsidRPr="009E6673">
              <w:t xml:space="preserve">Written examination </w:t>
            </w:r>
          </w:p>
        </w:tc>
        <w:tc>
          <w:tcPr>
            <w:tcW w:w="1868" w:type="dxa"/>
            <w:tcBorders>
              <w:top w:val="single" w:sz="4" w:space="0" w:color="auto"/>
              <w:bottom w:val="single" w:sz="4" w:space="0" w:color="auto"/>
              <w:right w:val="single" w:sz="4" w:space="0" w:color="auto"/>
            </w:tcBorders>
            <w:hideMark/>
          </w:tcPr>
          <w:p w14:paraId="1421ED54" w14:textId="581A308D" w:rsidR="007F2700" w:rsidRPr="009E6673" w:rsidRDefault="0070706A" w:rsidP="009E0586">
            <w:pPr>
              <w:pStyle w:val="VCAAtabletext"/>
            </w:pPr>
            <w:r>
              <w:t>20</w:t>
            </w:r>
          </w:p>
          <w:p w14:paraId="749A5BA5" w14:textId="7FC57373" w:rsidR="007F2700" w:rsidRPr="009E6673" w:rsidRDefault="0070706A" w:rsidP="009E0586">
            <w:pPr>
              <w:pStyle w:val="VCAAtabletext"/>
            </w:pPr>
            <w:r>
              <w:t>50</w:t>
            </w:r>
          </w:p>
          <w:p w14:paraId="60BAC89E" w14:textId="54EB0800" w:rsidR="007F2700" w:rsidRPr="009E6673" w:rsidRDefault="0070706A" w:rsidP="009E0586">
            <w:pPr>
              <w:pStyle w:val="VCAAtabletext"/>
            </w:pPr>
            <w:r>
              <w:t>30</w:t>
            </w:r>
          </w:p>
        </w:tc>
      </w:tr>
    </w:tbl>
    <w:p w14:paraId="76AAE6B0" w14:textId="4460C14F" w:rsidR="007F2700" w:rsidRPr="009E6673" w:rsidRDefault="007F2700" w:rsidP="00B10BFF">
      <w:pPr>
        <w:pStyle w:val="Heading1"/>
        <w:spacing w:before="600" w:after="360"/>
      </w:pPr>
      <w:bookmarkStart w:id="382" w:name="_Toc128144922"/>
      <w:bookmarkStart w:id="383" w:name="_Toc152658147"/>
      <w:bookmarkStart w:id="384" w:name="_Hlk120201122"/>
      <w:r w:rsidRPr="00AB6FB0">
        <w:t>VCE VET programs with scored assessment in 202</w:t>
      </w:r>
      <w:bookmarkEnd w:id="382"/>
      <w:r w:rsidR="00B73363" w:rsidRPr="00AB6FB0">
        <w:t>4</w:t>
      </w:r>
      <w:bookmarkEnd w:id="383"/>
    </w:p>
    <w:p w14:paraId="1560DFE8" w14:textId="2E0344B5" w:rsidR="007F2700" w:rsidRDefault="007F2700" w:rsidP="00B10BFF">
      <w:pPr>
        <w:pStyle w:val="VCAAbody"/>
        <w:spacing w:after="240"/>
      </w:pPr>
      <w:r w:rsidRPr="009E6673">
        <w:t xml:space="preserve">All VCE VET programs with scored assessment have </w:t>
      </w:r>
      <w:r w:rsidR="00524CDB">
        <w:t>2</w:t>
      </w:r>
      <w:r w:rsidRPr="009E6673">
        <w:t xml:space="preserve"> graded assessments.</w:t>
      </w:r>
      <w:r w:rsidR="00171D5E">
        <w:t xml:space="preserve"> </w:t>
      </w:r>
      <w:r w:rsidR="006E1B9D">
        <w:t>All</w:t>
      </w:r>
      <w:r w:rsidRPr="009E6673">
        <w:t xml:space="preserve"> examinations are held at the end of the academic year</w:t>
      </w:r>
      <w:r w:rsidR="006E1B9D">
        <w:t xml:space="preserve"> u</w:t>
      </w:r>
      <w:r w:rsidR="006E1B9D" w:rsidRPr="009E6673">
        <w:t>nless otherwise noted</w:t>
      </w:r>
      <w:r w:rsidR="006E1B9D">
        <w:t>.</w:t>
      </w:r>
    </w:p>
    <w:p w14:paraId="407A8566" w14:textId="2113EA81" w:rsidR="007F2700" w:rsidRDefault="007F2700" w:rsidP="00B10BFF">
      <w:pPr>
        <w:pStyle w:val="Caption"/>
        <w:keepNext/>
        <w:spacing w:after="120"/>
      </w:pPr>
      <w:r>
        <w:t xml:space="preserve">Table </w:t>
      </w:r>
      <w:r>
        <w:fldChar w:fldCharType="begin"/>
      </w:r>
      <w:r>
        <w:instrText>SEQ Table \* ARABIC</w:instrText>
      </w:r>
      <w:r>
        <w:fldChar w:fldCharType="separate"/>
      </w:r>
      <w:r w:rsidR="000C2E69">
        <w:rPr>
          <w:noProof/>
        </w:rPr>
        <w:t>11</w:t>
      </w:r>
      <w:r>
        <w:fldChar w:fldCharType="end"/>
      </w:r>
      <w:r>
        <w:t>: VCE VET program with scored assessment in 202</w:t>
      </w:r>
      <w:r w:rsidR="00B73363">
        <w:t>4</w:t>
      </w:r>
    </w:p>
    <w:tbl>
      <w:tblPr>
        <w:tblStyle w:val="VCAAclosedtable"/>
        <w:tblW w:w="9097" w:type="dxa"/>
        <w:tblLayout w:type="fixed"/>
        <w:tblLook w:val="0020" w:firstRow="1" w:lastRow="0" w:firstColumn="0" w:lastColumn="0" w:noHBand="0" w:noVBand="0"/>
      </w:tblPr>
      <w:tblGrid>
        <w:gridCol w:w="2548"/>
        <w:gridCol w:w="1558"/>
        <w:gridCol w:w="3481"/>
        <w:gridCol w:w="1510"/>
      </w:tblGrid>
      <w:tr w:rsidR="007F2700" w14:paraId="5B7B2F52" w14:textId="77777777" w:rsidTr="3502CF83">
        <w:trPr>
          <w:cnfStyle w:val="100000000000" w:firstRow="1" w:lastRow="0" w:firstColumn="0" w:lastColumn="0" w:oddVBand="0" w:evenVBand="0" w:oddHBand="0" w:evenHBand="0" w:firstRowFirstColumn="0" w:firstRowLastColumn="0" w:lastRowFirstColumn="0" w:lastRowLastColumn="0"/>
          <w:trHeight w:val="60"/>
        </w:trPr>
        <w:tc>
          <w:tcPr>
            <w:tcW w:w="2548" w:type="dxa"/>
            <w:hideMark/>
          </w:tcPr>
          <w:p w14:paraId="375C63C9" w14:textId="77777777" w:rsidR="007F2700" w:rsidRPr="009E6673" w:rsidRDefault="007F2700" w:rsidP="009E0586">
            <w:pPr>
              <w:pStyle w:val="VCAAtableheading"/>
            </w:pPr>
            <w:r w:rsidRPr="009E6673">
              <w:t>Program</w:t>
            </w:r>
            <w:r w:rsidRPr="009E6673">
              <w:tab/>
            </w:r>
          </w:p>
        </w:tc>
        <w:tc>
          <w:tcPr>
            <w:tcW w:w="1558" w:type="dxa"/>
            <w:hideMark/>
          </w:tcPr>
          <w:p w14:paraId="6E6CE5AA" w14:textId="77777777" w:rsidR="007F2700" w:rsidRPr="009E6673" w:rsidRDefault="007F2700" w:rsidP="009E0586">
            <w:pPr>
              <w:pStyle w:val="VCAAtableheading"/>
            </w:pPr>
            <w:r w:rsidRPr="009E6673">
              <w:t>Graded assessment</w:t>
            </w:r>
          </w:p>
        </w:tc>
        <w:tc>
          <w:tcPr>
            <w:tcW w:w="3481" w:type="dxa"/>
            <w:hideMark/>
          </w:tcPr>
          <w:p w14:paraId="62B3AE2E" w14:textId="77777777" w:rsidR="007F2700" w:rsidRPr="009E6673" w:rsidRDefault="007F2700" w:rsidP="009E0586">
            <w:pPr>
              <w:pStyle w:val="VCAAtableheading"/>
            </w:pPr>
            <w:r w:rsidRPr="009E6673">
              <w:t>Type of assessment</w:t>
            </w:r>
          </w:p>
        </w:tc>
        <w:tc>
          <w:tcPr>
            <w:tcW w:w="1510" w:type="dxa"/>
            <w:hideMark/>
          </w:tcPr>
          <w:p w14:paraId="222E0B7B" w14:textId="77777777" w:rsidR="007F2700" w:rsidRPr="009E6673" w:rsidRDefault="007F2700" w:rsidP="009E0586">
            <w:pPr>
              <w:pStyle w:val="VCAAtableheading"/>
            </w:pPr>
            <w:r w:rsidRPr="009E6673">
              <w:t>Weighting of study score (%)</w:t>
            </w:r>
          </w:p>
        </w:tc>
      </w:tr>
      <w:tr w:rsidR="007F2700" w14:paraId="3D612845"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1FD33B20" w14:textId="4744AAC5" w:rsidR="007F2700" w:rsidRPr="009E6673" w:rsidRDefault="007F2700" w:rsidP="009E0586">
            <w:pPr>
              <w:pStyle w:val="VCAAtabletext"/>
            </w:pPr>
            <w:r w:rsidRPr="009E6673">
              <w:t>Business</w:t>
            </w:r>
            <w:r w:rsidRPr="009E6673">
              <w:br/>
              <w:t>(BU23) BSB30120</w:t>
            </w:r>
          </w:p>
        </w:tc>
        <w:tc>
          <w:tcPr>
            <w:tcW w:w="1558" w:type="dxa"/>
            <w:hideMark/>
          </w:tcPr>
          <w:p w14:paraId="6A8C03EF" w14:textId="55B6B0FA" w:rsidR="00DB0F1E" w:rsidRDefault="007F2700" w:rsidP="009E0586">
            <w:pPr>
              <w:pStyle w:val="VCAAtabletext"/>
            </w:pPr>
            <w:r w:rsidRPr="009E6673">
              <w:t>1</w:t>
            </w:r>
            <w:r w:rsidR="00F42DB6">
              <w:br/>
            </w:r>
          </w:p>
          <w:p w14:paraId="019F1FBA" w14:textId="41AED0C6" w:rsidR="007F2700" w:rsidRPr="009E6673" w:rsidRDefault="007F2700" w:rsidP="009E0586">
            <w:pPr>
              <w:pStyle w:val="VCAAtabletext"/>
            </w:pPr>
            <w:r w:rsidRPr="009E6673">
              <w:t>2</w:t>
            </w:r>
          </w:p>
        </w:tc>
        <w:tc>
          <w:tcPr>
            <w:tcW w:w="3481" w:type="dxa"/>
            <w:hideMark/>
          </w:tcPr>
          <w:p w14:paraId="5090E0E9" w14:textId="77777777"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61112947" w14:textId="77777777" w:rsidR="007F2700" w:rsidRPr="009E6673" w:rsidRDefault="007F2700" w:rsidP="009E0586">
            <w:pPr>
              <w:pStyle w:val="VCAAtabletext"/>
            </w:pPr>
            <w:r w:rsidRPr="009E6673">
              <w:t xml:space="preserve">Written examination </w:t>
            </w:r>
          </w:p>
        </w:tc>
        <w:tc>
          <w:tcPr>
            <w:tcW w:w="1510" w:type="dxa"/>
            <w:hideMark/>
          </w:tcPr>
          <w:p w14:paraId="7FBB5ABA" w14:textId="5CB03831" w:rsidR="00DB0F1E" w:rsidRDefault="007F2700" w:rsidP="009E0586">
            <w:pPr>
              <w:pStyle w:val="VCAAtabletext"/>
            </w:pPr>
            <w:r w:rsidRPr="009E6673">
              <w:t>66</w:t>
            </w:r>
            <w:r w:rsidR="00F42DB6">
              <w:br/>
            </w:r>
          </w:p>
          <w:p w14:paraId="6C100372" w14:textId="6024D2E4" w:rsidR="007F2700" w:rsidRPr="009E6673" w:rsidRDefault="007F2700" w:rsidP="009E0586">
            <w:pPr>
              <w:pStyle w:val="VCAAtabletext"/>
            </w:pPr>
            <w:r w:rsidRPr="009E6673">
              <w:t>34</w:t>
            </w:r>
          </w:p>
        </w:tc>
      </w:tr>
      <w:tr w:rsidR="007F2700" w14:paraId="70BEC070"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5352C2A5" w14:textId="30583171" w:rsidR="007F2700" w:rsidRPr="009E6673" w:rsidRDefault="007F2700" w:rsidP="009E0586">
            <w:pPr>
              <w:pStyle w:val="VCAAtabletext"/>
            </w:pPr>
            <w:r w:rsidRPr="009E6673">
              <w:t>Community Services</w:t>
            </w:r>
            <w:r w:rsidRPr="009E6673">
              <w:br/>
              <w:t>(CT41) CHC32015</w:t>
            </w:r>
          </w:p>
        </w:tc>
        <w:tc>
          <w:tcPr>
            <w:tcW w:w="1558" w:type="dxa"/>
            <w:hideMark/>
          </w:tcPr>
          <w:p w14:paraId="5124C8D1" w14:textId="6F6893AD" w:rsidR="007F2700" w:rsidRPr="009E6673" w:rsidRDefault="007F2700" w:rsidP="009E0586">
            <w:pPr>
              <w:pStyle w:val="VCAAtabletext"/>
            </w:pPr>
            <w:r w:rsidRPr="009E6673">
              <w:t>1</w:t>
            </w:r>
            <w:r w:rsidR="00F42DB6">
              <w:br/>
            </w:r>
            <w:r w:rsidR="00F42DB6">
              <w:br/>
            </w:r>
            <w:r w:rsidRPr="009E6673">
              <w:t>2</w:t>
            </w:r>
          </w:p>
        </w:tc>
        <w:tc>
          <w:tcPr>
            <w:tcW w:w="3481" w:type="dxa"/>
            <w:hideMark/>
          </w:tcPr>
          <w:p w14:paraId="1DEFFA13" w14:textId="19F658EC" w:rsidR="007F2700" w:rsidRPr="009E6673" w:rsidRDefault="007F2700" w:rsidP="009E0586">
            <w:pPr>
              <w:pStyle w:val="VCAAtabletext"/>
            </w:pPr>
            <w:r w:rsidRPr="009E6673">
              <w:t>Units 3 and 4 school-assessed coursework</w:t>
            </w:r>
            <w:r w:rsidR="00F42DB6">
              <w:br/>
            </w:r>
            <w:r w:rsidRPr="009E6673">
              <w:t xml:space="preserve">Written examination </w:t>
            </w:r>
          </w:p>
        </w:tc>
        <w:tc>
          <w:tcPr>
            <w:tcW w:w="1510" w:type="dxa"/>
            <w:hideMark/>
          </w:tcPr>
          <w:p w14:paraId="76352AFA" w14:textId="0ADE06FA" w:rsidR="007F2700" w:rsidRPr="009E6673" w:rsidRDefault="007F2700" w:rsidP="009E0586">
            <w:pPr>
              <w:pStyle w:val="VCAAtabletext"/>
            </w:pPr>
            <w:r w:rsidRPr="009E6673">
              <w:t>66</w:t>
            </w:r>
            <w:r w:rsidR="00F42DB6">
              <w:br/>
            </w:r>
            <w:r w:rsidR="00F42DB6">
              <w:br/>
            </w:r>
            <w:r w:rsidRPr="009E6673">
              <w:t>34</w:t>
            </w:r>
          </w:p>
        </w:tc>
      </w:tr>
      <w:tr w:rsidR="007F2700" w14:paraId="3631CF57"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60E9800C" w14:textId="426D88C7" w:rsidR="007F2700" w:rsidRPr="009E6673" w:rsidRDefault="007F2700" w:rsidP="009E0586">
            <w:pPr>
              <w:pStyle w:val="VCAAtabletext"/>
            </w:pPr>
            <w:r w:rsidRPr="009E6673">
              <w:t>Creative and Digital Media</w:t>
            </w:r>
            <w:r w:rsidRPr="009E6673">
              <w:br/>
              <w:t>(MU07) CUA31020</w:t>
            </w:r>
          </w:p>
        </w:tc>
        <w:tc>
          <w:tcPr>
            <w:tcW w:w="1558" w:type="dxa"/>
            <w:hideMark/>
          </w:tcPr>
          <w:p w14:paraId="613FC3A5" w14:textId="02BE650A" w:rsidR="00DB0F1E" w:rsidRDefault="007F2700" w:rsidP="009E0586">
            <w:pPr>
              <w:pStyle w:val="VCAAtabletext"/>
            </w:pPr>
            <w:r w:rsidRPr="009E6673">
              <w:t>1</w:t>
            </w:r>
            <w:r w:rsidR="00F42DB6">
              <w:br/>
            </w:r>
          </w:p>
          <w:p w14:paraId="18EB6CAA" w14:textId="0EC61C7E" w:rsidR="007F2700" w:rsidRPr="009E6673" w:rsidRDefault="007F2700" w:rsidP="009E0586">
            <w:pPr>
              <w:pStyle w:val="VCAAtabletext"/>
            </w:pPr>
            <w:r w:rsidRPr="009E6673">
              <w:t>2</w:t>
            </w:r>
          </w:p>
        </w:tc>
        <w:tc>
          <w:tcPr>
            <w:tcW w:w="3481" w:type="dxa"/>
            <w:hideMark/>
          </w:tcPr>
          <w:p w14:paraId="1AB47A05" w14:textId="69C9B14E"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18B9D781" w14:textId="77777777" w:rsidR="007F2700" w:rsidRPr="009E6673" w:rsidRDefault="007F2700" w:rsidP="009E0586">
            <w:pPr>
              <w:pStyle w:val="VCAAtabletext"/>
            </w:pPr>
            <w:r w:rsidRPr="009E6673">
              <w:t xml:space="preserve">Computer-based examination </w:t>
            </w:r>
          </w:p>
        </w:tc>
        <w:tc>
          <w:tcPr>
            <w:tcW w:w="1510" w:type="dxa"/>
            <w:hideMark/>
          </w:tcPr>
          <w:p w14:paraId="60CA5183" w14:textId="5D36D74B" w:rsidR="00DB0F1E" w:rsidRDefault="007F2700" w:rsidP="009E0586">
            <w:pPr>
              <w:pStyle w:val="VCAAtabletext"/>
            </w:pPr>
            <w:r w:rsidRPr="009E6673">
              <w:t>66</w:t>
            </w:r>
            <w:r w:rsidR="00F42DB6">
              <w:br/>
            </w:r>
          </w:p>
          <w:p w14:paraId="3D245731" w14:textId="0C3177B7" w:rsidR="007F2700" w:rsidRPr="009E6673" w:rsidRDefault="007F2700" w:rsidP="009E0586">
            <w:pPr>
              <w:pStyle w:val="VCAAtabletext"/>
            </w:pPr>
            <w:r w:rsidRPr="009E6673">
              <w:t>34</w:t>
            </w:r>
          </w:p>
        </w:tc>
      </w:tr>
      <w:tr w:rsidR="007F2700" w14:paraId="761B2849"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2FEBFC98" w14:textId="4C822E06" w:rsidR="007F2700" w:rsidRPr="009E6673" w:rsidRDefault="007F2700" w:rsidP="009E0586">
            <w:pPr>
              <w:pStyle w:val="VCAAtabletext"/>
            </w:pPr>
            <w:r w:rsidRPr="009E6673">
              <w:t>Dance</w:t>
            </w:r>
            <w:r w:rsidRPr="009E6673">
              <w:br/>
              <w:t>(DN17) CUA30120</w:t>
            </w:r>
          </w:p>
        </w:tc>
        <w:tc>
          <w:tcPr>
            <w:tcW w:w="1558" w:type="dxa"/>
            <w:hideMark/>
          </w:tcPr>
          <w:p w14:paraId="0B4631B5" w14:textId="77777777" w:rsidR="007F2700" w:rsidRPr="009E6673" w:rsidRDefault="007F2700" w:rsidP="009E0586">
            <w:pPr>
              <w:pStyle w:val="VCAAtabletext"/>
            </w:pPr>
            <w:r w:rsidRPr="009E6673">
              <w:t>1</w:t>
            </w:r>
          </w:p>
          <w:p w14:paraId="1EEDA21B" w14:textId="46C77809" w:rsidR="007F2700" w:rsidRPr="009E6673" w:rsidRDefault="00E02038" w:rsidP="009E0586">
            <w:pPr>
              <w:pStyle w:val="VCAAtabletext"/>
            </w:pPr>
            <w:r>
              <w:br/>
            </w:r>
            <w:r w:rsidR="007F2700" w:rsidRPr="009E6673">
              <w:t>2</w:t>
            </w:r>
          </w:p>
        </w:tc>
        <w:tc>
          <w:tcPr>
            <w:tcW w:w="3481" w:type="dxa"/>
            <w:hideMark/>
          </w:tcPr>
          <w:p w14:paraId="1D70A5E0" w14:textId="79A3EC4D"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05984178" w14:textId="77777777" w:rsidR="007F2700" w:rsidRPr="009E6673" w:rsidRDefault="007F2700" w:rsidP="009E0586">
            <w:pPr>
              <w:pStyle w:val="VCAAtabletext"/>
            </w:pPr>
            <w:r w:rsidRPr="009E6673">
              <w:t xml:space="preserve">Performance examination </w:t>
            </w:r>
          </w:p>
        </w:tc>
        <w:tc>
          <w:tcPr>
            <w:tcW w:w="1510" w:type="dxa"/>
            <w:hideMark/>
          </w:tcPr>
          <w:p w14:paraId="2C941C3A" w14:textId="1BEE4DF7" w:rsidR="00DB0F1E" w:rsidRDefault="007F2700" w:rsidP="009E0586">
            <w:pPr>
              <w:pStyle w:val="VCAAtabletext"/>
            </w:pPr>
            <w:r w:rsidRPr="009E6673">
              <w:t>50</w:t>
            </w:r>
            <w:r w:rsidR="00E02038">
              <w:br/>
            </w:r>
          </w:p>
          <w:p w14:paraId="4E60E417" w14:textId="3C3A8885" w:rsidR="007F2700" w:rsidRPr="009E6673" w:rsidRDefault="007F2700" w:rsidP="009E0586">
            <w:pPr>
              <w:pStyle w:val="VCAAtabletext"/>
            </w:pPr>
            <w:r w:rsidRPr="009E6673">
              <w:t>50</w:t>
            </w:r>
          </w:p>
        </w:tc>
      </w:tr>
      <w:tr w:rsidR="007F2700" w14:paraId="1ED7260A"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0AE561DF" w14:textId="392C75B8" w:rsidR="007F2700" w:rsidRPr="009E6673" w:rsidRDefault="007F2700" w:rsidP="009E0586">
            <w:pPr>
              <w:pStyle w:val="VCAAtabletext"/>
            </w:pPr>
            <w:r>
              <w:t>Engineering Studies</w:t>
            </w:r>
            <w:r>
              <w:br/>
              <w:t>(EG18) 22470VIC</w:t>
            </w:r>
          </w:p>
        </w:tc>
        <w:tc>
          <w:tcPr>
            <w:tcW w:w="1558" w:type="dxa"/>
            <w:hideMark/>
          </w:tcPr>
          <w:p w14:paraId="1CE86A53" w14:textId="77777777" w:rsidR="007F2700" w:rsidRPr="009E6673" w:rsidRDefault="007F2700" w:rsidP="009E0586">
            <w:pPr>
              <w:pStyle w:val="VCAAtabletext"/>
            </w:pPr>
            <w:r w:rsidRPr="009E6673">
              <w:t>1</w:t>
            </w:r>
          </w:p>
          <w:p w14:paraId="1B43C27A" w14:textId="1A8D772A" w:rsidR="007F2700" w:rsidRPr="009E6673" w:rsidRDefault="00E02038" w:rsidP="009E0586">
            <w:pPr>
              <w:pStyle w:val="VCAAtabletext"/>
            </w:pPr>
            <w:r>
              <w:br/>
            </w:r>
            <w:r w:rsidR="007F2700" w:rsidRPr="009E6673">
              <w:t>2</w:t>
            </w:r>
          </w:p>
        </w:tc>
        <w:tc>
          <w:tcPr>
            <w:tcW w:w="3481" w:type="dxa"/>
            <w:hideMark/>
          </w:tcPr>
          <w:p w14:paraId="1188915F" w14:textId="20AD468D"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3F3DB531" w14:textId="77777777" w:rsidR="007F2700" w:rsidRPr="009E6673" w:rsidRDefault="007F2700" w:rsidP="009E0586">
            <w:pPr>
              <w:pStyle w:val="VCAAtabletext"/>
            </w:pPr>
            <w:r w:rsidRPr="009E6673">
              <w:t xml:space="preserve">Written examination </w:t>
            </w:r>
          </w:p>
        </w:tc>
        <w:tc>
          <w:tcPr>
            <w:tcW w:w="1510" w:type="dxa"/>
            <w:hideMark/>
          </w:tcPr>
          <w:p w14:paraId="3D5CDDCF" w14:textId="77777777" w:rsidR="007F2700" w:rsidRPr="009E6673" w:rsidRDefault="007F2700" w:rsidP="009E0586">
            <w:pPr>
              <w:pStyle w:val="VCAAtabletext"/>
            </w:pPr>
            <w:r w:rsidRPr="009E6673">
              <w:t>66</w:t>
            </w:r>
          </w:p>
          <w:p w14:paraId="2EB63334" w14:textId="410E9A49" w:rsidR="007F2700" w:rsidRPr="009E6673" w:rsidRDefault="00E02038" w:rsidP="009E0586">
            <w:pPr>
              <w:pStyle w:val="VCAAtabletext"/>
            </w:pPr>
            <w:r>
              <w:br/>
            </w:r>
            <w:r w:rsidR="007F2700" w:rsidRPr="009E6673">
              <w:t>34</w:t>
            </w:r>
          </w:p>
        </w:tc>
      </w:tr>
      <w:tr w:rsidR="007F2700" w14:paraId="7DB1D464" w14:textId="77777777" w:rsidTr="3502CF83">
        <w:trPr>
          <w:cnfStyle w:val="000000010000" w:firstRow="0" w:lastRow="0" w:firstColumn="0" w:lastColumn="0" w:oddVBand="0" w:evenVBand="0" w:oddHBand="0" w:evenHBand="1" w:firstRowFirstColumn="0" w:firstRowLastColumn="0" w:lastRowFirstColumn="0" w:lastRowLastColumn="0"/>
          <w:trHeight w:val="690"/>
        </w:trPr>
        <w:tc>
          <w:tcPr>
            <w:tcW w:w="2548" w:type="dxa"/>
            <w:hideMark/>
          </w:tcPr>
          <w:p w14:paraId="3EDB006F" w14:textId="79ACF001" w:rsidR="007F2700" w:rsidRPr="009E6673" w:rsidRDefault="007F2700" w:rsidP="009E0586">
            <w:pPr>
              <w:pStyle w:val="VCAAtabletext"/>
            </w:pPr>
            <w:r w:rsidRPr="009E6673">
              <w:t>Equine Studies</w:t>
            </w:r>
            <w:r w:rsidRPr="009E6673">
              <w:br/>
              <w:t>(EQ08) 22513VIC</w:t>
            </w:r>
          </w:p>
        </w:tc>
        <w:tc>
          <w:tcPr>
            <w:tcW w:w="1558" w:type="dxa"/>
            <w:hideMark/>
          </w:tcPr>
          <w:p w14:paraId="74FD685D" w14:textId="2031AE8F" w:rsidR="00DB0F1E" w:rsidRDefault="007F2700" w:rsidP="009E0586">
            <w:pPr>
              <w:pStyle w:val="VCAAtabletext"/>
            </w:pPr>
            <w:r w:rsidRPr="009E6673">
              <w:t>1</w:t>
            </w:r>
          </w:p>
          <w:p w14:paraId="5F045ED7" w14:textId="55E7D842" w:rsidR="007F2700" w:rsidRPr="009E6673" w:rsidRDefault="00E02038" w:rsidP="009E0586">
            <w:pPr>
              <w:pStyle w:val="VCAAtabletext"/>
            </w:pPr>
            <w:r>
              <w:br/>
            </w:r>
            <w:r w:rsidR="007F2700" w:rsidRPr="009E6673">
              <w:t>2</w:t>
            </w:r>
          </w:p>
        </w:tc>
        <w:tc>
          <w:tcPr>
            <w:tcW w:w="3481" w:type="dxa"/>
            <w:hideMark/>
          </w:tcPr>
          <w:p w14:paraId="45B74F52" w14:textId="32785D60"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246AE83D" w14:textId="77777777" w:rsidR="007F2700" w:rsidRPr="009E6673" w:rsidRDefault="007F2700" w:rsidP="009E0586">
            <w:pPr>
              <w:pStyle w:val="VCAAtabletext"/>
            </w:pPr>
            <w:r w:rsidRPr="009E6673">
              <w:t xml:space="preserve">Written examination </w:t>
            </w:r>
          </w:p>
        </w:tc>
        <w:tc>
          <w:tcPr>
            <w:tcW w:w="1510" w:type="dxa"/>
            <w:hideMark/>
          </w:tcPr>
          <w:p w14:paraId="345C31C5" w14:textId="77777777" w:rsidR="007F2700" w:rsidRPr="009E6673" w:rsidRDefault="007F2700" w:rsidP="009E0586">
            <w:pPr>
              <w:pStyle w:val="VCAAtabletext"/>
            </w:pPr>
            <w:r w:rsidRPr="009E6673">
              <w:t>66</w:t>
            </w:r>
          </w:p>
          <w:p w14:paraId="4FEE2297" w14:textId="52470BCE" w:rsidR="007F2700" w:rsidRPr="009E6673" w:rsidRDefault="00E02038" w:rsidP="009E0586">
            <w:pPr>
              <w:pStyle w:val="VCAAtabletext"/>
            </w:pPr>
            <w:r>
              <w:br/>
            </w:r>
            <w:r w:rsidR="007F2700" w:rsidRPr="009E6673">
              <w:t>34</w:t>
            </w:r>
          </w:p>
        </w:tc>
      </w:tr>
      <w:tr w:rsidR="007F2700" w14:paraId="24C9010D"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2A2E02DB" w14:textId="3A44E599" w:rsidR="007F2700" w:rsidRPr="009E6673" w:rsidRDefault="007F2700" w:rsidP="009E0586">
            <w:pPr>
              <w:pStyle w:val="VCAAtabletext"/>
            </w:pPr>
            <w:r w:rsidRPr="009E6673">
              <w:t>Furnishing</w:t>
            </w:r>
            <w:r w:rsidRPr="009E6673">
              <w:br/>
              <w:t>(FN20) MSF205</w:t>
            </w:r>
            <w:r w:rsidR="00C66D80">
              <w:t>22</w:t>
            </w:r>
          </w:p>
        </w:tc>
        <w:tc>
          <w:tcPr>
            <w:tcW w:w="1558" w:type="dxa"/>
            <w:hideMark/>
          </w:tcPr>
          <w:p w14:paraId="42304F12" w14:textId="77777777" w:rsidR="007F2700" w:rsidRPr="009E6673" w:rsidRDefault="007F2700" w:rsidP="009E0586">
            <w:pPr>
              <w:pStyle w:val="VCAAtabletext"/>
            </w:pPr>
            <w:r w:rsidRPr="009E6673">
              <w:t>1</w:t>
            </w:r>
          </w:p>
          <w:p w14:paraId="52563244" w14:textId="201ED369" w:rsidR="007F2700" w:rsidRPr="009E6673" w:rsidRDefault="00E02038" w:rsidP="009E0586">
            <w:pPr>
              <w:pStyle w:val="VCAAtabletext"/>
            </w:pPr>
            <w:r>
              <w:br/>
            </w:r>
            <w:r w:rsidR="007F2700" w:rsidRPr="009E6673">
              <w:t>2</w:t>
            </w:r>
          </w:p>
        </w:tc>
        <w:tc>
          <w:tcPr>
            <w:tcW w:w="3481" w:type="dxa"/>
            <w:hideMark/>
          </w:tcPr>
          <w:p w14:paraId="4FD3348B" w14:textId="4EA2F0A9"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74938A2A" w14:textId="77777777" w:rsidR="007F2700" w:rsidRPr="009E6673" w:rsidRDefault="007F2700" w:rsidP="009E0586">
            <w:pPr>
              <w:pStyle w:val="VCAAtabletext"/>
            </w:pPr>
            <w:r w:rsidRPr="009E6673">
              <w:t xml:space="preserve">Written examination </w:t>
            </w:r>
          </w:p>
        </w:tc>
        <w:tc>
          <w:tcPr>
            <w:tcW w:w="1510" w:type="dxa"/>
            <w:hideMark/>
          </w:tcPr>
          <w:p w14:paraId="5B286D02" w14:textId="77777777" w:rsidR="007F2700" w:rsidRPr="009E6673" w:rsidRDefault="007F2700" w:rsidP="009E0586">
            <w:pPr>
              <w:pStyle w:val="VCAAtabletext"/>
            </w:pPr>
            <w:r w:rsidRPr="009E6673">
              <w:t>66</w:t>
            </w:r>
          </w:p>
          <w:p w14:paraId="38EADA64" w14:textId="0911FE6F" w:rsidR="007F2700" w:rsidRPr="009E6673" w:rsidRDefault="00E02038" w:rsidP="009E0586">
            <w:pPr>
              <w:pStyle w:val="VCAAtabletext"/>
            </w:pPr>
            <w:r>
              <w:br/>
            </w:r>
            <w:r w:rsidR="007F2700" w:rsidRPr="009E6673">
              <w:t>34</w:t>
            </w:r>
          </w:p>
        </w:tc>
      </w:tr>
      <w:tr w:rsidR="007F2700" w14:paraId="30D6E8C0"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4E3A1794" w14:textId="252D30F7" w:rsidR="007F2700" w:rsidRPr="009E6673" w:rsidRDefault="007F2700" w:rsidP="009E0586">
            <w:pPr>
              <w:pStyle w:val="VCAAtabletext"/>
            </w:pPr>
            <w:r w:rsidRPr="009E6673">
              <w:t>Health</w:t>
            </w:r>
            <w:r w:rsidRPr="009E6673">
              <w:br/>
              <w:t>(CT37) HLT33015</w:t>
            </w:r>
          </w:p>
        </w:tc>
        <w:tc>
          <w:tcPr>
            <w:tcW w:w="1558" w:type="dxa"/>
            <w:hideMark/>
          </w:tcPr>
          <w:p w14:paraId="25A76A06" w14:textId="77777777" w:rsidR="007F2700" w:rsidRPr="009E6673" w:rsidRDefault="007F2700" w:rsidP="009E0586">
            <w:pPr>
              <w:pStyle w:val="VCAAtabletext"/>
            </w:pPr>
            <w:r w:rsidRPr="009E6673">
              <w:t>1</w:t>
            </w:r>
          </w:p>
          <w:p w14:paraId="229B392E" w14:textId="4DEF57A6" w:rsidR="007F2700" w:rsidRPr="009E6673" w:rsidRDefault="00E02038" w:rsidP="009E0586">
            <w:pPr>
              <w:pStyle w:val="VCAAtabletext"/>
            </w:pPr>
            <w:r>
              <w:br/>
            </w:r>
            <w:r w:rsidR="007F2700" w:rsidRPr="009E6673">
              <w:t>2</w:t>
            </w:r>
          </w:p>
        </w:tc>
        <w:tc>
          <w:tcPr>
            <w:tcW w:w="3481" w:type="dxa"/>
            <w:hideMark/>
          </w:tcPr>
          <w:p w14:paraId="37ED5AC0" w14:textId="5BF7537E"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27BF44B4" w14:textId="77777777" w:rsidR="007F2700" w:rsidRPr="009E6673" w:rsidRDefault="007F2700" w:rsidP="009E0586">
            <w:pPr>
              <w:pStyle w:val="VCAAtabletext"/>
            </w:pPr>
            <w:r w:rsidRPr="009E6673">
              <w:t xml:space="preserve">Written examination </w:t>
            </w:r>
          </w:p>
        </w:tc>
        <w:tc>
          <w:tcPr>
            <w:tcW w:w="1510" w:type="dxa"/>
            <w:hideMark/>
          </w:tcPr>
          <w:p w14:paraId="6FBB75C5" w14:textId="77777777" w:rsidR="007F2700" w:rsidRPr="009E6673" w:rsidRDefault="007F2700" w:rsidP="009E0586">
            <w:pPr>
              <w:pStyle w:val="VCAAtabletext"/>
            </w:pPr>
            <w:r w:rsidRPr="009E6673">
              <w:t>66</w:t>
            </w:r>
          </w:p>
          <w:p w14:paraId="05A1F23E" w14:textId="592E9CD6" w:rsidR="007F2700" w:rsidRPr="009E6673" w:rsidRDefault="00E02038" w:rsidP="009E0586">
            <w:pPr>
              <w:pStyle w:val="VCAAtabletext"/>
            </w:pPr>
            <w:r>
              <w:br/>
            </w:r>
            <w:r w:rsidR="007F2700" w:rsidRPr="009E6673">
              <w:t>34</w:t>
            </w:r>
          </w:p>
        </w:tc>
      </w:tr>
      <w:tr w:rsidR="007F2700" w14:paraId="1493A668"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3FABD861" w14:textId="06F43E92" w:rsidR="007F2700" w:rsidRPr="009E6673" w:rsidRDefault="25CDF17D" w:rsidP="009E0586">
            <w:pPr>
              <w:pStyle w:val="VCAAtabletext"/>
            </w:pPr>
            <w:r>
              <w:t>Hospitality</w:t>
            </w:r>
            <w:r w:rsidR="007F2700">
              <w:br/>
            </w:r>
            <w:r>
              <w:t>(HS31) SIT203</w:t>
            </w:r>
            <w:r w:rsidR="0CA2C3D6">
              <w:t>22</w:t>
            </w:r>
          </w:p>
        </w:tc>
        <w:tc>
          <w:tcPr>
            <w:tcW w:w="1558" w:type="dxa"/>
            <w:hideMark/>
          </w:tcPr>
          <w:p w14:paraId="3E98D7C8" w14:textId="77777777" w:rsidR="007F2700" w:rsidRPr="009E6673" w:rsidRDefault="007F2700" w:rsidP="009E0586">
            <w:pPr>
              <w:pStyle w:val="VCAAtabletext"/>
            </w:pPr>
            <w:r w:rsidRPr="009E6673">
              <w:t>1</w:t>
            </w:r>
          </w:p>
          <w:p w14:paraId="089AE5A2" w14:textId="01F3980D" w:rsidR="007F2700" w:rsidRPr="009E6673" w:rsidRDefault="00E02038" w:rsidP="009E0586">
            <w:pPr>
              <w:pStyle w:val="VCAAtabletext"/>
            </w:pPr>
            <w:r>
              <w:br/>
            </w:r>
            <w:r w:rsidR="007F2700" w:rsidRPr="009E6673">
              <w:t>2</w:t>
            </w:r>
          </w:p>
        </w:tc>
        <w:tc>
          <w:tcPr>
            <w:tcW w:w="3481" w:type="dxa"/>
            <w:hideMark/>
          </w:tcPr>
          <w:p w14:paraId="39682063" w14:textId="3A4AE948"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6AAF5A11" w14:textId="77777777" w:rsidR="007F2700" w:rsidRPr="009E6673" w:rsidRDefault="007F2700" w:rsidP="009E0586">
            <w:pPr>
              <w:pStyle w:val="VCAAtabletext"/>
            </w:pPr>
            <w:r w:rsidRPr="009E6673">
              <w:t xml:space="preserve">Written examination </w:t>
            </w:r>
          </w:p>
        </w:tc>
        <w:tc>
          <w:tcPr>
            <w:tcW w:w="1510" w:type="dxa"/>
            <w:hideMark/>
          </w:tcPr>
          <w:p w14:paraId="641F31CA" w14:textId="77777777" w:rsidR="007F2700" w:rsidRPr="009E6673" w:rsidRDefault="007F2700" w:rsidP="009E0586">
            <w:pPr>
              <w:pStyle w:val="VCAAtabletext"/>
            </w:pPr>
            <w:r w:rsidRPr="009E6673">
              <w:t>66</w:t>
            </w:r>
          </w:p>
          <w:p w14:paraId="1BC5F6A4" w14:textId="138D857C" w:rsidR="007F2700" w:rsidRPr="009E6673" w:rsidRDefault="00E02038" w:rsidP="009E0586">
            <w:pPr>
              <w:pStyle w:val="VCAAtabletext"/>
            </w:pPr>
            <w:r>
              <w:br/>
            </w:r>
            <w:r w:rsidR="007F2700" w:rsidRPr="009E6673">
              <w:t>34</w:t>
            </w:r>
          </w:p>
        </w:tc>
      </w:tr>
      <w:tr w:rsidR="007F2700" w14:paraId="04F5CD80"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6C21BA95" w14:textId="631125FA" w:rsidR="009F4EC4" w:rsidRPr="009D57CB" w:rsidRDefault="25CDF17D" w:rsidP="009E0586">
            <w:pPr>
              <w:pStyle w:val="VCAAtabletext"/>
            </w:pPr>
            <w:r>
              <w:t>Hospitality (</w:t>
            </w:r>
            <w:r w:rsidR="54647508">
              <w:t>Cookery</w:t>
            </w:r>
            <w:r>
              <w:t>)</w:t>
            </w:r>
          </w:p>
          <w:p w14:paraId="7F63996D" w14:textId="23EAD7D7" w:rsidR="007F2700" w:rsidRPr="009D57CB" w:rsidRDefault="25CDF17D" w:rsidP="009E0586">
            <w:pPr>
              <w:pStyle w:val="VCAAtabletext"/>
            </w:pPr>
            <w:r>
              <w:t>(HS32) SIT204</w:t>
            </w:r>
            <w:r w:rsidR="164999FD">
              <w:t>21</w:t>
            </w:r>
          </w:p>
        </w:tc>
        <w:tc>
          <w:tcPr>
            <w:tcW w:w="1558" w:type="dxa"/>
            <w:hideMark/>
          </w:tcPr>
          <w:p w14:paraId="2B01ECE6" w14:textId="77777777" w:rsidR="007F2700" w:rsidRPr="009D57CB" w:rsidRDefault="007F2700" w:rsidP="009E0586">
            <w:pPr>
              <w:pStyle w:val="VCAAtabletext"/>
            </w:pPr>
            <w:r w:rsidRPr="009D57CB">
              <w:t>1</w:t>
            </w:r>
          </w:p>
          <w:p w14:paraId="03EA089A" w14:textId="3811E195" w:rsidR="007F2700" w:rsidRPr="009D57CB" w:rsidRDefault="00E02038" w:rsidP="009E0586">
            <w:pPr>
              <w:pStyle w:val="VCAAtabletext"/>
            </w:pPr>
            <w:r w:rsidRPr="009D57CB">
              <w:br/>
            </w:r>
            <w:r w:rsidR="007F2700" w:rsidRPr="009D57CB">
              <w:t>2</w:t>
            </w:r>
          </w:p>
        </w:tc>
        <w:tc>
          <w:tcPr>
            <w:tcW w:w="3481" w:type="dxa"/>
            <w:hideMark/>
          </w:tcPr>
          <w:p w14:paraId="4458B5A4" w14:textId="5E8C3369"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1A3D292D" w14:textId="77777777" w:rsidR="007F2700" w:rsidRPr="009E6673" w:rsidRDefault="007F2700" w:rsidP="009E0586">
            <w:pPr>
              <w:pStyle w:val="VCAAtabletext"/>
            </w:pPr>
            <w:r w:rsidRPr="009E6673">
              <w:t xml:space="preserve">Written examination </w:t>
            </w:r>
          </w:p>
        </w:tc>
        <w:tc>
          <w:tcPr>
            <w:tcW w:w="1510" w:type="dxa"/>
            <w:hideMark/>
          </w:tcPr>
          <w:p w14:paraId="37615999" w14:textId="77777777" w:rsidR="007F2700" w:rsidRPr="009E6673" w:rsidRDefault="007F2700" w:rsidP="009E0586">
            <w:pPr>
              <w:pStyle w:val="VCAAtabletext"/>
            </w:pPr>
            <w:r w:rsidRPr="009E6673">
              <w:t>66</w:t>
            </w:r>
          </w:p>
          <w:p w14:paraId="2CB7098A" w14:textId="3AEF319C" w:rsidR="007F2700" w:rsidRPr="009E6673" w:rsidRDefault="00E02038" w:rsidP="009E0586">
            <w:pPr>
              <w:pStyle w:val="VCAAtabletext"/>
            </w:pPr>
            <w:r>
              <w:br/>
            </w:r>
            <w:r w:rsidR="007F2700" w:rsidRPr="009E6673">
              <w:t>34</w:t>
            </w:r>
          </w:p>
        </w:tc>
      </w:tr>
      <w:tr w:rsidR="007F2700" w14:paraId="7A351BB9"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1AF59D67" w14:textId="702FDAB1" w:rsidR="009F4EC4" w:rsidRPr="009D57CB" w:rsidRDefault="007F2700" w:rsidP="009E0586">
            <w:pPr>
              <w:pStyle w:val="VCAAtabletext"/>
            </w:pPr>
            <w:r w:rsidRPr="009D57CB">
              <w:t>Information and</w:t>
            </w:r>
            <w:r w:rsidR="0079716D" w:rsidRPr="009D57CB">
              <w:t xml:space="preserve"> Communications</w:t>
            </w:r>
            <w:r w:rsidRPr="009D57CB">
              <w:t xml:space="preserve"> Technology</w:t>
            </w:r>
          </w:p>
          <w:p w14:paraId="64D95D39" w14:textId="3C837A3F" w:rsidR="007F2700" w:rsidRPr="009D57CB" w:rsidRDefault="007F2700" w:rsidP="009E0586">
            <w:pPr>
              <w:pStyle w:val="VCAAtabletext"/>
            </w:pPr>
            <w:r w:rsidRPr="009D57CB">
              <w:t>(IN60) ICT30120</w:t>
            </w:r>
          </w:p>
        </w:tc>
        <w:tc>
          <w:tcPr>
            <w:tcW w:w="1558" w:type="dxa"/>
            <w:hideMark/>
          </w:tcPr>
          <w:p w14:paraId="67C5E0A0" w14:textId="77777777" w:rsidR="0070754F" w:rsidRDefault="007F2700" w:rsidP="0070754F">
            <w:pPr>
              <w:pStyle w:val="VCAAtabletext"/>
            </w:pPr>
            <w:r w:rsidRPr="009D57CB">
              <w:t>1</w:t>
            </w:r>
            <w:r w:rsidR="0070754F">
              <w:br/>
            </w:r>
          </w:p>
          <w:p w14:paraId="2B6DF5E2" w14:textId="246F9578" w:rsidR="007F2700" w:rsidRPr="009D57CB" w:rsidRDefault="007F2700" w:rsidP="0070754F">
            <w:pPr>
              <w:pStyle w:val="VCAAtabletext"/>
            </w:pPr>
            <w:r w:rsidRPr="009D57CB">
              <w:t>2</w:t>
            </w:r>
          </w:p>
        </w:tc>
        <w:tc>
          <w:tcPr>
            <w:tcW w:w="3481" w:type="dxa"/>
            <w:hideMark/>
          </w:tcPr>
          <w:p w14:paraId="347EB892" w14:textId="00AF5BB8"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7C7B7EDE" w14:textId="77777777" w:rsidR="007F2700" w:rsidRPr="009E6673" w:rsidRDefault="007F2700" w:rsidP="009E0586">
            <w:pPr>
              <w:pStyle w:val="VCAAtabletext"/>
            </w:pPr>
            <w:r w:rsidRPr="009E6673">
              <w:t xml:space="preserve">Written examination </w:t>
            </w:r>
          </w:p>
        </w:tc>
        <w:tc>
          <w:tcPr>
            <w:tcW w:w="1510" w:type="dxa"/>
            <w:hideMark/>
          </w:tcPr>
          <w:p w14:paraId="738C3FF6" w14:textId="77777777" w:rsidR="0070754F" w:rsidRDefault="007F2700" w:rsidP="009E0586">
            <w:pPr>
              <w:pStyle w:val="VCAAtabletext"/>
            </w:pPr>
            <w:r w:rsidRPr="009E6673">
              <w:t>66</w:t>
            </w:r>
            <w:r w:rsidR="0070754F">
              <w:br/>
            </w:r>
          </w:p>
          <w:p w14:paraId="45B98BCD" w14:textId="27E411D1" w:rsidR="007F2700" w:rsidRPr="009E6673" w:rsidRDefault="007F2700" w:rsidP="009E0586">
            <w:pPr>
              <w:pStyle w:val="VCAAtabletext"/>
            </w:pPr>
            <w:r w:rsidRPr="009E6673">
              <w:t>34</w:t>
            </w:r>
          </w:p>
        </w:tc>
      </w:tr>
      <w:tr w:rsidR="007F2700" w14:paraId="7DA7FDFD"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627589C2" w14:textId="76E5B8A6" w:rsidR="007F2700" w:rsidRPr="009E6673" w:rsidRDefault="007F2700" w:rsidP="009E0586">
            <w:pPr>
              <w:pStyle w:val="VCAAtabletext"/>
            </w:pPr>
            <w:r>
              <w:t>Integrated Technologies</w:t>
            </w:r>
            <w:r>
              <w:br/>
              <w:t>(ET16) 22586VIC</w:t>
            </w:r>
          </w:p>
        </w:tc>
        <w:tc>
          <w:tcPr>
            <w:tcW w:w="1558" w:type="dxa"/>
            <w:hideMark/>
          </w:tcPr>
          <w:p w14:paraId="5232B390" w14:textId="77777777" w:rsidR="007F2700" w:rsidRPr="009E6673" w:rsidRDefault="007F2700" w:rsidP="009E0586">
            <w:pPr>
              <w:pStyle w:val="VCAAtabletext"/>
            </w:pPr>
            <w:r w:rsidRPr="009E6673">
              <w:t>1</w:t>
            </w:r>
          </w:p>
          <w:p w14:paraId="7E1F7E37" w14:textId="18597870" w:rsidR="007F2700" w:rsidRPr="009E6673" w:rsidRDefault="00E02038" w:rsidP="009E0586">
            <w:pPr>
              <w:pStyle w:val="VCAAtabletext"/>
            </w:pPr>
            <w:r>
              <w:br/>
            </w:r>
            <w:r w:rsidR="007F2700" w:rsidRPr="009E6673">
              <w:t>2</w:t>
            </w:r>
          </w:p>
        </w:tc>
        <w:tc>
          <w:tcPr>
            <w:tcW w:w="3481" w:type="dxa"/>
            <w:hideMark/>
          </w:tcPr>
          <w:p w14:paraId="1939FB32" w14:textId="625E4F06"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60666057" w14:textId="77777777" w:rsidR="007F2700" w:rsidRPr="009E6673" w:rsidRDefault="007F2700" w:rsidP="009E0586">
            <w:pPr>
              <w:pStyle w:val="VCAAtabletext"/>
            </w:pPr>
            <w:r w:rsidRPr="009E6673">
              <w:t xml:space="preserve">Written examination </w:t>
            </w:r>
          </w:p>
        </w:tc>
        <w:tc>
          <w:tcPr>
            <w:tcW w:w="1510" w:type="dxa"/>
            <w:hideMark/>
          </w:tcPr>
          <w:p w14:paraId="528AC5C4" w14:textId="77777777" w:rsidR="007F2700" w:rsidRPr="009E6673" w:rsidRDefault="007F2700" w:rsidP="009E0586">
            <w:pPr>
              <w:pStyle w:val="VCAAtabletext"/>
            </w:pPr>
            <w:r w:rsidRPr="009E6673">
              <w:t>66</w:t>
            </w:r>
          </w:p>
          <w:p w14:paraId="30D1DA14" w14:textId="6EE13D09" w:rsidR="007F2700" w:rsidRPr="009E6673" w:rsidRDefault="00E02038" w:rsidP="009E0586">
            <w:pPr>
              <w:pStyle w:val="VCAAtabletext"/>
            </w:pPr>
            <w:r>
              <w:br/>
            </w:r>
            <w:r w:rsidR="007F2700" w:rsidRPr="009E6673">
              <w:t>34</w:t>
            </w:r>
          </w:p>
        </w:tc>
      </w:tr>
      <w:tr w:rsidR="007F2700" w14:paraId="330F31F1"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30C7D31D" w14:textId="03671BCA" w:rsidR="007F2700" w:rsidRPr="009E6673" w:rsidRDefault="25CDF17D" w:rsidP="009E0586">
            <w:pPr>
              <w:pStyle w:val="VCAAtabletext"/>
            </w:pPr>
            <w:r>
              <w:t>Laboratory Skills</w:t>
            </w:r>
            <w:r w:rsidR="007F2700">
              <w:br/>
            </w:r>
            <w:r>
              <w:t>(LB21) MSL301</w:t>
            </w:r>
            <w:r w:rsidR="4EF0D970">
              <w:t>22</w:t>
            </w:r>
          </w:p>
        </w:tc>
        <w:tc>
          <w:tcPr>
            <w:tcW w:w="1558" w:type="dxa"/>
            <w:hideMark/>
          </w:tcPr>
          <w:p w14:paraId="7CFAD147" w14:textId="77777777" w:rsidR="007F2700" w:rsidRPr="009E6673" w:rsidRDefault="007F2700" w:rsidP="009E0586">
            <w:pPr>
              <w:pStyle w:val="VCAAtabletext"/>
            </w:pPr>
            <w:r w:rsidRPr="009E6673">
              <w:t>1</w:t>
            </w:r>
          </w:p>
          <w:p w14:paraId="3D3B9784" w14:textId="2E56D0AE" w:rsidR="007F2700" w:rsidRPr="009E6673" w:rsidRDefault="00E02038" w:rsidP="009E0586">
            <w:pPr>
              <w:pStyle w:val="VCAAtabletext"/>
            </w:pPr>
            <w:r>
              <w:br/>
            </w:r>
            <w:r w:rsidR="007F2700" w:rsidRPr="009E6673">
              <w:t>2</w:t>
            </w:r>
          </w:p>
        </w:tc>
        <w:tc>
          <w:tcPr>
            <w:tcW w:w="3481" w:type="dxa"/>
            <w:hideMark/>
          </w:tcPr>
          <w:p w14:paraId="32306D0F" w14:textId="570A8753"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06D4A495" w14:textId="77777777" w:rsidR="007F2700" w:rsidRPr="009E6673" w:rsidRDefault="007F2700" w:rsidP="009E0586">
            <w:pPr>
              <w:pStyle w:val="VCAAtabletext"/>
            </w:pPr>
            <w:r w:rsidRPr="009E6673">
              <w:t xml:space="preserve">Written examination </w:t>
            </w:r>
          </w:p>
        </w:tc>
        <w:tc>
          <w:tcPr>
            <w:tcW w:w="1510" w:type="dxa"/>
            <w:hideMark/>
          </w:tcPr>
          <w:p w14:paraId="26BA8A39" w14:textId="77777777" w:rsidR="007F2700" w:rsidRPr="009E6673" w:rsidRDefault="007F2700" w:rsidP="009E0586">
            <w:pPr>
              <w:pStyle w:val="VCAAtabletext"/>
            </w:pPr>
            <w:r w:rsidRPr="009E6673">
              <w:t>66</w:t>
            </w:r>
          </w:p>
          <w:p w14:paraId="5D5578FC" w14:textId="76F5E376" w:rsidR="007F2700" w:rsidRPr="009E6673" w:rsidRDefault="00E02038" w:rsidP="009E0586">
            <w:pPr>
              <w:pStyle w:val="VCAAtabletext"/>
            </w:pPr>
            <w:r>
              <w:br/>
            </w:r>
            <w:r w:rsidR="007F2700" w:rsidRPr="009E6673">
              <w:t>34</w:t>
            </w:r>
          </w:p>
        </w:tc>
      </w:tr>
      <w:tr w:rsidR="007F2700" w14:paraId="0B6094FD"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68FBAE95" w14:textId="3B5655E1" w:rsidR="007F2700" w:rsidRPr="009E6673" w:rsidRDefault="007F2700" w:rsidP="009E0586">
            <w:pPr>
              <w:pStyle w:val="VCAAtabletext"/>
            </w:pPr>
            <w:r>
              <w:t>Music (Performance)</w:t>
            </w:r>
            <w:r>
              <w:br/>
              <w:t>(MI19) CUA30920</w:t>
            </w:r>
          </w:p>
        </w:tc>
        <w:tc>
          <w:tcPr>
            <w:tcW w:w="1558" w:type="dxa"/>
            <w:hideMark/>
          </w:tcPr>
          <w:p w14:paraId="1A6587A3" w14:textId="77777777" w:rsidR="007F2700" w:rsidRPr="009E6673" w:rsidRDefault="007F2700" w:rsidP="009E0586">
            <w:pPr>
              <w:pStyle w:val="VCAAtabletext"/>
            </w:pPr>
            <w:r w:rsidRPr="009E6673">
              <w:t>1</w:t>
            </w:r>
          </w:p>
          <w:p w14:paraId="44113535" w14:textId="691C7B52" w:rsidR="007F2700" w:rsidRPr="009E6673" w:rsidRDefault="00E02038" w:rsidP="009E0586">
            <w:pPr>
              <w:pStyle w:val="VCAAtabletext"/>
            </w:pPr>
            <w:r>
              <w:br/>
            </w:r>
            <w:r w:rsidR="007F2700" w:rsidRPr="009E6673">
              <w:t>2</w:t>
            </w:r>
          </w:p>
        </w:tc>
        <w:tc>
          <w:tcPr>
            <w:tcW w:w="3481" w:type="dxa"/>
            <w:hideMark/>
          </w:tcPr>
          <w:p w14:paraId="6333068C" w14:textId="49F660E8"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378F0FF6" w14:textId="77777777" w:rsidR="007F2700" w:rsidRPr="009E6673" w:rsidRDefault="007F2700" w:rsidP="009E0586">
            <w:pPr>
              <w:pStyle w:val="VCAAtabletext"/>
            </w:pPr>
            <w:r w:rsidRPr="009E6673">
              <w:t xml:space="preserve">Performance examination </w:t>
            </w:r>
          </w:p>
        </w:tc>
        <w:tc>
          <w:tcPr>
            <w:tcW w:w="1510" w:type="dxa"/>
            <w:hideMark/>
          </w:tcPr>
          <w:p w14:paraId="066427D0" w14:textId="77777777" w:rsidR="007F2700" w:rsidRPr="009E6673" w:rsidRDefault="007F2700" w:rsidP="009E0586">
            <w:pPr>
              <w:pStyle w:val="VCAAtabletext"/>
            </w:pPr>
            <w:r w:rsidRPr="009E6673">
              <w:t>50</w:t>
            </w:r>
          </w:p>
          <w:p w14:paraId="4B580910" w14:textId="5A9D3026" w:rsidR="007F2700" w:rsidRPr="009E6673" w:rsidRDefault="00E02038" w:rsidP="009E0586">
            <w:pPr>
              <w:pStyle w:val="VCAAtabletext"/>
            </w:pPr>
            <w:r>
              <w:br/>
            </w:r>
            <w:r w:rsidR="007F2700" w:rsidRPr="009E6673">
              <w:t>50</w:t>
            </w:r>
          </w:p>
        </w:tc>
      </w:tr>
      <w:tr w:rsidR="007F2700" w14:paraId="0D6B6359" w14:textId="77777777" w:rsidTr="3502CF83">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14:paraId="3682A189" w14:textId="7A295C2C" w:rsidR="009F4EC4" w:rsidRDefault="007F2700" w:rsidP="009E0586">
            <w:pPr>
              <w:pStyle w:val="VCAAtabletext"/>
            </w:pPr>
            <w:r w:rsidRPr="009E6673">
              <w:t>Music (Sound Production)</w:t>
            </w:r>
          </w:p>
          <w:p w14:paraId="13407026" w14:textId="44E23E73" w:rsidR="007F2700" w:rsidRPr="009E6673" w:rsidRDefault="007F2700" w:rsidP="009E0586">
            <w:pPr>
              <w:pStyle w:val="VCAAtabletext"/>
            </w:pPr>
            <w:r w:rsidRPr="009E6673">
              <w:t>(MI30) CUA30920</w:t>
            </w:r>
          </w:p>
        </w:tc>
        <w:tc>
          <w:tcPr>
            <w:tcW w:w="1558" w:type="dxa"/>
            <w:hideMark/>
          </w:tcPr>
          <w:p w14:paraId="2A1B2B29" w14:textId="77777777" w:rsidR="007F2700" w:rsidRPr="009E6673" w:rsidRDefault="007F2700" w:rsidP="009E0586">
            <w:pPr>
              <w:pStyle w:val="VCAAtabletext"/>
            </w:pPr>
            <w:r w:rsidRPr="009E6673">
              <w:t>1</w:t>
            </w:r>
          </w:p>
          <w:p w14:paraId="6F539710" w14:textId="5FE6CAE4" w:rsidR="007F2700" w:rsidRPr="009E6673" w:rsidRDefault="00E02038" w:rsidP="009E0586">
            <w:pPr>
              <w:pStyle w:val="VCAAtabletext"/>
            </w:pPr>
            <w:r>
              <w:br/>
            </w:r>
            <w:r w:rsidR="007F2700" w:rsidRPr="009E6673">
              <w:t>2</w:t>
            </w:r>
          </w:p>
        </w:tc>
        <w:tc>
          <w:tcPr>
            <w:tcW w:w="3481" w:type="dxa"/>
            <w:hideMark/>
          </w:tcPr>
          <w:p w14:paraId="74D7327A" w14:textId="223A92EC"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7EB86149" w14:textId="77777777" w:rsidR="007F2700" w:rsidRPr="009E6673" w:rsidRDefault="007F2700" w:rsidP="009E0586">
            <w:pPr>
              <w:pStyle w:val="VCAAtabletext"/>
            </w:pPr>
            <w:r w:rsidRPr="009E6673">
              <w:t xml:space="preserve">Aural and written examination </w:t>
            </w:r>
          </w:p>
        </w:tc>
        <w:tc>
          <w:tcPr>
            <w:tcW w:w="1510" w:type="dxa"/>
            <w:hideMark/>
          </w:tcPr>
          <w:p w14:paraId="02792E2D" w14:textId="77777777" w:rsidR="007F2700" w:rsidRPr="009E6673" w:rsidRDefault="007F2700" w:rsidP="009E0586">
            <w:pPr>
              <w:pStyle w:val="VCAAtabletext"/>
            </w:pPr>
            <w:r w:rsidRPr="009E6673">
              <w:t>66</w:t>
            </w:r>
          </w:p>
          <w:p w14:paraId="7DED232D" w14:textId="59C0F1E8" w:rsidR="007F2700" w:rsidRPr="009E6673" w:rsidRDefault="00E02038" w:rsidP="009E0586">
            <w:pPr>
              <w:pStyle w:val="VCAAtabletext"/>
            </w:pPr>
            <w:r>
              <w:br/>
            </w:r>
            <w:r w:rsidR="007F2700" w:rsidRPr="009E6673">
              <w:t>34</w:t>
            </w:r>
          </w:p>
        </w:tc>
      </w:tr>
      <w:tr w:rsidR="007F2700" w14:paraId="0BFE2AB9" w14:textId="77777777" w:rsidTr="3502CF83">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14:paraId="6BCF0A3F" w14:textId="06903FD9" w:rsidR="007F2700" w:rsidRPr="009E6673" w:rsidRDefault="007F2700" w:rsidP="009E0586">
            <w:pPr>
              <w:pStyle w:val="VCAAtabletext"/>
            </w:pPr>
            <w:r w:rsidRPr="009E6673">
              <w:t>Sport and Recreation</w:t>
            </w:r>
            <w:r w:rsidRPr="009E6673">
              <w:br/>
              <w:t>(SR41) SIS30115</w:t>
            </w:r>
          </w:p>
        </w:tc>
        <w:tc>
          <w:tcPr>
            <w:tcW w:w="1558" w:type="dxa"/>
            <w:hideMark/>
          </w:tcPr>
          <w:p w14:paraId="00C90695" w14:textId="77777777" w:rsidR="007F2700" w:rsidRPr="009E6673" w:rsidRDefault="007F2700" w:rsidP="009E0586">
            <w:pPr>
              <w:pStyle w:val="VCAAtabletext"/>
            </w:pPr>
            <w:r w:rsidRPr="009E6673">
              <w:t>1</w:t>
            </w:r>
          </w:p>
          <w:p w14:paraId="3B0E20A0" w14:textId="496F0296" w:rsidR="007F2700" w:rsidRPr="009E6673" w:rsidRDefault="00E02038" w:rsidP="009E0586">
            <w:pPr>
              <w:pStyle w:val="VCAAtabletext"/>
            </w:pPr>
            <w:r>
              <w:br/>
            </w:r>
            <w:r w:rsidR="007F2700" w:rsidRPr="009E6673">
              <w:t>2</w:t>
            </w:r>
          </w:p>
        </w:tc>
        <w:tc>
          <w:tcPr>
            <w:tcW w:w="3481" w:type="dxa"/>
            <w:hideMark/>
          </w:tcPr>
          <w:p w14:paraId="28067132" w14:textId="3C2324CD" w:rsidR="007F2700" w:rsidRPr="009E6673" w:rsidRDefault="007F2700" w:rsidP="009E0586">
            <w:pPr>
              <w:pStyle w:val="VCAAtabletext"/>
            </w:pPr>
            <w:r w:rsidRPr="009E6673">
              <w:t xml:space="preserve">Units 3 and 4 school-assessed </w:t>
            </w:r>
            <w:proofErr w:type="gramStart"/>
            <w:r w:rsidRPr="009E6673">
              <w:t>coursework</w:t>
            </w:r>
            <w:proofErr w:type="gramEnd"/>
          </w:p>
          <w:p w14:paraId="1A314CA7" w14:textId="77777777" w:rsidR="007F2700" w:rsidRPr="009E6673" w:rsidRDefault="007F2700" w:rsidP="009E0586">
            <w:pPr>
              <w:pStyle w:val="VCAAtabletext"/>
            </w:pPr>
            <w:r w:rsidRPr="009E6673">
              <w:t xml:space="preserve">Written examination </w:t>
            </w:r>
          </w:p>
        </w:tc>
        <w:tc>
          <w:tcPr>
            <w:tcW w:w="1510" w:type="dxa"/>
            <w:hideMark/>
          </w:tcPr>
          <w:p w14:paraId="70567310" w14:textId="77777777" w:rsidR="007F2700" w:rsidRPr="009E6673" w:rsidRDefault="007F2700" w:rsidP="009E0586">
            <w:pPr>
              <w:pStyle w:val="VCAAtabletext"/>
            </w:pPr>
            <w:r w:rsidRPr="009E6673">
              <w:t>66</w:t>
            </w:r>
          </w:p>
          <w:p w14:paraId="3F892932" w14:textId="4FFE9EDB" w:rsidR="007F2700" w:rsidRPr="009E6673" w:rsidRDefault="00E02038" w:rsidP="009E0586">
            <w:pPr>
              <w:pStyle w:val="VCAAtabletext"/>
            </w:pPr>
            <w:r>
              <w:br/>
            </w:r>
            <w:r w:rsidR="007F2700" w:rsidRPr="009E6673">
              <w:t>34</w:t>
            </w:r>
          </w:p>
        </w:tc>
      </w:tr>
    </w:tbl>
    <w:p w14:paraId="611E4256" w14:textId="66EE2DD0" w:rsidR="007F2700" w:rsidRPr="00A23881" w:rsidRDefault="007F2700" w:rsidP="000B5F89">
      <w:pPr>
        <w:pStyle w:val="HEADINGA"/>
      </w:pPr>
      <w:bookmarkStart w:id="385" w:name="_Ref118815663"/>
      <w:bookmarkStart w:id="386" w:name="_Toc128144923"/>
      <w:bookmarkStart w:id="387" w:name="_Toc152658148"/>
      <w:bookmarkEnd w:id="384"/>
      <w:r w:rsidRPr="00A23881">
        <w:t>External assessment</w:t>
      </w:r>
      <w:bookmarkEnd w:id="385"/>
      <w:bookmarkEnd w:id="386"/>
      <w:bookmarkEnd w:id="387"/>
    </w:p>
    <w:p w14:paraId="1CC23D7B" w14:textId="77777777" w:rsidR="007F2700" w:rsidRPr="00A23881" w:rsidRDefault="007F2700" w:rsidP="007F2700">
      <w:pPr>
        <w:pStyle w:val="VCAAbody"/>
      </w:pPr>
      <w:r w:rsidRPr="00A23881">
        <w:t>VCE external assessments are any centrally set tasks assessed by the VCAA, including written, oral, electronic/digital, aural and performance tasks conducted according to the requirements of accredited study designs and VCE VET programs.</w:t>
      </w:r>
    </w:p>
    <w:p w14:paraId="16F5A7A9" w14:textId="0B18FEF6" w:rsidR="007F2700" w:rsidRPr="009E6673" w:rsidRDefault="007F2700" w:rsidP="007F2700">
      <w:pPr>
        <w:pStyle w:val="VCAAbody"/>
      </w:pPr>
      <w:r w:rsidRPr="00A23881">
        <w:t xml:space="preserve">The home school is the school responsible for the administration of all student data and course enrolments </w:t>
      </w:r>
      <w:r w:rsidR="005D763B" w:rsidRPr="00A23881">
        <w:t>on VASS</w:t>
      </w:r>
      <w:r w:rsidRPr="00A23881">
        <w:t xml:space="preserve"> and for making sure all their students have been allocated to an examination centre or room. A student can have only one home school at any given time</w:t>
      </w:r>
      <w:r w:rsidR="00A23881">
        <w:t>.</w:t>
      </w:r>
    </w:p>
    <w:p w14:paraId="692DAC40" w14:textId="77777777" w:rsidR="007F2700" w:rsidRPr="009E6673" w:rsidRDefault="007F2700" w:rsidP="00B10BFF">
      <w:pPr>
        <w:pStyle w:val="Heading1"/>
      </w:pPr>
      <w:bookmarkStart w:id="388" w:name="_Toc128144924"/>
      <w:bookmarkStart w:id="389" w:name="_Toc152658149"/>
      <w:r w:rsidRPr="009E6673">
        <w:t>VCE examinations</w:t>
      </w:r>
      <w:bookmarkEnd w:id="388"/>
      <w:bookmarkEnd w:id="389"/>
    </w:p>
    <w:p w14:paraId="1835F363" w14:textId="74FF6D33" w:rsidR="007F2700" w:rsidRPr="009E6673" w:rsidRDefault="26C0205D" w:rsidP="007F2700">
      <w:pPr>
        <w:pStyle w:val="VCAAbody"/>
      </w:pPr>
      <w:r>
        <w:t xml:space="preserve">VCE examinations are set by VCAA-appointed panels. VCE examination specifications and sample material (by study), </w:t>
      </w:r>
      <w:r w:rsidR="47E10762">
        <w:t>as well as</w:t>
      </w:r>
      <w:r>
        <w:t xml:space="preserve"> an archive of past examinations and </w:t>
      </w:r>
      <w:r w:rsidR="0CFBE7BD">
        <w:t xml:space="preserve">external assessment </w:t>
      </w:r>
      <w:r>
        <w:t>reports, are available on the VCAA website.</w:t>
      </w:r>
    </w:p>
    <w:p w14:paraId="68C6D229" w14:textId="77777777" w:rsidR="007F2700" w:rsidRPr="009E6673" w:rsidRDefault="007F2700" w:rsidP="00B10BFF">
      <w:pPr>
        <w:pStyle w:val="Heading2"/>
      </w:pPr>
      <w:bookmarkStart w:id="390" w:name="_Toc128144925"/>
      <w:bookmarkStart w:id="391" w:name="_Toc152658150"/>
      <w:r w:rsidRPr="009E6673">
        <w:t>Integrity of VCE written examinations and VCE examination administration</w:t>
      </w:r>
      <w:bookmarkEnd w:id="390"/>
      <w:bookmarkEnd w:id="391"/>
    </w:p>
    <w:p w14:paraId="2E796DC0" w14:textId="025AFDAA" w:rsidR="007F2700" w:rsidRPr="009E6673" w:rsidRDefault="26C0205D" w:rsidP="007F2700">
      <w:pPr>
        <w:pStyle w:val="VCAAbody"/>
      </w:pPr>
      <w:r>
        <w:t xml:space="preserve">At the </w:t>
      </w:r>
      <w:r w:rsidR="334D4983">
        <w:t xml:space="preserve">beginning </w:t>
      </w:r>
      <w:r>
        <w:t xml:space="preserve">of the academic year, schools must make sure students are made aware of the VCAA examination rules to ensure the integrity of VCE external assessments. </w:t>
      </w:r>
      <w:r w:rsidR="609412D9">
        <w:t xml:space="preserve">By </w:t>
      </w:r>
      <w:r w:rsidR="23B8074E">
        <w:t>c</w:t>
      </w:r>
      <w:r w:rsidR="609412D9">
        <w:t xml:space="preserve">ompleting and signing the annual </w:t>
      </w:r>
      <w:r w:rsidR="609412D9" w:rsidRPr="28597FC7">
        <w:rPr>
          <w:rStyle w:val="Characterbold"/>
        </w:rPr>
        <w:t xml:space="preserve">VCAA </w:t>
      </w:r>
      <w:r w:rsidR="2C9D7044" w:rsidRPr="28597FC7">
        <w:rPr>
          <w:rStyle w:val="Characterbold"/>
        </w:rPr>
        <w:t>S</w:t>
      </w:r>
      <w:r w:rsidR="609412D9" w:rsidRPr="28597FC7">
        <w:rPr>
          <w:rStyle w:val="Characterbold"/>
        </w:rPr>
        <w:t xml:space="preserve">tudent </w:t>
      </w:r>
      <w:r w:rsidR="0C2A3512" w:rsidRPr="28597FC7">
        <w:rPr>
          <w:rStyle w:val="Characterbold"/>
        </w:rPr>
        <w:t>P</w:t>
      </w:r>
      <w:r w:rsidR="609412D9" w:rsidRPr="28597FC7">
        <w:rPr>
          <w:rStyle w:val="Characterbold"/>
        </w:rPr>
        <w:t>ersonal details</w:t>
      </w:r>
      <w:r w:rsidR="705744BA" w:rsidRPr="28597FC7">
        <w:rPr>
          <w:rStyle w:val="Characterbold"/>
        </w:rPr>
        <w:t xml:space="preserve"> and Declarations</w:t>
      </w:r>
      <w:r w:rsidR="609412D9">
        <w:t xml:space="preserve"> form, s</w:t>
      </w:r>
      <w:r>
        <w:t>tudents declare they will abide by and observe the rules and instructions relating to VCE external assessments</w:t>
      </w:r>
      <w:r w:rsidR="609412D9">
        <w:t>.</w:t>
      </w:r>
    </w:p>
    <w:p w14:paraId="03742616" w14:textId="51487FC3" w:rsidR="007F2700" w:rsidRPr="009E6673" w:rsidRDefault="007F2700" w:rsidP="007F2700">
      <w:pPr>
        <w:pStyle w:val="VCAAbody"/>
      </w:pPr>
      <w:r w:rsidRPr="009E6673">
        <w:t>To uphold the integrity of VCE external assessments, students are expected to provide responses that are authentic and relevant to the questions asked</w:t>
      </w:r>
      <w:r w:rsidR="00AA2A12">
        <w:t>,</w:t>
      </w:r>
      <w:r w:rsidRPr="009E6673">
        <w:t xml:space="preserve"> rather than rely on pre-prepared responses that are not their own.</w:t>
      </w:r>
    </w:p>
    <w:p w14:paraId="19E5CA79" w14:textId="52BD4B39" w:rsidR="007F2700" w:rsidRPr="009E6673" w:rsidRDefault="007F2700" w:rsidP="007F2700">
      <w:pPr>
        <w:pStyle w:val="VCAAbody"/>
      </w:pPr>
      <w:r>
        <w:t xml:space="preserve">VCE providers with students enrolled in one or more VCE or scored VCE VET Unit 3–4 sequences must meet the VCAA requirements for the conduct and administration of VCE examinations, as outlined in the </w:t>
      </w:r>
      <w:r w:rsidRPr="10DF34F2">
        <w:rPr>
          <w:rStyle w:val="Characteritalic"/>
        </w:rPr>
        <w:t>Agreement to conduct and administer VCE external assessments</w:t>
      </w:r>
      <w:r>
        <w:t>.</w:t>
      </w:r>
    </w:p>
    <w:p w14:paraId="1F954B71" w14:textId="03E605A0" w:rsidR="007F2700" w:rsidRPr="009E6673" w:rsidRDefault="007F2700" w:rsidP="007F2700">
      <w:pPr>
        <w:pStyle w:val="VCAAbody"/>
      </w:pPr>
      <w:r w:rsidRPr="009E6673">
        <w:t xml:space="preserve">Principals </w:t>
      </w:r>
      <w:r w:rsidR="00AA2A12">
        <w:t>need</w:t>
      </w:r>
      <w:r w:rsidRPr="009E6673">
        <w:t xml:space="preserve"> to complete and sign this agreement </w:t>
      </w:r>
      <w:r w:rsidR="00AA2A12">
        <w:t>each year</w:t>
      </w:r>
      <w:r w:rsidRPr="009E6673">
        <w:t>, certifying they will comply with all VCAA requirements for conducting and administering VCE external assessments. Principals must make sure school personnel associated with the administration of VCE external assessments are aware of VCAA requirements.</w:t>
      </w:r>
    </w:p>
    <w:p w14:paraId="3D7BEC77" w14:textId="2C36BA66" w:rsidR="00B10BFF" w:rsidRDefault="007F2700" w:rsidP="007F2700">
      <w:pPr>
        <w:pStyle w:val="VCAAbody"/>
      </w:pPr>
      <w:r w:rsidRPr="009E6673">
        <w:t>Principals are reminded of the serious consequences that may result from non-compliance. If a serious breach of this agreement occurs, a school’s capacity to host VCE external assessments will be subject to review.</w:t>
      </w:r>
    </w:p>
    <w:p w14:paraId="4A99B51E" w14:textId="77777777" w:rsidR="00B10BFF" w:rsidRDefault="00B10BFF">
      <w:pPr>
        <w:rPr>
          <w:rFonts w:asciiTheme="majorHAnsi" w:hAnsiTheme="majorHAnsi" w:cs="Arial"/>
          <w:color w:val="000000" w:themeColor="text1"/>
          <w:lang w:val="en-AU"/>
        </w:rPr>
      </w:pPr>
      <w:r>
        <w:br w:type="page"/>
      </w:r>
    </w:p>
    <w:p w14:paraId="562B76D5" w14:textId="77777777" w:rsidR="007F2700" w:rsidRPr="00B10BFF" w:rsidRDefault="007F2700" w:rsidP="0031322D">
      <w:pPr>
        <w:pStyle w:val="Heading2"/>
      </w:pPr>
      <w:bookmarkStart w:id="392" w:name="_Toc128144926"/>
      <w:bookmarkStart w:id="393" w:name="_Toc152658151"/>
      <w:r w:rsidRPr="009E6673">
        <w:t xml:space="preserve">VCAA </w:t>
      </w:r>
      <w:r w:rsidRPr="0031322D">
        <w:t>examination</w:t>
      </w:r>
      <w:r w:rsidRPr="009E6673">
        <w:t xml:space="preserve"> rules</w:t>
      </w:r>
      <w:bookmarkEnd w:id="392"/>
      <w:bookmarkEnd w:id="393"/>
    </w:p>
    <w:p w14:paraId="5C7AAEE8" w14:textId="04C8F31F" w:rsidR="007F2700" w:rsidRPr="009E6673" w:rsidRDefault="007F2700" w:rsidP="007F2700">
      <w:pPr>
        <w:pStyle w:val="VCAAbody"/>
      </w:pPr>
      <w:r w:rsidRPr="009E6673">
        <w:t xml:space="preserve">Students are required to observe </w:t>
      </w:r>
      <w:hyperlink r:id="rId114" w:history="1">
        <w:r w:rsidRPr="00F83367">
          <w:rPr>
            <w:rStyle w:val="Hyperlink"/>
          </w:rPr>
          <w:t>VCAA rules</w:t>
        </w:r>
      </w:hyperlink>
      <w:r w:rsidRPr="009E6673">
        <w:t xml:space="preserve"> for the conduct of VCE external assessments conducted by or on behalf of the VCAA, as well as the day-to-day rules of the institution hosting the external assessment. VCAA rules apply with appropriate and reasonable modifications for students who have disabilities or other impairments.</w:t>
      </w:r>
    </w:p>
    <w:p w14:paraId="6994D8D7" w14:textId="77777777" w:rsidR="007F2700" w:rsidRPr="009E6673" w:rsidRDefault="007F2700" w:rsidP="00B10BFF">
      <w:pPr>
        <w:pStyle w:val="Heading1"/>
      </w:pPr>
      <w:bookmarkStart w:id="394" w:name="_Toc128144927"/>
      <w:bookmarkStart w:id="395" w:name="_Toc152658152"/>
      <w:r w:rsidRPr="00B10BFF">
        <w:t>Eligibility</w:t>
      </w:r>
      <w:r w:rsidRPr="009E6673">
        <w:t xml:space="preserve"> to undertake VCE external assessments outside </w:t>
      </w:r>
      <w:proofErr w:type="gramStart"/>
      <w:r w:rsidRPr="009E6673">
        <w:t>Victoria</w:t>
      </w:r>
      <w:bookmarkEnd w:id="394"/>
      <w:bookmarkEnd w:id="395"/>
      <w:proofErr w:type="gramEnd"/>
    </w:p>
    <w:p w14:paraId="0E4F92CA" w14:textId="42FB9E1D" w:rsidR="007F2700" w:rsidRPr="009E6673" w:rsidRDefault="007F2700" w:rsidP="007F2700">
      <w:pPr>
        <w:pStyle w:val="VCAAbody"/>
      </w:pPr>
      <w:r>
        <w:t xml:space="preserve">Students who sit VCE examinations must be </w:t>
      </w:r>
      <w:r w:rsidR="204F94D2">
        <w:t>resident in</w:t>
      </w:r>
      <w:r w:rsidR="15333046">
        <w:t xml:space="preserve"> </w:t>
      </w:r>
      <w:r>
        <w:t>Victoria and enrolled at a school or institution permitted by the VCAA as a VCE provider, except if a student:</w:t>
      </w:r>
    </w:p>
    <w:p w14:paraId="1DBF0B54" w14:textId="77777777" w:rsidR="007F2700" w:rsidRPr="009E6673" w:rsidRDefault="007F2700" w:rsidP="00C22931">
      <w:pPr>
        <w:pStyle w:val="VCAAbullet"/>
        <w:numPr>
          <w:ilvl w:val="0"/>
          <w:numId w:val="86"/>
        </w:numPr>
      </w:pPr>
      <w:r>
        <w:t>is a bona fide resident of Victoria but is temporarily interstate or overseas</w:t>
      </w:r>
    </w:p>
    <w:p w14:paraId="452254FB" w14:textId="77777777" w:rsidR="007F2700" w:rsidRPr="009E6673" w:rsidRDefault="007F2700" w:rsidP="00C22931">
      <w:pPr>
        <w:pStyle w:val="VCAAbullet"/>
        <w:numPr>
          <w:ilvl w:val="0"/>
          <w:numId w:val="86"/>
        </w:numPr>
      </w:pPr>
      <w:r>
        <w:t>is on an exchange program overseas</w:t>
      </w:r>
    </w:p>
    <w:p w14:paraId="5122F541" w14:textId="77777777" w:rsidR="007F2700" w:rsidRPr="009E6673" w:rsidRDefault="007F2700" w:rsidP="00C22931">
      <w:pPr>
        <w:pStyle w:val="VCAAbullet"/>
        <w:numPr>
          <w:ilvl w:val="0"/>
          <w:numId w:val="86"/>
        </w:numPr>
      </w:pPr>
      <w:r>
        <w:t>is a student on exchange in Victoria and is returning home immediately before or during the VCE external assessment period</w:t>
      </w:r>
    </w:p>
    <w:p w14:paraId="452790CF" w14:textId="2C23A822" w:rsidR="007F2700" w:rsidRPr="009E6673" w:rsidRDefault="007F2700" w:rsidP="00C22931">
      <w:pPr>
        <w:pStyle w:val="VCAAbullet"/>
        <w:numPr>
          <w:ilvl w:val="0"/>
          <w:numId w:val="86"/>
        </w:numPr>
      </w:pPr>
      <w:r>
        <w:t xml:space="preserve">is representing Australia </w:t>
      </w:r>
      <w:r w:rsidR="00FF6FFF">
        <w:t>in</w:t>
      </w:r>
      <w:r>
        <w:t xml:space="preserve"> an official </w:t>
      </w:r>
      <w:r w:rsidR="00FF6FFF">
        <w:t>capacity</w:t>
      </w:r>
      <w:r>
        <w:t xml:space="preserve">, for example </w:t>
      </w:r>
      <w:r w:rsidR="00FF6FFF">
        <w:t>at</w:t>
      </w:r>
      <w:r>
        <w:t xml:space="preserve"> a sporting, academic, military or cultural </w:t>
      </w:r>
      <w:proofErr w:type="gramStart"/>
      <w:r>
        <w:t>event</w:t>
      </w:r>
      <w:proofErr w:type="gramEnd"/>
    </w:p>
    <w:p w14:paraId="19EB3902" w14:textId="6B7247F7" w:rsidR="007F2700" w:rsidRPr="009E6673" w:rsidRDefault="007F2700" w:rsidP="00C22931">
      <w:pPr>
        <w:pStyle w:val="VCAAbullet"/>
        <w:numPr>
          <w:ilvl w:val="0"/>
          <w:numId w:val="86"/>
        </w:numPr>
      </w:pPr>
      <w:r>
        <w:t>has a parent</w:t>
      </w:r>
      <w:r w:rsidR="00205913">
        <w:t xml:space="preserve"> or </w:t>
      </w:r>
      <w:r>
        <w:t>guardian who has been asked to work interstate or overseas</w:t>
      </w:r>
    </w:p>
    <w:p w14:paraId="6FF6B31A" w14:textId="76FABA46" w:rsidR="007F2700" w:rsidRPr="009E6673" w:rsidRDefault="007F2700" w:rsidP="00C22931">
      <w:pPr>
        <w:pStyle w:val="VCAAbullet"/>
        <w:numPr>
          <w:ilvl w:val="0"/>
          <w:numId w:val="86"/>
        </w:numPr>
      </w:pPr>
      <w:r>
        <w:t>has completed a substantial part of their course of study in Victoria and has moved temporarily or permanently interstate or overseas.</w:t>
      </w:r>
    </w:p>
    <w:p w14:paraId="6641E12E" w14:textId="4FD557E8" w:rsidR="007F2700" w:rsidRPr="009E6673" w:rsidRDefault="007F2700" w:rsidP="007F2700">
      <w:pPr>
        <w:pStyle w:val="VCAAbody"/>
      </w:pPr>
      <w:r>
        <w:t xml:space="preserve">Schools must submit an </w:t>
      </w:r>
      <w:proofErr w:type="gramStart"/>
      <w:r w:rsidRPr="0EDC214D">
        <w:rPr>
          <w:rStyle w:val="Characterbold"/>
        </w:rPr>
        <w:t>Application</w:t>
      </w:r>
      <w:proofErr w:type="gramEnd"/>
      <w:r w:rsidRPr="0EDC214D">
        <w:rPr>
          <w:rStyle w:val="Characterbold"/>
        </w:rPr>
        <w:t xml:space="preserve"> to sit VCE external assessments interstate or overseas</w:t>
      </w:r>
      <w:r w:rsidR="00AA2A12">
        <w:rPr>
          <w:rStyle w:val="Characterbold"/>
        </w:rPr>
        <w:t xml:space="preserve"> form</w:t>
      </w:r>
      <w:r>
        <w:t xml:space="preserve"> to the VCAA.</w:t>
      </w:r>
    </w:p>
    <w:p w14:paraId="0868A1C4" w14:textId="77777777" w:rsidR="007F2700" w:rsidRPr="009E6673" w:rsidRDefault="007F2700" w:rsidP="007F2700">
      <w:pPr>
        <w:pStyle w:val="VCAAbody"/>
      </w:pPr>
      <w:r w:rsidRPr="009E6673">
        <w:t>Evidence of eligibility must be submitted with the application form.</w:t>
      </w:r>
    </w:p>
    <w:p w14:paraId="31129FF1" w14:textId="77777777" w:rsidR="007F2700" w:rsidRPr="009E6673" w:rsidRDefault="007F2700" w:rsidP="007F2700">
      <w:pPr>
        <w:pStyle w:val="VCAAbody"/>
      </w:pPr>
      <w:r w:rsidRPr="009E6673">
        <w:t>Events such as family holidays, birthdays and weddings are not considered valid grounds for an application to sit VCE external assessments interstate or overseas.</w:t>
      </w:r>
    </w:p>
    <w:p w14:paraId="328E9BD2" w14:textId="77777777" w:rsidR="007F2700" w:rsidRPr="009E6673" w:rsidRDefault="007F2700" w:rsidP="00B10BFF">
      <w:pPr>
        <w:pStyle w:val="Heading1"/>
      </w:pPr>
      <w:bookmarkStart w:id="396" w:name="_Toc128144928"/>
      <w:bookmarkStart w:id="397" w:name="_Toc152658153"/>
      <w:r w:rsidRPr="009E6673">
        <w:t>VCE external assessment periods and timetable</w:t>
      </w:r>
      <w:bookmarkEnd w:id="396"/>
      <w:bookmarkEnd w:id="397"/>
    </w:p>
    <w:p w14:paraId="23FC94C4" w14:textId="6EF5D8D8" w:rsidR="007F2700" w:rsidRPr="009E6673" w:rsidRDefault="007F2700" w:rsidP="007F2700">
      <w:pPr>
        <w:pStyle w:val="VCAAbody"/>
      </w:pPr>
      <w:r>
        <w:t xml:space="preserve">The VCAA determines the timing of VCE external assessments. Schools must issue each student with an individual student Examination/Assessment Timetable after the release date for each VCE external assessment period. For VCE Languages oral and performance examinations and Extended Investigation oral presentation, schools must issue each student with their advice slips and, where relevant, Performance Program Sheets/Performer’s Statement, Statements of Intention, Industry Statements, Interpretation </w:t>
      </w:r>
      <w:proofErr w:type="gramStart"/>
      <w:r>
        <w:t>Statements</w:t>
      </w:r>
      <w:proofErr w:type="gramEnd"/>
      <w:r>
        <w:t xml:space="preserve"> and Information Booklets. These documents are available </w:t>
      </w:r>
      <w:r w:rsidR="485D79B6">
        <w:t xml:space="preserve">on the relevant study webpage and </w:t>
      </w:r>
      <w:r>
        <w:t>on VASS.</w:t>
      </w:r>
    </w:p>
    <w:p w14:paraId="6BCF1017" w14:textId="77777777" w:rsidR="00B10BFF" w:rsidRDefault="00B10BFF">
      <w:pPr>
        <w:rPr>
          <w:rFonts w:asciiTheme="majorHAnsi" w:hAnsiTheme="majorHAnsi" w:cs="Arial"/>
          <w:color w:val="000000" w:themeColor="text1"/>
          <w:lang w:val="en-AU"/>
        </w:rPr>
      </w:pPr>
      <w:r>
        <w:br w:type="page"/>
      </w:r>
    </w:p>
    <w:p w14:paraId="63612CD3" w14:textId="2C559F5A" w:rsidR="007F2700" w:rsidRPr="009E6673" w:rsidRDefault="007F2700" w:rsidP="007F2700">
      <w:pPr>
        <w:pStyle w:val="VCAAbody"/>
      </w:pPr>
      <w:r w:rsidRPr="009E6673">
        <w:t>The VCAA develops the VCE examination timetable using enrolments to:</w:t>
      </w:r>
    </w:p>
    <w:p w14:paraId="220177CA" w14:textId="16F3F31E" w:rsidR="007F2700" w:rsidRPr="009E6673" w:rsidRDefault="007F2700" w:rsidP="00C22931">
      <w:pPr>
        <w:pStyle w:val="VCAAbullet"/>
        <w:numPr>
          <w:ilvl w:val="0"/>
          <w:numId w:val="87"/>
        </w:numPr>
      </w:pPr>
      <w:r>
        <w:t xml:space="preserve">minimise the number of students required to sit more than </w:t>
      </w:r>
      <w:r w:rsidR="00524CDB">
        <w:t>2</w:t>
      </w:r>
      <w:r>
        <w:t xml:space="preserve"> examinations on a given day</w:t>
      </w:r>
    </w:p>
    <w:p w14:paraId="2D5D51C2" w14:textId="2E1E0B77" w:rsidR="007F2700" w:rsidRPr="009E6673" w:rsidRDefault="007F2700" w:rsidP="00C22931">
      <w:pPr>
        <w:pStyle w:val="VCAAbullet"/>
        <w:numPr>
          <w:ilvl w:val="0"/>
          <w:numId w:val="87"/>
        </w:numPr>
      </w:pPr>
      <w:r>
        <w:t xml:space="preserve">minimise the number of clashes of </w:t>
      </w:r>
      <w:r w:rsidR="00524CDB">
        <w:t>2</w:t>
      </w:r>
      <w:r>
        <w:t xml:space="preserve"> examinations in the same session</w:t>
      </w:r>
    </w:p>
    <w:p w14:paraId="70163CFD" w14:textId="77777777" w:rsidR="007F2700" w:rsidRPr="009E6673" w:rsidRDefault="007F2700" w:rsidP="00C22931">
      <w:pPr>
        <w:pStyle w:val="VCAAbullet"/>
        <w:numPr>
          <w:ilvl w:val="0"/>
          <w:numId w:val="87"/>
        </w:numPr>
      </w:pPr>
      <w:r>
        <w:t>avoid scheduling another examination on the same day as English and English as an Additional Language (EAL)</w:t>
      </w:r>
    </w:p>
    <w:p w14:paraId="202EBAFC" w14:textId="77777777" w:rsidR="007F2700" w:rsidRPr="009E6673" w:rsidRDefault="007F2700" w:rsidP="00C22931">
      <w:pPr>
        <w:pStyle w:val="VCAAbullet"/>
        <w:numPr>
          <w:ilvl w:val="0"/>
          <w:numId w:val="87"/>
        </w:numPr>
      </w:pPr>
      <w:r>
        <w:t>allow sufficient time to complete marking within the available timeframe.</w:t>
      </w:r>
    </w:p>
    <w:p w14:paraId="3BC81FCD" w14:textId="77C21196" w:rsidR="007F2700" w:rsidRPr="009E6673" w:rsidRDefault="007F2700" w:rsidP="007F2700">
      <w:pPr>
        <w:pStyle w:val="VCAAbody"/>
      </w:pPr>
      <w:r>
        <w:t>The VCE examination timetable is published on the VCAA website after VCAA Board</w:t>
      </w:r>
      <w:r w:rsidR="00AA2A12">
        <w:t xml:space="preserve"> approval</w:t>
      </w:r>
      <w:r w:rsidR="00A23881">
        <w:t>.</w:t>
      </w:r>
    </w:p>
    <w:p w14:paraId="0778D58A" w14:textId="04198518" w:rsidR="007F2700" w:rsidRPr="009E6673" w:rsidRDefault="007F2700" w:rsidP="007F2700">
      <w:pPr>
        <w:pStyle w:val="VCAAbody"/>
      </w:pPr>
      <w:r w:rsidRPr="009E6673">
        <w:t xml:space="preserve">The VCE examination timetable is also printed in the </w:t>
      </w:r>
      <w:r w:rsidRPr="00D668B9">
        <w:rPr>
          <w:i/>
          <w:iCs/>
        </w:rPr>
        <w:t xml:space="preserve">VCE </w:t>
      </w:r>
      <w:r w:rsidR="00C30005">
        <w:rPr>
          <w:i/>
          <w:iCs/>
        </w:rPr>
        <w:t>E</w:t>
      </w:r>
      <w:r w:rsidRPr="00D668B9">
        <w:rPr>
          <w:i/>
          <w:iCs/>
        </w:rPr>
        <w:t xml:space="preserve">xams </w:t>
      </w:r>
      <w:r w:rsidR="00C30005">
        <w:rPr>
          <w:i/>
          <w:iCs/>
        </w:rPr>
        <w:t>N</w:t>
      </w:r>
      <w:r w:rsidRPr="00D668B9">
        <w:rPr>
          <w:i/>
          <w:iCs/>
        </w:rPr>
        <w:t>avigator</w:t>
      </w:r>
      <w:r w:rsidRPr="009E6673">
        <w:t>, which must be issued to students by their home school.</w:t>
      </w:r>
    </w:p>
    <w:p w14:paraId="41A4CF59" w14:textId="3BACDD3E" w:rsidR="007F2700" w:rsidRPr="009E6673" w:rsidRDefault="007F2700" w:rsidP="0031322D">
      <w:pPr>
        <w:pStyle w:val="Heading2"/>
      </w:pPr>
      <w:bookmarkStart w:id="398" w:name="_Toc128144929"/>
      <w:bookmarkStart w:id="399" w:name="_Toc152658154"/>
      <w:r w:rsidRPr="0031322D">
        <w:t>Students</w:t>
      </w:r>
      <w:r w:rsidRPr="009E6673">
        <w:t xml:space="preserve"> with </w:t>
      </w:r>
      <w:r w:rsidR="00904CCE">
        <w:t>3</w:t>
      </w:r>
      <w:r w:rsidRPr="009E6673">
        <w:t xml:space="preserve"> examinations timetabled on one </w:t>
      </w:r>
      <w:proofErr w:type="gramStart"/>
      <w:r w:rsidRPr="009E6673">
        <w:t>day</w:t>
      </w:r>
      <w:bookmarkEnd w:id="398"/>
      <w:bookmarkEnd w:id="399"/>
      <w:proofErr w:type="gramEnd"/>
    </w:p>
    <w:p w14:paraId="6AB3565B" w14:textId="7D3252D6" w:rsidR="007F2700" w:rsidRPr="009E6673" w:rsidRDefault="00AA2A12" w:rsidP="007F2700">
      <w:pPr>
        <w:pStyle w:val="VCAAbody"/>
      </w:pPr>
      <w:r>
        <w:t>T</w:t>
      </w:r>
      <w:r w:rsidRPr="009E6673">
        <w:t>he VCAA</w:t>
      </w:r>
      <w:r>
        <w:t xml:space="preserve"> will notify s</w:t>
      </w:r>
      <w:r w:rsidR="007F2700" w:rsidRPr="009E6673">
        <w:t xml:space="preserve">chools </w:t>
      </w:r>
      <w:r>
        <w:t xml:space="preserve">of the arrangements made for </w:t>
      </w:r>
      <w:r w:rsidR="007F2700" w:rsidRPr="009E6673">
        <w:t xml:space="preserve">students with </w:t>
      </w:r>
      <w:r w:rsidR="00904CCE">
        <w:t>3</w:t>
      </w:r>
      <w:r w:rsidR="007F2700" w:rsidRPr="009E6673">
        <w:t xml:space="preserve"> examinations timetabled in a single day during an examination period</w:t>
      </w:r>
      <w:r>
        <w:t>.</w:t>
      </w:r>
    </w:p>
    <w:p w14:paraId="7D04D6C4" w14:textId="4B81ABE7" w:rsidR="007F2700" w:rsidRPr="009E6673" w:rsidRDefault="007F2700" w:rsidP="007F2700">
      <w:pPr>
        <w:pStyle w:val="VCAAbody"/>
      </w:pPr>
      <w:r>
        <w:t>The VCAA will</w:t>
      </w:r>
      <w:r w:rsidR="035B14A8">
        <w:t xml:space="preserve"> </w:t>
      </w:r>
      <w:r w:rsidR="00AA2A12">
        <w:t xml:space="preserve">allow </w:t>
      </w:r>
      <w:r>
        <w:t xml:space="preserve">students who have </w:t>
      </w:r>
      <w:r w:rsidR="00904CCE">
        <w:t>3</w:t>
      </w:r>
      <w:r>
        <w:t xml:space="preserve"> examinations timetabled on a single day to have an additional 10 minutes per hour for the final examination on that day. This can be taken as extra working time or as supervised rest breaks. Students are not obliged to use the extra time entitlement and </w:t>
      </w:r>
      <w:r w:rsidR="00AA2A12">
        <w:t>can</w:t>
      </w:r>
      <w:r>
        <w:t xml:space="preserve"> leave the examination before their revised finish time.</w:t>
      </w:r>
    </w:p>
    <w:p w14:paraId="3DB02B1E" w14:textId="213175DD" w:rsidR="007F2700" w:rsidRPr="009E6673" w:rsidRDefault="007F2700" w:rsidP="007F2700">
      <w:pPr>
        <w:pStyle w:val="VCAAbody"/>
      </w:pPr>
      <w:r w:rsidRPr="009E6673">
        <w:t xml:space="preserve">Students who complete </w:t>
      </w:r>
      <w:r w:rsidR="00904CCE">
        <w:t>3</w:t>
      </w:r>
      <w:r w:rsidRPr="009E6673">
        <w:t xml:space="preserve"> examinations in a single day are entitled to receive a Derived Examination Score (DES) for the third examination. These students will not be required to apply for a DES.</w:t>
      </w:r>
    </w:p>
    <w:p w14:paraId="53B007BD" w14:textId="2A8B80A7" w:rsidR="00687497" w:rsidRDefault="007F2700" w:rsidP="007F2700">
      <w:pPr>
        <w:pStyle w:val="VCAAbody"/>
      </w:pPr>
      <w:r w:rsidRPr="009E6673">
        <w:t xml:space="preserve">To be eligible for additional time and the DES, students must attend all </w:t>
      </w:r>
      <w:r w:rsidR="00904CCE">
        <w:t>3</w:t>
      </w:r>
      <w:r w:rsidRPr="009E6673">
        <w:t xml:space="preserve"> examinations on the day and attempt the questions on the paper to the best of their ability.</w:t>
      </w:r>
    </w:p>
    <w:p w14:paraId="5D2A9ADF" w14:textId="0259AE21" w:rsidR="00687497" w:rsidRDefault="00687497" w:rsidP="007F2700">
      <w:pPr>
        <w:pStyle w:val="VCAAbody"/>
      </w:pPr>
      <w:r>
        <w:t>T</w:t>
      </w:r>
      <w:r w:rsidRPr="009E6673">
        <w:t>o be eligible for the calculation of a DES</w:t>
      </w:r>
      <w:r>
        <w:t>, s</w:t>
      </w:r>
      <w:r w:rsidRPr="009E6673">
        <w:t>tudents need to have completed the course of study leading to the examination and have a result for at least one other graded assessment in the same study.</w:t>
      </w:r>
    </w:p>
    <w:p w14:paraId="2A72F8CA" w14:textId="45D790E4" w:rsidR="007F2700" w:rsidRPr="009E6673" w:rsidRDefault="007F2700" w:rsidP="007F2700">
      <w:pPr>
        <w:pStyle w:val="VCAAbody"/>
      </w:pPr>
      <w:r w:rsidRPr="009E6673">
        <w:t>The DES should be seen as a safety net</w:t>
      </w:r>
      <w:r w:rsidR="00762922">
        <w:t xml:space="preserve"> </w:t>
      </w:r>
      <w:r w:rsidR="00762922" w:rsidRPr="00C62BCB">
        <w:rPr>
          <w:rFonts w:ascii="Arial" w:hAnsi="Arial"/>
          <w:sz w:val="20"/>
          <w:szCs w:val="20"/>
          <w:lang w:val="en-US"/>
        </w:rPr>
        <w:t>–</w:t>
      </w:r>
      <w:r w:rsidRPr="009E6673">
        <w:t xml:space="preserve"> not a substitute examination score. Many students will, if they apply themselves diligently, exceed or equal their predicted DES in their third examination completed on that day. The VCAA will compare each student’s actual examination score and their calculated DES and award the student the higher of the </w:t>
      </w:r>
      <w:r w:rsidR="00524CDB">
        <w:t>2</w:t>
      </w:r>
      <w:r w:rsidRPr="009E6673">
        <w:t>.</w:t>
      </w:r>
    </w:p>
    <w:p w14:paraId="19DC63BE" w14:textId="77777777" w:rsidR="007F2700" w:rsidRPr="009E6673" w:rsidRDefault="007F2700" w:rsidP="00B10BFF">
      <w:pPr>
        <w:pStyle w:val="Heading2"/>
      </w:pPr>
      <w:bookmarkStart w:id="400" w:name="_Toc128144930"/>
      <w:bookmarkStart w:id="401" w:name="_Toc152658155"/>
      <w:r w:rsidRPr="009E6673">
        <w:t>Timetable clashes</w:t>
      </w:r>
      <w:bookmarkEnd w:id="400"/>
      <w:bookmarkEnd w:id="401"/>
    </w:p>
    <w:p w14:paraId="36EB1D22" w14:textId="5F85CB42" w:rsidR="007F2700" w:rsidRPr="009E6673" w:rsidRDefault="007F2700" w:rsidP="007F2700">
      <w:pPr>
        <w:pStyle w:val="VCAAbody"/>
      </w:pPr>
      <w:r w:rsidRPr="009E6673">
        <w:t xml:space="preserve">If a student has </w:t>
      </w:r>
      <w:r w:rsidR="00524CDB">
        <w:t>2</w:t>
      </w:r>
      <w:r w:rsidRPr="009E6673">
        <w:t xml:space="preserve"> examinations timetabled for the same session, one of the examinations will be moved to another session on the same day. Principals may consult the student and, on behalf of the student, request which examination is to be moved to a different session.</w:t>
      </w:r>
    </w:p>
    <w:p w14:paraId="74C96229" w14:textId="515F35B7" w:rsidR="007F2700" w:rsidRPr="009E6673" w:rsidRDefault="00687497" w:rsidP="007F2700">
      <w:pPr>
        <w:pStyle w:val="VCAAbody"/>
      </w:pPr>
      <w:r>
        <w:t xml:space="preserve">While all attempts will be made to work around timetable clashes, </w:t>
      </w:r>
      <w:r w:rsidR="007F2700" w:rsidRPr="009E6673">
        <w:t>VCE Languages examinations, Music written examinations and VET Creative and Digital Media examinations cannot be moved to a different session.</w:t>
      </w:r>
    </w:p>
    <w:p w14:paraId="6CC7C3AA" w14:textId="77777777" w:rsidR="007F2700" w:rsidRPr="009E6673" w:rsidRDefault="007F2700" w:rsidP="00B10BFF">
      <w:pPr>
        <w:pStyle w:val="Heading2"/>
      </w:pPr>
      <w:bookmarkStart w:id="402" w:name="_Toc128144931"/>
      <w:bookmarkStart w:id="403" w:name="_Toc152658156"/>
      <w:r w:rsidRPr="009E6673">
        <w:t xml:space="preserve">Early </w:t>
      </w:r>
      <w:r w:rsidRPr="00B10BFF">
        <w:t>starts</w:t>
      </w:r>
      <w:bookmarkEnd w:id="402"/>
      <w:bookmarkEnd w:id="403"/>
    </w:p>
    <w:p w14:paraId="46AA4BDD" w14:textId="0BCB3E88" w:rsidR="007F2700" w:rsidRPr="009E6673" w:rsidRDefault="007F2700" w:rsidP="007F2700">
      <w:pPr>
        <w:pStyle w:val="VCAAbody"/>
      </w:pPr>
      <w:r>
        <w:t xml:space="preserve">Principals can apply to the VCAA (with supporting evidence) for permission to begin VCE written external assessments up to 30 minutes earlier than stated in the official timetable. </w:t>
      </w:r>
      <w:r w:rsidR="00762922">
        <w:t>The VCAA will confirm a</w:t>
      </w:r>
      <w:r>
        <w:t xml:space="preserve">pproval </w:t>
      </w:r>
      <w:r w:rsidR="00762922">
        <w:t xml:space="preserve">in writing to the principal </w:t>
      </w:r>
      <w:r>
        <w:t>to begin at the earlier time. The principal must notify students and</w:t>
      </w:r>
      <w:r w:rsidR="006C34CF">
        <w:t xml:space="preserve"> their parent(s) or guardian(s) </w:t>
      </w:r>
      <w:r>
        <w:t>in writing of the new start and end times.</w:t>
      </w:r>
    </w:p>
    <w:p w14:paraId="0E2D47E9" w14:textId="77777777" w:rsidR="007F2700" w:rsidRPr="009E6673" w:rsidRDefault="007F2700" w:rsidP="00B10BFF">
      <w:pPr>
        <w:pStyle w:val="Heading2"/>
      </w:pPr>
      <w:bookmarkStart w:id="404" w:name="_Toc128144932"/>
      <w:bookmarkStart w:id="405" w:name="_Toc152658157"/>
      <w:r w:rsidRPr="009E6673">
        <w:t>Late arrivals</w:t>
      </w:r>
      <w:bookmarkEnd w:id="404"/>
      <w:bookmarkEnd w:id="405"/>
    </w:p>
    <w:p w14:paraId="7A2C7B53" w14:textId="2EEDAD57" w:rsidR="007F2700" w:rsidRPr="009E6673" w:rsidRDefault="007F2700" w:rsidP="007F2700">
      <w:pPr>
        <w:pStyle w:val="VCAAbody"/>
      </w:pPr>
      <w:r w:rsidRPr="009E6673">
        <w:t xml:space="preserve">Each VCE written external assessment </w:t>
      </w:r>
      <w:r w:rsidR="00762922">
        <w:t>begins</w:t>
      </w:r>
      <w:r w:rsidR="00762922" w:rsidRPr="009E6673">
        <w:t xml:space="preserve"> </w:t>
      </w:r>
      <w:r w:rsidRPr="009E6673">
        <w:t>with a reading period that is included in the times shown in the VCE examination timetable. Students must check the starting time of each VCE written external assessment</w:t>
      </w:r>
      <w:r w:rsidR="00762922">
        <w:t xml:space="preserve">, </w:t>
      </w:r>
      <w:r w:rsidRPr="009E6673">
        <w:t>arrive before the commencement time and familiarise themselves with the rules about late admission. If a student is late, the VCAA reserves the right to determine if their response materials will be accepted.</w:t>
      </w:r>
    </w:p>
    <w:p w14:paraId="17841C83" w14:textId="73CEACCA" w:rsidR="007F2700" w:rsidRPr="00C64F05" w:rsidRDefault="007F2700" w:rsidP="007F2700">
      <w:pPr>
        <w:pStyle w:val="VCAAbody"/>
        <w:rPr>
          <w:rFonts w:asciiTheme="minorHAnsi" w:hAnsiTheme="minorHAnsi" w:cstheme="minorHAnsi"/>
        </w:rPr>
      </w:pPr>
      <w:r w:rsidRPr="00C64F05">
        <w:rPr>
          <w:rFonts w:asciiTheme="minorHAnsi" w:hAnsiTheme="minorHAnsi" w:cstheme="minorHAnsi"/>
        </w:rPr>
        <w:t xml:space="preserve">The procedure for admitting late students is outlined on the </w:t>
      </w:r>
      <w:hyperlink r:id="rId115" w:history="1">
        <w:r w:rsidR="00C64F05" w:rsidRPr="00C64F05">
          <w:rPr>
            <w:rStyle w:val="Hyperlink"/>
            <w:rFonts w:asciiTheme="minorHAnsi" w:hAnsiTheme="minorHAnsi" w:cstheme="minorHAnsi"/>
            <w:b/>
            <w:bCs/>
            <w:color w:val="004EA8"/>
            <w:shd w:val="clear" w:color="auto" w:fill="FFFFFF"/>
          </w:rPr>
          <w:t>Examination rules</w:t>
        </w:r>
      </w:hyperlink>
      <w:r w:rsidR="00F464C5">
        <w:rPr>
          <w:rFonts w:asciiTheme="minorHAnsi" w:hAnsiTheme="minorHAnsi" w:cstheme="minorHAnsi"/>
          <w:color w:val="212121"/>
          <w:shd w:val="clear" w:color="auto" w:fill="FFFFFF"/>
        </w:rPr>
        <w:t xml:space="preserve"> </w:t>
      </w:r>
      <w:r w:rsidRPr="00C64F05">
        <w:rPr>
          <w:rFonts w:asciiTheme="minorHAnsi" w:hAnsiTheme="minorHAnsi" w:cstheme="minorHAnsi"/>
        </w:rPr>
        <w:t xml:space="preserve">and is also published in the </w:t>
      </w:r>
      <w:r w:rsidRPr="00C64F05">
        <w:rPr>
          <w:rStyle w:val="Characteritalic"/>
          <w:rFonts w:asciiTheme="minorHAnsi" w:hAnsiTheme="minorHAnsi" w:cstheme="minorHAnsi"/>
        </w:rPr>
        <w:t xml:space="preserve">VCE </w:t>
      </w:r>
      <w:r w:rsidR="00C01DDA" w:rsidRPr="00C64F05">
        <w:rPr>
          <w:rStyle w:val="Characteritalic"/>
          <w:rFonts w:asciiTheme="minorHAnsi" w:hAnsiTheme="minorHAnsi" w:cstheme="minorHAnsi"/>
        </w:rPr>
        <w:t>E</w:t>
      </w:r>
      <w:r w:rsidRPr="00C64F05">
        <w:rPr>
          <w:rStyle w:val="Characteritalic"/>
          <w:rFonts w:asciiTheme="minorHAnsi" w:hAnsiTheme="minorHAnsi" w:cstheme="minorHAnsi"/>
        </w:rPr>
        <w:t xml:space="preserve">xamination </w:t>
      </w:r>
      <w:r w:rsidR="00C01DDA" w:rsidRPr="00C64F05">
        <w:rPr>
          <w:rStyle w:val="Characteritalic"/>
          <w:rFonts w:asciiTheme="minorHAnsi" w:hAnsiTheme="minorHAnsi" w:cstheme="minorHAnsi"/>
        </w:rPr>
        <w:t>M</w:t>
      </w:r>
      <w:r w:rsidRPr="00C64F05">
        <w:rPr>
          <w:rStyle w:val="Characteritalic"/>
          <w:rFonts w:asciiTheme="minorHAnsi" w:hAnsiTheme="minorHAnsi" w:cstheme="minorHAnsi"/>
        </w:rPr>
        <w:t xml:space="preserve">anual </w:t>
      </w:r>
      <w:r w:rsidR="00F464C5" w:rsidRPr="00C64F05">
        <w:rPr>
          <w:rStyle w:val="Characteritalic"/>
          <w:rFonts w:asciiTheme="minorHAnsi" w:hAnsiTheme="minorHAnsi" w:cstheme="minorHAnsi"/>
          <w:i w:val="0"/>
        </w:rPr>
        <w:t>and</w:t>
      </w:r>
      <w:r w:rsidR="00F464C5">
        <w:rPr>
          <w:rFonts w:asciiTheme="minorHAnsi" w:hAnsiTheme="minorHAnsi" w:cstheme="minorHAnsi"/>
          <w:color w:val="212121"/>
          <w:shd w:val="clear" w:color="auto" w:fill="FFFFFF"/>
        </w:rPr>
        <w:t xml:space="preserve"> </w:t>
      </w:r>
      <w:r w:rsidR="00C64F05" w:rsidRPr="00B10BFF">
        <w:rPr>
          <w:rFonts w:asciiTheme="minorHAnsi" w:hAnsiTheme="minorHAnsi" w:cstheme="minorHAnsi"/>
          <w:i/>
          <w:iCs/>
        </w:rPr>
        <w:t>VCE Exams Navigator</w:t>
      </w:r>
      <w:r w:rsidR="00C64F05" w:rsidRPr="00C64F05">
        <w:rPr>
          <w:rFonts w:asciiTheme="minorHAnsi" w:hAnsiTheme="minorHAnsi" w:cstheme="minorHAnsi"/>
          <w:color w:val="212121"/>
          <w:shd w:val="clear" w:color="auto" w:fill="FFFFFF"/>
        </w:rPr>
        <w:t>.</w:t>
      </w:r>
    </w:p>
    <w:p w14:paraId="42467CB8" w14:textId="77777777" w:rsidR="007F2700" w:rsidRPr="009E6673" w:rsidRDefault="007F2700" w:rsidP="00B10BFF">
      <w:pPr>
        <w:pStyle w:val="Heading2"/>
      </w:pPr>
      <w:bookmarkStart w:id="406" w:name="_Toc128144933"/>
      <w:bookmarkStart w:id="407" w:name="_Toc152658158"/>
      <w:r w:rsidRPr="009E6673">
        <w:t>Student identification requirements for VCE external assessments</w:t>
      </w:r>
      <w:bookmarkEnd w:id="406"/>
      <w:bookmarkEnd w:id="407"/>
    </w:p>
    <w:p w14:paraId="252B825A" w14:textId="2FC0F0C2" w:rsidR="007F2700" w:rsidRPr="009E6673" w:rsidRDefault="007F2700" w:rsidP="007F2700">
      <w:pPr>
        <w:pStyle w:val="VCAAbody"/>
      </w:pPr>
      <w:r w:rsidRPr="009E6673">
        <w:t>All students undertaking a performance</w:t>
      </w:r>
      <w:r w:rsidR="00687497">
        <w:t>,</w:t>
      </w:r>
      <w:r w:rsidRPr="009E6673">
        <w:t xml:space="preserve"> Languages oral examination or the Extended Investigation oral presentation will </w:t>
      </w:r>
      <w:r w:rsidR="00762922">
        <w:t>need</w:t>
      </w:r>
      <w:r w:rsidRPr="009E6673">
        <w:t xml:space="preserve"> to provide personal identification at the registration point for their assessment. The personal identification must consist of a clear photograph of the student and their full name. Most existing student identification cards or personal documents (for example, a school ID card, a public transport ID card, a passport or a driver’s licence) are sufficient. Students undertaking the oral component of the VCE Languages examination will </w:t>
      </w:r>
      <w:r w:rsidR="00762922">
        <w:t>need</w:t>
      </w:r>
      <w:r w:rsidRPr="009E6673">
        <w:t xml:space="preserve"> to identify themselves by stating, in English, their VCAA student number.</w:t>
      </w:r>
    </w:p>
    <w:p w14:paraId="11347291" w14:textId="0C9E2A6A" w:rsidR="007F2700" w:rsidRPr="009E6673" w:rsidRDefault="007F2700" w:rsidP="007F2700">
      <w:pPr>
        <w:pStyle w:val="VCAAbody"/>
      </w:pPr>
      <w:r>
        <w:t xml:space="preserve">Students completing </w:t>
      </w:r>
      <w:r w:rsidR="3085096D">
        <w:t xml:space="preserve">the GAT or </w:t>
      </w:r>
      <w:r>
        <w:t xml:space="preserve">a VCE written examination </w:t>
      </w:r>
      <w:r w:rsidR="00762922">
        <w:t>must</w:t>
      </w:r>
      <w:r>
        <w:t xml:space="preserve"> write their VCAA student number on the response materials. Students attending a location other than their home school may also </w:t>
      </w:r>
      <w:r w:rsidR="00762922">
        <w:t>need</w:t>
      </w:r>
      <w:r>
        <w:t xml:space="preserve"> to provide personal identification before entering the examination room.</w:t>
      </w:r>
    </w:p>
    <w:p w14:paraId="241BDD2C" w14:textId="1E5B68E6" w:rsidR="007F2700" w:rsidRPr="009E6673" w:rsidRDefault="00240B62" w:rsidP="007F2700">
      <w:pPr>
        <w:pStyle w:val="VCAAbody"/>
      </w:pPr>
      <w:r>
        <w:t>A student’s</w:t>
      </w:r>
      <w:r w:rsidRPr="009E6673">
        <w:t xml:space="preserve"> </w:t>
      </w:r>
      <w:r w:rsidR="007F2700" w:rsidRPr="009E6673">
        <w:t>home school</w:t>
      </w:r>
      <w:r>
        <w:t xml:space="preserve"> provides them their VCAA student number.</w:t>
      </w:r>
    </w:p>
    <w:p w14:paraId="5C00B92C" w14:textId="77777777" w:rsidR="007F2700" w:rsidRPr="009E6673" w:rsidRDefault="007F2700" w:rsidP="0031322D">
      <w:pPr>
        <w:pStyle w:val="Heading2"/>
      </w:pPr>
      <w:bookmarkStart w:id="408" w:name="_Toc128144934"/>
      <w:bookmarkStart w:id="409" w:name="_Toc152658159"/>
      <w:r w:rsidRPr="009E6673">
        <w:t xml:space="preserve">Materials and equipment authorised for use in the GAT and VCE written </w:t>
      </w:r>
      <w:proofErr w:type="gramStart"/>
      <w:r w:rsidRPr="009E6673">
        <w:t>examinations</w:t>
      </w:r>
      <w:bookmarkEnd w:id="408"/>
      <w:bookmarkEnd w:id="409"/>
      <w:proofErr w:type="gramEnd"/>
    </w:p>
    <w:p w14:paraId="22CCC52C" w14:textId="76CA9BC9" w:rsidR="007F2700" w:rsidRPr="001B0C0F" w:rsidRDefault="0070754F" w:rsidP="007F2700">
      <w:pPr>
        <w:pStyle w:val="VCAAbody"/>
        <w:rPr>
          <w:rFonts w:asciiTheme="minorHAnsi" w:hAnsiTheme="minorHAnsi" w:cstheme="minorHAnsi"/>
        </w:rPr>
      </w:pPr>
      <w:r>
        <w:t xml:space="preserve">Refer to </w:t>
      </w:r>
      <w:hyperlink r:id="rId116" w:history="1">
        <w:r w:rsidR="00C64F05" w:rsidRPr="0031322D">
          <w:rPr>
            <w:rStyle w:val="Hyperlink"/>
            <w:rFonts w:ascii="Arial" w:hAnsi="Arial"/>
            <w:b/>
            <w:bCs/>
            <w:shd w:val="clear" w:color="auto" w:fill="FFFFFF"/>
          </w:rPr>
          <w:t>Materials authorised by the VCAA for use in the GAT and VCE written examinations</w:t>
        </w:r>
      </w:hyperlink>
      <w:r w:rsidR="00C64F05" w:rsidRPr="0031322D">
        <w:rPr>
          <w:rFonts w:ascii="Arial" w:hAnsi="Arial"/>
          <w:color w:val="212121"/>
          <w:shd w:val="clear" w:color="auto" w:fill="FFFFFF"/>
        </w:rPr>
        <w:t xml:space="preserve">. </w:t>
      </w:r>
      <w:r>
        <w:t>This information can also be found</w:t>
      </w:r>
      <w:r w:rsidR="007F2700" w:rsidRPr="0070754F">
        <w:t xml:space="preserve"> in the </w:t>
      </w:r>
      <w:r w:rsidR="007F2700" w:rsidRPr="0070754F">
        <w:rPr>
          <w:rStyle w:val="Characteritalic"/>
        </w:rPr>
        <w:t xml:space="preserve">VCE </w:t>
      </w:r>
      <w:r w:rsidR="00C01DDA" w:rsidRPr="0070754F">
        <w:rPr>
          <w:rStyle w:val="Characteritalic"/>
        </w:rPr>
        <w:t>E</w:t>
      </w:r>
      <w:r w:rsidR="007F2700" w:rsidRPr="0070754F">
        <w:rPr>
          <w:rStyle w:val="Characteritalic"/>
        </w:rPr>
        <w:t xml:space="preserve">xamination </w:t>
      </w:r>
      <w:r w:rsidR="00C01DDA" w:rsidRPr="0070754F">
        <w:rPr>
          <w:rStyle w:val="Characteritalic"/>
        </w:rPr>
        <w:t>M</w:t>
      </w:r>
      <w:r w:rsidR="007F2700" w:rsidRPr="0070754F">
        <w:rPr>
          <w:rStyle w:val="Characteritalic"/>
        </w:rPr>
        <w:t>anual</w:t>
      </w:r>
      <w:r w:rsidR="007F2700" w:rsidRPr="0070754F">
        <w:t xml:space="preserve">, the </w:t>
      </w:r>
      <w:r w:rsidR="007F2700" w:rsidRPr="00061211">
        <w:t xml:space="preserve">GAT </w:t>
      </w:r>
      <w:r w:rsidR="007F2700" w:rsidRPr="00061211">
        <w:rPr>
          <w:rFonts w:asciiTheme="minorHAnsi" w:hAnsiTheme="minorHAnsi" w:cstheme="minorHAnsi"/>
        </w:rPr>
        <w:t xml:space="preserve">brochure </w:t>
      </w:r>
      <w:r w:rsidR="007F2700" w:rsidRPr="00C64F05">
        <w:rPr>
          <w:rFonts w:asciiTheme="minorHAnsi" w:hAnsiTheme="minorHAnsi" w:cstheme="minorHAnsi"/>
        </w:rPr>
        <w:t xml:space="preserve">and </w:t>
      </w:r>
      <w:r w:rsidR="001B0C0F" w:rsidRPr="00061211">
        <w:rPr>
          <w:rStyle w:val="Emphasis"/>
          <w:rFonts w:asciiTheme="minorHAnsi" w:hAnsiTheme="minorHAnsi" w:cstheme="minorHAnsi"/>
          <w:shd w:val="clear" w:color="auto" w:fill="FFFFFF"/>
        </w:rPr>
        <w:t>VCE Exams Navigator</w:t>
      </w:r>
      <w:r w:rsidR="00C64F05" w:rsidRPr="001B0C0F">
        <w:rPr>
          <w:rFonts w:asciiTheme="minorHAnsi" w:hAnsiTheme="minorHAnsi" w:cstheme="minorHAnsi"/>
          <w:color w:val="212121"/>
          <w:shd w:val="clear" w:color="auto" w:fill="FFFFFF"/>
        </w:rPr>
        <w:t>.</w:t>
      </w:r>
    </w:p>
    <w:p w14:paraId="24B4E9F3" w14:textId="77777777" w:rsidR="007F2700" w:rsidRPr="009E6673" w:rsidRDefault="007F2700" w:rsidP="00DA4A28">
      <w:pPr>
        <w:pStyle w:val="Heading2"/>
      </w:pPr>
      <w:bookmarkStart w:id="410" w:name="_Toc128144935"/>
      <w:bookmarkStart w:id="411" w:name="_Toc152658160"/>
      <w:r w:rsidRPr="009E6673">
        <w:t>Irregularities</w:t>
      </w:r>
      <w:bookmarkEnd w:id="410"/>
      <w:bookmarkEnd w:id="411"/>
    </w:p>
    <w:p w14:paraId="4B7FD543" w14:textId="34E6C2F1" w:rsidR="007F2700" w:rsidRPr="009E6673" w:rsidRDefault="007F2700" w:rsidP="007F2700">
      <w:pPr>
        <w:pStyle w:val="VCAAbody"/>
      </w:pPr>
      <w:r w:rsidRPr="009E6673">
        <w:t xml:space="preserve">Irregularities are events that significantly interrupt and adversely affect a student’s performance immediately before or during a VCE external assessment that are outside their control. Examples of events that can occur and be classified as an irregularity </w:t>
      </w:r>
      <w:r w:rsidR="00240B62">
        <w:t>include</w:t>
      </w:r>
      <w:r w:rsidRPr="009E6673">
        <w:t>:</w:t>
      </w:r>
    </w:p>
    <w:p w14:paraId="022537D9" w14:textId="77777777" w:rsidR="007F2700" w:rsidRPr="009E6673" w:rsidRDefault="007F2700" w:rsidP="00C22931">
      <w:pPr>
        <w:pStyle w:val="VCAAbullet"/>
        <w:numPr>
          <w:ilvl w:val="0"/>
          <w:numId w:val="88"/>
        </w:numPr>
      </w:pPr>
      <w:r>
        <w:t>power failures, emergency evacuations and other disruptive events</w:t>
      </w:r>
    </w:p>
    <w:p w14:paraId="68DC1E67" w14:textId="0639D620" w:rsidR="007F2700" w:rsidRPr="009E6673" w:rsidRDefault="007F2700" w:rsidP="00C22931">
      <w:pPr>
        <w:pStyle w:val="VCAAbullet"/>
        <w:numPr>
          <w:ilvl w:val="0"/>
          <w:numId w:val="88"/>
        </w:numPr>
      </w:pPr>
      <w:r>
        <w:t>printing or collating errors</w:t>
      </w:r>
      <w:r w:rsidR="00DC6171">
        <w:t xml:space="preserve"> or both</w:t>
      </w:r>
      <w:r>
        <w:t xml:space="preserve"> in examination question </w:t>
      </w:r>
      <w:proofErr w:type="gramStart"/>
      <w:r>
        <w:t>or</w:t>
      </w:r>
      <w:proofErr w:type="gramEnd"/>
      <w:r>
        <w:t xml:space="preserve"> answer books</w:t>
      </w:r>
    </w:p>
    <w:p w14:paraId="5F873374" w14:textId="77777777" w:rsidR="007F2700" w:rsidRPr="009E6673" w:rsidRDefault="007F2700" w:rsidP="00C22931">
      <w:pPr>
        <w:pStyle w:val="VCAAbullet"/>
        <w:numPr>
          <w:ilvl w:val="0"/>
          <w:numId w:val="88"/>
        </w:numPr>
      </w:pPr>
      <w:r>
        <w:t>excessive noise or interference</w:t>
      </w:r>
    </w:p>
    <w:p w14:paraId="60CDD868" w14:textId="77777777" w:rsidR="007F2700" w:rsidRPr="009E6673" w:rsidRDefault="007F2700" w:rsidP="00C22931">
      <w:pPr>
        <w:pStyle w:val="VCAAbullet"/>
        <w:numPr>
          <w:ilvl w:val="0"/>
          <w:numId w:val="88"/>
        </w:numPr>
      </w:pPr>
      <w:r>
        <w:t>incorrect interpretation of examination conditions or rules by supervisors</w:t>
      </w:r>
    </w:p>
    <w:p w14:paraId="53F403DE" w14:textId="13D16F98" w:rsidR="007F2700" w:rsidRPr="009E6673" w:rsidRDefault="007F2700" w:rsidP="00C22931">
      <w:pPr>
        <w:pStyle w:val="VCAAbullet"/>
        <w:numPr>
          <w:ilvl w:val="0"/>
          <w:numId w:val="88"/>
        </w:numPr>
      </w:pPr>
      <w:r>
        <w:t>procedural issues with the conduct of Languages oral or performance examinations, or the Extended Investigation oral presentation</w:t>
      </w:r>
    </w:p>
    <w:p w14:paraId="53453FAD" w14:textId="77777777" w:rsidR="007F2700" w:rsidRPr="009E6673" w:rsidRDefault="007F2700">
      <w:pPr>
        <w:pStyle w:val="VCAAbody"/>
      </w:pPr>
      <w:r w:rsidRPr="009E6673">
        <w:t>If reasonably possible and practical, minor disruptions will be rectified and remedied at the time of the external assessment by the supervisor, for example, replacing faulty books.</w:t>
      </w:r>
    </w:p>
    <w:p w14:paraId="22A8BC7F" w14:textId="77777777" w:rsidR="007F2700" w:rsidRPr="009E6673" w:rsidRDefault="007F2700">
      <w:pPr>
        <w:pStyle w:val="VCAAbody"/>
      </w:pPr>
      <w:r w:rsidRPr="009E6673">
        <w:t>In the event of major disruptions to the conduct or administration of an external assessment, the supervisor should refer the matter to an authorised person at the school.</w:t>
      </w:r>
    </w:p>
    <w:p w14:paraId="3E541626" w14:textId="5B84A0BA" w:rsidR="007F2700" w:rsidRPr="009E6673" w:rsidRDefault="0070754F" w:rsidP="007F2700">
      <w:pPr>
        <w:pStyle w:val="VCAAbody"/>
      </w:pPr>
      <w:r w:rsidRPr="0070754F">
        <w:t>For more information refer to</w:t>
      </w:r>
      <w:r w:rsidR="007F2700" w:rsidRPr="0070754F">
        <w:t xml:space="preserve"> the </w:t>
      </w:r>
      <w:hyperlink r:id="rId117" w:history="1">
        <w:r w:rsidR="007F2700" w:rsidRPr="00061211">
          <w:rPr>
            <w:rStyle w:val="Hyperlink"/>
          </w:rPr>
          <w:t>requirements for making an application</w:t>
        </w:r>
      </w:hyperlink>
      <w:r w:rsidRPr="00061211">
        <w:t>,</w:t>
      </w:r>
      <w:r>
        <w:t xml:space="preserve"> </w:t>
      </w:r>
      <w:r w:rsidR="007F2700" w:rsidRPr="0070754F">
        <w:t xml:space="preserve">the </w:t>
      </w:r>
      <w:r w:rsidR="007F2700" w:rsidRPr="0070754F">
        <w:rPr>
          <w:rStyle w:val="Characteritalic"/>
        </w:rPr>
        <w:t xml:space="preserve">VCE </w:t>
      </w:r>
      <w:r w:rsidR="00C01DDA" w:rsidRPr="0070754F">
        <w:rPr>
          <w:rStyle w:val="Characteritalic"/>
        </w:rPr>
        <w:t>E</w:t>
      </w:r>
      <w:r w:rsidR="007F2700" w:rsidRPr="0070754F">
        <w:rPr>
          <w:rStyle w:val="Characteritalic"/>
        </w:rPr>
        <w:t xml:space="preserve">xamination </w:t>
      </w:r>
      <w:r w:rsidR="00C01DDA" w:rsidRPr="0070754F">
        <w:rPr>
          <w:rStyle w:val="Characteritalic"/>
        </w:rPr>
        <w:t>M</w:t>
      </w:r>
      <w:r w:rsidR="007F2700" w:rsidRPr="0070754F">
        <w:rPr>
          <w:rStyle w:val="Characteritalic"/>
        </w:rPr>
        <w:t xml:space="preserve">anual </w:t>
      </w:r>
      <w:r w:rsidR="007F2700" w:rsidRPr="0070754F">
        <w:rPr>
          <w:rStyle w:val="Characteritalic"/>
          <w:i w:val="0"/>
        </w:rPr>
        <w:t>and</w:t>
      </w:r>
      <w:r w:rsidR="001B0C0F">
        <w:rPr>
          <w:rStyle w:val="Characteritalic"/>
          <w:i w:val="0"/>
        </w:rPr>
        <w:t xml:space="preserve"> </w:t>
      </w:r>
      <w:r w:rsidR="001B0C0F" w:rsidRPr="00061211">
        <w:rPr>
          <w:rStyle w:val="Characteritalic"/>
          <w:iCs/>
        </w:rPr>
        <w:t>VCE Exams Navigator</w:t>
      </w:r>
      <w:r w:rsidR="00CC7876" w:rsidRPr="00061211">
        <w:rPr>
          <w:rFonts w:ascii="VIC" w:hAnsi="VIC"/>
          <w:shd w:val="clear" w:color="auto" w:fill="FFFFFF"/>
        </w:rPr>
        <w:t>.</w:t>
      </w:r>
    </w:p>
    <w:p w14:paraId="3AE28A9E" w14:textId="77777777" w:rsidR="007F2700" w:rsidRPr="009E6673" w:rsidRDefault="007F2700" w:rsidP="00DA4A28">
      <w:pPr>
        <w:pStyle w:val="Heading1"/>
      </w:pPr>
      <w:bookmarkStart w:id="412" w:name="_Toc128144936"/>
      <w:bookmarkStart w:id="413" w:name="_Toc152658161"/>
      <w:r w:rsidRPr="009E6673">
        <w:t>Marking external assessments</w:t>
      </w:r>
      <w:bookmarkEnd w:id="412"/>
      <w:bookmarkEnd w:id="413"/>
    </w:p>
    <w:p w14:paraId="1FECAEEF" w14:textId="301F0DB0" w:rsidR="007F2700" w:rsidRPr="009E6673" w:rsidRDefault="007F2700" w:rsidP="007F2700">
      <w:pPr>
        <w:pStyle w:val="VCAAbody"/>
      </w:pPr>
      <w:r w:rsidRPr="009E6673">
        <w:t xml:space="preserve">VCE external assessments will be subject to independent marking by </w:t>
      </w:r>
      <w:r w:rsidR="007B30DD">
        <w:t xml:space="preserve">VCAA-appointed </w:t>
      </w:r>
      <w:r w:rsidRPr="009E6673">
        <w:t>assessors. If necessary, there will be discrepancy marking by an additional assessor who will assess the task without knowledge of the previous assessments.</w:t>
      </w:r>
    </w:p>
    <w:p w14:paraId="55FFD101" w14:textId="77777777" w:rsidR="007F2700" w:rsidRPr="009E6673" w:rsidRDefault="007F2700" w:rsidP="00DA4A28">
      <w:pPr>
        <w:pStyle w:val="Heading2"/>
      </w:pPr>
      <w:bookmarkStart w:id="414" w:name="_Toc128144937"/>
      <w:bookmarkStart w:id="415" w:name="_Toc152658162"/>
      <w:r w:rsidRPr="009E6673">
        <w:t>Indicative grades and the anomalous grades check</w:t>
      </w:r>
      <w:bookmarkEnd w:id="414"/>
      <w:bookmarkEnd w:id="415"/>
    </w:p>
    <w:p w14:paraId="5201E675" w14:textId="5B7DE92A" w:rsidR="007F2700" w:rsidRPr="009E6673" w:rsidRDefault="007F2700" w:rsidP="007F2700">
      <w:pPr>
        <w:pStyle w:val="VCAAbody"/>
      </w:pPr>
      <w:r>
        <w:t xml:space="preserve">Indicative grades for all VCE external assessments, </w:t>
      </w:r>
      <w:r w:rsidR="007B30DD">
        <w:t xml:space="preserve">except </w:t>
      </w:r>
      <w:r>
        <w:t>the Music Composition</w:t>
      </w:r>
      <w:r w:rsidR="0B1C1FD1">
        <w:t xml:space="preserve"> and Music Inquiry</w:t>
      </w:r>
      <w:r>
        <w:t xml:space="preserve"> </w:t>
      </w:r>
      <w:r w:rsidR="00476EE5">
        <w:t>externally assessed</w:t>
      </w:r>
      <w:r>
        <w:t xml:space="preserve"> task</w:t>
      </w:r>
      <w:r w:rsidR="1B799F70">
        <w:t>s</w:t>
      </w:r>
      <w:r>
        <w:t xml:space="preserve">, must be submitted before the relevant external assessment period. The primary purpose of collecting these indicative grades is to support the quality assurance procedures for marking external assessments. They </w:t>
      </w:r>
      <w:r w:rsidR="007B30DD">
        <w:t>help to</w:t>
      </w:r>
      <w:r>
        <w:t xml:space="preserve"> identify</w:t>
      </w:r>
      <w:r w:rsidR="007B30DD">
        <w:t xml:space="preserve"> </w:t>
      </w:r>
      <w:r>
        <w:t>possible anomalous marking of individual student responses. Indicative grades will also be used in the calculation of the DES.</w:t>
      </w:r>
    </w:p>
    <w:p w14:paraId="2DF30134" w14:textId="4BD6C330" w:rsidR="007F2700" w:rsidRPr="009E6673" w:rsidRDefault="007F2700" w:rsidP="007F2700">
      <w:pPr>
        <w:pStyle w:val="VCAAbody"/>
      </w:pPr>
      <w:r w:rsidRPr="009E6673">
        <w:t>The indicative grade is the school’s prediction of a student’s actual level of achievement on the examination. Indicative grades are a letter grade, from A+ to E/UG (ungraded) or NA (not assessed)</w:t>
      </w:r>
      <w:r w:rsidR="007B30DD">
        <w:t>. Schools should</w:t>
      </w:r>
      <w:r w:rsidRPr="009E6673">
        <w:t xml:space="preserve"> note that plus (+) can be used, but minus (-) is not available for input. Class teachers of the same study at the school should </w:t>
      </w:r>
      <w:r w:rsidR="007B30DD">
        <w:t>discuss and</w:t>
      </w:r>
      <w:r w:rsidRPr="009E6673">
        <w:t xml:space="preserve"> compar</w:t>
      </w:r>
      <w:r w:rsidR="007B30DD">
        <w:t xml:space="preserve">e </w:t>
      </w:r>
      <w:r w:rsidRPr="009E6673">
        <w:t>the indicative grades given to their students.</w:t>
      </w:r>
    </w:p>
    <w:p w14:paraId="5E81F48A" w14:textId="48EEE1B3" w:rsidR="007F2700" w:rsidRPr="009E6673" w:rsidRDefault="007F2700" w:rsidP="007F2700">
      <w:pPr>
        <w:pStyle w:val="VCAAbody"/>
      </w:pPr>
      <w:r w:rsidRPr="009E6673">
        <w:t xml:space="preserve">The rank order and level of spread of the indicative grades for the school cohort in the study are </w:t>
      </w:r>
      <w:r w:rsidR="007B30DD">
        <w:t>extremely</w:t>
      </w:r>
      <w:r w:rsidRPr="009E6673">
        <w:t xml:space="preserve"> importan</w:t>
      </w:r>
      <w:r w:rsidR="007B30DD">
        <w:t>t</w:t>
      </w:r>
      <w:r w:rsidRPr="009E6673">
        <w:t xml:space="preserve">. </w:t>
      </w:r>
      <w:r w:rsidR="007B30DD">
        <w:t>T</w:t>
      </w:r>
      <w:r w:rsidRPr="009E6673">
        <w:t xml:space="preserve">he VCAA </w:t>
      </w:r>
      <w:r w:rsidR="007B30DD">
        <w:t>moderates t</w:t>
      </w:r>
      <w:r w:rsidR="007B30DD" w:rsidRPr="009E6673">
        <w:t>he indicative grades for the school cohort</w:t>
      </w:r>
      <w:r w:rsidR="007B30DD">
        <w:t xml:space="preserve"> </w:t>
      </w:r>
      <w:r w:rsidRPr="009E6673">
        <w:t>to make sure they are statistically reliable. If they are not, they will not be used.</w:t>
      </w:r>
    </w:p>
    <w:p w14:paraId="3A8F4B5E" w14:textId="77777777" w:rsidR="007F2700" w:rsidRPr="009E6673" w:rsidRDefault="007F2700" w:rsidP="008C7D13">
      <w:pPr>
        <w:pStyle w:val="Heading3"/>
      </w:pPr>
      <w:r w:rsidRPr="009E6673">
        <w:t xml:space="preserve">Strategies for </w:t>
      </w:r>
      <w:r w:rsidRPr="008C7D13">
        <w:t>arriving</w:t>
      </w:r>
      <w:r w:rsidRPr="009E6673">
        <w:t xml:space="preserve"> at an indicative </w:t>
      </w:r>
      <w:proofErr w:type="gramStart"/>
      <w:r w:rsidRPr="009E6673">
        <w:t>grade</w:t>
      </w:r>
      <w:proofErr w:type="gramEnd"/>
    </w:p>
    <w:p w14:paraId="264B2AF1" w14:textId="2762975D" w:rsidR="007F2700" w:rsidRPr="009E6673" w:rsidRDefault="007F2700" w:rsidP="007F2700">
      <w:pPr>
        <w:pStyle w:val="VCAAbody"/>
      </w:pPr>
      <w:r w:rsidRPr="009E6673">
        <w:t xml:space="preserve">The VCAA has no preferred position on how a school arrives at a set of indicative grades, except to advise that the </w:t>
      </w:r>
      <w:r w:rsidR="00F96104" w:rsidRPr="009E6673">
        <w:t xml:space="preserve">process </w:t>
      </w:r>
      <w:r w:rsidRPr="009E6673">
        <w:t>should be coheren</w:t>
      </w:r>
      <w:r w:rsidR="00F96104">
        <w:t>t</w:t>
      </w:r>
      <w:r w:rsidRPr="009E6673">
        <w:t xml:space="preserve">. </w:t>
      </w:r>
      <w:r w:rsidR="00F96104">
        <w:t>The principal should advise a</w:t>
      </w:r>
      <w:r w:rsidRPr="009E6673">
        <w:t xml:space="preserve">ll teachers at the school on the definition and purpose of the indicative grade, and </w:t>
      </w:r>
      <w:r w:rsidR="00F96104">
        <w:t>how to</w:t>
      </w:r>
      <w:r w:rsidRPr="009E6673">
        <w:t xml:space="preserve"> arriv</w:t>
      </w:r>
      <w:r w:rsidR="00F96104">
        <w:t>e</w:t>
      </w:r>
      <w:r w:rsidRPr="009E6673">
        <w:t xml:space="preserve"> at a set of indicative grades for the school cohort.</w:t>
      </w:r>
    </w:p>
    <w:p w14:paraId="2CBB3891" w14:textId="77777777" w:rsidR="007F2700" w:rsidRPr="009E6673" w:rsidRDefault="007F2700" w:rsidP="007F2700">
      <w:pPr>
        <w:pStyle w:val="VCAAbody"/>
      </w:pPr>
      <w:r w:rsidRPr="009E6673">
        <w:t>Examples of strategies used by schools include:</w:t>
      </w:r>
    </w:p>
    <w:p w14:paraId="2575E46D" w14:textId="0C559E2F" w:rsidR="007F2700" w:rsidRPr="009E6673" w:rsidRDefault="007F2700" w:rsidP="00C22931">
      <w:pPr>
        <w:pStyle w:val="VCAAbullet"/>
        <w:numPr>
          <w:ilvl w:val="0"/>
          <w:numId w:val="89"/>
        </w:numPr>
      </w:pPr>
      <w:r>
        <w:t>setting practice examinations</w:t>
      </w:r>
      <w:r w:rsidR="007B30DD">
        <w:t xml:space="preserve"> that</w:t>
      </w:r>
      <w:r>
        <w:t xml:space="preserve"> must be held at a time that allows entry of the indicative grade on VASS by the due date</w:t>
      </w:r>
    </w:p>
    <w:p w14:paraId="36C8E398" w14:textId="19A9B75F" w:rsidR="007F2700" w:rsidRPr="009E6673" w:rsidRDefault="007F2700" w:rsidP="00C22931">
      <w:pPr>
        <w:pStyle w:val="VCAAbullet"/>
        <w:numPr>
          <w:ilvl w:val="0"/>
          <w:numId w:val="89"/>
        </w:numPr>
      </w:pPr>
      <w:r>
        <w:t xml:space="preserve">ranking the students by performance in </w:t>
      </w:r>
      <w:r w:rsidR="00DC6171">
        <w:t>s</w:t>
      </w:r>
      <w:r>
        <w:t xml:space="preserve">chool-based </w:t>
      </w:r>
      <w:r w:rsidR="00DC6171">
        <w:t>a</w:t>
      </w:r>
      <w:r>
        <w:t>ssessment and then applying an appropriate grade</w:t>
      </w:r>
    </w:p>
    <w:p w14:paraId="53D00852" w14:textId="77777777" w:rsidR="007F2700" w:rsidRPr="009E6673" w:rsidRDefault="007F2700" w:rsidP="00C22931">
      <w:pPr>
        <w:pStyle w:val="VCAAbullet"/>
        <w:numPr>
          <w:ilvl w:val="0"/>
          <w:numId w:val="89"/>
        </w:numPr>
      </w:pPr>
      <w:r>
        <w:t>basing the grade on prior knowledge of the relative ability of the student in the study.</w:t>
      </w:r>
    </w:p>
    <w:p w14:paraId="6EDC2447" w14:textId="4AAFE285" w:rsidR="007F2700" w:rsidRPr="009E6673" w:rsidRDefault="007F2700" w:rsidP="007F2700">
      <w:pPr>
        <w:pStyle w:val="VCAAbody"/>
      </w:pPr>
      <w:r w:rsidRPr="009E6673">
        <w:t xml:space="preserve">The VCAA recommends schools use the indicative grades feedback report on VASS to </w:t>
      </w:r>
      <w:r w:rsidR="00F96104">
        <w:t>help</w:t>
      </w:r>
      <w:r w:rsidR="00F96104" w:rsidRPr="009E6673">
        <w:t xml:space="preserve"> </w:t>
      </w:r>
      <w:r w:rsidRPr="009E6673">
        <w:t>determin</w:t>
      </w:r>
      <w:r w:rsidR="00F96104">
        <w:t>e</w:t>
      </w:r>
      <w:r w:rsidRPr="009E6673">
        <w:t xml:space="preserve"> indicative grades. This report shows if the school’s indicative grades for the previous year were generally aligned with the final grades. The indicative grades feedback report is</w:t>
      </w:r>
      <w:r w:rsidR="00E02038">
        <w:t xml:space="preserve"> available</w:t>
      </w:r>
      <w:r w:rsidRPr="009E6673">
        <w:t xml:space="preserve"> on VASS </w:t>
      </w:r>
      <w:r w:rsidR="009E5C7D">
        <w:t xml:space="preserve">by selecting </w:t>
      </w:r>
      <w:r w:rsidR="00E02038">
        <w:t xml:space="preserve">the </w:t>
      </w:r>
      <w:r w:rsidR="009E5C7D">
        <w:t xml:space="preserve">School Admin </w:t>
      </w:r>
      <w:r w:rsidR="00E02038">
        <w:t xml:space="preserve">tab </w:t>
      </w:r>
      <w:r w:rsidR="009E5C7D">
        <w:t>and following</w:t>
      </w:r>
      <w:r w:rsidR="00E02038">
        <w:t xml:space="preserve"> the sequence:</w:t>
      </w:r>
      <w:r w:rsidRPr="009E6673">
        <w:t xml:space="preserve"> School Admin &gt; School Statistics &gt; Indicative Grades Feedback.</w:t>
      </w:r>
    </w:p>
    <w:p w14:paraId="0E68A69E" w14:textId="77777777" w:rsidR="007F2700" w:rsidRPr="009E6673" w:rsidRDefault="007F2700" w:rsidP="008C7D13">
      <w:pPr>
        <w:pStyle w:val="Heading3"/>
      </w:pPr>
      <w:r w:rsidRPr="009E6673">
        <w:t>Anomalous grades check process</w:t>
      </w:r>
    </w:p>
    <w:p w14:paraId="5FCCA163" w14:textId="531014CD" w:rsidR="007F2700" w:rsidRPr="009E6673" w:rsidRDefault="007F2700" w:rsidP="007F2700">
      <w:pPr>
        <w:pStyle w:val="VCAAbody"/>
      </w:pPr>
      <w:r>
        <w:t xml:space="preserve">For all external assessments, except for General Mathematics Examination 1 and the Music Composition </w:t>
      </w:r>
      <w:r w:rsidR="0A1AEBEB">
        <w:t xml:space="preserve">and Music Inquiry </w:t>
      </w:r>
      <w:r>
        <w:t>externally assessed task</w:t>
      </w:r>
      <w:r w:rsidR="0CDB35ED">
        <w:t>s</w:t>
      </w:r>
      <w:r>
        <w:t xml:space="preserve">, an anomalous grade check is undertaken before issuing </w:t>
      </w:r>
      <w:proofErr w:type="gramStart"/>
      <w:r>
        <w:t>final results</w:t>
      </w:r>
      <w:proofErr w:type="gramEnd"/>
      <w:r>
        <w:t xml:space="preserve">. Indicative grades provided by the school, </w:t>
      </w:r>
      <w:r w:rsidR="00F96104">
        <w:t>if</w:t>
      </w:r>
      <w:r>
        <w:t xml:space="preserve"> they are statistically reliable, are used to identify student assessments with anomalous grades. </w:t>
      </w:r>
      <w:r w:rsidR="00F96104">
        <w:t>T</w:t>
      </w:r>
      <w:r>
        <w:t>he relevant chief assessor’s panel</w:t>
      </w:r>
      <w:r w:rsidR="00F96104">
        <w:t xml:space="preserve"> reconsiders these students’ assessments.</w:t>
      </w:r>
    </w:p>
    <w:p w14:paraId="48583053" w14:textId="1098F0E3" w:rsidR="007F2700" w:rsidRPr="009E6673" w:rsidRDefault="007F2700" w:rsidP="007F2700">
      <w:pPr>
        <w:pStyle w:val="VCAAbody"/>
      </w:pPr>
      <w:r w:rsidRPr="009E6673">
        <w:t xml:space="preserve">The anomalous grades </w:t>
      </w:r>
      <w:r w:rsidR="00832AB2">
        <w:t>check</w:t>
      </w:r>
      <w:r w:rsidR="00832AB2" w:rsidRPr="009E6673">
        <w:t xml:space="preserve"> </w:t>
      </w:r>
      <w:r w:rsidR="00832AB2">
        <w:t>highlights</w:t>
      </w:r>
      <w:r w:rsidRPr="009E6673">
        <w:t xml:space="preserve"> where the student’s examination outcome is substantially different from that predicted from one or more of the</w:t>
      </w:r>
      <w:r w:rsidR="009E5C7D">
        <w:t>:</w:t>
      </w:r>
    </w:p>
    <w:p w14:paraId="7A42C66D" w14:textId="77777777" w:rsidR="007F2700" w:rsidRPr="009E6673" w:rsidRDefault="007F2700" w:rsidP="00C22931">
      <w:pPr>
        <w:pStyle w:val="VCAAbullet"/>
        <w:numPr>
          <w:ilvl w:val="0"/>
          <w:numId w:val="90"/>
        </w:numPr>
      </w:pPr>
      <w:r>
        <w:t>school’s indicative grade</w:t>
      </w:r>
    </w:p>
    <w:p w14:paraId="6EC3417A" w14:textId="77777777" w:rsidR="007F2700" w:rsidRPr="009E6673" w:rsidRDefault="007F2700" w:rsidP="00C22931">
      <w:pPr>
        <w:pStyle w:val="VCAAbullet"/>
        <w:numPr>
          <w:ilvl w:val="0"/>
          <w:numId w:val="90"/>
        </w:numPr>
      </w:pPr>
      <w:r>
        <w:t>student’s GAT component scores</w:t>
      </w:r>
    </w:p>
    <w:p w14:paraId="53B3C527" w14:textId="2AFACBAC" w:rsidR="007F2700" w:rsidRPr="009E6673" w:rsidRDefault="007F2700" w:rsidP="00C22931">
      <w:pPr>
        <w:pStyle w:val="VCAAbullet"/>
        <w:numPr>
          <w:ilvl w:val="0"/>
          <w:numId w:val="90"/>
        </w:numPr>
      </w:pPr>
      <w:r>
        <w:t>other examination assessment in the study for studies with more than one external assessment.</w:t>
      </w:r>
    </w:p>
    <w:p w14:paraId="329F4F4C" w14:textId="77777777" w:rsidR="007F2700" w:rsidRPr="009E6673" w:rsidRDefault="007F2700" w:rsidP="007F2700">
      <w:pPr>
        <w:pStyle w:val="VCAAbody"/>
      </w:pPr>
      <w:r w:rsidRPr="009E6673">
        <w:t>In each case, the differences must be statistically significant.</w:t>
      </w:r>
    </w:p>
    <w:p w14:paraId="24B1E031" w14:textId="24955E42" w:rsidR="007F2700" w:rsidRPr="009E6673" w:rsidRDefault="007F2700" w:rsidP="007F2700">
      <w:pPr>
        <w:pStyle w:val="VCAAbody"/>
      </w:pPr>
      <w:r w:rsidRPr="009E6673">
        <w:t>In the interests of students, teachers should be as accurate as possible in estimati</w:t>
      </w:r>
      <w:r w:rsidR="00F96104">
        <w:t xml:space="preserve">ng </w:t>
      </w:r>
      <w:r w:rsidRPr="009E6673">
        <w:t>an indicative grade. If the teacher is accurate (that is, they allocate indicative grades with a similar order and spread to external assessment performance of their students), any possible anomalous marking will be detected, and the assessment referred to the chief assessor for checking. If the teacher allocates indicative grades that are different in order and spread to the external assessment performance of their students, some anomalous assessments might not be detected. If the teacher consistently under</w:t>
      </w:r>
      <w:r w:rsidR="00F96104">
        <w:t xml:space="preserve"> </w:t>
      </w:r>
      <w:r w:rsidRPr="009E6673">
        <w:t>or over</w:t>
      </w:r>
      <w:r w:rsidR="00F96104">
        <w:t xml:space="preserve"> </w:t>
      </w:r>
      <w:r w:rsidRPr="009E6673">
        <w:t>assesses indicative grades for all students, anomalous performance from the pattern given by the school can still be detected. Th</w:t>
      </w:r>
      <w:r w:rsidR="00F96104">
        <w:t>erefore,</w:t>
      </w:r>
      <w:r w:rsidRPr="009E6673">
        <w:t xml:space="preserve"> a school need not be overly concerned about submitting indicative grades with exactly the correct level</w:t>
      </w:r>
      <w:r w:rsidR="00F96104">
        <w:t xml:space="preserve"> </w:t>
      </w:r>
      <w:r w:rsidR="00F96104" w:rsidRPr="009E6673">
        <w:t>within the constraints of the grade structure</w:t>
      </w:r>
      <w:r w:rsidR="00F96104">
        <w:t>. However</w:t>
      </w:r>
      <w:r w:rsidRPr="009E6673">
        <w:t>, teachers should try to order and spread students’ grades as accurately as possible.</w:t>
      </w:r>
    </w:p>
    <w:p w14:paraId="56F27983" w14:textId="7D35CF07" w:rsidR="007F2700" w:rsidRPr="009E6673" w:rsidRDefault="007F2700" w:rsidP="007F2700">
      <w:pPr>
        <w:pStyle w:val="VCAAbody"/>
      </w:pPr>
      <w:r w:rsidRPr="009E6673">
        <w:t>Schools can run a report through VASS that lists those students whose scripts</w:t>
      </w:r>
      <w:r w:rsidR="00832AB2">
        <w:t xml:space="preserve"> or </w:t>
      </w:r>
      <w:r w:rsidRPr="009E6673">
        <w:t xml:space="preserve">recordings were forwarded to the chief assessor’s panel for final determination. </w:t>
      </w:r>
    </w:p>
    <w:p w14:paraId="03103AA0" w14:textId="3D8764D2" w:rsidR="007F2700" w:rsidRPr="009E6673" w:rsidRDefault="007F2700" w:rsidP="008C7D13">
      <w:pPr>
        <w:pStyle w:val="Heading1"/>
      </w:pPr>
      <w:bookmarkStart w:id="416" w:name="_Toc128144938"/>
      <w:bookmarkStart w:id="417" w:name="_Toc152658163"/>
      <w:r w:rsidRPr="009E6673">
        <w:t>Externally</w:t>
      </w:r>
      <w:r>
        <w:t xml:space="preserve"> </w:t>
      </w:r>
      <w:r w:rsidRPr="009E6673">
        <w:t xml:space="preserve">assessed </w:t>
      </w:r>
      <w:proofErr w:type="gramStart"/>
      <w:r w:rsidRPr="009E6673">
        <w:t>tasks</w:t>
      </w:r>
      <w:bookmarkEnd w:id="416"/>
      <w:bookmarkEnd w:id="417"/>
      <w:proofErr w:type="gramEnd"/>
    </w:p>
    <w:p w14:paraId="6990A78C" w14:textId="7DAFE3D0" w:rsidR="61EED938" w:rsidRDefault="61EED938" w:rsidP="0096016E">
      <w:pPr>
        <w:pStyle w:val="VCAAbody"/>
      </w:pPr>
      <w:r w:rsidRPr="10DF34F2">
        <w:t xml:space="preserve">Externally assessed tasks assess a student’s level of achievement in accordance with the study design and published assessment criteria. These tasks are marked by assessors appointed by the VCAA. </w:t>
      </w:r>
    </w:p>
    <w:p w14:paraId="321B875F" w14:textId="72158253" w:rsidR="61EED938" w:rsidRDefault="61EED938" w:rsidP="0096016E">
      <w:pPr>
        <w:pStyle w:val="VCAAbody"/>
      </w:pPr>
      <w:r w:rsidRPr="10DF34F2">
        <w:t xml:space="preserve">All student work is submitted to the VCAA electronically in accordance with the specifications and guidelines provided for each study and on the dates published in the </w:t>
      </w:r>
      <w:hyperlink r:id="rId118">
        <w:r w:rsidR="003B7AFC" w:rsidRPr="6DF92355">
          <w:rPr>
            <w:rStyle w:val="Hyperlink"/>
          </w:rPr>
          <w:t>Important administrative dates</w:t>
        </w:r>
      </w:hyperlink>
      <w:r w:rsidR="003B7AFC">
        <w:rPr>
          <w:rStyle w:val="Hyperlink"/>
        </w:rPr>
        <w:t>.</w:t>
      </w:r>
      <w:r w:rsidR="003B7AFC" w:rsidRPr="00374A9A">
        <w:rPr>
          <w:rStyle w:val="Hyperlink"/>
          <w:u w:val="none"/>
        </w:rPr>
        <w:t xml:space="preserve"> </w:t>
      </w:r>
      <w:r w:rsidRPr="10DF34F2">
        <w:t xml:space="preserve">Teachers are required to make an initial assessment of a student’s work against the published criteria using the marking sheet provided. These initial teacher scores are entered on VASS and are used by the VCAA for quality assurance when marking external assessments. </w:t>
      </w:r>
    </w:p>
    <w:p w14:paraId="3DFEF5D9" w14:textId="0E7550A1" w:rsidR="61EED938" w:rsidRDefault="61EED938" w:rsidP="0096016E">
      <w:pPr>
        <w:pStyle w:val="VCAAbody"/>
      </w:pPr>
      <w:r w:rsidRPr="10DF34F2">
        <w:t xml:space="preserve">All externally assessed tasks are independently marked by at least </w:t>
      </w:r>
      <w:r w:rsidR="00524CDB">
        <w:t>2</w:t>
      </w:r>
      <w:r w:rsidRPr="10DF34F2">
        <w:t xml:space="preserve"> assessors and are subject to discrepancy marking if </w:t>
      </w:r>
      <w:r w:rsidRPr="0096016E">
        <w:t>required</w:t>
      </w:r>
      <w:r w:rsidRPr="10DF34F2">
        <w:t xml:space="preserve">. Anomalous grade marking programs are not applied to all EATs, however additional checks are conducted for quality of marking and, where applicable, compliance issues and authentication of student work. Student work may be reassessed </w:t>
      </w:r>
      <w:proofErr w:type="gramStart"/>
      <w:r w:rsidRPr="10DF34F2">
        <w:t>as a result of</w:t>
      </w:r>
      <w:proofErr w:type="gramEnd"/>
      <w:r w:rsidRPr="10DF34F2">
        <w:t xml:space="preserve"> these processes. </w:t>
      </w:r>
    </w:p>
    <w:p w14:paraId="6C5E4BFF" w14:textId="77777777" w:rsidR="00276E87" w:rsidRPr="00276E87" w:rsidRDefault="61EED938" w:rsidP="00276E87">
      <w:pPr>
        <w:pStyle w:val="VCAAbody"/>
      </w:pPr>
      <w:r w:rsidRPr="00276E87">
        <w:t>For more detailed information about the Music Composition, Music Inquiry or Extended Investigation externally assessed task, refer to the relevant study pages on the VCAA website.</w:t>
      </w:r>
      <w:bookmarkStart w:id="418" w:name="_Toc128144939"/>
    </w:p>
    <w:p w14:paraId="20A5B1AB" w14:textId="64F89408" w:rsidR="007F2700" w:rsidRPr="009E6673" w:rsidRDefault="007F2700" w:rsidP="008C7D13">
      <w:pPr>
        <w:pStyle w:val="Heading1"/>
      </w:pPr>
      <w:bookmarkStart w:id="419" w:name="_Toc152658164"/>
      <w:r w:rsidRPr="009E6673">
        <w:t>Student breach of VCAA rules for the conduct of VCE external assessments</w:t>
      </w:r>
      <w:bookmarkEnd w:id="418"/>
      <w:bookmarkEnd w:id="419"/>
    </w:p>
    <w:p w14:paraId="0F9DA0AD" w14:textId="77777777" w:rsidR="007F2700" w:rsidRPr="009E6673" w:rsidRDefault="007F2700" w:rsidP="007F2700">
      <w:pPr>
        <w:pStyle w:val="VCAAbody"/>
      </w:pPr>
      <w:r w:rsidRPr="009E6673">
        <w:t>Students are required to observe all VCAA examination rules for the conduct of VCE external assessments conducted by or on behalf of the VCAA, as well as the day-to-day rules of the school or institution providing the venue for the external assessment.</w:t>
      </w:r>
    </w:p>
    <w:p w14:paraId="2D29D621" w14:textId="478607C9" w:rsidR="007F2700" w:rsidRPr="009E6673" w:rsidRDefault="007F2700" w:rsidP="007F2700">
      <w:pPr>
        <w:pStyle w:val="VCAAbody"/>
      </w:pPr>
      <w:r>
        <w:t xml:space="preserve">Principals and chief supervisors are responsible to the VCAA for the conduct of VCE external assessments. Any alleged breach of the VCAA examination rules or any allegation that a student’s assessment has been obtained by fraudulent, </w:t>
      </w:r>
      <w:proofErr w:type="gramStart"/>
      <w:r>
        <w:t>illegal</w:t>
      </w:r>
      <w:proofErr w:type="gramEnd"/>
      <w:r>
        <w:t xml:space="preserve"> or unfair means must be reported to the VCAA. The Chief Executive Officer (CEO), VCAA, may refer serious cases to a </w:t>
      </w:r>
      <w:r w:rsidR="0019188A">
        <w:t>review committee</w:t>
      </w:r>
      <w:r>
        <w:t>, which will conduct a hearing to consider the circumstances of the alleged breach and, if applicable, determine any appropriate penalty. Further information about the role of principals and other school personnel in investigations is set out in the following parts of this section.</w:t>
      </w:r>
    </w:p>
    <w:p w14:paraId="39087C31" w14:textId="77777777" w:rsidR="007F2700" w:rsidRPr="009E6673" w:rsidRDefault="007F2700" w:rsidP="007F2700">
      <w:pPr>
        <w:pStyle w:val="VCAAbody"/>
      </w:pPr>
      <w:r w:rsidRPr="009E6673">
        <w:t>All supervisors of VCE external assessments are issued with directions for the administration of the external assessment and are required to report all alleged breaches of rules to the VCAA.</w:t>
      </w:r>
    </w:p>
    <w:p w14:paraId="1591333A" w14:textId="77777777" w:rsidR="007F2700" w:rsidRPr="009E6673" w:rsidRDefault="007F2700" w:rsidP="008C7D13">
      <w:pPr>
        <w:pStyle w:val="Heading2"/>
      </w:pPr>
      <w:bookmarkStart w:id="420" w:name="_Toc128144940"/>
      <w:bookmarkStart w:id="421" w:name="_Toc152658165"/>
      <w:r w:rsidRPr="009E6673">
        <w:t>Identification of an alleged breach of VCAA rules</w:t>
      </w:r>
      <w:bookmarkEnd w:id="420"/>
      <w:bookmarkEnd w:id="421"/>
    </w:p>
    <w:p w14:paraId="7E670039" w14:textId="77777777" w:rsidR="007F2700" w:rsidRPr="009E6673" w:rsidRDefault="007F2700" w:rsidP="007F2700">
      <w:pPr>
        <w:pStyle w:val="VCAAbody"/>
      </w:pPr>
      <w:r>
        <w:t>If an alleged breach of rules relating to the conduct of a VCE external assessment is detected, the student must be permitted to complete the external assessment, and any discussion considered necessary must be conducted when the external assessment has finished. Unless there are exceptional circumstances, the student must be informed by the supervisor or the school that an incident report is being forwarded to the VCAA.</w:t>
      </w:r>
    </w:p>
    <w:p w14:paraId="508087D6" w14:textId="77777777" w:rsidR="007F2700" w:rsidRPr="009E6673" w:rsidRDefault="007F2700" w:rsidP="007F2700">
      <w:pPr>
        <w:pStyle w:val="VCAAbody"/>
      </w:pPr>
      <w:r w:rsidRPr="009E6673">
        <w:t>Supervisors must complete an incident report immediately after the external assessment, providing as much information as possible about any alleged breach, including any relevant circumstances leading up to it, and details of what occurred afterwards. It is important to include all matters associated with the incident, no matter how insignificant they may have appeared at the time. The VCAA may contact supervisors for additional information during an investigation into the alleged breach of rules.</w:t>
      </w:r>
    </w:p>
    <w:p w14:paraId="6DE8039E" w14:textId="77777777" w:rsidR="007F2700" w:rsidRPr="009E6673" w:rsidRDefault="007F2700" w:rsidP="008C7D13">
      <w:pPr>
        <w:pStyle w:val="Heading3"/>
      </w:pPr>
      <w:r w:rsidRPr="009E6673">
        <w:t xml:space="preserve">Confiscated electronic devices, including mobile </w:t>
      </w:r>
      <w:proofErr w:type="gramStart"/>
      <w:r w:rsidRPr="009E6673">
        <w:t>phones</w:t>
      </w:r>
      <w:proofErr w:type="gramEnd"/>
    </w:p>
    <w:p w14:paraId="78DFAD4B" w14:textId="58639378" w:rsidR="007F2700" w:rsidRPr="009E6673" w:rsidRDefault="00832AB2" w:rsidP="007F2700">
      <w:pPr>
        <w:pStyle w:val="VCAAbody"/>
      </w:pPr>
      <w:r>
        <w:t>Under VCAA examination rules s</w:t>
      </w:r>
      <w:r w:rsidR="007F2700">
        <w:t xml:space="preserve">tudents are required to surrender electronic devices for investigation. Schools should retain any confiscated electronic device. Devices should not be returned to students without the VCAA’s prior approval. Schools can contact </w:t>
      </w:r>
      <w:bookmarkStart w:id="422" w:name="_Hlk119659779"/>
      <w:r w:rsidR="007F2700">
        <w:t xml:space="preserve">Legal Services </w:t>
      </w:r>
      <w:bookmarkEnd w:id="422"/>
      <w:r w:rsidR="007F2700">
        <w:t>for further advice.</w:t>
      </w:r>
    </w:p>
    <w:p w14:paraId="380821D7" w14:textId="77777777" w:rsidR="007F2700" w:rsidRPr="009E6673" w:rsidRDefault="007F2700" w:rsidP="007F2700">
      <w:pPr>
        <w:pStyle w:val="VCAAbody"/>
      </w:pPr>
      <w:r w:rsidRPr="009E6673">
        <w:t>As part of its investigation into alleged breaches of rules involving the possession of electronic devices, the VCAA may ask the student’s school to inspect the device with the consent of the student. If the student is interviewed by the VCAA, the device can also be inspected during the interview in the presence of the student, with the student’s consent.</w:t>
      </w:r>
    </w:p>
    <w:p w14:paraId="2B06F7DE" w14:textId="3C209886" w:rsidR="007F2700" w:rsidRPr="009E6673" w:rsidRDefault="007F2700" w:rsidP="007F2700">
      <w:pPr>
        <w:pStyle w:val="VCAAbody"/>
      </w:pPr>
      <w:r w:rsidRPr="009E6673">
        <w:t xml:space="preserve">Electronic devices are inspected to check whether the device contains material or activity that indicates it was used to cheat during the student’s external assessment. If no suspicious material </w:t>
      </w:r>
      <w:r w:rsidR="000216D0" w:rsidRPr="009E6673">
        <w:t>exists,</w:t>
      </w:r>
      <w:r w:rsidRPr="009E6673">
        <w:t xml:space="preserve"> the device can be returned to the student upon VCAA’s instruction. If illegal or other material requiring mandatory reporting is discovered, this must be reported. Students should be informed of this before the inspection.</w:t>
      </w:r>
    </w:p>
    <w:p w14:paraId="455FD36B" w14:textId="7BE57279" w:rsidR="007F2700" w:rsidRPr="009E6673" w:rsidRDefault="007F2700" w:rsidP="007F2700">
      <w:pPr>
        <w:pStyle w:val="VCAAbody"/>
      </w:pPr>
      <w:r>
        <w:t>Students are required by the</w:t>
      </w:r>
      <w:r w:rsidR="7854F34C">
        <w:t xml:space="preserve"> VCAA examination</w:t>
      </w:r>
      <w:r>
        <w:t xml:space="preserve"> rules to cooperate with investigations. A student can withhold consent to inspection of their phone, which will then be treated as a separate breach of the rules.</w:t>
      </w:r>
    </w:p>
    <w:p w14:paraId="083E8C90" w14:textId="77777777" w:rsidR="007F2700" w:rsidRPr="009E6673" w:rsidRDefault="007F2700" w:rsidP="008C7D13">
      <w:pPr>
        <w:pStyle w:val="Heading2"/>
      </w:pPr>
      <w:bookmarkStart w:id="423" w:name="_Toc128144941"/>
      <w:bookmarkStart w:id="424" w:name="_Toc152658166"/>
      <w:r w:rsidRPr="009E6673">
        <w:t>Initial investigation</w:t>
      </w:r>
      <w:bookmarkEnd w:id="423"/>
      <w:bookmarkEnd w:id="424"/>
    </w:p>
    <w:p w14:paraId="62A317DF" w14:textId="74464A1A" w:rsidR="007F2700" w:rsidRPr="009E6673" w:rsidRDefault="002E26EA" w:rsidP="007F2700">
      <w:pPr>
        <w:pStyle w:val="VCAAbody"/>
      </w:pPr>
      <w:r>
        <w:t xml:space="preserve">When </w:t>
      </w:r>
      <w:r w:rsidRPr="009E6673">
        <w:t xml:space="preserve">the VCAA </w:t>
      </w:r>
      <w:r>
        <w:t>receives</w:t>
      </w:r>
      <w:r w:rsidR="007F2700" w:rsidRPr="009E6673">
        <w:t xml:space="preserve"> reports about incidents during external assessments, </w:t>
      </w:r>
      <w:r>
        <w:t xml:space="preserve">it </w:t>
      </w:r>
      <w:r w:rsidR="007F2700" w:rsidRPr="009E6673">
        <w:t xml:space="preserve">may </w:t>
      </w:r>
      <w:r>
        <w:t>investigate</w:t>
      </w:r>
      <w:r w:rsidR="007F2700" w:rsidRPr="009E6673">
        <w:t>:</w:t>
      </w:r>
    </w:p>
    <w:p w14:paraId="25D7C29F" w14:textId="77777777" w:rsidR="007F2700" w:rsidRPr="009E6673" w:rsidRDefault="007F2700" w:rsidP="00C22931">
      <w:pPr>
        <w:pStyle w:val="VCAAbullet"/>
        <w:numPr>
          <w:ilvl w:val="0"/>
          <w:numId w:val="103"/>
        </w:numPr>
      </w:pPr>
      <w:r>
        <w:t>a suspected breach of VCAA examination rules</w:t>
      </w:r>
    </w:p>
    <w:p w14:paraId="615203DC" w14:textId="77777777" w:rsidR="007F2700" w:rsidRPr="009E6673" w:rsidRDefault="007F2700" w:rsidP="00C22931">
      <w:pPr>
        <w:pStyle w:val="VCAAbullet"/>
        <w:numPr>
          <w:ilvl w:val="0"/>
          <w:numId w:val="103"/>
        </w:numPr>
      </w:pPr>
      <w:r>
        <w:t xml:space="preserve">an allegation that a student’s assessment was obtained by fraudulent, </w:t>
      </w:r>
      <w:proofErr w:type="gramStart"/>
      <w:r>
        <w:t>illegal</w:t>
      </w:r>
      <w:proofErr w:type="gramEnd"/>
      <w:r>
        <w:t xml:space="preserve"> or unfair means.</w:t>
      </w:r>
    </w:p>
    <w:p w14:paraId="226AEE4F" w14:textId="5444C913" w:rsidR="007F2700" w:rsidRPr="009E6673" w:rsidRDefault="007F2700" w:rsidP="007F2700">
      <w:pPr>
        <w:pStyle w:val="VCAAbody"/>
      </w:pPr>
      <w:r w:rsidRPr="009E6673">
        <w:t>The VCAA will contact schools to request additional information about the student and the incident. T</w:t>
      </w:r>
      <w:r w:rsidR="002E26EA">
        <w:t>h</w:t>
      </w:r>
      <w:r w:rsidR="002E26EA" w:rsidRPr="009E6673">
        <w:t>e VCAA consider</w:t>
      </w:r>
      <w:r w:rsidR="002E26EA">
        <w:t>s</w:t>
      </w:r>
      <w:r w:rsidR="002E26EA" w:rsidRPr="009E6673">
        <w:t xml:space="preserve"> </w:t>
      </w:r>
      <w:r w:rsidR="002E26EA">
        <w:t>t</w:t>
      </w:r>
      <w:r w:rsidRPr="009E6673">
        <w:t xml:space="preserve">his information </w:t>
      </w:r>
      <w:r w:rsidR="002E26EA">
        <w:t>to</w:t>
      </w:r>
      <w:r w:rsidRPr="009E6673">
        <w:t xml:space="preserve"> determin</w:t>
      </w:r>
      <w:r w:rsidR="002E26EA">
        <w:t>e</w:t>
      </w:r>
      <w:r w:rsidRPr="009E6673">
        <w:t xml:space="preserve"> whether a formal investigation is required. The VCE </w:t>
      </w:r>
      <w:r w:rsidR="000216D0">
        <w:t>c</w:t>
      </w:r>
      <w:r w:rsidRPr="009E6673">
        <w:t>oordinator, subject teacher or year coordinator is usually best placed to provide this information.</w:t>
      </w:r>
    </w:p>
    <w:p w14:paraId="7B4508F0" w14:textId="6DE2CF7E" w:rsidR="007F2700" w:rsidRPr="009E6673" w:rsidRDefault="007F2700" w:rsidP="007F2700">
      <w:pPr>
        <w:pStyle w:val="VCAAbody"/>
      </w:pPr>
      <w:r w:rsidRPr="009E6673">
        <w:t xml:space="preserve">In </w:t>
      </w:r>
      <w:r w:rsidR="002E26EA">
        <w:t>its</w:t>
      </w:r>
      <w:r w:rsidRPr="009E6673">
        <w:t xml:space="preserve"> investigation, the VCAA may nominate a person on its behalf to interview the student and any other person who may have information regarding the alleged breach.</w:t>
      </w:r>
    </w:p>
    <w:p w14:paraId="2274E0E4" w14:textId="58713678" w:rsidR="007F2700" w:rsidRPr="009E6673" w:rsidRDefault="007F2700" w:rsidP="007F2700">
      <w:pPr>
        <w:pStyle w:val="VCAAbody"/>
      </w:pPr>
      <w:r w:rsidRPr="009E6673">
        <w:t xml:space="preserve">A person nominated to interview a student must give </w:t>
      </w:r>
      <w:r w:rsidR="00E6590E">
        <w:t xml:space="preserve">them </w:t>
      </w:r>
      <w:r w:rsidRPr="009E6673">
        <w:t>no less than 24 hours’ notice</w:t>
      </w:r>
      <w:r w:rsidR="00E6590E">
        <w:t>, which</w:t>
      </w:r>
      <w:r w:rsidRPr="009E6673">
        <w:t>:</w:t>
      </w:r>
    </w:p>
    <w:p w14:paraId="78E44E7C" w14:textId="77777777" w:rsidR="007F2700" w:rsidRPr="009E6673" w:rsidRDefault="007F2700" w:rsidP="00C22931">
      <w:pPr>
        <w:pStyle w:val="VCAAbullet"/>
        <w:numPr>
          <w:ilvl w:val="0"/>
          <w:numId w:val="102"/>
        </w:numPr>
      </w:pPr>
      <w:r>
        <w:t>need not be in writing</w:t>
      </w:r>
    </w:p>
    <w:p w14:paraId="69A3EC12" w14:textId="77777777" w:rsidR="007F2700" w:rsidRPr="009E6673" w:rsidRDefault="007F2700" w:rsidP="00C22931">
      <w:pPr>
        <w:pStyle w:val="VCAAbullet"/>
        <w:numPr>
          <w:ilvl w:val="0"/>
          <w:numId w:val="102"/>
        </w:numPr>
      </w:pPr>
      <w:r>
        <w:t>may nominate a time and place for the interview</w:t>
      </w:r>
    </w:p>
    <w:p w14:paraId="50A46680" w14:textId="77777777" w:rsidR="007F2700" w:rsidRPr="009E6673" w:rsidRDefault="007F2700" w:rsidP="00C22931">
      <w:pPr>
        <w:pStyle w:val="VCAAbullet"/>
        <w:numPr>
          <w:ilvl w:val="0"/>
          <w:numId w:val="102"/>
        </w:numPr>
      </w:pPr>
      <w:r>
        <w:t>must give particulars of the matter under investigation.</w:t>
      </w:r>
    </w:p>
    <w:p w14:paraId="4DFD0EEC" w14:textId="694A2221" w:rsidR="007F2700" w:rsidRPr="009E6673" w:rsidRDefault="00A2370B" w:rsidP="007F2700">
      <w:pPr>
        <w:pStyle w:val="VCAAbody"/>
      </w:pPr>
      <w:r>
        <w:t>T</w:t>
      </w:r>
      <w:r w:rsidR="007F2700" w:rsidRPr="009E6673">
        <w:t xml:space="preserve">he student must be informed of </w:t>
      </w:r>
      <w:r>
        <w:t xml:space="preserve">the </w:t>
      </w:r>
      <w:r w:rsidRPr="009E6673">
        <w:t xml:space="preserve">matter </w:t>
      </w:r>
      <w:r>
        <w:t xml:space="preserve">to be </w:t>
      </w:r>
      <w:r w:rsidRPr="009E6673">
        <w:t xml:space="preserve">discussed at the interview </w:t>
      </w:r>
      <w:r>
        <w:t xml:space="preserve">and any </w:t>
      </w:r>
      <w:r w:rsidR="007F2700" w:rsidRPr="009E6673">
        <w:t xml:space="preserve">possible further action by the VCAA and </w:t>
      </w:r>
      <w:r>
        <w:t xml:space="preserve">their </w:t>
      </w:r>
      <w:r w:rsidR="007F2700" w:rsidRPr="009E6673">
        <w:t>consequences to the</w:t>
      </w:r>
      <w:r>
        <w:t>m</w:t>
      </w:r>
      <w:r w:rsidR="007F2700" w:rsidRPr="009E6673">
        <w:t>.</w:t>
      </w:r>
    </w:p>
    <w:p w14:paraId="00324616" w14:textId="5DD3F0FB" w:rsidR="007F2700" w:rsidRPr="009E6673" w:rsidRDefault="007F2700" w:rsidP="007F2700">
      <w:pPr>
        <w:pStyle w:val="VCAAbody"/>
      </w:pPr>
      <w:r w:rsidRPr="009E6673">
        <w:t>The person who conducts the interview must submit a written report of the interview to the CEO, VCAA, after the interview</w:t>
      </w:r>
      <w:r w:rsidR="002E26EA">
        <w:t xml:space="preserve"> </w:t>
      </w:r>
      <w:r w:rsidR="002E26EA" w:rsidRPr="009E6673">
        <w:t>as soon as practicable</w:t>
      </w:r>
      <w:r w:rsidR="002E26EA">
        <w:t>.</w:t>
      </w:r>
    </w:p>
    <w:p w14:paraId="23B75F02" w14:textId="77777777" w:rsidR="007F2700" w:rsidRPr="009E6673" w:rsidRDefault="007F2700" w:rsidP="008C7D13">
      <w:pPr>
        <w:pStyle w:val="Heading3"/>
      </w:pPr>
      <w:r w:rsidRPr="009E6673">
        <w:t xml:space="preserve">Decision to proceed to </w:t>
      </w:r>
      <w:r w:rsidRPr="008C7D13">
        <w:t>hearing</w:t>
      </w:r>
      <w:r w:rsidRPr="009E6673">
        <w:t xml:space="preserve"> or issue a written </w:t>
      </w:r>
      <w:proofErr w:type="gramStart"/>
      <w:r w:rsidRPr="009E6673">
        <w:t>reprimand</w:t>
      </w:r>
      <w:proofErr w:type="gramEnd"/>
    </w:p>
    <w:p w14:paraId="4CC49F3A" w14:textId="0B826E46" w:rsidR="007F2700" w:rsidRPr="009E6673" w:rsidRDefault="00E6590E" w:rsidP="007F2700">
      <w:pPr>
        <w:pStyle w:val="VCAAbody"/>
      </w:pPr>
      <w:r>
        <w:t>T</w:t>
      </w:r>
      <w:r w:rsidRPr="009E6673">
        <w:t>he CEO, VCAA</w:t>
      </w:r>
      <w:r>
        <w:t>,</w:t>
      </w:r>
      <w:r w:rsidRPr="009E6673" w:rsidDel="00E6590E">
        <w:t xml:space="preserve"> </w:t>
      </w:r>
      <w:r>
        <w:t>a</w:t>
      </w:r>
      <w:r w:rsidR="007F2700" w:rsidRPr="009E6673">
        <w:t>fter considering the interview</w:t>
      </w:r>
      <w:r w:rsidR="002E26EA" w:rsidRPr="002E26EA">
        <w:t xml:space="preserve"> </w:t>
      </w:r>
      <w:r w:rsidR="002E26EA" w:rsidRPr="009E6673">
        <w:t>report</w:t>
      </w:r>
      <w:r w:rsidR="007F2700" w:rsidRPr="009E6673">
        <w:t xml:space="preserve">, may issue </w:t>
      </w:r>
      <w:r>
        <w:t xml:space="preserve">the student </w:t>
      </w:r>
      <w:r w:rsidR="007F2700" w:rsidRPr="009E6673">
        <w:t>a written reprimand</w:t>
      </w:r>
      <w:r>
        <w:t>,</w:t>
      </w:r>
      <w:r w:rsidR="007F2700" w:rsidRPr="009E6673">
        <w:t xml:space="preserve"> request that a </w:t>
      </w:r>
      <w:r w:rsidR="0019188A">
        <w:t>review committee</w:t>
      </w:r>
      <w:r w:rsidR="007F2700" w:rsidRPr="009E6673">
        <w:t xml:space="preserve"> conduct a hearing into the matter under </w:t>
      </w:r>
      <w:r w:rsidRPr="009E6673">
        <w:t>investigation or</w:t>
      </w:r>
      <w:r w:rsidR="007F2700" w:rsidRPr="009E6673">
        <w:t xml:space="preserve"> decide that no further action is required.</w:t>
      </w:r>
    </w:p>
    <w:p w14:paraId="2E1D5195" w14:textId="5A500864" w:rsidR="007F2700" w:rsidRPr="009E6673" w:rsidRDefault="007F2700" w:rsidP="007F2700">
      <w:pPr>
        <w:pStyle w:val="VCAAbody"/>
      </w:pPr>
      <w:r w:rsidRPr="009E6673">
        <w:t xml:space="preserve">The VCAA will notify the school if a student’s case has been referred to a </w:t>
      </w:r>
      <w:r w:rsidR="0019188A">
        <w:t>review committee</w:t>
      </w:r>
      <w:r w:rsidRPr="009E6673">
        <w:t xml:space="preserve"> and will request that </w:t>
      </w:r>
      <w:r w:rsidR="00E6590E">
        <w:t>it</w:t>
      </w:r>
      <w:r w:rsidRPr="009E6673">
        <w:t xml:space="preserve"> send</w:t>
      </w:r>
      <w:r w:rsidR="00E6590E">
        <w:t>s</w:t>
      </w:r>
      <w:r w:rsidRPr="009E6673">
        <w:t xml:space="preserve"> a representative to the hearing</w:t>
      </w:r>
      <w:r w:rsidR="00E6590E">
        <w:t xml:space="preserve"> as </w:t>
      </w:r>
      <w:r w:rsidR="00E6590E" w:rsidRPr="009E6673">
        <w:t>support</w:t>
      </w:r>
      <w:r w:rsidR="00E6590E">
        <w:t xml:space="preserve"> for the </w:t>
      </w:r>
      <w:r w:rsidRPr="009E6673">
        <w:t>student is important</w:t>
      </w:r>
      <w:r w:rsidR="00E6590E">
        <w:t>. T</w:t>
      </w:r>
      <w:r w:rsidR="0056111D">
        <w:t>he</w:t>
      </w:r>
      <w:r w:rsidRPr="009E6673">
        <w:t xml:space="preserve"> Review Committee will ask the school representative to speak about the student’s character and school experience.</w:t>
      </w:r>
    </w:p>
    <w:p w14:paraId="35CF8EFB" w14:textId="77777777" w:rsidR="007F2700" w:rsidRPr="009E6673" w:rsidRDefault="007F2700" w:rsidP="008C7D13">
      <w:pPr>
        <w:pStyle w:val="Heading2"/>
      </w:pPr>
      <w:bookmarkStart w:id="425" w:name="_Toc128144942"/>
      <w:bookmarkStart w:id="426" w:name="_Toc152658167"/>
      <w:r w:rsidRPr="009E6673">
        <w:t>Review Committee</w:t>
      </w:r>
      <w:bookmarkEnd w:id="425"/>
      <w:bookmarkEnd w:id="426"/>
    </w:p>
    <w:p w14:paraId="76AD0274" w14:textId="43BFD45E" w:rsidR="007F2700" w:rsidRPr="009E6673" w:rsidRDefault="007F2700" w:rsidP="007F2700">
      <w:pPr>
        <w:pStyle w:val="VCAAbody"/>
      </w:pPr>
      <w:r w:rsidRPr="009E6673">
        <w:t>Review Committee</w:t>
      </w:r>
      <w:r w:rsidR="0019188A">
        <w:t>s</w:t>
      </w:r>
      <w:r w:rsidRPr="009E6673">
        <w:t xml:space="preserve"> consists of </w:t>
      </w:r>
      <w:r w:rsidR="00904CCE">
        <w:t>3</w:t>
      </w:r>
      <w:r w:rsidRPr="009E6673">
        <w:t xml:space="preserve"> people who are either VCAA Board </w:t>
      </w:r>
      <w:r w:rsidR="005218A3">
        <w:t xml:space="preserve">members </w:t>
      </w:r>
      <w:r w:rsidRPr="009E6673">
        <w:t xml:space="preserve">or </w:t>
      </w:r>
      <w:r w:rsidR="005218A3" w:rsidRPr="009E6673">
        <w:t xml:space="preserve">VCAA </w:t>
      </w:r>
      <w:r w:rsidRPr="009E6673">
        <w:t xml:space="preserve">staff. The Review Committee </w:t>
      </w:r>
      <w:r w:rsidR="005218A3" w:rsidRPr="009E6673">
        <w:t xml:space="preserve">Chair </w:t>
      </w:r>
      <w:r w:rsidRPr="009E6673">
        <w:t>must be a VCAA Board</w:t>
      </w:r>
      <w:r w:rsidR="00E6590E" w:rsidRPr="00E6590E">
        <w:t xml:space="preserve"> </w:t>
      </w:r>
      <w:r w:rsidR="00E6590E" w:rsidRPr="009E6673">
        <w:t>member</w:t>
      </w:r>
      <w:r w:rsidRPr="009E6673">
        <w:t>.</w:t>
      </w:r>
    </w:p>
    <w:p w14:paraId="66442316" w14:textId="77777777" w:rsidR="007F2700" w:rsidRPr="009E6673" w:rsidRDefault="007F2700" w:rsidP="008C7D13">
      <w:pPr>
        <w:pStyle w:val="Heading3"/>
      </w:pPr>
      <w:r w:rsidRPr="009E6673">
        <w:t xml:space="preserve">Assessment may be withheld pending a </w:t>
      </w:r>
      <w:proofErr w:type="gramStart"/>
      <w:r w:rsidRPr="009E6673">
        <w:t>decision</w:t>
      </w:r>
      <w:proofErr w:type="gramEnd"/>
    </w:p>
    <w:p w14:paraId="5F02E213" w14:textId="292AC59D" w:rsidR="007F2700" w:rsidRPr="009E6673" w:rsidRDefault="007F2700" w:rsidP="007F2700">
      <w:pPr>
        <w:pStyle w:val="VCAAbody"/>
      </w:pPr>
      <w:r w:rsidRPr="0070754F">
        <w:t xml:space="preserve">The VCAA may withhold the assessment of a student who is required to attend a hearing before a </w:t>
      </w:r>
      <w:r w:rsidR="0019188A" w:rsidRPr="0070754F">
        <w:t>r</w:t>
      </w:r>
      <w:r w:rsidRPr="0070754F">
        <w:t xml:space="preserve">eview </w:t>
      </w:r>
      <w:r w:rsidR="0019188A" w:rsidRPr="0070754F">
        <w:t>c</w:t>
      </w:r>
      <w:r w:rsidRPr="0070754F">
        <w:t>ommittee until whichever of the following is later:</w:t>
      </w:r>
    </w:p>
    <w:p w14:paraId="0CA7E000" w14:textId="77777777" w:rsidR="007F2700" w:rsidRPr="009E6673" w:rsidRDefault="007F2700" w:rsidP="00C22931">
      <w:pPr>
        <w:pStyle w:val="VCAAbullet"/>
        <w:numPr>
          <w:ilvl w:val="0"/>
          <w:numId w:val="101"/>
        </w:numPr>
      </w:pPr>
      <w:r>
        <w:t>the decision of the Review Committee and the expiry of the period of 14 days after the day on which the Review Committee gave its decision verbally at the hearing</w:t>
      </w:r>
    </w:p>
    <w:p w14:paraId="1F492576" w14:textId="399A8A60" w:rsidR="007F2700" w:rsidRPr="009E6673" w:rsidRDefault="007F2700" w:rsidP="00C22931">
      <w:pPr>
        <w:pStyle w:val="VCAAbullet"/>
        <w:numPr>
          <w:ilvl w:val="0"/>
          <w:numId w:val="101"/>
        </w:numPr>
      </w:pPr>
      <w:r>
        <w:t xml:space="preserve">if the student applies to an </w:t>
      </w:r>
      <w:r w:rsidR="0019188A">
        <w:t>a</w:t>
      </w:r>
      <w:r>
        <w:t xml:space="preserve">ppeals </w:t>
      </w:r>
      <w:r w:rsidR="0019188A">
        <w:t>c</w:t>
      </w:r>
      <w:r>
        <w:t>ommittee for review of the decision, notification to the VCAA by the Appeals Committee of its determination of the application.</w:t>
      </w:r>
    </w:p>
    <w:p w14:paraId="542EE1F4" w14:textId="715AEBA6" w:rsidR="007F2700" w:rsidRPr="009E6673" w:rsidRDefault="007F2700" w:rsidP="007F2700">
      <w:pPr>
        <w:pStyle w:val="VCAAbody"/>
      </w:pPr>
      <w:r w:rsidRPr="009E6673">
        <w:t>The VCAA will advise the school if a student’s results have been withheld.</w:t>
      </w:r>
      <w:r w:rsidR="00E6590E">
        <w:t xml:space="preserve"> T</w:t>
      </w:r>
      <w:r w:rsidRPr="009E6673">
        <w:t>he VCAA aims to finalise all investigations and hearings before the Victorian Tertiary Admissions Centre (VTAC) cut-off date for students to submit changes of preference to VTAC</w:t>
      </w:r>
      <w:r w:rsidR="00E6590E">
        <w:t xml:space="preserve"> w</w:t>
      </w:r>
      <w:r w:rsidR="00E6590E" w:rsidRPr="009E6673">
        <w:t>here</w:t>
      </w:r>
      <w:r w:rsidR="00E6590E">
        <w:t>ver</w:t>
      </w:r>
      <w:r w:rsidR="00E6590E" w:rsidRPr="009E6673">
        <w:t xml:space="preserve"> possible</w:t>
      </w:r>
      <w:r w:rsidR="00E6590E">
        <w:t>.</w:t>
      </w:r>
    </w:p>
    <w:p w14:paraId="259F2F6D" w14:textId="77777777" w:rsidR="007F2700" w:rsidRPr="009E6673" w:rsidRDefault="007F2700" w:rsidP="008C7D13">
      <w:pPr>
        <w:pStyle w:val="Heading3"/>
      </w:pPr>
      <w:r w:rsidRPr="009E6673">
        <w:t xml:space="preserve">Notice of </w:t>
      </w:r>
      <w:r w:rsidRPr="008C7D13">
        <w:t>hearing</w:t>
      </w:r>
    </w:p>
    <w:p w14:paraId="66EB1DA5" w14:textId="0F66C776" w:rsidR="007F2700" w:rsidRPr="009E6673" w:rsidRDefault="007F2700" w:rsidP="007F2700">
      <w:pPr>
        <w:pStyle w:val="VCAAbody"/>
      </w:pPr>
      <w:r w:rsidRPr="009E6673">
        <w:t>The CEO, VCAA</w:t>
      </w:r>
      <w:r w:rsidR="005218A3">
        <w:t>,</w:t>
      </w:r>
      <w:r w:rsidRPr="009E6673">
        <w:t xml:space="preserve"> must give a student who is required to attend a hearing before a Review Committee:</w:t>
      </w:r>
    </w:p>
    <w:p w14:paraId="64DD33DB" w14:textId="64452E67" w:rsidR="007F2700" w:rsidRPr="009E6673" w:rsidRDefault="007F2700" w:rsidP="00C22931">
      <w:pPr>
        <w:pStyle w:val="VCAAbullet"/>
        <w:numPr>
          <w:ilvl w:val="0"/>
          <w:numId w:val="100"/>
        </w:numPr>
      </w:pPr>
      <w:r>
        <w:t xml:space="preserve">written notice of the hearing no less than </w:t>
      </w:r>
      <w:r w:rsidR="00C5178F">
        <w:t>7</w:t>
      </w:r>
      <w:r>
        <w:t xml:space="preserve"> working days before the hearing is due to commence</w:t>
      </w:r>
    </w:p>
    <w:p w14:paraId="151B4E80" w14:textId="63B83E42" w:rsidR="008C7D13" w:rsidRDefault="007F2700" w:rsidP="00C22931">
      <w:pPr>
        <w:pStyle w:val="VCAAbullet"/>
        <w:numPr>
          <w:ilvl w:val="0"/>
          <w:numId w:val="100"/>
        </w:numPr>
      </w:pPr>
      <w:r>
        <w:t xml:space="preserve">copies of the information and documents the VCAA will refer to at the hearing, no less than </w:t>
      </w:r>
      <w:r w:rsidR="001607B0">
        <w:t>5</w:t>
      </w:r>
      <w:r>
        <w:t xml:space="preserve"> working days before the hearing is due to commence.</w:t>
      </w:r>
    </w:p>
    <w:p w14:paraId="2E3950B4" w14:textId="77777777" w:rsidR="008C7D13" w:rsidRDefault="008C7D13">
      <w:pPr>
        <w:rPr>
          <w:rFonts w:asciiTheme="majorHAnsi" w:eastAsia="Times New Roman" w:hAnsiTheme="majorHAnsi" w:cs="Arial"/>
          <w:color w:val="000000" w:themeColor="text1"/>
          <w:kern w:val="22"/>
          <w:lang w:val="en-GB" w:eastAsia="ja-JP"/>
        </w:rPr>
      </w:pPr>
      <w:r>
        <w:br w:type="page"/>
      </w:r>
    </w:p>
    <w:p w14:paraId="539F343A" w14:textId="77777777" w:rsidR="007F2700" w:rsidRPr="009E6673" w:rsidRDefault="007F2700" w:rsidP="008C7D13">
      <w:pPr>
        <w:pStyle w:val="Heading3"/>
      </w:pPr>
      <w:r w:rsidRPr="009E6673">
        <w:t>Procedure of the Review Committee</w:t>
      </w:r>
    </w:p>
    <w:p w14:paraId="1DA389F6" w14:textId="77777777" w:rsidR="007F2700" w:rsidRPr="009E6673" w:rsidRDefault="007F2700" w:rsidP="007F2700">
      <w:r w:rsidRPr="009E6673">
        <w:t>At a hearing:</w:t>
      </w:r>
    </w:p>
    <w:p w14:paraId="25F063A2" w14:textId="78BB490E" w:rsidR="007F2700" w:rsidRPr="009E6673" w:rsidRDefault="007F2700" w:rsidP="00C22931">
      <w:pPr>
        <w:pStyle w:val="VCAAbullet"/>
        <w:numPr>
          <w:ilvl w:val="0"/>
          <w:numId w:val="63"/>
        </w:numPr>
      </w:pPr>
      <w:r>
        <w:t xml:space="preserve">subject to the </w:t>
      </w:r>
      <w:r w:rsidRPr="6DF92355">
        <w:rPr>
          <w:rStyle w:val="Characteritalic"/>
        </w:rPr>
        <w:t>Education and Training Reform Act 2006</w:t>
      </w:r>
      <w:r>
        <w:t xml:space="preserve"> (Vic), the procedure of </w:t>
      </w:r>
      <w:r w:rsidR="0019188A">
        <w:t>the</w:t>
      </w:r>
      <w:r>
        <w:t xml:space="preserve"> Review Committee is at its discretion</w:t>
      </w:r>
    </w:p>
    <w:p w14:paraId="122AF959" w14:textId="35EA7B3B" w:rsidR="007F2700" w:rsidRPr="009E6673" w:rsidRDefault="007F2700" w:rsidP="00C22931">
      <w:pPr>
        <w:pStyle w:val="VCAAbullet"/>
        <w:numPr>
          <w:ilvl w:val="0"/>
          <w:numId w:val="63"/>
        </w:numPr>
      </w:pPr>
      <w:r>
        <w:t xml:space="preserve">the proceedings must be conducted with as little formality and technicality as the requirements of the </w:t>
      </w:r>
      <w:r w:rsidRPr="00374A9A">
        <w:rPr>
          <w:i/>
          <w:iCs/>
        </w:rPr>
        <w:t>Education and Training Reform Act</w:t>
      </w:r>
      <w:r>
        <w:t xml:space="preserve"> and the proper consideration of the matter permit</w:t>
      </w:r>
    </w:p>
    <w:p w14:paraId="15AC875A" w14:textId="0D0CA414" w:rsidR="007F2700" w:rsidRPr="009E6673" w:rsidRDefault="0019188A" w:rsidP="00C22931">
      <w:pPr>
        <w:pStyle w:val="VCAAbullet"/>
        <w:numPr>
          <w:ilvl w:val="0"/>
          <w:numId w:val="63"/>
        </w:numPr>
      </w:pPr>
      <w:r>
        <w:t>the</w:t>
      </w:r>
      <w:r w:rsidR="007F2700">
        <w:t xml:space="preserve"> Review Committee is not bound by rules of </w:t>
      </w:r>
      <w:proofErr w:type="gramStart"/>
      <w:r w:rsidR="007F2700">
        <w:t>evidence</w:t>
      </w:r>
      <w:r w:rsidR="005218A3">
        <w:t>,</w:t>
      </w:r>
      <w:proofErr w:type="gramEnd"/>
      <w:r w:rsidR="007F2700">
        <w:t xml:space="preserve"> </w:t>
      </w:r>
      <w:r w:rsidR="00011191">
        <w:t xml:space="preserve">however it </w:t>
      </w:r>
      <w:r w:rsidR="007F2700">
        <w:t>may inform itself in any way it thinks fit</w:t>
      </w:r>
    </w:p>
    <w:p w14:paraId="16D14E21" w14:textId="617B8B59" w:rsidR="007F2700" w:rsidRPr="009E6673" w:rsidRDefault="0019188A" w:rsidP="00C22931">
      <w:pPr>
        <w:pStyle w:val="VCAAbullet"/>
        <w:numPr>
          <w:ilvl w:val="0"/>
          <w:numId w:val="63"/>
        </w:numPr>
      </w:pPr>
      <w:r>
        <w:t>the</w:t>
      </w:r>
      <w:r w:rsidR="007F2700">
        <w:t xml:space="preserve"> Review Committee is bound by the rules of natural justice.</w:t>
      </w:r>
    </w:p>
    <w:p w14:paraId="76AF17EF" w14:textId="77777777" w:rsidR="007F2700" w:rsidRPr="009E6673" w:rsidRDefault="007F2700" w:rsidP="008C7D13">
      <w:pPr>
        <w:pStyle w:val="Heading3"/>
      </w:pPr>
      <w:r w:rsidRPr="009E6673">
        <w:t xml:space="preserve">Cross-examination of </w:t>
      </w:r>
      <w:r w:rsidRPr="00CC4564">
        <w:rPr>
          <w:rStyle w:val="Heading4Char"/>
        </w:rPr>
        <w:t>witnesses</w:t>
      </w:r>
    </w:p>
    <w:p w14:paraId="363624C2" w14:textId="35F045AF" w:rsidR="007F2700" w:rsidRPr="009E6673" w:rsidRDefault="007F2700" w:rsidP="007F2700">
      <w:pPr>
        <w:pStyle w:val="VCAAbody"/>
      </w:pPr>
      <w:r>
        <w:t xml:space="preserve">The cross-examination of witnesses in a hearing before a Review Committee is at </w:t>
      </w:r>
      <w:r w:rsidR="005218A3">
        <w:t>its</w:t>
      </w:r>
      <w:r w:rsidR="00011191">
        <w:t xml:space="preserve"> discretion</w:t>
      </w:r>
      <w:r>
        <w:t>. An</w:t>
      </w:r>
      <w:r w:rsidR="00011191">
        <w:t>y</w:t>
      </w:r>
      <w:r>
        <w:t xml:space="preserve"> exercise of this discretion must be consistent with the rules of natural justice.</w:t>
      </w:r>
    </w:p>
    <w:p w14:paraId="562D06C2" w14:textId="77777777" w:rsidR="007F2700" w:rsidRPr="009E6673" w:rsidRDefault="007F2700" w:rsidP="008C7D13">
      <w:pPr>
        <w:pStyle w:val="Heading3"/>
      </w:pPr>
      <w:r w:rsidRPr="009E6673">
        <w:t>Legal representation for the student</w:t>
      </w:r>
    </w:p>
    <w:p w14:paraId="186929FA" w14:textId="77777777" w:rsidR="007F2700" w:rsidRPr="009E6673" w:rsidRDefault="007F2700" w:rsidP="007F2700">
      <w:pPr>
        <w:pStyle w:val="VCAAbody"/>
      </w:pPr>
      <w:r w:rsidRPr="009E6673">
        <w:t>A student may be represented by a legal practitioner at a hearing before a Review Committee.</w:t>
      </w:r>
    </w:p>
    <w:p w14:paraId="157C2C12" w14:textId="77777777" w:rsidR="007F2700" w:rsidRPr="009E6673" w:rsidRDefault="007F2700" w:rsidP="008C7D13">
      <w:pPr>
        <w:pStyle w:val="Heading3"/>
      </w:pPr>
      <w:r w:rsidRPr="009E6673">
        <w:t>Person assisting the Review Committee</w:t>
      </w:r>
    </w:p>
    <w:p w14:paraId="57B3769E" w14:textId="334F2D0F" w:rsidR="007F2700" w:rsidRPr="009E6673" w:rsidRDefault="007F2700" w:rsidP="007F2700">
      <w:pPr>
        <w:pStyle w:val="VCAAbody"/>
      </w:pPr>
      <w:r w:rsidRPr="009E6673">
        <w:t>Review Committee</w:t>
      </w:r>
      <w:r w:rsidR="0019188A">
        <w:t>s</w:t>
      </w:r>
      <w:r w:rsidRPr="009E6673">
        <w:t xml:space="preserve"> may be assisted by a person nominated by the VCAA</w:t>
      </w:r>
      <w:r w:rsidR="005218A3">
        <w:t xml:space="preserve"> who</w:t>
      </w:r>
      <w:r w:rsidRPr="009E6673">
        <w:t>:</w:t>
      </w:r>
    </w:p>
    <w:p w14:paraId="1ADA8190" w14:textId="77777777" w:rsidR="007F2700" w:rsidRPr="009E6673" w:rsidRDefault="007F2700" w:rsidP="00C22931">
      <w:pPr>
        <w:pStyle w:val="VCAAbullet"/>
        <w:numPr>
          <w:ilvl w:val="0"/>
          <w:numId w:val="99"/>
        </w:numPr>
      </w:pPr>
      <w:r>
        <w:t>is entitled to be present during the proceedings</w:t>
      </w:r>
    </w:p>
    <w:p w14:paraId="4BA935F2" w14:textId="0A16F5F6" w:rsidR="007F2700" w:rsidRPr="009E6673" w:rsidRDefault="007F2700" w:rsidP="00C22931">
      <w:pPr>
        <w:pStyle w:val="VCAAbullet"/>
        <w:numPr>
          <w:ilvl w:val="0"/>
          <w:numId w:val="99"/>
        </w:numPr>
      </w:pPr>
      <w:r>
        <w:t>must make sure all relevant information is put before the Review Committee</w:t>
      </w:r>
      <w:r w:rsidR="005218A3">
        <w:t>,</w:t>
      </w:r>
      <w:r>
        <w:t xml:space="preserve"> </w:t>
      </w:r>
      <w:r w:rsidR="00FE355B">
        <w:t>however,</w:t>
      </w:r>
      <w:r w:rsidR="005218A3">
        <w:t xml:space="preserve"> </w:t>
      </w:r>
      <w:r>
        <w:t>must not act as prosecutor</w:t>
      </w:r>
    </w:p>
    <w:p w14:paraId="35876D71" w14:textId="12A7F935" w:rsidR="007F2700" w:rsidRPr="009E6673" w:rsidRDefault="007F2700" w:rsidP="00C22931">
      <w:pPr>
        <w:pStyle w:val="VCAAbullet"/>
        <w:numPr>
          <w:ilvl w:val="0"/>
          <w:numId w:val="99"/>
        </w:numPr>
      </w:pPr>
      <w:r>
        <w:t xml:space="preserve">must advise the Review Committee on any matter it </w:t>
      </w:r>
      <w:r w:rsidR="005218A3">
        <w:t>requests,</w:t>
      </w:r>
      <w:r>
        <w:t xml:space="preserve"> </w:t>
      </w:r>
      <w:r w:rsidR="005218A3">
        <w:t xml:space="preserve">however </w:t>
      </w:r>
      <w:r>
        <w:t>must not adjudicate on the matter.</w:t>
      </w:r>
    </w:p>
    <w:p w14:paraId="277E4A70" w14:textId="77777777" w:rsidR="007F2700" w:rsidRPr="009E6673" w:rsidRDefault="007F2700" w:rsidP="008C7D13">
      <w:pPr>
        <w:pStyle w:val="Heading3"/>
      </w:pPr>
      <w:r w:rsidRPr="009E6673">
        <w:t>Decision of the Review Committee</w:t>
      </w:r>
    </w:p>
    <w:p w14:paraId="32FA81FB" w14:textId="3803E170" w:rsidR="007F2700" w:rsidRPr="009E6673" w:rsidRDefault="007F2700" w:rsidP="007F2700">
      <w:pPr>
        <w:pStyle w:val="VCAAbody"/>
      </w:pPr>
      <w:r w:rsidRPr="009E6673">
        <w:t xml:space="preserve">If </w:t>
      </w:r>
      <w:r w:rsidR="0019188A">
        <w:t>the</w:t>
      </w:r>
      <w:r w:rsidRPr="009E6673">
        <w:t xml:space="preserve"> Review Committee is satisfied on the balance of probabilities that a student has contravened the VCAA examination rules or obtained a VCAA assessment by fraudulent, </w:t>
      </w:r>
      <w:proofErr w:type="gramStart"/>
      <w:r w:rsidRPr="009E6673">
        <w:t>illegal</w:t>
      </w:r>
      <w:proofErr w:type="gramEnd"/>
      <w:r w:rsidRPr="009E6673">
        <w:t xml:space="preserve"> or unfair means, the Review Committee may do one of the following:</w:t>
      </w:r>
    </w:p>
    <w:p w14:paraId="4F59451C" w14:textId="77777777" w:rsidR="007F2700" w:rsidRPr="009E6673" w:rsidRDefault="007F2700" w:rsidP="00C22931">
      <w:pPr>
        <w:pStyle w:val="VCAAbullet"/>
        <w:numPr>
          <w:ilvl w:val="0"/>
          <w:numId w:val="98"/>
        </w:numPr>
      </w:pPr>
      <w:r>
        <w:t>reprimand the student</w:t>
      </w:r>
    </w:p>
    <w:p w14:paraId="2EBD3597" w14:textId="51102E8F" w:rsidR="007F2700" w:rsidRPr="009E6673" w:rsidRDefault="007F2700" w:rsidP="00C22931">
      <w:pPr>
        <w:pStyle w:val="VCAAbullet"/>
        <w:numPr>
          <w:ilvl w:val="0"/>
          <w:numId w:val="98"/>
        </w:numPr>
      </w:pPr>
      <w:r>
        <w:t xml:space="preserve">amend or cancel the student’s grade for the external assessment </w:t>
      </w:r>
      <w:r w:rsidR="005218A3">
        <w:t>where</w:t>
      </w:r>
      <w:r>
        <w:t xml:space="preserve"> the contravention occurred</w:t>
      </w:r>
    </w:p>
    <w:p w14:paraId="2BBDA358" w14:textId="74D708A6" w:rsidR="007F2700" w:rsidRPr="009E6673" w:rsidRDefault="007F2700" w:rsidP="00C22931">
      <w:pPr>
        <w:pStyle w:val="VCAAbullet"/>
        <w:numPr>
          <w:ilvl w:val="0"/>
          <w:numId w:val="98"/>
        </w:numPr>
      </w:pPr>
      <w:r>
        <w:t xml:space="preserve">amend or cancel the student’s grade for the external assessment </w:t>
      </w:r>
      <w:r w:rsidR="005218A3">
        <w:t>where</w:t>
      </w:r>
      <w:r>
        <w:t xml:space="preserve"> the contravention occurred, and also amend or cancel any or all of the student’s assessments in the same study, including cancellation of satisfactory completion of the </w:t>
      </w:r>
      <w:proofErr w:type="gramStart"/>
      <w:r>
        <w:t>study</w:t>
      </w:r>
      <w:proofErr w:type="gramEnd"/>
    </w:p>
    <w:p w14:paraId="2530375E" w14:textId="77777777" w:rsidR="007F2700" w:rsidRPr="009E6673" w:rsidRDefault="007F2700" w:rsidP="00C22931">
      <w:pPr>
        <w:pStyle w:val="VCAAbullet"/>
        <w:numPr>
          <w:ilvl w:val="0"/>
          <w:numId w:val="98"/>
        </w:numPr>
      </w:pPr>
      <w:r>
        <w:t>amend or cancel the student’s grades for external assessments or other assessments in one or more other studies, including cancellation of satisfactory completion of the study</w:t>
      </w:r>
    </w:p>
    <w:p w14:paraId="45C8E72B" w14:textId="7873CD4D" w:rsidR="007F2700" w:rsidRPr="009E6673" w:rsidRDefault="007F2700" w:rsidP="00C22931">
      <w:pPr>
        <w:pStyle w:val="VCAAbullet"/>
        <w:numPr>
          <w:ilvl w:val="0"/>
          <w:numId w:val="98"/>
        </w:numPr>
      </w:pPr>
      <w:r>
        <w:t xml:space="preserve">cancel all the student’s grades for external assessments and other assessments conducted by the VCAA during the year </w:t>
      </w:r>
      <w:r w:rsidR="005218A3">
        <w:t>where</w:t>
      </w:r>
      <w:r>
        <w:t xml:space="preserve"> the contravention occurred or the assessment was obtained, including cancellation of satisfactory completion of the certificate.</w:t>
      </w:r>
    </w:p>
    <w:p w14:paraId="4759242D" w14:textId="77777777" w:rsidR="007F2700" w:rsidRPr="009E6673" w:rsidRDefault="007F2700" w:rsidP="008C7D13">
      <w:pPr>
        <w:pStyle w:val="Heading3"/>
      </w:pPr>
      <w:r w:rsidRPr="009E6673">
        <w:t>Notification of decision</w:t>
      </w:r>
    </w:p>
    <w:p w14:paraId="41CDBE18" w14:textId="07EC624D" w:rsidR="007F2700" w:rsidRPr="009E6673" w:rsidRDefault="0019188A" w:rsidP="007F2700">
      <w:pPr>
        <w:pStyle w:val="VCAAbody"/>
      </w:pPr>
      <w:r>
        <w:t>The</w:t>
      </w:r>
      <w:r w:rsidR="007F2700" w:rsidRPr="009E6673">
        <w:t xml:space="preserve"> Review Committee must give its decision:</w:t>
      </w:r>
    </w:p>
    <w:p w14:paraId="0D028034" w14:textId="77777777" w:rsidR="007F2700" w:rsidRPr="009E6673" w:rsidRDefault="007F2700" w:rsidP="00C22931">
      <w:pPr>
        <w:pStyle w:val="VCAAbullet"/>
        <w:numPr>
          <w:ilvl w:val="0"/>
          <w:numId w:val="97"/>
        </w:numPr>
      </w:pPr>
      <w:r>
        <w:t>verbally at the hearing</w:t>
      </w:r>
    </w:p>
    <w:p w14:paraId="33FD0A6E" w14:textId="2E7B69EA" w:rsidR="007F2700" w:rsidRPr="009E6673" w:rsidRDefault="007F2700" w:rsidP="00C22931">
      <w:pPr>
        <w:pStyle w:val="VCAAbullet"/>
        <w:numPr>
          <w:ilvl w:val="0"/>
          <w:numId w:val="97"/>
        </w:numPr>
      </w:pPr>
      <w:r>
        <w:t xml:space="preserve">in writing to the student no later than </w:t>
      </w:r>
      <w:r w:rsidR="00C5178F">
        <w:t>7</w:t>
      </w:r>
      <w:r>
        <w:t xml:space="preserve"> days after the hearing.</w:t>
      </w:r>
    </w:p>
    <w:p w14:paraId="0D85F901" w14:textId="1283EAEF" w:rsidR="007F2700" w:rsidRPr="009E6673" w:rsidRDefault="0019188A" w:rsidP="007F2700">
      <w:pPr>
        <w:pStyle w:val="VCAAbody"/>
      </w:pPr>
      <w:r>
        <w:t>The</w:t>
      </w:r>
      <w:r w:rsidR="007F2700" w:rsidRPr="009E6673">
        <w:t xml:space="preserve"> Review Committee must set out in its written decision:</w:t>
      </w:r>
    </w:p>
    <w:p w14:paraId="67AE4313" w14:textId="77777777" w:rsidR="007F2700" w:rsidRPr="009E6673" w:rsidRDefault="007F2700" w:rsidP="00C22931">
      <w:pPr>
        <w:pStyle w:val="VCAAbullet"/>
        <w:numPr>
          <w:ilvl w:val="0"/>
          <w:numId w:val="96"/>
        </w:numPr>
      </w:pPr>
      <w:r>
        <w:t>the reasons for its decision</w:t>
      </w:r>
    </w:p>
    <w:p w14:paraId="23501415" w14:textId="77777777" w:rsidR="007F2700" w:rsidRPr="009E6673" w:rsidRDefault="007F2700" w:rsidP="00C22931">
      <w:pPr>
        <w:pStyle w:val="VCAAbullet"/>
        <w:numPr>
          <w:ilvl w:val="0"/>
          <w:numId w:val="96"/>
        </w:numPr>
      </w:pPr>
      <w:r>
        <w:t>the findings on material questions of fact that led to the decision.</w:t>
      </w:r>
    </w:p>
    <w:p w14:paraId="521F3DD9" w14:textId="0D97ECB3" w:rsidR="007F2700" w:rsidRPr="009E6673" w:rsidRDefault="0019188A" w:rsidP="007F2700">
      <w:pPr>
        <w:pStyle w:val="VCAAbody"/>
      </w:pPr>
      <w:r>
        <w:t>The</w:t>
      </w:r>
      <w:r w:rsidR="007F2700" w:rsidRPr="009E6673">
        <w:t xml:space="preserve"> Review Committee must notify the VCAA </w:t>
      </w:r>
      <w:r w:rsidR="00A13A5C">
        <w:t>immediately</w:t>
      </w:r>
      <w:r w:rsidR="007F2700" w:rsidRPr="009E6673">
        <w:t xml:space="preserve"> of its decision.</w:t>
      </w:r>
    </w:p>
    <w:p w14:paraId="13948DF8" w14:textId="045CBD92" w:rsidR="007F2700" w:rsidRPr="009E6673" w:rsidRDefault="007F2700" w:rsidP="007F2700">
      <w:pPr>
        <w:pStyle w:val="VCAAbody"/>
      </w:pPr>
      <w:r w:rsidRPr="009E6673">
        <w:t xml:space="preserve">Principals are advised in writing of the outcome of </w:t>
      </w:r>
      <w:r w:rsidR="0019188A">
        <w:t>r</w:t>
      </w:r>
      <w:r w:rsidRPr="009E6673">
        <w:t xml:space="preserve">eview </w:t>
      </w:r>
      <w:r w:rsidR="0019188A">
        <w:t>c</w:t>
      </w:r>
      <w:r w:rsidRPr="009E6673">
        <w:t>ommittee hearings.</w:t>
      </w:r>
    </w:p>
    <w:p w14:paraId="4517184B" w14:textId="4A854563" w:rsidR="007F2700" w:rsidRPr="009E6673" w:rsidRDefault="007F2700" w:rsidP="008C7D13">
      <w:pPr>
        <w:pStyle w:val="Heading2"/>
      </w:pPr>
      <w:bookmarkStart w:id="427" w:name="_Toc128144943"/>
      <w:bookmarkStart w:id="428" w:name="_Toc152658168"/>
      <w:r w:rsidRPr="009E6673">
        <w:t xml:space="preserve">Review by an </w:t>
      </w:r>
      <w:r w:rsidR="00CC4564">
        <w:t>a</w:t>
      </w:r>
      <w:r w:rsidRPr="009E6673">
        <w:t xml:space="preserve">ppeals </w:t>
      </w:r>
      <w:r w:rsidR="00CC4564">
        <w:t>c</w:t>
      </w:r>
      <w:r w:rsidRPr="009E6673">
        <w:t>ommittee</w:t>
      </w:r>
      <w:bookmarkEnd w:id="427"/>
      <w:bookmarkEnd w:id="428"/>
    </w:p>
    <w:p w14:paraId="220BCDBD" w14:textId="6EAEB6A9" w:rsidR="007F2700" w:rsidRPr="009E6673" w:rsidRDefault="007F2700" w:rsidP="007F2700">
      <w:pPr>
        <w:pStyle w:val="VCAAbody"/>
      </w:pPr>
      <w:r w:rsidRPr="009E6673">
        <w:t xml:space="preserve">A student affected by a decision of a </w:t>
      </w:r>
      <w:r w:rsidR="0019188A">
        <w:t>r</w:t>
      </w:r>
      <w:r w:rsidRPr="009E6673">
        <w:t xml:space="preserve">eview </w:t>
      </w:r>
      <w:r w:rsidR="0019188A">
        <w:t>c</w:t>
      </w:r>
      <w:r w:rsidRPr="009E6673">
        <w:t xml:space="preserve">ommittee may apply for review of the decision by an </w:t>
      </w:r>
      <w:r w:rsidR="0019188A">
        <w:t>a</w:t>
      </w:r>
      <w:r w:rsidRPr="009E6673">
        <w:t xml:space="preserve">ppeals </w:t>
      </w:r>
      <w:r w:rsidR="0019188A">
        <w:t>c</w:t>
      </w:r>
      <w:r w:rsidRPr="009E6673">
        <w:t>ommittee on one or both of the following grounds:</w:t>
      </w:r>
    </w:p>
    <w:p w14:paraId="39E092FE" w14:textId="77777777" w:rsidR="007F2700" w:rsidRPr="009E6673" w:rsidRDefault="007F2700" w:rsidP="00C22931">
      <w:pPr>
        <w:pStyle w:val="VCAAbullet"/>
        <w:numPr>
          <w:ilvl w:val="0"/>
          <w:numId w:val="95"/>
        </w:numPr>
      </w:pPr>
      <w:r>
        <w:t>the decision was unreasonable</w:t>
      </w:r>
    </w:p>
    <w:p w14:paraId="7773F11D" w14:textId="77777777" w:rsidR="007F2700" w:rsidRPr="009E6673" w:rsidRDefault="007F2700" w:rsidP="00C22931">
      <w:pPr>
        <w:pStyle w:val="VCAAbullet"/>
        <w:numPr>
          <w:ilvl w:val="0"/>
          <w:numId w:val="95"/>
        </w:numPr>
      </w:pPr>
      <w:r>
        <w:t>the penalty imposed was too harsh.</w:t>
      </w:r>
    </w:p>
    <w:p w14:paraId="35F5D362" w14:textId="18604DE5" w:rsidR="007F2700" w:rsidRPr="009E6673" w:rsidRDefault="007F2700" w:rsidP="007F2700">
      <w:pPr>
        <w:pStyle w:val="VCAAbody"/>
      </w:pPr>
      <w:r w:rsidRPr="009E6673">
        <w:t xml:space="preserve">An application must be made by notice in writing to the CEO, VCAA, no later than 14 days after the day the Review Committee gave its decision verbally at the hearing. The CEO, VCAA, must refer an application to an </w:t>
      </w:r>
      <w:r w:rsidR="0061215E">
        <w:t>a</w:t>
      </w:r>
      <w:r w:rsidRPr="009E6673">
        <w:t xml:space="preserve">ppeals </w:t>
      </w:r>
      <w:r w:rsidR="0061215E">
        <w:t>c</w:t>
      </w:r>
      <w:r w:rsidRPr="009E6673">
        <w:t>ommittee for determination.</w:t>
      </w:r>
    </w:p>
    <w:p w14:paraId="32BB1505" w14:textId="2DE6918B" w:rsidR="007F2700" w:rsidRPr="009E6673" w:rsidRDefault="007F2700" w:rsidP="007F2700">
      <w:pPr>
        <w:pStyle w:val="VCAAbody"/>
      </w:pPr>
      <w:r w:rsidRPr="009E6673">
        <w:t>A student may make a written submission to the Appeals Committee</w:t>
      </w:r>
      <w:r w:rsidR="00A13A5C">
        <w:t>,</w:t>
      </w:r>
      <w:r w:rsidRPr="009E6673">
        <w:t xml:space="preserve"> </w:t>
      </w:r>
      <w:r w:rsidR="00FE355B">
        <w:t>however,</w:t>
      </w:r>
      <w:r w:rsidR="00A13A5C" w:rsidRPr="009E6673">
        <w:t xml:space="preserve"> </w:t>
      </w:r>
      <w:r w:rsidRPr="009E6673">
        <w:t>is not entitled to be heard in support of the written submission or to appear before the Appeals Committee.</w:t>
      </w:r>
    </w:p>
    <w:p w14:paraId="4E22200E" w14:textId="10B5FC36" w:rsidR="007F2700" w:rsidRPr="009E6673" w:rsidRDefault="00A13A5C" w:rsidP="007F2700">
      <w:pPr>
        <w:pStyle w:val="VCAAbody"/>
      </w:pPr>
      <w:r>
        <w:t>The</w:t>
      </w:r>
      <w:r w:rsidRPr="009E6673">
        <w:t xml:space="preserve"> </w:t>
      </w:r>
      <w:r>
        <w:t>A</w:t>
      </w:r>
      <w:r w:rsidR="007F2700" w:rsidRPr="009E6673">
        <w:t xml:space="preserve">ppeals </w:t>
      </w:r>
      <w:r>
        <w:t>C</w:t>
      </w:r>
      <w:r w:rsidR="007F2700" w:rsidRPr="009E6673">
        <w:t xml:space="preserve">ommittee must review a decision made by a </w:t>
      </w:r>
      <w:r w:rsidR="0061215E">
        <w:t>r</w:t>
      </w:r>
      <w:r w:rsidR="007F2700" w:rsidRPr="009E6673">
        <w:t xml:space="preserve">eview </w:t>
      </w:r>
      <w:r w:rsidR="0061215E">
        <w:t>c</w:t>
      </w:r>
      <w:r w:rsidR="007F2700" w:rsidRPr="009E6673">
        <w:t>ommittee having regard to all the documents before it, the Review Committee</w:t>
      </w:r>
      <w:r>
        <w:t xml:space="preserve">’s </w:t>
      </w:r>
      <w:r w:rsidRPr="009E6673">
        <w:t>written decision</w:t>
      </w:r>
      <w:r w:rsidR="007F2700" w:rsidRPr="009E6673">
        <w:t>, and any written submission made by the student.</w:t>
      </w:r>
    </w:p>
    <w:p w14:paraId="0E349E9E" w14:textId="1DBCD8BD" w:rsidR="007F2700" w:rsidRPr="009E6673" w:rsidRDefault="007F2700" w:rsidP="007F2700">
      <w:pPr>
        <w:pStyle w:val="VCAAbody"/>
      </w:pPr>
      <w:r w:rsidRPr="009E6673">
        <w:t xml:space="preserve">In determining an application for review of a decision made by </w:t>
      </w:r>
      <w:r w:rsidR="0061215E">
        <w:t>a</w:t>
      </w:r>
      <w:r w:rsidRPr="009E6673">
        <w:t xml:space="preserve"> </w:t>
      </w:r>
      <w:r w:rsidR="0061215E">
        <w:t>r</w:t>
      </w:r>
      <w:r w:rsidRPr="009E6673">
        <w:t xml:space="preserve">eview </w:t>
      </w:r>
      <w:r w:rsidR="0061215E">
        <w:t>c</w:t>
      </w:r>
      <w:r w:rsidRPr="009E6673">
        <w:t xml:space="preserve">ommittee, an </w:t>
      </w:r>
      <w:r w:rsidR="0061215E">
        <w:t>a</w:t>
      </w:r>
      <w:r w:rsidRPr="009E6673">
        <w:t xml:space="preserve">ppeals </w:t>
      </w:r>
      <w:r w:rsidR="0061215E">
        <w:t>c</w:t>
      </w:r>
      <w:r w:rsidRPr="009E6673">
        <w:t>ommittee may:</w:t>
      </w:r>
    </w:p>
    <w:p w14:paraId="13B5CB99" w14:textId="77777777" w:rsidR="007F2700" w:rsidRPr="009E6673" w:rsidRDefault="007F2700" w:rsidP="00C22931">
      <w:pPr>
        <w:pStyle w:val="VCAAbullet"/>
        <w:numPr>
          <w:ilvl w:val="0"/>
          <w:numId w:val="94"/>
        </w:numPr>
      </w:pPr>
      <w:r>
        <w:t>affirm the decision under review</w:t>
      </w:r>
    </w:p>
    <w:p w14:paraId="405068E6" w14:textId="77777777" w:rsidR="007F2700" w:rsidRPr="009E6673" w:rsidRDefault="007F2700" w:rsidP="00C22931">
      <w:pPr>
        <w:pStyle w:val="VCAAbullet"/>
        <w:numPr>
          <w:ilvl w:val="0"/>
          <w:numId w:val="94"/>
        </w:numPr>
      </w:pPr>
      <w:r>
        <w:t>vary the decision under review</w:t>
      </w:r>
    </w:p>
    <w:p w14:paraId="67D521DC" w14:textId="77777777" w:rsidR="007F2700" w:rsidRPr="009E6673" w:rsidRDefault="007F2700" w:rsidP="00C22931">
      <w:pPr>
        <w:pStyle w:val="VCAAbullet"/>
        <w:numPr>
          <w:ilvl w:val="0"/>
          <w:numId w:val="94"/>
        </w:numPr>
      </w:pPr>
      <w:r>
        <w:t>set aside the decision under review.</w:t>
      </w:r>
    </w:p>
    <w:p w14:paraId="7680DABF" w14:textId="30996E52" w:rsidR="007F2700" w:rsidRPr="009E6673" w:rsidRDefault="007F2700" w:rsidP="007F2700">
      <w:pPr>
        <w:pStyle w:val="VCAAbody"/>
      </w:pPr>
      <w:r w:rsidRPr="009E6673">
        <w:t xml:space="preserve">An </w:t>
      </w:r>
      <w:r w:rsidR="0061215E">
        <w:t>a</w:t>
      </w:r>
      <w:r w:rsidRPr="009E6673">
        <w:t xml:space="preserve">ppeals </w:t>
      </w:r>
      <w:r w:rsidR="0061215E">
        <w:t>c</w:t>
      </w:r>
      <w:r w:rsidRPr="009E6673">
        <w:t xml:space="preserve">ommittee must notify the VCAA </w:t>
      </w:r>
      <w:r w:rsidR="00A13A5C">
        <w:t>immediately</w:t>
      </w:r>
      <w:r w:rsidRPr="009E6673">
        <w:t xml:space="preserve"> of its determination of an application for review under this section.</w:t>
      </w:r>
    </w:p>
    <w:p w14:paraId="4854CBD2" w14:textId="197F8C89" w:rsidR="007F2700" w:rsidRPr="009E6673" w:rsidRDefault="007F2700" w:rsidP="008C7D13">
      <w:pPr>
        <w:pStyle w:val="Heading3"/>
      </w:pPr>
      <w:r w:rsidRPr="009E6673">
        <w:t xml:space="preserve">Appointment of an </w:t>
      </w:r>
      <w:r w:rsidR="0061215E">
        <w:t>a</w:t>
      </w:r>
      <w:r w:rsidRPr="009E6673">
        <w:t xml:space="preserve">ppeals </w:t>
      </w:r>
      <w:r w:rsidR="0061215E">
        <w:t>c</w:t>
      </w:r>
      <w:r w:rsidRPr="009E6673">
        <w:t>ommittee</w:t>
      </w:r>
    </w:p>
    <w:p w14:paraId="781C097B" w14:textId="7AA44DCD" w:rsidR="007F2700" w:rsidRPr="009E6673" w:rsidRDefault="007F2700" w:rsidP="007F2700">
      <w:pPr>
        <w:pStyle w:val="VCAAbody"/>
      </w:pPr>
      <w:r w:rsidRPr="009E6673">
        <w:t xml:space="preserve">An </w:t>
      </w:r>
      <w:r w:rsidR="0061215E">
        <w:t>a</w:t>
      </w:r>
      <w:r w:rsidRPr="009E6673">
        <w:t xml:space="preserve">ppeals </w:t>
      </w:r>
      <w:r w:rsidR="0061215E">
        <w:t>c</w:t>
      </w:r>
      <w:r w:rsidRPr="009E6673">
        <w:t xml:space="preserve">ommittee consists of </w:t>
      </w:r>
      <w:r w:rsidR="00904CCE">
        <w:t>3</w:t>
      </w:r>
      <w:r w:rsidRPr="009E6673">
        <w:t xml:space="preserve"> members appointed by the Minister for Education to determine applications for review. The Minister may appoint more than one </w:t>
      </w:r>
      <w:r w:rsidR="0061215E">
        <w:t>a</w:t>
      </w:r>
      <w:r w:rsidRPr="009E6673">
        <w:t xml:space="preserve">ppeals </w:t>
      </w:r>
      <w:r w:rsidR="0061215E">
        <w:t>c</w:t>
      </w:r>
      <w:r w:rsidRPr="009E6673">
        <w:t>ommittee at any time.</w:t>
      </w:r>
    </w:p>
    <w:p w14:paraId="66A4BDD9" w14:textId="6D6C3B4B" w:rsidR="007F2700" w:rsidRPr="009E6673" w:rsidRDefault="007F2700" w:rsidP="00D668B9">
      <w:r w:rsidRPr="009E6673">
        <w:t xml:space="preserve">A member of an </w:t>
      </w:r>
      <w:r w:rsidR="0061215E">
        <w:t>a</w:t>
      </w:r>
      <w:r w:rsidRPr="009E6673">
        <w:t xml:space="preserve">ppeals </w:t>
      </w:r>
      <w:r w:rsidR="0061215E">
        <w:t>c</w:t>
      </w:r>
      <w:r w:rsidRPr="009E6673">
        <w:t xml:space="preserve">ommittee must not be a member of the VCAA, a member of a </w:t>
      </w:r>
      <w:r w:rsidR="00A13A5C" w:rsidRPr="009E6673">
        <w:t xml:space="preserve">VCAA </w:t>
      </w:r>
      <w:r w:rsidRPr="009E6673">
        <w:t>committee or a</w:t>
      </w:r>
      <w:r w:rsidR="00A13A5C">
        <w:t xml:space="preserve"> VCAA</w:t>
      </w:r>
      <w:r w:rsidRPr="009E6673">
        <w:t xml:space="preserve"> employee. </w:t>
      </w:r>
      <w:r w:rsidR="00A13A5C">
        <w:t>Collectively, t</w:t>
      </w:r>
      <w:r w:rsidRPr="009E6673">
        <w:t xml:space="preserve">he members must have knowledge of the assessment programs of the VCAA, the </w:t>
      </w:r>
      <w:r w:rsidRPr="00374A9A">
        <w:rPr>
          <w:i/>
          <w:iCs/>
        </w:rPr>
        <w:t>Education and Training Reform Act</w:t>
      </w:r>
      <w:r w:rsidRPr="00D668B9">
        <w:t xml:space="preserve"> </w:t>
      </w:r>
      <w:r w:rsidRPr="009E6673">
        <w:t>and the field of secondary education.</w:t>
      </w:r>
    </w:p>
    <w:p w14:paraId="59142BEF" w14:textId="77777777" w:rsidR="007F2700" w:rsidRPr="009E6673" w:rsidRDefault="007F2700" w:rsidP="008C7D13">
      <w:pPr>
        <w:pStyle w:val="Heading4"/>
      </w:pPr>
      <w:r w:rsidRPr="009E6673">
        <w:t>Notification of alteration of record of student assessment</w:t>
      </w:r>
    </w:p>
    <w:p w14:paraId="75E6648F" w14:textId="77777777" w:rsidR="007F2700" w:rsidRPr="009E6673" w:rsidRDefault="007F2700" w:rsidP="007F2700">
      <w:pPr>
        <w:pStyle w:val="VCAAbody"/>
      </w:pPr>
      <w:r w:rsidRPr="009E6673">
        <w:t>If a student’s assessment is amended or cancelled, the VCAA:</w:t>
      </w:r>
    </w:p>
    <w:p w14:paraId="22ACC201" w14:textId="77777777" w:rsidR="007F2700" w:rsidRPr="009E6673" w:rsidRDefault="007F2700" w:rsidP="00C22931">
      <w:pPr>
        <w:pStyle w:val="VCAAbullet"/>
        <w:numPr>
          <w:ilvl w:val="0"/>
          <w:numId w:val="93"/>
        </w:numPr>
      </w:pPr>
      <w:r>
        <w:t>must give written notice to the student concerned</w:t>
      </w:r>
    </w:p>
    <w:p w14:paraId="3D0E47D9" w14:textId="5213BBEE" w:rsidR="007F2700" w:rsidRPr="009E6673" w:rsidRDefault="007F2700" w:rsidP="00C22931">
      <w:pPr>
        <w:pStyle w:val="VCAAbullet"/>
        <w:numPr>
          <w:ilvl w:val="0"/>
          <w:numId w:val="93"/>
        </w:numPr>
      </w:pPr>
      <w:r>
        <w:t>may give written notice to any other person to whom a copy of the student’s record has previously been provided.</w:t>
      </w:r>
    </w:p>
    <w:p w14:paraId="67E72300" w14:textId="6C2B9957" w:rsidR="007F2700" w:rsidRPr="009E6673" w:rsidRDefault="007F2700" w:rsidP="00E6399B">
      <w:pPr>
        <w:pStyle w:val="HEADINGA"/>
        <w:spacing w:after="120"/>
      </w:pPr>
      <w:bookmarkStart w:id="429" w:name="_Toc128144944"/>
      <w:bookmarkStart w:id="430" w:name="_Toc152658169"/>
      <w:r w:rsidRPr="009E6673">
        <w:t xml:space="preserve">Reporting results: </w:t>
      </w:r>
      <w:r w:rsidR="00C80EA3">
        <w:t>s</w:t>
      </w:r>
      <w:r w:rsidRPr="009E6673">
        <w:t>core aggregation</w:t>
      </w:r>
      <w:bookmarkEnd w:id="429"/>
      <w:bookmarkEnd w:id="430"/>
    </w:p>
    <w:p w14:paraId="2936A8AB" w14:textId="325A9A48" w:rsidR="007F2700" w:rsidRPr="00F00EED" w:rsidRDefault="007F2700" w:rsidP="007F2700">
      <w:pPr>
        <w:pStyle w:val="VCAAbody"/>
        <w:rPr>
          <w:rStyle w:val="Characterbold"/>
        </w:rPr>
      </w:pPr>
      <w:r w:rsidRPr="00F00EED">
        <w:rPr>
          <w:rStyle w:val="Characterbold"/>
        </w:rPr>
        <w:t xml:space="preserve">The information in this </w:t>
      </w:r>
      <w:r w:rsidR="000222C5">
        <w:rPr>
          <w:rStyle w:val="Characterbold"/>
        </w:rPr>
        <w:t>section</w:t>
      </w:r>
      <w:r w:rsidRPr="00F00EED">
        <w:rPr>
          <w:rStyle w:val="Characterbold"/>
        </w:rPr>
        <w:t xml:space="preserve"> does not relate to the VCE VM, which does not include scored assessment.</w:t>
      </w:r>
    </w:p>
    <w:p w14:paraId="30F170A7" w14:textId="77777777" w:rsidR="007F2700" w:rsidRPr="009E6673" w:rsidRDefault="007F2700" w:rsidP="008C7D13">
      <w:pPr>
        <w:pStyle w:val="Heading1"/>
      </w:pPr>
      <w:bookmarkStart w:id="431" w:name="_Toc128144945"/>
      <w:bookmarkStart w:id="432" w:name="_Toc152658170"/>
      <w:r w:rsidRPr="009E6673">
        <w:t>Study scores</w:t>
      </w:r>
      <w:bookmarkEnd w:id="431"/>
      <w:bookmarkEnd w:id="432"/>
    </w:p>
    <w:p w14:paraId="397B89EA" w14:textId="46770EDF" w:rsidR="007F2700" w:rsidRPr="009E6673" w:rsidRDefault="007F2700" w:rsidP="007F2700">
      <w:pPr>
        <w:pStyle w:val="VCAAbody"/>
      </w:pPr>
      <w:r w:rsidRPr="009E6673">
        <w:t>A study score indicates how a VCE student performed in relation to all other VCE students who undertook the study. It is calculated using the student’s final scores for school-assessed coursework</w:t>
      </w:r>
      <w:r w:rsidR="00D40D72">
        <w:t xml:space="preserve"> (SACs)</w:t>
      </w:r>
      <w:r w:rsidRPr="009E6673">
        <w:t>, school-assessed tasks</w:t>
      </w:r>
      <w:r w:rsidR="00D40D72">
        <w:t xml:space="preserve"> (SATs)</w:t>
      </w:r>
      <w:r w:rsidRPr="009E6673">
        <w:t>, externally</w:t>
      </w:r>
      <w:r>
        <w:t xml:space="preserve"> </w:t>
      </w:r>
      <w:r w:rsidRPr="009E6673">
        <w:t>assessed tasks and examinations for each study.</w:t>
      </w:r>
    </w:p>
    <w:p w14:paraId="5366A847" w14:textId="590D1243" w:rsidR="007F2700" w:rsidRPr="009E6673" w:rsidRDefault="007F2700" w:rsidP="007F2700">
      <w:pPr>
        <w:pStyle w:val="VCAAbody"/>
      </w:pPr>
      <w:r w:rsidRPr="009E6673">
        <w:t xml:space="preserve">To receive a study score, students must achieve </w:t>
      </w:r>
      <w:r w:rsidR="00524CDB">
        <w:t>2</w:t>
      </w:r>
      <w:r w:rsidRPr="009E6673">
        <w:t xml:space="preserve"> or more graded assessments in the study and receive an S for both Units 3 and 4 in the same academic year, unless they have interrupted studies status and have met these requirements over </w:t>
      </w:r>
      <w:r w:rsidR="00524CDB">
        <w:t>2</w:t>
      </w:r>
      <w:r w:rsidRPr="009E6673">
        <w:t xml:space="preserve"> academic years.</w:t>
      </w:r>
    </w:p>
    <w:p w14:paraId="24529691" w14:textId="77777777" w:rsidR="007F2700" w:rsidRPr="009E6673" w:rsidRDefault="007F2700" w:rsidP="008C7D13">
      <w:pPr>
        <w:pStyle w:val="Heading2"/>
      </w:pPr>
      <w:bookmarkStart w:id="433" w:name="_Toc128144946"/>
      <w:bookmarkStart w:id="434" w:name="_Toc152658171"/>
      <w:r w:rsidRPr="009E6673">
        <w:t>Study score calculation</w:t>
      </w:r>
      <w:bookmarkEnd w:id="433"/>
      <w:bookmarkEnd w:id="434"/>
    </w:p>
    <w:p w14:paraId="0F670C4D" w14:textId="77777777" w:rsidR="007F2700" w:rsidRPr="009E6673" w:rsidRDefault="007F2700" w:rsidP="007F2700">
      <w:pPr>
        <w:pStyle w:val="VCAAbody"/>
      </w:pPr>
      <w:r w:rsidRPr="009E6673">
        <w:t>The final score for each graded assessment is standardised. This is done by subtracting the state mean for a graded assessment from the student’s final score for that graded assessment, and dividing the result by the state standard deviation for the graded assessment:</w:t>
      </w:r>
    </w:p>
    <w:p w14:paraId="7F4F8E5B" w14:textId="77777777" w:rsidR="007F2700" w:rsidRPr="009E6673" w:rsidRDefault="007F2700" w:rsidP="007F2700">
      <w:pPr>
        <w:pStyle w:val="VCAAbullet"/>
      </w:pPr>
      <w:r>
        <w:t>standardised score = (final score − state mean) / state standard deviation</w:t>
      </w:r>
    </w:p>
    <w:p w14:paraId="2A153597" w14:textId="77777777" w:rsidR="007F2700" w:rsidRPr="009E6673" w:rsidRDefault="007F2700" w:rsidP="007F2700">
      <w:pPr>
        <w:pStyle w:val="VCAAbody"/>
      </w:pPr>
      <w:r w:rsidRPr="009E6673">
        <w:t>The standardised score for each graded assessment is multiplied by its percentage contribution to the study score. In some studies, the graded assessments are equally weighted, while in others they are weighted differently. For English, the formula is:</w:t>
      </w:r>
    </w:p>
    <w:p w14:paraId="0AB5B75A" w14:textId="77777777" w:rsidR="007F2700" w:rsidRPr="009E6673" w:rsidRDefault="007F2700" w:rsidP="007F2700">
      <w:pPr>
        <w:pStyle w:val="VCAAbullet"/>
      </w:pPr>
      <w:r>
        <w:t>(standardised Unit 3 coursework score × 0.25) + (standardised Unit 4 coursework score × 0.25) + (standardised end-of-academic-year examination score × 0.50)</w:t>
      </w:r>
    </w:p>
    <w:p w14:paraId="7847B4D5" w14:textId="2C834934" w:rsidR="007F2700" w:rsidRPr="009E6673" w:rsidRDefault="007F2700" w:rsidP="007F2700">
      <w:pPr>
        <w:pStyle w:val="VCAAbody"/>
      </w:pPr>
      <w:r w:rsidRPr="009E6673">
        <w:t xml:space="preserve">Student weighted standardised scores are added together. For VCE studies, up to </w:t>
      </w:r>
      <w:r w:rsidR="00DB444A">
        <w:t>3</w:t>
      </w:r>
      <w:r w:rsidRPr="009E6673">
        <w:t xml:space="preserve"> weighted standardised scores are added together. The weighted totals of all students in the study are ranked in descending order. When students have the same total, they are given the highest rank of the group. For example, in a study of 1500 students, if </w:t>
      </w:r>
      <w:r w:rsidR="00DB444A">
        <w:t>3</w:t>
      </w:r>
      <w:r w:rsidRPr="009E6673">
        <w:t xml:space="preserve"> students have the equal highest total, each will be assigned the rank of 1500. The next highest total will be assigned the rank of 1497.</w:t>
      </w:r>
    </w:p>
    <w:p w14:paraId="71F157F8" w14:textId="77777777" w:rsidR="007F2700" w:rsidRPr="009E6673" w:rsidRDefault="007F2700" w:rsidP="007F2700">
      <w:pPr>
        <w:pStyle w:val="VCAAbody"/>
      </w:pPr>
      <w:r w:rsidRPr="009E6673">
        <w:t>The ranks are then normalised using an inverse normal function. The scores resulting from this transformation are distributed normally, with a mean of 0 and a standard deviation of 1. The normalised scores are then converted to a scale with a mean of 30 and standard deviation of 7, truncated at 0 and 50. This produces a possible study score ranging from 0 to 50, with most study scores between 23 and 37. Further adjustments are made for studies that have small numbers of students.</w:t>
      </w:r>
    </w:p>
    <w:p w14:paraId="52C8CA64" w14:textId="77777777" w:rsidR="007F2700" w:rsidRPr="009E6673" w:rsidRDefault="007F2700" w:rsidP="007F2700">
      <w:pPr>
        <w:pStyle w:val="VCAAbody"/>
      </w:pPr>
      <w:r w:rsidRPr="009E6673">
        <w:t xml:space="preserve">For further explanation, see the </w:t>
      </w:r>
      <w:hyperlink r:id="rId119" w:history="1">
        <w:r w:rsidRPr="00587716">
          <w:rPr>
            <w:rStyle w:val="Hyperlink"/>
          </w:rPr>
          <w:t>series of videos detailing VCE study score</w:t>
        </w:r>
      </w:hyperlink>
      <w:r w:rsidRPr="009E6673">
        <w:t>.</w:t>
      </w:r>
    </w:p>
    <w:p w14:paraId="7C093D8F" w14:textId="7837E407" w:rsidR="007F2700" w:rsidRPr="009E6673" w:rsidRDefault="007F2700" w:rsidP="008C7D13">
      <w:pPr>
        <w:pStyle w:val="Heading2"/>
      </w:pPr>
      <w:bookmarkStart w:id="435" w:name="_Toc128144947"/>
      <w:bookmarkStart w:id="436" w:name="_Toc152658172"/>
      <w:r w:rsidRPr="009E6673">
        <w:t>Calculating a VCE VET study score</w:t>
      </w:r>
      <w:bookmarkEnd w:id="435"/>
      <w:bookmarkEnd w:id="436"/>
    </w:p>
    <w:p w14:paraId="098B91FC" w14:textId="5282E60B" w:rsidR="007F2700" w:rsidRPr="009E6673" w:rsidRDefault="007F2700" w:rsidP="007F2700">
      <w:pPr>
        <w:pStyle w:val="VCAAbody"/>
      </w:pPr>
      <w:r w:rsidRPr="009E6673">
        <w:t xml:space="preserve">Some VCE VET programs include scored assessment. In these programs, students receive a score and a grade for each of </w:t>
      </w:r>
      <w:r w:rsidR="00524CDB">
        <w:t>2</w:t>
      </w:r>
      <w:r w:rsidRPr="009E6673">
        <w:t xml:space="preserve"> components:</w:t>
      </w:r>
    </w:p>
    <w:p w14:paraId="4A6C2DC3" w14:textId="608260C5" w:rsidR="007F2700" w:rsidRPr="009E6673" w:rsidRDefault="00D40D72" w:rsidP="004B6D84">
      <w:pPr>
        <w:pStyle w:val="VCAAbullet"/>
        <w:numPr>
          <w:ilvl w:val="0"/>
          <w:numId w:val="2"/>
        </w:numPr>
      </w:pPr>
      <w:r>
        <w:t>SACs</w:t>
      </w:r>
      <w:r w:rsidR="007F2700">
        <w:t>, a set of tasks students undertake in the Unit 3–4 sequence of their program</w:t>
      </w:r>
    </w:p>
    <w:p w14:paraId="33247B0A" w14:textId="77777777" w:rsidR="007F2700" w:rsidRPr="009E6673" w:rsidRDefault="007F2700" w:rsidP="004B6D84">
      <w:pPr>
        <w:pStyle w:val="VCAAbullet"/>
        <w:numPr>
          <w:ilvl w:val="0"/>
          <w:numId w:val="2"/>
        </w:numPr>
      </w:pPr>
      <w:r>
        <w:t>an examination based on the Unit 3–4 sequence, set by the VCAA.</w:t>
      </w:r>
    </w:p>
    <w:p w14:paraId="19910960" w14:textId="04C744A8" w:rsidR="007F2700" w:rsidRPr="009E6673" w:rsidRDefault="007F2700" w:rsidP="007F2700">
      <w:pPr>
        <w:pStyle w:val="VCAAbody"/>
      </w:pPr>
      <w:r w:rsidRPr="009E6673">
        <w:t xml:space="preserve">The statistically moderated </w:t>
      </w:r>
      <w:r w:rsidR="00D40D72">
        <w:t xml:space="preserve">SAC </w:t>
      </w:r>
      <w:r w:rsidRPr="009E6673">
        <w:t>score and the examination score are used to calculate study scores by the same procedures as for other VCE studies.</w:t>
      </w:r>
    </w:p>
    <w:p w14:paraId="6C215A13" w14:textId="77777777" w:rsidR="007F2700" w:rsidRPr="009E6673" w:rsidRDefault="007F2700" w:rsidP="008C7D13">
      <w:pPr>
        <w:pStyle w:val="Heading2"/>
      </w:pPr>
      <w:bookmarkStart w:id="437" w:name="_Toc128144948"/>
      <w:bookmarkStart w:id="438" w:name="_Toc152658173"/>
      <w:r w:rsidRPr="009E6673">
        <w:t>Study score calculation for students with interrupted studies status</w:t>
      </w:r>
      <w:bookmarkEnd w:id="437"/>
      <w:bookmarkEnd w:id="438"/>
    </w:p>
    <w:p w14:paraId="56897F91" w14:textId="6E1291DD" w:rsidR="007F2700" w:rsidRDefault="007F2700" w:rsidP="007F2700">
      <w:pPr>
        <w:pStyle w:val="VCAAbody"/>
      </w:pPr>
      <w:r w:rsidRPr="009E6673">
        <w:t xml:space="preserve">Students who have been granted interrupted studies status will have their study scores calculated using graded assessments across </w:t>
      </w:r>
      <w:r w:rsidR="00524CDB">
        <w:t>2</w:t>
      </w:r>
      <w:r w:rsidRPr="009E6673">
        <w:t xml:space="preserve"> academic years, provided they have achieved </w:t>
      </w:r>
      <w:r w:rsidR="00524CDB">
        <w:t>2</w:t>
      </w:r>
      <w:r w:rsidRPr="009E6673">
        <w:t xml:space="preserve"> or more graded assessments in the study and received an S for both Units 3 and 4. The best results for each graded assessment across the </w:t>
      </w:r>
      <w:r w:rsidR="00524CDB">
        <w:t>2</w:t>
      </w:r>
      <w:r w:rsidRPr="009E6673">
        <w:t xml:space="preserve"> years of study are used when the study score is calculated. </w:t>
      </w:r>
      <w:r w:rsidR="00AE0EB0">
        <w:t>T</w:t>
      </w:r>
      <w:r w:rsidRPr="009E6673">
        <w:t xml:space="preserve">able </w:t>
      </w:r>
      <w:r w:rsidR="00EA44E5">
        <w:t>12</w:t>
      </w:r>
      <w:r w:rsidR="00AE0EB0">
        <w:t xml:space="preserve"> </w:t>
      </w:r>
      <w:r w:rsidRPr="009E6673">
        <w:t>demonstrates how these requirements are applied.</w:t>
      </w:r>
    </w:p>
    <w:p w14:paraId="73EFB078" w14:textId="3745E82B" w:rsidR="007F2700" w:rsidRDefault="007F2700" w:rsidP="007F2700">
      <w:pPr>
        <w:pStyle w:val="Caption"/>
        <w:keepNext/>
      </w:pPr>
      <w:r>
        <w:t xml:space="preserve">Table </w:t>
      </w:r>
      <w:r>
        <w:fldChar w:fldCharType="begin"/>
      </w:r>
      <w:r>
        <w:instrText>SEQ Table \* ARABIC</w:instrText>
      </w:r>
      <w:r>
        <w:fldChar w:fldCharType="separate"/>
      </w:r>
      <w:r w:rsidR="000C2E69">
        <w:rPr>
          <w:noProof/>
        </w:rPr>
        <w:t>12</w:t>
      </w:r>
      <w:r>
        <w:fldChar w:fldCharType="end"/>
      </w:r>
      <w:r>
        <w:t xml:space="preserve">: </w:t>
      </w:r>
      <w:r w:rsidRPr="001266C6">
        <w:t>Example of interrupted studies study score calculation</w:t>
      </w:r>
    </w:p>
    <w:tbl>
      <w:tblPr>
        <w:tblStyle w:val="VCAAclosedtable"/>
        <w:tblW w:w="9065" w:type="dxa"/>
        <w:tblLayout w:type="fixed"/>
        <w:tblLook w:val="0680" w:firstRow="0" w:lastRow="0" w:firstColumn="1" w:lastColumn="0" w:noHBand="1" w:noVBand="1"/>
      </w:tblPr>
      <w:tblGrid>
        <w:gridCol w:w="1295"/>
        <w:gridCol w:w="1252"/>
        <w:gridCol w:w="1338"/>
        <w:gridCol w:w="1355"/>
        <w:gridCol w:w="1235"/>
        <w:gridCol w:w="1295"/>
        <w:gridCol w:w="1295"/>
      </w:tblGrid>
      <w:tr w:rsidR="007F2700" w14:paraId="194CA59F" w14:textId="77777777" w:rsidTr="009E0586">
        <w:trPr>
          <w:trHeight w:val="60"/>
        </w:trPr>
        <w:tc>
          <w:tcPr>
            <w:tcW w:w="1295" w:type="dxa"/>
            <w:vMerge w:val="restart"/>
          </w:tcPr>
          <w:p w14:paraId="4D51E0C8" w14:textId="77777777" w:rsidR="007F2700" w:rsidRPr="005F3D33" w:rsidRDefault="007F2700" w:rsidP="009E0586">
            <w:pPr>
              <w:pStyle w:val="VCAAtabletext"/>
            </w:pPr>
          </w:p>
        </w:tc>
        <w:tc>
          <w:tcPr>
            <w:tcW w:w="2590" w:type="dxa"/>
            <w:gridSpan w:val="2"/>
            <w:hideMark/>
          </w:tcPr>
          <w:p w14:paraId="592935CA" w14:textId="77777777" w:rsidR="007F2700" w:rsidRPr="005F3D33" w:rsidRDefault="007F2700" w:rsidP="009E0586">
            <w:pPr>
              <w:pStyle w:val="VCAAtabletext"/>
            </w:pPr>
            <w:r w:rsidRPr="005F3D33">
              <w:t>First academic year</w:t>
            </w:r>
          </w:p>
        </w:tc>
        <w:tc>
          <w:tcPr>
            <w:tcW w:w="2590" w:type="dxa"/>
            <w:gridSpan w:val="2"/>
            <w:hideMark/>
          </w:tcPr>
          <w:p w14:paraId="1D017E1F" w14:textId="77777777" w:rsidR="007F2700" w:rsidRPr="005F3D33" w:rsidRDefault="007F2700" w:rsidP="009E0586">
            <w:pPr>
              <w:pStyle w:val="VCAAtabletext"/>
            </w:pPr>
            <w:r w:rsidRPr="005F3D33">
              <w:t>Second academic year</w:t>
            </w:r>
          </w:p>
        </w:tc>
        <w:tc>
          <w:tcPr>
            <w:tcW w:w="1295" w:type="dxa"/>
            <w:vMerge w:val="restart"/>
            <w:hideMark/>
          </w:tcPr>
          <w:p w14:paraId="5D5028C7" w14:textId="77777777" w:rsidR="007F2700" w:rsidRPr="005F3D33" w:rsidRDefault="007F2700" w:rsidP="009E0586">
            <w:pPr>
              <w:pStyle w:val="VCAAtabletext"/>
            </w:pPr>
            <w:r w:rsidRPr="005F3D33">
              <w:t>Sequence requirement met</w:t>
            </w:r>
          </w:p>
        </w:tc>
        <w:tc>
          <w:tcPr>
            <w:tcW w:w="1295" w:type="dxa"/>
            <w:vMerge w:val="restart"/>
            <w:hideMark/>
          </w:tcPr>
          <w:p w14:paraId="67393900" w14:textId="77777777" w:rsidR="007F2700" w:rsidRPr="005F3D33" w:rsidRDefault="007F2700" w:rsidP="009E0586">
            <w:pPr>
              <w:pStyle w:val="VCAAtabletext"/>
            </w:pPr>
            <w:r w:rsidRPr="005F3D33">
              <w:t>Second academic year study score</w:t>
            </w:r>
          </w:p>
        </w:tc>
      </w:tr>
      <w:tr w:rsidR="007F2700" w14:paraId="0FC5E42F" w14:textId="77777777" w:rsidTr="009E0586">
        <w:trPr>
          <w:trHeight w:val="60"/>
        </w:trPr>
        <w:tc>
          <w:tcPr>
            <w:tcW w:w="1295" w:type="dxa"/>
            <w:vMerge/>
            <w:hideMark/>
          </w:tcPr>
          <w:p w14:paraId="2C7A7877" w14:textId="77777777" w:rsidR="007F2700" w:rsidRPr="005F3D33" w:rsidRDefault="007F2700" w:rsidP="009E0586">
            <w:pPr>
              <w:pStyle w:val="VCAAtabletext"/>
            </w:pPr>
          </w:p>
        </w:tc>
        <w:tc>
          <w:tcPr>
            <w:tcW w:w="1252" w:type="dxa"/>
            <w:hideMark/>
          </w:tcPr>
          <w:p w14:paraId="716C2D71" w14:textId="77777777" w:rsidR="007F2700" w:rsidRPr="005F3D33" w:rsidRDefault="007F2700" w:rsidP="009E0586">
            <w:pPr>
              <w:pStyle w:val="VCAAtabletext"/>
            </w:pPr>
            <w:r w:rsidRPr="005F3D33">
              <w:t>Unit 3</w:t>
            </w:r>
          </w:p>
        </w:tc>
        <w:tc>
          <w:tcPr>
            <w:tcW w:w="1338" w:type="dxa"/>
            <w:hideMark/>
          </w:tcPr>
          <w:p w14:paraId="5E183B70" w14:textId="77777777" w:rsidR="007F2700" w:rsidRPr="005F3D33" w:rsidRDefault="007F2700" w:rsidP="009E0586">
            <w:pPr>
              <w:pStyle w:val="VCAAtabletext"/>
            </w:pPr>
            <w:r w:rsidRPr="005F3D33">
              <w:t>Unit 4</w:t>
            </w:r>
          </w:p>
        </w:tc>
        <w:tc>
          <w:tcPr>
            <w:tcW w:w="1355" w:type="dxa"/>
            <w:hideMark/>
          </w:tcPr>
          <w:p w14:paraId="62AD2D66" w14:textId="77777777" w:rsidR="007F2700" w:rsidRPr="005F3D33" w:rsidRDefault="007F2700" w:rsidP="009E0586">
            <w:pPr>
              <w:pStyle w:val="VCAAtabletext"/>
            </w:pPr>
            <w:r w:rsidRPr="005F3D33">
              <w:t>Unit 3</w:t>
            </w:r>
          </w:p>
        </w:tc>
        <w:tc>
          <w:tcPr>
            <w:tcW w:w="1235" w:type="dxa"/>
            <w:hideMark/>
          </w:tcPr>
          <w:p w14:paraId="28B3899B" w14:textId="77777777" w:rsidR="007F2700" w:rsidRPr="005F3D33" w:rsidRDefault="007F2700" w:rsidP="009E0586">
            <w:pPr>
              <w:pStyle w:val="VCAAtabletext"/>
            </w:pPr>
            <w:r w:rsidRPr="005F3D33">
              <w:t>Unit 4</w:t>
            </w:r>
          </w:p>
        </w:tc>
        <w:tc>
          <w:tcPr>
            <w:tcW w:w="1295" w:type="dxa"/>
            <w:vMerge/>
            <w:hideMark/>
          </w:tcPr>
          <w:p w14:paraId="0AB2DA33" w14:textId="77777777" w:rsidR="007F2700" w:rsidRPr="005F3D33" w:rsidRDefault="007F2700" w:rsidP="009E0586">
            <w:pPr>
              <w:pStyle w:val="VCAAtabletext"/>
            </w:pPr>
          </w:p>
        </w:tc>
        <w:tc>
          <w:tcPr>
            <w:tcW w:w="1295" w:type="dxa"/>
            <w:vMerge/>
            <w:hideMark/>
          </w:tcPr>
          <w:p w14:paraId="0A6996AB" w14:textId="77777777" w:rsidR="007F2700" w:rsidRPr="005F3D33" w:rsidRDefault="007F2700" w:rsidP="009E0586">
            <w:pPr>
              <w:pStyle w:val="VCAAtabletext"/>
            </w:pPr>
          </w:p>
        </w:tc>
      </w:tr>
      <w:tr w:rsidR="007F2700" w14:paraId="417C4B82" w14:textId="77777777" w:rsidTr="009E0586">
        <w:trPr>
          <w:trHeight w:val="60"/>
        </w:trPr>
        <w:tc>
          <w:tcPr>
            <w:tcW w:w="1295" w:type="dxa"/>
            <w:hideMark/>
          </w:tcPr>
          <w:p w14:paraId="35CF8C2F" w14:textId="77777777" w:rsidR="007F2700" w:rsidRPr="005F3D33" w:rsidRDefault="007F2700" w:rsidP="009E0586">
            <w:pPr>
              <w:pStyle w:val="VCAAtabletext"/>
            </w:pPr>
            <w:r w:rsidRPr="005F3D33">
              <w:t>Interrupted Study</w:t>
            </w:r>
          </w:p>
        </w:tc>
        <w:tc>
          <w:tcPr>
            <w:tcW w:w="1252" w:type="dxa"/>
            <w:hideMark/>
          </w:tcPr>
          <w:p w14:paraId="7641A7E2" w14:textId="77777777" w:rsidR="007F2700" w:rsidRPr="005F3D33" w:rsidRDefault="007F2700" w:rsidP="009E0586">
            <w:pPr>
              <w:pStyle w:val="VCAAtabletext"/>
            </w:pPr>
            <w:r w:rsidRPr="005F3D33">
              <w:t>S</w:t>
            </w:r>
          </w:p>
        </w:tc>
        <w:tc>
          <w:tcPr>
            <w:tcW w:w="1338" w:type="dxa"/>
            <w:hideMark/>
          </w:tcPr>
          <w:p w14:paraId="4FD28DE0" w14:textId="77777777" w:rsidR="007F2700" w:rsidRPr="005F3D33" w:rsidRDefault="007F2700" w:rsidP="009E0586">
            <w:pPr>
              <w:pStyle w:val="VCAAtabletext"/>
            </w:pPr>
            <w:r w:rsidRPr="005F3D33">
              <w:t>Overseas study/illness</w:t>
            </w:r>
          </w:p>
        </w:tc>
        <w:tc>
          <w:tcPr>
            <w:tcW w:w="1355" w:type="dxa"/>
            <w:hideMark/>
          </w:tcPr>
          <w:p w14:paraId="5B999F1E" w14:textId="77777777" w:rsidR="007F2700" w:rsidRPr="005F3D33" w:rsidRDefault="007F2700" w:rsidP="009E0586">
            <w:pPr>
              <w:pStyle w:val="VCAAtabletext"/>
            </w:pPr>
            <w:r w:rsidRPr="005F3D33">
              <w:t>Overseas study/illness</w:t>
            </w:r>
          </w:p>
        </w:tc>
        <w:tc>
          <w:tcPr>
            <w:tcW w:w="1235" w:type="dxa"/>
            <w:hideMark/>
          </w:tcPr>
          <w:p w14:paraId="2F7A2C73" w14:textId="77777777" w:rsidR="007F2700" w:rsidRPr="005F3D33" w:rsidRDefault="007F2700" w:rsidP="009E0586">
            <w:pPr>
              <w:pStyle w:val="VCAAtabletext"/>
            </w:pPr>
            <w:r w:rsidRPr="005F3D33">
              <w:t>S</w:t>
            </w:r>
          </w:p>
        </w:tc>
        <w:tc>
          <w:tcPr>
            <w:tcW w:w="1295" w:type="dxa"/>
            <w:hideMark/>
          </w:tcPr>
          <w:p w14:paraId="7D07F67D" w14:textId="77777777" w:rsidR="007F2700" w:rsidRPr="005F3D33" w:rsidRDefault="007F2700" w:rsidP="009E0586">
            <w:pPr>
              <w:pStyle w:val="VCAAtabletext"/>
            </w:pPr>
            <w:r w:rsidRPr="005F3D33">
              <w:t>Yes</w:t>
            </w:r>
          </w:p>
        </w:tc>
        <w:tc>
          <w:tcPr>
            <w:tcW w:w="1295" w:type="dxa"/>
            <w:hideMark/>
          </w:tcPr>
          <w:p w14:paraId="35881AE3" w14:textId="77777777" w:rsidR="007F2700" w:rsidRPr="005F3D33" w:rsidRDefault="007F2700" w:rsidP="009E0586">
            <w:pPr>
              <w:pStyle w:val="VCAAtabletext"/>
            </w:pPr>
            <w:r w:rsidRPr="005F3D33">
              <w:t>Yes</w:t>
            </w:r>
          </w:p>
        </w:tc>
      </w:tr>
    </w:tbl>
    <w:p w14:paraId="58699A49" w14:textId="77777777" w:rsidR="007F2700" w:rsidRPr="005F3D33" w:rsidRDefault="007F2700" w:rsidP="008C7D13">
      <w:pPr>
        <w:pStyle w:val="Heading2"/>
      </w:pPr>
      <w:bookmarkStart w:id="439" w:name="_Toc128144949"/>
      <w:bookmarkStart w:id="440" w:name="_Toc152658174"/>
      <w:r w:rsidRPr="005F3D33">
        <w:t>Interstate credit and study scores</w:t>
      </w:r>
      <w:bookmarkEnd w:id="439"/>
      <w:bookmarkEnd w:id="440"/>
    </w:p>
    <w:p w14:paraId="6650B71D" w14:textId="2BE545D2" w:rsidR="007F2700" w:rsidRPr="005F3D33" w:rsidRDefault="007F2700" w:rsidP="007F2700">
      <w:pPr>
        <w:pStyle w:val="VCAAbody"/>
      </w:pPr>
      <w:r w:rsidRPr="005F3D33">
        <w:t xml:space="preserve">A student awarded credit at Unit 3 and 4 level for interstate studies will have a study score calculated only if they have credit for Unit 3, receive an S result for Unit 4 in a similar VCE study and have attempted at least </w:t>
      </w:r>
      <w:r w:rsidR="00524CDB">
        <w:t>2</w:t>
      </w:r>
      <w:r w:rsidRPr="005F3D33">
        <w:t xml:space="preserve"> graded assessments in the VCE study.</w:t>
      </w:r>
    </w:p>
    <w:p w14:paraId="418DB026" w14:textId="77777777" w:rsidR="007F2700" w:rsidRPr="005F3D33" w:rsidRDefault="007F2700" w:rsidP="008C7D13">
      <w:pPr>
        <w:pStyle w:val="Heading1"/>
      </w:pPr>
      <w:bookmarkStart w:id="441" w:name="_Toc128144950"/>
      <w:bookmarkStart w:id="442" w:name="_Toc152658175"/>
      <w:r w:rsidRPr="005F3D33">
        <w:t xml:space="preserve">Statistical </w:t>
      </w:r>
      <w:r w:rsidRPr="008C7D13">
        <w:t>moderation</w:t>
      </w:r>
      <w:bookmarkEnd w:id="441"/>
      <w:bookmarkEnd w:id="442"/>
    </w:p>
    <w:p w14:paraId="73AB68C2" w14:textId="6BA18166" w:rsidR="007F2700" w:rsidRPr="005F3D33" w:rsidRDefault="007F2700" w:rsidP="007F2700">
      <w:pPr>
        <w:pStyle w:val="VCAAbody"/>
      </w:pPr>
      <w:r>
        <w:t>School-based assessment is an important part of the VCE. In many studies it contributes 50</w:t>
      </w:r>
      <w:r w:rsidR="00380833">
        <w:t xml:space="preserve">% </w:t>
      </w:r>
      <w:r>
        <w:t>towards the calculation of a student’s study score. To ensure fairness when study scores are calculated, it is important that school-based assessments made by all schools are comparable.</w:t>
      </w:r>
    </w:p>
    <w:p w14:paraId="11DEDB35" w14:textId="2C657E99" w:rsidR="007F2700" w:rsidRPr="005F3D33" w:rsidRDefault="007F2700" w:rsidP="007F2700">
      <w:pPr>
        <w:pStyle w:val="VCAAbody"/>
      </w:pPr>
      <w:r w:rsidRPr="005F3D33">
        <w:t xml:space="preserve">The VCE program gives teachers some flexibility in deciding which teaching and learning activities and </w:t>
      </w:r>
      <w:r w:rsidR="000D7460">
        <w:t xml:space="preserve">school-based </w:t>
      </w:r>
      <w:r w:rsidRPr="005F3D33">
        <w:t>assessment tasks they will use to assess the learning outcomes specified in each study design. As a result, coursework assessment from different schools will sometimes be based on different sets of assessment activities, even though they are assessing the same learning outcomes, and therefore cannot be compared.</w:t>
      </w:r>
    </w:p>
    <w:p w14:paraId="2D8C35FB" w14:textId="2DEE11E1" w:rsidR="007F2700" w:rsidRPr="005F3D33" w:rsidRDefault="007F2700" w:rsidP="007F2700">
      <w:pPr>
        <w:pStyle w:val="VCAAbody"/>
      </w:pPr>
      <w:r w:rsidRPr="005F3D33">
        <w:t xml:space="preserve">The VCAA acknowledges that teachers are best placed to assess students’ academic achievement. However, assessment scores are comparable only when they are expressed on the same scale. Statistical moderation does not change the relative performance of students within the statistical </w:t>
      </w:r>
      <w:r w:rsidR="00FF0732">
        <w:t>m</w:t>
      </w:r>
      <w:r w:rsidRPr="005F3D33">
        <w:t xml:space="preserve">oderation group. For each VCE and VCE VET program the VCAA uses statistical moderation to adjust the achievements of students from all schools on the same scale. This provides fairness for students across the state. To ensure comparability of </w:t>
      </w:r>
      <w:r w:rsidR="00380833">
        <w:t>across</w:t>
      </w:r>
      <w:r w:rsidRPr="005F3D33">
        <w:t xml:space="preserve"> school-based assessment</w:t>
      </w:r>
      <w:r w:rsidR="00380833">
        <w:t>s</w:t>
      </w:r>
      <w:r w:rsidRPr="005F3D33">
        <w:t xml:space="preserve"> from different schools, the VCAA applies statistical procedures to each moderation group, study by study.</w:t>
      </w:r>
    </w:p>
    <w:p w14:paraId="76FF9AB9" w14:textId="203DD5B9" w:rsidR="007F2700" w:rsidRPr="005F3D33" w:rsidRDefault="007F2700" w:rsidP="007F2700">
      <w:pPr>
        <w:pStyle w:val="VCAAbody"/>
      </w:pPr>
      <w:r w:rsidRPr="005F3D33">
        <w:t>For VCE studies</w:t>
      </w:r>
      <w:r w:rsidR="00380833">
        <w:t>,</w:t>
      </w:r>
      <w:r w:rsidRPr="005F3D33">
        <w:t xml:space="preserve"> moderation groups are the cohort of students in each school undertaking the study, or the total cohort of students from schools that combine for the purposes of assessment and moderation for a particular study.</w:t>
      </w:r>
    </w:p>
    <w:p w14:paraId="46DFA26B" w14:textId="6C2B7737" w:rsidR="007F2700" w:rsidRPr="005F3D33" w:rsidRDefault="007F2700" w:rsidP="007F2700">
      <w:pPr>
        <w:pStyle w:val="VCAAbody"/>
      </w:pPr>
      <w:r>
        <w:t>For VCE VET programs with scored assessment, the moderation group is the identified assessing group</w:t>
      </w:r>
      <w:r w:rsidR="0E612F24">
        <w:t>. By selecting an assessing group</w:t>
      </w:r>
      <w:r w:rsidR="3E057E8E">
        <w:t>,</w:t>
      </w:r>
      <w:r w:rsidR="019BEC10">
        <w:t xml:space="preserve"> schools are choosing the group in which students will be </w:t>
      </w:r>
      <w:r w:rsidR="00376E3C">
        <w:t>statistically</w:t>
      </w:r>
      <w:r w:rsidR="019BEC10">
        <w:t xml:space="preserve"> moderated, </w:t>
      </w:r>
      <w:r w:rsidR="0E612F24">
        <w:t xml:space="preserve">students will be </w:t>
      </w:r>
      <w:r w:rsidR="00376E3C">
        <w:t>statistically</w:t>
      </w:r>
      <w:r w:rsidR="07397010">
        <w:t xml:space="preserve"> </w:t>
      </w:r>
      <w:r w:rsidR="0E612F24">
        <w:t>moderated</w:t>
      </w:r>
      <w:r w:rsidR="0BAAF987">
        <w:t xml:space="preserve"> with the entire assessing group</w:t>
      </w:r>
      <w:r w:rsidR="242305FF">
        <w:t>.</w:t>
      </w:r>
      <w:r w:rsidR="52F2D65F">
        <w:t xml:space="preserve"> </w:t>
      </w:r>
      <w:r>
        <w:t>An assessing group can be a cohort of students who are enrolled in the same program in:</w:t>
      </w:r>
    </w:p>
    <w:p w14:paraId="0C66BC6A" w14:textId="77777777" w:rsidR="007F2700" w:rsidRPr="005F3D33" w:rsidRDefault="007F2700" w:rsidP="00C22931">
      <w:pPr>
        <w:pStyle w:val="VCAAbullet"/>
        <w:numPr>
          <w:ilvl w:val="0"/>
          <w:numId w:val="117"/>
        </w:numPr>
      </w:pPr>
      <w:r>
        <w:t>a home school – a teacher from the school delivers and assesses the scored Unit 3–4 sequence from the VCE VET program</w:t>
      </w:r>
    </w:p>
    <w:p w14:paraId="5C56E44E" w14:textId="77777777" w:rsidR="007F2700" w:rsidRPr="005F3D33" w:rsidRDefault="007F2700" w:rsidP="00C22931">
      <w:pPr>
        <w:pStyle w:val="VCAAbullet"/>
        <w:numPr>
          <w:ilvl w:val="0"/>
          <w:numId w:val="117"/>
        </w:numPr>
      </w:pPr>
      <w:r>
        <w:t>an RTO – students attend an external RTO for delivery of the scored Unit 3–4 sequence from the VCE VET program</w:t>
      </w:r>
    </w:p>
    <w:p w14:paraId="0C816E37" w14:textId="77777777" w:rsidR="007F2700" w:rsidRPr="005F3D33" w:rsidRDefault="007F2700" w:rsidP="00C22931">
      <w:pPr>
        <w:pStyle w:val="VCAAbullet"/>
        <w:numPr>
          <w:ilvl w:val="0"/>
          <w:numId w:val="117"/>
        </w:numPr>
      </w:pPr>
      <w:r>
        <w:t>a cluster group – students attend another school as part of a VET cluster for delivery of the scored Unit 3–4 sequence from the VCE VET program.</w:t>
      </w:r>
    </w:p>
    <w:p w14:paraId="7D5E3BCE" w14:textId="627FAE4D" w:rsidR="007F2700" w:rsidRPr="005F3D33" w:rsidRDefault="007F2700" w:rsidP="007F2700">
      <w:pPr>
        <w:pStyle w:val="VCAAbody"/>
      </w:pPr>
      <w:r w:rsidRPr="005F3D33">
        <w:t>Statistical moderation aligns, for each school group or moderation group, the distribution of school-based scores with the distribution of external scores for each school-based assessment. The external score is based on examination scores that are undertak</w:t>
      </w:r>
      <w:r w:rsidR="00380833">
        <w:t>en</w:t>
      </w:r>
      <w:r w:rsidRPr="005F3D33">
        <w:t xml:space="preserve"> by students across Victoria</w:t>
      </w:r>
      <w:r w:rsidR="00C5515B">
        <w:t xml:space="preserve"> with </w:t>
      </w:r>
      <w:r w:rsidRPr="005F3D33">
        <w:t>common tasks and common assessors</w:t>
      </w:r>
      <w:r w:rsidR="00C5515B">
        <w:t>,</w:t>
      </w:r>
      <w:r w:rsidRPr="005F3D33">
        <w:t xml:space="preserve"> to provide a suitable basis for moderating school-based scores awarded by individual schools</w:t>
      </w:r>
      <w:r w:rsidR="00C5515B">
        <w:t>.</w:t>
      </w:r>
      <w:r w:rsidRPr="005F3D33">
        <w:t xml:space="preserve"> </w:t>
      </w:r>
    </w:p>
    <w:p w14:paraId="232945E0" w14:textId="7830A3F8" w:rsidR="007F2700" w:rsidRPr="005F3D33" w:rsidRDefault="007F2700" w:rsidP="007F2700">
      <w:pPr>
        <w:pStyle w:val="VCAAbody"/>
      </w:pPr>
      <w:r w:rsidRPr="005F3D33">
        <w:t xml:space="preserve">Each VCE study includes at least one external assessment used to calculate the external score used for statistical moderation. In studies with </w:t>
      </w:r>
      <w:r w:rsidR="00524CDB">
        <w:t>2</w:t>
      </w:r>
      <w:r w:rsidRPr="005F3D33">
        <w:t xml:space="preserve"> external assessments, scores from both will be used.</w:t>
      </w:r>
    </w:p>
    <w:p w14:paraId="016A5568" w14:textId="574EBDA0" w:rsidR="007F2700" w:rsidRPr="005F3D33" w:rsidRDefault="007F2700" w:rsidP="007F2700">
      <w:pPr>
        <w:pStyle w:val="VCAAbody"/>
      </w:pPr>
      <w:r>
        <w:t>The VCE assessment program also includes the General Achievement Test (GAT). In a small number of studies, and where it is found to enhance the moderation process, student results from the GAT are also used to calculate the external score. In such cases, the examination scores remain the major reference for adjusting school-based scores. Further information on statistical moderation can be found on the VCAA website.</w:t>
      </w:r>
    </w:p>
    <w:p w14:paraId="675B1EA4" w14:textId="77777777" w:rsidR="007F2700" w:rsidRPr="005F3D33" w:rsidRDefault="007F2700" w:rsidP="000B5F89">
      <w:pPr>
        <w:pStyle w:val="Heading2"/>
      </w:pPr>
      <w:bookmarkStart w:id="443" w:name="_Toc128144951"/>
      <w:bookmarkStart w:id="444" w:name="_Toc152658176"/>
      <w:r w:rsidRPr="005F3D33">
        <w:t>Internal comparability of assessments</w:t>
      </w:r>
      <w:bookmarkEnd w:id="443"/>
      <w:bookmarkEnd w:id="444"/>
    </w:p>
    <w:p w14:paraId="2DB36BB2" w14:textId="21CE7D97" w:rsidR="007F2700" w:rsidRPr="005F3D33" w:rsidRDefault="007F2700" w:rsidP="007F2700">
      <w:pPr>
        <w:pStyle w:val="VCAAbody"/>
      </w:pPr>
      <w:r w:rsidRPr="005F3D33">
        <w:t xml:space="preserve">For statistical moderation, each school’s assessments in a study are treated as a single group, not as separate teaching classes. Each school should have established procedures for making school-based assessments and should apply these procedures consistently. There should be consistency </w:t>
      </w:r>
      <w:r w:rsidR="00C5515B">
        <w:t xml:space="preserve">across </w:t>
      </w:r>
      <w:r w:rsidRPr="005F3D33">
        <w:t xml:space="preserve">decisions made by teachers </w:t>
      </w:r>
      <w:r w:rsidR="00C5515B">
        <w:t>regarding</w:t>
      </w:r>
      <w:r w:rsidRPr="005F3D33">
        <w:t xml:space="preserve"> individual studies and consistency </w:t>
      </w:r>
      <w:r w:rsidR="00C5515B">
        <w:t xml:space="preserve">across </w:t>
      </w:r>
      <w:r w:rsidRPr="005F3D33">
        <w:t>decisions made by multiple teachers of one study.</w:t>
      </w:r>
    </w:p>
    <w:p w14:paraId="5737631B" w14:textId="77777777" w:rsidR="007F2700" w:rsidRPr="005F3D33" w:rsidRDefault="007F2700" w:rsidP="000B5F89">
      <w:pPr>
        <w:pStyle w:val="Heading2"/>
      </w:pPr>
      <w:bookmarkStart w:id="445" w:name="_Toc128144952"/>
      <w:bookmarkStart w:id="446" w:name="_Toc152658177"/>
      <w:r w:rsidRPr="005F3D33">
        <w:t>Small-group partnerships</w:t>
      </w:r>
      <w:bookmarkEnd w:id="445"/>
      <w:bookmarkEnd w:id="446"/>
    </w:p>
    <w:p w14:paraId="02E1DBAD" w14:textId="4305FF5C" w:rsidR="007F2700" w:rsidRPr="005F3D33" w:rsidRDefault="007F2700" w:rsidP="007F2700">
      <w:pPr>
        <w:pStyle w:val="VCAAbody"/>
      </w:pPr>
      <w:r>
        <w:t xml:space="preserve">Schools with moderation groups comprising fewer than </w:t>
      </w:r>
      <w:r w:rsidR="001607B0">
        <w:t>5</w:t>
      </w:r>
      <w:r>
        <w:t xml:space="preserve"> enrolments, or schools that might expect such groups to occur </w:t>
      </w:r>
      <w:proofErr w:type="gramStart"/>
      <w:r>
        <w:t>as a result of</w:t>
      </w:r>
      <w:proofErr w:type="gramEnd"/>
      <w:r>
        <w:t xml:space="preserve"> circumstances arising during the year, should form partnerships with other schools of their own choosing, as early in the academic year as possible.</w:t>
      </w:r>
    </w:p>
    <w:p w14:paraId="0F17EF50" w14:textId="77777777" w:rsidR="000B5F89" w:rsidRPr="005F3D33" w:rsidRDefault="000B5F89" w:rsidP="000B5F89">
      <w:pPr>
        <w:pStyle w:val="VCAAbody"/>
      </w:pPr>
      <w:r w:rsidRPr="005F3D33">
        <w:t xml:space="preserve">See the </w:t>
      </w:r>
      <w:r w:rsidRPr="00C93D87">
        <w:rPr>
          <w:rStyle w:val="Charactercross-reference"/>
          <w:highlight w:val="yellow"/>
        </w:rPr>
        <w:fldChar w:fldCharType="begin"/>
      </w:r>
      <w:r w:rsidRPr="00C93D87">
        <w:rPr>
          <w:rStyle w:val="Charactercross-reference"/>
        </w:rPr>
        <w:instrText xml:space="preserve"> REF _Ref118818294 \h </w:instrText>
      </w:r>
      <w:r>
        <w:rPr>
          <w:rStyle w:val="Charactercross-reference"/>
          <w:highlight w:val="yellow"/>
        </w:rPr>
        <w:instrText xml:space="preserve"> \* MERGEFORMAT </w:instrText>
      </w:r>
      <w:r w:rsidRPr="00C93D87">
        <w:rPr>
          <w:rStyle w:val="Charactercross-reference"/>
          <w:highlight w:val="yellow"/>
        </w:rPr>
      </w:r>
      <w:r w:rsidRPr="00C93D87">
        <w:rPr>
          <w:rStyle w:val="Charactercross-reference"/>
          <w:highlight w:val="yellow"/>
        </w:rPr>
        <w:fldChar w:fldCharType="separate"/>
      </w:r>
      <w:r w:rsidRPr="00374A9A">
        <w:rPr>
          <w:rStyle w:val="Charactercross-reference"/>
        </w:rPr>
        <w:t>ADMINISTRATIVE INFORMATION</w:t>
      </w:r>
      <w:r>
        <w:rPr>
          <w:rStyle w:val="Charactercross-reference"/>
        </w:rPr>
        <w:t xml:space="preserve"> </w:t>
      </w:r>
      <w:r w:rsidRPr="00374A9A">
        <w:rPr>
          <w:rStyle w:val="Charactercross-reference"/>
        </w:rPr>
        <w:t>Schools and Registered Training Organisations</w:t>
      </w:r>
      <w:r w:rsidRPr="00C93D87">
        <w:rPr>
          <w:rStyle w:val="Charactercross-reference"/>
          <w:highlight w:val="yellow"/>
        </w:rPr>
        <w:fldChar w:fldCharType="end"/>
      </w:r>
      <w:r>
        <w:t xml:space="preserve"> </w:t>
      </w:r>
      <w:r w:rsidRPr="005F3D33">
        <w:t>section for information about forming small</w:t>
      </w:r>
      <w:r w:rsidRPr="005F3D33">
        <w:rPr>
          <w:rFonts w:ascii="Cambria Math" w:hAnsi="Cambria Math" w:cs="Cambria Math"/>
        </w:rPr>
        <w:t>‑</w:t>
      </w:r>
      <w:r w:rsidRPr="005F3D33">
        <w:t>group partnerships.</w:t>
      </w:r>
    </w:p>
    <w:p w14:paraId="1D57F8A3" w14:textId="77777777" w:rsidR="007F2700" w:rsidRPr="005F3D33" w:rsidRDefault="007F2700" w:rsidP="000B5F89">
      <w:pPr>
        <w:pStyle w:val="Heading2"/>
      </w:pPr>
      <w:bookmarkStart w:id="447" w:name="_Toc128144953"/>
      <w:bookmarkStart w:id="448" w:name="_Toc152658178"/>
      <w:r w:rsidRPr="005F3D33">
        <w:t>Transferring students</w:t>
      </w:r>
      <w:bookmarkEnd w:id="447"/>
      <w:bookmarkEnd w:id="448"/>
    </w:p>
    <w:p w14:paraId="52EA3F35" w14:textId="77777777" w:rsidR="007F2700" w:rsidRPr="005F3D33" w:rsidRDefault="007F2700" w:rsidP="007F2700">
      <w:pPr>
        <w:pStyle w:val="VCAAbody"/>
      </w:pPr>
      <w:r w:rsidRPr="005F3D33">
        <w:t>For each transferring student, the VCAA will make a specific decision on how the student’s school-based assessment is moderated for each study. The decisions will be based on the following conditions.</w:t>
      </w:r>
    </w:p>
    <w:p w14:paraId="7F87C4B8" w14:textId="77777777" w:rsidR="007F2700" w:rsidRPr="005F3D33" w:rsidRDefault="007F2700" w:rsidP="000B5F89">
      <w:pPr>
        <w:pStyle w:val="Heading3"/>
      </w:pPr>
      <w:r w:rsidRPr="005F3D33">
        <w:t xml:space="preserve">Students who transfer very early in the academic year and complete all assessment tasks at the receiving </w:t>
      </w:r>
      <w:proofErr w:type="gramStart"/>
      <w:r w:rsidRPr="005F3D33">
        <w:t>school</w:t>
      </w:r>
      <w:proofErr w:type="gramEnd"/>
    </w:p>
    <w:p w14:paraId="1692B956" w14:textId="77777777" w:rsidR="007F2700" w:rsidRPr="005F3D33" w:rsidRDefault="007F2700" w:rsidP="007F2700">
      <w:pPr>
        <w:pStyle w:val="VCAAbody"/>
      </w:pPr>
      <w:r w:rsidRPr="005F3D33">
        <w:t>The receiving school is the assessing school and the moderation group.</w:t>
      </w:r>
    </w:p>
    <w:p w14:paraId="15DCE0B3" w14:textId="77777777" w:rsidR="007F2700" w:rsidRPr="005F3D33" w:rsidRDefault="007F2700" w:rsidP="007F2700">
      <w:pPr>
        <w:pStyle w:val="VCAAbody"/>
      </w:pPr>
      <w:r w:rsidRPr="005F3D33">
        <w:t>The student’s school-based assessment scores and examination scores are treated in the usual way in the moderation process for the receiving school.</w:t>
      </w:r>
    </w:p>
    <w:p w14:paraId="55A4FF4E" w14:textId="77777777" w:rsidR="007F2700" w:rsidRPr="005F3D33" w:rsidRDefault="007F2700" w:rsidP="000B5F89">
      <w:pPr>
        <w:pStyle w:val="Heading3"/>
      </w:pPr>
      <w:r w:rsidRPr="005F3D33">
        <w:t xml:space="preserve">Students who transfer very late in the academic year, having completed all assessment tasks at the original school, but sit the examinations at the receiving </w:t>
      </w:r>
      <w:proofErr w:type="gramStart"/>
      <w:r w:rsidRPr="005F3D33">
        <w:t>school</w:t>
      </w:r>
      <w:proofErr w:type="gramEnd"/>
    </w:p>
    <w:p w14:paraId="35E329BB" w14:textId="77777777" w:rsidR="007F2700" w:rsidRPr="005F3D33" w:rsidRDefault="007F2700" w:rsidP="007F2700">
      <w:pPr>
        <w:pStyle w:val="VCAAbody"/>
      </w:pPr>
      <w:r w:rsidRPr="005F3D33">
        <w:t>The original school remains the assessing school.</w:t>
      </w:r>
    </w:p>
    <w:p w14:paraId="66C4AEF7" w14:textId="77777777" w:rsidR="007F2700" w:rsidRPr="005F3D33" w:rsidRDefault="007F2700" w:rsidP="007F2700">
      <w:pPr>
        <w:pStyle w:val="VCAAbody"/>
      </w:pPr>
      <w:r w:rsidRPr="005F3D33">
        <w:t>The student’s examination score is treated as belonging to the original school.</w:t>
      </w:r>
    </w:p>
    <w:p w14:paraId="2279373D" w14:textId="77777777" w:rsidR="007F2700" w:rsidRPr="005F3D33" w:rsidRDefault="007F2700" w:rsidP="007F2700">
      <w:pPr>
        <w:pStyle w:val="VCAAbody"/>
      </w:pPr>
      <w:r w:rsidRPr="005F3D33">
        <w:t>The student’s school-based assessment scores and examination scores are treated normally in the moderation process for the original school.</w:t>
      </w:r>
    </w:p>
    <w:p w14:paraId="1F48DC27" w14:textId="77777777" w:rsidR="007F2700" w:rsidRPr="005F3D33" w:rsidRDefault="007F2700" w:rsidP="000B5F89">
      <w:pPr>
        <w:pStyle w:val="Heading3"/>
      </w:pPr>
      <w:r w:rsidRPr="005F3D33">
        <w:t>Students who complete all the assessment tasks for Unit 3 at their original school and the assessment tasks for Unit 4 at their receiving school</w:t>
      </w:r>
    </w:p>
    <w:p w14:paraId="49329876" w14:textId="77777777" w:rsidR="007F2700" w:rsidRPr="000B5F89" w:rsidRDefault="007F2700" w:rsidP="000B5F89">
      <w:pPr>
        <w:pStyle w:val="Heading4"/>
      </w:pPr>
      <w:r w:rsidRPr="005F3D33">
        <w:t>Example for English</w:t>
      </w:r>
    </w:p>
    <w:p w14:paraId="350FCDF8" w14:textId="77777777" w:rsidR="007F2700" w:rsidRPr="005F3D33" w:rsidRDefault="007F2700" w:rsidP="007F2700">
      <w:pPr>
        <w:pStyle w:val="VCAAbody"/>
      </w:pPr>
      <w:r w:rsidRPr="005F3D33">
        <w:t>The original school is the assessing school for Unit 3 coursework.</w:t>
      </w:r>
    </w:p>
    <w:p w14:paraId="3A5D7A89" w14:textId="77777777" w:rsidR="007F2700" w:rsidRPr="005F3D33" w:rsidRDefault="007F2700" w:rsidP="007F2700">
      <w:pPr>
        <w:pStyle w:val="VCAAbody"/>
      </w:pPr>
      <w:r w:rsidRPr="005F3D33">
        <w:t>The receiving school is the assessing school for Unit 4 coursework.</w:t>
      </w:r>
    </w:p>
    <w:p w14:paraId="2F32B2A3" w14:textId="497EC3F5" w:rsidR="007F2700" w:rsidRPr="005F3D33" w:rsidRDefault="007F2700" w:rsidP="007F2700">
      <w:pPr>
        <w:pStyle w:val="VCAAbody"/>
      </w:pPr>
      <w:r w:rsidRPr="005F3D33">
        <w:t xml:space="preserve">Because the student’s school-based assessment preparation for the examination has been completed at </w:t>
      </w:r>
      <w:r w:rsidR="00524CDB">
        <w:t>2</w:t>
      </w:r>
      <w:r w:rsidRPr="005F3D33">
        <w:t xml:space="preserve"> different schools, the student’s scores are removed from the moderation process for both schools.</w:t>
      </w:r>
    </w:p>
    <w:p w14:paraId="46FBDB06" w14:textId="5C05D35A" w:rsidR="007F2700" w:rsidRPr="005F3D33" w:rsidRDefault="007F2700" w:rsidP="007F2700">
      <w:pPr>
        <w:pStyle w:val="VCAAbody"/>
      </w:pPr>
      <w:r w:rsidRPr="005F3D33">
        <w:t xml:space="preserve">Once scores have been entered, they cannot be removed once the date for such changes on </w:t>
      </w:r>
      <w:r w:rsidR="005D763B">
        <w:t xml:space="preserve">VASS </w:t>
      </w:r>
      <w:r w:rsidRPr="005F3D33">
        <w:t xml:space="preserve">has passed. Therefore, if a student no longer </w:t>
      </w:r>
      <w:r w:rsidR="00820C8D">
        <w:t>wants</w:t>
      </w:r>
      <w:r w:rsidR="00820C8D" w:rsidRPr="005F3D33">
        <w:t xml:space="preserve"> </w:t>
      </w:r>
      <w:r w:rsidRPr="005F3D33">
        <w:t>to be assessed for levels of achievement for all or any graded assessments, the school should enter NA (not assessed) for the remainder of that study. The scores already entered will remain.</w:t>
      </w:r>
    </w:p>
    <w:p w14:paraId="470E5DC8" w14:textId="77777777" w:rsidR="007F2700" w:rsidRPr="005F3D33" w:rsidRDefault="007F2700" w:rsidP="000B5F89">
      <w:pPr>
        <w:pStyle w:val="Heading3"/>
      </w:pPr>
      <w:r w:rsidRPr="005F3D33">
        <w:t>Students who complete some assessment tasks for the school-based assessment at their original school and the remainder of the tasks at the receiving school</w:t>
      </w:r>
    </w:p>
    <w:p w14:paraId="0D308B04" w14:textId="77777777" w:rsidR="007F2700" w:rsidRPr="005F3D33" w:rsidRDefault="007F2700" w:rsidP="000B5F89">
      <w:pPr>
        <w:pStyle w:val="Heading4"/>
      </w:pPr>
      <w:r w:rsidRPr="005F3D33">
        <w:t>Example for Mathematics</w:t>
      </w:r>
    </w:p>
    <w:p w14:paraId="1A51C543" w14:textId="77777777" w:rsidR="007F2700" w:rsidRPr="005F3D33" w:rsidRDefault="007F2700" w:rsidP="007F2700">
      <w:pPr>
        <w:pStyle w:val="VCAAbody"/>
      </w:pPr>
      <w:r w:rsidRPr="005F3D33">
        <w:t>The student transfers during the academic year, having completed the Unit 3 tasks of the Unit 3–4 school-based assessment at the original school.</w:t>
      </w:r>
    </w:p>
    <w:p w14:paraId="4E0966A4" w14:textId="77777777" w:rsidR="007F2700" w:rsidRPr="005F3D33" w:rsidRDefault="007F2700" w:rsidP="007F2700">
      <w:pPr>
        <w:pStyle w:val="VCAAbody"/>
      </w:pPr>
      <w:r w:rsidRPr="005F3D33">
        <w:t>The student completes the Unit 4 tasks of the school-based assessment at the receiving school.</w:t>
      </w:r>
    </w:p>
    <w:p w14:paraId="59B39079" w14:textId="77777777" w:rsidR="007F2700" w:rsidRPr="005F3D33" w:rsidRDefault="007F2700" w:rsidP="000B5F89">
      <w:pPr>
        <w:pStyle w:val="Heading4"/>
      </w:pPr>
      <w:r w:rsidRPr="005F3D33">
        <w:t>Example for English</w:t>
      </w:r>
    </w:p>
    <w:p w14:paraId="58BA4534" w14:textId="5193976E" w:rsidR="007F2700" w:rsidRPr="005F3D33" w:rsidRDefault="007F2700" w:rsidP="007F2700">
      <w:pPr>
        <w:pStyle w:val="VCAAbody"/>
      </w:pPr>
      <w:r w:rsidRPr="005F3D33">
        <w:t xml:space="preserve">The student transfers early in the academic year, having completed </w:t>
      </w:r>
      <w:r w:rsidR="00524CDB">
        <w:t>2</w:t>
      </w:r>
      <w:r w:rsidRPr="005F3D33">
        <w:t xml:space="preserve"> of the </w:t>
      </w:r>
      <w:r w:rsidR="00DB444A">
        <w:t>3</w:t>
      </w:r>
      <w:r w:rsidRPr="005F3D33">
        <w:t xml:space="preserve"> assessment tasks for the Unit 3 school-based assessment at the original school.</w:t>
      </w:r>
    </w:p>
    <w:p w14:paraId="7CFDAE29" w14:textId="77777777" w:rsidR="007F2700" w:rsidRPr="005F3D33" w:rsidRDefault="007F2700" w:rsidP="007F2700">
      <w:pPr>
        <w:pStyle w:val="VCAAbody"/>
      </w:pPr>
      <w:r w:rsidRPr="005F3D33">
        <w:t>The student completes the remaining task for Unit 3 school-based assessment at the receiving school.</w:t>
      </w:r>
    </w:p>
    <w:p w14:paraId="2B0F45AB" w14:textId="77777777" w:rsidR="007F2700" w:rsidRPr="005F3D33" w:rsidRDefault="007F2700" w:rsidP="007F2700">
      <w:pPr>
        <w:pStyle w:val="VCAAbody"/>
      </w:pPr>
      <w:r w:rsidRPr="005F3D33">
        <w:t>In both examples the student’s school-based assessment will be handled as follows:</w:t>
      </w:r>
    </w:p>
    <w:p w14:paraId="03F084D2" w14:textId="77777777" w:rsidR="007F2700" w:rsidRPr="005F3D33" w:rsidRDefault="007F2700" w:rsidP="007F2700">
      <w:pPr>
        <w:pStyle w:val="VCAAbullet"/>
      </w:pPr>
      <w:r>
        <w:t>The original school will enter the scores for the tasks assessed at that school on VASS before transferring the student to the receiving school.</w:t>
      </w:r>
    </w:p>
    <w:p w14:paraId="3D241BA5" w14:textId="77777777" w:rsidR="007F2700" w:rsidRPr="005F3D33" w:rsidRDefault="007F2700" w:rsidP="007F2700">
      <w:pPr>
        <w:pStyle w:val="VCAAbullet"/>
      </w:pPr>
      <w:r>
        <w:t>The receiving school will enter the scores for the tasks assessed at that school on VASS.</w:t>
      </w:r>
    </w:p>
    <w:p w14:paraId="2D455AFD" w14:textId="77D88024" w:rsidR="007F2700" w:rsidRPr="005F3D33" w:rsidRDefault="007F2700" w:rsidP="007F2700">
      <w:pPr>
        <w:pStyle w:val="VCAAbullet"/>
      </w:pPr>
      <w:r>
        <w:t xml:space="preserve">The student’s </w:t>
      </w:r>
      <w:r w:rsidR="00D40D72">
        <w:t>SACs</w:t>
      </w:r>
      <w:r>
        <w:t xml:space="preserve"> and examination scores will be removed from the moderation process for both schools.</w:t>
      </w:r>
    </w:p>
    <w:p w14:paraId="58C071C7" w14:textId="6659CA8B" w:rsidR="007F2700" w:rsidRPr="005F3D33" w:rsidRDefault="007F2700" w:rsidP="007F2700">
      <w:pPr>
        <w:pStyle w:val="VCAAbody"/>
      </w:pPr>
      <w:r w:rsidRPr="005F3D33">
        <w:t>At the completion of the moderation process for both schools, the VCAA will calculate a moderated partial</w:t>
      </w:r>
      <w:r>
        <w:t xml:space="preserve"> </w:t>
      </w:r>
      <w:r w:rsidRPr="005F3D33">
        <w:t xml:space="preserve">score for the </w:t>
      </w:r>
      <w:r w:rsidR="00D40D72">
        <w:t>SACs</w:t>
      </w:r>
      <w:r w:rsidRPr="005F3D33">
        <w:t xml:space="preserve"> completed at the original school, using the moderation parameters for that school</w:t>
      </w:r>
      <w:r w:rsidR="006E567C">
        <w:t>.</w:t>
      </w:r>
      <w:r w:rsidRPr="005F3D33">
        <w:t xml:space="preserve"> </w:t>
      </w:r>
      <w:r w:rsidR="006E567C">
        <w:t>The VCAA</w:t>
      </w:r>
      <w:r w:rsidRPr="005F3D33">
        <w:t xml:space="preserve"> will also calculate a moderated partial score for the </w:t>
      </w:r>
      <w:r w:rsidR="00D40D72">
        <w:t>SACs</w:t>
      </w:r>
      <w:r w:rsidRPr="005F3D33">
        <w:t xml:space="preserve"> completed at the receiving school, using the moderation parameters for the receiving school.</w:t>
      </w:r>
    </w:p>
    <w:p w14:paraId="69D9BF46" w14:textId="77777777" w:rsidR="007F2700" w:rsidRPr="005F3D33" w:rsidRDefault="007F2700" w:rsidP="007F2700">
      <w:pPr>
        <w:pStyle w:val="VCAAbody"/>
      </w:pPr>
      <w:r w:rsidRPr="005F3D33">
        <w:t>The moderated partial scores from each school will then be added to produce the moderated total score for the student.</w:t>
      </w:r>
    </w:p>
    <w:p w14:paraId="618BD46B" w14:textId="77777777" w:rsidR="007F2700" w:rsidRPr="005F3D33" w:rsidRDefault="007F2700" w:rsidP="007F2700">
      <w:pPr>
        <w:pStyle w:val="VCAAbody"/>
      </w:pPr>
      <w:r w:rsidRPr="005F3D33">
        <w:t>If a student arrives at the receiving school having completed only some of the assessment tasks for the school-based assessment, and those tasks have been done in a different sequence to that of the receiving school, the receiving school should provide support for the student to complete any missing tasks. This support should include the necessary teaching and preparation for the tasks, and scheduling of tasks for the student.</w:t>
      </w:r>
    </w:p>
    <w:p w14:paraId="4C60ED9A" w14:textId="33D35325" w:rsidR="007F2700" w:rsidRPr="005F3D33" w:rsidRDefault="007F2700" w:rsidP="007F2700">
      <w:pPr>
        <w:pStyle w:val="VCAAbody"/>
      </w:pPr>
      <w:r w:rsidRPr="005F3D33">
        <w:t>Schools should seek advice from Student Records and Results if they are unsure of appropriate measures to take in any of these situations.</w:t>
      </w:r>
    </w:p>
    <w:p w14:paraId="3D8819E4" w14:textId="77777777" w:rsidR="007F2700" w:rsidRPr="005F3D33" w:rsidRDefault="007F2700" w:rsidP="000B5F89">
      <w:pPr>
        <w:pStyle w:val="Heading1"/>
      </w:pPr>
      <w:bookmarkStart w:id="449" w:name="_Toc128144954"/>
      <w:bookmarkStart w:id="450" w:name="_Toc152658179"/>
      <w:r w:rsidRPr="005F3D33">
        <w:t>Final grades</w:t>
      </w:r>
      <w:bookmarkEnd w:id="449"/>
      <w:bookmarkEnd w:id="450"/>
    </w:p>
    <w:p w14:paraId="29561DB7" w14:textId="1B0DB9D6" w:rsidR="007F2700" w:rsidRPr="005F3D33" w:rsidRDefault="007F2700" w:rsidP="007F2700">
      <w:pPr>
        <w:pStyle w:val="VCAAbody"/>
      </w:pPr>
      <w:r w:rsidRPr="005F3D33">
        <w:t xml:space="preserve">VCE studies have </w:t>
      </w:r>
      <w:r w:rsidR="00DB444A">
        <w:t>3</w:t>
      </w:r>
      <w:r w:rsidRPr="005F3D33">
        <w:t xml:space="preserve"> graded assessments for each Unit 3–4 sequence. Scored VCE VET studies have </w:t>
      </w:r>
      <w:r w:rsidR="00524CDB">
        <w:t>2</w:t>
      </w:r>
      <w:r w:rsidRPr="005F3D33">
        <w:t xml:space="preserve"> graded assessments for each Unit 3–4 sequence.</w:t>
      </w:r>
    </w:p>
    <w:p w14:paraId="67BEBFCF" w14:textId="1DBC11E9" w:rsidR="007F2700" w:rsidRPr="005F3D33" w:rsidRDefault="007F2700" w:rsidP="007F2700">
      <w:pPr>
        <w:pStyle w:val="VCAAbody"/>
      </w:pPr>
      <w:r w:rsidRPr="005F3D33">
        <w:t xml:space="preserve">Levels of performance in graded assessments are reported as A+ to E, UG (ungraded) and NA (not assessed). UG indicates that the score achieved was too low to assign a grade. NA indicates that the school-based assessment was not </w:t>
      </w:r>
      <w:r w:rsidR="006E567C" w:rsidRPr="005F3D33">
        <w:t>submitted,</w:t>
      </w:r>
      <w:r w:rsidRPr="005F3D33">
        <w:t xml:space="preserve"> or the examination was not undertaken.</w:t>
      </w:r>
    </w:p>
    <w:p w14:paraId="1BD1493C" w14:textId="6EC3F6A8" w:rsidR="007F2700" w:rsidRPr="005F3D33" w:rsidRDefault="007F2700" w:rsidP="007F2700">
      <w:pPr>
        <w:pStyle w:val="VCAAbody"/>
      </w:pPr>
      <w:r w:rsidRPr="005F3D33">
        <w:t xml:space="preserve">All VCE studies include at least one external assessment, and all except Algorithmics (HESS) have </w:t>
      </w:r>
      <w:r w:rsidR="00D40D72">
        <w:t>SACs</w:t>
      </w:r>
      <w:r w:rsidRPr="005F3D33">
        <w:t xml:space="preserve"> for either a combined Unit 3 and 4 assessment, separate Unit 3 and Unit 4 assessments, or a Unit 3 assessment only. </w:t>
      </w:r>
      <w:r w:rsidR="00165322" w:rsidRPr="00165322">
        <w:t>Some studies have SATs; Music Composition, Music Inquiry and Extended Investigation have an externally assessed task.</w:t>
      </w:r>
    </w:p>
    <w:p w14:paraId="46F33EE4" w14:textId="77777777" w:rsidR="007F2700" w:rsidRPr="005F3D33" w:rsidRDefault="007F2700" w:rsidP="007F2700">
      <w:pPr>
        <w:pStyle w:val="VCAAbody"/>
      </w:pPr>
      <w:r>
        <w:t>Distribution of grade ranges for all assessment components in each study are reported each year and published on the VCAA website.</w:t>
      </w:r>
    </w:p>
    <w:p w14:paraId="7CC07E3A" w14:textId="1439DA25" w:rsidR="007F2700" w:rsidRPr="005F3D33" w:rsidRDefault="007F2700" w:rsidP="000B5F89">
      <w:pPr>
        <w:pStyle w:val="Heading2"/>
      </w:pPr>
      <w:bookmarkStart w:id="451" w:name="_Toc128144955"/>
      <w:bookmarkStart w:id="452" w:name="_Toc152658180"/>
      <w:r w:rsidRPr="005F3D33">
        <w:t>Final grades for VCE and VCE VET school-based assessment</w:t>
      </w:r>
      <w:bookmarkEnd w:id="451"/>
      <w:bookmarkEnd w:id="452"/>
    </w:p>
    <w:p w14:paraId="7FB76942" w14:textId="6C1EADC7" w:rsidR="007F2700" w:rsidRPr="005F3D33" w:rsidRDefault="007F2700" w:rsidP="007F2700">
      <w:pPr>
        <w:pStyle w:val="VCAAbody"/>
      </w:pPr>
      <w:r w:rsidRPr="005F3D33">
        <w:t>The minimum score required for each grade</w:t>
      </w:r>
      <w:r w:rsidR="00182880">
        <w:t xml:space="preserve"> within</w:t>
      </w:r>
      <w:r w:rsidRPr="005F3D33">
        <w:t xml:space="preserve"> each school-based assessment in a VCE study and a VCE VET scored program is determined by the VCAA, following statistical moderation of school</w:t>
      </w:r>
      <w:r w:rsidR="00182880">
        <w:t>-assessed</w:t>
      </w:r>
      <w:r w:rsidRPr="005F3D33">
        <w:t xml:space="preserve"> initial scores.</w:t>
      </w:r>
    </w:p>
    <w:p w14:paraId="3A4E0249" w14:textId="72D889AE" w:rsidR="007F2700" w:rsidRPr="005F3D33" w:rsidRDefault="007F2700" w:rsidP="000B5F89">
      <w:pPr>
        <w:pStyle w:val="Heading2"/>
      </w:pPr>
      <w:bookmarkStart w:id="453" w:name="_Toc128144956"/>
      <w:bookmarkStart w:id="454" w:name="_Toc152658181"/>
      <w:r w:rsidRPr="005F3D33">
        <w:t>Final grades for VCE external assessments</w:t>
      </w:r>
      <w:bookmarkEnd w:id="453"/>
      <w:bookmarkEnd w:id="454"/>
    </w:p>
    <w:p w14:paraId="5DBA875B" w14:textId="77777777" w:rsidR="007F2700" w:rsidRPr="005F3D33" w:rsidRDefault="007F2700" w:rsidP="007F2700">
      <w:pPr>
        <w:pStyle w:val="VCAAbody"/>
      </w:pPr>
      <w:r w:rsidRPr="005F3D33">
        <w:t>The minimum score for each grade is determined by the VCAA at the completion of marking.</w:t>
      </w:r>
    </w:p>
    <w:p w14:paraId="57E789EB" w14:textId="668A1A74" w:rsidR="007F2700" w:rsidRPr="005F3D33" w:rsidRDefault="007F2700" w:rsidP="000B5F89">
      <w:pPr>
        <w:pStyle w:val="HEADINGA"/>
      </w:pPr>
      <w:bookmarkStart w:id="455" w:name="_Toc128144957"/>
      <w:bookmarkStart w:id="456" w:name="_Toc152658182"/>
      <w:proofErr w:type="gramStart"/>
      <w:r w:rsidRPr="005F3D33">
        <w:t>Final results</w:t>
      </w:r>
      <w:proofErr w:type="gramEnd"/>
      <w:r w:rsidRPr="005F3D33">
        <w:t xml:space="preserve">: </w:t>
      </w:r>
      <w:r w:rsidR="00C80EA3">
        <w:t>r</w:t>
      </w:r>
      <w:r w:rsidRPr="005F3D33">
        <w:t>eporting to schools</w:t>
      </w:r>
      <w:bookmarkEnd w:id="455"/>
      <w:bookmarkEnd w:id="456"/>
    </w:p>
    <w:p w14:paraId="68A2F0BC" w14:textId="264EED2F" w:rsidR="007F2700" w:rsidRPr="005F3D33" w:rsidRDefault="007F2700" w:rsidP="000B5F89">
      <w:pPr>
        <w:pStyle w:val="Heading1"/>
      </w:pPr>
      <w:bookmarkStart w:id="457" w:name="_Toc128144958"/>
      <w:bookmarkStart w:id="458" w:name="_Toc152658183"/>
      <w:r w:rsidRPr="005F3D33">
        <w:t xml:space="preserve">School access to </w:t>
      </w:r>
      <w:r w:rsidR="00CA112A">
        <w:t xml:space="preserve">student </w:t>
      </w:r>
      <w:proofErr w:type="gramStart"/>
      <w:r w:rsidRPr="005F3D33">
        <w:t>final results</w:t>
      </w:r>
      <w:bookmarkEnd w:id="457"/>
      <w:bookmarkEnd w:id="458"/>
      <w:proofErr w:type="gramEnd"/>
    </w:p>
    <w:p w14:paraId="4DFA3982" w14:textId="1E01CEF3" w:rsidR="007F2700" w:rsidRPr="005F3D33" w:rsidRDefault="007F2700" w:rsidP="007F2700">
      <w:pPr>
        <w:pStyle w:val="VCAAbody"/>
      </w:pPr>
      <w:r w:rsidRPr="005F3D33">
        <w:t xml:space="preserve">Schools can access student </w:t>
      </w:r>
      <w:proofErr w:type="gramStart"/>
      <w:r w:rsidRPr="005F3D33">
        <w:t>final results</w:t>
      </w:r>
      <w:proofErr w:type="gramEnd"/>
      <w:r w:rsidRPr="005F3D33">
        <w:t xml:space="preserve"> for the VCE, VCE VET and the General Achievement Test (GAT) on </w:t>
      </w:r>
      <w:r w:rsidR="005D763B">
        <w:t>VASS.</w:t>
      </w:r>
      <w:r w:rsidRPr="005F3D33">
        <w:t xml:space="preserve"> The </w:t>
      </w:r>
      <w:proofErr w:type="gramStart"/>
      <w:r w:rsidRPr="005F3D33">
        <w:t>final results</w:t>
      </w:r>
      <w:proofErr w:type="gramEnd"/>
      <w:r w:rsidRPr="005F3D33">
        <w:t xml:space="preserve"> for the end-of-academic-year external assessments and all school-based assessments are released at the end of the academic year.</w:t>
      </w:r>
    </w:p>
    <w:p w14:paraId="137D0892" w14:textId="77777777" w:rsidR="007F2700" w:rsidRPr="005F3D33" w:rsidRDefault="007F2700" w:rsidP="000B5F89">
      <w:pPr>
        <w:pStyle w:val="Heading1"/>
      </w:pPr>
      <w:bookmarkStart w:id="459" w:name="_Toc128144959"/>
      <w:bookmarkStart w:id="460" w:name="_Toc152658184"/>
      <w:r w:rsidRPr="005F3D33">
        <w:t>Confirmation of grades</w:t>
      </w:r>
      <w:bookmarkEnd w:id="459"/>
      <w:bookmarkEnd w:id="460"/>
    </w:p>
    <w:p w14:paraId="3EBE826F" w14:textId="5CCB50BB" w:rsidR="007F2700" w:rsidRPr="005F3D33" w:rsidRDefault="007F2700" w:rsidP="007F2700">
      <w:pPr>
        <w:pStyle w:val="VCAAbody"/>
      </w:pPr>
      <w:r>
        <w:t>The principal may, after considering a student’s grades for an external assessment</w:t>
      </w:r>
      <w:r w:rsidR="001B1567">
        <w:t xml:space="preserve"> and the GAT</w:t>
      </w:r>
      <w:r>
        <w:t xml:space="preserve">, ask the VCAA to confirm the student’s final grade. This can be requested only if there is a significant discrepancy from the level the school expected the student to attain. The confirmation of grades process involves an administrative check of the procedures used in finalising the student’s grade. The process can be requested for any type of external assessment, including </w:t>
      </w:r>
      <w:r w:rsidR="007F1A3E">
        <w:t>written, oral, electronic/digital, aural and performance tasks</w:t>
      </w:r>
      <w:r>
        <w:t>.</w:t>
      </w:r>
    </w:p>
    <w:p w14:paraId="1F8B907F" w14:textId="75F0884A" w:rsidR="10DF34F2" w:rsidRDefault="1171AE02" w:rsidP="00702E5B">
      <w:pPr>
        <w:pStyle w:val="VCAAbody"/>
      </w:pPr>
      <w:r>
        <w:t>An equivalent process, based on the standard achieved, is also available for the GAT.</w:t>
      </w:r>
    </w:p>
    <w:p w14:paraId="0F37A9FA" w14:textId="3E9E3A32" w:rsidR="1171AE02" w:rsidRDefault="1171AE02" w:rsidP="00702E5B">
      <w:pPr>
        <w:pStyle w:val="VCAAbody"/>
      </w:pPr>
      <w:r>
        <w:t>It is recommended that results are discussed with the student before making an application, to confirm whether they had any issues in the external assessment.</w:t>
      </w:r>
    </w:p>
    <w:p w14:paraId="2D9EBB69" w14:textId="3F147542" w:rsidR="007F2700" w:rsidRPr="005F3D33" w:rsidRDefault="007F2700" w:rsidP="007F2700">
      <w:pPr>
        <w:pStyle w:val="VCAAbody"/>
      </w:pPr>
      <w:r>
        <w:t xml:space="preserve">The principal can request grades to be confirmed by using the </w:t>
      </w:r>
      <w:r w:rsidRPr="0EDC214D">
        <w:rPr>
          <w:rStyle w:val="Characterbold"/>
        </w:rPr>
        <w:t>Confirmation of grades request</w:t>
      </w:r>
      <w:r>
        <w:t xml:space="preserve"> form on VASS. All provided information must be endorsed by the principal before submitting the application. Refer to</w:t>
      </w:r>
      <w:r w:rsidR="003B7AFC">
        <w:t xml:space="preserve"> </w:t>
      </w:r>
      <w:hyperlink r:id="rId120">
        <w:r w:rsidR="003B7AFC" w:rsidRPr="6DF92355">
          <w:rPr>
            <w:rStyle w:val="Hyperlink"/>
          </w:rPr>
          <w:t>Important administrative dates</w:t>
        </w:r>
      </w:hyperlink>
      <w:r w:rsidR="003B7AFC" w:rsidRPr="00374A9A">
        <w:rPr>
          <w:rStyle w:val="Hyperlink"/>
          <w:u w:val="none"/>
        </w:rPr>
        <w:t xml:space="preserve"> </w:t>
      </w:r>
      <w:r>
        <w:t>for the final day for principals to request a confirmation of grades for external assessments.</w:t>
      </w:r>
    </w:p>
    <w:p w14:paraId="3D8871E1" w14:textId="46B4A76B" w:rsidR="007F2700" w:rsidRPr="005F3D33" w:rsidRDefault="007F1A3E" w:rsidP="007F2700">
      <w:pPr>
        <w:pStyle w:val="VCAAbody"/>
      </w:pPr>
      <w:r>
        <w:t>This applies to external assessment only and the</w:t>
      </w:r>
      <w:r w:rsidR="007F2700" w:rsidRPr="005F3D33">
        <w:t xml:space="preserve"> confirmation of grades process cannot be requested for school-based assessments. Statistical moderation reports for school-based assessments are available to each school through VASS.</w:t>
      </w:r>
    </w:p>
    <w:p w14:paraId="36858A33" w14:textId="77777777" w:rsidR="007F2700" w:rsidRPr="005F3D33" w:rsidRDefault="007F2700" w:rsidP="000B5F89">
      <w:pPr>
        <w:pStyle w:val="Heading1"/>
      </w:pPr>
      <w:bookmarkStart w:id="461" w:name="_Toc128144960"/>
      <w:bookmarkStart w:id="462" w:name="_Toc152658185"/>
      <w:r w:rsidRPr="005F3D33">
        <w:t>VCE Data Service</w:t>
      </w:r>
      <w:bookmarkEnd w:id="461"/>
      <w:bookmarkEnd w:id="462"/>
    </w:p>
    <w:p w14:paraId="3C13889D" w14:textId="1F90D8AC" w:rsidR="007F2700" w:rsidRPr="005F3D33" w:rsidRDefault="00D10650" w:rsidP="007F2700">
      <w:pPr>
        <w:pStyle w:val="VCAAbody"/>
      </w:pPr>
      <w:r w:rsidRPr="005F3D33">
        <w:t>Data for each year’s VCE results is available before the commencement of the next academic year.</w:t>
      </w:r>
      <w:r>
        <w:t xml:space="preserve"> </w:t>
      </w:r>
      <w:r w:rsidR="007F2700" w:rsidRPr="005F3D33">
        <w:t>Schools can use the VCE Data Service to analyse the performance information of their VCE students. The service can:</w:t>
      </w:r>
    </w:p>
    <w:p w14:paraId="546CD0D1" w14:textId="77777777" w:rsidR="007F2700" w:rsidRPr="005F3D33" w:rsidRDefault="007F2700" w:rsidP="004B6D84">
      <w:pPr>
        <w:pStyle w:val="VCAAbullet"/>
        <w:numPr>
          <w:ilvl w:val="0"/>
          <w:numId w:val="1"/>
        </w:numPr>
      </w:pPr>
      <w:r>
        <w:t>assist in identifying the strengths and weaknesses in the performance of groups of students across VCE programs offered by a school</w:t>
      </w:r>
    </w:p>
    <w:p w14:paraId="6D93BD56" w14:textId="77777777" w:rsidR="007F2700" w:rsidRPr="005F3D33" w:rsidRDefault="007F2700" w:rsidP="004B6D84">
      <w:pPr>
        <w:pStyle w:val="VCAAbullet"/>
        <w:numPr>
          <w:ilvl w:val="0"/>
          <w:numId w:val="1"/>
        </w:numPr>
      </w:pPr>
      <w:r>
        <w:t>provide information on the longitudinal progress of students from NAPLAN to VCE</w:t>
      </w:r>
    </w:p>
    <w:p w14:paraId="57D37D28" w14:textId="77777777" w:rsidR="007F2700" w:rsidRPr="005F3D33" w:rsidRDefault="007F2700" w:rsidP="004B6D84">
      <w:pPr>
        <w:pStyle w:val="VCAAbullet"/>
        <w:numPr>
          <w:ilvl w:val="0"/>
          <w:numId w:val="1"/>
        </w:numPr>
      </w:pPr>
      <w:r>
        <w:t>provide information to inform professional discussions about improving student performance.</w:t>
      </w:r>
    </w:p>
    <w:p w14:paraId="1C927A8F" w14:textId="37595A42" w:rsidR="007F2700" w:rsidRPr="005F3D33" w:rsidRDefault="007F2700" w:rsidP="007F2700">
      <w:pPr>
        <w:pStyle w:val="VCAAbody"/>
      </w:pPr>
      <w:r w:rsidRPr="005F3D33">
        <w:t xml:space="preserve">School staff can analyse the school’s performance using the VCE Data Service, for example, </w:t>
      </w:r>
      <w:r w:rsidR="00D10650">
        <w:t>accessing</w:t>
      </w:r>
      <w:r w:rsidR="00D10650" w:rsidRPr="005F3D33">
        <w:t xml:space="preserve"> </w:t>
      </w:r>
      <w:r w:rsidRPr="005F3D33">
        <w:t>the VASS menu</w:t>
      </w:r>
      <w:r w:rsidR="00D10650">
        <w:t xml:space="preserve"> and </w:t>
      </w:r>
      <w:r w:rsidR="00E02038">
        <w:t>selecting</w:t>
      </w:r>
      <w:r w:rsidRPr="005F3D33">
        <w:t>: School Admin &gt; VCE Data Service &gt; Reporting.</w:t>
      </w:r>
    </w:p>
    <w:p w14:paraId="3A748A5B" w14:textId="77777777" w:rsidR="007F2700" w:rsidRPr="005F3D33" w:rsidRDefault="007F2700" w:rsidP="000B5F89">
      <w:pPr>
        <w:pStyle w:val="Heading1"/>
      </w:pPr>
      <w:bookmarkStart w:id="463" w:name="_Toc128144961"/>
      <w:bookmarkStart w:id="464" w:name="_Toc152658186"/>
      <w:r w:rsidRPr="005F3D33">
        <w:t>VCE External Assessment Results Service</w:t>
      </w:r>
      <w:bookmarkEnd w:id="463"/>
      <w:bookmarkEnd w:id="464"/>
    </w:p>
    <w:p w14:paraId="23EC86B3" w14:textId="77777777" w:rsidR="007F2700" w:rsidRPr="005F3D33" w:rsidRDefault="007F2700" w:rsidP="007F2700">
      <w:pPr>
        <w:pStyle w:val="VCAAbody"/>
      </w:pPr>
      <w:r w:rsidRPr="005F3D33">
        <w:t>Teachers can use the VCE External Assessment Results Service on VASS to analyse the performance of their VCE classes in external assessments. In particular, the service can be used to:</w:t>
      </w:r>
    </w:p>
    <w:p w14:paraId="43F83900" w14:textId="77777777" w:rsidR="007F2700" w:rsidRPr="005F3D33" w:rsidRDefault="007F2700" w:rsidP="0070754F">
      <w:pPr>
        <w:pStyle w:val="VCAAbullet"/>
        <w:numPr>
          <w:ilvl w:val="0"/>
          <w:numId w:val="124"/>
        </w:numPr>
      </w:pPr>
      <w:r>
        <w:t>identify strengths and weaknesses in the performance of a class against certain criteria</w:t>
      </w:r>
    </w:p>
    <w:p w14:paraId="24AF82C7" w14:textId="77777777" w:rsidR="007F2700" w:rsidRPr="005F3D33" w:rsidRDefault="007F2700" w:rsidP="0070754F">
      <w:pPr>
        <w:pStyle w:val="VCAAbullet"/>
        <w:numPr>
          <w:ilvl w:val="0"/>
          <w:numId w:val="124"/>
        </w:numPr>
      </w:pPr>
      <w:r>
        <w:t>consider the effectiveness of current teaching practices</w:t>
      </w:r>
    </w:p>
    <w:p w14:paraId="7C38D498" w14:textId="77777777" w:rsidR="007F2700" w:rsidRPr="005F3D33" w:rsidRDefault="007F2700" w:rsidP="0070754F">
      <w:pPr>
        <w:pStyle w:val="VCAAbullet"/>
        <w:numPr>
          <w:ilvl w:val="0"/>
          <w:numId w:val="124"/>
        </w:numPr>
      </w:pPr>
      <w:r>
        <w:t>inform professional learning discussions with fellow teachers that lead to improved teaching practices.</w:t>
      </w:r>
    </w:p>
    <w:p w14:paraId="2B40D64A" w14:textId="77777777" w:rsidR="007F2700" w:rsidRPr="005F3D33" w:rsidRDefault="007F2700" w:rsidP="007F2700">
      <w:pPr>
        <w:pStyle w:val="VCAAbody"/>
      </w:pPr>
      <w:r w:rsidRPr="005F3D33">
        <w:t>For all external assessments, teachers can use VCE External Assessment Results Service to analyse class performance against that of the state at the:</w:t>
      </w:r>
    </w:p>
    <w:p w14:paraId="71698D27" w14:textId="77777777" w:rsidR="007F2700" w:rsidRPr="005F3D33" w:rsidRDefault="007F2700" w:rsidP="00C22931">
      <w:pPr>
        <w:pStyle w:val="VCAAbullet"/>
        <w:numPr>
          <w:ilvl w:val="0"/>
          <w:numId w:val="113"/>
        </w:numPr>
      </w:pPr>
      <w:r>
        <w:t>summary examination level</w:t>
      </w:r>
    </w:p>
    <w:p w14:paraId="7958FAD0" w14:textId="79E85E6E" w:rsidR="007F2700" w:rsidRPr="005F3D33" w:rsidRDefault="007F2700" w:rsidP="00C22931">
      <w:pPr>
        <w:pStyle w:val="VCAAbullet"/>
        <w:numPr>
          <w:ilvl w:val="0"/>
          <w:numId w:val="113"/>
        </w:numPr>
      </w:pPr>
      <w:r>
        <w:t>question or criterion level, including extended answer and multiple</w:t>
      </w:r>
      <w:r w:rsidR="00FB4442">
        <w:t>-</w:t>
      </w:r>
      <w:r>
        <w:t>choice (Response Analysis).</w:t>
      </w:r>
    </w:p>
    <w:p w14:paraId="659B021C" w14:textId="3A00AE7D" w:rsidR="007F2700" w:rsidRPr="005F3D33" w:rsidRDefault="007F2700" w:rsidP="007F2700">
      <w:pPr>
        <w:pStyle w:val="VCAAbody"/>
      </w:pPr>
      <w:r w:rsidRPr="005F3D33">
        <w:t>The report can be accessed</w:t>
      </w:r>
      <w:r w:rsidR="00D10650">
        <w:t xml:space="preserve"> on</w:t>
      </w:r>
      <w:r w:rsidRPr="005F3D33">
        <w:t xml:space="preserve"> the VASS menu</w:t>
      </w:r>
      <w:r w:rsidR="00D10650">
        <w:t xml:space="preserve"> by </w:t>
      </w:r>
      <w:r w:rsidR="00E02038">
        <w:t>selecting</w:t>
      </w:r>
      <w:r w:rsidRPr="005F3D33">
        <w:t>:</w:t>
      </w:r>
    </w:p>
    <w:p w14:paraId="06ACD274" w14:textId="77777777" w:rsidR="007F2700" w:rsidRPr="005F3D33" w:rsidRDefault="007F2700" w:rsidP="00C22931">
      <w:pPr>
        <w:pStyle w:val="VCAAbullet"/>
        <w:numPr>
          <w:ilvl w:val="0"/>
          <w:numId w:val="112"/>
        </w:numPr>
      </w:pPr>
      <w:r>
        <w:t>School Admin &gt; School Statistics &gt; External Assessments – Summary</w:t>
      </w:r>
    </w:p>
    <w:p w14:paraId="2F125D4C" w14:textId="77777777" w:rsidR="007F2700" w:rsidRPr="005F3D33" w:rsidRDefault="007F2700" w:rsidP="00C22931">
      <w:pPr>
        <w:pStyle w:val="VCAAbullet"/>
        <w:numPr>
          <w:ilvl w:val="0"/>
          <w:numId w:val="112"/>
        </w:numPr>
      </w:pPr>
      <w:r>
        <w:t>School Admin &gt; School Statistics &gt; External Assessments – Questions/Criteria.</w:t>
      </w:r>
    </w:p>
    <w:p w14:paraId="6E347351" w14:textId="0E88E150" w:rsidR="007F2700" w:rsidRPr="005F3D33" w:rsidRDefault="007F2700" w:rsidP="007F2700">
      <w:pPr>
        <w:pStyle w:val="VCAAbody"/>
      </w:pPr>
      <w:r w:rsidRPr="005F3D33">
        <w:t>At the end of the academic year, the VCAA issues a Statement of Results to all students who have obtained results in the VCE, VCAL, VCE VET units and nationally recognised VET units of competency</w:t>
      </w:r>
      <w:r w:rsidR="00B20D3A">
        <w:t xml:space="preserve"> (</w:t>
      </w:r>
      <w:proofErr w:type="spellStart"/>
      <w:r w:rsidR="00B20D3A">
        <w:t>UoCs</w:t>
      </w:r>
      <w:proofErr w:type="spellEnd"/>
      <w:r w:rsidR="00B20D3A">
        <w:t>)</w:t>
      </w:r>
      <w:r w:rsidRPr="005F3D33">
        <w:t>, and issues VCE and VCAL certificates to eligible students.</w:t>
      </w:r>
    </w:p>
    <w:p w14:paraId="6D38D366" w14:textId="0EC80FF1" w:rsidR="007F2700" w:rsidRPr="005F3D33" w:rsidRDefault="007F2700" w:rsidP="000B5F89">
      <w:pPr>
        <w:pStyle w:val="Heading1"/>
      </w:pPr>
      <w:bookmarkStart w:id="465" w:name="_Toc128144962"/>
      <w:bookmarkStart w:id="466" w:name="_Toc152658187"/>
      <w:r w:rsidRPr="005F3D33">
        <w:t>Reporting V</w:t>
      </w:r>
      <w:r w:rsidR="000D1249">
        <w:t xml:space="preserve">ictorian </w:t>
      </w:r>
      <w:r w:rsidRPr="005F3D33">
        <w:t>C</w:t>
      </w:r>
      <w:r w:rsidR="000D1249">
        <w:t xml:space="preserve">ertificate of </w:t>
      </w:r>
      <w:r w:rsidRPr="005F3D33">
        <w:t>E</w:t>
      </w:r>
      <w:bookmarkEnd w:id="465"/>
      <w:r w:rsidR="000D1249">
        <w:t>ducation</w:t>
      </w:r>
      <w:bookmarkEnd w:id="466"/>
    </w:p>
    <w:p w14:paraId="3812DC54" w14:textId="6C5E0861" w:rsidR="007F2700" w:rsidRPr="005F3D33" w:rsidRDefault="000D1249" w:rsidP="000B5F89">
      <w:pPr>
        <w:pStyle w:val="Heading2"/>
      </w:pPr>
      <w:bookmarkStart w:id="467" w:name="_Toc128144963"/>
      <w:bookmarkStart w:id="468" w:name="_Toc152658188"/>
      <w:r>
        <w:t xml:space="preserve">VCE </w:t>
      </w:r>
      <w:r w:rsidR="007F2700" w:rsidRPr="005F3D33">
        <w:t>certificate</w:t>
      </w:r>
      <w:bookmarkEnd w:id="467"/>
      <w:bookmarkEnd w:id="468"/>
    </w:p>
    <w:p w14:paraId="469B4820" w14:textId="77777777" w:rsidR="007F2700" w:rsidRPr="005F3D33" w:rsidRDefault="007F2700" w:rsidP="007F2700">
      <w:pPr>
        <w:pStyle w:val="VCAAbody"/>
      </w:pPr>
      <w:r w:rsidRPr="005F3D33">
        <w:t>The VCE certificate contains the student’s full name but does not list their individual studies or results. The certificate is issued in the academic year in which the student first satisfies the requirements of the VCE. Students who have previously satisfied the requirements of the VCE certificate, but choose to do additional studies in subsequent years, do not have their certificate reissued. Upon satisfactory completion of the VCE VM, students receive recognition through the appellation of ‘Vocational Major’ on their Victorian Certificate of Education and a Statement of Results.</w:t>
      </w:r>
    </w:p>
    <w:p w14:paraId="42B4EAF3" w14:textId="77777777" w:rsidR="000B5F89" w:rsidRPr="000B5F89" w:rsidRDefault="000B5F89" w:rsidP="000B5F89">
      <w:pPr>
        <w:pStyle w:val="VCAAbody"/>
      </w:pPr>
      <w:bookmarkStart w:id="469" w:name="_Toc128144964"/>
      <w:r w:rsidRPr="000B5F89">
        <w:br w:type="page"/>
      </w:r>
    </w:p>
    <w:p w14:paraId="4E2AC3A6" w14:textId="104503F1" w:rsidR="007F2700" w:rsidRPr="005F3D33" w:rsidRDefault="007F2700" w:rsidP="000B5F89">
      <w:pPr>
        <w:pStyle w:val="Heading2"/>
      </w:pPr>
      <w:bookmarkStart w:id="470" w:name="_Toc152658189"/>
      <w:r w:rsidRPr="005F3D33">
        <w:t>VCE Statement of Results</w:t>
      </w:r>
      <w:bookmarkEnd w:id="469"/>
      <w:bookmarkEnd w:id="470"/>
    </w:p>
    <w:p w14:paraId="59A090D8" w14:textId="77777777" w:rsidR="007F2700" w:rsidRPr="005F3D33" w:rsidRDefault="007F2700" w:rsidP="007F2700">
      <w:pPr>
        <w:pStyle w:val="VCAAbody"/>
      </w:pPr>
      <w:r w:rsidRPr="005F3D33">
        <w:t>The VCAA issues a VCE Statement of Results to all students enrolled in the VCE as their primary program. This contains:</w:t>
      </w:r>
    </w:p>
    <w:p w14:paraId="7FE18AA1" w14:textId="53E7AA10" w:rsidR="007F2700" w:rsidRPr="005F3D33" w:rsidRDefault="007F2700" w:rsidP="00C22931">
      <w:pPr>
        <w:pStyle w:val="VCAAbullet"/>
        <w:numPr>
          <w:ilvl w:val="0"/>
          <w:numId w:val="111"/>
        </w:numPr>
      </w:pPr>
      <w:r>
        <w:t>a cumulative record of achievement for all VCE</w:t>
      </w:r>
      <w:r w:rsidR="0096016E">
        <w:t xml:space="preserve"> </w:t>
      </w:r>
      <w:r>
        <w:t>and VCE VET units undertaken, and the academic year in which the result was obtained (units awarded a J result will not be printed)</w:t>
      </w:r>
    </w:p>
    <w:p w14:paraId="0A902C5E" w14:textId="77777777" w:rsidR="007F2700" w:rsidRPr="005F3D33" w:rsidRDefault="007F2700" w:rsidP="00C22931">
      <w:pPr>
        <w:pStyle w:val="VCAAbullet"/>
        <w:numPr>
          <w:ilvl w:val="0"/>
          <w:numId w:val="111"/>
        </w:numPr>
      </w:pPr>
      <w:r>
        <w:t>graded assessment and study scores for each sequence of Unit 3 and 4 studies undertaken, excluding VM studies, either in the current academic year or earlier (if both Units 3 and 4 are awarded a J result, the entire record for the sequence is not printed)</w:t>
      </w:r>
    </w:p>
    <w:p w14:paraId="5802B896" w14:textId="009AB3AC" w:rsidR="007F2700" w:rsidRDefault="007F2700" w:rsidP="00C22931">
      <w:pPr>
        <w:pStyle w:val="VCAAbullet"/>
        <w:numPr>
          <w:ilvl w:val="0"/>
          <w:numId w:val="111"/>
        </w:numPr>
      </w:pPr>
      <w:r>
        <w:t>credit obtained for study taken overseas, interstate or as part of the I</w:t>
      </w:r>
      <w:r w:rsidR="00F719DF">
        <w:t>B</w:t>
      </w:r>
      <w:r>
        <w:t xml:space="preserve"> or for a vocational certificate</w:t>
      </w:r>
    </w:p>
    <w:p w14:paraId="7B70334C" w14:textId="77777777" w:rsidR="007F2700" w:rsidRPr="005F3D33" w:rsidRDefault="007F2700" w:rsidP="00C22931">
      <w:pPr>
        <w:pStyle w:val="VCAAbullet"/>
        <w:numPr>
          <w:ilvl w:val="0"/>
          <w:numId w:val="111"/>
        </w:numPr>
      </w:pPr>
      <w:r>
        <w:t>university studies successfully completed</w:t>
      </w:r>
    </w:p>
    <w:p w14:paraId="1A6CDE87" w14:textId="49EB7A4B" w:rsidR="007F2700" w:rsidRPr="005F3D33" w:rsidRDefault="007F2700" w:rsidP="00C22931">
      <w:pPr>
        <w:pStyle w:val="VCAAbullet"/>
        <w:numPr>
          <w:ilvl w:val="0"/>
          <w:numId w:val="111"/>
        </w:numPr>
      </w:pPr>
      <w:r>
        <w:t>a statement indicating whether the student sat the G</w:t>
      </w:r>
      <w:r w:rsidR="00F719DF">
        <w:t>AT</w:t>
      </w:r>
    </w:p>
    <w:p w14:paraId="5DA19484" w14:textId="77777777" w:rsidR="007F2700" w:rsidRPr="005F3D33" w:rsidRDefault="007F2700" w:rsidP="00C22931">
      <w:pPr>
        <w:pStyle w:val="VCAAbullet"/>
        <w:numPr>
          <w:ilvl w:val="0"/>
          <w:numId w:val="111"/>
        </w:numPr>
      </w:pPr>
      <w:r>
        <w:t>if relevant, a statement indicating that the student was granted English as an Additional Language (EAL) status, along with the years in which that status was conferred</w:t>
      </w:r>
    </w:p>
    <w:p w14:paraId="1ACB83FE" w14:textId="77777777" w:rsidR="007F2700" w:rsidRPr="005F3D33" w:rsidRDefault="007F2700" w:rsidP="00C22931">
      <w:pPr>
        <w:pStyle w:val="VCAAbullet"/>
        <w:numPr>
          <w:ilvl w:val="0"/>
          <w:numId w:val="111"/>
        </w:numPr>
      </w:pPr>
      <w:r>
        <w:t xml:space="preserve">a statement indicating </w:t>
      </w:r>
      <w:proofErr w:type="gramStart"/>
      <w:r>
        <w:t>whether or not</w:t>
      </w:r>
      <w:proofErr w:type="gramEnd"/>
      <w:r>
        <w:t xml:space="preserve"> the student has successfully completed the VCE.</w:t>
      </w:r>
    </w:p>
    <w:p w14:paraId="0C935A4E" w14:textId="77777777" w:rsidR="007F2700" w:rsidRPr="005F3D33" w:rsidRDefault="007F2700" w:rsidP="000B5F89">
      <w:pPr>
        <w:pStyle w:val="Heading2"/>
      </w:pPr>
      <w:bookmarkStart w:id="471" w:name="_Toc128144965"/>
      <w:bookmarkStart w:id="472" w:name="_Toc152658190"/>
      <w:r w:rsidRPr="005F3D33">
        <w:t xml:space="preserve">VCE completion of </w:t>
      </w:r>
      <w:r w:rsidRPr="00CC4564">
        <w:t>units</w:t>
      </w:r>
      <w:bookmarkEnd w:id="471"/>
      <w:bookmarkEnd w:id="472"/>
    </w:p>
    <w:p w14:paraId="0BFC0A34" w14:textId="7B65A013" w:rsidR="007F2700" w:rsidRPr="005F3D33" w:rsidRDefault="007F2700" w:rsidP="007F2700">
      <w:pPr>
        <w:pStyle w:val="VCAAbody"/>
      </w:pPr>
      <w:r w:rsidRPr="005F3D33">
        <w:t xml:space="preserve">There are </w:t>
      </w:r>
      <w:r w:rsidR="00524CDB">
        <w:t>2</w:t>
      </w:r>
      <w:r w:rsidRPr="005F3D33">
        <w:t xml:space="preserve"> symbols for reporting completion of units on a VCE Statement of Results:</w:t>
      </w:r>
    </w:p>
    <w:p w14:paraId="5F201247" w14:textId="77777777" w:rsidR="007F2700" w:rsidRPr="005F3D33" w:rsidRDefault="007F2700" w:rsidP="007F2700">
      <w:pPr>
        <w:pStyle w:val="VCAAbullet"/>
      </w:pPr>
      <w:r>
        <w:t>S (satisfactory), which means all outcomes as specified in the study design have been achieved</w:t>
      </w:r>
    </w:p>
    <w:p w14:paraId="6C6A2022" w14:textId="77777777" w:rsidR="007F2700" w:rsidRPr="005F3D33" w:rsidRDefault="007F2700" w:rsidP="007F2700">
      <w:pPr>
        <w:pStyle w:val="VCAAbullet"/>
      </w:pPr>
      <w:r>
        <w:t>N (not satisfactory), which means that not all outcomes have been achieved or there was a significant breach of VCAA or school rules.</w:t>
      </w:r>
    </w:p>
    <w:p w14:paraId="3E5F993C" w14:textId="77777777" w:rsidR="007F2700" w:rsidRPr="005F3D33" w:rsidRDefault="007F2700" w:rsidP="000B5F89">
      <w:pPr>
        <w:pStyle w:val="Heading2"/>
      </w:pPr>
      <w:bookmarkStart w:id="473" w:name="_Toc128144966"/>
      <w:bookmarkStart w:id="474" w:name="_Toc152658191"/>
      <w:r w:rsidRPr="005F3D33">
        <w:t>Reporting graded assessment results</w:t>
      </w:r>
      <w:bookmarkEnd w:id="473"/>
      <w:bookmarkEnd w:id="474"/>
    </w:p>
    <w:p w14:paraId="74866763" w14:textId="6295B370" w:rsidR="007F2700" w:rsidRPr="005F3D33" w:rsidRDefault="007F2700" w:rsidP="007F2700">
      <w:pPr>
        <w:pStyle w:val="VCAAbody"/>
      </w:pPr>
      <w:r w:rsidRPr="005F3D33">
        <w:t xml:space="preserve">VCE studies (excluding VM studies) have </w:t>
      </w:r>
      <w:r w:rsidR="00DB444A">
        <w:t>3</w:t>
      </w:r>
      <w:r w:rsidRPr="005F3D33">
        <w:t xml:space="preserve"> graded assessments for each Unit 3–4 sequence. Scored VCE VET studies have </w:t>
      </w:r>
      <w:r w:rsidR="00524CDB">
        <w:t>2</w:t>
      </w:r>
      <w:r w:rsidRPr="005F3D33">
        <w:t xml:space="preserve"> graded assessments for each Unit 3–4 sequence.</w:t>
      </w:r>
    </w:p>
    <w:p w14:paraId="633943F0" w14:textId="61055F58" w:rsidR="007F2700" w:rsidRPr="005F3D33" w:rsidRDefault="007F2700" w:rsidP="007F2700">
      <w:pPr>
        <w:pStyle w:val="VCAAbody"/>
      </w:pPr>
      <w:r w:rsidRPr="005F3D33">
        <w:t xml:space="preserve">Levels of performance in graded assessments are reported as being from A+ to E, UG (ungraded) or NA (not assessed). UG indicates that the score achieved was too low to be assigned a grade. NA indicates that the school-based assessment was not </w:t>
      </w:r>
      <w:r w:rsidR="0096016E" w:rsidRPr="005F3D33">
        <w:t>submitted,</w:t>
      </w:r>
      <w:r w:rsidRPr="005F3D33">
        <w:t xml:space="preserve"> or the examination was not undertaken.</w:t>
      </w:r>
    </w:p>
    <w:p w14:paraId="26F03B82" w14:textId="4AE97177" w:rsidR="007F2700" w:rsidRPr="005F3D33" w:rsidRDefault="007F2700" w:rsidP="007F2700">
      <w:pPr>
        <w:pStyle w:val="VCAAbody"/>
      </w:pPr>
      <w:r>
        <w:t xml:space="preserve">For studies undertaken </w:t>
      </w:r>
      <w:r w:rsidR="2AC87952">
        <w:t>prior to</w:t>
      </w:r>
      <w:r>
        <w:t xml:space="preserve"> 2003, students may have had Consideration of Disadvantage granted to them. This was reported by means of an asterisk against the grades for which it was granted. Grades were reported as *A+ to *E, *UG or *NA.</w:t>
      </w:r>
    </w:p>
    <w:p w14:paraId="6927C497" w14:textId="77777777" w:rsidR="007F2700" w:rsidRPr="005F3D33" w:rsidRDefault="007F2700" w:rsidP="000B5F89">
      <w:pPr>
        <w:pStyle w:val="Heading3"/>
      </w:pPr>
      <w:r w:rsidRPr="005F3D33">
        <w:t xml:space="preserve">Reporting studies with combined Unit 3 and 4 school-based assessment </w:t>
      </w:r>
      <w:proofErr w:type="gramStart"/>
      <w:r w:rsidRPr="005F3D33">
        <w:t>grades</w:t>
      </w:r>
      <w:proofErr w:type="gramEnd"/>
    </w:p>
    <w:p w14:paraId="35ADB0F1" w14:textId="4D875CDF" w:rsidR="007F2700" w:rsidRPr="005F3D33" w:rsidRDefault="007F2700" w:rsidP="007F2700">
      <w:pPr>
        <w:pStyle w:val="VCAAbody"/>
      </w:pPr>
      <w:r w:rsidRPr="005F3D33">
        <w:t xml:space="preserve">For studies with a combined Unit 3 and 4 school-based assessment </w:t>
      </w:r>
      <w:proofErr w:type="gramStart"/>
      <w:r w:rsidRPr="005F3D33">
        <w:t>grade</w:t>
      </w:r>
      <w:proofErr w:type="gramEnd"/>
      <w:r w:rsidRPr="005F3D33">
        <w:t>, the grade reported in each academic year is calculated from the available scores for that year. Students may request a statement of grades, estimated from all available scores for the school-based assessment, from Student Records and Results.</w:t>
      </w:r>
    </w:p>
    <w:p w14:paraId="6369F074" w14:textId="77777777" w:rsidR="007F2700" w:rsidRPr="005F3D33" w:rsidRDefault="007F2700" w:rsidP="000B5F89">
      <w:pPr>
        <w:pStyle w:val="Heading3"/>
      </w:pPr>
      <w:r w:rsidRPr="000B5F89">
        <w:t>Reporting</w:t>
      </w:r>
      <w:r w:rsidRPr="005F3D33">
        <w:t xml:space="preserve"> Higher Education studies</w:t>
      </w:r>
    </w:p>
    <w:p w14:paraId="723A8959" w14:textId="7E65FAF6" w:rsidR="007F2700" w:rsidRPr="005F3D33" w:rsidRDefault="007F2700" w:rsidP="007F2700">
      <w:pPr>
        <w:pStyle w:val="VCAAbody"/>
      </w:pPr>
      <w:r w:rsidRPr="005F3D33">
        <w:t xml:space="preserve">Student enrolments in a Higher Education study </w:t>
      </w:r>
      <w:r w:rsidR="00931A81">
        <w:t xml:space="preserve">(HES) </w:t>
      </w:r>
      <w:r w:rsidRPr="005F3D33">
        <w:t xml:space="preserve">can be viewed through the </w:t>
      </w:r>
      <w:proofErr w:type="gramStart"/>
      <w:r w:rsidRPr="00DF69F2">
        <w:rPr>
          <w:rStyle w:val="Characterbold"/>
        </w:rPr>
        <w:t>Student</w:t>
      </w:r>
      <w:proofErr w:type="gramEnd"/>
      <w:r w:rsidRPr="00DF69F2">
        <w:rPr>
          <w:rStyle w:val="Characterbold"/>
        </w:rPr>
        <w:t xml:space="preserve"> full details report</w:t>
      </w:r>
      <w:r w:rsidRPr="005F3D33">
        <w:t xml:space="preserve"> on VASS in the week after the last day for enrolment in Unit 3–4 sequences. For information on student results, schools should contact the Higher Education institution at which the student is enrolled.</w:t>
      </w:r>
    </w:p>
    <w:p w14:paraId="4AB41B29" w14:textId="1301D3E1" w:rsidR="007F2700" w:rsidRPr="005F3D33" w:rsidRDefault="007F2700" w:rsidP="007F2700">
      <w:pPr>
        <w:pStyle w:val="VCAAbody"/>
      </w:pPr>
      <w:r w:rsidRPr="005F3D33">
        <w:t>Students who successfully complete a</w:t>
      </w:r>
      <w:r w:rsidR="00931A81">
        <w:t xml:space="preserve"> HES </w:t>
      </w:r>
      <w:r w:rsidRPr="005F3D33">
        <w:t>have the title of the study and the academic year of enrolment reported on their VCE Statement of Results. A</w:t>
      </w:r>
      <w:r w:rsidR="00931A81">
        <w:t xml:space="preserve"> HES </w:t>
      </w:r>
      <w:r w:rsidRPr="005F3D33">
        <w:t>may contribute towards satisfactory completion for the award of the VCE as an unscored Unit 3–4 sequence.</w:t>
      </w:r>
    </w:p>
    <w:p w14:paraId="7A82C916" w14:textId="22CBCE29" w:rsidR="007F2700" w:rsidRPr="005F3D33" w:rsidRDefault="007F2700" w:rsidP="00CC4564">
      <w:pPr>
        <w:pStyle w:val="Heading3"/>
      </w:pPr>
      <w:bookmarkStart w:id="475" w:name="_Toc128144967"/>
      <w:r w:rsidRPr="005F3D33">
        <w:t>Reporting</w:t>
      </w:r>
      <w:r w:rsidR="001A2FA5">
        <w:t xml:space="preserve"> study scores</w:t>
      </w:r>
      <w:bookmarkEnd w:id="475"/>
    </w:p>
    <w:p w14:paraId="06693EFE" w14:textId="482A1D01" w:rsidR="007F2700" w:rsidRPr="005F3D33" w:rsidRDefault="007F2700" w:rsidP="007F2700">
      <w:pPr>
        <w:pStyle w:val="VCAAbody"/>
      </w:pPr>
      <w:r w:rsidRPr="005F3D33">
        <w:t>A study score indicates how a student performed in relation to all others who took the study. It is calculated using the student’s moderated school-based assessment scores, the externally</w:t>
      </w:r>
      <w:r>
        <w:t xml:space="preserve"> </w:t>
      </w:r>
      <w:r w:rsidRPr="005F3D33">
        <w:t>assessed task (where relevant) and the examination scores for each study.</w:t>
      </w:r>
    </w:p>
    <w:p w14:paraId="0EA23C44" w14:textId="6FF753BB" w:rsidR="007F2700" w:rsidRDefault="007F2700" w:rsidP="007F2700">
      <w:pPr>
        <w:pStyle w:val="VCAAbody"/>
      </w:pPr>
      <w:r w:rsidRPr="005F3D33">
        <w:t>The maximum study score is 50. For studies with many enrolments (1000 or more)</w:t>
      </w:r>
      <w:r w:rsidR="00AE0EB0">
        <w:t>,</w:t>
      </w:r>
      <w:r w:rsidRPr="005F3D33">
        <w:t xml:space="preserve"> </w:t>
      </w:r>
      <w:r w:rsidR="00AE0EB0">
        <w:t>T</w:t>
      </w:r>
      <w:r w:rsidRPr="005F3D33">
        <w:t>able</w:t>
      </w:r>
      <w:r w:rsidR="00AE0EB0">
        <w:t xml:space="preserve"> </w:t>
      </w:r>
      <w:r w:rsidR="00EA44E5">
        <w:t>13</w:t>
      </w:r>
      <w:r w:rsidRPr="005F3D33">
        <w:t xml:space="preserve"> shows the approximate proportion of students who will achieve a study score on or above the stated values. For studies with fewer enrolments the proportions may vary slightly.</w:t>
      </w:r>
    </w:p>
    <w:p w14:paraId="00EEB3B4" w14:textId="4A31D756" w:rsidR="007F2700" w:rsidRDefault="007F2700" w:rsidP="007F2700">
      <w:pPr>
        <w:pStyle w:val="Caption"/>
        <w:keepNext/>
      </w:pPr>
      <w:r>
        <w:t xml:space="preserve">Table </w:t>
      </w:r>
      <w:r>
        <w:fldChar w:fldCharType="begin"/>
      </w:r>
      <w:r>
        <w:instrText>SEQ Table \* ARABIC</w:instrText>
      </w:r>
      <w:r>
        <w:fldChar w:fldCharType="separate"/>
      </w:r>
      <w:r w:rsidR="000C2E69">
        <w:rPr>
          <w:noProof/>
        </w:rPr>
        <w:t>13</w:t>
      </w:r>
      <w:r>
        <w:fldChar w:fldCharType="end"/>
      </w:r>
      <w:r>
        <w:t xml:space="preserve">: </w:t>
      </w:r>
      <w:r w:rsidRPr="000E4D7E">
        <w:t>Study score distribution</w:t>
      </w:r>
    </w:p>
    <w:tbl>
      <w:tblPr>
        <w:tblStyle w:val="VCAAclosedtable"/>
        <w:tblW w:w="5000" w:type="pct"/>
        <w:tblLayout w:type="fixed"/>
        <w:tblLook w:val="04A0" w:firstRow="1" w:lastRow="0" w:firstColumn="1" w:lastColumn="0" w:noHBand="0" w:noVBand="1"/>
      </w:tblPr>
      <w:tblGrid>
        <w:gridCol w:w="4812"/>
        <w:gridCol w:w="708"/>
        <w:gridCol w:w="709"/>
        <w:gridCol w:w="709"/>
        <w:gridCol w:w="709"/>
        <w:gridCol w:w="709"/>
        <w:gridCol w:w="705"/>
      </w:tblGrid>
      <w:tr w:rsidR="00B53FEA" w14:paraId="78F88E89" w14:textId="77777777" w:rsidTr="00B53FEA">
        <w:trPr>
          <w:cnfStyle w:val="100000000000" w:firstRow="1" w:lastRow="0" w:firstColumn="0" w:lastColumn="0" w:oddVBand="0" w:evenVBand="0" w:oddHBand="0" w:evenHBand="0" w:firstRowFirstColumn="0" w:firstRowLastColumn="0" w:lastRowFirstColumn="0" w:lastRowLastColumn="0"/>
          <w:trHeight w:val="67"/>
        </w:trPr>
        <w:tc>
          <w:tcPr>
            <w:tcW w:w="2656" w:type="pct"/>
            <w:hideMark/>
          </w:tcPr>
          <w:p w14:paraId="6070C04E" w14:textId="77777777" w:rsidR="007F2700" w:rsidRPr="00D668B9" w:rsidRDefault="007F2700" w:rsidP="009E0586">
            <w:pPr>
              <w:pStyle w:val="VCAAtabletext"/>
              <w:rPr>
                <w:color w:val="FFFFFF" w:themeColor="background1"/>
              </w:rPr>
            </w:pPr>
            <w:r w:rsidRPr="00D668B9">
              <w:rPr>
                <w:color w:val="FFFFFF" w:themeColor="background1"/>
              </w:rPr>
              <w:t>Study score</w:t>
            </w:r>
          </w:p>
        </w:tc>
        <w:tc>
          <w:tcPr>
            <w:tcW w:w="391" w:type="pct"/>
            <w:hideMark/>
          </w:tcPr>
          <w:p w14:paraId="608E47DA" w14:textId="77777777" w:rsidR="007F2700" w:rsidRPr="00D668B9" w:rsidRDefault="007F2700" w:rsidP="009E0586">
            <w:pPr>
              <w:pStyle w:val="VCAAtabletext"/>
              <w:rPr>
                <w:color w:val="FFFFFF" w:themeColor="background1"/>
              </w:rPr>
            </w:pPr>
            <w:r w:rsidRPr="00D668B9">
              <w:rPr>
                <w:color w:val="FFFFFF" w:themeColor="background1"/>
              </w:rPr>
              <w:t>20</w:t>
            </w:r>
          </w:p>
        </w:tc>
        <w:tc>
          <w:tcPr>
            <w:tcW w:w="391" w:type="pct"/>
            <w:hideMark/>
          </w:tcPr>
          <w:p w14:paraId="4D67617E" w14:textId="77777777" w:rsidR="007F2700" w:rsidRPr="00D668B9" w:rsidRDefault="007F2700" w:rsidP="009E0586">
            <w:pPr>
              <w:pStyle w:val="VCAAtabletext"/>
              <w:rPr>
                <w:color w:val="FFFFFF" w:themeColor="background1"/>
              </w:rPr>
            </w:pPr>
            <w:r w:rsidRPr="00D668B9">
              <w:rPr>
                <w:color w:val="FFFFFF" w:themeColor="background1"/>
              </w:rPr>
              <w:t>25</w:t>
            </w:r>
          </w:p>
        </w:tc>
        <w:tc>
          <w:tcPr>
            <w:tcW w:w="391" w:type="pct"/>
            <w:hideMark/>
          </w:tcPr>
          <w:p w14:paraId="1213FCD0" w14:textId="77777777" w:rsidR="007F2700" w:rsidRPr="00D668B9" w:rsidRDefault="007F2700" w:rsidP="009E0586">
            <w:pPr>
              <w:pStyle w:val="VCAAtabletext"/>
              <w:rPr>
                <w:color w:val="FFFFFF" w:themeColor="background1"/>
              </w:rPr>
            </w:pPr>
            <w:r w:rsidRPr="00D668B9">
              <w:rPr>
                <w:color w:val="FFFFFF" w:themeColor="background1"/>
              </w:rPr>
              <w:t>30</w:t>
            </w:r>
          </w:p>
        </w:tc>
        <w:tc>
          <w:tcPr>
            <w:tcW w:w="391" w:type="pct"/>
            <w:hideMark/>
          </w:tcPr>
          <w:p w14:paraId="23D66977" w14:textId="77777777" w:rsidR="007F2700" w:rsidRPr="00D668B9" w:rsidRDefault="007F2700" w:rsidP="009E0586">
            <w:pPr>
              <w:pStyle w:val="VCAAtabletext"/>
              <w:rPr>
                <w:color w:val="FFFFFF" w:themeColor="background1"/>
              </w:rPr>
            </w:pPr>
            <w:r w:rsidRPr="00D668B9">
              <w:rPr>
                <w:color w:val="FFFFFF" w:themeColor="background1"/>
              </w:rPr>
              <w:t>35</w:t>
            </w:r>
          </w:p>
        </w:tc>
        <w:tc>
          <w:tcPr>
            <w:tcW w:w="391" w:type="pct"/>
            <w:hideMark/>
          </w:tcPr>
          <w:p w14:paraId="7398D305" w14:textId="77777777" w:rsidR="007F2700" w:rsidRPr="00D668B9" w:rsidRDefault="007F2700" w:rsidP="009E0586">
            <w:pPr>
              <w:pStyle w:val="VCAAtabletext"/>
              <w:rPr>
                <w:color w:val="FFFFFF" w:themeColor="background1"/>
              </w:rPr>
            </w:pPr>
            <w:r w:rsidRPr="00D668B9">
              <w:rPr>
                <w:color w:val="FFFFFF" w:themeColor="background1"/>
              </w:rPr>
              <w:t>40</w:t>
            </w:r>
          </w:p>
        </w:tc>
        <w:tc>
          <w:tcPr>
            <w:tcW w:w="389" w:type="pct"/>
            <w:hideMark/>
          </w:tcPr>
          <w:p w14:paraId="48E44A05" w14:textId="77777777" w:rsidR="007F2700" w:rsidRPr="00D668B9" w:rsidRDefault="007F2700" w:rsidP="009E0586">
            <w:pPr>
              <w:pStyle w:val="VCAAtabletext"/>
              <w:rPr>
                <w:color w:val="FFFFFF" w:themeColor="background1"/>
              </w:rPr>
            </w:pPr>
            <w:r w:rsidRPr="00D668B9">
              <w:rPr>
                <w:color w:val="FFFFFF" w:themeColor="background1"/>
              </w:rPr>
              <w:t>45</w:t>
            </w:r>
          </w:p>
        </w:tc>
      </w:tr>
      <w:tr w:rsidR="00B53FEA" w14:paraId="322D2AEE" w14:textId="77777777" w:rsidTr="00B53FEA">
        <w:trPr>
          <w:cnfStyle w:val="000000100000" w:firstRow="0" w:lastRow="0" w:firstColumn="0" w:lastColumn="0" w:oddVBand="0" w:evenVBand="0" w:oddHBand="1" w:evenHBand="0" w:firstRowFirstColumn="0" w:firstRowLastColumn="0" w:lastRowFirstColumn="0" w:lastRowLastColumn="0"/>
          <w:trHeight w:val="67"/>
        </w:trPr>
        <w:tc>
          <w:tcPr>
            <w:tcW w:w="2656" w:type="pct"/>
            <w:hideMark/>
          </w:tcPr>
          <w:p w14:paraId="72810D1C" w14:textId="77777777" w:rsidR="007F2700" w:rsidRPr="002D7E6E" w:rsidRDefault="007F2700" w:rsidP="009E0586">
            <w:pPr>
              <w:pStyle w:val="VCAAtabletext"/>
            </w:pPr>
            <w:r w:rsidRPr="002D7E6E">
              <w:t>Approximate proportion of students on or above this position (%)</w:t>
            </w:r>
          </w:p>
        </w:tc>
        <w:tc>
          <w:tcPr>
            <w:tcW w:w="391" w:type="pct"/>
            <w:hideMark/>
          </w:tcPr>
          <w:p w14:paraId="5BE0E83A" w14:textId="77777777" w:rsidR="007F2700" w:rsidRPr="002D7E6E" w:rsidRDefault="007F2700" w:rsidP="009E0586">
            <w:pPr>
              <w:pStyle w:val="VCAAtabletext"/>
            </w:pPr>
            <w:r w:rsidRPr="002D7E6E">
              <w:t>93</w:t>
            </w:r>
          </w:p>
        </w:tc>
        <w:tc>
          <w:tcPr>
            <w:tcW w:w="391" w:type="pct"/>
            <w:hideMark/>
          </w:tcPr>
          <w:p w14:paraId="5E39D90D" w14:textId="77777777" w:rsidR="007F2700" w:rsidRPr="002D7E6E" w:rsidRDefault="007F2700" w:rsidP="009E0586">
            <w:pPr>
              <w:pStyle w:val="VCAAtabletext"/>
            </w:pPr>
            <w:r w:rsidRPr="002D7E6E">
              <w:t>78</w:t>
            </w:r>
          </w:p>
        </w:tc>
        <w:tc>
          <w:tcPr>
            <w:tcW w:w="391" w:type="pct"/>
            <w:hideMark/>
          </w:tcPr>
          <w:p w14:paraId="6C48BBB6" w14:textId="77777777" w:rsidR="007F2700" w:rsidRPr="002D7E6E" w:rsidRDefault="007F2700" w:rsidP="009E0586">
            <w:pPr>
              <w:pStyle w:val="VCAAtabletext"/>
            </w:pPr>
            <w:r w:rsidRPr="002D7E6E">
              <w:t>53</w:t>
            </w:r>
          </w:p>
        </w:tc>
        <w:tc>
          <w:tcPr>
            <w:tcW w:w="391" w:type="pct"/>
            <w:hideMark/>
          </w:tcPr>
          <w:p w14:paraId="3D5615DA" w14:textId="77777777" w:rsidR="007F2700" w:rsidRPr="002D7E6E" w:rsidRDefault="007F2700" w:rsidP="009E0586">
            <w:pPr>
              <w:pStyle w:val="VCAAtabletext"/>
            </w:pPr>
            <w:r w:rsidRPr="002D7E6E">
              <w:t>26</w:t>
            </w:r>
          </w:p>
        </w:tc>
        <w:tc>
          <w:tcPr>
            <w:tcW w:w="391" w:type="pct"/>
            <w:hideMark/>
          </w:tcPr>
          <w:p w14:paraId="2A9112DB" w14:textId="77777777" w:rsidR="007F2700" w:rsidRPr="002D7E6E" w:rsidRDefault="007F2700" w:rsidP="009E0586">
            <w:pPr>
              <w:pStyle w:val="VCAAtabletext"/>
            </w:pPr>
            <w:r w:rsidRPr="002D7E6E">
              <w:t>9</w:t>
            </w:r>
          </w:p>
        </w:tc>
        <w:tc>
          <w:tcPr>
            <w:tcW w:w="389" w:type="pct"/>
            <w:hideMark/>
          </w:tcPr>
          <w:p w14:paraId="1A8D1A0D" w14:textId="77777777" w:rsidR="007F2700" w:rsidRPr="002D7E6E" w:rsidRDefault="007F2700" w:rsidP="009E0586">
            <w:pPr>
              <w:pStyle w:val="VCAAtabletext"/>
            </w:pPr>
            <w:r w:rsidRPr="002D7E6E">
              <w:t>2</w:t>
            </w:r>
          </w:p>
        </w:tc>
      </w:tr>
    </w:tbl>
    <w:p w14:paraId="09D4CDDF" w14:textId="670D88FE" w:rsidR="007F2700" w:rsidRPr="002D7E6E" w:rsidRDefault="007F2700" w:rsidP="007F2700">
      <w:pPr>
        <w:pStyle w:val="VCAAbody"/>
      </w:pPr>
      <w:r w:rsidRPr="002D7E6E">
        <w:t>If the study score is less than 20, the score will be reported to the student as &lt;20.</w:t>
      </w:r>
    </w:p>
    <w:p w14:paraId="43EA9C95" w14:textId="3FF40550" w:rsidR="007F2700" w:rsidRPr="002D7E6E" w:rsidRDefault="007F2700" w:rsidP="007F2700">
      <w:pPr>
        <w:pStyle w:val="VCAAbody"/>
      </w:pPr>
      <w:r>
        <w:t>The actual score is sent to the Victorian Tertiary Admissions Centre (VTAC)</w:t>
      </w:r>
      <w:r w:rsidR="00931A81">
        <w:t>. This is</w:t>
      </w:r>
      <w:r>
        <w:t xml:space="preserve"> available to the student’s school on VASS and is available to the student on the Results Service by contacting the VCAA or by applying for a Statement of Study Score.</w:t>
      </w:r>
    </w:p>
    <w:p w14:paraId="1A85DF4A" w14:textId="77777777" w:rsidR="007F2700" w:rsidRPr="002D7E6E" w:rsidRDefault="007F2700" w:rsidP="007F2700">
      <w:pPr>
        <w:pStyle w:val="VCAAbody"/>
      </w:pPr>
      <w:r w:rsidRPr="002D7E6E">
        <w:t>If a study score is unavailable, the score will be reported to the student as UN. A study score is unavailable when more than one graded assessment is NA or because the student has not satisfactorily completed both Units 3 and 4 of the study.</w:t>
      </w:r>
    </w:p>
    <w:p w14:paraId="1CD3E796" w14:textId="7EC3432E" w:rsidR="007F2700" w:rsidRPr="002D7E6E" w:rsidRDefault="001A2FA5" w:rsidP="000B5F89">
      <w:pPr>
        <w:pStyle w:val="HEADINGA"/>
      </w:pPr>
      <w:bookmarkStart w:id="476" w:name="_Toc128144968"/>
      <w:bookmarkStart w:id="477" w:name="_Toc152658192"/>
      <w:r>
        <w:t xml:space="preserve">Reporting </w:t>
      </w:r>
      <w:r w:rsidR="00C80EA3" w:rsidRPr="002D7E6E">
        <w:t>General Achievement Test</w:t>
      </w:r>
      <w:r w:rsidR="00C80EA3">
        <w:t xml:space="preserve"> </w:t>
      </w:r>
      <w:r w:rsidR="007F2700" w:rsidRPr="002D7E6E">
        <w:t>results</w:t>
      </w:r>
      <w:bookmarkEnd w:id="476"/>
      <w:bookmarkEnd w:id="477"/>
    </w:p>
    <w:p w14:paraId="086826D5" w14:textId="18B6C6E0" w:rsidR="007F2700" w:rsidRDefault="00DA41A0" w:rsidP="007F2700">
      <w:pPr>
        <w:pStyle w:val="VCAAbody"/>
        <w:rPr>
          <w:lang w:val="en-US"/>
        </w:rPr>
      </w:pPr>
      <w:r w:rsidRPr="00DA41A0">
        <w:rPr>
          <w:lang w:val="en-US"/>
        </w:rPr>
        <w:t xml:space="preserve">Students who obtained </w:t>
      </w:r>
      <w:r w:rsidR="00F115F5">
        <w:rPr>
          <w:lang w:val="en-US"/>
        </w:rPr>
        <w:t>General Achievement Test (</w:t>
      </w:r>
      <w:r w:rsidRPr="00DA41A0">
        <w:rPr>
          <w:lang w:val="en-US"/>
        </w:rPr>
        <w:t>GAT</w:t>
      </w:r>
      <w:r w:rsidR="00F115F5">
        <w:rPr>
          <w:lang w:val="en-US"/>
        </w:rPr>
        <w:t>)</w:t>
      </w:r>
      <w:r w:rsidRPr="00DA41A0">
        <w:rPr>
          <w:lang w:val="en-US"/>
        </w:rPr>
        <w:t xml:space="preserve"> results are issued with a statement that </w:t>
      </w:r>
      <w:r w:rsidRPr="002924BD">
        <w:rPr>
          <w:lang w:val="en-US"/>
        </w:rPr>
        <w:t xml:space="preserve">indicates their performance against the standards for writing, reading and numeracy. For students who completed both </w:t>
      </w:r>
      <w:r>
        <w:rPr>
          <w:lang w:val="en-US"/>
        </w:rPr>
        <w:t>S</w:t>
      </w:r>
      <w:r w:rsidRPr="002924BD">
        <w:rPr>
          <w:lang w:val="en-US"/>
        </w:rPr>
        <w:t>ection</w:t>
      </w:r>
      <w:r>
        <w:rPr>
          <w:lang w:val="en-US"/>
        </w:rPr>
        <w:t>s</w:t>
      </w:r>
      <w:r w:rsidRPr="002924BD">
        <w:rPr>
          <w:lang w:val="en-US"/>
        </w:rPr>
        <w:t xml:space="preserve"> A and B of the GAT</w:t>
      </w:r>
      <w:r>
        <w:rPr>
          <w:lang w:val="en-US"/>
        </w:rPr>
        <w:t>,</w:t>
      </w:r>
      <w:r w:rsidRPr="00DA41A0">
        <w:rPr>
          <w:lang w:val="en-US"/>
        </w:rPr>
        <w:t xml:space="preserve"> the scores achieved for each component and a descriptive statement of these results, along with a </w:t>
      </w:r>
      <w:proofErr w:type="spellStart"/>
      <w:r w:rsidRPr="00DA41A0">
        <w:rPr>
          <w:lang w:val="en-US"/>
        </w:rPr>
        <w:t>standardised</w:t>
      </w:r>
      <w:proofErr w:type="spellEnd"/>
      <w:r w:rsidRPr="00DA41A0">
        <w:rPr>
          <w:lang w:val="en-US"/>
        </w:rPr>
        <w:t xml:space="preserve"> score for each component</w:t>
      </w:r>
      <w:r>
        <w:rPr>
          <w:lang w:val="en-US"/>
        </w:rPr>
        <w:t>,</w:t>
      </w:r>
      <w:r w:rsidRPr="002924BD">
        <w:rPr>
          <w:lang w:val="en-US"/>
        </w:rPr>
        <w:t xml:space="preserve"> is also reported</w:t>
      </w:r>
      <w:r w:rsidRPr="00DA41A0">
        <w:rPr>
          <w:lang w:val="en-US"/>
        </w:rPr>
        <w:t>.</w:t>
      </w:r>
    </w:p>
    <w:p w14:paraId="70416C3A" w14:textId="2671FBF0" w:rsidR="00703FE3" w:rsidRPr="00DA41A0" w:rsidRDefault="00703FE3" w:rsidP="007F2700">
      <w:pPr>
        <w:pStyle w:val="VCAAbody"/>
      </w:pPr>
      <w:r>
        <w:rPr>
          <w:lang w:val="en-US"/>
        </w:rPr>
        <w:t xml:space="preserve">For more information, go to the </w:t>
      </w:r>
      <w:hyperlink w:anchor="_General_Achievement_Test" w:history="1">
        <w:r w:rsidRPr="00703FE3">
          <w:rPr>
            <w:rStyle w:val="Charactercross-reference"/>
            <w:lang w:val="en-US"/>
          </w:rPr>
          <w:t>General Achievement Test</w:t>
        </w:r>
      </w:hyperlink>
      <w:r>
        <w:rPr>
          <w:lang w:val="en-US"/>
        </w:rPr>
        <w:t xml:space="preserve"> section.</w:t>
      </w:r>
    </w:p>
    <w:p w14:paraId="307BAEB2" w14:textId="23F536BF" w:rsidR="007F2700" w:rsidRPr="002D7E6E" w:rsidRDefault="007F2700" w:rsidP="00BC2B76">
      <w:pPr>
        <w:pStyle w:val="Heading1"/>
      </w:pPr>
      <w:bookmarkStart w:id="478" w:name="_Toc128144975"/>
      <w:bookmarkStart w:id="479" w:name="_Toc152658193"/>
      <w:r w:rsidRPr="002D7E6E">
        <w:t>Reporting V</w:t>
      </w:r>
      <w:r w:rsidR="000D1249">
        <w:t>ocational Education and Training</w:t>
      </w:r>
      <w:r w:rsidRPr="002D7E6E">
        <w:t xml:space="preserve"> results</w:t>
      </w:r>
      <w:bookmarkEnd w:id="478"/>
      <w:bookmarkEnd w:id="479"/>
    </w:p>
    <w:p w14:paraId="13E9B371" w14:textId="77777777" w:rsidR="007F2700" w:rsidRPr="002D7E6E" w:rsidRDefault="007F2700" w:rsidP="00BC2B76">
      <w:pPr>
        <w:pStyle w:val="Heading2"/>
      </w:pPr>
      <w:bookmarkStart w:id="480" w:name="_Toc128144976"/>
      <w:bookmarkStart w:id="481" w:name="_Toc152658194"/>
      <w:r w:rsidRPr="002D7E6E">
        <w:t xml:space="preserve">VET satisfactory </w:t>
      </w:r>
      <w:r w:rsidRPr="00BC2B76">
        <w:t>completion</w:t>
      </w:r>
      <w:r w:rsidRPr="002D7E6E">
        <w:t xml:space="preserve"> of units of competency</w:t>
      </w:r>
      <w:bookmarkEnd w:id="480"/>
      <w:bookmarkEnd w:id="481"/>
    </w:p>
    <w:p w14:paraId="0795A230" w14:textId="6CFA95DB" w:rsidR="007F2700" w:rsidRPr="002D7E6E" w:rsidRDefault="007F2700" w:rsidP="007F2700">
      <w:pPr>
        <w:pStyle w:val="VCAAbody"/>
      </w:pPr>
      <w:r w:rsidRPr="002D7E6E">
        <w:t>Units of competency</w:t>
      </w:r>
      <w:r w:rsidR="00B20D3A">
        <w:t xml:space="preserve"> (</w:t>
      </w:r>
      <w:proofErr w:type="spellStart"/>
      <w:r w:rsidR="00B20D3A">
        <w:t>UoCs</w:t>
      </w:r>
      <w:proofErr w:type="spellEnd"/>
      <w:r w:rsidR="00B20D3A">
        <w:t>)</w:t>
      </w:r>
      <w:r w:rsidRPr="002D7E6E">
        <w:t xml:space="preserve"> that have been satisfactorily completed are reported on the student’s VET Statement of Results. </w:t>
      </w:r>
      <w:proofErr w:type="spellStart"/>
      <w:r w:rsidRPr="002D7E6E">
        <w:t>U</w:t>
      </w:r>
      <w:r w:rsidR="00B20D3A">
        <w:t>oCs</w:t>
      </w:r>
      <w:proofErr w:type="spellEnd"/>
      <w:r w:rsidRPr="002D7E6E">
        <w:t xml:space="preserve"> not yet completed, although entered as N on VASS, will not appear on the student’s VET Statement of Results.</w:t>
      </w:r>
    </w:p>
    <w:p w14:paraId="127BBE64" w14:textId="5F65A426" w:rsidR="007F2700" w:rsidRPr="002D7E6E" w:rsidRDefault="637C15EE" w:rsidP="007F2700">
      <w:pPr>
        <w:pStyle w:val="VCAAbody"/>
      </w:pPr>
      <w:r>
        <w:t>VCE VET units are reported on the VCE Statement of Results</w:t>
      </w:r>
      <w:r w:rsidR="00B53FEA">
        <w:t xml:space="preserve">. </w:t>
      </w:r>
      <w:r>
        <w:t xml:space="preserve">All certificates and statements of attainment are awarded by the student’s </w:t>
      </w:r>
      <w:r w:rsidR="006503B7">
        <w:t>R</w:t>
      </w:r>
      <w:r>
        <w:t xml:space="preserve">egistered </w:t>
      </w:r>
      <w:r w:rsidR="006503B7">
        <w:t>T</w:t>
      </w:r>
      <w:r>
        <w:t xml:space="preserve">raining </w:t>
      </w:r>
      <w:r w:rsidR="006503B7">
        <w:t>O</w:t>
      </w:r>
      <w:r>
        <w:t>rganisation (RTO).</w:t>
      </w:r>
    </w:p>
    <w:p w14:paraId="3043C996" w14:textId="77777777" w:rsidR="007F2700" w:rsidRPr="002D7E6E" w:rsidRDefault="007F2700" w:rsidP="00BC2B76">
      <w:pPr>
        <w:pStyle w:val="Heading2"/>
      </w:pPr>
      <w:bookmarkStart w:id="482" w:name="_Toc128144977"/>
      <w:bookmarkStart w:id="483" w:name="_Toc152658195"/>
      <w:r w:rsidRPr="002D7E6E">
        <w:t>VET statements of results</w:t>
      </w:r>
      <w:bookmarkEnd w:id="482"/>
      <w:bookmarkEnd w:id="483"/>
    </w:p>
    <w:p w14:paraId="33994F5E" w14:textId="6453E9D8" w:rsidR="007F2700" w:rsidRPr="002D7E6E" w:rsidRDefault="007F2700" w:rsidP="007F2700">
      <w:pPr>
        <w:pStyle w:val="VCAAbody"/>
      </w:pPr>
      <w:r w:rsidRPr="002D7E6E">
        <w:t xml:space="preserve">VET statements of results are issued to students who satisfactorily complete </w:t>
      </w:r>
      <w:proofErr w:type="spellStart"/>
      <w:r w:rsidR="00B20D3A">
        <w:t>UoCs</w:t>
      </w:r>
      <w:proofErr w:type="spellEnd"/>
      <w:r w:rsidRPr="002D7E6E">
        <w:t xml:space="preserve"> in a VCE VET program, a School-based Apprenticeship or Traineeship, or a VET certificate.</w:t>
      </w:r>
    </w:p>
    <w:p w14:paraId="1B8694C1" w14:textId="41B9E5FE" w:rsidR="007F2700" w:rsidRPr="002D7E6E" w:rsidRDefault="007F2700" w:rsidP="007F2700">
      <w:pPr>
        <w:pStyle w:val="VCAAbody"/>
      </w:pPr>
      <w:r w:rsidRPr="002D7E6E">
        <w:t xml:space="preserve">Each statement of results contains a cumulative record of achievement for all </w:t>
      </w:r>
      <w:proofErr w:type="spellStart"/>
      <w:r w:rsidR="00B20D3A">
        <w:t>UoCs</w:t>
      </w:r>
      <w:proofErr w:type="spellEnd"/>
      <w:r w:rsidRPr="002D7E6E">
        <w:t xml:space="preserve"> undertaken towards a certificate with a current enrolment. If students are undertaking more than one VCE VET program but are yet to complete all </w:t>
      </w:r>
      <w:proofErr w:type="spellStart"/>
      <w:r w:rsidR="00B20D3A">
        <w:t>UoCs</w:t>
      </w:r>
      <w:proofErr w:type="spellEnd"/>
      <w:r w:rsidRPr="002D7E6E">
        <w:t>, results for all programs may appear on one Statement of Results.</w:t>
      </w:r>
    </w:p>
    <w:p w14:paraId="15056E28" w14:textId="77777777" w:rsidR="007F2700" w:rsidRPr="002D7E6E" w:rsidRDefault="007F2700" w:rsidP="00BC2B76">
      <w:pPr>
        <w:pStyle w:val="Heading1"/>
      </w:pPr>
      <w:bookmarkStart w:id="484" w:name="_Toc128144978"/>
      <w:bookmarkStart w:id="485" w:name="_Toc152658196"/>
      <w:r w:rsidRPr="002D7E6E">
        <w:t>Delivery of results</w:t>
      </w:r>
      <w:bookmarkEnd w:id="484"/>
      <w:bookmarkEnd w:id="485"/>
    </w:p>
    <w:p w14:paraId="0C5FB74C" w14:textId="6E9C0F47" w:rsidR="007F2700" w:rsidRPr="002D7E6E" w:rsidRDefault="007F2700" w:rsidP="007F2700">
      <w:pPr>
        <w:pStyle w:val="VCAAbody"/>
      </w:pPr>
      <w:r>
        <w:t xml:space="preserve">Students who have undertaken a VCE Unit 3 and 4 study in any year or who have pre-VCE results will have their results package mailed directly to their address as recorded on VASS, on the scheduled date at the end of the academic year. Depending on the student’s enrolment, the package may include a statement of results for VCE, </w:t>
      </w:r>
      <w:r w:rsidR="0032C9C7">
        <w:t>VPC</w:t>
      </w:r>
      <w:r>
        <w:t>, GAT and VET.</w:t>
      </w:r>
    </w:p>
    <w:p w14:paraId="4F078C04" w14:textId="77777777" w:rsidR="007F2700" w:rsidRPr="002D7E6E" w:rsidRDefault="007F2700" w:rsidP="007F2700">
      <w:pPr>
        <w:pStyle w:val="VCAAbody"/>
      </w:pPr>
      <w:r w:rsidRPr="002D7E6E">
        <w:t>Certificates are forwarded to the student’s home school on the scheduled date.</w:t>
      </w:r>
    </w:p>
    <w:p w14:paraId="79E8F224" w14:textId="77777777" w:rsidR="00BC2B76" w:rsidRDefault="00BC2B76">
      <w:pPr>
        <w:rPr>
          <w:rFonts w:asciiTheme="majorHAnsi" w:hAnsiTheme="majorHAnsi" w:cs="Arial"/>
          <w:color w:val="000000" w:themeColor="text1"/>
          <w:lang w:val="en-AU"/>
        </w:rPr>
      </w:pPr>
      <w:r>
        <w:br w:type="page"/>
      </w:r>
    </w:p>
    <w:p w14:paraId="6F935223" w14:textId="6D192D3A" w:rsidR="007F2700" w:rsidRPr="002D7E6E" w:rsidRDefault="007F2700" w:rsidP="007F2700">
      <w:pPr>
        <w:pStyle w:val="VCAAbody"/>
      </w:pPr>
      <w:r w:rsidRPr="002D7E6E">
        <w:t>Students who have undertaken study at VCE Unit 1 and 2 level only and have not completed any pre-VCE studies will have their results included in the results package sent to their home school on the scheduled date. The school results package will contain a:</w:t>
      </w:r>
    </w:p>
    <w:p w14:paraId="01C2FD02" w14:textId="77777777" w:rsidR="007F2700" w:rsidRPr="002D7E6E" w:rsidRDefault="007F2700" w:rsidP="00C22931">
      <w:pPr>
        <w:pStyle w:val="VCAAbullet"/>
        <w:numPr>
          <w:ilvl w:val="0"/>
          <w:numId w:val="110"/>
        </w:numPr>
      </w:pPr>
      <w:r>
        <w:t>VCE Statement of Results for students with only Unit 1 and 2 enrolments</w:t>
      </w:r>
    </w:p>
    <w:p w14:paraId="3070E59B" w14:textId="643DE463" w:rsidR="007F2700" w:rsidRPr="002D7E6E" w:rsidRDefault="001B1567" w:rsidP="00C22931">
      <w:pPr>
        <w:pStyle w:val="VCAAbullet"/>
        <w:numPr>
          <w:ilvl w:val="0"/>
          <w:numId w:val="110"/>
        </w:numPr>
      </w:pPr>
      <w:r>
        <w:t>VPC</w:t>
      </w:r>
      <w:r w:rsidR="007F2700">
        <w:t xml:space="preserve"> Statement of Results for students who do not have a VCE Unit 3–4 sequence in their program</w:t>
      </w:r>
    </w:p>
    <w:p w14:paraId="762547C5" w14:textId="77777777" w:rsidR="007F2700" w:rsidRPr="002D7E6E" w:rsidRDefault="007F2700" w:rsidP="00C22931">
      <w:pPr>
        <w:pStyle w:val="VCAAbullet"/>
        <w:numPr>
          <w:ilvl w:val="0"/>
          <w:numId w:val="110"/>
        </w:numPr>
      </w:pPr>
      <w:r>
        <w:t>VCE VET Statement of Results for students who do not have a VCE Unit 3–4 sequence in their program</w:t>
      </w:r>
    </w:p>
    <w:p w14:paraId="0F3F46F5" w14:textId="77777777" w:rsidR="007F2700" w:rsidRPr="002D7E6E" w:rsidRDefault="007F2700" w:rsidP="00C22931">
      <w:pPr>
        <w:pStyle w:val="VCAAbullet"/>
        <w:numPr>
          <w:ilvl w:val="0"/>
          <w:numId w:val="110"/>
        </w:numPr>
      </w:pPr>
      <w:r>
        <w:t>VET Statement of Results for students who do not have a VCE Unit 3–4 sequence in their program</w:t>
      </w:r>
    </w:p>
    <w:p w14:paraId="0991D82F" w14:textId="77777777" w:rsidR="007F2700" w:rsidRPr="002D7E6E" w:rsidRDefault="007F2700" w:rsidP="00C22931">
      <w:pPr>
        <w:pStyle w:val="VCAAbullet"/>
        <w:numPr>
          <w:ilvl w:val="0"/>
          <w:numId w:val="110"/>
        </w:numPr>
      </w:pPr>
      <w:r>
        <w:t>VCE certificate for the current academic year</w:t>
      </w:r>
    </w:p>
    <w:p w14:paraId="3B1F38E0" w14:textId="13B90949" w:rsidR="007F2700" w:rsidRPr="002D7E6E" w:rsidRDefault="007F2700" w:rsidP="00C22931">
      <w:pPr>
        <w:pStyle w:val="VCAAbullet"/>
        <w:numPr>
          <w:ilvl w:val="0"/>
          <w:numId w:val="110"/>
        </w:numPr>
      </w:pPr>
      <w:r>
        <w:t>VCE</w:t>
      </w:r>
      <w:r w:rsidR="004B5881">
        <w:t xml:space="preserve"> – </w:t>
      </w:r>
      <w:r>
        <w:t>Baccalaureate certificate for the current academic year</w:t>
      </w:r>
    </w:p>
    <w:p w14:paraId="1192C717" w14:textId="0898B4F8" w:rsidR="4828B79B" w:rsidRDefault="4828B79B" w:rsidP="00C22931">
      <w:pPr>
        <w:pStyle w:val="VCAAbullet"/>
        <w:numPr>
          <w:ilvl w:val="0"/>
          <w:numId w:val="110"/>
        </w:numPr>
        <w:rPr>
          <w:rFonts w:ascii="Arial" w:hAnsi="Arial"/>
        </w:rPr>
      </w:pPr>
      <w:r w:rsidRPr="6DF92355">
        <w:rPr>
          <w:rFonts w:ascii="Arial" w:hAnsi="Arial"/>
        </w:rPr>
        <w:t>VCE – Vocational Major certificate for the current academic year</w:t>
      </w:r>
    </w:p>
    <w:p w14:paraId="37D5ACE3" w14:textId="356F8AFF" w:rsidR="007F2700" w:rsidRPr="002D7E6E" w:rsidRDefault="001B1567" w:rsidP="00C22931">
      <w:pPr>
        <w:pStyle w:val="VCAAbullet"/>
        <w:numPr>
          <w:ilvl w:val="0"/>
          <w:numId w:val="110"/>
        </w:numPr>
      </w:pPr>
      <w:r>
        <w:t>VPC</w:t>
      </w:r>
      <w:r w:rsidR="007F2700">
        <w:t xml:space="preserve"> certificate for the current academic year.</w:t>
      </w:r>
    </w:p>
    <w:p w14:paraId="1B564D32" w14:textId="31B7670F" w:rsidR="007F2700" w:rsidRPr="002D7E6E" w:rsidRDefault="007F2700" w:rsidP="00BC2B76">
      <w:pPr>
        <w:pStyle w:val="Heading1"/>
      </w:pPr>
      <w:bookmarkStart w:id="486" w:name="_Toc128144979"/>
      <w:bookmarkStart w:id="487" w:name="_Toc152658197"/>
      <w:r w:rsidRPr="002D7E6E">
        <w:t>V</w:t>
      </w:r>
      <w:r w:rsidR="000D1249">
        <w:t xml:space="preserve">ictorian </w:t>
      </w:r>
      <w:r w:rsidRPr="002D7E6E">
        <w:t>C</w:t>
      </w:r>
      <w:r w:rsidR="000D1249">
        <w:t xml:space="preserve">ertificate of </w:t>
      </w:r>
      <w:r w:rsidRPr="002D7E6E">
        <w:t>E</w:t>
      </w:r>
      <w:r w:rsidR="000D1249">
        <w:t>ducation</w:t>
      </w:r>
      <w:r w:rsidRPr="002D7E6E">
        <w:t xml:space="preserve"> Results and ATAR Service</w:t>
      </w:r>
      <w:bookmarkEnd w:id="486"/>
      <w:bookmarkEnd w:id="487"/>
    </w:p>
    <w:p w14:paraId="58DC2AA3" w14:textId="53681A13" w:rsidR="007F2700" w:rsidRPr="002D7E6E" w:rsidRDefault="007F2700" w:rsidP="007F2700">
      <w:pPr>
        <w:pStyle w:val="VCAAbody"/>
      </w:pPr>
      <w:r w:rsidRPr="002D7E6E">
        <w:t xml:space="preserve">Students may obtain their final Year 12 results by accessing a range of services from the VCE Results and ATAR (Australian Tertiary Admission Rank) Service (a joint VCAA and VTAC service) if they have at least one VCE Unit 3 and 4 </w:t>
      </w:r>
      <w:proofErr w:type="gramStart"/>
      <w:r w:rsidRPr="002D7E6E">
        <w:t>enrolment</w:t>
      </w:r>
      <w:proofErr w:type="gramEnd"/>
      <w:r w:rsidRPr="002D7E6E">
        <w:t xml:space="preserve">. Students can use the VCE Results and ATAR website or app. They should refer to the </w:t>
      </w:r>
      <w:r w:rsidRPr="002D7E6E">
        <w:rPr>
          <w:rStyle w:val="Characteritalic"/>
        </w:rPr>
        <w:t xml:space="preserve">VCE </w:t>
      </w:r>
      <w:r w:rsidR="00B32A7D">
        <w:rPr>
          <w:rStyle w:val="Characteritalic"/>
        </w:rPr>
        <w:t>E</w:t>
      </w:r>
      <w:r w:rsidR="00C037B8" w:rsidRPr="002D7E6E">
        <w:rPr>
          <w:rStyle w:val="Characteritalic"/>
        </w:rPr>
        <w:t xml:space="preserve">xams </w:t>
      </w:r>
      <w:r w:rsidR="00B32A7D">
        <w:rPr>
          <w:rStyle w:val="Characteritalic"/>
        </w:rPr>
        <w:t>N</w:t>
      </w:r>
      <w:r w:rsidR="00C037B8" w:rsidRPr="002D7E6E">
        <w:rPr>
          <w:rStyle w:val="Characteritalic"/>
        </w:rPr>
        <w:t>avigator</w:t>
      </w:r>
      <w:r w:rsidR="00C037B8" w:rsidRPr="002D7E6E">
        <w:t xml:space="preserve"> </w:t>
      </w:r>
      <w:r w:rsidRPr="002D7E6E">
        <w:t xml:space="preserve">for information regarding access to the </w:t>
      </w:r>
      <w:r w:rsidR="00C037B8">
        <w:t>r</w:t>
      </w:r>
      <w:r w:rsidR="00C037B8" w:rsidRPr="002D7E6E">
        <w:t xml:space="preserve">esults </w:t>
      </w:r>
      <w:r w:rsidR="00C037B8">
        <w:t>s</w:t>
      </w:r>
      <w:r w:rsidR="00C037B8" w:rsidRPr="002D7E6E">
        <w:t>ervice</w:t>
      </w:r>
      <w:r w:rsidRPr="002D7E6E">
        <w:t>.</w:t>
      </w:r>
    </w:p>
    <w:p w14:paraId="115CA741" w14:textId="385ED758" w:rsidR="007F2700" w:rsidRPr="00BC2B76" w:rsidRDefault="007F2700" w:rsidP="00BC2B76">
      <w:pPr>
        <w:pStyle w:val="Heading1"/>
      </w:pPr>
      <w:bookmarkStart w:id="488" w:name="_Toc128144980"/>
      <w:bookmarkStart w:id="489" w:name="_Toc152658198"/>
      <w:r w:rsidRPr="002D7E6E">
        <w:t>Post-</w:t>
      </w:r>
      <w:r w:rsidR="00F11416">
        <w:t>r</w:t>
      </w:r>
      <w:r w:rsidRPr="002D7E6E">
        <w:t>esults and ATAR Service</w:t>
      </w:r>
      <w:bookmarkEnd w:id="488"/>
      <w:bookmarkEnd w:id="489"/>
    </w:p>
    <w:p w14:paraId="2A891BA4" w14:textId="13343B18" w:rsidR="007F2700" w:rsidRPr="002D7E6E" w:rsidRDefault="007F2700" w:rsidP="007F2700">
      <w:pPr>
        <w:pStyle w:val="VCAAbody"/>
      </w:pPr>
      <w:r>
        <w:t>Post-results and ATAR Service (PRAS) is a joint VCAA and VTAC enquiry service that provides information after the release of results in December. Students,</w:t>
      </w:r>
      <w:r w:rsidR="00F11416">
        <w:t xml:space="preserve"> their</w:t>
      </w:r>
      <w:r>
        <w:t xml:space="preserve"> parent</w:t>
      </w:r>
      <w:r w:rsidR="00F11416">
        <w:t>(</w:t>
      </w:r>
      <w:r>
        <w:t>s</w:t>
      </w:r>
      <w:r w:rsidR="00F11416">
        <w:t>) or guardian(s),</w:t>
      </w:r>
      <w:r>
        <w:t xml:space="preserve"> </w:t>
      </w:r>
      <w:r w:rsidR="00F11416">
        <w:t>or</w:t>
      </w:r>
      <w:r>
        <w:t xml:space="preserve"> teachers with queries about VCE and </w:t>
      </w:r>
      <w:r w:rsidR="6FEEE416">
        <w:t xml:space="preserve">VPC </w:t>
      </w:r>
      <w:r>
        <w:t xml:space="preserve">results should phone (03) 9637 3877 (metropolitan callers) or 1800 653 080, or email </w:t>
      </w:r>
      <w:hyperlink r:id="rId121">
        <w:r w:rsidRPr="10DF34F2">
          <w:rPr>
            <w:rStyle w:val="Hyperlink"/>
          </w:rPr>
          <w:t>pras@education.vic.gov.au</w:t>
        </w:r>
      </w:hyperlink>
      <w:r>
        <w:t>. Actual results cannot be obtained from this service.</w:t>
      </w:r>
    </w:p>
    <w:p w14:paraId="68F630CD" w14:textId="77777777" w:rsidR="007F2700" w:rsidRPr="002D7E6E" w:rsidRDefault="007F2700" w:rsidP="00BC2B76">
      <w:pPr>
        <w:pStyle w:val="Heading1"/>
      </w:pPr>
      <w:bookmarkStart w:id="490" w:name="_Toc128144981"/>
      <w:bookmarkStart w:id="491" w:name="_Toc152658199"/>
      <w:r w:rsidRPr="002D7E6E">
        <w:t>Statement of Marks and Statement of Study Score</w:t>
      </w:r>
      <w:bookmarkEnd w:id="490"/>
      <w:bookmarkEnd w:id="491"/>
    </w:p>
    <w:p w14:paraId="47BB1A97" w14:textId="77777777" w:rsidR="007F2700" w:rsidRPr="002D7E6E" w:rsidRDefault="007F2700" w:rsidP="007F2700">
      <w:pPr>
        <w:pStyle w:val="VCAAbody"/>
      </w:pPr>
      <w:r>
        <w:t>Students may apply to the VCAA to obtain a Statement of Marks for any or all their VCE external assessments and the GAT. Students will receive a personalised application form with their VCE results, and a general application form is available on the VCAA website. A Statement of Marks provides the marks obtained for each question or criterion on an external assessment, as well as the maximum marks available. A Statement of Study Score provides details of the calculation of a student’s study score for VCE Units 3 and 4 or scored VCE VET Unit 3–4 sequence.</w:t>
      </w:r>
    </w:p>
    <w:p w14:paraId="6FF7DED5" w14:textId="77777777" w:rsidR="007F2700" w:rsidRPr="002D7E6E" w:rsidRDefault="007F2700" w:rsidP="007F2700">
      <w:pPr>
        <w:pStyle w:val="VCAAbody"/>
      </w:pPr>
      <w:r w:rsidRPr="002D7E6E">
        <w:t>Fees are not required when applying for these statements. Students with vision impairment can request a Statement of Marks in a nominated accessible format.</w:t>
      </w:r>
    </w:p>
    <w:p w14:paraId="132C7244" w14:textId="359A36C6" w:rsidR="007F2700" w:rsidRPr="002D7E6E" w:rsidRDefault="007F2700" w:rsidP="007F2700">
      <w:pPr>
        <w:pStyle w:val="VCAAbody"/>
      </w:pPr>
      <w:r w:rsidRPr="002D7E6E">
        <w:t>There is a closing date for applications. There is no provision for late applications. Applications received after this date will not be processed.</w:t>
      </w:r>
    </w:p>
    <w:p w14:paraId="2B2848EF" w14:textId="77777777" w:rsidR="007F2700" w:rsidRPr="002D7E6E" w:rsidRDefault="007F2700" w:rsidP="00BC2B76">
      <w:pPr>
        <w:pStyle w:val="Heading1"/>
      </w:pPr>
      <w:bookmarkStart w:id="492" w:name="_Toc128144982"/>
      <w:bookmarkStart w:id="493" w:name="_Toc152658200"/>
      <w:r w:rsidRPr="002D7E6E">
        <w:t xml:space="preserve">Inspection of </w:t>
      </w:r>
      <w:r w:rsidRPr="00BC2B76">
        <w:t>examination</w:t>
      </w:r>
      <w:r w:rsidRPr="002D7E6E">
        <w:t xml:space="preserve"> response materials</w:t>
      </w:r>
      <w:bookmarkEnd w:id="492"/>
      <w:bookmarkEnd w:id="493"/>
    </w:p>
    <w:p w14:paraId="4382D570" w14:textId="268F67A8" w:rsidR="007F2700" w:rsidRPr="002D7E6E" w:rsidRDefault="007F2700" w:rsidP="007F2700">
      <w:pPr>
        <w:pStyle w:val="VCAAbody"/>
      </w:pPr>
      <w:r w:rsidRPr="002D7E6E">
        <w:t xml:space="preserve">Student examination papers and recordings remain the property of the VCAA and will not be returned to </w:t>
      </w:r>
      <w:r w:rsidR="00F11416" w:rsidRPr="002D7E6E">
        <w:t>students</w:t>
      </w:r>
      <w:r w:rsidR="00F11416">
        <w:t xml:space="preserve"> but</w:t>
      </w:r>
      <w:r w:rsidRPr="002D7E6E">
        <w:t xml:space="preserve"> may be made available for inspection under certain conditions. All written examination papers and audio recordings for Music Performance examinations may be available for inspection. The following materials are not available for inspection:</w:t>
      </w:r>
    </w:p>
    <w:p w14:paraId="0D42F0A6" w14:textId="77777777" w:rsidR="007F2700" w:rsidRPr="002D7E6E" w:rsidRDefault="007F2700" w:rsidP="00C22931">
      <w:pPr>
        <w:pStyle w:val="VCAAbullet"/>
        <w:numPr>
          <w:ilvl w:val="0"/>
          <w:numId w:val="109"/>
        </w:numPr>
      </w:pPr>
      <w:r>
        <w:t>video recordings for any performance examination</w:t>
      </w:r>
    </w:p>
    <w:p w14:paraId="5C16C44E" w14:textId="77777777" w:rsidR="007F2700" w:rsidRPr="002D7E6E" w:rsidRDefault="007F2700" w:rsidP="00C22931">
      <w:pPr>
        <w:pStyle w:val="VCAAbullet"/>
        <w:numPr>
          <w:ilvl w:val="0"/>
          <w:numId w:val="109"/>
        </w:numPr>
      </w:pPr>
      <w:r>
        <w:t>recordings of VCE Languages oral examinations and VCE Extended Investigation oral presentations.</w:t>
      </w:r>
    </w:p>
    <w:p w14:paraId="7075C06C" w14:textId="42C84BFC" w:rsidR="007F2700" w:rsidRPr="002D7E6E" w:rsidRDefault="26C0205D" w:rsidP="007F2700">
      <w:pPr>
        <w:pStyle w:val="VCAAbody"/>
      </w:pPr>
      <w:r>
        <w:t xml:space="preserve">Students may inspect their examination papers on application to the VCAA. Students receive a personalised application form with their VCE results that covers Statement of Marks, Statement of Study </w:t>
      </w:r>
      <w:proofErr w:type="gramStart"/>
      <w:r>
        <w:t>Score</w:t>
      </w:r>
      <w:proofErr w:type="gramEnd"/>
      <w:r>
        <w:t xml:space="preserve"> and Inspection of Scripts. A general application form is also available on the VCAA website. Students must obtain the relevant Statement of Marks before an inspection of papers. A fee is charged for each examination paper inspected</w:t>
      </w:r>
      <w:r w:rsidR="13992DF0">
        <w:t xml:space="preserve"> (see </w:t>
      </w:r>
      <w:hyperlink r:id="rId122">
        <w:r w:rsidR="13992DF0" w:rsidRPr="28597FC7">
          <w:rPr>
            <w:rStyle w:val="Hyperlink"/>
          </w:rPr>
          <w:t xml:space="preserve">Fees and </w:t>
        </w:r>
        <w:r w:rsidR="6CAE5BC9" w:rsidRPr="28597FC7">
          <w:rPr>
            <w:rStyle w:val="Hyperlink"/>
          </w:rPr>
          <w:t>charges</w:t>
        </w:r>
      </w:hyperlink>
      <w:r w:rsidR="6CAE5BC9">
        <w:t xml:space="preserve"> </w:t>
      </w:r>
      <w:r w:rsidR="13992DF0">
        <w:t>on the VCAA website).</w:t>
      </w:r>
    </w:p>
    <w:p w14:paraId="7063D223" w14:textId="78340CD6" w:rsidR="007F2700" w:rsidRPr="002D7E6E" w:rsidRDefault="007F2700" w:rsidP="007F2700">
      <w:pPr>
        <w:pStyle w:val="VCAAbody"/>
      </w:pPr>
      <w:r w:rsidRPr="002D7E6E">
        <w:t xml:space="preserve">Inspections take place at the student’s school, with the principal’s permission. The principal must sign the </w:t>
      </w:r>
      <w:r w:rsidRPr="00D668B9">
        <w:rPr>
          <w:b/>
          <w:bCs/>
        </w:rPr>
        <w:t xml:space="preserve">Inspection of Scripts </w:t>
      </w:r>
      <w:r w:rsidRPr="00F11416">
        <w:t>application</w:t>
      </w:r>
      <w:r w:rsidRPr="002D7E6E">
        <w:t>, which is forwarded to the VCAA. Material will be sent to the principal. An appointment must be made at the school for the inspection. When schools are closed, inspections may take place at the VCAA, in which case the VCAA will make an appointment with the student.</w:t>
      </w:r>
    </w:p>
    <w:p w14:paraId="40817FED" w14:textId="77777777" w:rsidR="007F2700" w:rsidRPr="002D7E6E" w:rsidRDefault="007F2700" w:rsidP="007F2700">
      <w:pPr>
        <w:pStyle w:val="VCAAbody"/>
      </w:pPr>
      <w:r w:rsidRPr="002D7E6E">
        <w:t>The VCAA allows 15 minutes for the inspection of each examination script. It is recommended that students have their study teacher present. If the study teacher is not available, students should contact their school to discuss a possible suitable substitute. The substitute should be a teacher who is teaching the study at the same level.</w:t>
      </w:r>
    </w:p>
    <w:p w14:paraId="431580A3" w14:textId="77777777" w:rsidR="007F2700" w:rsidRPr="002D7E6E" w:rsidRDefault="007F2700" w:rsidP="007F2700">
      <w:pPr>
        <w:pStyle w:val="VCAAbody"/>
      </w:pPr>
      <w:r w:rsidRPr="002D7E6E">
        <w:t>Under no circumstances are examination papers, authorised photocopies of the materials or recordings allowed to be taken from the inspection room or copied. Alteration of any material is also not allowed. Students must not take mobile phones into the inspection room. Marks and assessors’ comments do not appear on examination papers.</w:t>
      </w:r>
    </w:p>
    <w:p w14:paraId="2AF4C961" w14:textId="77777777" w:rsidR="007F2700" w:rsidRPr="002D7E6E" w:rsidRDefault="007F2700" w:rsidP="007F2700">
      <w:pPr>
        <w:pStyle w:val="VCAAbody"/>
      </w:pPr>
      <w:r w:rsidRPr="002D7E6E">
        <w:t>Examination papers and recordings are held only until the end of the inspection period, which is one month after the final day for lodging requests to inspect scripts. The VCAA has permission from the Keeper of Public Records to destroy the material after this date and this is normally carried out each year in April. After this deadline, all scripts and raw assessment data held at the VCAA are destroyed.</w:t>
      </w:r>
    </w:p>
    <w:p w14:paraId="0BDE51C1" w14:textId="77777777" w:rsidR="007F2700" w:rsidRPr="00BC2B76" w:rsidRDefault="007F2700" w:rsidP="00BC2B76">
      <w:pPr>
        <w:pStyle w:val="Heading1"/>
      </w:pPr>
      <w:bookmarkStart w:id="494" w:name="_Toc128144983"/>
      <w:bookmarkStart w:id="495" w:name="_Toc152658201"/>
      <w:proofErr w:type="gramStart"/>
      <w:r w:rsidRPr="002D7E6E">
        <w:t>Final results</w:t>
      </w:r>
      <w:bookmarkEnd w:id="494"/>
      <w:bookmarkEnd w:id="495"/>
      <w:proofErr w:type="gramEnd"/>
    </w:p>
    <w:p w14:paraId="6AF2FF79" w14:textId="425D12CC" w:rsidR="007F2700" w:rsidRPr="002D7E6E" w:rsidRDefault="007F2700" w:rsidP="007F2700">
      <w:pPr>
        <w:pStyle w:val="VCAAbody"/>
      </w:pPr>
      <w:r w:rsidRPr="002D7E6E">
        <w:t>Published results are final apart from exceptional case</w:t>
      </w:r>
      <w:r w:rsidR="0084011B">
        <w:t>s</w:t>
      </w:r>
      <w:r w:rsidRPr="002D7E6E">
        <w:t>. No school-based assessments will be re</w:t>
      </w:r>
      <w:r w:rsidRPr="002D7E6E">
        <w:rPr>
          <w:rFonts w:ascii="Cambria Math" w:hAnsi="Cambria Math" w:cs="Cambria Math"/>
        </w:rPr>
        <w:t>‑</w:t>
      </w:r>
      <w:r w:rsidRPr="002D7E6E">
        <w:t xml:space="preserve">marked once results have been released unless a </w:t>
      </w:r>
      <w:proofErr w:type="gramStart"/>
      <w:r w:rsidRPr="002D7E6E">
        <w:t>student appeals</w:t>
      </w:r>
      <w:proofErr w:type="gramEnd"/>
      <w:r w:rsidRPr="002D7E6E">
        <w:t xml:space="preserve"> to the VCAA against penalties imposed by their school for breach of VCAA examination rules or school-based assessment authentication rules. There is no provision for a student to appeal to the VCAA against a school’s assessment of outcomes for satisfactory completion of a unit.</w:t>
      </w:r>
    </w:p>
    <w:p w14:paraId="073FC52A" w14:textId="77777777" w:rsidR="007F2700" w:rsidRPr="002D7E6E" w:rsidRDefault="007F2700" w:rsidP="00BC2B76">
      <w:pPr>
        <w:pStyle w:val="Heading2"/>
      </w:pPr>
      <w:bookmarkStart w:id="496" w:name="_Toc128144984"/>
      <w:bookmarkStart w:id="497" w:name="_Toc152658202"/>
      <w:r w:rsidRPr="002D7E6E">
        <w:t>VCE examination score review</w:t>
      </w:r>
      <w:bookmarkEnd w:id="496"/>
      <w:bookmarkEnd w:id="497"/>
    </w:p>
    <w:p w14:paraId="347B87A4" w14:textId="77777777" w:rsidR="007F2700" w:rsidRPr="002D7E6E" w:rsidRDefault="007F2700" w:rsidP="007F2700">
      <w:pPr>
        <w:pStyle w:val="VCAAbody"/>
      </w:pPr>
      <w:r w:rsidRPr="002D7E6E">
        <w:t>In exceptional cases the VCAA may consider an application by a principal who believes that there has been an error in the marking of a student’s response to one or more questions on a written examination and, consequently, the student has been incorrectly assessed.</w:t>
      </w:r>
    </w:p>
    <w:p w14:paraId="020F7EF1" w14:textId="77777777" w:rsidR="007F2700" w:rsidRPr="002D7E6E" w:rsidRDefault="007F2700" w:rsidP="007F2700">
      <w:pPr>
        <w:pStyle w:val="VCAAbody"/>
      </w:pPr>
      <w:r w:rsidRPr="002D7E6E">
        <w:t>An application should not be submitted solely on the basis that a student was expected to achieve a higher overall mark. The VCAA will consider a VCE examination score review application made only by the principal or an authorised member of the principal class at the student’s school.</w:t>
      </w:r>
    </w:p>
    <w:p w14:paraId="2785874B" w14:textId="77777777" w:rsidR="007F2700" w:rsidRPr="002D7E6E" w:rsidRDefault="007F2700" w:rsidP="007F2700">
      <w:pPr>
        <w:pStyle w:val="VCAAbody"/>
      </w:pPr>
      <w:r w:rsidRPr="002D7E6E">
        <w:t>Applications must be made in accordance with the VCAA’s policy and procedures, which are available by download from VASS. It is a pre-condition of any such application that the student and study teacher have obtained a Statement of Marks and inspected the student’s examination response materials.</w:t>
      </w:r>
    </w:p>
    <w:p w14:paraId="48A41460" w14:textId="7196B6F5" w:rsidR="007F2700" w:rsidRPr="002D7E6E" w:rsidRDefault="007F2700" w:rsidP="007F2700">
      <w:pPr>
        <w:pStyle w:val="VCAAbody"/>
      </w:pPr>
      <w:r>
        <w:t>Schools should refer to the confirmation of grades process if they have concern about a student’s result for an oral or performance examination</w:t>
      </w:r>
      <w:r w:rsidR="32B10113">
        <w:t>, or an externally assessed task</w:t>
      </w:r>
      <w:r>
        <w:t>.</w:t>
      </w:r>
    </w:p>
    <w:p w14:paraId="59AE8655" w14:textId="77777777" w:rsidR="007F2700" w:rsidRPr="002D7E6E" w:rsidRDefault="007F2700" w:rsidP="00BC2B76">
      <w:pPr>
        <w:pStyle w:val="Heading1"/>
      </w:pPr>
      <w:bookmarkStart w:id="498" w:name="_Toc128144985"/>
      <w:bookmarkStart w:id="499" w:name="_Toc152658203"/>
      <w:r w:rsidRPr="002D7E6E">
        <w:t>Replacement certificates and statements of results</w:t>
      </w:r>
      <w:bookmarkEnd w:id="498"/>
      <w:bookmarkEnd w:id="499"/>
    </w:p>
    <w:p w14:paraId="17645475" w14:textId="77777777" w:rsidR="007F2700" w:rsidRPr="002D7E6E" w:rsidRDefault="007F2700" w:rsidP="007F2700">
      <w:pPr>
        <w:pStyle w:val="VCAAbody"/>
      </w:pPr>
      <w:r>
        <w:t>Students who have lost their original certificate or statement of results may apply to the VCAA for a replacement. Requests for replacement certificates or statements of results should be made on the appropriate forms available on the VCAA website.</w:t>
      </w:r>
    </w:p>
    <w:p w14:paraId="7F08BD5B" w14:textId="77777777" w:rsidR="007F2700" w:rsidRPr="002D7E6E" w:rsidRDefault="007F2700" w:rsidP="00BC2B76">
      <w:pPr>
        <w:pStyle w:val="Heading2"/>
      </w:pPr>
      <w:bookmarkStart w:id="500" w:name="_Toc128144986"/>
      <w:bookmarkStart w:id="501" w:name="_Toc152658204"/>
      <w:r w:rsidRPr="002D7E6E">
        <w:t>Certified copies</w:t>
      </w:r>
      <w:bookmarkEnd w:id="500"/>
      <w:bookmarkEnd w:id="501"/>
    </w:p>
    <w:p w14:paraId="0D553663" w14:textId="77777777" w:rsidR="007F2700" w:rsidRPr="002D7E6E" w:rsidRDefault="007F2700" w:rsidP="007F2700">
      <w:pPr>
        <w:pStyle w:val="VCAAbody"/>
      </w:pPr>
      <w:r w:rsidRPr="002D7E6E">
        <w:t>A certified copy is a one-page statement that verifies a student’s grades.</w:t>
      </w:r>
    </w:p>
    <w:p w14:paraId="19141DDA" w14:textId="77777777" w:rsidR="007F2700" w:rsidRPr="002D7E6E" w:rsidRDefault="007F2700" w:rsidP="00BC2B76">
      <w:pPr>
        <w:pStyle w:val="Heading2"/>
      </w:pPr>
      <w:bookmarkStart w:id="502" w:name="_Toc128144987"/>
      <w:bookmarkStart w:id="503" w:name="_Toc152658205"/>
      <w:r w:rsidRPr="002D7E6E">
        <w:t>Equivalent qualifications</w:t>
      </w:r>
      <w:bookmarkEnd w:id="502"/>
      <w:bookmarkEnd w:id="503"/>
    </w:p>
    <w:p w14:paraId="33C9FC47" w14:textId="77777777" w:rsidR="007F2700" w:rsidRPr="002D7E6E" w:rsidRDefault="007F2700" w:rsidP="007F2700">
      <w:pPr>
        <w:pStyle w:val="VCAAbody"/>
      </w:pPr>
      <w:r w:rsidRPr="002D7E6E">
        <w:t>Statements of equivalent qualification to the VCE may be issued by the VCAA to applicants who have senior secondary school qualifications obtained interstate or overseas.</w:t>
      </w:r>
    </w:p>
    <w:p w14:paraId="66DFFF97" w14:textId="200CB3D7" w:rsidR="007F2700" w:rsidRPr="002D7E6E" w:rsidRDefault="007F2700" w:rsidP="007F2700">
      <w:pPr>
        <w:pStyle w:val="VCAAbody"/>
      </w:pPr>
      <w:r w:rsidRPr="002D7E6E">
        <w:t xml:space="preserve">The VCAA will also assess interstate or overseas qualifications for their equivalence to </w:t>
      </w:r>
      <w:r w:rsidR="00E6399B">
        <w:br/>
      </w:r>
      <w:r w:rsidRPr="002D7E6E">
        <w:t>Year 11.</w:t>
      </w:r>
    </w:p>
    <w:p w14:paraId="3A5D2EDB" w14:textId="77777777" w:rsidR="007F2700" w:rsidRPr="002D7E6E" w:rsidRDefault="007F2700" w:rsidP="007F2700">
      <w:pPr>
        <w:pStyle w:val="VCAAbody"/>
      </w:pPr>
      <w:r>
        <w:t xml:space="preserve">Applications for assessments of equivalent qualification should be made on the </w:t>
      </w:r>
      <w:hyperlink r:id="rId123">
        <w:r w:rsidRPr="10DF34F2">
          <w:rPr>
            <w:rStyle w:val="Hyperlink"/>
          </w:rPr>
          <w:t>Application for statement of equivalent qualification</w:t>
        </w:r>
      </w:hyperlink>
      <w:r>
        <w:t xml:space="preserve"> form.</w:t>
      </w:r>
    </w:p>
    <w:p w14:paraId="0509DF97" w14:textId="6897DFE7" w:rsidR="1C8B5D22" w:rsidRDefault="1C8B5D22" w:rsidP="10DF34F2">
      <w:pPr>
        <w:pStyle w:val="VCAAbody"/>
      </w:pPr>
      <w:r>
        <w:t>Statements of equivalent qualifications are not</w:t>
      </w:r>
      <w:r w:rsidR="7FC586F1">
        <w:t xml:space="preserve"> available</w:t>
      </w:r>
      <w:r>
        <w:t xml:space="preserve"> for students who </w:t>
      </w:r>
      <w:r w:rsidR="6F94D514">
        <w:t xml:space="preserve">have a current active enrolment in the VCE or VPC. </w:t>
      </w:r>
      <w:r w:rsidR="3803D5BF">
        <w:t xml:space="preserve">Schools who are </w:t>
      </w:r>
      <w:r w:rsidR="354DA022">
        <w:t>applying for credit</w:t>
      </w:r>
      <w:r w:rsidR="3803D5BF">
        <w:t xml:space="preserve"> on beha</w:t>
      </w:r>
      <w:r w:rsidR="6FF6B68E">
        <w:t>l</w:t>
      </w:r>
      <w:r w:rsidR="3803D5BF">
        <w:t>f of a student</w:t>
      </w:r>
      <w:r w:rsidR="1E7D2A0C">
        <w:t xml:space="preserve"> </w:t>
      </w:r>
      <w:r w:rsidR="3803D5BF">
        <w:t xml:space="preserve">should </w:t>
      </w:r>
      <w:r w:rsidR="3E6A6C23">
        <w:t xml:space="preserve">refer to the </w:t>
      </w:r>
      <w:proofErr w:type="gramStart"/>
      <w:r w:rsidR="0BE14DBE" w:rsidRPr="00061211">
        <w:t>Student</w:t>
      </w:r>
      <w:proofErr w:type="gramEnd"/>
      <w:r w:rsidR="0BE14DBE" w:rsidRPr="00061211">
        <w:t xml:space="preserve"> transfer and credit from overseas studies </w:t>
      </w:r>
      <w:r w:rsidR="0F626F86" w:rsidRPr="00061211">
        <w:t>section</w:t>
      </w:r>
      <w:r w:rsidR="0063606F" w:rsidRPr="00061211">
        <w:t xml:space="preserve"> on </w:t>
      </w:r>
      <w:r w:rsidR="0063606F" w:rsidRPr="00C43FF1">
        <w:t>page 16.</w:t>
      </w:r>
    </w:p>
    <w:p w14:paraId="23DB49B9" w14:textId="77777777" w:rsidR="007F2700" w:rsidRPr="002D7E6E" w:rsidRDefault="007F2700" w:rsidP="00BC2B76">
      <w:pPr>
        <w:pStyle w:val="Heading2"/>
      </w:pPr>
      <w:bookmarkStart w:id="504" w:name="_Toc128144988"/>
      <w:bookmarkStart w:id="505" w:name="_Toc152658206"/>
      <w:r w:rsidRPr="00BC2B76">
        <w:t>Requests</w:t>
      </w:r>
      <w:r w:rsidRPr="002D7E6E">
        <w:t xml:space="preserve"> for data</w:t>
      </w:r>
      <w:bookmarkEnd w:id="504"/>
      <w:bookmarkEnd w:id="505"/>
    </w:p>
    <w:p w14:paraId="2EA80098" w14:textId="77777777" w:rsidR="007F2700" w:rsidRPr="002D7E6E" w:rsidRDefault="007F2700" w:rsidP="007F2700">
      <w:pPr>
        <w:pStyle w:val="VCAAbody"/>
      </w:pPr>
      <w:r w:rsidRPr="002D7E6E">
        <w:t xml:space="preserve">Requests for data and information should be emailed to the VCAA at </w:t>
      </w:r>
      <w:hyperlink r:id="rId124" w:history="1">
        <w:r w:rsidRPr="00F55E1C">
          <w:rPr>
            <w:rStyle w:val="Hyperlink"/>
          </w:rPr>
          <w:t>research.vcaa@education.vic.gov.au</w:t>
        </w:r>
      </w:hyperlink>
      <w:r w:rsidRPr="002D7E6E">
        <w:t>. There may be a charge for this service. Information about charges for provision of data and information will be provided on request.</w:t>
      </w:r>
    </w:p>
    <w:p w14:paraId="7E2B9E82" w14:textId="1917CA1B" w:rsidR="007F2700" w:rsidRPr="002D7E6E" w:rsidRDefault="007F2700" w:rsidP="00BC2B76">
      <w:pPr>
        <w:pStyle w:val="HEADINGA"/>
      </w:pPr>
      <w:bookmarkStart w:id="506" w:name="_General_Achievement_Test"/>
      <w:bookmarkStart w:id="507" w:name="_Toc128144989"/>
      <w:bookmarkStart w:id="508" w:name="_Toc152658207"/>
      <w:bookmarkEnd w:id="506"/>
      <w:r w:rsidRPr="002D7E6E">
        <w:t>General Achievement Test</w:t>
      </w:r>
      <w:bookmarkEnd w:id="507"/>
      <w:bookmarkEnd w:id="508"/>
    </w:p>
    <w:p w14:paraId="2BE7D436" w14:textId="77777777" w:rsidR="004971AD" w:rsidRPr="009D57CB" w:rsidRDefault="004971AD" w:rsidP="004971AD">
      <w:pPr>
        <w:pStyle w:val="VCAAbody"/>
      </w:pPr>
      <w:r w:rsidRPr="009D57CB">
        <w:t xml:space="preserve">The General Achievement Test (GAT) is a pen-and-paper test of general knowledge and skills taken by students </w:t>
      </w:r>
      <w:proofErr w:type="gramStart"/>
      <w:r w:rsidRPr="009D57CB">
        <w:t>in the course of</w:t>
      </w:r>
      <w:proofErr w:type="gramEnd"/>
      <w:r w:rsidRPr="009D57CB">
        <w:t xml:space="preserve"> completing their senior secondary studies.</w:t>
      </w:r>
    </w:p>
    <w:p w14:paraId="77C4E9D7" w14:textId="77777777" w:rsidR="004971AD" w:rsidRPr="009D57CB" w:rsidRDefault="004971AD" w:rsidP="004971AD">
      <w:pPr>
        <w:pStyle w:val="VCAAbody"/>
      </w:pPr>
      <w:r w:rsidRPr="009D57CB">
        <w:t xml:space="preserve">The GAT plays an important role in the quality assurance of VCE assessments </w:t>
      </w:r>
      <w:proofErr w:type="gramStart"/>
      <w:r w:rsidRPr="009D57CB">
        <w:t>and also</w:t>
      </w:r>
      <w:proofErr w:type="gramEnd"/>
      <w:r w:rsidRPr="009D57CB">
        <w:t xml:space="preserve"> provides students with an opportunity to demonstrate they meet the Victorian Literacy and Numeracy Standards expected at a senior secondary level. GAT results are also used in the calculation of the Derived Examination Score (DES).</w:t>
      </w:r>
    </w:p>
    <w:p w14:paraId="584BCF38" w14:textId="4FE80831" w:rsidR="00F115F5" w:rsidRDefault="004971AD" w:rsidP="004971AD">
      <w:pPr>
        <w:pStyle w:val="VCAAbody"/>
      </w:pPr>
      <w:r w:rsidRPr="009D57CB">
        <w:t xml:space="preserve">No special study is needed. Past study of subjects like English, Mathematics, Science and History prepares students for the GAT by building their general knowledge and skills in writing, </w:t>
      </w:r>
      <w:proofErr w:type="gramStart"/>
      <w:r w:rsidRPr="009D57CB">
        <w:t>numeracy</w:t>
      </w:r>
      <w:proofErr w:type="gramEnd"/>
      <w:r w:rsidRPr="009D57CB">
        <w:t xml:space="preserve"> and reasoning.</w:t>
      </w:r>
    </w:p>
    <w:p w14:paraId="45B46F03" w14:textId="0F419408" w:rsidR="00D617AC" w:rsidRPr="00D617AC" w:rsidRDefault="007B7D46" w:rsidP="00A25C4A">
      <w:pPr>
        <w:pStyle w:val="Heading1"/>
      </w:pPr>
      <w:bookmarkStart w:id="509" w:name="_Toc128144990"/>
      <w:bookmarkStart w:id="510" w:name="_Toc152658208"/>
      <w:r>
        <w:t xml:space="preserve">GAT </w:t>
      </w:r>
      <w:r w:rsidR="00C80EA3">
        <w:t>S</w:t>
      </w:r>
      <w:r w:rsidR="00D617AC" w:rsidRPr="00D617AC">
        <w:t>tructure</w:t>
      </w:r>
      <w:bookmarkEnd w:id="509"/>
      <w:bookmarkEnd w:id="510"/>
    </w:p>
    <w:p w14:paraId="36139AE9" w14:textId="4EE250B9" w:rsidR="00D617AC" w:rsidRPr="00D617AC" w:rsidRDefault="00D617AC" w:rsidP="00D617AC">
      <w:pPr>
        <w:pStyle w:val="VCAAbody"/>
      </w:pPr>
      <w:r>
        <w:t xml:space="preserve">The </w:t>
      </w:r>
      <w:r w:rsidR="000D1249">
        <w:t>G</w:t>
      </w:r>
      <w:r>
        <w:t>AT is structured into Section A and Section B</w:t>
      </w:r>
      <w:r w:rsidR="00121732">
        <w:t>, each of which are administered in separate sessions on the same day.</w:t>
      </w:r>
    </w:p>
    <w:p w14:paraId="345A4448" w14:textId="77777777" w:rsidR="00D617AC" w:rsidRPr="00D617AC" w:rsidRDefault="00D617AC" w:rsidP="00D617AC">
      <w:pPr>
        <w:pStyle w:val="VCAAbody"/>
      </w:pPr>
      <w:r w:rsidRPr="00D617AC">
        <w:t>Section A is comprised of:</w:t>
      </w:r>
    </w:p>
    <w:p w14:paraId="05FA499D" w14:textId="7FC49798" w:rsidR="00D617AC" w:rsidRPr="00D617AC" w:rsidRDefault="00D617AC" w:rsidP="00C22931">
      <w:pPr>
        <w:pStyle w:val="VCAAbody"/>
        <w:numPr>
          <w:ilvl w:val="0"/>
          <w:numId w:val="14"/>
        </w:numPr>
        <w:rPr>
          <w:rFonts w:ascii="Arial" w:eastAsia="Arial" w:hAnsi="Arial"/>
        </w:rPr>
      </w:pPr>
      <w:r>
        <w:t xml:space="preserve">a </w:t>
      </w:r>
      <w:r w:rsidR="00524CDB">
        <w:t>2</w:t>
      </w:r>
      <w:r w:rsidR="0086136A">
        <w:t>-</w:t>
      </w:r>
      <w:r>
        <w:t xml:space="preserve">part writing task </w:t>
      </w:r>
    </w:p>
    <w:p w14:paraId="6DE6BC23" w14:textId="7507948E" w:rsidR="00D617AC" w:rsidRPr="00D617AC" w:rsidRDefault="00D617AC" w:rsidP="00C22931">
      <w:pPr>
        <w:pStyle w:val="VCAAbody"/>
        <w:numPr>
          <w:ilvl w:val="0"/>
          <w:numId w:val="14"/>
        </w:numPr>
      </w:pPr>
      <w:r>
        <w:t>50 numeracy multiple-choice questions</w:t>
      </w:r>
    </w:p>
    <w:p w14:paraId="47CC7C15" w14:textId="74DBB07E" w:rsidR="00D617AC" w:rsidRPr="00D617AC" w:rsidRDefault="00D617AC" w:rsidP="00C22931">
      <w:pPr>
        <w:pStyle w:val="VCAAbody"/>
        <w:numPr>
          <w:ilvl w:val="0"/>
          <w:numId w:val="14"/>
        </w:numPr>
      </w:pPr>
      <w:r>
        <w:t>50 reading multiple-choice questions</w:t>
      </w:r>
      <w:r w:rsidR="00747BD0">
        <w:t>.</w:t>
      </w:r>
    </w:p>
    <w:p w14:paraId="0AC104BA" w14:textId="77777777" w:rsidR="00D617AC" w:rsidRPr="00D617AC" w:rsidRDefault="00D617AC" w:rsidP="00D617AC">
      <w:pPr>
        <w:pStyle w:val="VCAAbody"/>
      </w:pPr>
      <w:r w:rsidRPr="00D617AC">
        <w:t>Section B is comprised of:</w:t>
      </w:r>
    </w:p>
    <w:p w14:paraId="29DF17E8" w14:textId="6EF9BF43" w:rsidR="00D617AC" w:rsidRPr="00D617AC" w:rsidRDefault="00D617AC" w:rsidP="00C22931">
      <w:pPr>
        <w:pStyle w:val="VCAAbody"/>
        <w:numPr>
          <w:ilvl w:val="0"/>
          <w:numId w:val="15"/>
        </w:numPr>
      </w:pPr>
      <w:r>
        <w:t xml:space="preserve">an extended writing </w:t>
      </w:r>
      <w:proofErr w:type="gramStart"/>
      <w:r>
        <w:t>task</w:t>
      </w:r>
      <w:proofErr w:type="gramEnd"/>
    </w:p>
    <w:p w14:paraId="6EA4EBEE" w14:textId="614773FD" w:rsidR="00D617AC" w:rsidRPr="00D617AC" w:rsidRDefault="00D617AC" w:rsidP="00C22931">
      <w:pPr>
        <w:pStyle w:val="VCAAbody"/>
        <w:numPr>
          <w:ilvl w:val="0"/>
          <w:numId w:val="15"/>
        </w:numPr>
      </w:pPr>
      <w:r>
        <w:t xml:space="preserve">25 mathematics, </w:t>
      </w:r>
      <w:proofErr w:type="gramStart"/>
      <w:r>
        <w:t>science</w:t>
      </w:r>
      <w:proofErr w:type="gramEnd"/>
      <w:r>
        <w:t xml:space="preserve"> and technology multiple-choice questions</w:t>
      </w:r>
    </w:p>
    <w:p w14:paraId="47FC02B2" w14:textId="7530668A" w:rsidR="00D617AC" w:rsidRPr="00D617AC" w:rsidRDefault="00D617AC" w:rsidP="00C22931">
      <w:pPr>
        <w:pStyle w:val="VCAAbody"/>
        <w:numPr>
          <w:ilvl w:val="0"/>
          <w:numId w:val="15"/>
        </w:numPr>
      </w:pPr>
      <w:r>
        <w:t>25 arts and humanities multiple-choice questions</w:t>
      </w:r>
      <w:r w:rsidR="00747BD0">
        <w:t>.</w:t>
      </w:r>
    </w:p>
    <w:p w14:paraId="2A003C9C" w14:textId="2F9D03AE" w:rsidR="00D617AC" w:rsidRPr="00D617AC" w:rsidRDefault="00D617AC" w:rsidP="00A25C4A">
      <w:pPr>
        <w:pStyle w:val="Heading1"/>
      </w:pPr>
      <w:bookmarkStart w:id="511" w:name="_Toc128144991"/>
      <w:bookmarkStart w:id="512" w:name="_Toc152658209"/>
      <w:r w:rsidRPr="00D617AC">
        <w:t xml:space="preserve">Who sits the </w:t>
      </w:r>
      <w:bookmarkEnd w:id="511"/>
      <w:proofErr w:type="gramStart"/>
      <w:r w:rsidR="007B7D46">
        <w:t>GAT</w:t>
      </w:r>
      <w:bookmarkEnd w:id="512"/>
      <w:proofErr w:type="gramEnd"/>
    </w:p>
    <w:p w14:paraId="6621ED42" w14:textId="77777777" w:rsidR="00D617AC" w:rsidRPr="00D617AC" w:rsidRDefault="00D617AC" w:rsidP="00A25C4A">
      <w:pPr>
        <w:pStyle w:val="Heading2"/>
      </w:pPr>
      <w:bookmarkStart w:id="513" w:name="_Toc128144992"/>
      <w:bookmarkStart w:id="514" w:name="_Toc152658210"/>
      <w:r w:rsidRPr="00D617AC">
        <w:t>Both Sections A and B</w:t>
      </w:r>
      <w:bookmarkEnd w:id="513"/>
      <w:bookmarkEnd w:id="514"/>
    </w:p>
    <w:p w14:paraId="3E97ECD8" w14:textId="77777777" w:rsidR="00D617AC" w:rsidRPr="00D617AC" w:rsidRDefault="00D617AC" w:rsidP="00C22931">
      <w:pPr>
        <w:pStyle w:val="VCAAbody"/>
        <w:numPr>
          <w:ilvl w:val="0"/>
          <w:numId w:val="13"/>
        </w:numPr>
      </w:pPr>
      <w:r w:rsidRPr="00D617AC">
        <w:t>Students enrolled in one or more VCE or scored VCE VET Unit 3–4 sequence, including students not planning to undertake scored assessment even if they have met the standards in a previous year.</w:t>
      </w:r>
    </w:p>
    <w:p w14:paraId="6565FB93" w14:textId="77777777" w:rsidR="00D617AC" w:rsidRPr="00D617AC" w:rsidRDefault="00D617AC" w:rsidP="00A25C4A">
      <w:pPr>
        <w:pStyle w:val="Heading2"/>
      </w:pPr>
      <w:bookmarkStart w:id="515" w:name="_Toc128144993"/>
      <w:bookmarkStart w:id="516" w:name="_Toc152658211"/>
      <w:r w:rsidRPr="00D617AC">
        <w:t>Section A only</w:t>
      </w:r>
      <w:bookmarkEnd w:id="515"/>
      <w:bookmarkEnd w:id="516"/>
    </w:p>
    <w:p w14:paraId="14711FD4" w14:textId="5CDAA1A9" w:rsidR="00D617AC" w:rsidRPr="00D617AC" w:rsidRDefault="00D617AC" w:rsidP="00C22931">
      <w:pPr>
        <w:pStyle w:val="VCAAbody"/>
        <w:numPr>
          <w:ilvl w:val="0"/>
          <w:numId w:val="13"/>
        </w:numPr>
      </w:pPr>
      <w:r>
        <w:t xml:space="preserve">Students enrolled in one or more VCE </w:t>
      </w:r>
      <w:r w:rsidR="4572F866">
        <w:t xml:space="preserve">VM </w:t>
      </w:r>
      <w:r>
        <w:t>Unit 3–4 sequence but who are not enrolled in any VCE or scored VCE VET Unit 3–4 sequences</w:t>
      </w:r>
      <w:r w:rsidR="00CB3B99">
        <w:t>.</w:t>
      </w:r>
    </w:p>
    <w:p w14:paraId="52DED14B" w14:textId="325BF179" w:rsidR="00D617AC" w:rsidRPr="00D617AC" w:rsidRDefault="00D617AC" w:rsidP="00D617AC">
      <w:pPr>
        <w:pStyle w:val="VCAAbody"/>
        <w:rPr>
          <w:lang w:val="en-US"/>
        </w:rPr>
      </w:pPr>
      <w:r w:rsidRPr="10DF34F2">
        <w:rPr>
          <w:lang w:val="en-US"/>
        </w:rPr>
        <w:t xml:space="preserve">If a student has already met the standards in a previous year and they are enrolled in VCE </w:t>
      </w:r>
      <w:r w:rsidR="1A5AF40B" w:rsidRPr="10DF34F2">
        <w:rPr>
          <w:lang w:val="en-US"/>
        </w:rPr>
        <w:t xml:space="preserve">VM </w:t>
      </w:r>
      <w:r w:rsidRPr="10DF34F2">
        <w:rPr>
          <w:lang w:val="en-US"/>
        </w:rPr>
        <w:t>but not in any VCE or scored VCE VET Unit 3–4 sequences, they will not be expected to sit Section A. However, they may do so if they wish.</w:t>
      </w:r>
    </w:p>
    <w:p w14:paraId="49101CD0" w14:textId="1A1AF5CD" w:rsidR="00D617AC" w:rsidRPr="00D617AC" w:rsidRDefault="0086136A" w:rsidP="00A25C4A">
      <w:pPr>
        <w:pStyle w:val="Heading1"/>
      </w:pPr>
      <w:bookmarkStart w:id="517" w:name="_Toc128144994"/>
      <w:bookmarkStart w:id="518" w:name="_Toc152658212"/>
      <w:r>
        <w:t>Victorian</w:t>
      </w:r>
      <w:r w:rsidR="00D617AC" w:rsidRPr="00D617AC">
        <w:t xml:space="preserve"> Literacy and Numeracy Standards</w:t>
      </w:r>
      <w:bookmarkEnd w:id="517"/>
      <w:bookmarkEnd w:id="518"/>
    </w:p>
    <w:p w14:paraId="0A2E26FD" w14:textId="43B58120" w:rsidR="00D617AC" w:rsidRPr="00D617AC" w:rsidRDefault="00D617AC" w:rsidP="00D617AC">
      <w:pPr>
        <w:pStyle w:val="VCAAbody"/>
      </w:pPr>
      <w:r w:rsidRPr="00D617AC">
        <w:t>Section A of the GAT assesses whether students have demonstrated the literacy and numeracy skills typically expected of someone completing their secondary schooling</w:t>
      </w:r>
      <w:r w:rsidR="00F1272E">
        <w:t>. This</w:t>
      </w:r>
      <w:r w:rsidRPr="00D617AC">
        <w:t xml:space="preserve"> giv</w:t>
      </w:r>
      <w:r w:rsidR="00F1272E">
        <w:t>es</w:t>
      </w:r>
      <w:r w:rsidRPr="00D617AC">
        <w:t xml:space="preserve"> another indication of their readiness to move onto further education, </w:t>
      </w:r>
      <w:proofErr w:type="gramStart"/>
      <w:r w:rsidRPr="00D617AC">
        <w:t>training</w:t>
      </w:r>
      <w:proofErr w:type="gramEnd"/>
      <w:r w:rsidRPr="00D617AC">
        <w:t xml:space="preserve"> or employment.</w:t>
      </w:r>
    </w:p>
    <w:p w14:paraId="351D49BB" w14:textId="360AAE54" w:rsidR="00D617AC" w:rsidRPr="00A25C4A" w:rsidRDefault="00D617AC" w:rsidP="004971AD">
      <w:pPr>
        <w:pStyle w:val="VCAAbody"/>
      </w:pPr>
      <w:r w:rsidRPr="00A25C4A">
        <w:t xml:space="preserve">The </w:t>
      </w:r>
      <w:r w:rsidR="0086136A" w:rsidRPr="00A25C4A">
        <w:t>Victorian Literacy and Numeracy S</w:t>
      </w:r>
      <w:r w:rsidRPr="00A25C4A">
        <w:t xml:space="preserve">tandards are derived from Australian Core Skills Framework (ACSF). </w:t>
      </w:r>
      <w:r w:rsidR="007B7D46" w:rsidRPr="00A25C4A">
        <w:t xml:space="preserve">Go to the </w:t>
      </w:r>
      <w:bookmarkStart w:id="519" w:name="_Hlk152329160"/>
      <w:r w:rsidR="00257DD8" w:rsidRPr="00A25C4A">
        <w:fldChar w:fldCharType="begin"/>
      </w:r>
      <w:r w:rsidR="00257DD8" w:rsidRPr="00A25C4A">
        <w:instrText>HYPERLINK "https://www.vcaa.vic.edu.au/assessment/vce-assessment/general-achievement-test/Pages/VictorianLiteracyandNumeracyStandards.aspx"</w:instrText>
      </w:r>
      <w:r w:rsidR="00257DD8" w:rsidRPr="00A25C4A">
        <w:fldChar w:fldCharType="separate"/>
      </w:r>
      <w:r w:rsidR="00257DD8" w:rsidRPr="00A25C4A">
        <w:rPr>
          <w:rStyle w:val="Hyperlink"/>
        </w:rPr>
        <w:t>Victorian Literacy and Numeracy Standards</w:t>
      </w:r>
      <w:r w:rsidR="00257DD8" w:rsidRPr="00A25C4A">
        <w:rPr>
          <w:rStyle w:val="Hyperlink"/>
        </w:rPr>
        <w:fldChar w:fldCharType="end"/>
      </w:r>
      <w:r w:rsidR="00257DD8" w:rsidRPr="00A25C4A">
        <w:t xml:space="preserve"> </w:t>
      </w:r>
      <w:bookmarkEnd w:id="519"/>
      <w:r w:rsidR="007B7D46" w:rsidRPr="00A25C4A">
        <w:t xml:space="preserve">for more </w:t>
      </w:r>
      <w:r w:rsidR="0086136A" w:rsidRPr="00A25C4A">
        <w:t>information</w:t>
      </w:r>
      <w:r w:rsidR="007B7D46" w:rsidRPr="00A25C4A">
        <w:t>.</w:t>
      </w:r>
    </w:p>
    <w:p w14:paraId="168D133E" w14:textId="2C83106B" w:rsidR="00C83DA2" w:rsidRPr="009D57CB" w:rsidRDefault="00C83DA2" w:rsidP="00A25C4A">
      <w:pPr>
        <w:pStyle w:val="Heading1"/>
      </w:pPr>
      <w:bookmarkStart w:id="520" w:name="_Toc128144995"/>
      <w:bookmarkStart w:id="521" w:name="_Toc152658213"/>
      <w:r w:rsidRPr="009D57CB">
        <w:t xml:space="preserve">Quality assurance and the </w:t>
      </w:r>
      <w:bookmarkEnd w:id="520"/>
      <w:r w:rsidR="007B7D46" w:rsidRPr="00A25C4A">
        <w:t>GAT</w:t>
      </w:r>
      <w:bookmarkEnd w:id="521"/>
    </w:p>
    <w:p w14:paraId="5FC33A65" w14:textId="0A73C2BA" w:rsidR="007F2700" w:rsidRPr="002D7E6E" w:rsidRDefault="007F2700" w:rsidP="00A25C4A">
      <w:pPr>
        <w:pStyle w:val="Heading2"/>
      </w:pPr>
      <w:bookmarkStart w:id="522" w:name="_Toc128144996"/>
      <w:bookmarkStart w:id="523" w:name="_Toc152658214"/>
      <w:r w:rsidRPr="009D57CB">
        <w:t>School-based assessment</w:t>
      </w:r>
      <w:bookmarkEnd w:id="522"/>
      <w:bookmarkEnd w:id="523"/>
    </w:p>
    <w:p w14:paraId="5FA43112" w14:textId="6B6F8FD9" w:rsidR="007F2700" w:rsidRPr="002D7E6E" w:rsidRDefault="007F2700" w:rsidP="007F2700">
      <w:pPr>
        <w:pStyle w:val="VCAAbody"/>
      </w:pPr>
      <w:r w:rsidRPr="002D7E6E">
        <w:t>The VCAA applies statistical moderation procedures to school-based assessment scores to make sure they are comparable across the state and fair to all students. The statistical moderation process compares the level and spread of each school’s assessments of its students in each study with the level and spread of the same students’ scores in the external assessment and adjusts the school scores if necessary.</w:t>
      </w:r>
    </w:p>
    <w:p w14:paraId="58C73D7A" w14:textId="6BB5E9C8" w:rsidR="002F1513" w:rsidRPr="002D7E6E" w:rsidRDefault="007F2700" w:rsidP="007F2700">
      <w:pPr>
        <w:pStyle w:val="VCAAbody"/>
      </w:pPr>
      <w:r w:rsidRPr="002D7E6E">
        <w:t>In some studies, GAT scores will also be used for statistical moderation. This will be done only if they provide a better match with school-based assessments throughout the state. The external assessment scores will always have the major influence in the statistical moderation calculations.</w:t>
      </w:r>
    </w:p>
    <w:p w14:paraId="20A30D41" w14:textId="6ABDB45F" w:rsidR="007F2700" w:rsidRPr="00A25C4A" w:rsidRDefault="007F2700" w:rsidP="00A25C4A">
      <w:pPr>
        <w:pStyle w:val="Heading2"/>
      </w:pPr>
      <w:bookmarkStart w:id="524" w:name="_Toc128144997"/>
      <w:bookmarkStart w:id="525" w:name="_Toc152658215"/>
      <w:r w:rsidRPr="002D7E6E">
        <w:t>External assessments</w:t>
      </w:r>
      <w:bookmarkEnd w:id="524"/>
      <w:bookmarkEnd w:id="525"/>
    </w:p>
    <w:p w14:paraId="6F3B2F99" w14:textId="636048CB" w:rsidR="002F1513" w:rsidRPr="00374A9A" w:rsidRDefault="6D0B97B9">
      <w:pPr>
        <w:pStyle w:val="VCAAbody"/>
      </w:pPr>
      <w:r>
        <w:t>The GAT is used as part of a final check on external assessment scor</w:t>
      </w:r>
      <w:r w:rsidRPr="00374A9A">
        <w:rPr>
          <w:rFonts w:eastAsiaTheme="minorEastAsia"/>
        </w:rPr>
        <w:t>es</w:t>
      </w:r>
      <w:r w:rsidR="03216233" w:rsidRPr="00374A9A">
        <w:rPr>
          <w:rFonts w:eastAsiaTheme="minorEastAsia"/>
        </w:rPr>
        <w:t xml:space="preserve"> except for the Music Composition and Music Inquiry externally assessed tasks. This final check is known as anomalous grading marking</w:t>
      </w:r>
      <w:r w:rsidRPr="00374A9A">
        <w:rPr>
          <w:rFonts w:eastAsiaTheme="minorEastAsia"/>
        </w:rPr>
        <w:t>. If there is a statistical</w:t>
      </w:r>
      <w:r w:rsidR="384A1657" w:rsidRPr="00374A9A">
        <w:rPr>
          <w:rFonts w:eastAsiaTheme="minorEastAsia"/>
        </w:rPr>
        <w:t>ly significant</w:t>
      </w:r>
      <w:r w:rsidRPr="00374A9A">
        <w:rPr>
          <w:rFonts w:eastAsiaTheme="minorEastAsia"/>
        </w:rPr>
        <w:t xml:space="preserve"> difference between the final score for an external assessment and the score predicted by the GAT and school indicative grades, the </w:t>
      </w:r>
      <w:r w:rsidR="71DF97ED" w:rsidRPr="00374A9A">
        <w:rPr>
          <w:rFonts w:eastAsiaTheme="minorEastAsia"/>
        </w:rPr>
        <w:t xml:space="preserve">chief assessor will assess the </w:t>
      </w:r>
      <w:r w:rsidRPr="00374A9A">
        <w:rPr>
          <w:rFonts w:eastAsiaTheme="minorEastAsia"/>
        </w:rPr>
        <w:t xml:space="preserve">external assessment again. Scores may go up or stay the same, </w:t>
      </w:r>
      <w:r w:rsidR="71DF97ED" w:rsidRPr="00374A9A">
        <w:rPr>
          <w:rFonts w:eastAsiaTheme="minorEastAsia"/>
        </w:rPr>
        <w:t xml:space="preserve">however </w:t>
      </w:r>
      <w:r w:rsidRPr="00374A9A">
        <w:rPr>
          <w:rFonts w:eastAsiaTheme="minorEastAsia"/>
        </w:rPr>
        <w:t xml:space="preserve">they will not go down </w:t>
      </w:r>
      <w:r w:rsidR="71DF97ED" w:rsidRPr="00374A9A">
        <w:rPr>
          <w:rFonts w:eastAsiaTheme="minorEastAsia"/>
        </w:rPr>
        <w:t>because</w:t>
      </w:r>
      <w:r w:rsidRPr="00374A9A">
        <w:rPr>
          <w:rFonts w:eastAsiaTheme="minorEastAsia"/>
        </w:rPr>
        <w:t xml:space="preserve"> of this final check.</w:t>
      </w:r>
    </w:p>
    <w:p w14:paraId="7BC0B8D5" w14:textId="77F95F29" w:rsidR="007F2700" w:rsidRPr="002D7E6E" w:rsidRDefault="007B7D46" w:rsidP="00A25C4A">
      <w:pPr>
        <w:pStyle w:val="Heading2"/>
      </w:pPr>
      <w:bookmarkStart w:id="526" w:name="_Toc128144998"/>
      <w:bookmarkStart w:id="527" w:name="_Toc152658216"/>
      <w:r w:rsidRPr="002D7E6E">
        <w:t>D</w:t>
      </w:r>
      <w:r>
        <w:t>erived Examination Score</w:t>
      </w:r>
      <w:bookmarkEnd w:id="526"/>
      <w:bookmarkEnd w:id="527"/>
    </w:p>
    <w:p w14:paraId="2B7FC4C8" w14:textId="7D1421D7" w:rsidR="007F2700" w:rsidRPr="002D7E6E" w:rsidRDefault="007F2700" w:rsidP="007F2700">
      <w:pPr>
        <w:pStyle w:val="VCAAbody"/>
      </w:pPr>
      <w:r w:rsidRPr="002D7E6E">
        <w:t>The calculation for the</w:t>
      </w:r>
      <w:r w:rsidR="00402F64">
        <w:t xml:space="preserve"> Derived Examination Score (</w:t>
      </w:r>
      <w:r w:rsidRPr="002D7E6E">
        <w:t>DES</w:t>
      </w:r>
      <w:r w:rsidR="00402F64">
        <w:t>)</w:t>
      </w:r>
      <w:r w:rsidRPr="002D7E6E">
        <w:t xml:space="preserve"> uses all available scores for the student in the affected study, the indicative grade for any external assessments provided by the school and the GAT component scores. For each approved application for a specific external assessment, the VCAA will calculate a range of possible </w:t>
      </w:r>
      <w:r w:rsidR="00EF33EB">
        <w:t xml:space="preserve">scores using the </w:t>
      </w:r>
      <w:r w:rsidRPr="002D7E6E">
        <w:t>DES</w:t>
      </w:r>
      <w:r w:rsidR="00EF33EB">
        <w:t>. This</w:t>
      </w:r>
      <w:r w:rsidRPr="002D7E6E">
        <w:t xml:space="preserve"> will be calculated statistically from the student’s other assessments, including:</w:t>
      </w:r>
    </w:p>
    <w:p w14:paraId="5FACFACE" w14:textId="77777777" w:rsidR="007F2700" w:rsidRPr="002D7E6E" w:rsidRDefault="007F2700" w:rsidP="00C22931">
      <w:pPr>
        <w:pStyle w:val="VCAAbullet"/>
        <w:numPr>
          <w:ilvl w:val="0"/>
          <w:numId w:val="13"/>
        </w:numPr>
      </w:pPr>
      <w:r>
        <w:t>moderated school-based assessments</w:t>
      </w:r>
    </w:p>
    <w:p w14:paraId="0A1E9BFD" w14:textId="77777777" w:rsidR="007F2700" w:rsidRPr="002D7E6E" w:rsidRDefault="007F2700" w:rsidP="00C22931">
      <w:pPr>
        <w:pStyle w:val="VCAAbullet"/>
        <w:numPr>
          <w:ilvl w:val="0"/>
          <w:numId w:val="13"/>
        </w:numPr>
      </w:pPr>
      <w:r>
        <w:t>GAT component scores</w:t>
      </w:r>
    </w:p>
    <w:p w14:paraId="5352E2A5" w14:textId="77777777" w:rsidR="007F2700" w:rsidRPr="002D7E6E" w:rsidRDefault="007F2700" w:rsidP="00C22931">
      <w:pPr>
        <w:pStyle w:val="VCAAbullet"/>
        <w:numPr>
          <w:ilvl w:val="0"/>
          <w:numId w:val="13"/>
        </w:numPr>
      </w:pPr>
      <w:r>
        <w:t>other external assessment scores, if applicable</w:t>
      </w:r>
    </w:p>
    <w:p w14:paraId="2DCDB473" w14:textId="209F1642" w:rsidR="007F2700" w:rsidRPr="002D7E6E" w:rsidRDefault="007F2700" w:rsidP="00C22931">
      <w:pPr>
        <w:pStyle w:val="VCAAbullet"/>
        <w:numPr>
          <w:ilvl w:val="0"/>
          <w:numId w:val="13"/>
        </w:numPr>
      </w:pPr>
      <w:r>
        <w:t>indicative grades provided by the school.</w:t>
      </w:r>
    </w:p>
    <w:p w14:paraId="479077D1" w14:textId="19430C3E" w:rsidR="007F2700" w:rsidRPr="002D7E6E" w:rsidRDefault="007F2700" w:rsidP="007F2700">
      <w:pPr>
        <w:pStyle w:val="VCAAbody"/>
      </w:pPr>
      <w:r w:rsidRPr="002D7E6E">
        <w:t>The contribution made by the graded assessments, the indicative grade and the GAT component scores is determined by analysi</w:t>
      </w:r>
      <w:r w:rsidR="008A668D">
        <w:t>ng</w:t>
      </w:r>
      <w:r w:rsidRPr="002D7E6E">
        <w:t xml:space="preserve"> the comparison data with the final score for the specific external assessments for all students who have not applied for a DES. For all external assessments, the </w:t>
      </w:r>
      <w:r w:rsidR="00524CDB">
        <w:t>2</w:t>
      </w:r>
      <w:r w:rsidRPr="002D7E6E">
        <w:t xml:space="preserve"> graded school-based assessment scores provide the greatest contribution to all the predictors.</w:t>
      </w:r>
    </w:p>
    <w:p w14:paraId="0C51772D" w14:textId="77777777" w:rsidR="007F2700" w:rsidRPr="002D7E6E" w:rsidRDefault="007F2700" w:rsidP="007F2700">
      <w:pPr>
        <w:pStyle w:val="VCAAbody"/>
      </w:pPr>
      <w:r w:rsidRPr="002D7E6E">
        <w:t>If a student is eligible for a DES and the highest of the predictors is greater than the achieved external assessment score, the highest predictor is chosen as the final score for the student in the relevant external assessment.</w:t>
      </w:r>
    </w:p>
    <w:p w14:paraId="2C55C28E" w14:textId="024888FF" w:rsidR="007F2700" w:rsidRPr="002D7E6E" w:rsidRDefault="007F2700" w:rsidP="00A25C4A">
      <w:pPr>
        <w:pStyle w:val="Heading1"/>
      </w:pPr>
      <w:bookmarkStart w:id="528" w:name="_Toc128144999"/>
      <w:bookmarkStart w:id="529" w:name="_Toc152658217"/>
      <w:r w:rsidRPr="002D7E6E">
        <w:t xml:space="preserve">Exemption from the </w:t>
      </w:r>
      <w:bookmarkEnd w:id="528"/>
      <w:r w:rsidR="007B7D46">
        <w:t>GAT</w:t>
      </w:r>
      <w:bookmarkEnd w:id="529"/>
    </w:p>
    <w:p w14:paraId="711586D1" w14:textId="5D45ACE2" w:rsidR="007F2700" w:rsidRPr="002D7E6E" w:rsidRDefault="007F2700" w:rsidP="007F2700">
      <w:pPr>
        <w:pStyle w:val="VCAAbody"/>
      </w:pPr>
      <w:r>
        <w:t>It is important for students enrolled in one or more VCE or scored VCE VET Unit 3–4 sequence to sit Sections A and B of the GAT</w:t>
      </w:r>
      <w:r w:rsidR="008345D4">
        <w:t>,</w:t>
      </w:r>
      <w:r>
        <w:t xml:space="preserve"> and for students enrolled in </w:t>
      </w:r>
      <w:r w:rsidR="55C50822">
        <w:t xml:space="preserve">one or more </w:t>
      </w:r>
      <w:r>
        <w:t xml:space="preserve">VCE </w:t>
      </w:r>
      <w:r w:rsidR="008345D4">
        <w:t xml:space="preserve">VM </w:t>
      </w:r>
      <w:r>
        <w:t>Unit 3–</w:t>
      </w:r>
      <w:r w:rsidR="00B22292">
        <w:t xml:space="preserve">4 </w:t>
      </w:r>
      <w:r w:rsidR="79366BA9">
        <w:t xml:space="preserve">sequence </w:t>
      </w:r>
      <w:r>
        <w:t>to sit Section A.</w:t>
      </w:r>
    </w:p>
    <w:p w14:paraId="69AAAEDC" w14:textId="77777777" w:rsidR="0014385B" w:rsidRPr="0014385B" w:rsidRDefault="0014385B" w:rsidP="00A25C4A">
      <w:pPr>
        <w:pStyle w:val="Heading2"/>
      </w:pPr>
      <w:bookmarkStart w:id="530" w:name="_Toc128145001"/>
      <w:bookmarkStart w:id="531" w:name="_Toc152658218"/>
      <w:bookmarkStart w:id="532" w:name="_Toc128145000"/>
      <w:r w:rsidRPr="0014385B">
        <w:t>Special Examination Arrangements</w:t>
      </w:r>
      <w:bookmarkEnd w:id="530"/>
      <w:bookmarkEnd w:id="531"/>
    </w:p>
    <w:p w14:paraId="54031F23" w14:textId="77777777" w:rsidR="0014385B" w:rsidRPr="0014385B" w:rsidRDefault="0014385B" w:rsidP="0014385B">
      <w:pPr>
        <w:pStyle w:val="VCAAbody"/>
      </w:pPr>
      <w:r w:rsidRPr="0014385B">
        <w:t>A request for an exemption from the GAT on the grounds of requiring SEAs will not be approved unless the necessary arrangements exceed those normally offered for the GAT.</w:t>
      </w:r>
    </w:p>
    <w:p w14:paraId="16CE6D2A" w14:textId="77777777" w:rsidR="0014385B" w:rsidRPr="002D7E6E" w:rsidRDefault="0014385B" w:rsidP="0014385B">
      <w:pPr>
        <w:pStyle w:val="VCAAbody"/>
      </w:pPr>
      <w:r w:rsidRPr="0014385B">
        <w:t xml:space="preserve">Students who experience the onset of an illness, the exacerbation of an existing condition or the occurrence of an injury or personal trauma in the period before or on the day of the GAT should discuss applying for </w:t>
      </w:r>
      <w:r w:rsidRPr="0014385B">
        <w:rPr>
          <w:b/>
          <w:bCs/>
        </w:rPr>
        <w:t xml:space="preserve">Emergency Special Examination Arrangements </w:t>
      </w:r>
      <w:r w:rsidRPr="0014385B">
        <w:t>with their VCE coordinator, who may assist them to sit the GAT.</w:t>
      </w:r>
    </w:p>
    <w:p w14:paraId="61E1F9D5" w14:textId="249EFAFD" w:rsidR="007F2700" w:rsidRPr="002D7E6E" w:rsidRDefault="007F2700" w:rsidP="00A25C4A">
      <w:pPr>
        <w:pStyle w:val="Heading2"/>
      </w:pPr>
      <w:bookmarkStart w:id="533" w:name="_Toc152658219"/>
      <w:r w:rsidRPr="002D7E6E">
        <w:t xml:space="preserve">Eligibility for exemption from the </w:t>
      </w:r>
      <w:r w:rsidR="000D1249">
        <w:t>GAT</w:t>
      </w:r>
      <w:bookmarkEnd w:id="532"/>
      <w:bookmarkEnd w:id="533"/>
    </w:p>
    <w:p w14:paraId="353A4E99" w14:textId="77777777" w:rsidR="007F2700" w:rsidRPr="002D7E6E" w:rsidRDefault="007F2700" w:rsidP="007F2700">
      <w:pPr>
        <w:pStyle w:val="VCAAbody"/>
      </w:pPr>
      <w:r w:rsidRPr="002D7E6E">
        <w:t>A student may be deemed eligible for an exemption from the GAT if they meet one or more of the following criteria:</w:t>
      </w:r>
    </w:p>
    <w:p w14:paraId="18E624D7" w14:textId="3E1E2B38" w:rsidR="007F2700" w:rsidRPr="002D7E6E" w:rsidRDefault="007F2700" w:rsidP="00C22931">
      <w:pPr>
        <w:pStyle w:val="VCAAbullet"/>
        <w:numPr>
          <w:ilvl w:val="0"/>
          <w:numId w:val="13"/>
        </w:numPr>
      </w:pPr>
      <w:r>
        <w:t xml:space="preserve">they have a condition, circumstance or impairment for which arrangements cannot reasonably be made. Special Examination Arrangements </w:t>
      </w:r>
      <w:r w:rsidR="00874EF9">
        <w:t>(SEA</w:t>
      </w:r>
      <w:r w:rsidR="00E61E8C">
        <w:t>s</w:t>
      </w:r>
      <w:r w:rsidR="00874EF9">
        <w:t xml:space="preserve">) </w:t>
      </w:r>
      <w:r>
        <w:t>for the GAT can be provided for students with a vision impairment or students who are deaf or hard of hearing</w:t>
      </w:r>
    </w:p>
    <w:p w14:paraId="50201D1A" w14:textId="77777777" w:rsidR="007F2700" w:rsidRPr="002D7E6E" w:rsidRDefault="007F2700" w:rsidP="00C22931">
      <w:pPr>
        <w:pStyle w:val="VCAAbullet"/>
        <w:numPr>
          <w:ilvl w:val="0"/>
          <w:numId w:val="13"/>
        </w:numPr>
      </w:pPr>
      <w:r>
        <w:t xml:space="preserve">they are prevented from sitting the GAT by injury, illness, personal trauma or a serious intervening </w:t>
      </w:r>
      <w:proofErr w:type="gramStart"/>
      <w:r>
        <w:t>event</w:t>
      </w:r>
      <w:proofErr w:type="gramEnd"/>
    </w:p>
    <w:p w14:paraId="7B0955D8" w14:textId="77777777" w:rsidR="007F2700" w:rsidRPr="002D7E6E" w:rsidRDefault="007F2700" w:rsidP="00C22931">
      <w:pPr>
        <w:pStyle w:val="VCAAbullet"/>
        <w:numPr>
          <w:ilvl w:val="0"/>
          <w:numId w:val="13"/>
        </w:numPr>
      </w:pPr>
      <w:r>
        <w:t>they are employed and cannot be absent from work (evidence from their employer is required).</w:t>
      </w:r>
    </w:p>
    <w:p w14:paraId="302F32C9" w14:textId="75DE39C8" w:rsidR="007F2700" w:rsidRPr="002D7E6E" w:rsidRDefault="007F2700" w:rsidP="007F2700">
      <w:pPr>
        <w:pStyle w:val="VCAAbody"/>
      </w:pPr>
      <w:r w:rsidRPr="002D7E6E">
        <w:t>A personal trauma may include the death or serious illness of, or an accident involving, a family member.</w:t>
      </w:r>
    </w:p>
    <w:p w14:paraId="1DBC117A" w14:textId="77777777" w:rsidR="007F2700" w:rsidRPr="002D7E6E" w:rsidRDefault="007F2700" w:rsidP="007F2700">
      <w:pPr>
        <w:pStyle w:val="VCAAbody"/>
      </w:pPr>
      <w:r w:rsidRPr="002D7E6E">
        <w:t>A serious intervening event may include:</w:t>
      </w:r>
    </w:p>
    <w:p w14:paraId="52F74199" w14:textId="77777777" w:rsidR="007F2700" w:rsidRPr="002D7E6E" w:rsidRDefault="007F2700" w:rsidP="00C22931">
      <w:pPr>
        <w:pStyle w:val="VCAAbullet"/>
        <w:numPr>
          <w:ilvl w:val="0"/>
          <w:numId w:val="91"/>
        </w:numPr>
      </w:pPr>
      <w:r>
        <w:t>an accident before or on the day of the GAT</w:t>
      </w:r>
    </w:p>
    <w:p w14:paraId="729C60F9" w14:textId="77777777" w:rsidR="007F2700" w:rsidRPr="002D7E6E" w:rsidRDefault="007F2700" w:rsidP="00C22931">
      <w:pPr>
        <w:pStyle w:val="VCAAbullet"/>
        <w:numPr>
          <w:ilvl w:val="0"/>
          <w:numId w:val="91"/>
        </w:numPr>
      </w:pPr>
      <w:r>
        <w:t>attendance at a funeral of a family member or other person of close relationship</w:t>
      </w:r>
    </w:p>
    <w:p w14:paraId="74411ADA" w14:textId="4ECAB9BF" w:rsidR="007F2700" w:rsidRPr="002D7E6E" w:rsidRDefault="007F2700" w:rsidP="00C22931">
      <w:pPr>
        <w:pStyle w:val="VCAAbullet"/>
        <w:numPr>
          <w:ilvl w:val="0"/>
          <w:numId w:val="91"/>
        </w:numPr>
      </w:pPr>
      <w:r>
        <w:t>required attendance at a legal proceeding.</w:t>
      </w:r>
    </w:p>
    <w:p w14:paraId="00B01AB4" w14:textId="7DADDCB7" w:rsidR="007F2700" w:rsidRPr="002D7E6E" w:rsidRDefault="007F2700" w:rsidP="007F2700">
      <w:pPr>
        <w:pStyle w:val="VCAAbody"/>
      </w:pPr>
      <w:r>
        <w:t xml:space="preserve">Applications submitted </w:t>
      </w:r>
      <w:r w:rsidR="008A668D">
        <w:t>based on</w:t>
      </w:r>
      <w:r>
        <w:t xml:space="preserve"> illness, injury, personal </w:t>
      </w:r>
      <w:proofErr w:type="gramStart"/>
      <w:r>
        <w:t>trauma</w:t>
      </w:r>
      <w:proofErr w:type="gramEnd"/>
      <w:r>
        <w:t xml:space="preserve"> or a serious intervening event require evidence from an appropriate professional.</w:t>
      </w:r>
    </w:p>
    <w:p w14:paraId="7EFD2874" w14:textId="11F96174" w:rsidR="007F2700" w:rsidRPr="002D7E6E" w:rsidRDefault="007F2700" w:rsidP="007F2700">
      <w:pPr>
        <w:pStyle w:val="VCAAbody"/>
      </w:pPr>
      <w:r w:rsidRPr="002D7E6E">
        <w:t xml:space="preserve">An application for an exemption from the GAT cannot be submitted solely </w:t>
      </w:r>
      <w:r w:rsidR="007537F5">
        <w:t xml:space="preserve">based </w:t>
      </w:r>
      <w:r w:rsidRPr="002D7E6E">
        <w:t>on:</w:t>
      </w:r>
    </w:p>
    <w:p w14:paraId="5105EBC4" w14:textId="271C541E" w:rsidR="007F2700" w:rsidRPr="002D7E6E" w:rsidRDefault="26C0205D" w:rsidP="00C22931">
      <w:pPr>
        <w:pStyle w:val="VCAAbullet"/>
        <w:numPr>
          <w:ilvl w:val="0"/>
          <w:numId w:val="92"/>
        </w:numPr>
      </w:pPr>
      <w:r>
        <w:t>a student requiring S</w:t>
      </w:r>
      <w:r w:rsidR="65DA6488">
        <w:t>EAs</w:t>
      </w:r>
    </w:p>
    <w:p w14:paraId="6B32ACB8" w14:textId="77777777" w:rsidR="007F2700" w:rsidRPr="002D7E6E" w:rsidRDefault="007F2700" w:rsidP="00C22931">
      <w:pPr>
        <w:pStyle w:val="VCAAbullet"/>
        <w:numPr>
          <w:ilvl w:val="0"/>
          <w:numId w:val="92"/>
        </w:numPr>
      </w:pPr>
      <w:r>
        <w:t>a student not completing any graded assessment</w:t>
      </w:r>
    </w:p>
    <w:p w14:paraId="12190BFA" w14:textId="77777777" w:rsidR="007F2700" w:rsidRPr="002D7E6E" w:rsidRDefault="007F2700" w:rsidP="00C22931">
      <w:pPr>
        <w:pStyle w:val="VCAAbullet"/>
        <w:numPr>
          <w:ilvl w:val="0"/>
          <w:numId w:val="92"/>
        </w:numPr>
      </w:pPr>
      <w:r>
        <w:t>interrupted studies status or compassionate late withdrawal</w:t>
      </w:r>
    </w:p>
    <w:p w14:paraId="65ED3655" w14:textId="77777777" w:rsidR="007F2700" w:rsidRPr="002D7E6E" w:rsidRDefault="007F2700" w:rsidP="00C22931">
      <w:pPr>
        <w:pStyle w:val="VCAAbullet"/>
        <w:numPr>
          <w:ilvl w:val="0"/>
          <w:numId w:val="92"/>
        </w:numPr>
      </w:pPr>
      <w:r>
        <w:t>a student being interstate or overseas at the time of the GAT.</w:t>
      </w:r>
    </w:p>
    <w:p w14:paraId="3362FBF3" w14:textId="77777777" w:rsidR="007F2700" w:rsidRPr="002D7E6E" w:rsidRDefault="007F2700" w:rsidP="00A25C4A">
      <w:pPr>
        <w:pStyle w:val="Heading2"/>
      </w:pPr>
      <w:bookmarkStart w:id="534" w:name="_Toc128145002"/>
      <w:bookmarkStart w:id="535" w:name="_Toc152658220"/>
      <w:r w:rsidRPr="002D7E6E">
        <w:t xml:space="preserve">Students not completing any graded </w:t>
      </w:r>
      <w:proofErr w:type="gramStart"/>
      <w:r w:rsidRPr="002D7E6E">
        <w:t>assessments</w:t>
      </w:r>
      <w:bookmarkEnd w:id="534"/>
      <w:bookmarkEnd w:id="535"/>
      <w:proofErr w:type="gramEnd"/>
    </w:p>
    <w:p w14:paraId="77687A28" w14:textId="77777777" w:rsidR="007F2700" w:rsidRPr="002D7E6E" w:rsidRDefault="007F2700" w:rsidP="007F2700">
      <w:pPr>
        <w:pStyle w:val="VCAAbody"/>
      </w:pPr>
      <w:r w:rsidRPr="002D7E6E">
        <w:t>Students not completing any graded assessments associated with VCE or scored VCE VET Unit 3–4 sequences are expected to sit the GAT and will not be granted an exemption on these grounds.</w:t>
      </w:r>
    </w:p>
    <w:p w14:paraId="7E234B69" w14:textId="33F4AD48" w:rsidR="007F2700" w:rsidRPr="002D7E6E" w:rsidRDefault="007F2700" w:rsidP="00A25C4A">
      <w:pPr>
        <w:pStyle w:val="Heading2"/>
      </w:pPr>
      <w:bookmarkStart w:id="536" w:name="_Toc128145003"/>
      <w:bookmarkStart w:id="537" w:name="_Toc152658221"/>
      <w:r w:rsidRPr="002D7E6E">
        <w:t xml:space="preserve">Interrupted </w:t>
      </w:r>
      <w:r w:rsidR="00B22292">
        <w:t>s</w:t>
      </w:r>
      <w:r w:rsidRPr="002D7E6E">
        <w:t xml:space="preserve">tudies status and </w:t>
      </w:r>
      <w:r w:rsidR="00B22292">
        <w:t>c</w:t>
      </w:r>
      <w:r w:rsidRPr="002D7E6E">
        <w:t xml:space="preserve">ompassionate </w:t>
      </w:r>
      <w:r w:rsidR="00B22292">
        <w:t>l</w:t>
      </w:r>
      <w:r w:rsidRPr="002D7E6E">
        <w:t xml:space="preserve">ate </w:t>
      </w:r>
      <w:r w:rsidR="00B22292">
        <w:t>w</w:t>
      </w:r>
      <w:r w:rsidRPr="002D7E6E">
        <w:t>ithdrawal</w:t>
      </w:r>
      <w:bookmarkEnd w:id="536"/>
      <w:bookmarkEnd w:id="537"/>
    </w:p>
    <w:p w14:paraId="2B10F727" w14:textId="4CA1B37B" w:rsidR="007F2700" w:rsidRPr="002D7E6E" w:rsidRDefault="007F2700" w:rsidP="007F2700">
      <w:pPr>
        <w:pStyle w:val="VCAAbody"/>
      </w:pPr>
      <w:r w:rsidRPr="002D7E6E">
        <w:t>It is important for a student who has been granted interrupted studies status to attempt the GAT in both academic years, particularly in the academic year they return to complete the study.</w:t>
      </w:r>
    </w:p>
    <w:p w14:paraId="44E65E52" w14:textId="726F5CB5" w:rsidR="007F2700" w:rsidRPr="002D7E6E" w:rsidRDefault="007F2700" w:rsidP="007F2700">
      <w:pPr>
        <w:pStyle w:val="VCAAbody"/>
      </w:pPr>
      <w:r>
        <w:t>If a student has been withdrawn from all VCE or scored VCE VET units at Units 3 and 4 levels before the GAT, the</w:t>
      </w:r>
      <w:r w:rsidR="007537F5">
        <w:t>y do</w:t>
      </w:r>
      <w:r>
        <w:t xml:space="preserve"> no</w:t>
      </w:r>
      <w:r w:rsidR="007537F5">
        <w:t>t</w:t>
      </w:r>
      <w:r>
        <w:t xml:space="preserve"> need to apply for an exemption from the GAT. A student who has been withdrawn after the GAT is not eligible to apply for an exemption from the GAT.</w:t>
      </w:r>
    </w:p>
    <w:p w14:paraId="54BD50BF" w14:textId="77777777" w:rsidR="007F2700" w:rsidRPr="002D7E6E" w:rsidRDefault="007F2700" w:rsidP="00A25C4A">
      <w:pPr>
        <w:pStyle w:val="Heading2"/>
      </w:pPr>
      <w:bookmarkStart w:id="538" w:name="_Toc128145004"/>
      <w:bookmarkStart w:id="539" w:name="_Toc152658222"/>
      <w:r w:rsidRPr="002D7E6E">
        <w:t>Interstate and overseas arrangements</w:t>
      </w:r>
      <w:bookmarkEnd w:id="538"/>
      <w:bookmarkEnd w:id="539"/>
    </w:p>
    <w:p w14:paraId="7DCF8ADF" w14:textId="77777777" w:rsidR="007F2700" w:rsidRPr="002D7E6E" w:rsidRDefault="007F2700" w:rsidP="007F2700">
      <w:pPr>
        <w:pStyle w:val="VCAAbody"/>
      </w:pPr>
      <w:r w:rsidRPr="002D7E6E">
        <w:t>Students may be eligible to sit the GAT interstate or overseas if they:</w:t>
      </w:r>
    </w:p>
    <w:p w14:paraId="1E0F84E6" w14:textId="77777777" w:rsidR="007F2700" w:rsidRPr="002D7E6E" w:rsidRDefault="007F2700" w:rsidP="00C22931">
      <w:pPr>
        <w:pStyle w:val="VCAAbullet"/>
        <w:numPr>
          <w:ilvl w:val="0"/>
          <w:numId w:val="13"/>
        </w:numPr>
      </w:pPr>
      <w:r>
        <w:t>are on an exchange program overseas</w:t>
      </w:r>
    </w:p>
    <w:p w14:paraId="546A3702" w14:textId="6DFD8101" w:rsidR="007F2700" w:rsidRPr="002D7E6E" w:rsidRDefault="007F2700" w:rsidP="00C22931">
      <w:pPr>
        <w:pStyle w:val="VCAAbullet"/>
        <w:numPr>
          <w:ilvl w:val="0"/>
          <w:numId w:val="13"/>
        </w:numPr>
      </w:pPr>
      <w:r>
        <w:t>are on exchange in Victoria and are returning home immediately before or during the VCE external assessment period</w:t>
      </w:r>
    </w:p>
    <w:p w14:paraId="09CD1E33" w14:textId="35448297" w:rsidR="007F2700" w:rsidRPr="002D7E6E" w:rsidRDefault="007F2700" w:rsidP="00C22931">
      <w:pPr>
        <w:pStyle w:val="VCAAbullet"/>
        <w:numPr>
          <w:ilvl w:val="0"/>
          <w:numId w:val="13"/>
        </w:numPr>
      </w:pPr>
      <w:r>
        <w:t xml:space="preserve">are representing </w:t>
      </w:r>
      <w:r w:rsidR="00B22292">
        <w:t xml:space="preserve">Australia in an official capacity, for example at a sporting, academic, military or cultural </w:t>
      </w:r>
      <w:proofErr w:type="gramStart"/>
      <w:r w:rsidR="00B22292">
        <w:t>event</w:t>
      </w:r>
      <w:proofErr w:type="gramEnd"/>
    </w:p>
    <w:p w14:paraId="1D0C2F2B" w14:textId="01029148" w:rsidR="007F2700" w:rsidRPr="002D7E6E" w:rsidRDefault="00B22292" w:rsidP="00C22931">
      <w:pPr>
        <w:pStyle w:val="VCAAbullet"/>
        <w:numPr>
          <w:ilvl w:val="0"/>
          <w:numId w:val="13"/>
        </w:numPr>
      </w:pPr>
      <w:r>
        <w:t xml:space="preserve">have a </w:t>
      </w:r>
      <w:r w:rsidR="007F2700">
        <w:t>parent</w:t>
      </w:r>
      <w:r>
        <w:t xml:space="preserve">(s) or </w:t>
      </w:r>
      <w:r w:rsidR="007F2700">
        <w:t>guardian</w:t>
      </w:r>
      <w:r>
        <w:t>(s)</w:t>
      </w:r>
      <w:r w:rsidR="007F2700">
        <w:t xml:space="preserve"> </w:t>
      </w:r>
      <w:r>
        <w:t xml:space="preserve">who </w:t>
      </w:r>
      <w:r w:rsidR="007F2700">
        <w:t>has been asked to work interstate or overseas.</w:t>
      </w:r>
    </w:p>
    <w:p w14:paraId="777A57A3" w14:textId="77777777" w:rsidR="007F2700" w:rsidRPr="002D7E6E" w:rsidRDefault="26C0205D" w:rsidP="007F2700">
      <w:pPr>
        <w:pStyle w:val="VCAAbody"/>
      </w:pPr>
      <w:r>
        <w:t xml:space="preserve">Schools must submit an </w:t>
      </w:r>
      <w:proofErr w:type="gramStart"/>
      <w:r w:rsidRPr="28597FC7">
        <w:rPr>
          <w:rStyle w:val="Characterbold"/>
        </w:rPr>
        <w:t>Application</w:t>
      </w:r>
      <w:proofErr w:type="gramEnd"/>
      <w:r w:rsidRPr="28597FC7">
        <w:rPr>
          <w:rStyle w:val="Characterbold"/>
        </w:rPr>
        <w:t xml:space="preserve"> to sit VCE external assessments interstate or overseas</w:t>
      </w:r>
      <w:r>
        <w:t xml:space="preserve"> form to the VCAA.</w:t>
      </w:r>
    </w:p>
    <w:p w14:paraId="2B81124F" w14:textId="77777777" w:rsidR="007F2700" w:rsidRPr="002D7E6E" w:rsidRDefault="007F2700" w:rsidP="007F2700">
      <w:pPr>
        <w:pStyle w:val="VCAAbody"/>
      </w:pPr>
      <w:r w:rsidRPr="002D7E6E">
        <w:t>Evidence of eligibility must be submitted with the application form.</w:t>
      </w:r>
    </w:p>
    <w:p w14:paraId="11A8318D" w14:textId="77777777" w:rsidR="007F2700" w:rsidRPr="002D7E6E" w:rsidRDefault="007F2700" w:rsidP="007F2700">
      <w:pPr>
        <w:pStyle w:val="VCAAbody"/>
      </w:pPr>
      <w:r w:rsidRPr="002D7E6E">
        <w:t>Events such as family holidays, birthdays and weddings are not considered valid grounds for an application to sit VCE external assessments interstate or overseas.</w:t>
      </w:r>
    </w:p>
    <w:p w14:paraId="7C81A152" w14:textId="72239C04" w:rsidR="007F2700" w:rsidRPr="002D7E6E" w:rsidRDefault="007F2700" w:rsidP="00A25C4A">
      <w:pPr>
        <w:pStyle w:val="Heading2"/>
      </w:pPr>
      <w:bookmarkStart w:id="540" w:name="_Toc128145005"/>
      <w:bookmarkStart w:id="541" w:name="_Toc152658223"/>
      <w:r w:rsidRPr="002D7E6E">
        <w:t xml:space="preserve">How to apply for exemption from the </w:t>
      </w:r>
      <w:bookmarkEnd w:id="540"/>
      <w:r w:rsidR="007B7D46">
        <w:t>GAT</w:t>
      </w:r>
      <w:bookmarkEnd w:id="541"/>
    </w:p>
    <w:p w14:paraId="1416C259" w14:textId="77777777" w:rsidR="007F2700" w:rsidRPr="002D7E6E" w:rsidRDefault="26C0205D" w:rsidP="007F2700">
      <w:pPr>
        <w:pStyle w:val="VCAAbody"/>
      </w:pPr>
      <w:r>
        <w:t xml:space="preserve">If a student’s circumstances meet the eligibility requirements for an exemption from the GAT, their school may apply to the VCAA using the </w:t>
      </w:r>
      <w:r w:rsidRPr="28597FC7">
        <w:rPr>
          <w:rStyle w:val="Characterbold"/>
        </w:rPr>
        <w:t>Application for authorised absence from the General Achievement Test (GAT)</w:t>
      </w:r>
      <w:r>
        <w:t xml:space="preserve"> form.</w:t>
      </w:r>
    </w:p>
    <w:p w14:paraId="482A980A" w14:textId="77777777" w:rsidR="007F2700" w:rsidRPr="002D7E6E" w:rsidRDefault="007F2700" w:rsidP="007F2700">
      <w:pPr>
        <w:pStyle w:val="VCAAbody"/>
      </w:pPr>
      <w:r w:rsidRPr="002D7E6E">
        <w:t>Applications on the grounds of accident, illness or injury must be substantiated with evidence from an independent health professional, who will need to complete Section B of the application form.</w:t>
      </w:r>
    </w:p>
    <w:p w14:paraId="25178AF4" w14:textId="77777777" w:rsidR="007F2700" w:rsidRPr="002D7E6E" w:rsidRDefault="007F2700" w:rsidP="007F2700">
      <w:pPr>
        <w:pStyle w:val="VCAAbody"/>
      </w:pPr>
      <w:r w:rsidRPr="002D7E6E">
        <w:t>Applications on the grounds of a personal trauma or serious intervening event must be substantiated with evidence from an appropriate independent professional. This independent professional will need to complete Section C of the application form.</w:t>
      </w:r>
    </w:p>
    <w:p w14:paraId="67109061" w14:textId="6A62EFDD" w:rsidR="007F2700" w:rsidRPr="009D57CB" w:rsidRDefault="26C0205D" w:rsidP="00A25C4A">
      <w:pPr>
        <w:pStyle w:val="Heading1"/>
      </w:pPr>
      <w:bookmarkStart w:id="542" w:name="_Toc128145007"/>
      <w:bookmarkStart w:id="543" w:name="_Toc152658224"/>
      <w:r>
        <w:t>GAT Statement of Results</w:t>
      </w:r>
      <w:bookmarkEnd w:id="542"/>
      <w:bookmarkEnd w:id="543"/>
    </w:p>
    <w:p w14:paraId="4DF95D60" w14:textId="77777777" w:rsidR="002F1513" w:rsidRPr="002F1513" w:rsidRDefault="002F1513" w:rsidP="00593551">
      <w:pPr>
        <w:pStyle w:val="VCAAbody"/>
      </w:pPr>
      <w:r w:rsidRPr="002F1513">
        <w:t>A GAT Statement of Results is mailed to each student.</w:t>
      </w:r>
    </w:p>
    <w:p w14:paraId="727FFF7F" w14:textId="55D51EF1" w:rsidR="002F1513" w:rsidRPr="002F1513" w:rsidRDefault="42B85DEA" w:rsidP="00593551">
      <w:pPr>
        <w:pStyle w:val="VCAAbody"/>
      </w:pPr>
      <w:r>
        <w:t xml:space="preserve">Student literacy and numeracy skills are assessed against standards in reading, writing and numeracy in </w:t>
      </w:r>
      <w:r w:rsidR="44733612">
        <w:t>Section</w:t>
      </w:r>
      <w:r>
        <w:t xml:space="preserve"> A of the GAT. </w:t>
      </w:r>
    </w:p>
    <w:p w14:paraId="337990E4" w14:textId="6C10E375" w:rsidR="002F1513" w:rsidRPr="002F1513" w:rsidDel="001B750B" w:rsidRDefault="3EFFFE78" w:rsidP="009A54E4">
      <w:pPr>
        <w:pStyle w:val="VCAAbody"/>
      </w:pPr>
      <w:r>
        <w:t>The GAT Statement of Results indicates if the student has met the standard</w:t>
      </w:r>
      <w:r w:rsidR="1A7B9314">
        <w:t>s</w:t>
      </w:r>
      <w:r>
        <w:t>, not met the standard</w:t>
      </w:r>
      <w:r w:rsidR="0E00250C">
        <w:t>s</w:t>
      </w:r>
      <w:r>
        <w:t>, or met the standard</w:t>
      </w:r>
      <w:r w:rsidR="1EB928CD">
        <w:t>s</w:t>
      </w:r>
      <w:r>
        <w:t xml:space="preserve"> and demonstrated excellence.</w:t>
      </w:r>
    </w:p>
    <w:p w14:paraId="59B84814" w14:textId="2868B59C" w:rsidR="002F1513" w:rsidRPr="002F1513" w:rsidRDefault="001B750B" w:rsidP="001B750B">
      <w:pPr>
        <w:pStyle w:val="VCAAbody"/>
      </w:pPr>
      <w:r>
        <w:t>W</w:t>
      </w:r>
      <w:r w:rsidR="002F1513" w:rsidRPr="002F1513">
        <w:t>here a student has completed both Sections A and B</w:t>
      </w:r>
      <w:r>
        <w:t>,</w:t>
      </w:r>
      <w:r w:rsidR="002F1513" w:rsidRPr="002F1513">
        <w:t xml:space="preserve"> their results will </w:t>
      </w:r>
      <w:r>
        <w:t xml:space="preserve">also </w:t>
      </w:r>
      <w:r w:rsidR="002F1513" w:rsidRPr="002F1513">
        <w:t>include a score for each GAT component:</w:t>
      </w:r>
    </w:p>
    <w:p w14:paraId="0DB20B86" w14:textId="77777777" w:rsidR="002F1513" w:rsidRPr="002F1513" w:rsidRDefault="002F1513" w:rsidP="00C22931">
      <w:pPr>
        <w:pStyle w:val="VCAAbullet"/>
        <w:numPr>
          <w:ilvl w:val="0"/>
          <w:numId w:val="13"/>
        </w:numPr>
      </w:pPr>
      <w:r>
        <w:t>Writing (Section A) and written communication (Section B)</w:t>
      </w:r>
    </w:p>
    <w:p w14:paraId="0270C882" w14:textId="77777777" w:rsidR="002F1513" w:rsidRPr="002F1513" w:rsidRDefault="002F1513" w:rsidP="00C22931">
      <w:pPr>
        <w:pStyle w:val="VCAAbullet"/>
        <w:numPr>
          <w:ilvl w:val="0"/>
          <w:numId w:val="13"/>
        </w:numPr>
      </w:pPr>
      <w:r>
        <w:t xml:space="preserve">Numeracy (Section A) and mathematics, </w:t>
      </w:r>
      <w:proofErr w:type="gramStart"/>
      <w:r>
        <w:t>science</w:t>
      </w:r>
      <w:proofErr w:type="gramEnd"/>
      <w:r>
        <w:t xml:space="preserve"> and technology (Section B)</w:t>
      </w:r>
    </w:p>
    <w:p w14:paraId="3BC8D8E0" w14:textId="77777777" w:rsidR="002F1513" w:rsidRPr="002F1513" w:rsidRDefault="002F1513" w:rsidP="00C22931">
      <w:pPr>
        <w:pStyle w:val="VCAAbullet"/>
        <w:numPr>
          <w:ilvl w:val="0"/>
          <w:numId w:val="13"/>
        </w:numPr>
      </w:pPr>
      <w:r>
        <w:t xml:space="preserve">Reading (Section A) and humanities, the </w:t>
      </w:r>
      <w:proofErr w:type="gramStart"/>
      <w:r>
        <w:t>arts</w:t>
      </w:r>
      <w:proofErr w:type="gramEnd"/>
      <w:r>
        <w:t xml:space="preserve"> and social sciences (Section B).</w:t>
      </w:r>
    </w:p>
    <w:p w14:paraId="2334E551" w14:textId="56CC30CE" w:rsidR="002F1513" w:rsidRPr="002F1513" w:rsidRDefault="002F1513" w:rsidP="00593551">
      <w:pPr>
        <w:pStyle w:val="VCAAbody"/>
      </w:pPr>
      <w:r>
        <w:t xml:space="preserve">The VCE or </w:t>
      </w:r>
      <w:r w:rsidR="2D82A2E2">
        <w:t xml:space="preserve">VPC </w:t>
      </w:r>
      <w:r>
        <w:t xml:space="preserve">Statement of Results indicates if a student obtained results in the GAT or had an authorised or unauthorised absence from one or both sections. </w:t>
      </w:r>
    </w:p>
    <w:p w14:paraId="3F4E1A09" w14:textId="55063091" w:rsidR="002F1513" w:rsidRDefault="002F1513" w:rsidP="00593551">
      <w:pPr>
        <w:pStyle w:val="VCAAbody"/>
      </w:pPr>
      <w:r w:rsidRPr="002F1513">
        <w:t>Students cannot apply for a DES for the GAT.</w:t>
      </w:r>
    </w:p>
    <w:p w14:paraId="5F196E2E" w14:textId="540BEED9" w:rsidR="00376E3C" w:rsidRDefault="00376E3C" w:rsidP="00A25C4A">
      <w:pPr>
        <w:pStyle w:val="Heading1"/>
      </w:pPr>
      <w:bookmarkStart w:id="544" w:name="_Toc152658225"/>
      <w:r>
        <w:t xml:space="preserve">Further </w:t>
      </w:r>
      <w:r w:rsidRPr="00A25C4A">
        <w:t>opportunities</w:t>
      </w:r>
      <w:r>
        <w:t xml:space="preserve"> to meet literacy and numeracy </w:t>
      </w:r>
      <w:proofErr w:type="gramStart"/>
      <w:r>
        <w:t>standards</w:t>
      </w:r>
      <w:bookmarkEnd w:id="544"/>
      <w:proofErr w:type="gramEnd"/>
    </w:p>
    <w:p w14:paraId="34B11775" w14:textId="7FF561F9" w:rsidR="00376E3C" w:rsidRDefault="00376E3C" w:rsidP="00376E3C">
      <w:pPr>
        <w:rPr>
          <w:lang w:val="en-AU"/>
        </w:rPr>
      </w:pPr>
      <w:r w:rsidRPr="6A899F6D">
        <w:rPr>
          <w:lang w:val="en-AU"/>
        </w:rPr>
        <w:t>If a student does not meet one or more of the standards, this will be indicated on the GAT Statement of Results. There will be resit opportunities in 2025 for students who do not meet one or more of the standards in 2024</w:t>
      </w:r>
      <w:r w:rsidR="00176846" w:rsidRPr="6A899F6D">
        <w:rPr>
          <w:lang w:val="en-AU"/>
        </w:rPr>
        <w:t xml:space="preserve"> and have completed their secondary schooling</w:t>
      </w:r>
      <w:r w:rsidRPr="6A899F6D">
        <w:rPr>
          <w:lang w:val="en-AU"/>
        </w:rPr>
        <w:t>.</w:t>
      </w:r>
      <w:r w:rsidR="00176846" w:rsidRPr="6A899F6D">
        <w:rPr>
          <w:lang w:val="en-AU"/>
        </w:rPr>
        <w:t xml:space="preserve"> </w:t>
      </w:r>
    </w:p>
    <w:p w14:paraId="5967FCFF" w14:textId="1E01C60E" w:rsidR="00176846" w:rsidRPr="00376E3C" w:rsidRDefault="15AA10F2" w:rsidP="00376E3C">
      <w:pPr>
        <w:rPr>
          <w:lang w:val="en-AU"/>
        </w:rPr>
      </w:pPr>
      <w:r w:rsidRPr="59C2086F">
        <w:rPr>
          <w:lang w:val="en-AU"/>
        </w:rPr>
        <w:t xml:space="preserve">The specific timing for resit opportunities will be provided </w:t>
      </w:r>
      <w:r w:rsidR="01B8E5BF" w:rsidRPr="59C2086F">
        <w:rPr>
          <w:lang w:val="en-AU"/>
        </w:rPr>
        <w:t>in late 2024</w:t>
      </w:r>
      <w:r w:rsidRPr="59C2086F">
        <w:rPr>
          <w:lang w:val="en-AU"/>
        </w:rPr>
        <w:t xml:space="preserve">. Schools </w:t>
      </w:r>
      <w:r w:rsidR="01B8E5BF" w:rsidRPr="59C2086F">
        <w:rPr>
          <w:lang w:val="en-AU"/>
        </w:rPr>
        <w:t xml:space="preserve">are expected to host test sessions </w:t>
      </w:r>
      <w:r w:rsidRPr="59C2086F">
        <w:rPr>
          <w:lang w:val="en-AU"/>
        </w:rPr>
        <w:t xml:space="preserve">for former students who opt to take a resit test. </w:t>
      </w:r>
    </w:p>
    <w:p w14:paraId="1E027F16" w14:textId="25759403" w:rsidR="007F2700" w:rsidRPr="00AB6FB0" w:rsidRDefault="0063606F" w:rsidP="00A25C4A">
      <w:pPr>
        <w:pStyle w:val="HEADINGA"/>
      </w:pPr>
      <w:bookmarkStart w:id="545" w:name="_Toc152658226"/>
      <w:bookmarkStart w:id="546" w:name="SpecialProvision"/>
      <w:r>
        <w:t>Special Provision</w:t>
      </w:r>
      <w:bookmarkEnd w:id="545"/>
    </w:p>
    <w:bookmarkEnd w:id="546"/>
    <w:p w14:paraId="61AB47C8" w14:textId="77777777" w:rsidR="00435F27" w:rsidRPr="00AB6FB0" w:rsidRDefault="00435F27" w:rsidP="00435F27">
      <w:pPr>
        <w:pStyle w:val="VCAAbody"/>
      </w:pPr>
      <w:r w:rsidRPr="00AB6FB0">
        <w:t>The VCAA Special Provision Policy aims to provide students in defined circumstances with the opportunity to participate in and complete their secondary level studies.</w:t>
      </w:r>
    </w:p>
    <w:p w14:paraId="02EDB208" w14:textId="060D4274" w:rsidR="00435F27" w:rsidRPr="00AB6FB0" w:rsidRDefault="00435F27" w:rsidP="00AB6FB0">
      <w:pPr>
        <w:pStyle w:val="VCAAbody"/>
      </w:pPr>
      <w:r w:rsidRPr="62440D84">
        <w:rPr>
          <w:rStyle w:val="findhit"/>
        </w:rPr>
        <w:t xml:space="preserve">Special Provision </w:t>
      </w:r>
      <w:r w:rsidRPr="62440D84">
        <w:rPr>
          <w:rStyle w:val="normaltextrun"/>
        </w:rPr>
        <w:t xml:space="preserve">is available to </w:t>
      </w:r>
      <w:r w:rsidR="743417C9" w:rsidRPr="62440D84">
        <w:rPr>
          <w:rStyle w:val="normaltextrun"/>
        </w:rPr>
        <w:t>VCE</w:t>
      </w:r>
      <w:r w:rsidRPr="62440D84">
        <w:rPr>
          <w:rStyle w:val="normaltextrun"/>
        </w:rPr>
        <w:t xml:space="preserve"> students for classroom learning and School-based Assessment and VCE external assessments.</w:t>
      </w:r>
    </w:p>
    <w:p w14:paraId="73D37F5F" w14:textId="77777777" w:rsidR="00435F27" w:rsidRPr="00AB6FB0" w:rsidRDefault="00435F27" w:rsidP="00435F27">
      <w:pPr>
        <w:pStyle w:val="VCAAbody"/>
      </w:pPr>
      <w:r w:rsidRPr="00AB6FB0">
        <w:t xml:space="preserve">The underlying principle of the VCAA Special Provision Policy is to make sure students are offered the most appropriate, </w:t>
      </w:r>
      <w:proofErr w:type="gramStart"/>
      <w:r w:rsidRPr="00AB6FB0">
        <w:t>fair</w:t>
      </w:r>
      <w:proofErr w:type="gramEnd"/>
      <w:r w:rsidRPr="00AB6FB0">
        <w:t xml:space="preserve"> and reasonable options to demonstrate their capabilities if their learning and assessment programs are affected by disability, illness, impairment or other circumstances. Special provision should provide equivalent, alternative arrangements for students but not confer an advantage to any student over other students.</w:t>
      </w:r>
    </w:p>
    <w:p w14:paraId="533775A4" w14:textId="1CC50FE7" w:rsidR="00435F27" w:rsidRPr="00AB6FB0" w:rsidRDefault="00435F27" w:rsidP="00AB6FB0">
      <w:pPr>
        <w:pStyle w:val="VCAAbody"/>
      </w:pPr>
      <w:r w:rsidRPr="00AB6FB0">
        <w:rPr>
          <w:rStyle w:val="normaltextrun"/>
          <w:rFonts w:eastAsiaTheme="majorEastAsia"/>
          <w:color w:val="000000"/>
        </w:rPr>
        <w:t xml:space="preserve">For </w:t>
      </w:r>
      <w:r w:rsidRPr="00AB6FB0">
        <w:rPr>
          <w:rStyle w:val="normaltextrun"/>
          <w:rFonts w:eastAsiaTheme="majorEastAsia"/>
        </w:rPr>
        <w:t xml:space="preserve">the </w:t>
      </w:r>
      <w:r w:rsidRPr="00AB6FB0">
        <w:rPr>
          <w:rStyle w:val="findhit"/>
          <w:rFonts w:ascii="Arial" w:hAnsi="Arial"/>
        </w:rPr>
        <w:t xml:space="preserve">Special Provision </w:t>
      </w:r>
      <w:r w:rsidRPr="00AB6FB0">
        <w:rPr>
          <w:rStyle w:val="normaltextrun"/>
          <w:rFonts w:eastAsiaTheme="majorEastAsia"/>
        </w:rPr>
        <w:t xml:space="preserve">Policy and latest </w:t>
      </w:r>
      <w:r w:rsidRPr="00AB6FB0">
        <w:rPr>
          <w:rStyle w:val="normaltextrun"/>
          <w:rFonts w:eastAsiaTheme="majorEastAsia"/>
          <w:color w:val="000000"/>
        </w:rPr>
        <w:t xml:space="preserve">advice refer to the </w:t>
      </w:r>
      <w:hyperlink r:id="rId125" w:tgtFrame="_blank" w:history="1">
        <w:r w:rsidRPr="00AB6FB0">
          <w:rPr>
            <w:rStyle w:val="normaltextrun"/>
            <w:rFonts w:eastAsiaTheme="majorEastAsia"/>
            <w:color w:val="0F7EB4"/>
            <w:u w:val="single"/>
          </w:rPr>
          <w:t xml:space="preserve">VCAA </w:t>
        </w:r>
        <w:r w:rsidRPr="00AB6FB0">
          <w:rPr>
            <w:rStyle w:val="findhit"/>
            <w:rFonts w:ascii="Arial" w:hAnsi="Arial"/>
            <w:color w:val="0F7EB4"/>
            <w:u w:val="single"/>
          </w:rPr>
          <w:t>special provision</w:t>
        </w:r>
      </w:hyperlink>
      <w:r w:rsidRPr="00AB6FB0">
        <w:rPr>
          <w:rStyle w:val="findhit"/>
          <w:rFonts w:ascii="Arial" w:hAnsi="Arial"/>
          <w:color w:val="000000"/>
        </w:rPr>
        <w:t xml:space="preserve"> </w:t>
      </w:r>
      <w:r w:rsidR="00AB6FB0">
        <w:rPr>
          <w:rStyle w:val="findhit"/>
          <w:rFonts w:ascii="Arial" w:hAnsi="Arial"/>
          <w:color w:val="000000"/>
        </w:rPr>
        <w:t>web</w:t>
      </w:r>
      <w:r w:rsidRPr="00AB6FB0">
        <w:rPr>
          <w:rStyle w:val="normaltextrun"/>
          <w:rFonts w:eastAsiaTheme="majorEastAsia"/>
          <w:color w:val="000000"/>
        </w:rPr>
        <w:t>pages.</w:t>
      </w:r>
      <w:r w:rsidR="00AB6FB0">
        <w:rPr>
          <w:rStyle w:val="normaltextrun"/>
          <w:rFonts w:eastAsiaTheme="majorEastAsia"/>
          <w:color w:val="000000"/>
        </w:rPr>
        <w:t xml:space="preserve"> </w:t>
      </w:r>
      <w:r w:rsidRPr="00AB6FB0">
        <w:rPr>
          <w:rStyle w:val="eop"/>
          <w:rFonts w:eastAsia="MS Gothic"/>
          <w:color w:val="000000"/>
        </w:rPr>
        <w:t xml:space="preserve">For further information about the function of special provision in the VPC, refer to the </w:t>
      </w:r>
      <w:hyperlink r:id="rId126" w:history="1">
        <w:r w:rsidRPr="00AB6FB0">
          <w:rPr>
            <w:rStyle w:val="Hyperlink"/>
            <w:rFonts w:eastAsia="MS Gothic"/>
          </w:rPr>
          <w:t>About the VPC</w:t>
        </w:r>
      </w:hyperlink>
      <w:r w:rsidRPr="00AB6FB0">
        <w:rPr>
          <w:rStyle w:val="eop"/>
          <w:rFonts w:eastAsia="MS Gothic"/>
          <w:color w:val="000000"/>
        </w:rPr>
        <w:t xml:space="preserve"> </w:t>
      </w:r>
      <w:r w:rsidR="00AB6FB0">
        <w:rPr>
          <w:rStyle w:val="eop"/>
          <w:rFonts w:eastAsia="MS Gothic"/>
          <w:color w:val="000000"/>
        </w:rPr>
        <w:t>web</w:t>
      </w:r>
      <w:r w:rsidRPr="00AB6FB0">
        <w:rPr>
          <w:rStyle w:val="eop"/>
          <w:rFonts w:eastAsia="MS Gothic"/>
          <w:color w:val="000000"/>
        </w:rPr>
        <w:t>pages.</w:t>
      </w:r>
      <w:r w:rsidRPr="00AB6FB0">
        <w:rPr>
          <w:rStyle w:val="eop"/>
        </w:rPr>
        <w:t xml:space="preserve"> </w:t>
      </w:r>
    </w:p>
    <w:p w14:paraId="120BC05D" w14:textId="02DF85AB" w:rsidR="00CD54DB" w:rsidRPr="00AB6FB0" w:rsidRDefault="00CD54DB" w:rsidP="00AB6FB0">
      <w:pPr>
        <w:pStyle w:val="VCAAbody"/>
      </w:pPr>
      <w:r w:rsidRPr="00AB6FB0">
        <w:br w:type="page"/>
      </w:r>
    </w:p>
    <w:p w14:paraId="5E233913" w14:textId="724295ED" w:rsidR="00CD54DB" w:rsidRDefault="002522C8" w:rsidP="000B5F89">
      <w:pPr>
        <w:pStyle w:val="HEADINGA"/>
      </w:pPr>
      <w:bookmarkStart w:id="547" w:name="TemplateOverview"/>
      <w:bookmarkStart w:id="548" w:name="_Toc128145009"/>
      <w:bookmarkStart w:id="549" w:name="_Toc152658227"/>
      <w:bookmarkEnd w:id="547"/>
      <w:r>
        <w:t xml:space="preserve">VCE </w:t>
      </w:r>
      <w:bookmarkEnd w:id="548"/>
      <w:r w:rsidR="0063606F">
        <w:t>Checklists</w:t>
      </w:r>
      <w:bookmarkEnd w:id="549"/>
    </w:p>
    <w:p w14:paraId="4451A5BD" w14:textId="38AC2B16" w:rsidR="00CD54DB" w:rsidRDefault="00CD54DB" w:rsidP="00CD54DB">
      <w:pPr>
        <w:pStyle w:val="VCAAbody"/>
        <w:rPr>
          <w:lang w:val="en-US"/>
        </w:rPr>
      </w:pPr>
      <w:r w:rsidRPr="00CD54DB">
        <w:rPr>
          <w:lang w:val="en-US"/>
        </w:rPr>
        <w:t>Th</w:t>
      </w:r>
      <w:r>
        <w:rPr>
          <w:lang w:val="en-US"/>
        </w:rPr>
        <w:t>ese</w:t>
      </w:r>
      <w:r w:rsidRPr="00CD54DB">
        <w:rPr>
          <w:lang w:val="en-US"/>
        </w:rPr>
        <w:t xml:space="preserve"> checklist</w:t>
      </w:r>
      <w:r>
        <w:rPr>
          <w:lang w:val="en-US"/>
        </w:rPr>
        <w:t>s</w:t>
      </w:r>
      <w:r w:rsidRPr="00CD54DB">
        <w:rPr>
          <w:lang w:val="en-US"/>
        </w:rPr>
        <w:t xml:space="preserve"> will </w:t>
      </w:r>
      <w:r w:rsidR="004815A1">
        <w:rPr>
          <w:lang w:val="en-US"/>
        </w:rPr>
        <w:t>help</w:t>
      </w:r>
      <w:r w:rsidR="004815A1" w:rsidRPr="00CD54DB">
        <w:rPr>
          <w:lang w:val="en-US"/>
        </w:rPr>
        <w:t xml:space="preserve"> </w:t>
      </w:r>
      <w:r w:rsidRPr="00CD54DB">
        <w:rPr>
          <w:lang w:val="en-US"/>
        </w:rPr>
        <w:t>principals</w:t>
      </w:r>
      <w:r>
        <w:rPr>
          <w:lang w:val="en-US"/>
        </w:rPr>
        <w:t>, teachers and coordinators</w:t>
      </w:r>
      <w:r w:rsidRPr="00CD54DB">
        <w:rPr>
          <w:lang w:val="en-US"/>
        </w:rPr>
        <w:t xml:space="preserve"> identify the key processes and practices they need to monitor to meet their obligations to deliver the VCE, including the VCE Vocational Major. The items reflect the most frequent type of queries the VCAA responds</w:t>
      </w:r>
      <w:r w:rsidR="007537F5">
        <w:rPr>
          <w:lang w:val="en-US"/>
        </w:rPr>
        <w:t xml:space="preserve"> to.</w:t>
      </w:r>
    </w:p>
    <w:p w14:paraId="0870C538" w14:textId="791AD561" w:rsidR="00CD54DB" w:rsidRPr="00CD54DB" w:rsidRDefault="00CD54DB" w:rsidP="008366C4">
      <w:pPr>
        <w:pStyle w:val="Heading1"/>
        <w:rPr>
          <w:rFonts w:asciiTheme="majorHAnsi" w:hAnsiTheme="majorHAnsi"/>
          <w:color w:val="000000" w:themeColor="text1"/>
        </w:rPr>
      </w:pPr>
      <w:bookmarkStart w:id="550" w:name="_Toc128145010"/>
      <w:bookmarkStart w:id="551" w:name="_Toc152658228"/>
      <w:r>
        <w:t>Principal’s checklist</w:t>
      </w:r>
      <w:bookmarkEnd w:id="550"/>
      <w:bookmarkEnd w:id="551"/>
    </w:p>
    <w:tbl>
      <w:tblPr>
        <w:tblStyle w:val="TableGrid"/>
        <w:tblW w:w="9639" w:type="dxa"/>
        <w:tblLook w:val="04A0" w:firstRow="1" w:lastRow="0" w:firstColumn="1" w:lastColumn="0" w:noHBand="0" w:noVBand="1"/>
        <w:tblCaption w:val="Principal's checklist (table)"/>
      </w:tblPr>
      <w:tblGrid>
        <w:gridCol w:w="544"/>
        <w:gridCol w:w="8297"/>
        <w:gridCol w:w="798"/>
      </w:tblGrid>
      <w:tr w:rsidR="00CD54DB" w:rsidRPr="00CD54DB" w14:paraId="48379CC1" w14:textId="77777777" w:rsidTr="00CD54DB">
        <w:tc>
          <w:tcPr>
            <w:tcW w:w="9639" w:type="dxa"/>
            <w:gridSpan w:val="3"/>
          </w:tcPr>
          <w:p w14:paraId="0B502419" w14:textId="77777777" w:rsidR="00CD54DB" w:rsidRPr="002522C8" w:rsidRDefault="00CD54DB" w:rsidP="002522C8">
            <w:pPr>
              <w:pStyle w:val="VCAAtabletextnarrow"/>
              <w:rPr>
                <w:b/>
                <w:bCs/>
              </w:rPr>
            </w:pPr>
            <w:r w:rsidRPr="002522C8">
              <w:rPr>
                <w:b/>
                <w:bCs/>
              </w:rPr>
              <w:t>VCE set-up</w:t>
            </w:r>
          </w:p>
          <w:p w14:paraId="1C857DCB" w14:textId="3FFDBDCA" w:rsidR="00CD54DB" w:rsidRPr="00CD54DB" w:rsidRDefault="00CD54DB" w:rsidP="002522C8">
            <w:pPr>
              <w:pStyle w:val="VCAAtabletextnarrow"/>
            </w:pPr>
            <w:r w:rsidRPr="00CD54DB">
              <w:t>The principal undertakes to make sure students are provided access to adequate facilities and resources to complete their course of study.</w:t>
            </w:r>
          </w:p>
        </w:tc>
      </w:tr>
      <w:tr w:rsidR="00CD54DB" w:rsidRPr="00CD54DB" w14:paraId="013FF758" w14:textId="77777777" w:rsidTr="00CD54DB">
        <w:trPr>
          <w:trHeight w:val="265"/>
        </w:trPr>
        <w:tc>
          <w:tcPr>
            <w:tcW w:w="544" w:type="dxa"/>
          </w:tcPr>
          <w:p w14:paraId="188560F2" w14:textId="77777777" w:rsidR="00CD54DB" w:rsidRPr="00CD54DB" w:rsidRDefault="00CD54DB" w:rsidP="002522C8">
            <w:pPr>
              <w:pStyle w:val="VCAAtabletextnarrow"/>
            </w:pPr>
            <w:r w:rsidRPr="00CD54DB">
              <w:t>1</w:t>
            </w:r>
          </w:p>
        </w:tc>
        <w:tc>
          <w:tcPr>
            <w:tcW w:w="8297" w:type="dxa"/>
          </w:tcPr>
          <w:p w14:paraId="4FE4ECAB" w14:textId="74757763" w:rsidR="00CD54DB" w:rsidRPr="00CD54DB" w:rsidRDefault="00CD54DB" w:rsidP="002522C8">
            <w:pPr>
              <w:pStyle w:val="VCAAtabletextnarrow"/>
            </w:pPr>
            <w:r w:rsidRPr="00CD54DB">
              <w:t xml:space="preserve">Teachers are using only the current accredited study designs and text lists.  </w:t>
            </w:r>
          </w:p>
        </w:tc>
        <w:tc>
          <w:tcPr>
            <w:tcW w:w="798" w:type="dxa"/>
          </w:tcPr>
          <w:p w14:paraId="1C584446" w14:textId="77777777" w:rsidR="00CD54DB" w:rsidRPr="00CD54DB" w:rsidRDefault="00CD54DB" w:rsidP="002522C8">
            <w:pPr>
              <w:pStyle w:val="VCAAtabletextnarrow"/>
            </w:pPr>
          </w:p>
        </w:tc>
      </w:tr>
      <w:tr w:rsidR="00CD54DB" w:rsidRPr="00CD54DB" w14:paraId="0BDFB8FE" w14:textId="77777777" w:rsidTr="00CD54DB">
        <w:trPr>
          <w:trHeight w:val="265"/>
        </w:trPr>
        <w:tc>
          <w:tcPr>
            <w:tcW w:w="544" w:type="dxa"/>
          </w:tcPr>
          <w:p w14:paraId="0E008A24" w14:textId="77777777" w:rsidR="00CD54DB" w:rsidRPr="00CD54DB" w:rsidRDefault="00CD54DB" w:rsidP="002522C8">
            <w:pPr>
              <w:pStyle w:val="VCAAtabletextnarrow"/>
            </w:pPr>
            <w:r w:rsidRPr="00CD54DB">
              <w:t>2</w:t>
            </w:r>
          </w:p>
        </w:tc>
        <w:tc>
          <w:tcPr>
            <w:tcW w:w="8297" w:type="dxa"/>
          </w:tcPr>
          <w:p w14:paraId="45C05022" w14:textId="06C49EE9" w:rsidR="00CD54DB" w:rsidRPr="00CD54DB" w:rsidRDefault="00CD54DB" w:rsidP="002522C8">
            <w:pPr>
              <w:pStyle w:val="VCAAtabletextnarrow"/>
            </w:pPr>
            <w:r w:rsidRPr="00CD54DB">
              <w:t xml:space="preserve">Students have been provided with clear, written details of both the VCAA rules and the school’s rules and procedures, including rules for authentication of </w:t>
            </w:r>
            <w:r w:rsidR="007537F5">
              <w:t>s</w:t>
            </w:r>
            <w:r w:rsidRPr="00CD54DB">
              <w:t xml:space="preserve">chool-based </w:t>
            </w:r>
            <w:r w:rsidR="007537F5">
              <w:t>a</w:t>
            </w:r>
            <w:r w:rsidRPr="00CD54DB">
              <w:t>ssessment.</w:t>
            </w:r>
          </w:p>
        </w:tc>
        <w:tc>
          <w:tcPr>
            <w:tcW w:w="798" w:type="dxa"/>
          </w:tcPr>
          <w:p w14:paraId="7DCF1183" w14:textId="77777777" w:rsidR="00CD54DB" w:rsidRPr="00CD54DB" w:rsidRDefault="00CD54DB" w:rsidP="002522C8">
            <w:pPr>
              <w:pStyle w:val="VCAAtabletextnarrow"/>
            </w:pPr>
          </w:p>
        </w:tc>
      </w:tr>
      <w:tr w:rsidR="00CD54DB" w:rsidRPr="00CD54DB" w14:paraId="1C4AFF0E" w14:textId="77777777" w:rsidTr="00CD54DB">
        <w:trPr>
          <w:trHeight w:val="265"/>
        </w:trPr>
        <w:tc>
          <w:tcPr>
            <w:tcW w:w="544" w:type="dxa"/>
          </w:tcPr>
          <w:p w14:paraId="20C8990E" w14:textId="77777777" w:rsidR="00CD54DB" w:rsidRPr="00CD54DB" w:rsidRDefault="00CD54DB" w:rsidP="002522C8">
            <w:pPr>
              <w:pStyle w:val="VCAAtabletextnarrow"/>
            </w:pPr>
            <w:r w:rsidRPr="00CD54DB">
              <w:t>3</w:t>
            </w:r>
          </w:p>
        </w:tc>
        <w:tc>
          <w:tcPr>
            <w:tcW w:w="8297" w:type="dxa"/>
          </w:tcPr>
          <w:p w14:paraId="4AA46B14" w14:textId="77777777" w:rsidR="00CD54DB" w:rsidRPr="00CD54DB" w:rsidRDefault="00CD54DB" w:rsidP="002522C8">
            <w:pPr>
              <w:pStyle w:val="VCAAtabletextnarrow"/>
            </w:pPr>
            <w:r w:rsidRPr="00CD54DB">
              <w:t xml:space="preserve">There is an internal school calendar that ensures the </w:t>
            </w:r>
            <w:hyperlink r:id="rId127" w:history="1">
              <w:r w:rsidRPr="00CD54DB">
                <w:rPr>
                  <w:rStyle w:val="Hyperlink"/>
                </w:rPr>
                <w:t>Important administrative dates</w:t>
              </w:r>
            </w:hyperlink>
            <w:r w:rsidRPr="00CD54DB">
              <w:t xml:space="preserve"> are met.</w:t>
            </w:r>
          </w:p>
        </w:tc>
        <w:tc>
          <w:tcPr>
            <w:tcW w:w="798" w:type="dxa"/>
          </w:tcPr>
          <w:p w14:paraId="20ACB290" w14:textId="77777777" w:rsidR="00CD54DB" w:rsidRPr="00CD54DB" w:rsidRDefault="00CD54DB" w:rsidP="002522C8">
            <w:pPr>
              <w:pStyle w:val="VCAAtabletextnarrow"/>
            </w:pPr>
          </w:p>
        </w:tc>
      </w:tr>
      <w:tr w:rsidR="00CD54DB" w:rsidRPr="00CD54DB" w14:paraId="0440E301" w14:textId="77777777" w:rsidTr="00CD54DB">
        <w:trPr>
          <w:trHeight w:val="265"/>
        </w:trPr>
        <w:tc>
          <w:tcPr>
            <w:tcW w:w="544" w:type="dxa"/>
          </w:tcPr>
          <w:p w14:paraId="04276D2B" w14:textId="77777777" w:rsidR="00CD54DB" w:rsidRPr="00CD54DB" w:rsidRDefault="00CD54DB" w:rsidP="002522C8">
            <w:pPr>
              <w:pStyle w:val="VCAAtabletextnarrow"/>
            </w:pPr>
            <w:r w:rsidRPr="00CD54DB">
              <w:t>4</w:t>
            </w:r>
          </w:p>
        </w:tc>
        <w:tc>
          <w:tcPr>
            <w:tcW w:w="8297" w:type="dxa"/>
          </w:tcPr>
          <w:p w14:paraId="7793BD1F" w14:textId="2DCC7E81" w:rsidR="00CD54DB" w:rsidRPr="00CD54DB" w:rsidRDefault="00CD54DB" w:rsidP="002522C8">
            <w:pPr>
              <w:pStyle w:val="VCAAtabletextnarrow"/>
            </w:pPr>
            <w:r w:rsidRPr="00CD54DB">
              <w:t>The process to extend a</w:t>
            </w:r>
            <w:r w:rsidR="00A361F0">
              <w:t xml:space="preserve">n important administrative </w:t>
            </w:r>
            <w:r w:rsidRPr="00CD54DB">
              <w:t>date is proactively followed.</w:t>
            </w:r>
          </w:p>
        </w:tc>
        <w:tc>
          <w:tcPr>
            <w:tcW w:w="798" w:type="dxa"/>
          </w:tcPr>
          <w:p w14:paraId="79CB386F" w14:textId="77777777" w:rsidR="00CD54DB" w:rsidRPr="00CD54DB" w:rsidRDefault="00CD54DB" w:rsidP="002522C8">
            <w:pPr>
              <w:pStyle w:val="VCAAtabletextnarrow"/>
            </w:pPr>
          </w:p>
        </w:tc>
      </w:tr>
      <w:tr w:rsidR="00CD54DB" w:rsidRPr="00CD54DB" w14:paraId="631CA275" w14:textId="77777777" w:rsidTr="00CD54DB">
        <w:trPr>
          <w:trHeight w:val="1191"/>
        </w:trPr>
        <w:tc>
          <w:tcPr>
            <w:tcW w:w="9639" w:type="dxa"/>
            <w:gridSpan w:val="3"/>
          </w:tcPr>
          <w:p w14:paraId="48514766" w14:textId="77777777" w:rsidR="00CD54DB" w:rsidRPr="002522C8" w:rsidRDefault="00CD54DB" w:rsidP="002522C8">
            <w:pPr>
              <w:pStyle w:val="VCAAtabletextnarrow"/>
              <w:rPr>
                <w:b/>
                <w:bCs/>
              </w:rPr>
            </w:pPr>
            <w:r w:rsidRPr="002522C8">
              <w:rPr>
                <w:b/>
                <w:bCs/>
              </w:rPr>
              <w:t>Eligibility</w:t>
            </w:r>
          </w:p>
          <w:p w14:paraId="712CEA12" w14:textId="613D8F1B" w:rsidR="00CD54DB" w:rsidRPr="00CD54DB" w:rsidRDefault="00CD54DB" w:rsidP="002522C8">
            <w:pPr>
              <w:pStyle w:val="VCAAtabletextnarrow"/>
            </w:pPr>
            <w:r w:rsidRPr="00CD54DB">
              <w:t xml:space="preserve">The principal or their delegate must make an initial assessment using the advice provided by the VCAA </w:t>
            </w:r>
            <w:r w:rsidR="00A13A5C">
              <w:t>relating</w:t>
            </w:r>
            <w:r w:rsidRPr="00CD54DB">
              <w:t xml:space="preserve"> to a range of enrolment processes. </w:t>
            </w:r>
          </w:p>
        </w:tc>
      </w:tr>
      <w:tr w:rsidR="00CD54DB" w:rsidRPr="00CD54DB" w14:paraId="103B59FC" w14:textId="77777777" w:rsidTr="00CD54DB">
        <w:tc>
          <w:tcPr>
            <w:tcW w:w="544" w:type="dxa"/>
          </w:tcPr>
          <w:p w14:paraId="5C914E53" w14:textId="77777777" w:rsidR="00CD54DB" w:rsidRPr="00CD54DB" w:rsidRDefault="00CD54DB" w:rsidP="002522C8">
            <w:pPr>
              <w:pStyle w:val="VCAAtabletextnarrow"/>
            </w:pPr>
            <w:r w:rsidRPr="00CD54DB">
              <w:t>1</w:t>
            </w:r>
          </w:p>
        </w:tc>
        <w:tc>
          <w:tcPr>
            <w:tcW w:w="8297" w:type="dxa"/>
          </w:tcPr>
          <w:p w14:paraId="4D76AE9A" w14:textId="113B0B84" w:rsidR="00CD54DB" w:rsidRPr="00CD54DB" w:rsidRDefault="00CD54DB" w:rsidP="002522C8">
            <w:pPr>
              <w:pStyle w:val="VCAAtabletextnarrow"/>
            </w:pPr>
            <w:r w:rsidRPr="00CD54DB">
              <w:t>Determine English as an Additional Language (EAL) status</w:t>
            </w:r>
            <w:r w:rsidR="00A13A5C">
              <w:t>.</w:t>
            </w:r>
          </w:p>
        </w:tc>
        <w:tc>
          <w:tcPr>
            <w:tcW w:w="798" w:type="dxa"/>
          </w:tcPr>
          <w:p w14:paraId="5D152BBA" w14:textId="77777777" w:rsidR="00CD54DB" w:rsidRPr="00CD54DB" w:rsidRDefault="00CD54DB" w:rsidP="002522C8">
            <w:pPr>
              <w:pStyle w:val="VCAAtabletextnarrow"/>
            </w:pPr>
          </w:p>
        </w:tc>
      </w:tr>
      <w:tr w:rsidR="00CD54DB" w:rsidRPr="00CD54DB" w14:paraId="662B663E" w14:textId="77777777" w:rsidTr="00CD54DB">
        <w:tc>
          <w:tcPr>
            <w:tcW w:w="544" w:type="dxa"/>
          </w:tcPr>
          <w:p w14:paraId="4FF7E31A" w14:textId="77777777" w:rsidR="00CD54DB" w:rsidRPr="00CD54DB" w:rsidRDefault="00CD54DB" w:rsidP="002522C8">
            <w:pPr>
              <w:pStyle w:val="VCAAtabletextnarrow"/>
            </w:pPr>
            <w:r w:rsidRPr="00CD54DB">
              <w:t>2</w:t>
            </w:r>
          </w:p>
        </w:tc>
        <w:tc>
          <w:tcPr>
            <w:tcW w:w="8297" w:type="dxa"/>
          </w:tcPr>
          <w:p w14:paraId="73D02C04" w14:textId="251CE170" w:rsidR="00CD54DB" w:rsidRPr="00CD54DB" w:rsidRDefault="00CD54DB" w:rsidP="002522C8">
            <w:pPr>
              <w:pStyle w:val="VCAAtabletextnarrow"/>
            </w:pPr>
            <w:r w:rsidRPr="00CD54DB">
              <w:t>Review and assess VCE Second Language applications before submission by the due date</w:t>
            </w:r>
            <w:r w:rsidR="00A13A5C">
              <w:t>.</w:t>
            </w:r>
          </w:p>
        </w:tc>
        <w:tc>
          <w:tcPr>
            <w:tcW w:w="798" w:type="dxa"/>
          </w:tcPr>
          <w:p w14:paraId="143591E9" w14:textId="77777777" w:rsidR="00CD54DB" w:rsidRPr="00CD54DB" w:rsidRDefault="00CD54DB" w:rsidP="002522C8">
            <w:pPr>
              <w:pStyle w:val="VCAAtabletextnarrow"/>
            </w:pPr>
          </w:p>
        </w:tc>
      </w:tr>
      <w:tr w:rsidR="00CD54DB" w:rsidRPr="00CD54DB" w14:paraId="2FB6A796" w14:textId="77777777" w:rsidTr="00CD54DB">
        <w:tc>
          <w:tcPr>
            <w:tcW w:w="544" w:type="dxa"/>
          </w:tcPr>
          <w:p w14:paraId="29FE471F" w14:textId="77777777" w:rsidR="00CD54DB" w:rsidRPr="00CD54DB" w:rsidRDefault="00CD54DB" w:rsidP="002522C8">
            <w:pPr>
              <w:pStyle w:val="VCAAtabletextnarrow"/>
            </w:pPr>
            <w:r w:rsidRPr="00CD54DB">
              <w:t>3</w:t>
            </w:r>
          </w:p>
        </w:tc>
        <w:tc>
          <w:tcPr>
            <w:tcW w:w="8297" w:type="dxa"/>
          </w:tcPr>
          <w:p w14:paraId="1AFB27A3" w14:textId="03C2FE03" w:rsidR="00CD54DB" w:rsidRPr="00CD54DB" w:rsidRDefault="00A13A5C" w:rsidP="002522C8">
            <w:pPr>
              <w:pStyle w:val="VCAAtabletextnarrow"/>
            </w:pPr>
            <w:r>
              <w:t>Make sure</w:t>
            </w:r>
            <w:r w:rsidRPr="00CD54DB">
              <w:t xml:space="preserve"> </w:t>
            </w:r>
            <w:r w:rsidR="00CD54DB" w:rsidRPr="00CD54DB">
              <w:t>provision of VCE units without calculation of a study score is a process supported by consultation and agreement between the student, the parent</w:t>
            </w:r>
            <w:r w:rsidR="00AB6FB0">
              <w:t xml:space="preserve"> or </w:t>
            </w:r>
            <w:r w:rsidR="00CD54DB" w:rsidRPr="00CD54DB">
              <w:t>carer and the school</w:t>
            </w:r>
            <w:r>
              <w:t>.</w:t>
            </w:r>
          </w:p>
        </w:tc>
        <w:tc>
          <w:tcPr>
            <w:tcW w:w="798" w:type="dxa"/>
          </w:tcPr>
          <w:p w14:paraId="302C549C" w14:textId="77777777" w:rsidR="00CD54DB" w:rsidRPr="00CD54DB" w:rsidRDefault="00CD54DB" w:rsidP="002522C8">
            <w:pPr>
              <w:pStyle w:val="VCAAtabletextnarrow"/>
            </w:pPr>
          </w:p>
        </w:tc>
      </w:tr>
      <w:tr w:rsidR="00CD54DB" w:rsidRPr="00CD54DB" w14:paraId="42566E1D" w14:textId="77777777" w:rsidTr="00CD54DB">
        <w:trPr>
          <w:trHeight w:val="1871"/>
        </w:trPr>
        <w:tc>
          <w:tcPr>
            <w:tcW w:w="9639" w:type="dxa"/>
            <w:gridSpan w:val="3"/>
          </w:tcPr>
          <w:p w14:paraId="0D47E0D7" w14:textId="77777777" w:rsidR="00CD54DB" w:rsidRPr="002522C8" w:rsidRDefault="00CD54DB" w:rsidP="002522C8">
            <w:pPr>
              <w:pStyle w:val="VCAAtabletextnarrow"/>
              <w:rPr>
                <w:b/>
                <w:bCs/>
              </w:rPr>
            </w:pPr>
            <w:r w:rsidRPr="002522C8">
              <w:rPr>
                <w:b/>
                <w:bCs/>
              </w:rPr>
              <w:t>Student data</w:t>
            </w:r>
          </w:p>
          <w:p w14:paraId="19894630" w14:textId="7117D3FD" w:rsidR="00CD54DB" w:rsidRPr="00CD54DB" w:rsidRDefault="00CD54DB" w:rsidP="002522C8">
            <w:pPr>
              <w:pStyle w:val="VCAAtabletextnarrow"/>
            </w:pPr>
            <w:r w:rsidRPr="00CD54DB">
              <w:t>Schools must enter and store student result</w:t>
            </w:r>
            <w:r w:rsidR="00A361F0">
              <w:t>s</w:t>
            </w:r>
            <w:r w:rsidRPr="00CD54DB">
              <w:t xml:space="preserve"> data securely and protect against misuse, loss, </w:t>
            </w:r>
            <w:proofErr w:type="spellStart"/>
            <w:r w:rsidRPr="00CD54DB">
              <w:t>unauthorised</w:t>
            </w:r>
            <w:proofErr w:type="spellEnd"/>
            <w:r w:rsidRPr="00CD54DB">
              <w:t xml:space="preserve"> access, </w:t>
            </w:r>
            <w:proofErr w:type="gramStart"/>
            <w:r w:rsidRPr="00CD54DB">
              <w:t>modification</w:t>
            </w:r>
            <w:proofErr w:type="gramEnd"/>
            <w:r w:rsidRPr="00CD54DB">
              <w:t xml:space="preserve"> and disclosure. Information stored electronically, on databases or portable storage devices, must be managed and securely located in order that records are not accessible to </w:t>
            </w:r>
            <w:proofErr w:type="spellStart"/>
            <w:r w:rsidRPr="00CD54DB">
              <w:t>unauthorised</w:t>
            </w:r>
            <w:proofErr w:type="spellEnd"/>
            <w:r w:rsidRPr="00CD54DB">
              <w:t xml:space="preserve"> users either at the time of entry or once stored. (See ‘Data security and VASS’ in the </w:t>
            </w:r>
            <w:r w:rsidRPr="00CD54DB">
              <w:rPr>
                <w:i/>
              </w:rPr>
              <w:t>VCE Administrative Handbook</w:t>
            </w:r>
            <w:r w:rsidRPr="00CD54DB">
              <w:t>.)</w:t>
            </w:r>
          </w:p>
        </w:tc>
      </w:tr>
      <w:tr w:rsidR="00CD54DB" w:rsidRPr="00CD54DB" w14:paraId="2C7B88C2" w14:textId="77777777" w:rsidTr="00CD54DB">
        <w:tc>
          <w:tcPr>
            <w:tcW w:w="544" w:type="dxa"/>
          </w:tcPr>
          <w:p w14:paraId="08CB1DBD" w14:textId="77777777" w:rsidR="00CD54DB" w:rsidRPr="00CD54DB" w:rsidRDefault="00CD54DB" w:rsidP="002522C8">
            <w:pPr>
              <w:pStyle w:val="VCAAtabletextnarrow"/>
            </w:pPr>
            <w:r w:rsidRPr="00CD54DB">
              <w:t>1</w:t>
            </w:r>
          </w:p>
        </w:tc>
        <w:tc>
          <w:tcPr>
            <w:tcW w:w="8297" w:type="dxa"/>
          </w:tcPr>
          <w:p w14:paraId="73408EE9" w14:textId="77777777" w:rsidR="00CD54DB" w:rsidRPr="00CD54DB" w:rsidRDefault="00CD54DB" w:rsidP="002522C8">
            <w:pPr>
              <w:pStyle w:val="VCAAtabletextnarrow"/>
            </w:pPr>
            <w:r w:rsidRPr="00CD54DB">
              <w:t>There is an internal audit process to make sure data held on VASS is true and accurate.</w:t>
            </w:r>
          </w:p>
        </w:tc>
        <w:tc>
          <w:tcPr>
            <w:tcW w:w="798" w:type="dxa"/>
          </w:tcPr>
          <w:p w14:paraId="0EB763C7" w14:textId="77777777" w:rsidR="00CD54DB" w:rsidRPr="00CD54DB" w:rsidRDefault="00CD54DB" w:rsidP="002522C8">
            <w:pPr>
              <w:pStyle w:val="VCAAtabletextnarrow"/>
            </w:pPr>
          </w:p>
        </w:tc>
      </w:tr>
      <w:tr w:rsidR="00CD54DB" w:rsidRPr="00CD54DB" w14:paraId="37FF0992" w14:textId="77777777" w:rsidTr="00CD54DB">
        <w:tc>
          <w:tcPr>
            <w:tcW w:w="544" w:type="dxa"/>
          </w:tcPr>
          <w:p w14:paraId="1A3A4E8C" w14:textId="77777777" w:rsidR="00CD54DB" w:rsidRPr="00CD54DB" w:rsidRDefault="00CD54DB" w:rsidP="002522C8">
            <w:pPr>
              <w:pStyle w:val="VCAAtabletextnarrow"/>
            </w:pPr>
            <w:r w:rsidRPr="00CD54DB">
              <w:t>2</w:t>
            </w:r>
          </w:p>
        </w:tc>
        <w:tc>
          <w:tcPr>
            <w:tcW w:w="8297" w:type="dxa"/>
          </w:tcPr>
          <w:p w14:paraId="49E4230E" w14:textId="77777777" w:rsidR="00CD54DB" w:rsidRPr="00CD54DB" w:rsidRDefault="00CD54DB" w:rsidP="002522C8">
            <w:pPr>
              <w:pStyle w:val="VCAAtabletextnarrow"/>
            </w:pPr>
            <w:r w:rsidRPr="00CD54DB">
              <w:t>Following the death of a student, a letter with the principal’s signature is sent to the Student Records and Results Unit.</w:t>
            </w:r>
          </w:p>
        </w:tc>
        <w:tc>
          <w:tcPr>
            <w:tcW w:w="798" w:type="dxa"/>
          </w:tcPr>
          <w:p w14:paraId="5021B3E4" w14:textId="77777777" w:rsidR="00CD54DB" w:rsidRPr="00CD54DB" w:rsidRDefault="00CD54DB" w:rsidP="002522C8">
            <w:pPr>
              <w:pStyle w:val="VCAAtabletextnarrow"/>
            </w:pPr>
          </w:p>
        </w:tc>
      </w:tr>
    </w:tbl>
    <w:p w14:paraId="2EB0B1D7" w14:textId="77777777" w:rsidR="008366C4" w:rsidRDefault="008366C4">
      <w:r>
        <w:br w:type="page"/>
      </w:r>
    </w:p>
    <w:tbl>
      <w:tblPr>
        <w:tblStyle w:val="TableGrid"/>
        <w:tblW w:w="9639" w:type="dxa"/>
        <w:tblLook w:val="04A0" w:firstRow="1" w:lastRow="0" w:firstColumn="1" w:lastColumn="0" w:noHBand="0" w:noVBand="1"/>
        <w:tblCaption w:val="Principal's checklist (table)"/>
      </w:tblPr>
      <w:tblGrid>
        <w:gridCol w:w="544"/>
        <w:gridCol w:w="8297"/>
        <w:gridCol w:w="798"/>
      </w:tblGrid>
      <w:tr w:rsidR="00CD54DB" w:rsidRPr="00CD54DB" w14:paraId="74DE4842" w14:textId="77777777" w:rsidTr="00CD54DB">
        <w:trPr>
          <w:trHeight w:val="1417"/>
        </w:trPr>
        <w:tc>
          <w:tcPr>
            <w:tcW w:w="9639" w:type="dxa"/>
            <w:gridSpan w:val="3"/>
          </w:tcPr>
          <w:p w14:paraId="4E1EF46A" w14:textId="196E11E1" w:rsidR="00CD54DB" w:rsidRPr="002522C8" w:rsidRDefault="00CD54DB" w:rsidP="002522C8">
            <w:pPr>
              <w:pStyle w:val="VCAAtabletextnarrow"/>
              <w:rPr>
                <w:b/>
                <w:bCs/>
              </w:rPr>
            </w:pPr>
            <w:r w:rsidRPr="002522C8">
              <w:rPr>
                <w:b/>
                <w:bCs/>
              </w:rPr>
              <w:t>Partnerships</w:t>
            </w:r>
          </w:p>
          <w:p w14:paraId="14936033" w14:textId="73591F86" w:rsidR="00CD54DB" w:rsidRPr="00CD54DB" w:rsidRDefault="00CD54DB" w:rsidP="002522C8">
            <w:pPr>
              <w:pStyle w:val="VCAAtabletextnarrow"/>
            </w:pPr>
            <w:r w:rsidRPr="00CD54DB">
              <w:t xml:space="preserve">The VCAA recommends that schools with fewer than </w:t>
            </w:r>
            <w:r w:rsidR="001607B0">
              <w:t>5</w:t>
            </w:r>
            <w:r w:rsidRPr="00CD54DB">
              <w:t xml:space="preserve"> enrolments in any VCE Unit 3–4 study (note that English and EAL are separate studies) form a partnership with another school or with a community organisation to enhance the curriculum provision or assessment arrangements for students.</w:t>
            </w:r>
          </w:p>
        </w:tc>
      </w:tr>
      <w:tr w:rsidR="00CD54DB" w:rsidRPr="00CD54DB" w14:paraId="178567A1" w14:textId="77777777" w:rsidTr="00CD54DB">
        <w:tc>
          <w:tcPr>
            <w:tcW w:w="544" w:type="dxa"/>
          </w:tcPr>
          <w:p w14:paraId="0E8713FA" w14:textId="77777777" w:rsidR="00CD54DB" w:rsidRPr="00CD54DB" w:rsidRDefault="00CD54DB" w:rsidP="002522C8">
            <w:pPr>
              <w:pStyle w:val="VCAAtabletextnarrow"/>
            </w:pPr>
            <w:r w:rsidRPr="00CD54DB">
              <w:t>1</w:t>
            </w:r>
          </w:p>
        </w:tc>
        <w:tc>
          <w:tcPr>
            <w:tcW w:w="8297" w:type="dxa"/>
          </w:tcPr>
          <w:p w14:paraId="6F160501" w14:textId="109A5FD7" w:rsidR="00CD54DB" w:rsidRPr="00CD54DB" w:rsidRDefault="00CD54DB" w:rsidP="002522C8">
            <w:pPr>
              <w:pStyle w:val="VCAAtabletextnarrow"/>
            </w:pPr>
            <w:r w:rsidRPr="002522C8">
              <w:rPr>
                <w:b/>
                <w:bCs/>
              </w:rPr>
              <w:t xml:space="preserve">VCAA </w:t>
            </w:r>
            <w:r w:rsidR="002522C8">
              <w:rPr>
                <w:b/>
                <w:bCs/>
              </w:rPr>
              <w:t>p</w:t>
            </w:r>
            <w:r w:rsidRPr="002522C8">
              <w:rPr>
                <w:b/>
                <w:bCs/>
              </w:rPr>
              <w:t xml:space="preserve">artnership </w:t>
            </w:r>
            <w:r w:rsidR="002522C8">
              <w:rPr>
                <w:b/>
                <w:bCs/>
              </w:rPr>
              <w:t>a</w:t>
            </w:r>
            <w:r w:rsidRPr="002522C8">
              <w:rPr>
                <w:b/>
                <w:bCs/>
              </w:rPr>
              <w:t>greement</w:t>
            </w:r>
            <w:r w:rsidRPr="00CD54DB">
              <w:t xml:space="preserve"> forms are reviewed and signed.</w:t>
            </w:r>
          </w:p>
        </w:tc>
        <w:tc>
          <w:tcPr>
            <w:tcW w:w="798" w:type="dxa"/>
          </w:tcPr>
          <w:p w14:paraId="3ACAF77E" w14:textId="77777777" w:rsidR="00CD54DB" w:rsidRPr="00CD54DB" w:rsidRDefault="00CD54DB" w:rsidP="002522C8">
            <w:pPr>
              <w:pStyle w:val="VCAAtabletextnarrow"/>
            </w:pPr>
          </w:p>
        </w:tc>
      </w:tr>
      <w:tr w:rsidR="00CD54DB" w:rsidRPr="00CD54DB" w14:paraId="337DEDF2" w14:textId="77777777" w:rsidTr="00CD54DB">
        <w:tc>
          <w:tcPr>
            <w:tcW w:w="544" w:type="dxa"/>
          </w:tcPr>
          <w:p w14:paraId="73E55092" w14:textId="77777777" w:rsidR="00CD54DB" w:rsidRPr="00CD54DB" w:rsidRDefault="00CD54DB" w:rsidP="002522C8">
            <w:pPr>
              <w:pStyle w:val="VCAAtabletextnarrow"/>
            </w:pPr>
            <w:r w:rsidRPr="00CD54DB">
              <w:t>2</w:t>
            </w:r>
          </w:p>
        </w:tc>
        <w:tc>
          <w:tcPr>
            <w:tcW w:w="8297" w:type="dxa"/>
          </w:tcPr>
          <w:p w14:paraId="3F50DD03" w14:textId="77777777" w:rsidR="00CD54DB" w:rsidRPr="00CD54DB" w:rsidRDefault="00CD54DB" w:rsidP="002522C8">
            <w:pPr>
              <w:pStyle w:val="VCAAtabletextnarrow"/>
            </w:pPr>
            <w:r w:rsidRPr="00CD54DB">
              <w:t>Requests for dissolution of a partnership is signed by the principal of each school involved and submitted in writing to the VCAA.</w:t>
            </w:r>
          </w:p>
        </w:tc>
        <w:tc>
          <w:tcPr>
            <w:tcW w:w="798" w:type="dxa"/>
          </w:tcPr>
          <w:p w14:paraId="1C3B8C31" w14:textId="77777777" w:rsidR="00CD54DB" w:rsidRPr="00CD54DB" w:rsidRDefault="00CD54DB" w:rsidP="002522C8">
            <w:pPr>
              <w:pStyle w:val="VCAAtabletextnarrow"/>
            </w:pPr>
          </w:p>
        </w:tc>
      </w:tr>
      <w:tr w:rsidR="00CD54DB" w:rsidRPr="00CD54DB" w14:paraId="4D5F1A09" w14:textId="77777777" w:rsidTr="00CD54DB">
        <w:tc>
          <w:tcPr>
            <w:tcW w:w="9639" w:type="dxa"/>
            <w:gridSpan w:val="3"/>
          </w:tcPr>
          <w:p w14:paraId="011E34F5" w14:textId="77777777" w:rsidR="00CD54DB" w:rsidRPr="002522C8" w:rsidRDefault="00CD54DB" w:rsidP="002522C8">
            <w:pPr>
              <w:pStyle w:val="VCAAtabletextnarrow"/>
              <w:rPr>
                <w:b/>
                <w:bCs/>
              </w:rPr>
            </w:pPr>
            <w:r w:rsidRPr="002522C8">
              <w:rPr>
                <w:b/>
                <w:bCs/>
              </w:rPr>
              <w:t>School-based Assessment Audit</w:t>
            </w:r>
          </w:p>
          <w:p w14:paraId="7EE25EE3" w14:textId="77777777" w:rsidR="00CD54DB" w:rsidRPr="00CD54DB" w:rsidRDefault="00CD54DB" w:rsidP="002522C8">
            <w:pPr>
              <w:pStyle w:val="VCAAtabletextnarrow"/>
            </w:pPr>
            <w:r w:rsidRPr="00CD54DB">
              <w:t>The principal undertakes to make sure that the delivery and assessment of VCE studies is compliant with VCAA requirements.</w:t>
            </w:r>
          </w:p>
        </w:tc>
      </w:tr>
      <w:tr w:rsidR="00CD54DB" w:rsidRPr="00CD54DB" w14:paraId="07CABCD2" w14:textId="77777777" w:rsidTr="00CD54DB">
        <w:tc>
          <w:tcPr>
            <w:tcW w:w="544" w:type="dxa"/>
          </w:tcPr>
          <w:p w14:paraId="54769C1E" w14:textId="77777777" w:rsidR="00CD54DB" w:rsidRPr="00CD54DB" w:rsidRDefault="00CD54DB" w:rsidP="002522C8">
            <w:pPr>
              <w:pStyle w:val="VCAAtabletextnarrow"/>
            </w:pPr>
            <w:r w:rsidRPr="00CD54DB">
              <w:t>1</w:t>
            </w:r>
          </w:p>
        </w:tc>
        <w:tc>
          <w:tcPr>
            <w:tcW w:w="8297" w:type="dxa"/>
          </w:tcPr>
          <w:p w14:paraId="6550045C" w14:textId="77777777" w:rsidR="00CD54DB" w:rsidRPr="00CD54DB" w:rsidRDefault="00CD54DB" w:rsidP="002522C8">
            <w:pPr>
              <w:pStyle w:val="VCAAtabletextnarrow"/>
            </w:pPr>
            <w:r w:rsidRPr="00CD54DB">
              <w:t>Deadlines for the School-based Assessment Audit are met.</w:t>
            </w:r>
          </w:p>
        </w:tc>
        <w:tc>
          <w:tcPr>
            <w:tcW w:w="798" w:type="dxa"/>
          </w:tcPr>
          <w:p w14:paraId="49C438FA" w14:textId="77777777" w:rsidR="00CD54DB" w:rsidRPr="00CD54DB" w:rsidRDefault="00CD54DB" w:rsidP="002522C8">
            <w:pPr>
              <w:pStyle w:val="VCAAtabletextnarrow"/>
            </w:pPr>
          </w:p>
        </w:tc>
      </w:tr>
      <w:tr w:rsidR="00CD54DB" w:rsidRPr="00CD54DB" w14:paraId="3F464DEE" w14:textId="77777777" w:rsidTr="00CD54DB">
        <w:tc>
          <w:tcPr>
            <w:tcW w:w="544" w:type="dxa"/>
          </w:tcPr>
          <w:p w14:paraId="07BA6A48" w14:textId="77777777" w:rsidR="00CD54DB" w:rsidRPr="00CD54DB" w:rsidRDefault="00CD54DB" w:rsidP="002522C8">
            <w:pPr>
              <w:pStyle w:val="VCAAtabletextnarrow"/>
            </w:pPr>
            <w:r w:rsidRPr="00CD54DB">
              <w:t>2</w:t>
            </w:r>
          </w:p>
        </w:tc>
        <w:tc>
          <w:tcPr>
            <w:tcW w:w="8297" w:type="dxa"/>
          </w:tcPr>
          <w:p w14:paraId="158C0328" w14:textId="77777777" w:rsidR="00CD54DB" w:rsidRPr="00CD54DB" w:rsidRDefault="00CD54DB" w:rsidP="002522C8">
            <w:pPr>
              <w:pStyle w:val="VCAAtabletextnarrow"/>
            </w:pPr>
            <w:r w:rsidRPr="00CD54DB">
              <w:t xml:space="preserve">Teachers are supported to complete the </w:t>
            </w:r>
            <w:proofErr w:type="gramStart"/>
            <w:r w:rsidRPr="00CD54DB">
              <w:t>School</w:t>
            </w:r>
            <w:proofErr w:type="gramEnd"/>
            <w:r w:rsidRPr="00CD54DB">
              <w:t>-based Assessment Audit processes.</w:t>
            </w:r>
          </w:p>
        </w:tc>
        <w:tc>
          <w:tcPr>
            <w:tcW w:w="798" w:type="dxa"/>
          </w:tcPr>
          <w:p w14:paraId="3761D572" w14:textId="77777777" w:rsidR="00CD54DB" w:rsidRPr="00CD54DB" w:rsidRDefault="00CD54DB" w:rsidP="002522C8">
            <w:pPr>
              <w:pStyle w:val="VCAAtabletextnarrow"/>
            </w:pPr>
          </w:p>
        </w:tc>
      </w:tr>
      <w:tr w:rsidR="00CD54DB" w:rsidRPr="00CD54DB" w14:paraId="4C94DE95" w14:textId="77777777" w:rsidTr="00CD54DB">
        <w:tc>
          <w:tcPr>
            <w:tcW w:w="9639" w:type="dxa"/>
            <w:gridSpan w:val="3"/>
          </w:tcPr>
          <w:p w14:paraId="0728834C" w14:textId="77777777" w:rsidR="00CD54DB" w:rsidRPr="002522C8" w:rsidRDefault="00CD54DB" w:rsidP="002522C8">
            <w:pPr>
              <w:pStyle w:val="VCAAtabletextnarrow"/>
              <w:rPr>
                <w:b/>
                <w:bCs/>
              </w:rPr>
            </w:pPr>
            <w:r w:rsidRPr="002522C8">
              <w:rPr>
                <w:b/>
                <w:bCs/>
              </w:rPr>
              <w:t>Satisfactory completion</w:t>
            </w:r>
          </w:p>
          <w:p w14:paraId="3841BA4D" w14:textId="77777777" w:rsidR="00CD54DB" w:rsidRPr="00CD54DB" w:rsidRDefault="00CD54DB" w:rsidP="002522C8">
            <w:pPr>
              <w:pStyle w:val="VCAAtabletextnarrow"/>
            </w:pPr>
            <w:r w:rsidRPr="00CD54DB">
              <w:t>Decisions about satisfactory completion are solely the responsibility of the school.</w:t>
            </w:r>
          </w:p>
        </w:tc>
      </w:tr>
      <w:tr w:rsidR="00CD54DB" w:rsidRPr="00CD54DB" w14:paraId="3012E11F" w14:textId="77777777" w:rsidTr="00CD54DB">
        <w:tc>
          <w:tcPr>
            <w:tcW w:w="544" w:type="dxa"/>
          </w:tcPr>
          <w:p w14:paraId="062BE654" w14:textId="77777777" w:rsidR="00CD54DB" w:rsidRPr="00CD54DB" w:rsidRDefault="00CD54DB" w:rsidP="002522C8">
            <w:pPr>
              <w:pStyle w:val="VCAAtabletextnarrow"/>
            </w:pPr>
            <w:r w:rsidRPr="00CD54DB">
              <w:t>1</w:t>
            </w:r>
          </w:p>
        </w:tc>
        <w:tc>
          <w:tcPr>
            <w:tcW w:w="8297" w:type="dxa"/>
          </w:tcPr>
          <w:p w14:paraId="5D2FE314" w14:textId="77777777" w:rsidR="00CD54DB" w:rsidRPr="00CD54DB" w:rsidRDefault="00CD54DB" w:rsidP="002522C8">
            <w:pPr>
              <w:pStyle w:val="VCAAtabletextnarrow"/>
            </w:pPr>
            <w:r w:rsidRPr="00CD54DB">
              <w:t>For all units, the school specifies the work a student must do to achieve an S for the unit and the conditions under which the work is to be done.</w:t>
            </w:r>
          </w:p>
        </w:tc>
        <w:tc>
          <w:tcPr>
            <w:tcW w:w="798" w:type="dxa"/>
          </w:tcPr>
          <w:p w14:paraId="112769CF" w14:textId="77777777" w:rsidR="00CD54DB" w:rsidRPr="00CD54DB" w:rsidRDefault="00CD54DB" w:rsidP="002522C8">
            <w:pPr>
              <w:pStyle w:val="VCAAtabletextnarrow"/>
            </w:pPr>
          </w:p>
        </w:tc>
      </w:tr>
      <w:tr w:rsidR="00CD54DB" w:rsidRPr="00CD54DB" w14:paraId="6BF296E8" w14:textId="77777777" w:rsidTr="00CD54DB">
        <w:tc>
          <w:tcPr>
            <w:tcW w:w="544" w:type="dxa"/>
          </w:tcPr>
          <w:p w14:paraId="5F534192" w14:textId="77777777" w:rsidR="00CD54DB" w:rsidRPr="00CD54DB" w:rsidRDefault="00CD54DB" w:rsidP="002522C8">
            <w:pPr>
              <w:pStyle w:val="VCAAtabletextnarrow"/>
            </w:pPr>
            <w:r w:rsidRPr="00CD54DB">
              <w:t>2</w:t>
            </w:r>
          </w:p>
        </w:tc>
        <w:tc>
          <w:tcPr>
            <w:tcW w:w="8297" w:type="dxa"/>
          </w:tcPr>
          <w:p w14:paraId="180759AE" w14:textId="77777777" w:rsidR="00CD54DB" w:rsidRPr="00CD54DB" w:rsidRDefault="00CD54DB" w:rsidP="002522C8">
            <w:pPr>
              <w:pStyle w:val="VCAAtabletextnarrow"/>
            </w:pPr>
            <w:r w:rsidRPr="00CD54DB">
              <w:t>There is an established process to support the delay of satisfactory completion that is applied consistently across studies and units.</w:t>
            </w:r>
          </w:p>
        </w:tc>
        <w:tc>
          <w:tcPr>
            <w:tcW w:w="798" w:type="dxa"/>
          </w:tcPr>
          <w:p w14:paraId="6D08214E" w14:textId="77777777" w:rsidR="00CD54DB" w:rsidRPr="00CD54DB" w:rsidRDefault="00CD54DB" w:rsidP="002522C8">
            <w:pPr>
              <w:pStyle w:val="VCAAtabletextnarrow"/>
            </w:pPr>
          </w:p>
        </w:tc>
      </w:tr>
      <w:tr w:rsidR="00CD54DB" w:rsidRPr="00CD54DB" w14:paraId="6B5B2B04" w14:textId="77777777" w:rsidTr="00CD54DB">
        <w:tc>
          <w:tcPr>
            <w:tcW w:w="544" w:type="dxa"/>
          </w:tcPr>
          <w:p w14:paraId="54943FEF" w14:textId="77777777" w:rsidR="00CD54DB" w:rsidRPr="00CD54DB" w:rsidRDefault="00CD54DB" w:rsidP="002522C8">
            <w:pPr>
              <w:pStyle w:val="VCAAtabletextnarrow"/>
            </w:pPr>
            <w:r w:rsidRPr="00CD54DB">
              <w:t>3</w:t>
            </w:r>
          </w:p>
        </w:tc>
        <w:tc>
          <w:tcPr>
            <w:tcW w:w="8297" w:type="dxa"/>
          </w:tcPr>
          <w:p w14:paraId="5665A531" w14:textId="77777777" w:rsidR="00CD54DB" w:rsidRPr="00CD54DB" w:rsidRDefault="00CD54DB" w:rsidP="002522C8">
            <w:pPr>
              <w:pStyle w:val="VCAAtabletextnarrow"/>
            </w:pPr>
            <w:r w:rsidRPr="00CD54DB">
              <w:t>The decision to award an S for the unit is distinct from the assessment of levels of achievement.</w:t>
            </w:r>
          </w:p>
        </w:tc>
        <w:tc>
          <w:tcPr>
            <w:tcW w:w="798" w:type="dxa"/>
          </w:tcPr>
          <w:p w14:paraId="147F1BD3" w14:textId="77777777" w:rsidR="00CD54DB" w:rsidRPr="00CD54DB" w:rsidRDefault="00CD54DB" w:rsidP="002522C8">
            <w:pPr>
              <w:pStyle w:val="VCAAtabletextnarrow"/>
            </w:pPr>
          </w:p>
        </w:tc>
      </w:tr>
      <w:tr w:rsidR="00CD54DB" w:rsidRPr="00CD54DB" w14:paraId="042A8222" w14:textId="77777777" w:rsidTr="00CD54DB">
        <w:tc>
          <w:tcPr>
            <w:tcW w:w="544" w:type="dxa"/>
          </w:tcPr>
          <w:p w14:paraId="238E2F97" w14:textId="77777777" w:rsidR="00CD54DB" w:rsidRPr="00CD54DB" w:rsidRDefault="00CD54DB" w:rsidP="002522C8">
            <w:pPr>
              <w:pStyle w:val="VCAAtabletextnarrow"/>
            </w:pPr>
            <w:r w:rsidRPr="00CD54DB">
              <w:t>4</w:t>
            </w:r>
          </w:p>
        </w:tc>
        <w:tc>
          <w:tcPr>
            <w:tcW w:w="8297" w:type="dxa"/>
          </w:tcPr>
          <w:p w14:paraId="20C48681" w14:textId="444C4098" w:rsidR="00CD54DB" w:rsidRPr="00CD54DB" w:rsidRDefault="00CD54DB" w:rsidP="002522C8">
            <w:pPr>
              <w:pStyle w:val="VCAAtabletextnarrow"/>
            </w:pPr>
            <w:r w:rsidRPr="00CD54DB">
              <w:t>Any decision for a student not to complete scored assessment must be endorsed by the student, the parent</w:t>
            </w:r>
            <w:r w:rsidR="00AB6FB0">
              <w:t xml:space="preserve"> or </w:t>
            </w:r>
            <w:r w:rsidRPr="00CD54DB">
              <w:t>carer and the school.</w:t>
            </w:r>
          </w:p>
        </w:tc>
        <w:tc>
          <w:tcPr>
            <w:tcW w:w="798" w:type="dxa"/>
          </w:tcPr>
          <w:p w14:paraId="2E68C3C1" w14:textId="77777777" w:rsidR="00CD54DB" w:rsidRPr="00CD54DB" w:rsidRDefault="00CD54DB" w:rsidP="002522C8">
            <w:pPr>
              <w:pStyle w:val="VCAAtabletextnarrow"/>
            </w:pPr>
          </w:p>
        </w:tc>
      </w:tr>
      <w:tr w:rsidR="005C0ED9" w:rsidRPr="00CD54DB" w14:paraId="6AE5F7FF" w14:textId="77777777" w:rsidTr="00702E5B">
        <w:trPr>
          <w:trHeight w:val="265"/>
        </w:trPr>
        <w:tc>
          <w:tcPr>
            <w:tcW w:w="544" w:type="dxa"/>
          </w:tcPr>
          <w:p w14:paraId="77EFC511" w14:textId="77777777" w:rsidR="005C0ED9" w:rsidRPr="00CD54DB" w:rsidRDefault="005C0ED9" w:rsidP="00E92D36">
            <w:pPr>
              <w:pStyle w:val="VCAAtabletextnarrow"/>
            </w:pPr>
            <w:r>
              <w:t>5</w:t>
            </w:r>
          </w:p>
        </w:tc>
        <w:tc>
          <w:tcPr>
            <w:tcW w:w="8297" w:type="dxa"/>
            <w:vAlign w:val="center"/>
          </w:tcPr>
          <w:p w14:paraId="44681CA1" w14:textId="0214BB34" w:rsidR="005C0ED9" w:rsidRPr="00CD54DB" w:rsidRDefault="005C0ED9" w:rsidP="00E92D36">
            <w:pPr>
              <w:pStyle w:val="VCAAtabletextnarrow"/>
            </w:pPr>
            <w:r>
              <w:t xml:space="preserve">Ensure that a </w:t>
            </w:r>
            <w:r w:rsidRPr="001452F7">
              <w:t xml:space="preserve">teacher’s judgement </w:t>
            </w:r>
            <w:r w:rsidR="00775983">
              <w:t>on whether</w:t>
            </w:r>
            <w:r w:rsidR="00775983" w:rsidRPr="001452F7">
              <w:t xml:space="preserve"> </w:t>
            </w:r>
            <w:r w:rsidRPr="001452F7">
              <w:t>the student has</w:t>
            </w:r>
            <w:r>
              <w:t xml:space="preserve"> satisfactorily</w:t>
            </w:r>
            <w:r w:rsidRPr="001452F7">
              <w:t xml:space="preserve"> achieved the outcomes for a study </w:t>
            </w:r>
            <w:r>
              <w:t xml:space="preserve">as </w:t>
            </w:r>
            <w:r w:rsidRPr="001452F7">
              <w:t xml:space="preserve">determined by evidence gained through the assessment of a range of set work (learning activities) and assessment tasks (including school-based assessments) </w:t>
            </w:r>
            <w:r>
              <w:t>is</w:t>
            </w:r>
            <w:r w:rsidRPr="001452F7">
              <w:t xml:space="preserve"> consistent</w:t>
            </w:r>
            <w:r w:rsidR="00775983">
              <w:t xml:space="preserve"> for all</w:t>
            </w:r>
            <w:r w:rsidRPr="001452F7">
              <w:t xml:space="preserve"> students</w:t>
            </w:r>
            <w:r w:rsidR="000676C5">
              <w:t xml:space="preserve"> who</w:t>
            </w:r>
            <w:r w:rsidRPr="001452F7">
              <w:t xml:space="preserve"> are being assessed for levels of achievement in the study and those who are not.</w:t>
            </w:r>
          </w:p>
        </w:tc>
        <w:tc>
          <w:tcPr>
            <w:tcW w:w="798" w:type="dxa"/>
          </w:tcPr>
          <w:p w14:paraId="691F2547" w14:textId="77777777" w:rsidR="005C0ED9" w:rsidRPr="00CD54DB" w:rsidRDefault="005C0ED9" w:rsidP="00E92D36">
            <w:pPr>
              <w:pStyle w:val="VCAAtabletextnarrow"/>
            </w:pPr>
          </w:p>
        </w:tc>
      </w:tr>
      <w:tr w:rsidR="00CD54DB" w:rsidRPr="00CD54DB" w14:paraId="6604C3D9" w14:textId="77777777" w:rsidTr="00CD54DB">
        <w:tc>
          <w:tcPr>
            <w:tcW w:w="9639" w:type="dxa"/>
            <w:gridSpan w:val="3"/>
          </w:tcPr>
          <w:p w14:paraId="6DCEFC9C" w14:textId="77777777" w:rsidR="00CD54DB" w:rsidRPr="002522C8" w:rsidRDefault="00CD54DB" w:rsidP="002522C8">
            <w:pPr>
              <w:pStyle w:val="VCAAtabletextnarrow"/>
              <w:rPr>
                <w:b/>
                <w:bCs/>
              </w:rPr>
            </w:pPr>
            <w:r w:rsidRPr="002522C8">
              <w:rPr>
                <w:b/>
                <w:bCs/>
              </w:rPr>
              <w:t>Endorsements</w:t>
            </w:r>
          </w:p>
          <w:p w14:paraId="38BDD798" w14:textId="77777777" w:rsidR="00CD54DB" w:rsidRPr="00CD54DB" w:rsidRDefault="00CD54DB" w:rsidP="002522C8">
            <w:pPr>
              <w:pStyle w:val="VCAAtabletextnarrow"/>
            </w:pPr>
            <w:r w:rsidRPr="00CD54DB">
              <w:t>The signature of the principal, or a delegate, is required on some documents. Some examples are below.</w:t>
            </w:r>
          </w:p>
        </w:tc>
      </w:tr>
      <w:tr w:rsidR="00CD54DB" w:rsidRPr="00CD54DB" w14:paraId="74935E51" w14:textId="77777777" w:rsidTr="00CD54DB">
        <w:tc>
          <w:tcPr>
            <w:tcW w:w="544" w:type="dxa"/>
          </w:tcPr>
          <w:p w14:paraId="5FDA4FAB" w14:textId="77777777" w:rsidR="00CD54DB" w:rsidRPr="00CD54DB" w:rsidRDefault="00CD54DB" w:rsidP="002522C8">
            <w:pPr>
              <w:pStyle w:val="VCAAtabletextnarrow"/>
            </w:pPr>
            <w:r w:rsidRPr="00CD54DB">
              <w:t>1</w:t>
            </w:r>
          </w:p>
        </w:tc>
        <w:tc>
          <w:tcPr>
            <w:tcW w:w="8297" w:type="dxa"/>
          </w:tcPr>
          <w:p w14:paraId="552F4C47" w14:textId="77777777" w:rsidR="00CD54DB" w:rsidRPr="00CD54DB" w:rsidRDefault="00CD54DB" w:rsidP="002522C8">
            <w:pPr>
              <w:pStyle w:val="VCAAtabletextnarrow"/>
            </w:pPr>
            <w:r w:rsidRPr="00CD54DB">
              <w:t>Applications for credit (recognition of prior learning), which should be reviewed and assessed by the school before submission</w:t>
            </w:r>
          </w:p>
        </w:tc>
        <w:tc>
          <w:tcPr>
            <w:tcW w:w="798" w:type="dxa"/>
          </w:tcPr>
          <w:p w14:paraId="128E34FC" w14:textId="77777777" w:rsidR="00CD54DB" w:rsidRPr="00CD54DB" w:rsidRDefault="00CD54DB" w:rsidP="002522C8">
            <w:pPr>
              <w:pStyle w:val="VCAAtabletextnarrow"/>
            </w:pPr>
          </w:p>
        </w:tc>
      </w:tr>
      <w:tr w:rsidR="00CD54DB" w:rsidRPr="00CD54DB" w14:paraId="0A32E09E" w14:textId="77777777" w:rsidTr="00CD54DB">
        <w:tc>
          <w:tcPr>
            <w:tcW w:w="544" w:type="dxa"/>
          </w:tcPr>
          <w:p w14:paraId="54964129" w14:textId="77777777" w:rsidR="00CD54DB" w:rsidRPr="00CD54DB" w:rsidRDefault="00CD54DB" w:rsidP="002522C8">
            <w:pPr>
              <w:pStyle w:val="VCAAtabletextnarrow"/>
            </w:pPr>
            <w:r w:rsidRPr="00CD54DB">
              <w:t>2</w:t>
            </w:r>
          </w:p>
        </w:tc>
        <w:tc>
          <w:tcPr>
            <w:tcW w:w="8297" w:type="dxa"/>
          </w:tcPr>
          <w:p w14:paraId="234EA5ED" w14:textId="0EDDE5DE" w:rsidR="00CD54DB" w:rsidRPr="008C36E2" w:rsidRDefault="00CD54DB" w:rsidP="002522C8">
            <w:pPr>
              <w:pStyle w:val="VCAAtabletextnarrow"/>
              <w:rPr>
                <w:i/>
                <w:iCs/>
              </w:rPr>
            </w:pPr>
            <w:r w:rsidRPr="008C36E2">
              <w:rPr>
                <w:i/>
                <w:iCs/>
              </w:rPr>
              <w:t xml:space="preserve">Agreement to </w:t>
            </w:r>
            <w:r w:rsidR="008C36E2" w:rsidRPr="008C36E2">
              <w:rPr>
                <w:i/>
                <w:iCs/>
              </w:rPr>
              <w:t>c</w:t>
            </w:r>
            <w:r w:rsidRPr="008C36E2">
              <w:rPr>
                <w:i/>
                <w:iCs/>
              </w:rPr>
              <w:t xml:space="preserve">onduct and </w:t>
            </w:r>
            <w:r w:rsidR="008C36E2" w:rsidRPr="008C36E2">
              <w:rPr>
                <w:i/>
                <w:iCs/>
              </w:rPr>
              <w:t>a</w:t>
            </w:r>
            <w:r w:rsidRPr="008C36E2">
              <w:rPr>
                <w:i/>
                <w:iCs/>
              </w:rPr>
              <w:t xml:space="preserve">dminister VCE </w:t>
            </w:r>
            <w:r w:rsidR="008C36E2" w:rsidRPr="008C36E2">
              <w:rPr>
                <w:i/>
                <w:iCs/>
              </w:rPr>
              <w:t>e</w:t>
            </w:r>
            <w:r w:rsidRPr="008C36E2">
              <w:rPr>
                <w:i/>
                <w:iCs/>
              </w:rPr>
              <w:t xml:space="preserve">xternal </w:t>
            </w:r>
            <w:r w:rsidR="008C36E2" w:rsidRPr="008C36E2">
              <w:rPr>
                <w:i/>
                <w:iCs/>
              </w:rPr>
              <w:t>a</w:t>
            </w:r>
            <w:r w:rsidRPr="008C36E2">
              <w:rPr>
                <w:i/>
                <w:iCs/>
              </w:rPr>
              <w:t>ssessments</w:t>
            </w:r>
          </w:p>
        </w:tc>
        <w:tc>
          <w:tcPr>
            <w:tcW w:w="798" w:type="dxa"/>
          </w:tcPr>
          <w:p w14:paraId="1B403B62" w14:textId="77777777" w:rsidR="00CD54DB" w:rsidRPr="00CD54DB" w:rsidRDefault="00CD54DB" w:rsidP="002522C8">
            <w:pPr>
              <w:pStyle w:val="VCAAtabletextnarrow"/>
            </w:pPr>
          </w:p>
        </w:tc>
      </w:tr>
      <w:tr w:rsidR="00CD54DB" w:rsidRPr="00CD54DB" w14:paraId="18BB129D" w14:textId="77777777" w:rsidTr="00CD54DB">
        <w:tc>
          <w:tcPr>
            <w:tcW w:w="544" w:type="dxa"/>
          </w:tcPr>
          <w:p w14:paraId="5CDFC1D9" w14:textId="77777777" w:rsidR="00CD54DB" w:rsidRPr="00CD54DB" w:rsidRDefault="00CD54DB" w:rsidP="002522C8">
            <w:pPr>
              <w:pStyle w:val="VCAAtabletextnarrow"/>
            </w:pPr>
            <w:r w:rsidRPr="00CD54DB">
              <w:t>3</w:t>
            </w:r>
          </w:p>
        </w:tc>
        <w:tc>
          <w:tcPr>
            <w:tcW w:w="8297" w:type="dxa"/>
          </w:tcPr>
          <w:p w14:paraId="0F1C815E" w14:textId="77777777" w:rsidR="00CD54DB" w:rsidRPr="00CD54DB" w:rsidRDefault="00CD54DB" w:rsidP="002522C8">
            <w:pPr>
              <w:pStyle w:val="VCAAtabletextnarrow"/>
            </w:pPr>
            <w:r w:rsidRPr="00CD54DB">
              <w:t>Amendments to results</w:t>
            </w:r>
          </w:p>
        </w:tc>
        <w:tc>
          <w:tcPr>
            <w:tcW w:w="798" w:type="dxa"/>
          </w:tcPr>
          <w:p w14:paraId="539BBD54" w14:textId="77777777" w:rsidR="00CD54DB" w:rsidRPr="00CD54DB" w:rsidRDefault="00CD54DB" w:rsidP="002522C8">
            <w:pPr>
              <w:pStyle w:val="VCAAtabletextnarrow"/>
            </w:pPr>
          </w:p>
        </w:tc>
      </w:tr>
    </w:tbl>
    <w:p w14:paraId="57969F2A" w14:textId="0BC044A9" w:rsidR="00AB6FB0" w:rsidRDefault="002522C8">
      <w:pPr>
        <w:rPr>
          <w:rFonts w:asciiTheme="majorHAnsi" w:hAnsiTheme="majorHAnsi" w:cs="Arial"/>
          <w:color w:val="000000" w:themeColor="text1"/>
          <w:lang w:val="en-AU"/>
        </w:rPr>
      </w:pPr>
      <w:r>
        <w:br w:type="page"/>
      </w:r>
    </w:p>
    <w:p w14:paraId="56F28C69" w14:textId="77777777" w:rsidR="00AB6FB0" w:rsidRPr="00CD54DB" w:rsidRDefault="00AB6FB0" w:rsidP="008366C4">
      <w:pPr>
        <w:pStyle w:val="Heading1"/>
        <w:rPr>
          <w:rFonts w:asciiTheme="majorHAnsi" w:hAnsiTheme="majorHAnsi"/>
          <w:color w:val="000000" w:themeColor="text1"/>
          <w:lang w:val="en-US"/>
        </w:rPr>
      </w:pPr>
      <w:bookmarkStart w:id="552" w:name="_Toc128145012"/>
      <w:bookmarkStart w:id="553" w:name="_Toc152658229"/>
      <w:r>
        <w:t>Coordinator’s checklist</w:t>
      </w:r>
      <w:bookmarkEnd w:id="552"/>
      <w:bookmarkEnd w:id="553"/>
    </w:p>
    <w:tbl>
      <w:tblPr>
        <w:tblStyle w:val="TableGrid"/>
        <w:tblW w:w="9639" w:type="dxa"/>
        <w:tblInd w:w="-147" w:type="dxa"/>
        <w:tblLook w:val="04A0" w:firstRow="1" w:lastRow="0" w:firstColumn="1" w:lastColumn="0" w:noHBand="0" w:noVBand="1"/>
        <w:tblCaption w:val="VCE coordinator's checklist (table)"/>
      </w:tblPr>
      <w:tblGrid>
        <w:gridCol w:w="413"/>
        <w:gridCol w:w="8823"/>
        <w:gridCol w:w="403"/>
      </w:tblGrid>
      <w:tr w:rsidR="00AB6FB0" w:rsidRPr="00CD54DB" w14:paraId="3BF99E7B" w14:textId="77777777" w:rsidTr="008366C4">
        <w:trPr>
          <w:trHeight w:val="1701"/>
        </w:trPr>
        <w:tc>
          <w:tcPr>
            <w:tcW w:w="9639" w:type="dxa"/>
            <w:gridSpan w:val="3"/>
          </w:tcPr>
          <w:p w14:paraId="32016971" w14:textId="77777777" w:rsidR="00AB6FB0" w:rsidRPr="002522C8" w:rsidRDefault="00AB6FB0" w:rsidP="00E70390">
            <w:pPr>
              <w:pStyle w:val="VCAAtabletextnarrow"/>
              <w:rPr>
                <w:b/>
                <w:bCs/>
              </w:rPr>
            </w:pPr>
            <w:r w:rsidRPr="002522C8">
              <w:rPr>
                <w:b/>
                <w:bCs/>
              </w:rPr>
              <w:t>VCE set-up</w:t>
            </w:r>
          </w:p>
          <w:p w14:paraId="7B36F0F5" w14:textId="77777777" w:rsidR="00AB6FB0" w:rsidRPr="00CD54DB" w:rsidRDefault="00AB6FB0" w:rsidP="00E70390">
            <w:pPr>
              <w:pStyle w:val="VCAAtabletextnarrow"/>
            </w:pPr>
            <w:r w:rsidRPr="00CD54DB">
              <w:t xml:space="preserve">The principal undertakes to make sure that students are provided access to adequate facilities and resources to complete their course of study. </w:t>
            </w:r>
          </w:p>
          <w:p w14:paraId="05C6F034" w14:textId="77777777" w:rsidR="00AB6FB0" w:rsidRPr="00CD54DB" w:rsidRDefault="00AB6FB0" w:rsidP="00E70390">
            <w:pPr>
              <w:pStyle w:val="VCAAtabletextnarrow"/>
            </w:pPr>
            <w:r w:rsidRPr="00CD54DB">
              <w:t>The VCE coordinator will:</w:t>
            </w:r>
          </w:p>
        </w:tc>
      </w:tr>
      <w:tr w:rsidR="00AB6FB0" w:rsidRPr="00CD54DB" w14:paraId="59E40115" w14:textId="77777777" w:rsidTr="008366C4">
        <w:trPr>
          <w:trHeight w:val="265"/>
        </w:trPr>
        <w:tc>
          <w:tcPr>
            <w:tcW w:w="413" w:type="dxa"/>
            <w:vAlign w:val="center"/>
          </w:tcPr>
          <w:p w14:paraId="7241B93C" w14:textId="77777777" w:rsidR="00AB6FB0" w:rsidRPr="00CD54DB" w:rsidRDefault="00AB6FB0" w:rsidP="00E70390">
            <w:pPr>
              <w:pStyle w:val="VCAAtabletextnarrow"/>
            </w:pPr>
            <w:r w:rsidRPr="00CD54DB">
              <w:t>1</w:t>
            </w:r>
          </w:p>
        </w:tc>
        <w:tc>
          <w:tcPr>
            <w:tcW w:w="8823" w:type="dxa"/>
          </w:tcPr>
          <w:p w14:paraId="5E6C29DB" w14:textId="77777777" w:rsidR="00AB6FB0" w:rsidRPr="00CD54DB" w:rsidRDefault="00AB6FB0" w:rsidP="00E70390">
            <w:pPr>
              <w:pStyle w:val="VCAAtabletextnarrow"/>
            </w:pPr>
            <w:r w:rsidRPr="00CD54DB">
              <w:t>Have in place an audit process to make sure teachers are using currently accredited study designs and current text lists.</w:t>
            </w:r>
          </w:p>
        </w:tc>
        <w:tc>
          <w:tcPr>
            <w:tcW w:w="403" w:type="dxa"/>
          </w:tcPr>
          <w:p w14:paraId="768EA886" w14:textId="77777777" w:rsidR="00AB6FB0" w:rsidRPr="00CD54DB" w:rsidRDefault="00AB6FB0" w:rsidP="00E70390">
            <w:pPr>
              <w:pStyle w:val="VCAAtabletextnarrow"/>
            </w:pPr>
          </w:p>
        </w:tc>
      </w:tr>
      <w:tr w:rsidR="00AB6FB0" w:rsidRPr="00CD54DB" w14:paraId="6D56B361" w14:textId="77777777" w:rsidTr="008366C4">
        <w:trPr>
          <w:trHeight w:val="265"/>
        </w:trPr>
        <w:tc>
          <w:tcPr>
            <w:tcW w:w="413" w:type="dxa"/>
            <w:vAlign w:val="center"/>
          </w:tcPr>
          <w:p w14:paraId="1B0A6BC2" w14:textId="77777777" w:rsidR="00AB6FB0" w:rsidRPr="00CD54DB" w:rsidRDefault="00AB6FB0" w:rsidP="00E70390">
            <w:pPr>
              <w:pStyle w:val="VCAAtabletextnarrow"/>
            </w:pPr>
            <w:r w:rsidRPr="00CD54DB">
              <w:t>2</w:t>
            </w:r>
          </w:p>
        </w:tc>
        <w:tc>
          <w:tcPr>
            <w:tcW w:w="8823" w:type="dxa"/>
          </w:tcPr>
          <w:p w14:paraId="79D49EE1" w14:textId="77777777" w:rsidR="00AB6FB0" w:rsidRPr="00CD54DB" w:rsidRDefault="00AB6FB0" w:rsidP="00E70390">
            <w:pPr>
              <w:pStyle w:val="VCAAtabletextnarrow"/>
            </w:pPr>
            <w:r w:rsidRPr="00CD54DB">
              <w:t>Ensure students are provided with clear, written details of both the VCAA rules and the school’s rules and procedures, including rules for authentication of school-based assessment.</w:t>
            </w:r>
          </w:p>
        </w:tc>
        <w:tc>
          <w:tcPr>
            <w:tcW w:w="403" w:type="dxa"/>
          </w:tcPr>
          <w:p w14:paraId="6CE020C9" w14:textId="77777777" w:rsidR="00AB6FB0" w:rsidRPr="00CD54DB" w:rsidRDefault="00AB6FB0" w:rsidP="00E70390">
            <w:pPr>
              <w:pStyle w:val="VCAAtabletextnarrow"/>
            </w:pPr>
          </w:p>
        </w:tc>
      </w:tr>
      <w:tr w:rsidR="00AB6FB0" w:rsidRPr="00CD54DB" w14:paraId="01042907" w14:textId="77777777" w:rsidTr="008366C4">
        <w:trPr>
          <w:trHeight w:val="265"/>
        </w:trPr>
        <w:tc>
          <w:tcPr>
            <w:tcW w:w="413" w:type="dxa"/>
            <w:vAlign w:val="center"/>
          </w:tcPr>
          <w:p w14:paraId="322C93E3" w14:textId="77777777" w:rsidR="00AB6FB0" w:rsidRPr="00CD54DB" w:rsidRDefault="00AB6FB0" w:rsidP="00E70390">
            <w:pPr>
              <w:pStyle w:val="VCAAtabletextnarrow"/>
            </w:pPr>
            <w:r w:rsidRPr="00CD54DB">
              <w:t>3</w:t>
            </w:r>
          </w:p>
        </w:tc>
        <w:tc>
          <w:tcPr>
            <w:tcW w:w="8823" w:type="dxa"/>
          </w:tcPr>
          <w:p w14:paraId="73324AD9" w14:textId="77777777" w:rsidR="00AB6FB0" w:rsidRPr="00CD54DB" w:rsidRDefault="00AB6FB0" w:rsidP="00E70390">
            <w:pPr>
              <w:pStyle w:val="VCAAtabletextnarrow"/>
            </w:pPr>
            <w:r w:rsidRPr="00CD54DB">
              <w:t xml:space="preserve">Construct and distribute an internal school calendar </w:t>
            </w:r>
            <w:r>
              <w:t xml:space="preserve">to manage scheduling of school-based assessments </w:t>
            </w:r>
            <w:r w:rsidRPr="00CD54DB">
              <w:t xml:space="preserve">that makes sure the </w:t>
            </w:r>
            <w:hyperlink r:id="rId128" w:history="1">
              <w:r w:rsidRPr="00CD54DB">
                <w:rPr>
                  <w:rStyle w:val="Hyperlink"/>
                </w:rPr>
                <w:t>Important administrative dates</w:t>
              </w:r>
            </w:hyperlink>
            <w:r w:rsidRPr="00CD54DB">
              <w:t xml:space="preserve"> are met but does not place an undue burden on students.</w:t>
            </w:r>
          </w:p>
        </w:tc>
        <w:tc>
          <w:tcPr>
            <w:tcW w:w="403" w:type="dxa"/>
          </w:tcPr>
          <w:p w14:paraId="6B6E496F" w14:textId="77777777" w:rsidR="00AB6FB0" w:rsidRPr="00CD54DB" w:rsidRDefault="00AB6FB0" w:rsidP="00E70390">
            <w:pPr>
              <w:pStyle w:val="VCAAtabletextnarrow"/>
            </w:pPr>
          </w:p>
        </w:tc>
      </w:tr>
      <w:tr w:rsidR="00AB6FB0" w:rsidRPr="00CD54DB" w14:paraId="0696449C" w14:textId="77777777" w:rsidTr="008366C4">
        <w:trPr>
          <w:trHeight w:val="265"/>
        </w:trPr>
        <w:tc>
          <w:tcPr>
            <w:tcW w:w="413" w:type="dxa"/>
            <w:vAlign w:val="center"/>
          </w:tcPr>
          <w:p w14:paraId="17A6B535" w14:textId="77777777" w:rsidR="00AB6FB0" w:rsidRPr="00CD54DB" w:rsidRDefault="00AB6FB0" w:rsidP="00E70390">
            <w:pPr>
              <w:pStyle w:val="VCAAtabletextnarrow"/>
            </w:pPr>
            <w:r w:rsidRPr="00CD54DB">
              <w:t>4</w:t>
            </w:r>
          </w:p>
        </w:tc>
        <w:tc>
          <w:tcPr>
            <w:tcW w:w="8823" w:type="dxa"/>
          </w:tcPr>
          <w:p w14:paraId="7182668D" w14:textId="77777777" w:rsidR="00AB6FB0" w:rsidRPr="00CD54DB" w:rsidRDefault="00AB6FB0" w:rsidP="00E70390">
            <w:pPr>
              <w:pStyle w:val="VCAAtabletextnarrow"/>
            </w:pPr>
            <w:r w:rsidRPr="00CD54DB">
              <w:t>Ensure that the process to extend a due date is understood by all staff administrating the VCE.</w:t>
            </w:r>
          </w:p>
        </w:tc>
        <w:tc>
          <w:tcPr>
            <w:tcW w:w="403" w:type="dxa"/>
          </w:tcPr>
          <w:p w14:paraId="32A532AF" w14:textId="77777777" w:rsidR="00AB6FB0" w:rsidRPr="00CD54DB" w:rsidRDefault="00AB6FB0" w:rsidP="00E70390">
            <w:pPr>
              <w:pStyle w:val="VCAAtabletextnarrow"/>
            </w:pPr>
          </w:p>
        </w:tc>
      </w:tr>
      <w:tr w:rsidR="00AB6FB0" w:rsidRPr="00CD54DB" w14:paraId="4242DBA9" w14:textId="77777777" w:rsidTr="008366C4">
        <w:trPr>
          <w:trHeight w:val="1928"/>
        </w:trPr>
        <w:tc>
          <w:tcPr>
            <w:tcW w:w="9639" w:type="dxa"/>
            <w:gridSpan w:val="3"/>
          </w:tcPr>
          <w:p w14:paraId="4DD2D0C4" w14:textId="77777777" w:rsidR="00AB6FB0" w:rsidRPr="002522C8" w:rsidRDefault="00AB6FB0" w:rsidP="00E70390">
            <w:pPr>
              <w:pStyle w:val="VCAAtabletextnarrow"/>
              <w:rPr>
                <w:b/>
                <w:bCs/>
              </w:rPr>
            </w:pPr>
            <w:r w:rsidRPr="002522C8">
              <w:rPr>
                <w:b/>
                <w:bCs/>
              </w:rPr>
              <w:t>Student data</w:t>
            </w:r>
          </w:p>
          <w:p w14:paraId="2B9FBC9B" w14:textId="77777777" w:rsidR="00AB6FB0" w:rsidRPr="00CD54DB" w:rsidRDefault="00AB6FB0" w:rsidP="00E70390">
            <w:pPr>
              <w:pStyle w:val="VCAAtabletextnarrow"/>
            </w:pPr>
            <w:r w:rsidRPr="00CD54DB">
              <w:t xml:space="preserve">Schools must enter and store student result data securely and protect against misuse, loss, </w:t>
            </w:r>
            <w:proofErr w:type="spellStart"/>
            <w:r w:rsidRPr="00CD54DB">
              <w:t>unauthorised</w:t>
            </w:r>
            <w:proofErr w:type="spellEnd"/>
            <w:r w:rsidRPr="00CD54DB">
              <w:t xml:space="preserve"> access, </w:t>
            </w:r>
            <w:proofErr w:type="gramStart"/>
            <w:r w:rsidRPr="00CD54DB">
              <w:t>modification</w:t>
            </w:r>
            <w:proofErr w:type="gramEnd"/>
            <w:r w:rsidRPr="00CD54DB">
              <w:t xml:space="preserve"> and disclosure. Information stored electronically, on databases or portable storage devices, must be managed and securely located in order that records are not accessible to </w:t>
            </w:r>
            <w:proofErr w:type="spellStart"/>
            <w:r w:rsidRPr="00CD54DB">
              <w:t>unauthorised</w:t>
            </w:r>
            <w:proofErr w:type="spellEnd"/>
            <w:r w:rsidRPr="00CD54DB">
              <w:t xml:space="preserve"> users either at the time of entry or once stored.</w:t>
            </w:r>
          </w:p>
          <w:p w14:paraId="2A135223" w14:textId="77777777" w:rsidR="00AB6FB0" w:rsidRPr="00CD54DB" w:rsidRDefault="00AB6FB0" w:rsidP="00E70390">
            <w:pPr>
              <w:pStyle w:val="VCAAtabletextnarrow"/>
            </w:pPr>
            <w:r w:rsidRPr="00CD54DB">
              <w:t>The VCE coordinator will:</w:t>
            </w:r>
          </w:p>
        </w:tc>
      </w:tr>
      <w:tr w:rsidR="00AB6FB0" w:rsidRPr="00CD54DB" w14:paraId="290900AE" w14:textId="77777777" w:rsidTr="008366C4">
        <w:trPr>
          <w:trHeight w:val="265"/>
        </w:trPr>
        <w:tc>
          <w:tcPr>
            <w:tcW w:w="413" w:type="dxa"/>
            <w:vAlign w:val="center"/>
          </w:tcPr>
          <w:p w14:paraId="19F1BF29" w14:textId="77777777" w:rsidR="00AB6FB0" w:rsidRPr="00CD54DB" w:rsidRDefault="00AB6FB0" w:rsidP="00E70390">
            <w:pPr>
              <w:pStyle w:val="VCAAtabletextnarrow"/>
            </w:pPr>
            <w:r w:rsidRPr="00CD54DB">
              <w:t>1</w:t>
            </w:r>
          </w:p>
        </w:tc>
        <w:tc>
          <w:tcPr>
            <w:tcW w:w="8823" w:type="dxa"/>
          </w:tcPr>
          <w:p w14:paraId="6A3F366C" w14:textId="77777777" w:rsidR="00AB6FB0" w:rsidRPr="00CD54DB" w:rsidRDefault="00AB6FB0" w:rsidP="00E70390">
            <w:pPr>
              <w:pStyle w:val="VCAAtabletextnarrow"/>
            </w:pPr>
            <w:r w:rsidRPr="00CD54DB">
              <w:t>Develop an internal audit process to make sure data held on VASS is true and accurate.</w:t>
            </w:r>
          </w:p>
        </w:tc>
        <w:tc>
          <w:tcPr>
            <w:tcW w:w="403" w:type="dxa"/>
          </w:tcPr>
          <w:p w14:paraId="1617C5B9" w14:textId="77777777" w:rsidR="00AB6FB0" w:rsidRPr="00CD54DB" w:rsidRDefault="00AB6FB0" w:rsidP="00E70390">
            <w:pPr>
              <w:pStyle w:val="VCAAtabletextnarrow"/>
            </w:pPr>
          </w:p>
        </w:tc>
      </w:tr>
      <w:tr w:rsidR="00AB6FB0" w:rsidRPr="00CD54DB" w14:paraId="3D3E7A54" w14:textId="77777777" w:rsidTr="008366C4">
        <w:trPr>
          <w:trHeight w:val="265"/>
        </w:trPr>
        <w:tc>
          <w:tcPr>
            <w:tcW w:w="413" w:type="dxa"/>
            <w:vAlign w:val="center"/>
          </w:tcPr>
          <w:p w14:paraId="596BEF12" w14:textId="77777777" w:rsidR="00AB6FB0" w:rsidRPr="00CD54DB" w:rsidRDefault="00AB6FB0" w:rsidP="00E70390">
            <w:pPr>
              <w:pStyle w:val="VCAAtabletextnarrow"/>
            </w:pPr>
            <w:r w:rsidRPr="00CD54DB">
              <w:t>2</w:t>
            </w:r>
          </w:p>
        </w:tc>
        <w:tc>
          <w:tcPr>
            <w:tcW w:w="8823" w:type="dxa"/>
          </w:tcPr>
          <w:p w14:paraId="1CBF79E8" w14:textId="77777777" w:rsidR="00AB6FB0" w:rsidRPr="00CD54DB" w:rsidRDefault="00AB6FB0" w:rsidP="00E70390">
            <w:pPr>
              <w:pStyle w:val="VCAAtabletextnarrow"/>
            </w:pPr>
            <w:r w:rsidRPr="00CD54DB">
              <w:t>Run an eligibility report on VASS regularly (e.g. each term) and when a student’s program of study is changed, and then review the content.</w:t>
            </w:r>
          </w:p>
        </w:tc>
        <w:tc>
          <w:tcPr>
            <w:tcW w:w="403" w:type="dxa"/>
          </w:tcPr>
          <w:p w14:paraId="78B47020" w14:textId="77777777" w:rsidR="00AB6FB0" w:rsidRPr="00CD54DB" w:rsidRDefault="00AB6FB0" w:rsidP="00E70390">
            <w:pPr>
              <w:pStyle w:val="VCAAtabletextnarrow"/>
            </w:pPr>
          </w:p>
        </w:tc>
      </w:tr>
      <w:tr w:rsidR="00AB6FB0" w:rsidRPr="00CD54DB" w14:paraId="07652FAD" w14:textId="77777777" w:rsidTr="008366C4">
        <w:trPr>
          <w:trHeight w:val="1304"/>
        </w:trPr>
        <w:tc>
          <w:tcPr>
            <w:tcW w:w="9236" w:type="dxa"/>
            <w:gridSpan w:val="2"/>
          </w:tcPr>
          <w:p w14:paraId="20E7C85A" w14:textId="77777777" w:rsidR="00AB6FB0" w:rsidRPr="002522C8" w:rsidRDefault="00AB6FB0" w:rsidP="00E70390">
            <w:pPr>
              <w:pStyle w:val="VCAAtabletextnarrow"/>
              <w:rPr>
                <w:b/>
                <w:bCs/>
              </w:rPr>
            </w:pPr>
            <w:r w:rsidRPr="002522C8">
              <w:rPr>
                <w:b/>
                <w:bCs/>
              </w:rPr>
              <w:t>Special provision</w:t>
            </w:r>
          </w:p>
          <w:p w14:paraId="76FDE462" w14:textId="77777777" w:rsidR="00AB6FB0" w:rsidRPr="00CD54DB" w:rsidRDefault="00AB6FB0" w:rsidP="00E70390">
            <w:pPr>
              <w:pStyle w:val="VCAAtabletextnarrow"/>
            </w:pPr>
            <w:r w:rsidRPr="00CD54DB">
              <w:t>The VCAA Special Provision Policy aims to provide students in defined circumstances with the opportunity to participate in and complete their secondary level studies. The VCE coordinator will:</w:t>
            </w:r>
          </w:p>
        </w:tc>
        <w:tc>
          <w:tcPr>
            <w:tcW w:w="403" w:type="dxa"/>
          </w:tcPr>
          <w:p w14:paraId="052F6C94" w14:textId="77777777" w:rsidR="00AB6FB0" w:rsidRPr="00CD54DB" w:rsidRDefault="00AB6FB0" w:rsidP="00E70390">
            <w:pPr>
              <w:pStyle w:val="VCAAtabletextnarrow"/>
            </w:pPr>
          </w:p>
        </w:tc>
      </w:tr>
      <w:tr w:rsidR="00AB6FB0" w:rsidRPr="00CD54DB" w14:paraId="4DF41516" w14:textId="77777777" w:rsidTr="008366C4">
        <w:trPr>
          <w:trHeight w:val="265"/>
        </w:trPr>
        <w:tc>
          <w:tcPr>
            <w:tcW w:w="413" w:type="dxa"/>
          </w:tcPr>
          <w:p w14:paraId="4FE2C561" w14:textId="77777777" w:rsidR="00AB6FB0" w:rsidRPr="00CD54DB" w:rsidRDefault="00AB6FB0" w:rsidP="00E70390">
            <w:pPr>
              <w:pStyle w:val="VCAAtabletextnarrow"/>
            </w:pPr>
            <w:r w:rsidRPr="00CD54DB">
              <w:t>1</w:t>
            </w:r>
          </w:p>
        </w:tc>
        <w:tc>
          <w:tcPr>
            <w:tcW w:w="8823" w:type="dxa"/>
          </w:tcPr>
          <w:p w14:paraId="49BB09A8" w14:textId="77777777" w:rsidR="00AB6FB0" w:rsidRPr="00CD54DB" w:rsidRDefault="00AB6FB0" w:rsidP="00E70390">
            <w:pPr>
              <w:pStyle w:val="VCAAtabletextnarrow"/>
            </w:pPr>
            <w:r w:rsidRPr="00CD54DB">
              <w:t xml:space="preserve">Check that arrangements to assist students in their learning and assessments are consistently applied across the school. This includes classroom learning and school-based assessments (approved by schools) and special examination arrangements </w:t>
            </w:r>
            <w:r>
              <w:t xml:space="preserve">for VCE external assessments </w:t>
            </w:r>
            <w:r w:rsidRPr="00CD54DB">
              <w:t>(approved by the VCAA).</w:t>
            </w:r>
          </w:p>
        </w:tc>
        <w:tc>
          <w:tcPr>
            <w:tcW w:w="403" w:type="dxa"/>
          </w:tcPr>
          <w:p w14:paraId="276E4FB2" w14:textId="77777777" w:rsidR="00AB6FB0" w:rsidRPr="00CD54DB" w:rsidRDefault="00AB6FB0" w:rsidP="00E70390">
            <w:pPr>
              <w:pStyle w:val="VCAAtabletextnarrow"/>
            </w:pPr>
          </w:p>
        </w:tc>
      </w:tr>
      <w:tr w:rsidR="00AB6FB0" w:rsidRPr="00CD54DB" w14:paraId="7B214AAE" w14:textId="77777777" w:rsidTr="008366C4">
        <w:trPr>
          <w:trHeight w:val="265"/>
        </w:trPr>
        <w:tc>
          <w:tcPr>
            <w:tcW w:w="413" w:type="dxa"/>
          </w:tcPr>
          <w:p w14:paraId="27D9DA64" w14:textId="77777777" w:rsidR="00AB6FB0" w:rsidRPr="00CD54DB" w:rsidRDefault="00AB6FB0" w:rsidP="00E70390">
            <w:pPr>
              <w:pStyle w:val="VCAAtabletextnarrow"/>
            </w:pPr>
            <w:r w:rsidRPr="00CD54DB">
              <w:t>2</w:t>
            </w:r>
          </w:p>
        </w:tc>
        <w:tc>
          <w:tcPr>
            <w:tcW w:w="8823" w:type="dxa"/>
          </w:tcPr>
          <w:p w14:paraId="6B9BE94B" w14:textId="77777777" w:rsidR="00AB6FB0" w:rsidRPr="00CD54DB" w:rsidRDefault="00AB6FB0" w:rsidP="00E70390">
            <w:pPr>
              <w:pStyle w:val="VCAAtabletextnarrow"/>
            </w:pPr>
            <w:r w:rsidRPr="00CD54DB">
              <w:t xml:space="preserve">Identify where special examination arrangements are appropriate for a particular student and make sure applications including </w:t>
            </w:r>
            <w:r>
              <w:t xml:space="preserve">required </w:t>
            </w:r>
            <w:r w:rsidRPr="00CD54DB">
              <w:t>evidence are submitted by the due date.</w:t>
            </w:r>
          </w:p>
        </w:tc>
        <w:tc>
          <w:tcPr>
            <w:tcW w:w="403" w:type="dxa"/>
          </w:tcPr>
          <w:p w14:paraId="5751E093" w14:textId="77777777" w:rsidR="00AB6FB0" w:rsidRPr="00CD54DB" w:rsidRDefault="00AB6FB0" w:rsidP="00E70390">
            <w:pPr>
              <w:pStyle w:val="VCAAtabletextnarrow"/>
            </w:pPr>
          </w:p>
        </w:tc>
      </w:tr>
      <w:tr w:rsidR="00AB6FB0" w:rsidRPr="00CD54DB" w14:paraId="61A484CF" w14:textId="77777777" w:rsidTr="008366C4">
        <w:trPr>
          <w:trHeight w:val="265"/>
        </w:trPr>
        <w:tc>
          <w:tcPr>
            <w:tcW w:w="413" w:type="dxa"/>
          </w:tcPr>
          <w:p w14:paraId="473AE8E6" w14:textId="77777777" w:rsidR="00AB6FB0" w:rsidRPr="00CD54DB" w:rsidRDefault="00AB6FB0" w:rsidP="00E70390">
            <w:pPr>
              <w:pStyle w:val="VCAAtabletextnarrow"/>
            </w:pPr>
            <w:r w:rsidRPr="00CD54DB">
              <w:t>3</w:t>
            </w:r>
          </w:p>
        </w:tc>
        <w:tc>
          <w:tcPr>
            <w:tcW w:w="8823" w:type="dxa"/>
          </w:tcPr>
          <w:p w14:paraId="3A05AAC7" w14:textId="77777777" w:rsidR="00AB6FB0" w:rsidRPr="00CD54DB" w:rsidRDefault="00AB6FB0" w:rsidP="00E70390">
            <w:pPr>
              <w:pStyle w:val="VCAAtabletextnarrow"/>
            </w:pPr>
            <w:proofErr w:type="gramStart"/>
            <w:r w:rsidRPr="00CD54DB">
              <w:t>Have an understanding of</w:t>
            </w:r>
            <w:proofErr w:type="gramEnd"/>
            <w:r w:rsidRPr="00CD54DB">
              <w:t xml:space="preserve"> the Derived Examination Score process, including </w:t>
            </w:r>
            <w:r>
              <w:t>how to apply</w:t>
            </w:r>
            <w:r w:rsidRPr="00CD54DB">
              <w:t xml:space="preserve"> and why it is used.</w:t>
            </w:r>
          </w:p>
        </w:tc>
        <w:tc>
          <w:tcPr>
            <w:tcW w:w="403" w:type="dxa"/>
          </w:tcPr>
          <w:p w14:paraId="06756B5D" w14:textId="77777777" w:rsidR="00AB6FB0" w:rsidRPr="00CD54DB" w:rsidRDefault="00AB6FB0" w:rsidP="00E70390">
            <w:pPr>
              <w:pStyle w:val="VCAAtabletextnarrow"/>
            </w:pPr>
          </w:p>
        </w:tc>
      </w:tr>
    </w:tbl>
    <w:p w14:paraId="54F721AA" w14:textId="77777777" w:rsidR="008366C4" w:rsidRDefault="008366C4">
      <w:r>
        <w:br w:type="page"/>
      </w:r>
    </w:p>
    <w:tbl>
      <w:tblPr>
        <w:tblStyle w:val="TableGrid"/>
        <w:tblW w:w="9639" w:type="dxa"/>
        <w:tblInd w:w="-147" w:type="dxa"/>
        <w:tblLook w:val="04A0" w:firstRow="1" w:lastRow="0" w:firstColumn="1" w:lastColumn="0" w:noHBand="0" w:noVBand="1"/>
        <w:tblCaption w:val="VCE coordinator's checklist (table)"/>
      </w:tblPr>
      <w:tblGrid>
        <w:gridCol w:w="413"/>
        <w:gridCol w:w="8823"/>
        <w:gridCol w:w="403"/>
      </w:tblGrid>
      <w:tr w:rsidR="00AB6FB0" w:rsidRPr="00CD54DB" w14:paraId="2AB70DBE" w14:textId="77777777" w:rsidTr="008366C4">
        <w:trPr>
          <w:trHeight w:val="265"/>
        </w:trPr>
        <w:tc>
          <w:tcPr>
            <w:tcW w:w="9236" w:type="dxa"/>
            <w:gridSpan w:val="2"/>
          </w:tcPr>
          <w:p w14:paraId="7F87D19C" w14:textId="4BA35B6C" w:rsidR="00AB6FB0" w:rsidRPr="002522C8" w:rsidRDefault="00AB6FB0" w:rsidP="00E70390">
            <w:pPr>
              <w:pStyle w:val="VCAAtabletextnarrow"/>
              <w:rPr>
                <w:b/>
                <w:bCs/>
              </w:rPr>
            </w:pPr>
            <w:r w:rsidRPr="002522C8">
              <w:rPr>
                <w:b/>
                <w:bCs/>
              </w:rPr>
              <w:t>School-based Assessment Audit</w:t>
            </w:r>
          </w:p>
          <w:p w14:paraId="18815AC4" w14:textId="77777777" w:rsidR="00AB6FB0" w:rsidRPr="00CD54DB" w:rsidRDefault="00AB6FB0" w:rsidP="00E70390">
            <w:pPr>
              <w:pStyle w:val="VCAAtabletextnarrow"/>
            </w:pPr>
            <w:r w:rsidRPr="00CD54DB">
              <w:t xml:space="preserve">The principal undertakes to make sure that the delivery and assessment of VCE studies is compliant with VCAA requirements. </w:t>
            </w:r>
          </w:p>
          <w:p w14:paraId="3583C5E1" w14:textId="77777777" w:rsidR="00AB6FB0" w:rsidRPr="00CD54DB" w:rsidRDefault="00AB6FB0" w:rsidP="00E70390">
            <w:pPr>
              <w:pStyle w:val="VCAAtabletextnarrow"/>
            </w:pPr>
            <w:r w:rsidRPr="00CD54DB">
              <w:t>The VCE coordinator will:</w:t>
            </w:r>
          </w:p>
        </w:tc>
        <w:tc>
          <w:tcPr>
            <w:tcW w:w="403" w:type="dxa"/>
          </w:tcPr>
          <w:p w14:paraId="1B4B16D1" w14:textId="77777777" w:rsidR="00AB6FB0" w:rsidRPr="00CD54DB" w:rsidRDefault="00AB6FB0" w:rsidP="00E70390">
            <w:pPr>
              <w:pStyle w:val="VCAAtabletextnarrow"/>
            </w:pPr>
          </w:p>
        </w:tc>
      </w:tr>
      <w:tr w:rsidR="00AB6FB0" w:rsidRPr="00CD54DB" w14:paraId="7D309FB5" w14:textId="77777777" w:rsidTr="008366C4">
        <w:trPr>
          <w:trHeight w:val="265"/>
        </w:trPr>
        <w:tc>
          <w:tcPr>
            <w:tcW w:w="413" w:type="dxa"/>
          </w:tcPr>
          <w:p w14:paraId="4B97063E" w14:textId="77777777" w:rsidR="00AB6FB0" w:rsidRPr="00CD54DB" w:rsidRDefault="00AB6FB0" w:rsidP="00E70390">
            <w:pPr>
              <w:pStyle w:val="VCAAtabletextnarrow"/>
            </w:pPr>
            <w:r w:rsidRPr="00CD54DB">
              <w:t>1</w:t>
            </w:r>
          </w:p>
        </w:tc>
        <w:tc>
          <w:tcPr>
            <w:tcW w:w="8823" w:type="dxa"/>
          </w:tcPr>
          <w:p w14:paraId="7BD758A7" w14:textId="77777777" w:rsidR="00AB6FB0" w:rsidRPr="00CD54DB" w:rsidRDefault="00AB6FB0" w:rsidP="00E70390">
            <w:pPr>
              <w:pStyle w:val="VCAAtabletextnarrow"/>
            </w:pPr>
            <w:r w:rsidRPr="00CD54DB">
              <w:t xml:space="preserve">Make sure teachers are promptly notified of, and supported to complete, the </w:t>
            </w:r>
            <w:proofErr w:type="gramStart"/>
            <w:r w:rsidRPr="00CD54DB">
              <w:t>School</w:t>
            </w:r>
            <w:proofErr w:type="gramEnd"/>
            <w:r w:rsidRPr="00CD54DB">
              <w:t>-based Assessment Audit processes.</w:t>
            </w:r>
          </w:p>
        </w:tc>
        <w:tc>
          <w:tcPr>
            <w:tcW w:w="403" w:type="dxa"/>
          </w:tcPr>
          <w:p w14:paraId="0F710099" w14:textId="77777777" w:rsidR="00AB6FB0" w:rsidRPr="00CD54DB" w:rsidRDefault="00AB6FB0" w:rsidP="00E70390">
            <w:pPr>
              <w:pStyle w:val="VCAAtabletextnarrow"/>
            </w:pPr>
          </w:p>
        </w:tc>
      </w:tr>
      <w:tr w:rsidR="00AB6FB0" w:rsidRPr="00CD54DB" w14:paraId="7FE5B04C" w14:textId="77777777" w:rsidTr="008366C4">
        <w:trPr>
          <w:trHeight w:val="265"/>
        </w:trPr>
        <w:tc>
          <w:tcPr>
            <w:tcW w:w="413" w:type="dxa"/>
          </w:tcPr>
          <w:p w14:paraId="4D6BD073" w14:textId="77777777" w:rsidR="00AB6FB0" w:rsidRPr="00CD54DB" w:rsidRDefault="00AB6FB0" w:rsidP="00E70390">
            <w:pPr>
              <w:pStyle w:val="VCAAtabletextnarrow"/>
            </w:pPr>
            <w:r w:rsidRPr="00CD54DB">
              <w:t>2</w:t>
            </w:r>
          </w:p>
        </w:tc>
        <w:tc>
          <w:tcPr>
            <w:tcW w:w="8823" w:type="dxa"/>
          </w:tcPr>
          <w:p w14:paraId="3C28A29F" w14:textId="77777777" w:rsidR="00AB6FB0" w:rsidRPr="00CD54DB" w:rsidRDefault="00AB6FB0" w:rsidP="00E70390">
            <w:pPr>
              <w:pStyle w:val="VCAAtabletextnarrow"/>
            </w:pPr>
            <w:r w:rsidRPr="00CD54DB">
              <w:t xml:space="preserve">Make sure teachers are supported in the development of school-based assessment tools that are equitable, balanced, efficient, </w:t>
            </w:r>
            <w:proofErr w:type="gramStart"/>
            <w:r w:rsidRPr="00CD54DB">
              <w:t>valid</w:t>
            </w:r>
            <w:proofErr w:type="gramEnd"/>
            <w:r w:rsidRPr="00CD54DB">
              <w:t xml:space="preserve"> and reasonable.</w:t>
            </w:r>
          </w:p>
        </w:tc>
        <w:tc>
          <w:tcPr>
            <w:tcW w:w="403" w:type="dxa"/>
          </w:tcPr>
          <w:p w14:paraId="7DF3753D" w14:textId="77777777" w:rsidR="00AB6FB0" w:rsidRPr="00CD54DB" w:rsidRDefault="00AB6FB0" w:rsidP="00E70390">
            <w:pPr>
              <w:pStyle w:val="VCAAtabletextnarrow"/>
            </w:pPr>
          </w:p>
        </w:tc>
      </w:tr>
      <w:tr w:rsidR="00AB6FB0" w:rsidRPr="00CD54DB" w14:paraId="365025C8" w14:textId="77777777" w:rsidTr="008366C4">
        <w:trPr>
          <w:trHeight w:val="265"/>
        </w:trPr>
        <w:tc>
          <w:tcPr>
            <w:tcW w:w="9639" w:type="dxa"/>
            <w:gridSpan w:val="3"/>
          </w:tcPr>
          <w:p w14:paraId="29A95FA7" w14:textId="77777777" w:rsidR="00AB6FB0" w:rsidRPr="002522C8" w:rsidRDefault="00AB6FB0" w:rsidP="00E70390">
            <w:pPr>
              <w:pStyle w:val="VCAAtabletextnarrow"/>
              <w:rPr>
                <w:b/>
                <w:bCs/>
              </w:rPr>
            </w:pPr>
            <w:r w:rsidRPr="002522C8">
              <w:rPr>
                <w:b/>
                <w:bCs/>
              </w:rPr>
              <w:t>Breach of rules</w:t>
            </w:r>
          </w:p>
          <w:p w14:paraId="61C74FE0" w14:textId="77777777" w:rsidR="00AB6FB0" w:rsidRPr="00CD54DB" w:rsidRDefault="00AB6FB0" w:rsidP="00E70390">
            <w:pPr>
              <w:pStyle w:val="VCAAtabletextnarrow"/>
            </w:pPr>
            <w:r w:rsidRPr="00CD54DB">
              <w:t>The school’s policy and procedures should make it clear who is responsible for receiving reports of allegations of a breach of rules in school-based assessment. The VCE coordinator will:</w:t>
            </w:r>
          </w:p>
        </w:tc>
      </w:tr>
      <w:tr w:rsidR="00AB6FB0" w:rsidRPr="00CD54DB" w14:paraId="5BBA12DE" w14:textId="77777777" w:rsidTr="008366C4">
        <w:trPr>
          <w:trHeight w:val="265"/>
        </w:trPr>
        <w:tc>
          <w:tcPr>
            <w:tcW w:w="413" w:type="dxa"/>
          </w:tcPr>
          <w:p w14:paraId="3BC64897" w14:textId="77777777" w:rsidR="00AB6FB0" w:rsidRPr="00CD54DB" w:rsidRDefault="00AB6FB0" w:rsidP="00E70390">
            <w:pPr>
              <w:pStyle w:val="VCAAtabletextnarrow"/>
            </w:pPr>
            <w:r w:rsidRPr="00CD54DB">
              <w:t>1</w:t>
            </w:r>
          </w:p>
        </w:tc>
        <w:tc>
          <w:tcPr>
            <w:tcW w:w="8823" w:type="dxa"/>
          </w:tcPr>
          <w:p w14:paraId="40DBA804" w14:textId="77777777" w:rsidR="00AB6FB0" w:rsidRPr="00CD54DB" w:rsidRDefault="00AB6FB0" w:rsidP="00E70390">
            <w:pPr>
              <w:pStyle w:val="VCAAtabletextnarrow"/>
            </w:pPr>
            <w:r w:rsidRPr="00CD54DB">
              <w:t>Treat each allegation sensitively and maintain the confidentiality of the process.</w:t>
            </w:r>
          </w:p>
        </w:tc>
        <w:tc>
          <w:tcPr>
            <w:tcW w:w="403" w:type="dxa"/>
          </w:tcPr>
          <w:p w14:paraId="45C96F27" w14:textId="77777777" w:rsidR="00AB6FB0" w:rsidRPr="00CD54DB" w:rsidRDefault="00AB6FB0" w:rsidP="00E70390">
            <w:pPr>
              <w:pStyle w:val="VCAAtabletextnarrow"/>
            </w:pPr>
          </w:p>
        </w:tc>
      </w:tr>
      <w:tr w:rsidR="00AB6FB0" w:rsidRPr="00CD54DB" w14:paraId="76B1D698" w14:textId="77777777" w:rsidTr="008366C4">
        <w:trPr>
          <w:trHeight w:val="265"/>
        </w:trPr>
        <w:tc>
          <w:tcPr>
            <w:tcW w:w="413" w:type="dxa"/>
          </w:tcPr>
          <w:p w14:paraId="0C72B77A" w14:textId="77777777" w:rsidR="00AB6FB0" w:rsidRPr="00CD54DB" w:rsidRDefault="00AB6FB0" w:rsidP="00E70390">
            <w:pPr>
              <w:pStyle w:val="VCAAtabletextnarrow"/>
            </w:pPr>
            <w:r w:rsidRPr="00CD54DB">
              <w:t>2</w:t>
            </w:r>
          </w:p>
        </w:tc>
        <w:tc>
          <w:tcPr>
            <w:tcW w:w="8823" w:type="dxa"/>
          </w:tcPr>
          <w:p w14:paraId="27F57B38" w14:textId="77777777" w:rsidR="00AB6FB0" w:rsidRPr="00CD54DB" w:rsidRDefault="00AB6FB0" w:rsidP="00E70390">
            <w:pPr>
              <w:pStyle w:val="VCAAtabletextnarrow"/>
            </w:pPr>
            <w:r w:rsidRPr="00CD54DB">
              <w:t>In developing and reviewing policy, make sure that the decision-maker is not the investigator of the allegation.</w:t>
            </w:r>
          </w:p>
        </w:tc>
        <w:tc>
          <w:tcPr>
            <w:tcW w:w="403" w:type="dxa"/>
          </w:tcPr>
          <w:p w14:paraId="0F84DA27" w14:textId="77777777" w:rsidR="00AB6FB0" w:rsidRPr="00CD54DB" w:rsidRDefault="00AB6FB0" w:rsidP="00E70390">
            <w:pPr>
              <w:pStyle w:val="VCAAtabletextnarrow"/>
            </w:pPr>
          </w:p>
        </w:tc>
      </w:tr>
      <w:tr w:rsidR="00AB6FB0" w:rsidRPr="00CD54DB" w14:paraId="175C152D" w14:textId="77777777" w:rsidTr="008366C4">
        <w:trPr>
          <w:trHeight w:val="265"/>
        </w:trPr>
        <w:tc>
          <w:tcPr>
            <w:tcW w:w="9236" w:type="dxa"/>
            <w:gridSpan w:val="2"/>
          </w:tcPr>
          <w:p w14:paraId="1F82698D" w14:textId="77777777" w:rsidR="00AB6FB0" w:rsidRPr="002522C8" w:rsidRDefault="00AB6FB0" w:rsidP="00E70390">
            <w:pPr>
              <w:pStyle w:val="VCAAtabletextnarrow"/>
              <w:rPr>
                <w:b/>
                <w:bCs/>
              </w:rPr>
            </w:pPr>
            <w:r w:rsidRPr="002522C8">
              <w:rPr>
                <w:b/>
                <w:bCs/>
              </w:rPr>
              <w:t>Satisfactory completion</w:t>
            </w:r>
          </w:p>
          <w:p w14:paraId="69180217" w14:textId="77777777" w:rsidR="00AB6FB0" w:rsidRPr="00CD54DB" w:rsidRDefault="00AB6FB0" w:rsidP="00E70390">
            <w:pPr>
              <w:pStyle w:val="VCAAtabletextnarrow"/>
            </w:pPr>
            <w:r w:rsidRPr="00CD54DB">
              <w:t>Decisions about satisfactory completion are solely the responsibility of the school. The VCE coordinator will:</w:t>
            </w:r>
          </w:p>
        </w:tc>
        <w:tc>
          <w:tcPr>
            <w:tcW w:w="403" w:type="dxa"/>
          </w:tcPr>
          <w:p w14:paraId="59150B37" w14:textId="77777777" w:rsidR="00AB6FB0" w:rsidRPr="00CD54DB" w:rsidRDefault="00AB6FB0" w:rsidP="00E70390">
            <w:pPr>
              <w:pStyle w:val="VCAAtabletextnarrow"/>
            </w:pPr>
          </w:p>
        </w:tc>
      </w:tr>
      <w:tr w:rsidR="00AB6FB0" w:rsidRPr="00CD54DB" w14:paraId="211EEC07" w14:textId="77777777" w:rsidTr="008366C4">
        <w:trPr>
          <w:trHeight w:val="265"/>
        </w:trPr>
        <w:tc>
          <w:tcPr>
            <w:tcW w:w="413" w:type="dxa"/>
          </w:tcPr>
          <w:p w14:paraId="42A50ACE" w14:textId="77777777" w:rsidR="00AB6FB0" w:rsidRPr="00CD54DB" w:rsidRDefault="00AB6FB0" w:rsidP="00E70390">
            <w:pPr>
              <w:pStyle w:val="VCAAtabletextnarrow"/>
            </w:pPr>
            <w:r w:rsidRPr="00CD54DB">
              <w:t>1</w:t>
            </w:r>
          </w:p>
        </w:tc>
        <w:tc>
          <w:tcPr>
            <w:tcW w:w="8823" w:type="dxa"/>
            <w:vAlign w:val="center"/>
          </w:tcPr>
          <w:p w14:paraId="509C6829" w14:textId="77777777" w:rsidR="00AB6FB0" w:rsidRPr="00CD54DB" w:rsidRDefault="00AB6FB0" w:rsidP="00E70390">
            <w:pPr>
              <w:pStyle w:val="VCAAtabletextnarrow"/>
            </w:pPr>
            <w:r w:rsidRPr="00CD54DB">
              <w:t>For all units, make sure teachers specify and communicate the work a student must do to achieve an S for a unit and the conditions under which the work is to be done.</w:t>
            </w:r>
          </w:p>
        </w:tc>
        <w:tc>
          <w:tcPr>
            <w:tcW w:w="403" w:type="dxa"/>
          </w:tcPr>
          <w:p w14:paraId="1B54D93E" w14:textId="77777777" w:rsidR="00AB6FB0" w:rsidRPr="00CD54DB" w:rsidRDefault="00AB6FB0" w:rsidP="00E70390">
            <w:pPr>
              <w:pStyle w:val="VCAAtabletextnarrow"/>
            </w:pPr>
          </w:p>
        </w:tc>
      </w:tr>
      <w:tr w:rsidR="00AB6FB0" w:rsidRPr="00CD54DB" w14:paraId="173C8EF2" w14:textId="77777777" w:rsidTr="008366C4">
        <w:trPr>
          <w:trHeight w:val="265"/>
        </w:trPr>
        <w:tc>
          <w:tcPr>
            <w:tcW w:w="413" w:type="dxa"/>
          </w:tcPr>
          <w:p w14:paraId="3A518D7A" w14:textId="77777777" w:rsidR="00AB6FB0" w:rsidRPr="00CD54DB" w:rsidRDefault="00AB6FB0" w:rsidP="00E70390">
            <w:pPr>
              <w:pStyle w:val="VCAAtabletextnarrow"/>
            </w:pPr>
            <w:r w:rsidRPr="00CD54DB">
              <w:t>2</w:t>
            </w:r>
          </w:p>
        </w:tc>
        <w:tc>
          <w:tcPr>
            <w:tcW w:w="8823" w:type="dxa"/>
            <w:vAlign w:val="center"/>
          </w:tcPr>
          <w:p w14:paraId="65AD5F5A" w14:textId="77777777" w:rsidR="00AB6FB0" w:rsidRPr="00CD54DB" w:rsidRDefault="00AB6FB0" w:rsidP="00E70390">
            <w:pPr>
              <w:pStyle w:val="VCAAtabletextnarrow"/>
            </w:pPr>
            <w:r w:rsidRPr="00CD54DB">
              <w:t>Make teachers aware that the decision to award an S for the unit is distinct from the assessment of levels of achievement and explain the reasoning.</w:t>
            </w:r>
          </w:p>
        </w:tc>
        <w:tc>
          <w:tcPr>
            <w:tcW w:w="403" w:type="dxa"/>
          </w:tcPr>
          <w:p w14:paraId="472FFE53" w14:textId="77777777" w:rsidR="00AB6FB0" w:rsidRPr="00CD54DB" w:rsidRDefault="00AB6FB0" w:rsidP="00E70390">
            <w:pPr>
              <w:pStyle w:val="VCAAtabletextnarrow"/>
            </w:pPr>
          </w:p>
        </w:tc>
      </w:tr>
      <w:tr w:rsidR="00AB6FB0" w:rsidRPr="00CD54DB" w14:paraId="68A947E6" w14:textId="77777777" w:rsidTr="008366C4">
        <w:trPr>
          <w:trHeight w:val="265"/>
        </w:trPr>
        <w:tc>
          <w:tcPr>
            <w:tcW w:w="413" w:type="dxa"/>
          </w:tcPr>
          <w:p w14:paraId="094496C2" w14:textId="77777777" w:rsidR="00AB6FB0" w:rsidRPr="00CD54DB" w:rsidRDefault="00AB6FB0" w:rsidP="00E70390">
            <w:pPr>
              <w:pStyle w:val="VCAAtabletextnarrow"/>
            </w:pPr>
            <w:r w:rsidRPr="00CD54DB">
              <w:t>3</w:t>
            </w:r>
          </w:p>
        </w:tc>
        <w:tc>
          <w:tcPr>
            <w:tcW w:w="8823" w:type="dxa"/>
            <w:vAlign w:val="center"/>
          </w:tcPr>
          <w:p w14:paraId="275856D6" w14:textId="77777777" w:rsidR="00AB6FB0" w:rsidRPr="00CD54DB" w:rsidRDefault="00AB6FB0" w:rsidP="00E70390">
            <w:pPr>
              <w:pStyle w:val="VCAAtabletextnarrow"/>
            </w:pPr>
            <w:r w:rsidRPr="00CD54DB">
              <w:t>Establish a documented process to support the delay of satisfactory completion that is applied consistently across studies and units.</w:t>
            </w:r>
          </w:p>
        </w:tc>
        <w:tc>
          <w:tcPr>
            <w:tcW w:w="403" w:type="dxa"/>
          </w:tcPr>
          <w:p w14:paraId="030818BA" w14:textId="77777777" w:rsidR="00AB6FB0" w:rsidRPr="00CD54DB" w:rsidRDefault="00AB6FB0" w:rsidP="00E70390">
            <w:pPr>
              <w:pStyle w:val="VCAAtabletextnarrow"/>
            </w:pPr>
          </w:p>
        </w:tc>
      </w:tr>
      <w:tr w:rsidR="00AB6FB0" w:rsidRPr="00CD54DB" w14:paraId="5F4A0E6E" w14:textId="77777777" w:rsidTr="008366C4">
        <w:trPr>
          <w:trHeight w:val="265"/>
        </w:trPr>
        <w:tc>
          <w:tcPr>
            <w:tcW w:w="413" w:type="dxa"/>
          </w:tcPr>
          <w:p w14:paraId="41382277" w14:textId="77777777" w:rsidR="00AB6FB0" w:rsidRPr="00CD54DB" w:rsidRDefault="00AB6FB0" w:rsidP="00E70390">
            <w:pPr>
              <w:pStyle w:val="VCAAtabletextnarrow"/>
            </w:pPr>
            <w:r w:rsidRPr="00CD54DB">
              <w:t>4</w:t>
            </w:r>
          </w:p>
        </w:tc>
        <w:tc>
          <w:tcPr>
            <w:tcW w:w="8823" w:type="dxa"/>
            <w:vAlign w:val="center"/>
          </w:tcPr>
          <w:p w14:paraId="218F0CE5" w14:textId="77777777" w:rsidR="00AB6FB0" w:rsidRPr="00CD54DB" w:rsidRDefault="00AB6FB0" w:rsidP="00E70390">
            <w:pPr>
              <w:pStyle w:val="VCAAtabletextnarrow"/>
            </w:pPr>
            <w:r w:rsidRPr="00CD54DB">
              <w:t xml:space="preserve">Ensure any decision for a student not to complete scored assessment is </w:t>
            </w:r>
            <w:proofErr w:type="gramStart"/>
            <w:r w:rsidRPr="00CD54DB">
              <w:t>as a result of</w:t>
            </w:r>
            <w:proofErr w:type="gramEnd"/>
            <w:r w:rsidRPr="00CD54DB">
              <w:t xml:space="preserve"> extended consultation and is endorsed by the student, the parent</w:t>
            </w:r>
            <w:r>
              <w:t xml:space="preserve"> or </w:t>
            </w:r>
            <w:r w:rsidRPr="00CD54DB">
              <w:t>carer and the school.</w:t>
            </w:r>
          </w:p>
        </w:tc>
        <w:tc>
          <w:tcPr>
            <w:tcW w:w="403" w:type="dxa"/>
          </w:tcPr>
          <w:p w14:paraId="07EE629E" w14:textId="77777777" w:rsidR="00AB6FB0" w:rsidRPr="00CD54DB" w:rsidRDefault="00AB6FB0" w:rsidP="00E70390">
            <w:pPr>
              <w:pStyle w:val="VCAAtabletextnarrow"/>
            </w:pPr>
          </w:p>
        </w:tc>
      </w:tr>
      <w:tr w:rsidR="00AB6FB0" w:rsidRPr="00CD54DB" w14:paraId="3DA5D2E2" w14:textId="77777777" w:rsidTr="008366C4">
        <w:trPr>
          <w:trHeight w:val="265"/>
        </w:trPr>
        <w:tc>
          <w:tcPr>
            <w:tcW w:w="413" w:type="dxa"/>
          </w:tcPr>
          <w:p w14:paraId="3718734B" w14:textId="77777777" w:rsidR="00AB6FB0" w:rsidRPr="00CD54DB" w:rsidRDefault="00AB6FB0" w:rsidP="00E70390">
            <w:pPr>
              <w:pStyle w:val="VCAAtabletextnarrow"/>
            </w:pPr>
            <w:bookmarkStart w:id="554" w:name="_Hlk143687658"/>
            <w:r>
              <w:t>5</w:t>
            </w:r>
          </w:p>
        </w:tc>
        <w:tc>
          <w:tcPr>
            <w:tcW w:w="8823" w:type="dxa"/>
            <w:vAlign w:val="center"/>
          </w:tcPr>
          <w:p w14:paraId="400BDC36" w14:textId="77777777" w:rsidR="00AB6FB0" w:rsidRPr="00CD54DB" w:rsidRDefault="00AB6FB0" w:rsidP="00E70390">
            <w:pPr>
              <w:pStyle w:val="VCAAtabletextnarrow"/>
            </w:pPr>
            <w:r>
              <w:t xml:space="preserve">Ensure that a </w:t>
            </w:r>
            <w:r w:rsidRPr="001452F7">
              <w:t xml:space="preserve">teacher’s judgement </w:t>
            </w:r>
            <w:r>
              <w:t>on whether</w:t>
            </w:r>
            <w:r w:rsidRPr="001452F7">
              <w:t xml:space="preserve"> the student has</w:t>
            </w:r>
            <w:r>
              <w:t xml:space="preserve"> satisfactorily</w:t>
            </w:r>
            <w:r w:rsidRPr="001452F7">
              <w:t xml:space="preserve"> achieved the outcomes for a study </w:t>
            </w:r>
            <w:r>
              <w:t xml:space="preserve">as </w:t>
            </w:r>
            <w:r w:rsidRPr="001452F7">
              <w:t xml:space="preserve">determined by evidence gained through the assessment of a range of set work (learning activities) and assessment tasks (including school-based assessments) </w:t>
            </w:r>
            <w:r>
              <w:t>is</w:t>
            </w:r>
            <w:r w:rsidRPr="001452F7">
              <w:t xml:space="preserve"> consistent </w:t>
            </w:r>
            <w:r>
              <w:t>for all</w:t>
            </w:r>
            <w:r w:rsidRPr="001452F7">
              <w:t xml:space="preserve"> students </w:t>
            </w:r>
            <w:r>
              <w:t>who</w:t>
            </w:r>
            <w:r w:rsidRPr="001452F7">
              <w:t xml:space="preserve"> are being assessed for levels of achievement in the study and those who are not.</w:t>
            </w:r>
          </w:p>
        </w:tc>
        <w:tc>
          <w:tcPr>
            <w:tcW w:w="403" w:type="dxa"/>
          </w:tcPr>
          <w:p w14:paraId="220BE6E6" w14:textId="77777777" w:rsidR="00AB6FB0" w:rsidRPr="00CD54DB" w:rsidRDefault="00AB6FB0" w:rsidP="00E70390">
            <w:pPr>
              <w:pStyle w:val="VCAAtabletextnarrow"/>
            </w:pPr>
          </w:p>
        </w:tc>
      </w:tr>
      <w:bookmarkEnd w:id="554"/>
      <w:tr w:rsidR="00AB6FB0" w:rsidRPr="00CD54DB" w14:paraId="56682EB6" w14:textId="77777777" w:rsidTr="008366C4">
        <w:tc>
          <w:tcPr>
            <w:tcW w:w="9639" w:type="dxa"/>
            <w:gridSpan w:val="3"/>
          </w:tcPr>
          <w:p w14:paraId="1D97ECF7" w14:textId="77777777" w:rsidR="00AB6FB0" w:rsidRPr="002522C8" w:rsidRDefault="00AB6FB0" w:rsidP="00E70390">
            <w:pPr>
              <w:pStyle w:val="VCAAtabletextnarrow"/>
              <w:rPr>
                <w:b/>
                <w:bCs/>
              </w:rPr>
            </w:pPr>
            <w:r w:rsidRPr="002522C8">
              <w:rPr>
                <w:b/>
                <w:bCs/>
              </w:rPr>
              <w:t>Examination planning and logistics</w:t>
            </w:r>
          </w:p>
          <w:p w14:paraId="686A706F" w14:textId="77777777" w:rsidR="00AB6FB0" w:rsidRPr="00CD54DB" w:rsidRDefault="00AB6FB0" w:rsidP="00E70390">
            <w:pPr>
              <w:pStyle w:val="VCAAtabletextnarrow"/>
            </w:pPr>
            <w:r w:rsidRPr="00CD54DB">
              <w:t>The principal must certify that they will comply with all VCAA requirements for conducting and administering VCE external assessments. The VCE coordinator will:</w:t>
            </w:r>
          </w:p>
        </w:tc>
      </w:tr>
      <w:tr w:rsidR="00AB6FB0" w:rsidRPr="00CD54DB" w14:paraId="00C4BD69" w14:textId="77777777" w:rsidTr="008366C4">
        <w:tc>
          <w:tcPr>
            <w:tcW w:w="413" w:type="dxa"/>
          </w:tcPr>
          <w:p w14:paraId="75D4D488" w14:textId="77777777" w:rsidR="00AB6FB0" w:rsidRPr="00CD54DB" w:rsidRDefault="00AB6FB0" w:rsidP="00E70390">
            <w:pPr>
              <w:pStyle w:val="VCAAtabletextnarrow"/>
            </w:pPr>
            <w:r w:rsidRPr="00CD54DB">
              <w:t>1</w:t>
            </w:r>
          </w:p>
        </w:tc>
        <w:tc>
          <w:tcPr>
            <w:tcW w:w="8823" w:type="dxa"/>
          </w:tcPr>
          <w:p w14:paraId="00EA4C23" w14:textId="77777777" w:rsidR="00AB6FB0" w:rsidRPr="00CD54DB" w:rsidRDefault="00AB6FB0" w:rsidP="00E70390">
            <w:pPr>
              <w:pStyle w:val="VCAAtabletextnarrow"/>
            </w:pPr>
            <w:r w:rsidRPr="00CD54DB">
              <w:t xml:space="preserve">Ensure that the yearly </w:t>
            </w:r>
            <w:r w:rsidRPr="008C36E2">
              <w:rPr>
                <w:bCs/>
                <w:i/>
                <w:iCs/>
              </w:rPr>
              <w:t>Agreement to conduct and administer VCE external assessments</w:t>
            </w:r>
            <w:r w:rsidRPr="00CD54DB">
              <w:t xml:space="preserve"> is signed by the principal and returned by the due date.</w:t>
            </w:r>
          </w:p>
        </w:tc>
        <w:tc>
          <w:tcPr>
            <w:tcW w:w="403" w:type="dxa"/>
          </w:tcPr>
          <w:p w14:paraId="37778F64" w14:textId="77777777" w:rsidR="00AB6FB0" w:rsidRPr="00CD54DB" w:rsidRDefault="00AB6FB0" w:rsidP="00E70390">
            <w:pPr>
              <w:pStyle w:val="VCAAtabletextnarrow"/>
            </w:pPr>
          </w:p>
        </w:tc>
      </w:tr>
      <w:tr w:rsidR="00AB6FB0" w:rsidRPr="00CD54DB" w14:paraId="1A7DEE0C" w14:textId="77777777" w:rsidTr="008366C4">
        <w:tc>
          <w:tcPr>
            <w:tcW w:w="413" w:type="dxa"/>
          </w:tcPr>
          <w:p w14:paraId="16A30810" w14:textId="77777777" w:rsidR="00AB6FB0" w:rsidRPr="00CD54DB" w:rsidRDefault="00AB6FB0" w:rsidP="00E70390">
            <w:pPr>
              <w:pStyle w:val="VCAAtabletextnarrow"/>
            </w:pPr>
            <w:r w:rsidRPr="00CD54DB">
              <w:t>2</w:t>
            </w:r>
          </w:p>
        </w:tc>
        <w:tc>
          <w:tcPr>
            <w:tcW w:w="8823" w:type="dxa"/>
          </w:tcPr>
          <w:p w14:paraId="07791A05" w14:textId="77777777" w:rsidR="00AB6FB0" w:rsidRPr="00CD54DB" w:rsidRDefault="00AB6FB0" w:rsidP="00E70390">
            <w:pPr>
              <w:pStyle w:val="VCAAtabletextnarrow"/>
            </w:pPr>
            <w:r w:rsidRPr="00CD54DB">
              <w:t xml:space="preserve">Support chief supervisors to attend VCAA training and give them timely access to the </w:t>
            </w:r>
            <w:r w:rsidRPr="00CD54DB">
              <w:rPr>
                <w:i/>
              </w:rPr>
              <w:t>VCE Examination Manual</w:t>
            </w:r>
            <w:r w:rsidRPr="00CD54DB">
              <w:t>, while providing direction of and assistance with setting up examination rooms.</w:t>
            </w:r>
          </w:p>
        </w:tc>
        <w:tc>
          <w:tcPr>
            <w:tcW w:w="403" w:type="dxa"/>
          </w:tcPr>
          <w:p w14:paraId="4BE7E661" w14:textId="77777777" w:rsidR="00AB6FB0" w:rsidRPr="00CD54DB" w:rsidRDefault="00AB6FB0" w:rsidP="00E70390">
            <w:pPr>
              <w:pStyle w:val="VCAAtabletextnarrow"/>
            </w:pPr>
          </w:p>
        </w:tc>
      </w:tr>
      <w:tr w:rsidR="00AB6FB0" w:rsidRPr="00CD54DB" w14:paraId="2EDC21A1" w14:textId="77777777" w:rsidTr="008366C4">
        <w:tc>
          <w:tcPr>
            <w:tcW w:w="413" w:type="dxa"/>
          </w:tcPr>
          <w:p w14:paraId="6C21F336" w14:textId="77777777" w:rsidR="00AB6FB0" w:rsidRPr="00CD54DB" w:rsidRDefault="00AB6FB0" w:rsidP="00E70390">
            <w:pPr>
              <w:pStyle w:val="VCAAtabletextnarrow"/>
            </w:pPr>
            <w:r w:rsidRPr="00CD54DB">
              <w:t>3</w:t>
            </w:r>
          </w:p>
        </w:tc>
        <w:tc>
          <w:tcPr>
            <w:tcW w:w="8823" w:type="dxa"/>
          </w:tcPr>
          <w:p w14:paraId="6D7C48F0" w14:textId="77777777" w:rsidR="00AB6FB0" w:rsidRPr="00CD54DB" w:rsidRDefault="00AB6FB0" w:rsidP="00E70390">
            <w:pPr>
              <w:pStyle w:val="VCAAtabletextnarrow"/>
            </w:pPr>
            <w:r w:rsidRPr="00CD54DB">
              <w:t xml:space="preserve">Distribute the </w:t>
            </w:r>
            <w:r w:rsidRPr="00CD54DB">
              <w:rPr>
                <w:i/>
              </w:rPr>
              <w:t>VCE Exams Navigator</w:t>
            </w:r>
            <w:r w:rsidRPr="00CD54DB">
              <w:t xml:space="preserve"> to all students enrolled in a Unit 3–4 study and discuss the content.</w:t>
            </w:r>
          </w:p>
        </w:tc>
        <w:tc>
          <w:tcPr>
            <w:tcW w:w="403" w:type="dxa"/>
          </w:tcPr>
          <w:p w14:paraId="540715CC" w14:textId="77777777" w:rsidR="00AB6FB0" w:rsidRPr="00CD54DB" w:rsidRDefault="00AB6FB0" w:rsidP="00E70390">
            <w:pPr>
              <w:pStyle w:val="VCAAtabletextnarrow"/>
            </w:pPr>
          </w:p>
        </w:tc>
      </w:tr>
    </w:tbl>
    <w:p w14:paraId="0920E0D0" w14:textId="77777777" w:rsidR="00AB6FB0" w:rsidRPr="00AB6FB0" w:rsidRDefault="00AB6FB0" w:rsidP="00AB6FB0">
      <w:pPr>
        <w:pStyle w:val="VCAAbody"/>
      </w:pPr>
      <w:r w:rsidRPr="00AB6FB0">
        <w:br w:type="page"/>
      </w:r>
    </w:p>
    <w:p w14:paraId="4E02F441" w14:textId="44764AD0" w:rsidR="00AB6FB0" w:rsidRPr="00CD54DB" w:rsidRDefault="00AB6FB0" w:rsidP="008366C4">
      <w:pPr>
        <w:pStyle w:val="Heading1"/>
        <w:rPr>
          <w:rFonts w:asciiTheme="majorHAnsi" w:hAnsiTheme="majorHAnsi"/>
          <w:color w:val="000000" w:themeColor="text1"/>
          <w:lang w:val="en-US"/>
        </w:rPr>
      </w:pPr>
      <w:bookmarkStart w:id="555" w:name="_Toc152658230"/>
      <w:r>
        <w:t>Coordinator’s checklist</w:t>
      </w:r>
      <w:bookmarkEnd w:id="555"/>
    </w:p>
    <w:tbl>
      <w:tblPr>
        <w:tblW w:w="964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8788"/>
        <w:gridCol w:w="426"/>
      </w:tblGrid>
      <w:tr w:rsidR="00AB6FB0" w:rsidRPr="00D31F5B" w14:paraId="67008825"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261487D"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VCE VM and VPC set-up</w:t>
            </w:r>
            <w:r w:rsidRPr="00702E5B">
              <w:rPr>
                <w:rStyle w:val="Strong"/>
                <w:rFonts w:ascii="Arial" w:hAnsi="Arial" w:cs="Arial"/>
                <w:color w:val="212121"/>
                <w:sz w:val="20"/>
                <w:szCs w:val="20"/>
              </w:rPr>
              <w:t> </w:t>
            </w:r>
          </w:p>
          <w:p w14:paraId="4926CC4F"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The principal ensures that students are provided with access to adequate facilities and resources to complete their course of study.</w:t>
            </w:r>
          </w:p>
          <w:p w14:paraId="7078D7ED"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p>
        </w:tc>
      </w:tr>
      <w:tr w:rsidR="00AB6FB0" w:rsidRPr="00D31F5B" w14:paraId="3FEA629E"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A73E69C"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B62A91D"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Have in place an audit process to ensure teachers are using currently accredited VCE VM study designs and VPC curriculum designs.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2FEB173" w14:textId="77777777" w:rsidR="00AB6FB0" w:rsidRPr="00702E5B" w:rsidRDefault="00AB6FB0" w:rsidP="00E70390">
            <w:pPr>
              <w:rPr>
                <w:rFonts w:ascii="Arial Narrow" w:hAnsi="Arial Narrow" w:cs="Arial"/>
                <w:color w:val="212121"/>
                <w:sz w:val="20"/>
                <w:szCs w:val="20"/>
              </w:rPr>
            </w:pPr>
          </w:p>
        </w:tc>
      </w:tr>
      <w:tr w:rsidR="00AB6FB0" w:rsidRPr="00D31F5B" w14:paraId="0F1C63B1"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DD61913"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98CA0EE" w14:textId="73EB505A"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students are provided with clear, written details of both the</w:t>
            </w:r>
            <w:r>
              <w:rPr>
                <w:rFonts w:ascii="Arial Narrow" w:hAnsi="Arial Narrow" w:cs="Arial"/>
                <w:color w:val="212121"/>
                <w:sz w:val="20"/>
                <w:szCs w:val="20"/>
              </w:rPr>
              <w:t xml:space="preserve"> </w:t>
            </w:r>
            <w:hyperlink r:id="rId129" w:history="1">
              <w:r w:rsidRPr="00702E5B">
                <w:rPr>
                  <w:rStyle w:val="Hyperlink"/>
                  <w:rFonts w:ascii="Arial Narrow" w:hAnsi="Arial Narrow" w:cs="Arial"/>
                  <w:b/>
                  <w:bCs/>
                  <w:color w:val="004EA8"/>
                  <w:sz w:val="20"/>
                  <w:szCs w:val="20"/>
                </w:rPr>
                <w:t>VCAA rules</w:t>
              </w:r>
            </w:hyperlink>
            <w:r>
              <w:rPr>
                <w:rStyle w:val="Hyperlink"/>
                <w:rFonts w:ascii="Arial Narrow" w:hAnsi="Arial Narrow" w:cs="Arial"/>
                <w:b/>
                <w:bCs/>
                <w:color w:val="004EA8"/>
                <w:sz w:val="20"/>
                <w:szCs w:val="20"/>
              </w:rPr>
              <w:t xml:space="preserve"> </w:t>
            </w:r>
            <w:r w:rsidRPr="00702E5B">
              <w:rPr>
                <w:rFonts w:ascii="Arial Narrow" w:hAnsi="Arial Narrow" w:cs="Arial"/>
                <w:color w:val="212121"/>
                <w:sz w:val="20"/>
                <w:szCs w:val="20"/>
              </w:rPr>
              <w:t>and the school’s rules and procedures, including rules for authentication of school-based assessment.</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30698AF" w14:textId="77777777" w:rsidR="00AB6FB0" w:rsidRPr="00702E5B" w:rsidRDefault="00AB6FB0" w:rsidP="00E70390">
            <w:pPr>
              <w:rPr>
                <w:rFonts w:ascii="Arial Narrow" w:hAnsi="Arial Narrow" w:cs="Arial"/>
                <w:color w:val="212121"/>
                <w:sz w:val="20"/>
                <w:szCs w:val="20"/>
              </w:rPr>
            </w:pPr>
          </w:p>
        </w:tc>
      </w:tr>
      <w:tr w:rsidR="00AB6FB0" w:rsidRPr="00D31F5B" w14:paraId="4E9619CA"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F294947"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3</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DED09AC" w14:textId="0DFE4BAC"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Construct and distribute an internal school calendar for staff that ensures the</w:t>
            </w:r>
            <w:r>
              <w:rPr>
                <w:rFonts w:ascii="Arial Narrow" w:hAnsi="Arial Narrow" w:cs="Arial"/>
                <w:color w:val="212121"/>
                <w:sz w:val="20"/>
                <w:szCs w:val="20"/>
              </w:rPr>
              <w:t xml:space="preserve"> </w:t>
            </w:r>
            <w:hyperlink r:id="rId130" w:history="1">
              <w:r w:rsidRPr="00702E5B">
                <w:rPr>
                  <w:rStyle w:val="Hyperlink"/>
                  <w:rFonts w:ascii="Arial Narrow" w:hAnsi="Arial Narrow" w:cs="Arial"/>
                  <w:b/>
                  <w:bCs/>
                  <w:color w:val="004EA8"/>
                  <w:sz w:val="20"/>
                  <w:szCs w:val="20"/>
                </w:rPr>
                <w:t>Important administrative dates</w:t>
              </w:r>
            </w:hyperlink>
            <w:r>
              <w:rPr>
                <w:color w:val="212121"/>
              </w:rPr>
              <w:t xml:space="preserve"> </w:t>
            </w:r>
            <w:r w:rsidRPr="00702E5B">
              <w:rPr>
                <w:rFonts w:ascii="Arial Narrow" w:hAnsi="Arial Narrow" w:cs="Arial"/>
                <w:color w:val="212121"/>
                <w:sz w:val="20"/>
                <w:szCs w:val="20"/>
              </w:rPr>
              <w:t>are met including key enrolment change dates for VCE VM and VPC students but does not place an undue burden on students.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999065F" w14:textId="77777777" w:rsidR="00AB6FB0" w:rsidRPr="00702E5B" w:rsidRDefault="00AB6FB0" w:rsidP="00E70390">
            <w:pPr>
              <w:rPr>
                <w:rFonts w:ascii="Arial Narrow" w:hAnsi="Arial Narrow" w:cs="Arial"/>
                <w:color w:val="212121"/>
                <w:sz w:val="20"/>
                <w:szCs w:val="20"/>
              </w:rPr>
            </w:pPr>
          </w:p>
        </w:tc>
      </w:tr>
      <w:tr w:rsidR="00AB6FB0" w:rsidRPr="00D31F5B" w14:paraId="31E75875"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F684BD2"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4</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F31B7A5"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that processes to extend due dates for Unit and Module completion are understood by all staff administrating the VCE VM and VPC.</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15EEE44" w14:textId="77777777" w:rsidR="00AB6FB0" w:rsidRPr="00702E5B" w:rsidRDefault="00AB6FB0" w:rsidP="00E70390">
            <w:pPr>
              <w:rPr>
                <w:rFonts w:ascii="Arial Narrow" w:hAnsi="Arial Narrow" w:cs="Arial"/>
                <w:color w:val="212121"/>
                <w:sz w:val="20"/>
                <w:szCs w:val="20"/>
              </w:rPr>
            </w:pPr>
          </w:p>
        </w:tc>
      </w:tr>
      <w:tr w:rsidR="00AB6FB0" w:rsidRPr="00D31F5B" w14:paraId="270294FC"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3394B5D"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Student data</w:t>
            </w:r>
          </w:p>
          <w:p w14:paraId="180CD903"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 xml:space="preserve">Schools must enter and store student result data securely and protect against misuse, loss, </w:t>
            </w:r>
            <w:proofErr w:type="spellStart"/>
            <w:r w:rsidRPr="00702E5B">
              <w:rPr>
                <w:rFonts w:ascii="Arial Narrow" w:hAnsi="Arial Narrow" w:cs="Arial"/>
                <w:color w:val="212121"/>
                <w:sz w:val="20"/>
                <w:szCs w:val="20"/>
              </w:rPr>
              <w:t>unauthorised</w:t>
            </w:r>
            <w:proofErr w:type="spellEnd"/>
            <w:r w:rsidRPr="00702E5B">
              <w:rPr>
                <w:rFonts w:ascii="Arial Narrow" w:hAnsi="Arial Narrow" w:cs="Arial"/>
                <w:color w:val="212121"/>
                <w:sz w:val="20"/>
                <w:szCs w:val="20"/>
              </w:rPr>
              <w:t xml:space="preserve"> access, modification, and disclosure. Information stored electronically, on databases or portable storage devices, must be managed and securely located so that records are not accessible to </w:t>
            </w:r>
            <w:proofErr w:type="spellStart"/>
            <w:r w:rsidRPr="00702E5B">
              <w:rPr>
                <w:rFonts w:ascii="Arial Narrow" w:hAnsi="Arial Narrow" w:cs="Arial"/>
                <w:color w:val="212121"/>
                <w:sz w:val="20"/>
                <w:szCs w:val="20"/>
              </w:rPr>
              <w:t>unauthorised</w:t>
            </w:r>
            <w:proofErr w:type="spellEnd"/>
            <w:r w:rsidRPr="00702E5B">
              <w:rPr>
                <w:rFonts w:ascii="Arial Narrow" w:hAnsi="Arial Narrow" w:cs="Arial"/>
                <w:color w:val="212121"/>
                <w:sz w:val="20"/>
                <w:szCs w:val="20"/>
              </w:rPr>
              <w:t xml:space="preserve"> users either at the time of entry or once stored.</w:t>
            </w:r>
          </w:p>
          <w:p w14:paraId="3FEDF5FC"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p>
        </w:tc>
      </w:tr>
      <w:tr w:rsidR="00AB6FB0" w:rsidRPr="00D31F5B" w14:paraId="4EDE05E4"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91A4DE8"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12B8642"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Develop an internal audit process to ensure data held on VASS is true and accurate.</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DCA8F09" w14:textId="77777777" w:rsidR="00AB6FB0" w:rsidRPr="00702E5B" w:rsidRDefault="00AB6FB0" w:rsidP="00E70390">
            <w:pPr>
              <w:rPr>
                <w:rFonts w:ascii="Arial Narrow" w:hAnsi="Arial Narrow" w:cs="Arial"/>
                <w:color w:val="212121"/>
                <w:sz w:val="20"/>
                <w:szCs w:val="20"/>
              </w:rPr>
            </w:pPr>
          </w:p>
        </w:tc>
      </w:tr>
      <w:tr w:rsidR="00AB6FB0" w:rsidRPr="00D31F5B" w14:paraId="345CEEE4"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694C974"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50147E1"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Run student full details report and eligibility report on VASS at the beginning of term 1 and 3. Review and revise individual student programs when a student’s program of study is changed.</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D2F22F6" w14:textId="77777777" w:rsidR="00AB6FB0" w:rsidRPr="00702E5B" w:rsidRDefault="00AB6FB0" w:rsidP="00E70390">
            <w:pPr>
              <w:rPr>
                <w:rFonts w:ascii="Arial Narrow" w:hAnsi="Arial Narrow" w:cs="Arial"/>
                <w:color w:val="212121"/>
                <w:sz w:val="20"/>
                <w:szCs w:val="20"/>
              </w:rPr>
            </w:pPr>
          </w:p>
        </w:tc>
      </w:tr>
    </w:tbl>
    <w:p w14:paraId="514090B7" w14:textId="77777777" w:rsidR="008366C4" w:rsidRDefault="008366C4">
      <w:r>
        <w:br w:type="page"/>
      </w:r>
    </w:p>
    <w:tbl>
      <w:tblPr>
        <w:tblW w:w="964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8788"/>
        <w:gridCol w:w="426"/>
      </w:tblGrid>
      <w:tr w:rsidR="00AB6FB0" w:rsidRPr="00D31F5B" w14:paraId="639A4FE2"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C456B28" w14:textId="42C31670"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School-based assessment</w:t>
            </w:r>
          </w:p>
          <w:p w14:paraId="3E2CBE90"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VCE VM assessments are school-based and assessed through a range of learning activities and tasks.</w:t>
            </w:r>
          </w:p>
          <w:p w14:paraId="55977CD8"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School-based assessment refers to any work students in the VCE VM and VPC complete which contributes to teacher judgement about their satisfactory completion of an outcome in the VCE VM or learning goal in the VPC.</w:t>
            </w:r>
          </w:p>
          <w:p w14:paraId="2F9D3ED7"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The teacher judges that the student has achieved a VCE VM Unit or VPC Module based on the range of set work and assessment tasks completed by the student for the outcomes or learning goals.</w:t>
            </w:r>
          </w:p>
          <w:p w14:paraId="3E8085D0"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p>
        </w:tc>
      </w:tr>
      <w:tr w:rsidR="00AB6FB0" w:rsidRPr="00D31F5B" w14:paraId="71CF18C2"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1F76A58"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BB77241"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teachers understand that VCE VM students must undertake school-based assessment to demonstrate their achievement of the outcomes in each Unit.</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7A721F9" w14:textId="77777777" w:rsidR="00AB6FB0" w:rsidRPr="00702E5B" w:rsidRDefault="00AB6FB0" w:rsidP="00E70390">
            <w:pPr>
              <w:rPr>
                <w:rFonts w:ascii="Arial Narrow" w:hAnsi="Arial Narrow" w:cs="Arial"/>
                <w:color w:val="212121"/>
                <w:sz w:val="20"/>
                <w:szCs w:val="20"/>
              </w:rPr>
            </w:pPr>
          </w:p>
        </w:tc>
      </w:tr>
      <w:tr w:rsidR="00AB6FB0" w:rsidRPr="00D31F5B" w14:paraId="0CDFC22A"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0F5B95F"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DD544C1"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teachers understand that VPC students must undertake school-based assessments to demonstrate their achievement of learning goals in each module.</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9BB98BF" w14:textId="77777777" w:rsidR="00AB6FB0" w:rsidRPr="00702E5B" w:rsidRDefault="00AB6FB0" w:rsidP="00E70390">
            <w:pPr>
              <w:rPr>
                <w:rFonts w:ascii="Arial Narrow" w:hAnsi="Arial Narrow" w:cs="Arial"/>
                <w:color w:val="212121"/>
                <w:sz w:val="20"/>
                <w:szCs w:val="20"/>
              </w:rPr>
            </w:pPr>
          </w:p>
        </w:tc>
      </w:tr>
      <w:tr w:rsidR="00AB6FB0" w:rsidRPr="00D31F5B" w14:paraId="31835650"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F287283"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3</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DBE00B4"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teachers understand that the decision to award an S for a Unit or Module is based on evidence collected by the classroom teacher.</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D2DCFA3" w14:textId="77777777" w:rsidR="00AB6FB0" w:rsidRPr="00702E5B" w:rsidRDefault="00AB6FB0" w:rsidP="00E70390">
            <w:pPr>
              <w:rPr>
                <w:rFonts w:ascii="Arial Narrow" w:hAnsi="Arial Narrow" w:cs="Arial"/>
                <w:color w:val="212121"/>
                <w:sz w:val="20"/>
                <w:szCs w:val="20"/>
              </w:rPr>
            </w:pPr>
          </w:p>
        </w:tc>
      </w:tr>
      <w:tr w:rsidR="00AB6FB0" w:rsidRPr="00D31F5B" w14:paraId="31D54B1E"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6931A73"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4</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46A6A06"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Evidence should be retained and held securely for audit processes.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1721D28" w14:textId="77777777" w:rsidR="00AB6FB0" w:rsidRPr="00702E5B" w:rsidRDefault="00AB6FB0" w:rsidP="00E70390">
            <w:pPr>
              <w:rPr>
                <w:rFonts w:ascii="Arial Narrow" w:hAnsi="Arial Narrow" w:cs="Arial"/>
                <w:color w:val="212121"/>
                <w:sz w:val="20"/>
                <w:szCs w:val="20"/>
              </w:rPr>
            </w:pPr>
          </w:p>
        </w:tc>
      </w:tr>
      <w:tr w:rsidR="00AB6FB0" w:rsidRPr="00D31F5B" w14:paraId="3C7C29AA"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EAF9197"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Satisfactory completion</w:t>
            </w:r>
          </w:p>
          <w:p w14:paraId="107149F1"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Decisions about satisfactory completion are solely the responsibility of the school.</w:t>
            </w:r>
          </w:p>
          <w:p w14:paraId="652E4E3B"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66A5A637"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2573EBF"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80ECCA6"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For all units, ensure teachers specify and communicate how a student will demonstrate their achievement of all learning outcomes, or learning goals in VPC, which will culminate in the satisfactory completion of a Unit or Module and the conditions under which the assessment is to be completed.</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ACDDD0B" w14:textId="77777777" w:rsidR="00AB6FB0" w:rsidRPr="00702E5B" w:rsidRDefault="00AB6FB0" w:rsidP="00E70390">
            <w:pPr>
              <w:rPr>
                <w:rFonts w:ascii="Arial Narrow" w:hAnsi="Arial Narrow" w:cs="Arial"/>
                <w:color w:val="212121"/>
                <w:sz w:val="20"/>
                <w:szCs w:val="20"/>
              </w:rPr>
            </w:pPr>
          </w:p>
        </w:tc>
      </w:tr>
      <w:tr w:rsidR="00AB6FB0" w:rsidRPr="00D31F5B" w14:paraId="40F992CE"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BE68729"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Unit and module completion</w:t>
            </w:r>
          </w:p>
          <w:p w14:paraId="55DC2169"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For VCE VM, unit completion refers to the completion of a unit within the study design, per the administrative handbook.</w:t>
            </w:r>
          </w:p>
          <w:p w14:paraId="78FA9A2C"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For VPC, module completion refers to the completion of a module within the curriculum design, per the administrative handbook.</w:t>
            </w:r>
          </w:p>
        </w:tc>
      </w:tr>
    </w:tbl>
    <w:p w14:paraId="5BC5FAF0" w14:textId="77777777" w:rsidR="008366C4" w:rsidRDefault="008366C4">
      <w:r>
        <w:br w:type="page"/>
      </w:r>
    </w:p>
    <w:tbl>
      <w:tblPr>
        <w:tblW w:w="964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8788"/>
        <w:gridCol w:w="426"/>
      </w:tblGrid>
      <w:tr w:rsidR="00AB6FB0" w:rsidRPr="00D31F5B" w14:paraId="6AE82F51"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181B63D" w14:textId="34FCA801"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Special provision</w:t>
            </w:r>
          </w:p>
          <w:p w14:paraId="28390DFD"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The VCAA Special Provision Policy aims to provide students in defined circumstances with the opportunity to participate in and complete their secondary level studies.</w:t>
            </w:r>
          </w:p>
          <w:p w14:paraId="2FDA75DB"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1244D142"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86C31AE"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9BAD8C6"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Check that arrangements to assist students in their learning and assessments are consistently applied across the school. This includes arrangements for classroom learning and school-based assessments, which are approved at a school level.</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01AE15F" w14:textId="77777777" w:rsidR="00AB6FB0" w:rsidRPr="00702E5B" w:rsidRDefault="00AB6FB0" w:rsidP="00E70390">
            <w:pPr>
              <w:rPr>
                <w:rFonts w:ascii="Arial Narrow" w:hAnsi="Arial Narrow" w:cs="Arial"/>
                <w:color w:val="212121"/>
                <w:sz w:val="20"/>
                <w:szCs w:val="20"/>
              </w:rPr>
            </w:pPr>
          </w:p>
        </w:tc>
      </w:tr>
      <w:tr w:rsidR="00AB6FB0" w:rsidRPr="00D31F5B" w14:paraId="0A3962B7"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51C78FC"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05A5B99" w14:textId="77777777" w:rsidR="00AB6FB0" w:rsidRPr="00D31F5B" w:rsidRDefault="00AB6FB0" w:rsidP="00E70390">
            <w:pPr>
              <w:rPr>
                <w:rFonts w:ascii="Arial Narrow" w:hAnsi="Arial Narrow" w:cs="Arial"/>
                <w:color w:val="212121"/>
                <w:sz w:val="20"/>
                <w:szCs w:val="20"/>
              </w:rPr>
            </w:pPr>
            <w:proofErr w:type="gramStart"/>
            <w:r w:rsidRPr="00702E5B">
              <w:rPr>
                <w:rFonts w:ascii="Arial Narrow" w:hAnsi="Arial Narrow" w:cs="Arial"/>
                <w:color w:val="212121"/>
                <w:sz w:val="20"/>
                <w:szCs w:val="20"/>
              </w:rPr>
              <w:t>Have an understanding of</w:t>
            </w:r>
            <w:proofErr w:type="gramEnd"/>
            <w:r w:rsidRPr="00702E5B">
              <w:rPr>
                <w:rFonts w:ascii="Arial Narrow" w:hAnsi="Arial Narrow" w:cs="Arial"/>
                <w:color w:val="212121"/>
                <w:sz w:val="20"/>
                <w:szCs w:val="20"/>
              </w:rPr>
              <w:t xml:space="preserve"> the General Assessment Task (GAT) and identify where Special Examination Arrangements are appropriate for a particular student and ensure applications including </w:t>
            </w:r>
            <w:r w:rsidRPr="490CACB3">
              <w:rPr>
                <w:rFonts w:ascii="Arial Narrow" w:hAnsi="Arial Narrow" w:cs="Arial"/>
                <w:color w:val="212121"/>
                <w:sz w:val="20"/>
                <w:szCs w:val="20"/>
              </w:rPr>
              <w:t xml:space="preserve">required </w:t>
            </w:r>
            <w:r w:rsidRPr="00702E5B">
              <w:rPr>
                <w:rFonts w:ascii="Arial Narrow" w:hAnsi="Arial Narrow" w:cs="Arial"/>
                <w:color w:val="212121"/>
                <w:sz w:val="20"/>
                <w:szCs w:val="20"/>
              </w:rPr>
              <w:t>evidence are submitted by the due date.</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578E6C2" w14:textId="77777777" w:rsidR="00AB6FB0" w:rsidRPr="00702E5B" w:rsidRDefault="00AB6FB0" w:rsidP="00E70390">
            <w:pPr>
              <w:rPr>
                <w:rFonts w:ascii="Arial Narrow" w:hAnsi="Arial Narrow" w:cs="Arial"/>
                <w:color w:val="212121"/>
                <w:sz w:val="20"/>
                <w:szCs w:val="20"/>
              </w:rPr>
            </w:pPr>
          </w:p>
        </w:tc>
      </w:tr>
      <w:tr w:rsidR="00AB6FB0" w:rsidRPr="00D31F5B" w14:paraId="7C2EC0AA"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68CCFD6"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School-based Assessment Audit</w:t>
            </w:r>
          </w:p>
          <w:p w14:paraId="730E17E9"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Ensure that the delivery and assessment of VCE VM and VPC studies is compliant with VCAA requirements.</w:t>
            </w:r>
          </w:p>
          <w:p w14:paraId="7EB8374F"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p>
        </w:tc>
      </w:tr>
      <w:tr w:rsidR="00AB6FB0" w:rsidRPr="00D31F5B" w14:paraId="2E72D883"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8A23A69"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2A7A356"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teachers are promptly notified of and supported to complete the audit process for VCE VM and VPC studies. Further information about this audit process will be available in Semester 2, 2023.</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432083D" w14:textId="77777777" w:rsidR="00AB6FB0" w:rsidRPr="00702E5B" w:rsidRDefault="00AB6FB0" w:rsidP="00E70390">
            <w:pPr>
              <w:rPr>
                <w:rFonts w:ascii="Arial Narrow" w:hAnsi="Arial Narrow" w:cs="Arial"/>
                <w:color w:val="212121"/>
                <w:sz w:val="20"/>
                <w:szCs w:val="20"/>
              </w:rPr>
            </w:pPr>
          </w:p>
        </w:tc>
      </w:tr>
      <w:tr w:rsidR="00AB6FB0" w:rsidRPr="00D31F5B" w14:paraId="5D94A647"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6E8F6F4"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256AE8E"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teachers are supported in the development of school-based assessment tools that are equitable, balanced, efficient, valid, and reasonable.</w:t>
            </w:r>
            <w:r w:rsidRPr="00702E5B">
              <w:rPr>
                <w:rFonts w:ascii="Arial" w:hAnsi="Arial" w:cs="Arial"/>
                <w:color w:val="212121"/>
                <w:sz w:val="20"/>
                <w:szCs w:val="20"/>
              </w:rPr>
              <w:t> </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273551A" w14:textId="77777777" w:rsidR="00AB6FB0" w:rsidRPr="00702E5B" w:rsidRDefault="00AB6FB0" w:rsidP="00E70390">
            <w:pPr>
              <w:rPr>
                <w:rFonts w:ascii="Arial Narrow" w:hAnsi="Arial Narrow" w:cs="Arial"/>
                <w:color w:val="212121"/>
                <w:sz w:val="20"/>
                <w:szCs w:val="20"/>
              </w:rPr>
            </w:pPr>
          </w:p>
        </w:tc>
      </w:tr>
      <w:tr w:rsidR="00AB6FB0" w:rsidRPr="00D31F5B" w14:paraId="6B0BD6D1"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ABBD7D9"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Breach of rules</w:t>
            </w:r>
          </w:p>
          <w:p w14:paraId="03546273"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The school’s policy and procedures should make it clear who is responsible for receiving reports of allegations of a breach of rules in school-based assessment.</w:t>
            </w:r>
          </w:p>
          <w:p w14:paraId="5751753F"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3FF4924D"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03CF41B"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D6D8419"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Treat each allegation sensitively and maintain the confidentiality of the process.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D71C08B" w14:textId="77777777" w:rsidR="00AB6FB0" w:rsidRPr="00702E5B" w:rsidRDefault="00AB6FB0" w:rsidP="00E70390">
            <w:pPr>
              <w:rPr>
                <w:rFonts w:ascii="Arial Narrow" w:hAnsi="Arial Narrow" w:cs="Arial"/>
                <w:color w:val="212121"/>
                <w:sz w:val="20"/>
                <w:szCs w:val="20"/>
              </w:rPr>
            </w:pPr>
          </w:p>
        </w:tc>
      </w:tr>
      <w:tr w:rsidR="00AB6FB0" w:rsidRPr="00D31F5B" w14:paraId="25E71E3B"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49D6CEA"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66817C9"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In developing and reviewing policy, ensure that the decision-maker is not the investigator of the allegation.</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2655E80" w14:textId="77777777" w:rsidR="00AB6FB0" w:rsidRPr="00702E5B" w:rsidRDefault="00AB6FB0" w:rsidP="00E70390">
            <w:pPr>
              <w:rPr>
                <w:rFonts w:ascii="Arial Narrow" w:hAnsi="Arial Narrow" w:cs="Arial"/>
                <w:color w:val="212121"/>
                <w:sz w:val="20"/>
                <w:szCs w:val="20"/>
              </w:rPr>
            </w:pPr>
          </w:p>
        </w:tc>
      </w:tr>
    </w:tbl>
    <w:p w14:paraId="7C7C2B0D" w14:textId="77777777" w:rsidR="008366C4" w:rsidRDefault="008366C4">
      <w:r>
        <w:br w:type="page"/>
      </w:r>
    </w:p>
    <w:tbl>
      <w:tblPr>
        <w:tblW w:w="964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8788"/>
        <w:gridCol w:w="426"/>
      </w:tblGrid>
      <w:tr w:rsidR="00AB6FB0" w:rsidRPr="00D31F5B" w14:paraId="23014478"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E7F8D15" w14:textId="5538BB74"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Pillars of Applied Learning</w:t>
            </w:r>
          </w:p>
          <w:p w14:paraId="6E543BB0"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Applied learning involves students engaging in authentic and motivating learning experiences. It is a method of learning where theoretical information comes to life for students, in a real-world context that relates directly to their own future, is within their own control and is within an environment where they feel safe and respected. Students' knowledge grows and expands as they take action to learn, reflect on that action and plan how to do it better next time.</w:t>
            </w:r>
          </w:p>
          <w:p w14:paraId="3082BFB5"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096340FB"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2AC6E8A"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C19476D"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all staff are aware of the</w:t>
            </w:r>
            <w:r>
              <w:rPr>
                <w:rFonts w:ascii="Arial Narrow" w:hAnsi="Arial Narrow" w:cs="Arial"/>
                <w:color w:val="212121"/>
                <w:sz w:val="20"/>
                <w:szCs w:val="20"/>
              </w:rPr>
              <w:t xml:space="preserve"> </w:t>
            </w:r>
            <w:hyperlink r:id="rId131" w:history="1">
              <w:r w:rsidRPr="00702E5B">
                <w:rPr>
                  <w:rStyle w:val="Hyperlink"/>
                  <w:rFonts w:ascii="Arial Narrow" w:hAnsi="Arial Narrow" w:cs="Arial"/>
                  <w:b/>
                  <w:bCs/>
                  <w:color w:val="004EA8"/>
                  <w:sz w:val="20"/>
                  <w:szCs w:val="20"/>
                </w:rPr>
                <w:t>Pillars of Applied Learning</w:t>
              </w:r>
            </w:hyperlink>
            <w:r w:rsidRPr="00702E5B">
              <w:rPr>
                <w:rFonts w:ascii="Arial Narrow" w:hAnsi="Arial Narrow" w:cs="Arial"/>
                <w:color w:val="212121"/>
                <w:sz w:val="20"/>
                <w:szCs w:val="20"/>
              </w:rPr>
              <w:t xml:space="preserve"> including: motivation to engage in learning, applied learning practices, student agency, student </w:t>
            </w:r>
            <w:proofErr w:type="spellStart"/>
            <w:r w:rsidRPr="00702E5B">
              <w:rPr>
                <w:rFonts w:ascii="Arial Narrow" w:hAnsi="Arial Narrow" w:cs="Arial"/>
                <w:color w:val="212121"/>
                <w:sz w:val="20"/>
                <w:szCs w:val="20"/>
              </w:rPr>
              <w:t>centred</w:t>
            </w:r>
            <w:proofErr w:type="spellEnd"/>
            <w:r w:rsidRPr="00702E5B">
              <w:rPr>
                <w:rFonts w:ascii="Arial Narrow" w:hAnsi="Arial Narrow" w:cs="Arial"/>
                <w:color w:val="212121"/>
                <w:sz w:val="20"/>
                <w:szCs w:val="20"/>
              </w:rPr>
              <w:t xml:space="preserve"> flexible approach, and assessment practice which promotes success.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0D5E947" w14:textId="77777777" w:rsidR="00AB6FB0" w:rsidRPr="00702E5B" w:rsidRDefault="00AB6FB0" w:rsidP="00E70390">
            <w:pPr>
              <w:rPr>
                <w:rFonts w:ascii="Arial Narrow" w:hAnsi="Arial Narrow" w:cs="Arial"/>
                <w:color w:val="212121"/>
                <w:sz w:val="20"/>
                <w:szCs w:val="20"/>
              </w:rPr>
            </w:pPr>
          </w:p>
        </w:tc>
      </w:tr>
      <w:tr w:rsidR="00AB6FB0" w:rsidRPr="00D31F5B" w14:paraId="7EE77B65"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FC09E26"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B7FDDC9" w14:textId="3549961A"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Support teachers to</w:t>
            </w:r>
            <w:r>
              <w:rPr>
                <w:rFonts w:ascii="Arial Narrow" w:hAnsi="Arial Narrow" w:cs="Arial"/>
                <w:color w:val="212121"/>
                <w:sz w:val="20"/>
                <w:szCs w:val="20"/>
              </w:rPr>
              <w:t xml:space="preserve"> </w:t>
            </w:r>
            <w:hyperlink r:id="rId132" w:history="1">
              <w:r w:rsidRPr="00702E5B">
                <w:rPr>
                  <w:rStyle w:val="Hyperlink"/>
                  <w:rFonts w:ascii="Arial Narrow" w:hAnsi="Arial Narrow" w:cs="Arial"/>
                  <w:b/>
                  <w:bCs/>
                  <w:color w:val="004EA8"/>
                  <w:sz w:val="20"/>
                  <w:szCs w:val="20"/>
                </w:rPr>
                <w:t>integrate</w:t>
              </w:r>
            </w:hyperlink>
            <w:r>
              <w:rPr>
                <w:color w:val="212121"/>
              </w:rPr>
              <w:t xml:space="preserve"> </w:t>
            </w:r>
            <w:r w:rsidR="00524CDB">
              <w:rPr>
                <w:rFonts w:ascii="Arial Narrow" w:hAnsi="Arial Narrow" w:cs="Arial"/>
                <w:color w:val="212121"/>
                <w:sz w:val="20"/>
                <w:szCs w:val="20"/>
              </w:rPr>
              <w:t>2</w:t>
            </w:r>
            <w:r w:rsidRPr="00702E5B">
              <w:rPr>
                <w:rFonts w:ascii="Arial Narrow" w:hAnsi="Arial Narrow" w:cs="Arial"/>
                <w:color w:val="212121"/>
                <w:sz w:val="20"/>
                <w:szCs w:val="20"/>
              </w:rPr>
              <w:t xml:space="preserve"> or more studies together where it would enhance student learning.</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36C5AE2" w14:textId="77777777" w:rsidR="00AB6FB0" w:rsidRPr="00702E5B" w:rsidRDefault="00AB6FB0" w:rsidP="00E70390">
            <w:pPr>
              <w:rPr>
                <w:rFonts w:ascii="Arial Narrow" w:hAnsi="Arial Narrow" w:cs="Arial"/>
                <w:color w:val="212121"/>
                <w:sz w:val="20"/>
                <w:szCs w:val="20"/>
              </w:rPr>
            </w:pPr>
          </w:p>
        </w:tc>
      </w:tr>
      <w:tr w:rsidR="00AB6FB0" w:rsidRPr="00D31F5B" w14:paraId="1C2C3252"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175D618"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3</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0A308B1"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Ensure that the learning outcomes in integrated studies are assessed specifically per study.</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991746C" w14:textId="77777777" w:rsidR="00AB6FB0" w:rsidRPr="00702E5B" w:rsidRDefault="00AB6FB0" w:rsidP="00E70390">
            <w:pPr>
              <w:rPr>
                <w:rFonts w:ascii="Arial Narrow" w:hAnsi="Arial Narrow" w:cs="Arial"/>
                <w:color w:val="212121"/>
                <w:sz w:val="20"/>
                <w:szCs w:val="20"/>
              </w:rPr>
            </w:pPr>
          </w:p>
        </w:tc>
      </w:tr>
      <w:tr w:rsidR="00AB6FB0" w:rsidRPr="00D31F5B" w14:paraId="2A62A40A"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6933A85"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 xml:space="preserve">Encourage the planning and delivery of excursions and </w:t>
            </w:r>
            <w:proofErr w:type="gramStart"/>
            <w:r w:rsidRPr="00702E5B">
              <w:rPr>
                <w:rStyle w:val="Strong"/>
                <w:rFonts w:ascii="Arial Narrow" w:hAnsi="Arial Narrow" w:cs="Arial"/>
                <w:color w:val="212121"/>
                <w:sz w:val="20"/>
                <w:szCs w:val="20"/>
              </w:rPr>
              <w:t>camps</w:t>
            </w:r>
            <w:proofErr w:type="gramEnd"/>
          </w:p>
          <w:p w14:paraId="3938EC24"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Although not compulsory, opportunities for students to apply their learning in a range of contexts can be applicable to many different school settings. Excursions that form part of the VCE VM and VPC curriculum must follow the policy outlined by the school’s sectoral authority.</w:t>
            </w:r>
          </w:p>
          <w:p w14:paraId="57C7E32A"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0DDCFB3A"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53BEF0C"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74E69EB"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make sure</w:t>
            </w:r>
            <w:r w:rsidRPr="00702E5B">
              <w:rPr>
                <w:rFonts w:ascii="Arial Narrow" w:hAnsi="Arial Narrow" w:cs="Arial"/>
                <w:color w:val="212121"/>
                <w:sz w:val="20"/>
                <w:szCs w:val="20"/>
              </w:rPr>
              <w:t xml:space="preserve"> relevant policies and procedures for excursions, camps, and adventure activities are being followed before, during, and after off-campus activities, including developing risk assessments</w:t>
            </w:r>
            <w:r>
              <w:rPr>
                <w:rFonts w:ascii="Arial Narrow" w:hAnsi="Arial Narrow" w:cs="Arial"/>
                <w:color w:val="212121"/>
                <w:sz w:val="20"/>
                <w:szCs w:val="20"/>
              </w:rPr>
              <w:t xml:space="preserve"> </w:t>
            </w:r>
            <w:r w:rsidRPr="00702E5B">
              <w:rPr>
                <w:rFonts w:ascii="Arial Narrow" w:hAnsi="Arial Narrow" w:cs="Arial"/>
                <w:color w:val="212121"/>
                <w:sz w:val="20"/>
                <w:szCs w:val="20"/>
              </w:rPr>
              <w:t>refer to your sector’s guidance on this for details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6420594" w14:textId="77777777" w:rsidR="00AB6FB0" w:rsidRPr="00702E5B" w:rsidRDefault="00AB6FB0" w:rsidP="00E70390">
            <w:pPr>
              <w:rPr>
                <w:rFonts w:ascii="Arial Narrow" w:hAnsi="Arial Narrow" w:cs="Arial"/>
                <w:color w:val="212121"/>
                <w:sz w:val="20"/>
                <w:szCs w:val="20"/>
              </w:rPr>
            </w:pPr>
          </w:p>
        </w:tc>
      </w:tr>
      <w:tr w:rsidR="00AB6FB0" w:rsidRPr="00D31F5B" w14:paraId="2BEF0E97"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19E883B"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9DD270F"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a</w:t>
            </w:r>
            <w:r w:rsidRPr="00702E5B">
              <w:rPr>
                <w:rFonts w:ascii="Arial Narrow" w:hAnsi="Arial Narrow" w:cs="Arial"/>
                <w:color w:val="212121"/>
                <w:sz w:val="20"/>
                <w:szCs w:val="20"/>
              </w:rPr>
              <w:t xml:space="preserve">dvise eligible parents </w:t>
            </w:r>
            <w:r>
              <w:rPr>
                <w:rFonts w:ascii="Arial Narrow" w:hAnsi="Arial Narrow" w:cs="Arial"/>
                <w:color w:val="212121"/>
                <w:sz w:val="20"/>
                <w:szCs w:val="20"/>
              </w:rPr>
              <w:t xml:space="preserve">and carers </w:t>
            </w:r>
            <w:r w:rsidRPr="00702E5B">
              <w:rPr>
                <w:rFonts w:ascii="Arial Narrow" w:hAnsi="Arial Narrow" w:cs="Arial"/>
                <w:color w:val="212121"/>
                <w:sz w:val="20"/>
                <w:szCs w:val="20"/>
              </w:rPr>
              <w:t>about the</w:t>
            </w:r>
            <w:r>
              <w:rPr>
                <w:rFonts w:ascii="Arial Narrow" w:hAnsi="Arial Narrow" w:cs="Arial"/>
                <w:color w:val="212121"/>
                <w:sz w:val="20"/>
                <w:szCs w:val="20"/>
              </w:rPr>
              <w:t xml:space="preserve"> </w:t>
            </w:r>
            <w:hyperlink r:id="rId133" w:history="1">
              <w:r w:rsidRPr="00702E5B">
                <w:rPr>
                  <w:rStyle w:val="Hyperlink"/>
                  <w:rFonts w:ascii="Arial Narrow" w:hAnsi="Arial Narrow" w:cs="Arial"/>
                  <w:b/>
                  <w:bCs/>
                  <w:color w:val="004EA8"/>
                  <w:sz w:val="20"/>
                  <w:szCs w:val="20"/>
                </w:rPr>
                <w:t>Camps, Sports, and Excursions Fund (CSEF)</w:t>
              </w:r>
            </w:hyperlink>
            <w:r>
              <w:rPr>
                <w:color w:val="212121"/>
              </w:rPr>
              <w:t xml:space="preserve"> </w:t>
            </w:r>
            <w:r w:rsidRPr="00702E5B">
              <w:rPr>
                <w:rFonts w:ascii="Arial Narrow" w:hAnsi="Arial Narrow" w:cs="Arial"/>
                <w:color w:val="212121"/>
                <w:sz w:val="20"/>
                <w:szCs w:val="20"/>
              </w:rPr>
              <w:t>which provides payments for eligible students to attend camps and excursions.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4304C61" w14:textId="77777777" w:rsidR="00AB6FB0" w:rsidRPr="00702E5B" w:rsidRDefault="00AB6FB0" w:rsidP="00E70390">
            <w:pPr>
              <w:rPr>
                <w:rFonts w:ascii="Arial Narrow" w:hAnsi="Arial Narrow" w:cs="Arial"/>
                <w:color w:val="212121"/>
                <w:sz w:val="20"/>
                <w:szCs w:val="20"/>
              </w:rPr>
            </w:pPr>
          </w:p>
        </w:tc>
      </w:tr>
      <w:tr w:rsidR="00AB6FB0" w:rsidRPr="00D31F5B" w14:paraId="0B38E428"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D0F792C"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VET requirements</w:t>
            </w:r>
          </w:p>
          <w:p w14:paraId="25A836F2"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Students completing the VCE VM must complete a minimum 180 nominal hours of VET at Certificate II level or above.</w:t>
            </w:r>
          </w:p>
          <w:p w14:paraId="4150B0F7"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Students completing the VPC may access VET at a Certificate I level or above, however it is not a compulsory requirement.</w:t>
            </w:r>
          </w:p>
          <w:p w14:paraId="4FA1BF68" w14:textId="77777777" w:rsidR="00AB6FB0" w:rsidRPr="00D31F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For students undertaking a VET as part of their program, </w:t>
            </w:r>
            <w:r w:rsidRPr="00702E5B">
              <w:rPr>
                <w:rFonts w:ascii="Arial Narrow" w:hAnsi="Arial Narrow" w:cs="Arial"/>
                <w:b/>
                <w:bCs/>
                <w:color w:val="212121"/>
                <w:sz w:val="20"/>
                <w:szCs w:val="20"/>
              </w:rPr>
              <w:t>the VCE VM and VPC coordinator will:</w:t>
            </w:r>
          </w:p>
        </w:tc>
      </w:tr>
      <w:tr w:rsidR="00AB6FB0" w:rsidRPr="00D31F5B" w14:paraId="40DB17DA"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095912C"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24EF1921"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make sure</w:t>
            </w:r>
            <w:r w:rsidRPr="00702E5B">
              <w:rPr>
                <w:rFonts w:ascii="Arial Narrow" w:hAnsi="Arial Narrow" w:cs="Arial"/>
                <w:color w:val="212121"/>
                <w:sz w:val="20"/>
                <w:szCs w:val="20"/>
              </w:rPr>
              <w:t xml:space="preserve"> students are enrolled in VET programs from registered providers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3A3E028" w14:textId="77777777" w:rsidR="00AB6FB0" w:rsidRPr="00702E5B" w:rsidRDefault="00AB6FB0" w:rsidP="00E70390">
            <w:pPr>
              <w:rPr>
                <w:rFonts w:ascii="Arial Narrow" w:hAnsi="Arial Narrow" w:cs="Arial"/>
                <w:color w:val="212121"/>
                <w:sz w:val="20"/>
                <w:szCs w:val="20"/>
              </w:rPr>
            </w:pPr>
          </w:p>
        </w:tc>
      </w:tr>
      <w:tr w:rsidR="00AB6FB0" w:rsidRPr="00D31F5B" w14:paraId="2DAE6F1D"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02EDE50"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1136DEB"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m</w:t>
            </w:r>
            <w:r w:rsidRPr="00702E5B">
              <w:rPr>
                <w:rFonts w:ascii="Arial Narrow" w:hAnsi="Arial Narrow" w:cs="Arial"/>
                <w:color w:val="212121"/>
                <w:sz w:val="20"/>
                <w:szCs w:val="20"/>
              </w:rPr>
              <w:t>aintain regular contact with the VET provider/s and ensure that students are meeting attendance and coursework goals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16C9575" w14:textId="77777777" w:rsidR="00AB6FB0" w:rsidRPr="00702E5B" w:rsidRDefault="00AB6FB0" w:rsidP="00E70390">
            <w:pPr>
              <w:rPr>
                <w:rFonts w:ascii="Arial Narrow" w:hAnsi="Arial Narrow" w:cs="Arial"/>
                <w:color w:val="212121"/>
                <w:sz w:val="20"/>
                <w:szCs w:val="20"/>
              </w:rPr>
            </w:pPr>
          </w:p>
        </w:tc>
      </w:tr>
      <w:tr w:rsidR="00AB6FB0" w:rsidRPr="00D31F5B" w14:paraId="7C02CBE9"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7E97B90"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3</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335F67C" w14:textId="77777777" w:rsidR="00AB6FB0" w:rsidRPr="00D31F5B" w:rsidRDefault="00AB6FB0" w:rsidP="00E70390">
            <w:pPr>
              <w:rPr>
                <w:rFonts w:ascii="Arial Narrow" w:hAnsi="Arial Narrow" w:cs="Arial"/>
                <w:color w:val="212121"/>
                <w:sz w:val="20"/>
                <w:szCs w:val="20"/>
              </w:rPr>
            </w:pPr>
            <w:r>
              <w:rPr>
                <w:rFonts w:ascii="Arial Narrow" w:hAnsi="Arial Narrow" w:cs="Arial"/>
                <w:color w:val="212121"/>
                <w:sz w:val="20"/>
                <w:szCs w:val="20"/>
              </w:rPr>
              <w:t>m</w:t>
            </w:r>
            <w:r w:rsidRPr="00702E5B">
              <w:rPr>
                <w:rFonts w:ascii="Arial Narrow" w:hAnsi="Arial Narrow" w:cs="Arial"/>
                <w:color w:val="212121"/>
                <w:sz w:val="20"/>
                <w:szCs w:val="20"/>
              </w:rPr>
              <w:t xml:space="preserve">onitor and report on students' progress in their VET </w:t>
            </w:r>
            <w:r w:rsidRPr="20BBBFE5">
              <w:rPr>
                <w:rFonts w:ascii="Arial Narrow" w:hAnsi="Arial Narrow" w:cs="Arial"/>
                <w:color w:val="212121"/>
                <w:sz w:val="20"/>
                <w:szCs w:val="20"/>
              </w:rPr>
              <w:t>program</w:t>
            </w:r>
            <w:r w:rsidRPr="00702E5B">
              <w:rPr>
                <w:rFonts w:ascii="Arial Narrow" w:hAnsi="Arial Narrow" w:cs="Arial"/>
                <w:color w:val="212121"/>
                <w:sz w:val="20"/>
                <w:szCs w:val="20"/>
              </w:rPr>
              <w:t>.</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83DF592" w14:textId="77777777" w:rsidR="00AB6FB0" w:rsidRPr="00702E5B" w:rsidRDefault="00AB6FB0" w:rsidP="00E70390">
            <w:pPr>
              <w:rPr>
                <w:rFonts w:ascii="Arial Narrow" w:hAnsi="Arial Narrow" w:cs="Arial"/>
                <w:color w:val="212121"/>
                <w:sz w:val="20"/>
                <w:szCs w:val="20"/>
              </w:rPr>
            </w:pPr>
          </w:p>
        </w:tc>
      </w:tr>
    </w:tbl>
    <w:p w14:paraId="259904EA" w14:textId="77777777" w:rsidR="008366C4" w:rsidRDefault="008366C4">
      <w:r>
        <w:br w:type="page"/>
      </w:r>
    </w:p>
    <w:tbl>
      <w:tblPr>
        <w:tblW w:w="964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8788"/>
        <w:gridCol w:w="426"/>
      </w:tblGrid>
      <w:tr w:rsidR="00AB6FB0" w:rsidRPr="00D31F5B" w14:paraId="113435EF"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2559CD0" w14:textId="428C90BA"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SBAT requirements</w:t>
            </w:r>
          </w:p>
          <w:p w14:paraId="796D9214"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 xml:space="preserve">A </w:t>
            </w:r>
            <w:r>
              <w:rPr>
                <w:rFonts w:ascii="Arial Narrow" w:hAnsi="Arial Narrow" w:cs="Arial"/>
                <w:color w:val="212121"/>
                <w:sz w:val="20"/>
                <w:szCs w:val="20"/>
              </w:rPr>
              <w:t>Sc</w:t>
            </w:r>
            <w:r w:rsidRPr="00702E5B">
              <w:rPr>
                <w:rFonts w:ascii="Arial Narrow" w:hAnsi="Arial Narrow" w:cs="Arial"/>
                <w:color w:val="212121"/>
                <w:sz w:val="20"/>
                <w:szCs w:val="20"/>
              </w:rPr>
              <w:t>hool-</w:t>
            </w:r>
            <w:r>
              <w:rPr>
                <w:rFonts w:ascii="Arial Narrow" w:hAnsi="Arial Narrow" w:cs="Arial"/>
                <w:color w:val="212121"/>
                <w:sz w:val="20"/>
                <w:szCs w:val="20"/>
              </w:rPr>
              <w:t>B</w:t>
            </w:r>
            <w:r w:rsidRPr="00702E5B">
              <w:rPr>
                <w:rFonts w:ascii="Arial Narrow" w:hAnsi="Arial Narrow" w:cs="Arial"/>
                <w:color w:val="212121"/>
                <w:sz w:val="20"/>
                <w:szCs w:val="20"/>
              </w:rPr>
              <w:t xml:space="preserve">ased </w:t>
            </w:r>
            <w:r>
              <w:rPr>
                <w:rFonts w:ascii="Arial Narrow" w:hAnsi="Arial Narrow" w:cs="Arial"/>
                <w:color w:val="212121"/>
                <w:sz w:val="20"/>
                <w:szCs w:val="20"/>
              </w:rPr>
              <w:t>A</w:t>
            </w:r>
            <w:r w:rsidRPr="00702E5B">
              <w:rPr>
                <w:rFonts w:ascii="Arial Narrow" w:hAnsi="Arial Narrow" w:cs="Arial"/>
                <w:color w:val="212121"/>
                <w:sz w:val="20"/>
                <w:szCs w:val="20"/>
              </w:rPr>
              <w:t xml:space="preserve">pprenticeship or </w:t>
            </w:r>
            <w:r>
              <w:rPr>
                <w:rFonts w:ascii="Arial Narrow" w:hAnsi="Arial Narrow" w:cs="Arial"/>
                <w:color w:val="212121"/>
                <w:sz w:val="20"/>
                <w:szCs w:val="20"/>
              </w:rPr>
              <w:t>Tr</w:t>
            </w:r>
            <w:r w:rsidRPr="00702E5B">
              <w:rPr>
                <w:rFonts w:ascii="Arial Narrow" w:hAnsi="Arial Narrow" w:cs="Arial"/>
                <w:color w:val="212121"/>
                <w:sz w:val="20"/>
                <w:szCs w:val="20"/>
              </w:rPr>
              <w:t>aineeship (SBAT) is an apprenticeship or traineeship undertaken by a student enrolled in a senior secondary program (VCE, VCE VM or VPC). Regular school attendance is combined with at least one timetabled day per week spent on the job or in training during the normal school week.</w:t>
            </w:r>
          </w:p>
          <w:p w14:paraId="7B8A0425" w14:textId="77777777" w:rsidR="00AB6FB0" w:rsidRPr="00702E5B" w:rsidRDefault="00AB6FB0" w:rsidP="00E6399B">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Please note, SBATs must be endorsed by your school and meet the guidelines published by the Department of Education. To view the SBAT guide, visit the</w:t>
            </w:r>
            <w:r>
              <w:rPr>
                <w:rFonts w:ascii="Arial Narrow" w:hAnsi="Arial Narrow" w:cs="Arial"/>
                <w:color w:val="212121"/>
                <w:sz w:val="20"/>
                <w:szCs w:val="20"/>
              </w:rPr>
              <w:t xml:space="preserve"> </w:t>
            </w:r>
            <w:hyperlink r:id="rId134" w:history="1">
              <w:r w:rsidRPr="00702E5B">
                <w:rPr>
                  <w:rStyle w:val="Hyperlink"/>
                  <w:rFonts w:ascii="Arial Narrow" w:hAnsi="Arial Narrow" w:cs="Arial"/>
                  <w:b/>
                  <w:bCs/>
                  <w:color w:val="004EA8"/>
                  <w:sz w:val="20"/>
                  <w:szCs w:val="20"/>
                </w:rPr>
                <w:t>Department of Education</w:t>
              </w:r>
            </w:hyperlink>
            <w:r w:rsidRPr="00702E5B">
              <w:rPr>
                <w:rFonts w:ascii="Arial Narrow" w:hAnsi="Arial Narrow" w:cs="Arial"/>
                <w:color w:val="212121"/>
                <w:sz w:val="20"/>
                <w:szCs w:val="20"/>
              </w:rPr>
              <w:t>.</w:t>
            </w:r>
          </w:p>
          <w:p w14:paraId="78CDFB72"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56835192"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B05CC7F"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882E03B"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 xml:space="preserve">make sure </w:t>
            </w:r>
            <w:r w:rsidRPr="00702E5B">
              <w:rPr>
                <w:rFonts w:ascii="Arial Narrow" w:hAnsi="Arial Narrow" w:cs="Arial"/>
                <w:color w:val="212121"/>
                <w:sz w:val="20"/>
                <w:szCs w:val="20"/>
              </w:rPr>
              <w:t>student timetables allow them to engage in at least one day of on-the-job training during the normal school week</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FE104D5" w14:textId="77777777" w:rsidR="00AB6FB0" w:rsidRPr="00702E5B" w:rsidRDefault="00AB6FB0" w:rsidP="00E70390">
            <w:pPr>
              <w:rPr>
                <w:rFonts w:ascii="Arial Narrow" w:hAnsi="Arial Narrow" w:cs="Arial"/>
                <w:color w:val="212121"/>
                <w:sz w:val="20"/>
                <w:szCs w:val="20"/>
              </w:rPr>
            </w:pPr>
          </w:p>
        </w:tc>
      </w:tr>
      <w:tr w:rsidR="00AB6FB0" w:rsidRPr="00D31F5B" w14:paraId="7AACF869"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6DD20FD"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C47404E"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 xml:space="preserve">make sure </w:t>
            </w:r>
            <w:r w:rsidRPr="00702E5B">
              <w:rPr>
                <w:rFonts w:ascii="Arial Narrow" w:hAnsi="Arial Narrow" w:cs="Arial"/>
                <w:color w:val="212121"/>
                <w:sz w:val="20"/>
                <w:szCs w:val="20"/>
              </w:rPr>
              <w:t xml:space="preserve">students are enrolled in structured training from a </w:t>
            </w:r>
            <w:r>
              <w:rPr>
                <w:rFonts w:ascii="Arial Narrow" w:hAnsi="Arial Narrow" w:cs="Arial"/>
                <w:color w:val="212121"/>
                <w:sz w:val="20"/>
                <w:szCs w:val="20"/>
              </w:rPr>
              <w:t>R</w:t>
            </w:r>
            <w:r w:rsidRPr="00702E5B">
              <w:rPr>
                <w:rFonts w:ascii="Arial Narrow" w:hAnsi="Arial Narrow" w:cs="Arial"/>
                <w:color w:val="212121"/>
                <w:sz w:val="20"/>
                <w:szCs w:val="20"/>
              </w:rPr>
              <w:t xml:space="preserve">egistered </w:t>
            </w:r>
            <w:r>
              <w:rPr>
                <w:rFonts w:ascii="Arial Narrow" w:hAnsi="Arial Narrow" w:cs="Arial"/>
                <w:color w:val="212121"/>
                <w:sz w:val="20"/>
                <w:szCs w:val="20"/>
              </w:rPr>
              <w:t>T</w:t>
            </w:r>
            <w:r w:rsidRPr="00702E5B">
              <w:rPr>
                <w:rFonts w:ascii="Arial Narrow" w:hAnsi="Arial Narrow" w:cs="Arial"/>
                <w:color w:val="212121"/>
                <w:sz w:val="20"/>
                <w:szCs w:val="20"/>
              </w:rPr>
              <w:t xml:space="preserve">raining </w:t>
            </w:r>
            <w:r>
              <w:rPr>
                <w:rFonts w:ascii="Arial Narrow" w:hAnsi="Arial Narrow" w:cs="Arial"/>
                <w:color w:val="212121"/>
                <w:sz w:val="20"/>
                <w:szCs w:val="20"/>
              </w:rPr>
              <w:t>O</w:t>
            </w:r>
            <w:r w:rsidRPr="00702E5B">
              <w:rPr>
                <w:rFonts w:ascii="Arial Narrow" w:hAnsi="Arial Narrow" w:cs="Arial"/>
                <w:color w:val="212121"/>
                <w:sz w:val="20"/>
                <w:szCs w:val="20"/>
              </w:rPr>
              <w:t>rganisation (RTO)</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47AEB99" w14:textId="77777777" w:rsidR="00AB6FB0" w:rsidRPr="00702E5B" w:rsidRDefault="00AB6FB0" w:rsidP="00E70390">
            <w:pPr>
              <w:rPr>
                <w:rFonts w:ascii="Arial Narrow" w:hAnsi="Arial Narrow" w:cs="Arial"/>
                <w:color w:val="212121"/>
                <w:sz w:val="20"/>
                <w:szCs w:val="20"/>
              </w:rPr>
            </w:pPr>
          </w:p>
        </w:tc>
      </w:tr>
      <w:tr w:rsidR="00AB6FB0" w:rsidRPr="00D31F5B" w14:paraId="2FE1944F"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8C2DE50"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3</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6D77ACE"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m</w:t>
            </w:r>
            <w:r w:rsidRPr="00702E5B">
              <w:rPr>
                <w:rFonts w:ascii="Arial Narrow" w:hAnsi="Arial Narrow" w:cs="Arial"/>
                <w:color w:val="212121"/>
                <w:sz w:val="20"/>
                <w:szCs w:val="20"/>
              </w:rPr>
              <w:t>onitor student attendance in SBAT programs</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538EFF36" w14:textId="77777777" w:rsidR="00AB6FB0" w:rsidRPr="00702E5B" w:rsidRDefault="00AB6FB0" w:rsidP="00E70390">
            <w:pPr>
              <w:rPr>
                <w:rFonts w:ascii="Arial Narrow" w:hAnsi="Arial Narrow" w:cs="Arial"/>
                <w:color w:val="212121"/>
                <w:sz w:val="20"/>
                <w:szCs w:val="20"/>
              </w:rPr>
            </w:pPr>
          </w:p>
        </w:tc>
      </w:tr>
      <w:tr w:rsidR="00AB6FB0" w:rsidRPr="00D31F5B" w14:paraId="54383566" w14:textId="77777777" w:rsidTr="00E70390">
        <w:tc>
          <w:tcPr>
            <w:tcW w:w="9640" w:type="dxa"/>
            <w:gridSpan w:val="3"/>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7C035E6E"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Style w:val="Strong"/>
                <w:rFonts w:ascii="Arial Narrow" w:hAnsi="Arial Narrow" w:cs="Arial"/>
                <w:color w:val="212121"/>
                <w:sz w:val="20"/>
                <w:szCs w:val="20"/>
              </w:rPr>
              <w:t>Flexible delivery</w:t>
            </w:r>
          </w:p>
          <w:p w14:paraId="284AA9F5"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VCE VM studies can be delivered flexibly to meet the needs of students who may learn at a different pace, need more time to complete units or transition into the VCE VM during the academic year.</w:t>
            </w:r>
          </w:p>
          <w:p w14:paraId="5366E98E" w14:textId="77777777" w:rsidR="00AB6FB0" w:rsidRPr="00702E5B" w:rsidRDefault="00AB6FB0" w:rsidP="00E6399B">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color w:val="212121"/>
                <w:sz w:val="20"/>
                <w:szCs w:val="20"/>
              </w:rPr>
              <w:t>Further information can be found on the</w:t>
            </w:r>
            <w:r>
              <w:rPr>
                <w:rFonts w:ascii="Arial Narrow" w:hAnsi="Arial Narrow" w:cs="Arial"/>
                <w:color w:val="212121"/>
                <w:sz w:val="20"/>
                <w:szCs w:val="20"/>
              </w:rPr>
              <w:t xml:space="preserve"> </w:t>
            </w:r>
            <w:hyperlink r:id="rId135" w:history="1">
              <w:r w:rsidRPr="00702E5B">
                <w:rPr>
                  <w:rStyle w:val="Hyperlink"/>
                  <w:rFonts w:ascii="Arial Narrow" w:hAnsi="Arial Narrow" w:cs="Arial"/>
                  <w:b/>
                  <w:bCs/>
                  <w:color w:val="004EA8"/>
                  <w:sz w:val="20"/>
                  <w:szCs w:val="20"/>
                </w:rPr>
                <w:t>Flexible Delivery Policy page</w:t>
              </w:r>
            </w:hyperlink>
            <w:r w:rsidRPr="00702E5B">
              <w:rPr>
                <w:rFonts w:ascii="Arial Narrow" w:hAnsi="Arial Narrow" w:cs="Arial"/>
                <w:color w:val="212121"/>
                <w:sz w:val="20"/>
                <w:szCs w:val="20"/>
              </w:rPr>
              <w:t>.</w:t>
            </w:r>
          </w:p>
          <w:p w14:paraId="2E1AC65A" w14:textId="77777777" w:rsidR="00AB6FB0" w:rsidRPr="00702E5B" w:rsidRDefault="00AB6FB0" w:rsidP="00E70390">
            <w:pPr>
              <w:pStyle w:val="NormalWeb"/>
              <w:spacing w:before="0" w:beforeAutospacing="0" w:after="150" w:afterAutospacing="0"/>
              <w:rPr>
                <w:rFonts w:ascii="Arial Narrow" w:hAnsi="Arial Narrow" w:cs="Arial"/>
                <w:color w:val="212121"/>
                <w:sz w:val="20"/>
                <w:szCs w:val="20"/>
              </w:rPr>
            </w:pPr>
            <w:r w:rsidRPr="00702E5B">
              <w:rPr>
                <w:rFonts w:ascii="Arial Narrow" w:hAnsi="Arial Narrow" w:cs="Arial"/>
                <w:b/>
                <w:bCs/>
                <w:color w:val="212121"/>
                <w:sz w:val="20"/>
                <w:szCs w:val="20"/>
              </w:rPr>
              <w:t>The VCE VM and VPC coordinator will:</w:t>
            </w:r>
            <w:r w:rsidRPr="00702E5B">
              <w:rPr>
                <w:rFonts w:ascii="Arial" w:hAnsi="Arial" w:cs="Arial"/>
                <w:b/>
                <w:bCs/>
                <w:color w:val="212121"/>
                <w:sz w:val="20"/>
                <w:szCs w:val="20"/>
              </w:rPr>
              <w:t> </w:t>
            </w:r>
          </w:p>
        </w:tc>
      </w:tr>
      <w:tr w:rsidR="00AB6FB0" w:rsidRPr="00D31F5B" w14:paraId="788D7101" w14:textId="77777777" w:rsidTr="00E70390">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B656792"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1</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C42F387"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 xml:space="preserve">make sure </w:t>
            </w:r>
            <w:r w:rsidRPr="00702E5B">
              <w:rPr>
                <w:rFonts w:ascii="Arial Narrow" w:hAnsi="Arial Narrow" w:cs="Arial"/>
                <w:color w:val="212121"/>
                <w:sz w:val="20"/>
                <w:szCs w:val="20"/>
              </w:rPr>
              <w:t>the school provides relevant flexible delivery options for students enrolled in VCE VM and VPC</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3F855151" w14:textId="77777777" w:rsidR="00AB6FB0" w:rsidRPr="00702E5B" w:rsidRDefault="00AB6FB0" w:rsidP="00E70390">
            <w:pPr>
              <w:rPr>
                <w:rFonts w:ascii="Arial Narrow" w:hAnsi="Arial Narrow" w:cs="Arial"/>
                <w:color w:val="212121"/>
                <w:sz w:val="20"/>
                <w:szCs w:val="20"/>
              </w:rPr>
            </w:pPr>
          </w:p>
        </w:tc>
      </w:tr>
      <w:tr w:rsidR="00AB6FB0" w:rsidRPr="00D31F5B" w14:paraId="1095236D" w14:textId="77777777" w:rsidTr="00742CF6">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653538BC"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2</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5CE6A6D"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w</w:t>
            </w:r>
            <w:r w:rsidRPr="00702E5B">
              <w:rPr>
                <w:rFonts w:ascii="Arial Narrow" w:hAnsi="Arial Narrow" w:cs="Arial"/>
                <w:color w:val="212121"/>
                <w:sz w:val="20"/>
                <w:szCs w:val="20"/>
              </w:rPr>
              <w:t>here relevant, apply for permission to the VCAA to deliver VCE VM studies flexibly through the Northern Hemisphere Timetable or Atypical VCE VM delivery</w:t>
            </w:r>
          </w:p>
        </w:tc>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1AD5A12E" w14:textId="77777777" w:rsidR="00AB6FB0" w:rsidRPr="00702E5B" w:rsidRDefault="00AB6FB0" w:rsidP="00E70390">
            <w:pPr>
              <w:rPr>
                <w:rFonts w:ascii="Arial Narrow" w:hAnsi="Arial Narrow" w:cs="Arial"/>
                <w:color w:val="212121"/>
                <w:sz w:val="20"/>
                <w:szCs w:val="20"/>
              </w:rPr>
            </w:pPr>
          </w:p>
        </w:tc>
      </w:tr>
      <w:tr w:rsidR="00AB6FB0" w:rsidRPr="00742CF6" w14:paraId="4EF0C2FF" w14:textId="77777777" w:rsidTr="00742CF6">
        <w:tc>
          <w:tcPr>
            <w:tcW w:w="426"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447CCB8A" w14:textId="77777777" w:rsidR="00AB6FB0" w:rsidRPr="00702E5B" w:rsidRDefault="00AB6FB0" w:rsidP="00E70390">
            <w:pPr>
              <w:rPr>
                <w:rFonts w:ascii="Arial Narrow" w:hAnsi="Arial Narrow" w:cs="Arial"/>
                <w:color w:val="212121"/>
                <w:sz w:val="20"/>
                <w:szCs w:val="20"/>
              </w:rPr>
            </w:pPr>
            <w:r w:rsidRPr="00702E5B">
              <w:rPr>
                <w:rFonts w:ascii="Arial Narrow" w:hAnsi="Arial Narrow" w:cs="Arial"/>
                <w:color w:val="212121"/>
                <w:sz w:val="20"/>
                <w:szCs w:val="20"/>
              </w:rPr>
              <w:t>3</w:t>
            </w:r>
          </w:p>
        </w:tc>
        <w:tc>
          <w:tcPr>
            <w:tcW w:w="8788" w:type="dxa"/>
            <w:tcBorders>
              <w:top w:val="single" w:sz="6" w:space="0" w:color="004EA8"/>
              <w:left w:val="single" w:sz="6" w:space="0" w:color="004EA8"/>
              <w:bottom w:val="single" w:sz="6" w:space="0" w:color="004EA8"/>
              <w:right w:val="single" w:sz="6" w:space="0" w:color="004EA8"/>
            </w:tcBorders>
            <w:shd w:val="clear" w:color="auto" w:fill="FFFFFF" w:themeFill="background1"/>
            <w:tcMar>
              <w:top w:w="120" w:type="dxa"/>
              <w:left w:w="120" w:type="dxa"/>
              <w:bottom w:w="120" w:type="dxa"/>
              <w:right w:w="120" w:type="dxa"/>
            </w:tcMar>
            <w:vAlign w:val="center"/>
            <w:hideMark/>
          </w:tcPr>
          <w:p w14:paraId="029936CB" w14:textId="77777777" w:rsidR="00AB6FB0" w:rsidRPr="00702E5B" w:rsidRDefault="00AB6FB0" w:rsidP="00E70390">
            <w:pPr>
              <w:rPr>
                <w:rFonts w:ascii="Arial Narrow" w:hAnsi="Arial Narrow" w:cs="Arial"/>
                <w:color w:val="212121"/>
                <w:sz w:val="20"/>
                <w:szCs w:val="20"/>
              </w:rPr>
            </w:pPr>
            <w:r>
              <w:rPr>
                <w:rFonts w:ascii="Arial Narrow" w:hAnsi="Arial Narrow" w:cs="Arial"/>
                <w:color w:val="212121"/>
                <w:sz w:val="20"/>
                <w:szCs w:val="20"/>
              </w:rPr>
              <w:t>w</w:t>
            </w:r>
            <w:r w:rsidRPr="00702E5B">
              <w:rPr>
                <w:rFonts w:ascii="Arial Narrow" w:hAnsi="Arial Narrow" w:cs="Arial"/>
                <w:color w:val="212121"/>
                <w:sz w:val="20"/>
                <w:szCs w:val="20"/>
              </w:rPr>
              <w:t>here relevant, attend flexible delivery VASS training</w:t>
            </w:r>
          </w:p>
        </w:tc>
        <w:tc>
          <w:tcPr>
            <w:tcW w:w="426" w:type="dxa"/>
            <w:tcBorders>
              <w:top w:val="single" w:sz="6" w:space="0" w:color="004EA8"/>
              <w:bottom w:val="single" w:sz="4" w:space="0" w:color="auto"/>
              <w:right w:val="single" w:sz="4" w:space="0" w:color="auto"/>
            </w:tcBorders>
            <w:shd w:val="clear" w:color="auto" w:fill="FFFFFF" w:themeFill="background1"/>
            <w:vAlign w:val="center"/>
            <w:hideMark/>
          </w:tcPr>
          <w:p w14:paraId="4AD7AC10" w14:textId="77777777" w:rsidR="00AB6FB0" w:rsidRPr="00742CF6" w:rsidRDefault="00AB6FB0" w:rsidP="00E70390">
            <w:pPr>
              <w:rPr>
                <w:rFonts w:ascii="Arial Narrow" w:hAnsi="Arial Narrow" w:cs="Arial"/>
                <w:color w:val="212121"/>
                <w:sz w:val="20"/>
                <w:szCs w:val="20"/>
              </w:rPr>
            </w:pPr>
          </w:p>
        </w:tc>
      </w:tr>
    </w:tbl>
    <w:p w14:paraId="367C3B0F" w14:textId="092CA690" w:rsidR="008366C4" w:rsidRDefault="008366C4" w:rsidP="002522C8">
      <w:pPr>
        <w:pStyle w:val="VCAAbody"/>
      </w:pPr>
    </w:p>
    <w:p w14:paraId="10FEA228" w14:textId="77777777" w:rsidR="008366C4" w:rsidRDefault="008366C4">
      <w:pPr>
        <w:rPr>
          <w:rFonts w:asciiTheme="majorHAnsi" w:hAnsiTheme="majorHAnsi" w:cs="Arial"/>
          <w:color w:val="000000" w:themeColor="text1"/>
          <w:lang w:val="en-AU"/>
        </w:rPr>
      </w:pPr>
      <w:r>
        <w:br w:type="page"/>
      </w:r>
    </w:p>
    <w:p w14:paraId="47887C23" w14:textId="5EBB6ECD" w:rsidR="00CD54DB" w:rsidRPr="00CD54DB" w:rsidRDefault="00CD54DB" w:rsidP="008366C4">
      <w:pPr>
        <w:pStyle w:val="Heading1"/>
        <w:rPr>
          <w:rFonts w:asciiTheme="majorHAnsi" w:hAnsiTheme="majorHAnsi"/>
          <w:color w:val="000000" w:themeColor="text1"/>
        </w:rPr>
      </w:pPr>
      <w:bookmarkStart w:id="556" w:name="_Toc128145011"/>
      <w:bookmarkStart w:id="557" w:name="_Toc152658231"/>
      <w:r>
        <w:t>Teacher’s checklist</w:t>
      </w:r>
      <w:bookmarkEnd w:id="556"/>
      <w:bookmarkEnd w:id="557"/>
    </w:p>
    <w:tbl>
      <w:tblPr>
        <w:tblStyle w:val="TableGrid"/>
        <w:tblW w:w="9639" w:type="dxa"/>
        <w:tblLook w:val="04A0" w:firstRow="1" w:lastRow="0" w:firstColumn="1" w:lastColumn="0" w:noHBand="0" w:noVBand="1"/>
        <w:tblCaption w:val="VCE teacher's checklist (table)"/>
      </w:tblPr>
      <w:tblGrid>
        <w:gridCol w:w="388"/>
        <w:gridCol w:w="8661"/>
        <w:gridCol w:w="590"/>
      </w:tblGrid>
      <w:tr w:rsidR="00CD54DB" w:rsidRPr="00CD54DB" w14:paraId="0ED1AA31" w14:textId="77777777" w:rsidTr="00742CF6">
        <w:trPr>
          <w:trHeight w:val="968"/>
        </w:trPr>
        <w:tc>
          <w:tcPr>
            <w:tcW w:w="9639" w:type="dxa"/>
            <w:gridSpan w:val="3"/>
            <w:tcMar>
              <w:top w:w="68" w:type="dxa"/>
              <w:bottom w:w="68" w:type="dxa"/>
            </w:tcMar>
          </w:tcPr>
          <w:p w14:paraId="5A0F1857" w14:textId="77777777" w:rsidR="00CD54DB" w:rsidRPr="002522C8" w:rsidRDefault="00CD54DB" w:rsidP="002522C8">
            <w:pPr>
              <w:pStyle w:val="VCAAtabletextnarrow"/>
              <w:rPr>
                <w:b/>
                <w:bCs/>
              </w:rPr>
            </w:pPr>
            <w:r w:rsidRPr="002522C8">
              <w:rPr>
                <w:b/>
                <w:bCs/>
              </w:rPr>
              <w:t>VCE study development and delivery</w:t>
            </w:r>
          </w:p>
          <w:p w14:paraId="1025A257" w14:textId="77777777" w:rsidR="00CD54DB" w:rsidRPr="00CD54DB" w:rsidRDefault="00CD54DB" w:rsidP="002522C8">
            <w:pPr>
              <w:pStyle w:val="VCAAtabletextnarrow"/>
            </w:pPr>
            <w:r w:rsidRPr="00CD54DB">
              <w:t>Teachers must provide learning experiences and assessment opportunities that are in accordance with the currently accredited VCE study designs.</w:t>
            </w:r>
          </w:p>
        </w:tc>
      </w:tr>
      <w:tr w:rsidR="00CD54DB" w:rsidRPr="00CD54DB" w14:paraId="0EC13F50" w14:textId="77777777" w:rsidTr="00742CF6">
        <w:trPr>
          <w:trHeight w:val="371"/>
        </w:trPr>
        <w:tc>
          <w:tcPr>
            <w:tcW w:w="388" w:type="dxa"/>
            <w:tcMar>
              <w:top w:w="68" w:type="dxa"/>
              <w:bottom w:w="68" w:type="dxa"/>
            </w:tcMar>
          </w:tcPr>
          <w:p w14:paraId="1C7AD153" w14:textId="77777777" w:rsidR="00CD54DB" w:rsidRPr="00CD54DB" w:rsidRDefault="00CD54DB" w:rsidP="002522C8">
            <w:pPr>
              <w:pStyle w:val="VCAAtabletextnarrow"/>
            </w:pPr>
            <w:r w:rsidRPr="00CD54DB">
              <w:t>1</w:t>
            </w:r>
          </w:p>
        </w:tc>
        <w:tc>
          <w:tcPr>
            <w:tcW w:w="8661" w:type="dxa"/>
            <w:tcMar>
              <w:top w:w="68" w:type="dxa"/>
              <w:bottom w:w="68" w:type="dxa"/>
            </w:tcMar>
          </w:tcPr>
          <w:p w14:paraId="2EBD277C" w14:textId="77777777" w:rsidR="00CD54DB" w:rsidRPr="00CD54DB" w:rsidRDefault="00CD54DB" w:rsidP="002522C8">
            <w:pPr>
              <w:pStyle w:val="VCAAtabletextnarrow"/>
            </w:pPr>
            <w:r w:rsidRPr="00CD54DB">
              <w:t>In developing a course of study, I have:</w:t>
            </w:r>
          </w:p>
          <w:p w14:paraId="29A07AB8" w14:textId="77777777" w:rsidR="00CD54DB" w:rsidRPr="00CD54DB" w:rsidRDefault="00CD54DB" w:rsidP="002522C8">
            <w:pPr>
              <w:pStyle w:val="VCAAtablebulletnarrow"/>
            </w:pPr>
            <w:r>
              <w:t>used the current study design</w:t>
            </w:r>
          </w:p>
          <w:p w14:paraId="0C90A0F1" w14:textId="77777777" w:rsidR="00CD54DB" w:rsidRPr="00CD54DB" w:rsidRDefault="00CD54DB" w:rsidP="002522C8">
            <w:pPr>
              <w:pStyle w:val="VCAAtablebulletnarrow"/>
            </w:pPr>
            <w:r>
              <w:t>selected a text from the current text list, where applicable</w:t>
            </w:r>
          </w:p>
          <w:p w14:paraId="3CA040AF" w14:textId="671ED883" w:rsidR="00CD54DB" w:rsidRPr="00CD54DB" w:rsidRDefault="00CD54DB" w:rsidP="00A361F0">
            <w:pPr>
              <w:pStyle w:val="VCAAtablebulletnarrow"/>
            </w:pPr>
            <w:r>
              <w:t>prepared a range of tasks that enable students to</w:t>
            </w:r>
            <w:r w:rsidR="00A361F0">
              <w:t xml:space="preserve"> </w:t>
            </w:r>
            <w:r>
              <w:t>develop the listed knowledge and skills</w:t>
            </w:r>
          </w:p>
          <w:p w14:paraId="6ADE4C84" w14:textId="43BDF5C5" w:rsidR="00CD54DB" w:rsidRPr="00CD54DB" w:rsidRDefault="00CD54DB" w:rsidP="002522C8">
            <w:pPr>
              <w:pStyle w:val="VCAAtablebulletnarrow"/>
            </w:pPr>
            <w:r>
              <w:t>demonstrate</w:t>
            </w:r>
            <w:r w:rsidR="6E51B387">
              <w:t>d</w:t>
            </w:r>
            <w:r>
              <w:t xml:space="preserve"> the listed outcomes.</w:t>
            </w:r>
          </w:p>
        </w:tc>
        <w:tc>
          <w:tcPr>
            <w:tcW w:w="590" w:type="dxa"/>
            <w:tcMar>
              <w:top w:w="68" w:type="dxa"/>
              <w:bottom w:w="68" w:type="dxa"/>
            </w:tcMar>
          </w:tcPr>
          <w:p w14:paraId="6D2A6713" w14:textId="77777777" w:rsidR="00CD54DB" w:rsidRPr="00CD54DB" w:rsidRDefault="00CD54DB" w:rsidP="002522C8">
            <w:pPr>
              <w:pStyle w:val="VCAAtabletextnarrow"/>
            </w:pPr>
          </w:p>
        </w:tc>
      </w:tr>
      <w:tr w:rsidR="00CD54DB" w:rsidRPr="00CD54DB" w14:paraId="627A3E53" w14:textId="77777777" w:rsidTr="00742CF6">
        <w:trPr>
          <w:trHeight w:val="371"/>
        </w:trPr>
        <w:tc>
          <w:tcPr>
            <w:tcW w:w="388" w:type="dxa"/>
            <w:tcMar>
              <w:top w:w="68" w:type="dxa"/>
              <w:bottom w:w="68" w:type="dxa"/>
            </w:tcMar>
          </w:tcPr>
          <w:p w14:paraId="26A699D6" w14:textId="77777777" w:rsidR="00CD54DB" w:rsidRPr="00CD54DB" w:rsidRDefault="00CD54DB" w:rsidP="002522C8">
            <w:pPr>
              <w:pStyle w:val="VCAAtabletextnarrow"/>
            </w:pPr>
            <w:r w:rsidRPr="00CD54DB">
              <w:t>2</w:t>
            </w:r>
          </w:p>
        </w:tc>
        <w:tc>
          <w:tcPr>
            <w:tcW w:w="8661" w:type="dxa"/>
            <w:tcMar>
              <w:top w:w="68" w:type="dxa"/>
              <w:bottom w:w="68" w:type="dxa"/>
            </w:tcMar>
          </w:tcPr>
          <w:p w14:paraId="60685BF1" w14:textId="77777777" w:rsidR="00CD54DB" w:rsidRPr="00CD54DB" w:rsidRDefault="00CD54DB" w:rsidP="002522C8">
            <w:pPr>
              <w:pStyle w:val="VCAAtabletextnarrow"/>
            </w:pPr>
            <w:r w:rsidRPr="00CD54DB">
              <w:t>Where a student has been identified as needing special provision for classroom learning and school-based assessment, I have liaised with the VCE coordinator.</w:t>
            </w:r>
          </w:p>
        </w:tc>
        <w:tc>
          <w:tcPr>
            <w:tcW w:w="590" w:type="dxa"/>
            <w:tcMar>
              <w:top w:w="68" w:type="dxa"/>
              <w:bottom w:w="68" w:type="dxa"/>
            </w:tcMar>
          </w:tcPr>
          <w:p w14:paraId="1E9C050B" w14:textId="77777777" w:rsidR="00CD54DB" w:rsidRPr="00CD54DB" w:rsidRDefault="00CD54DB" w:rsidP="002522C8">
            <w:pPr>
              <w:pStyle w:val="VCAAtabletextnarrow"/>
            </w:pPr>
          </w:p>
        </w:tc>
      </w:tr>
      <w:tr w:rsidR="00CD54DB" w:rsidRPr="00CD54DB" w14:paraId="4B789DB2" w14:textId="77777777" w:rsidTr="00742CF6">
        <w:trPr>
          <w:trHeight w:val="371"/>
        </w:trPr>
        <w:tc>
          <w:tcPr>
            <w:tcW w:w="9639" w:type="dxa"/>
            <w:gridSpan w:val="3"/>
            <w:tcMar>
              <w:top w:w="68" w:type="dxa"/>
              <w:bottom w:w="68" w:type="dxa"/>
            </w:tcMar>
          </w:tcPr>
          <w:p w14:paraId="06B5F35D" w14:textId="77777777" w:rsidR="00CD54DB" w:rsidRPr="002522C8" w:rsidRDefault="00CD54DB" w:rsidP="002522C8">
            <w:pPr>
              <w:pStyle w:val="VCAAtabletextnarrow"/>
              <w:rPr>
                <w:b/>
                <w:bCs/>
              </w:rPr>
            </w:pPr>
            <w:r w:rsidRPr="002522C8">
              <w:rPr>
                <w:b/>
                <w:bCs/>
              </w:rPr>
              <w:t>Satisfactory completion</w:t>
            </w:r>
          </w:p>
          <w:p w14:paraId="0D45D7E8" w14:textId="310BC465" w:rsidR="00CD54DB" w:rsidRPr="00CD54DB" w:rsidRDefault="00CD54DB" w:rsidP="002522C8">
            <w:pPr>
              <w:pStyle w:val="VCAAtabletextnarrow"/>
            </w:pPr>
            <w:r w:rsidRPr="00CD54DB">
              <w:t xml:space="preserve">The decision about satisfactory completion of outcomes is based on the teacher’s judgment of the student’s overall performance on a combination of </w:t>
            </w:r>
            <w:r w:rsidR="000D7460">
              <w:t xml:space="preserve">set work (learning activities) </w:t>
            </w:r>
            <w:r w:rsidRPr="00CD54DB">
              <w:t xml:space="preserve">and assessment </w:t>
            </w:r>
            <w:r w:rsidR="000D7460" w:rsidRPr="00CD54DB">
              <w:t>t</w:t>
            </w:r>
            <w:r w:rsidR="000D7460">
              <w:t>asks (including school-based assessments)</w:t>
            </w:r>
            <w:r w:rsidR="000D7460" w:rsidRPr="00CD54DB">
              <w:t xml:space="preserve"> </w:t>
            </w:r>
            <w:r w:rsidRPr="00CD54DB">
              <w:t>related to the outcomes.</w:t>
            </w:r>
          </w:p>
        </w:tc>
      </w:tr>
      <w:tr w:rsidR="00CD54DB" w:rsidRPr="00CD54DB" w14:paraId="71CDE0D2" w14:textId="77777777" w:rsidTr="00742CF6">
        <w:trPr>
          <w:trHeight w:val="371"/>
        </w:trPr>
        <w:tc>
          <w:tcPr>
            <w:tcW w:w="388" w:type="dxa"/>
            <w:tcMar>
              <w:top w:w="68" w:type="dxa"/>
              <w:bottom w:w="68" w:type="dxa"/>
            </w:tcMar>
          </w:tcPr>
          <w:p w14:paraId="6D469B44" w14:textId="77777777" w:rsidR="00CD54DB" w:rsidRPr="00CD54DB" w:rsidRDefault="00CD54DB" w:rsidP="002522C8">
            <w:pPr>
              <w:pStyle w:val="VCAAtabletextnarrow"/>
            </w:pPr>
            <w:r w:rsidRPr="00CD54DB">
              <w:t>1</w:t>
            </w:r>
          </w:p>
        </w:tc>
        <w:tc>
          <w:tcPr>
            <w:tcW w:w="8661" w:type="dxa"/>
            <w:tcMar>
              <w:top w:w="68" w:type="dxa"/>
              <w:bottom w:w="68" w:type="dxa"/>
            </w:tcMar>
          </w:tcPr>
          <w:p w14:paraId="48BF653B" w14:textId="5A8FFAFE" w:rsidR="00CD54DB" w:rsidRPr="00CD54DB" w:rsidRDefault="00CD54DB" w:rsidP="002522C8">
            <w:pPr>
              <w:pStyle w:val="VCAAtabletextnarrow"/>
            </w:pPr>
            <w:r w:rsidRPr="00CD54DB">
              <w:t xml:space="preserve">I have </w:t>
            </w:r>
            <w:r w:rsidR="00DD12DD" w:rsidRPr="00CD54DB">
              <w:t xml:space="preserve">clearly </w:t>
            </w:r>
            <w:r w:rsidRPr="00CD54DB">
              <w:t>explained the work a student must do to achieve an S for a unit and the conditions under which the work is to be done.</w:t>
            </w:r>
          </w:p>
        </w:tc>
        <w:tc>
          <w:tcPr>
            <w:tcW w:w="590" w:type="dxa"/>
            <w:tcMar>
              <w:top w:w="68" w:type="dxa"/>
              <w:bottom w:w="68" w:type="dxa"/>
            </w:tcMar>
          </w:tcPr>
          <w:p w14:paraId="719B6711" w14:textId="77777777" w:rsidR="00CD54DB" w:rsidRPr="00CD54DB" w:rsidRDefault="00CD54DB" w:rsidP="002522C8">
            <w:pPr>
              <w:pStyle w:val="VCAAtabletextnarrow"/>
            </w:pPr>
          </w:p>
        </w:tc>
      </w:tr>
      <w:tr w:rsidR="00CD54DB" w:rsidRPr="00CD54DB" w14:paraId="4665331F" w14:textId="77777777" w:rsidTr="00742CF6">
        <w:trPr>
          <w:trHeight w:val="371"/>
        </w:trPr>
        <w:tc>
          <w:tcPr>
            <w:tcW w:w="388" w:type="dxa"/>
            <w:tcMar>
              <w:top w:w="68" w:type="dxa"/>
              <w:bottom w:w="68" w:type="dxa"/>
            </w:tcMar>
          </w:tcPr>
          <w:p w14:paraId="0236DCFE" w14:textId="77777777" w:rsidR="00CD54DB" w:rsidRPr="00CD54DB" w:rsidRDefault="00CD54DB" w:rsidP="002522C8">
            <w:pPr>
              <w:pStyle w:val="VCAAtabletextnarrow"/>
            </w:pPr>
            <w:r w:rsidRPr="00CD54DB">
              <w:t>2</w:t>
            </w:r>
          </w:p>
        </w:tc>
        <w:tc>
          <w:tcPr>
            <w:tcW w:w="8661" w:type="dxa"/>
            <w:tcMar>
              <w:top w:w="68" w:type="dxa"/>
              <w:bottom w:w="68" w:type="dxa"/>
            </w:tcMar>
          </w:tcPr>
          <w:p w14:paraId="0DC8A3C4" w14:textId="632DA9FD" w:rsidR="00CD54DB" w:rsidRPr="00CD54DB" w:rsidRDefault="00CD54DB" w:rsidP="002522C8">
            <w:pPr>
              <w:pStyle w:val="VCAAtabletextnarrow"/>
            </w:pPr>
            <w:r>
              <w:t xml:space="preserve">I separate S and N judgments from levels of achievement (scored assessment), basing the decision about satisfactory completion on my judgement of the student’s overall performance on a combination of </w:t>
            </w:r>
            <w:r w:rsidR="000D7460">
              <w:t>set work (learning activities)</w:t>
            </w:r>
            <w:r w:rsidR="0776F848">
              <w:t xml:space="preserve"> </w:t>
            </w:r>
            <w:r>
              <w:t>and assessment tasks</w:t>
            </w:r>
            <w:r w:rsidR="000D7460">
              <w:t xml:space="preserve"> (including school-based assessment)</w:t>
            </w:r>
            <w:r>
              <w:t xml:space="preserve"> related to the outcomes.</w:t>
            </w:r>
          </w:p>
        </w:tc>
        <w:tc>
          <w:tcPr>
            <w:tcW w:w="590" w:type="dxa"/>
            <w:tcMar>
              <w:top w:w="68" w:type="dxa"/>
              <w:bottom w:w="68" w:type="dxa"/>
            </w:tcMar>
          </w:tcPr>
          <w:p w14:paraId="653F3F1D" w14:textId="77777777" w:rsidR="00CD54DB" w:rsidRPr="00CD54DB" w:rsidRDefault="00CD54DB" w:rsidP="002522C8">
            <w:pPr>
              <w:pStyle w:val="VCAAtabletextnarrow"/>
            </w:pPr>
          </w:p>
        </w:tc>
      </w:tr>
      <w:tr w:rsidR="00CD54DB" w:rsidRPr="00CD54DB" w14:paraId="67E25F90" w14:textId="77777777" w:rsidTr="00742CF6">
        <w:trPr>
          <w:trHeight w:val="371"/>
        </w:trPr>
        <w:tc>
          <w:tcPr>
            <w:tcW w:w="388" w:type="dxa"/>
            <w:tcMar>
              <w:top w:w="68" w:type="dxa"/>
              <w:bottom w:w="68" w:type="dxa"/>
            </w:tcMar>
          </w:tcPr>
          <w:p w14:paraId="33670235" w14:textId="77777777" w:rsidR="00CD54DB" w:rsidRPr="00CD54DB" w:rsidRDefault="00CD54DB" w:rsidP="002522C8">
            <w:pPr>
              <w:pStyle w:val="VCAAtabletextnarrow"/>
            </w:pPr>
            <w:r w:rsidRPr="00CD54DB">
              <w:t>3</w:t>
            </w:r>
          </w:p>
        </w:tc>
        <w:tc>
          <w:tcPr>
            <w:tcW w:w="8661" w:type="dxa"/>
            <w:tcMar>
              <w:top w:w="68" w:type="dxa"/>
              <w:bottom w:w="68" w:type="dxa"/>
            </w:tcMar>
          </w:tcPr>
          <w:p w14:paraId="11CC6BD8" w14:textId="092EC862" w:rsidR="00CD54DB" w:rsidRPr="00CD54DB" w:rsidRDefault="00CD54DB" w:rsidP="002522C8">
            <w:pPr>
              <w:pStyle w:val="VCAAtabletextnarrow"/>
            </w:pPr>
            <w:r w:rsidRPr="00CD54DB">
              <w:t xml:space="preserve">I have provided students with opportunities (including additional opportunities, where appropriate) across the learning program to develop and demonstrate the key knowledge and skills required </w:t>
            </w:r>
            <w:r w:rsidR="00A361F0">
              <w:t>to meet</w:t>
            </w:r>
            <w:r w:rsidR="00A361F0" w:rsidRPr="00CD54DB">
              <w:t xml:space="preserve"> </w:t>
            </w:r>
            <w:r w:rsidRPr="00CD54DB">
              <w:t>the outcomes of the unit.</w:t>
            </w:r>
          </w:p>
        </w:tc>
        <w:tc>
          <w:tcPr>
            <w:tcW w:w="590" w:type="dxa"/>
            <w:tcMar>
              <w:top w:w="68" w:type="dxa"/>
              <w:bottom w:w="68" w:type="dxa"/>
            </w:tcMar>
          </w:tcPr>
          <w:p w14:paraId="6A5206F9" w14:textId="77777777" w:rsidR="00CD54DB" w:rsidRPr="00CD54DB" w:rsidRDefault="00CD54DB" w:rsidP="002522C8">
            <w:pPr>
              <w:pStyle w:val="VCAAtabletextnarrow"/>
            </w:pPr>
          </w:p>
        </w:tc>
      </w:tr>
      <w:tr w:rsidR="001452F7" w:rsidRPr="00CD54DB" w14:paraId="235B2B6E" w14:textId="77777777" w:rsidTr="00742CF6">
        <w:trPr>
          <w:trHeight w:val="371"/>
        </w:trPr>
        <w:tc>
          <w:tcPr>
            <w:tcW w:w="388" w:type="dxa"/>
            <w:tcMar>
              <w:top w:w="68" w:type="dxa"/>
              <w:bottom w:w="68" w:type="dxa"/>
            </w:tcMar>
          </w:tcPr>
          <w:p w14:paraId="07B1B641" w14:textId="3C3A86A2" w:rsidR="001452F7" w:rsidRPr="00CD54DB" w:rsidRDefault="001452F7" w:rsidP="002522C8">
            <w:pPr>
              <w:pStyle w:val="VCAAtabletextnarrow"/>
            </w:pPr>
            <w:r>
              <w:t>4</w:t>
            </w:r>
          </w:p>
        </w:tc>
        <w:tc>
          <w:tcPr>
            <w:tcW w:w="8661" w:type="dxa"/>
            <w:tcMar>
              <w:top w:w="68" w:type="dxa"/>
              <w:bottom w:w="68" w:type="dxa"/>
            </w:tcMar>
          </w:tcPr>
          <w:p w14:paraId="47A987E5" w14:textId="137A5843" w:rsidR="001452F7" w:rsidRPr="00CD54DB" w:rsidRDefault="001452F7" w:rsidP="002522C8">
            <w:pPr>
              <w:pStyle w:val="VCAAtabletextnarrow"/>
            </w:pPr>
            <w:r>
              <w:t>My</w:t>
            </w:r>
            <w:r w:rsidRPr="001452F7">
              <w:t xml:space="preserve"> judgement </w:t>
            </w:r>
            <w:r w:rsidR="000676C5">
              <w:t xml:space="preserve">on whether </w:t>
            </w:r>
            <w:r w:rsidRPr="001452F7">
              <w:t>the student has</w:t>
            </w:r>
            <w:r w:rsidR="005C0ED9">
              <w:t xml:space="preserve"> satisfactorily</w:t>
            </w:r>
            <w:r w:rsidRPr="001452F7">
              <w:t xml:space="preserve"> achieved the outcomes for a study</w:t>
            </w:r>
            <w:r w:rsidR="00AE6A30">
              <w:t xml:space="preserve"> as</w:t>
            </w:r>
            <w:r w:rsidRPr="001452F7">
              <w:t xml:space="preserve"> determined by evidence gained through the assessment of a range of set work (learning activities) and assessment tasks (including school-based assessments) </w:t>
            </w:r>
            <w:r>
              <w:t>has been</w:t>
            </w:r>
            <w:r w:rsidRPr="001452F7">
              <w:t xml:space="preserve"> consistent </w:t>
            </w:r>
            <w:r w:rsidR="000676C5">
              <w:t>for all</w:t>
            </w:r>
            <w:r w:rsidRPr="001452F7">
              <w:t xml:space="preserve"> students </w:t>
            </w:r>
            <w:r w:rsidR="000676C5">
              <w:t>who</w:t>
            </w:r>
            <w:r w:rsidR="000676C5" w:rsidRPr="001452F7">
              <w:t xml:space="preserve"> </w:t>
            </w:r>
            <w:r w:rsidRPr="001452F7">
              <w:t>are being assessed for levels of achievement in the study and those who are not.</w:t>
            </w:r>
          </w:p>
        </w:tc>
        <w:tc>
          <w:tcPr>
            <w:tcW w:w="590" w:type="dxa"/>
            <w:tcMar>
              <w:top w:w="68" w:type="dxa"/>
              <w:bottom w:w="68" w:type="dxa"/>
            </w:tcMar>
          </w:tcPr>
          <w:p w14:paraId="4DCF4371" w14:textId="77777777" w:rsidR="001452F7" w:rsidRPr="00CD54DB" w:rsidRDefault="001452F7" w:rsidP="002522C8">
            <w:pPr>
              <w:pStyle w:val="VCAAtabletextnarrow"/>
            </w:pPr>
          </w:p>
        </w:tc>
      </w:tr>
      <w:tr w:rsidR="00CD54DB" w:rsidRPr="00CD54DB" w14:paraId="541C5347" w14:textId="77777777" w:rsidTr="00742CF6">
        <w:trPr>
          <w:trHeight w:val="371"/>
        </w:trPr>
        <w:tc>
          <w:tcPr>
            <w:tcW w:w="388" w:type="dxa"/>
            <w:tcMar>
              <w:top w:w="68" w:type="dxa"/>
              <w:bottom w:w="68" w:type="dxa"/>
            </w:tcMar>
          </w:tcPr>
          <w:p w14:paraId="727900BC" w14:textId="128B3EF0" w:rsidR="00CD54DB" w:rsidRPr="00CD54DB" w:rsidRDefault="001452F7" w:rsidP="002522C8">
            <w:pPr>
              <w:pStyle w:val="VCAAtabletextnarrow"/>
            </w:pPr>
            <w:r>
              <w:t>5</w:t>
            </w:r>
          </w:p>
        </w:tc>
        <w:tc>
          <w:tcPr>
            <w:tcW w:w="8661" w:type="dxa"/>
            <w:shd w:val="clear" w:color="auto" w:fill="FFFFFF" w:themeFill="background1"/>
            <w:tcMar>
              <w:top w:w="68" w:type="dxa"/>
              <w:bottom w:w="68" w:type="dxa"/>
            </w:tcMar>
          </w:tcPr>
          <w:p w14:paraId="271E1BF1" w14:textId="77777777" w:rsidR="00CD54DB" w:rsidRPr="00CD54DB" w:rsidRDefault="00CD54DB" w:rsidP="002522C8">
            <w:pPr>
              <w:pStyle w:val="VCAAtabletextnarrow"/>
            </w:pPr>
            <w:r w:rsidRPr="00CD54DB">
              <w:t xml:space="preserve">Where the work submitted by the student does not demonstrate the outcome, I have considered other work, including class work, homework, additional </w:t>
            </w:r>
            <w:proofErr w:type="gramStart"/>
            <w:r w:rsidRPr="00CD54DB">
              <w:t>tasks</w:t>
            </w:r>
            <w:proofErr w:type="gramEnd"/>
            <w:r w:rsidRPr="00CD54DB">
              <w:t xml:space="preserve"> or discussions with the student, that demonstrate their understanding of the outcome, when making an informed decision on whether an outcome is met.</w:t>
            </w:r>
          </w:p>
        </w:tc>
        <w:tc>
          <w:tcPr>
            <w:tcW w:w="590" w:type="dxa"/>
            <w:shd w:val="clear" w:color="auto" w:fill="FFFFFF" w:themeFill="background1"/>
            <w:tcMar>
              <w:top w:w="68" w:type="dxa"/>
              <w:bottom w:w="68" w:type="dxa"/>
            </w:tcMar>
          </w:tcPr>
          <w:p w14:paraId="4922B8E7" w14:textId="77777777" w:rsidR="00CD54DB" w:rsidRPr="00CD54DB" w:rsidRDefault="00CD54DB" w:rsidP="002522C8">
            <w:pPr>
              <w:pStyle w:val="VCAAtabletextnarrow"/>
            </w:pPr>
          </w:p>
        </w:tc>
      </w:tr>
      <w:tr w:rsidR="00CD54DB" w:rsidRPr="00CD54DB" w14:paraId="7050046C" w14:textId="77777777" w:rsidTr="00742CF6">
        <w:trPr>
          <w:trHeight w:val="371"/>
        </w:trPr>
        <w:tc>
          <w:tcPr>
            <w:tcW w:w="388" w:type="dxa"/>
            <w:tcMar>
              <w:top w:w="68" w:type="dxa"/>
              <w:bottom w:w="68" w:type="dxa"/>
            </w:tcMar>
          </w:tcPr>
          <w:p w14:paraId="5DB3B112" w14:textId="02FA4280" w:rsidR="00CD54DB" w:rsidRPr="00CD54DB" w:rsidRDefault="001452F7" w:rsidP="002522C8">
            <w:pPr>
              <w:pStyle w:val="VCAAtabletextnarrow"/>
            </w:pPr>
            <w:r>
              <w:t>6</w:t>
            </w:r>
          </w:p>
        </w:tc>
        <w:tc>
          <w:tcPr>
            <w:tcW w:w="8661" w:type="dxa"/>
            <w:tcMar>
              <w:top w:w="68" w:type="dxa"/>
              <w:bottom w:w="68" w:type="dxa"/>
            </w:tcMar>
          </w:tcPr>
          <w:p w14:paraId="519CD70E" w14:textId="77777777" w:rsidR="00CD54DB" w:rsidRPr="00CD54DB" w:rsidRDefault="00CD54DB" w:rsidP="002522C8">
            <w:pPr>
              <w:pStyle w:val="VCAAtabletextnarrow"/>
            </w:pPr>
            <w:r w:rsidRPr="00CD54DB">
              <w:t>In the case of lost or stolen work, I retain a written statement explaining the circumstances.</w:t>
            </w:r>
          </w:p>
        </w:tc>
        <w:tc>
          <w:tcPr>
            <w:tcW w:w="590" w:type="dxa"/>
            <w:tcMar>
              <w:top w:w="68" w:type="dxa"/>
              <w:bottom w:w="68" w:type="dxa"/>
            </w:tcMar>
          </w:tcPr>
          <w:p w14:paraId="08F313EC" w14:textId="77777777" w:rsidR="00CD54DB" w:rsidRPr="00CD54DB" w:rsidRDefault="00CD54DB" w:rsidP="002522C8">
            <w:pPr>
              <w:pStyle w:val="VCAAtabletextnarrow"/>
            </w:pPr>
          </w:p>
        </w:tc>
      </w:tr>
      <w:tr w:rsidR="00CD54DB" w:rsidRPr="00CD54DB" w14:paraId="56EB37D2" w14:textId="77777777" w:rsidTr="00742CF6">
        <w:trPr>
          <w:trHeight w:val="371"/>
        </w:trPr>
        <w:tc>
          <w:tcPr>
            <w:tcW w:w="388" w:type="dxa"/>
            <w:tcMar>
              <w:top w:w="68" w:type="dxa"/>
              <w:bottom w:w="68" w:type="dxa"/>
            </w:tcMar>
          </w:tcPr>
          <w:p w14:paraId="48C68C35" w14:textId="55D5DCA6" w:rsidR="00CD54DB" w:rsidRPr="00CD54DB" w:rsidRDefault="001452F7" w:rsidP="002522C8">
            <w:pPr>
              <w:pStyle w:val="VCAAtabletextnarrow"/>
            </w:pPr>
            <w:r>
              <w:t>7</w:t>
            </w:r>
          </w:p>
        </w:tc>
        <w:tc>
          <w:tcPr>
            <w:tcW w:w="8661" w:type="dxa"/>
            <w:tcMar>
              <w:top w:w="68" w:type="dxa"/>
              <w:bottom w:w="68" w:type="dxa"/>
            </w:tcMar>
          </w:tcPr>
          <w:p w14:paraId="03FDB987" w14:textId="77777777" w:rsidR="00CD54DB" w:rsidRPr="00CD54DB" w:rsidRDefault="00CD54DB" w:rsidP="002522C8">
            <w:pPr>
              <w:pStyle w:val="VCAAtabletextnarrow"/>
            </w:pPr>
            <w:r w:rsidRPr="00CD54DB">
              <w:t>I know the school-based process to delay satisfactory completion and apply it where appropriate.</w:t>
            </w:r>
          </w:p>
        </w:tc>
        <w:tc>
          <w:tcPr>
            <w:tcW w:w="590" w:type="dxa"/>
            <w:tcMar>
              <w:top w:w="68" w:type="dxa"/>
              <w:bottom w:w="68" w:type="dxa"/>
            </w:tcMar>
          </w:tcPr>
          <w:p w14:paraId="37C33594" w14:textId="77777777" w:rsidR="00CD54DB" w:rsidRPr="00CD54DB" w:rsidRDefault="00CD54DB" w:rsidP="002522C8">
            <w:pPr>
              <w:pStyle w:val="VCAAtabletextnarrow"/>
            </w:pPr>
          </w:p>
        </w:tc>
      </w:tr>
    </w:tbl>
    <w:p w14:paraId="55880533" w14:textId="77777777" w:rsidR="00742CF6" w:rsidRDefault="00742CF6">
      <w:r>
        <w:br w:type="page"/>
      </w:r>
    </w:p>
    <w:tbl>
      <w:tblPr>
        <w:tblStyle w:val="TableGrid"/>
        <w:tblW w:w="9639" w:type="dxa"/>
        <w:tblLook w:val="04A0" w:firstRow="1" w:lastRow="0" w:firstColumn="1" w:lastColumn="0" w:noHBand="0" w:noVBand="1"/>
        <w:tblCaption w:val="VCE teacher's checklist (table)"/>
      </w:tblPr>
      <w:tblGrid>
        <w:gridCol w:w="388"/>
        <w:gridCol w:w="8661"/>
        <w:gridCol w:w="590"/>
      </w:tblGrid>
      <w:tr w:rsidR="00CD54DB" w:rsidRPr="00CD54DB" w14:paraId="5CC47F96" w14:textId="77777777" w:rsidTr="00742CF6">
        <w:trPr>
          <w:trHeight w:val="371"/>
        </w:trPr>
        <w:tc>
          <w:tcPr>
            <w:tcW w:w="9049" w:type="dxa"/>
            <w:gridSpan w:val="2"/>
            <w:tcMar>
              <w:top w:w="68" w:type="dxa"/>
              <w:bottom w:w="68" w:type="dxa"/>
            </w:tcMar>
          </w:tcPr>
          <w:p w14:paraId="18C950F4" w14:textId="77777777" w:rsidR="00CD54DB" w:rsidRPr="002522C8" w:rsidRDefault="00CD54DB" w:rsidP="002522C8">
            <w:pPr>
              <w:pStyle w:val="VCAAtabletextnarrow"/>
              <w:rPr>
                <w:b/>
                <w:bCs/>
              </w:rPr>
            </w:pPr>
            <w:r w:rsidRPr="002522C8">
              <w:rPr>
                <w:b/>
                <w:bCs/>
              </w:rPr>
              <w:t>School-based assessment</w:t>
            </w:r>
          </w:p>
          <w:p w14:paraId="7E335610" w14:textId="6B29957D" w:rsidR="00CD54DB" w:rsidRPr="00CD54DB" w:rsidRDefault="00CD54DB" w:rsidP="002522C8">
            <w:pPr>
              <w:pStyle w:val="VCAAtabletextnarrow"/>
            </w:pPr>
            <w:r w:rsidRPr="00CD54DB">
              <w:t>School policies and procedures, including the conditions and rules under which school-based assessment will take place, must be communicated to students</w:t>
            </w:r>
            <w:r w:rsidR="00CB515A">
              <w:t>,</w:t>
            </w:r>
            <w:r w:rsidR="00A23881">
              <w:t xml:space="preserve"> </w:t>
            </w:r>
            <w:proofErr w:type="gramStart"/>
            <w:r w:rsidRPr="00CD54DB">
              <w:t>parents</w:t>
            </w:r>
            <w:proofErr w:type="gramEnd"/>
            <w:r w:rsidRPr="00CD54DB">
              <w:t xml:space="preserve"> </w:t>
            </w:r>
            <w:r w:rsidR="00CB515A">
              <w:t xml:space="preserve">and carers </w:t>
            </w:r>
            <w:r w:rsidRPr="00CD54DB">
              <w:t xml:space="preserve">at the beginning of the academic year or when a student </w:t>
            </w:r>
            <w:proofErr w:type="spellStart"/>
            <w:r w:rsidRPr="00CD54DB">
              <w:t>enrols</w:t>
            </w:r>
            <w:proofErr w:type="spellEnd"/>
            <w:r w:rsidRPr="00CD54DB">
              <w:t xml:space="preserve"> in any VCE unit at the school.</w:t>
            </w:r>
          </w:p>
        </w:tc>
        <w:tc>
          <w:tcPr>
            <w:tcW w:w="590" w:type="dxa"/>
            <w:tcMar>
              <w:top w:w="68" w:type="dxa"/>
              <w:bottom w:w="68" w:type="dxa"/>
            </w:tcMar>
          </w:tcPr>
          <w:p w14:paraId="12799136" w14:textId="77777777" w:rsidR="00CD54DB" w:rsidRPr="00CD54DB" w:rsidRDefault="00CD54DB" w:rsidP="002522C8">
            <w:pPr>
              <w:pStyle w:val="VCAAtabletextnarrow"/>
            </w:pPr>
          </w:p>
        </w:tc>
      </w:tr>
      <w:tr w:rsidR="00CD54DB" w:rsidRPr="00CD54DB" w14:paraId="4EE30310" w14:textId="77777777" w:rsidTr="00742CF6">
        <w:trPr>
          <w:trHeight w:val="371"/>
        </w:trPr>
        <w:tc>
          <w:tcPr>
            <w:tcW w:w="388" w:type="dxa"/>
            <w:tcMar>
              <w:top w:w="68" w:type="dxa"/>
              <w:bottom w:w="68" w:type="dxa"/>
            </w:tcMar>
          </w:tcPr>
          <w:p w14:paraId="795F7574" w14:textId="77777777" w:rsidR="00CD54DB" w:rsidRPr="00CD54DB" w:rsidRDefault="00CD54DB" w:rsidP="002522C8">
            <w:pPr>
              <w:pStyle w:val="VCAAtabletextnarrow"/>
            </w:pPr>
            <w:r w:rsidRPr="00CD54DB">
              <w:t>1</w:t>
            </w:r>
          </w:p>
        </w:tc>
        <w:tc>
          <w:tcPr>
            <w:tcW w:w="8661" w:type="dxa"/>
            <w:tcMar>
              <w:top w:w="68" w:type="dxa"/>
              <w:bottom w:w="68" w:type="dxa"/>
            </w:tcMar>
          </w:tcPr>
          <w:p w14:paraId="5E29ECC8" w14:textId="77777777" w:rsidR="00CD54DB" w:rsidRPr="00CD54DB" w:rsidRDefault="00CD54DB" w:rsidP="002522C8">
            <w:pPr>
              <w:pStyle w:val="VCAAtabletextnarrow"/>
            </w:pPr>
            <w:r w:rsidRPr="00CD54DB">
              <w:t xml:space="preserve">To the best of my knowledge, the school-based assessment I deliver does not include any existing commercially produced, publicly available school-based assessment material, nor have I included previous year’s school-based assessment. Where I have used existing resources to create school-based assessment it has been suitably modified to make sure I can authenticate student work. </w:t>
            </w:r>
          </w:p>
        </w:tc>
        <w:tc>
          <w:tcPr>
            <w:tcW w:w="590" w:type="dxa"/>
            <w:tcMar>
              <w:top w:w="68" w:type="dxa"/>
              <w:bottom w:w="68" w:type="dxa"/>
            </w:tcMar>
          </w:tcPr>
          <w:p w14:paraId="096DA86D" w14:textId="77777777" w:rsidR="00CD54DB" w:rsidRPr="00CD54DB" w:rsidRDefault="00CD54DB" w:rsidP="002522C8">
            <w:pPr>
              <w:pStyle w:val="VCAAtabletextnarrow"/>
            </w:pPr>
          </w:p>
        </w:tc>
      </w:tr>
      <w:tr w:rsidR="00CD54DB" w:rsidRPr="00CD54DB" w14:paraId="7FFC5205" w14:textId="77777777" w:rsidTr="00742CF6">
        <w:trPr>
          <w:trHeight w:val="371"/>
        </w:trPr>
        <w:tc>
          <w:tcPr>
            <w:tcW w:w="388" w:type="dxa"/>
            <w:tcMar>
              <w:top w:w="68" w:type="dxa"/>
              <w:bottom w:w="68" w:type="dxa"/>
            </w:tcMar>
          </w:tcPr>
          <w:p w14:paraId="75F94FC1" w14:textId="77777777" w:rsidR="00CD54DB" w:rsidRPr="00CD54DB" w:rsidRDefault="00CD54DB" w:rsidP="002522C8">
            <w:pPr>
              <w:pStyle w:val="VCAAtabletextnarrow"/>
            </w:pPr>
            <w:r w:rsidRPr="00CD54DB">
              <w:t>2</w:t>
            </w:r>
          </w:p>
        </w:tc>
        <w:tc>
          <w:tcPr>
            <w:tcW w:w="8661" w:type="dxa"/>
            <w:shd w:val="clear" w:color="auto" w:fill="FFFFFF" w:themeFill="background1"/>
            <w:tcMar>
              <w:top w:w="68" w:type="dxa"/>
              <w:bottom w:w="68" w:type="dxa"/>
            </w:tcMar>
          </w:tcPr>
          <w:p w14:paraId="7875A23C" w14:textId="77777777" w:rsidR="00CD54DB" w:rsidRPr="00CD54DB" w:rsidRDefault="00CD54DB" w:rsidP="002522C8">
            <w:pPr>
              <w:pStyle w:val="VCAAtabletextnarrow"/>
            </w:pPr>
            <w:r w:rsidRPr="00CD54DB">
              <w:t xml:space="preserve">I use the </w:t>
            </w:r>
            <w:hyperlink r:id="rId136" w:history="1">
              <w:r w:rsidRPr="00CD54DB">
                <w:rPr>
                  <w:rStyle w:val="Hyperlink"/>
                </w:rPr>
                <w:t>Authentication Record for School-based Assessment</w:t>
              </w:r>
            </w:hyperlink>
            <w:r w:rsidRPr="00CD54DB">
              <w:t xml:space="preserve"> form (or similar) to monitor and record student progress on school-based assessment work conducted outside of class time.</w:t>
            </w:r>
          </w:p>
        </w:tc>
        <w:tc>
          <w:tcPr>
            <w:tcW w:w="590" w:type="dxa"/>
            <w:tcMar>
              <w:top w:w="68" w:type="dxa"/>
              <w:bottom w:w="68" w:type="dxa"/>
            </w:tcMar>
          </w:tcPr>
          <w:p w14:paraId="53DDD334" w14:textId="77777777" w:rsidR="00CD54DB" w:rsidRPr="00CD54DB" w:rsidRDefault="00CD54DB" w:rsidP="002522C8">
            <w:pPr>
              <w:pStyle w:val="VCAAtabletextnarrow"/>
            </w:pPr>
          </w:p>
        </w:tc>
      </w:tr>
      <w:tr w:rsidR="00CD54DB" w:rsidRPr="00CD54DB" w14:paraId="05F9DE4C" w14:textId="77777777" w:rsidTr="00742CF6">
        <w:trPr>
          <w:trHeight w:val="371"/>
        </w:trPr>
        <w:tc>
          <w:tcPr>
            <w:tcW w:w="388" w:type="dxa"/>
            <w:tcMar>
              <w:top w:w="68" w:type="dxa"/>
              <w:bottom w:w="68" w:type="dxa"/>
            </w:tcMar>
          </w:tcPr>
          <w:p w14:paraId="0DE38BBF" w14:textId="77777777" w:rsidR="00CD54DB" w:rsidRPr="00CD54DB" w:rsidRDefault="00CD54DB" w:rsidP="002522C8">
            <w:pPr>
              <w:pStyle w:val="VCAAtabletextnarrow"/>
            </w:pPr>
            <w:r w:rsidRPr="00CD54DB">
              <w:t>3</w:t>
            </w:r>
          </w:p>
        </w:tc>
        <w:tc>
          <w:tcPr>
            <w:tcW w:w="8661" w:type="dxa"/>
            <w:shd w:val="clear" w:color="auto" w:fill="FFFFFF" w:themeFill="background1"/>
            <w:tcMar>
              <w:top w:w="68" w:type="dxa"/>
              <w:bottom w:w="68" w:type="dxa"/>
            </w:tcMar>
          </w:tcPr>
          <w:p w14:paraId="6D74D0A9" w14:textId="77777777" w:rsidR="00CD54DB" w:rsidRPr="00CD54DB" w:rsidRDefault="00CD54DB" w:rsidP="002522C8">
            <w:pPr>
              <w:pStyle w:val="VCAAtabletextnarrow"/>
            </w:pPr>
            <w:r w:rsidRPr="00CD54DB">
              <w:t>I have not marked or provided comment on any draft submitted for school-assessed coursework unless it is a requirement of the VCE study design and/or for authentication purposes.</w:t>
            </w:r>
          </w:p>
        </w:tc>
        <w:tc>
          <w:tcPr>
            <w:tcW w:w="590" w:type="dxa"/>
            <w:tcMar>
              <w:top w:w="68" w:type="dxa"/>
              <w:bottom w:w="68" w:type="dxa"/>
            </w:tcMar>
          </w:tcPr>
          <w:p w14:paraId="3575DF07" w14:textId="77777777" w:rsidR="00CD54DB" w:rsidRPr="00CD54DB" w:rsidRDefault="00CD54DB" w:rsidP="002522C8">
            <w:pPr>
              <w:pStyle w:val="VCAAtabletextnarrow"/>
            </w:pPr>
          </w:p>
        </w:tc>
      </w:tr>
      <w:tr w:rsidR="00CD54DB" w:rsidRPr="00CD54DB" w14:paraId="4685C318" w14:textId="77777777" w:rsidTr="00742CF6">
        <w:trPr>
          <w:trHeight w:val="371"/>
        </w:trPr>
        <w:tc>
          <w:tcPr>
            <w:tcW w:w="388" w:type="dxa"/>
            <w:tcMar>
              <w:top w:w="68" w:type="dxa"/>
              <w:bottom w:w="68" w:type="dxa"/>
            </w:tcMar>
          </w:tcPr>
          <w:p w14:paraId="5DD1B96A" w14:textId="77777777" w:rsidR="00CD54DB" w:rsidRPr="00CD54DB" w:rsidRDefault="00CD54DB" w:rsidP="002522C8">
            <w:pPr>
              <w:pStyle w:val="VCAAtabletextnarrow"/>
            </w:pPr>
            <w:r w:rsidRPr="00CD54DB">
              <w:t>4</w:t>
            </w:r>
          </w:p>
        </w:tc>
        <w:tc>
          <w:tcPr>
            <w:tcW w:w="8661" w:type="dxa"/>
            <w:shd w:val="clear" w:color="auto" w:fill="FFFFFF" w:themeFill="background1"/>
            <w:tcMar>
              <w:top w:w="68" w:type="dxa"/>
              <w:bottom w:w="68" w:type="dxa"/>
            </w:tcMar>
          </w:tcPr>
          <w:p w14:paraId="51C2ED00" w14:textId="77777777" w:rsidR="00CD54DB" w:rsidRPr="00CD54DB" w:rsidRDefault="00CD54DB" w:rsidP="002522C8">
            <w:pPr>
              <w:pStyle w:val="VCAAtabletextnarrow"/>
            </w:pPr>
            <w:r w:rsidRPr="00CD54DB">
              <w:t>When assessing student work, I use performance descriptors or an assessment rubric/marking guide.</w:t>
            </w:r>
          </w:p>
        </w:tc>
        <w:tc>
          <w:tcPr>
            <w:tcW w:w="590" w:type="dxa"/>
            <w:tcMar>
              <w:top w:w="68" w:type="dxa"/>
              <w:bottom w:w="68" w:type="dxa"/>
            </w:tcMar>
          </w:tcPr>
          <w:p w14:paraId="3E0AFC81" w14:textId="77777777" w:rsidR="00CD54DB" w:rsidRPr="00CD54DB" w:rsidRDefault="00CD54DB" w:rsidP="002522C8">
            <w:pPr>
              <w:pStyle w:val="VCAAtabletextnarrow"/>
            </w:pPr>
          </w:p>
        </w:tc>
      </w:tr>
      <w:tr w:rsidR="00CD54DB" w:rsidRPr="00CD54DB" w14:paraId="787E60FA" w14:textId="77777777" w:rsidTr="00742CF6">
        <w:trPr>
          <w:trHeight w:val="371"/>
        </w:trPr>
        <w:tc>
          <w:tcPr>
            <w:tcW w:w="388" w:type="dxa"/>
            <w:tcMar>
              <w:top w:w="68" w:type="dxa"/>
              <w:bottom w:w="68" w:type="dxa"/>
            </w:tcMar>
          </w:tcPr>
          <w:p w14:paraId="149A4E95" w14:textId="77777777" w:rsidR="00CD54DB" w:rsidRPr="00CD54DB" w:rsidRDefault="00CD54DB" w:rsidP="002522C8">
            <w:pPr>
              <w:pStyle w:val="VCAAtabletextnarrow"/>
            </w:pPr>
            <w:r w:rsidRPr="00CD54DB">
              <w:t>5</w:t>
            </w:r>
          </w:p>
        </w:tc>
        <w:tc>
          <w:tcPr>
            <w:tcW w:w="8661" w:type="dxa"/>
            <w:shd w:val="clear" w:color="auto" w:fill="FFFFFF" w:themeFill="background1"/>
            <w:tcMar>
              <w:top w:w="68" w:type="dxa"/>
              <w:bottom w:w="68" w:type="dxa"/>
            </w:tcMar>
          </w:tcPr>
          <w:p w14:paraId="7EC55BF4" w14:textId="77777777" w:rsidR="00CD54DB" w:rsidRPr="00CD54DB" w:rsidRDefault="00CD54DB" w:rsidP="002522C8">
            <w:pPr>
              <w:pStyle w:val="VCAAtabletextnarrow"/>
            </w:pPr>
            <w:r w:rsidRPr="00CD54DB">
              <w:t>If there is more than one class in my study, I follow the internal school practices regarding cross-marking and/or internal moderation.</w:t>
            </w:r>
          </w:p>
        </w:tc>
        <w:tc>
          <w:tcPr>
            <w:tcW w:w="590" w:type="dxa"/>
            <w:tcMar>
              <w:top w:w="68" w:type="dxa"/>
              <w:bottom w:w="68" w:type="dxa"/>
            </w:tcMar>
          </w:tcPr>
          <w:p w14:paraId="746597D3" w14:textId="77777777" w:rsidR="00CD54DB" w:rsidRPr="00CD54DB" w:rsidRDefault="00CD54DB" w:rsidP="002522C8">
            <w:pPr>
              <w:pStyle w:val="VCAAtabletextnarrow"/>
            </w:pPr>
          </w:p>
        </w:tc>
      </w:tr>
      <w:tr w:rsidR="00CD54DB" w:rsidRPr="00CD54DB" w14:paraId="6C78533A" w14:textId="77777777" w:rsidTr="00742CF6">
        <w:trPr>
          <w:trHeight w:val="371"/>
        </w:trPr>
        <w:tc>
          <w:tcPr>
            <w:tcW w:w="388" w:type="dxa"/>
            <w:tcMar>
              <w:top w:w="68" w:type="dxa"/>
              <w:bottom w:w="68" w:type="dxa"/>
            </w:tcMar>
          </w:tcPr>
          <w:p w14:paraId="235B433E" w14:textId="77777777" w:rsidR="00CD54DB" w:rsidRPr="00CD54DB" w:rsidRDefault="00CD54DB" w:rsidP="002522C8">
            <w:pPr>
              <w:pStyle w:val="VCAAtabletextnarrow"/>
            </w:pPr>
            <w:r w:rsidRPr="00CD54DB">
              <w:t>6</w:t>
            </w:r>
          </w:p>
        </w:tc>
        <w:tc>
          <w:tcPr>
            <w:tcW w:w="8661" w:type="dxa"/>
            <w:shd w:val="clear" w:color="auto" w:fill="FFFFFF" w:themeFill="background1"/>
            <w:tcMar>
              <w:top w:w="68" w:type="dxa"/>
              <w:bottom w:w="68" w:type="dxa"/>
            </w:tcMar>
          </w:tcPr>
          <w:p w14:paraId="7F2F7511" w14:textId="77777777" w:rsidR="00CD54DB" w:rsidRPr="00CD54DB" w:rsidRDefault="00CD54DB" w:rsidP="002522C8">
            <w:pPr>
              <w:pStyle w:val="VCAAtabletextnarrow"/>
            </w:pPr>
            <w:r w:rsidRPr="00CD54DB">
              <w:t>After assessment is submitted and marked, I follow school-based procedures in relation to the provision of feedback to students.</w:t>
            </w:r>
          </w:p>
        </w:tc>
        <w:tc>
          <w:tcPr>
            <w:tcW w:w="590" w:type="dxa"/>
            <w:tcMar>
              <w:top w:w="68" w:type="dxa"/>
              <w:bottom w:w="68" w:type="dxa"/>
            </w:tcMar>
          </w:tcPr>
          <w:p w14:paraId="5AAAFB52" w14:textId="77777777" w:rsidR="00CD54DB" w:rsidRPr="00CD54DB" w:rsidRDefault="00CD54DB" w:rsidP="002522C8">
            <w:pPr>
              <w:pStyle w:val="VCAAtabletextnarrow"/>
            </w:pPr>
          </w:p>
        </w:tc>
      </w:tr>
    </w:tbl>
    <w:p w14:paraId="0722DDE7" w14:textId="77777777" w:rsidR="008822D8" w:rsidRPr="00AD68A6" w:rsidRDefault="008822D8" w:rsidP="008C36E2">
      <w:pPr>
        <w:pStyle w:val="VCAAbody"/>
      </w:pPr>
    </w:p>
    <w:sectPr w:rsidR="008822D8" w:rsidRPr="00AD68A6" w:rsidSect="000C2E69">
      <w:footerReference w:type="default" r:id="rId137"/>
      <w:pgSz w:w="11907" w:h="16840" w:code="9"/>
      <w:pgMar w:top="1418" w:right="1418" w:bottom="1418" w:left="1418" w:header="595"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F3BE" w14:textId="77777777" w:rsidR="00350E9A" w:rsidRDefault="00350E9A" w:rsidP="00304EA1">
      <w:pPr>
        <w:spacing w:after="0" w:line="240" w:lineRule="auto"/>
      </w:pPr>
      <w:r>
        <w:separator/>
      </w:r>
    </w:p>
  </w:endnote>
  <w:endnote w:type="continuationSeparator" w:id="0">
    <w:p w14:paraId="4EC7BBE7" w14:textId="77777777" w:rsidR="00350E9A" w:rsidRDefault="00350E9A" w:rsidP="00304EA1">
      <w:pPr>
        <w:spacing w:after="0" w:line="240" w:lineRule="auto"/>
      </w:pPr>
      <w:r>
        <w:continuationSeparator/>
      </w:r>
    </w:p>
  </w:endnote>
  <w:endnote w:type="continuationNotice" w:id="1">
    <w:p w14:paraId="5EA4D31C" w14:textId="77777777" w:rsidR="00BD1388" w:rsidRDefault="00BD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IC">
    <w:altName w:val="Calibri"/>
    <w:panose1 w:val="000000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204038" w:rsidRPr="00D0381D" w14:paraId="2DCC5A10" w14:textId="77777777" w:rsidTr="009E0586">
      <w:tc>
        <w:tcPr>
          <w:tcW w:w="1665" w:type="pct"/>
          <w:tcMar>
            <w:left w:w="0" w:type="dxa"/>
            <w:right w:w="0" w:type="dxa"/>
          </w:tcMar>
        </w:tcPr>
        <w:p w14:paraId="59611A33" w14:textId="77777777" w:rsidR="00204038" w:rsidRPr="00D0381D" w:rsidRDefault="00204038" w:rsidP="00204038">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7D3706C4" w14:textId="77777777" w:rsidR="00204038" w:rsidRPr="00D0381D" w:rsidRDefault="00204038" w:rsidP="00204038">
          <w:pPr>
            <w:pStyle w:val="VCAAbody"/>
            <w:tabs>
              <w:tab w:val="right" w:pos="9639"/>
            </w:tabs>
            <w:spacing w:after="0"/>
            <w:rPr>
              <w:color w:val="999999" w:themeColor="accent2"/>
              <w:sz w:val="18"/>
              <w:szCs w:val="18"/>
            </w:rPr>
          </w:pPr>
        </w:p>
      </w:tc>
      <w:tc>
        <w:tcPr>
          <w:tcW w:w="1665" w:type="pct"/>
          <w:tcMar>
            <w:left w:w="0" w:type="dxa"/>
            <w:right w:w="0" w:type="dxa"/>
          </w:tcMar>
        </w:tcPr>
        <w:p w14:paraId="430B9127" w14:textId="77777777" w:rsidR="00204038" w:rsidRPr="00D0381D" w:rsidRDefault="00204038" w:rsidP="0020403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color w:val="999999" w:themeColor="accent2"/>
              <w:sz w:val="18"/>
              <w:szCs w:val="18"/>
            </w:rPr>
            <w:t>i</w:t>
          </w:r>
          <w:r w:rsidRPr="00D0381D">
            <w:rPr>
              <w:color w:val="999999" w:themeColor="accent2"/>
              <w:sz w:val="18"/>
              <w:szCs w:val="18"/>
            </w:rPr>
            <w:fldChar w:fldCharType="end"/>
          </w:r>
        </w:p>
      </w:tc>
    </w:tr>
  </w:tbl>
  <w:p w14:paraId="65857BF1" w14:textId="77777777" w:rsidR="00204038" w:rsidRPr="00204038" w:rsidRDefault="0020403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890F14">
          <w:pPr>
            <w:pStyle w:val="VCAAbody"/>
            <w:tabs>
              <w:tab w:val="right" w:pos="3210"/>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890F1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rsidRPr="00D0381D" w14:paraId="61BF007D" w14:textId="77777777" w:rsidTr="00D0381D">
      <w:tc>
        <w:tcPr>
          <w:tcW w:w="3285" w:type="dxa"/>
          <w:tcMar>
            <w:left w:w="0" w:type="dxa"/>
            <w:right w:w="0" w:type="dxa"/>
          </w:tcMar>
        </w:tcPr>
        <w:p w14:paraId="4004BF4A" w14:textId="4CCB0288"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4CCB0288" w:rsidR="00350E9A" w:rsidRPr="00534253" w:rsidRDefault="00350E9A" w:rsidP="00881105">
    <w:pPr>
      <w:pStyle w:val="VCAAcaptionsandfootnotes"/>
      <w:spacing w:before="0" w:after="0" w:line="20" w:lineRule="exact"/>
      <w:ind w:left="851"/>
      <w:rPr>
        <w:sz w:val="16"/>
        <w:szCs w:val="16"/>
      </w:rPr>
    </w:pPr>
    <w:r>
      <w:rPr>
        <w:noProof/>
        <w:sz w:val="16"/>
        <w:szCs w:val="16"/>
        <w:lang w:eastAsia="en-AU"/>
      </w:rPr>
      <w:drawing>
        <wp:anchor distT="0" distB="0" distL="114300" distR="114300" simplePos="0" relativeHeight="251658240"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95"/>
      <w:gridCol w:w="3035"/>
    </w:tblGrid>
    <w:tr w:rsidR="00350E9A" w14:paraId="67DBFA26" w14:textId="77777777" w:rsidTr="00707E68">
      <w:tc>
        <w:tcPr>
          <w:tcW w:w="3285" w:type="dxa"/>
          <w:vAlign w:val="center"/>
        </w:tcPr>
        <w:p w14:paraId="5042C4CF" w14:textId="77777777" w:rsidR="00350E9A" w:rsidRDefault="00C66D80"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7605"/>
    </w:tblGrid>
    <w:tr w:rsidR="004579CF" w:rsidRPr="00D0381D" w14:paraId="7281E89D" w14:textId="77777777" w:rsidTr="004579CF">
      <w:tc>
        <w:tcPr>
          <w:tcW w:w="3285" w:type="dxa"/>
          <w:tcMar>
            <w:left w:w="0" w:type="dxa"/>
            <w:right w:w="0" w:type="dxa"/>
          </w:tcMar>
        </w:tcPr>
        <w:p w14:paraId="41660B6B" w14:textId="77777777" w:rsidR="004579CF" w:rsidRPr="00D0381D" w:rsidRDefault="004579CF" w:rsidP="004579CF">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2D0DAF8" w14:textId="77777777" w:rsidR="004579CF" w:rsidRPr="00D0381D" w:rsidRDefault="004579CF" w:rsidP="004579CF">
          <w:pPr>
            <w:pStyle w:val="VCAAbody"/>
            <w:tabs>
              <w:tab w:val="right" w:pos="9639"/>
            </w:tabs>
            <w:spacing w:after="0"/>
            <w:rPr>
              <w:color w:val="999999" w:themeColor="accent2"/>
              <w:sz w:val="18"/>
              <w:szCs w:val="18"/>
            </w:rPr>
          </w:pPr>
        </w:p>
      </w:tc>
      <w:tc>
        <w:tcPr>
          <w:tcW w:w="7605" w:type="dxa"/>
          <w:tcMar>
            <w:left w:w="0" w:type="dxa"/>
            <w:right w:w="0" w:type="dxa"/>
          </w:tcMar>
        </w:tcPr>
        <w:p w14:paraId="216D206E" w14:textId="77777777" w:rsidR="004579CF" w:rsidRPr="00D0381D" w:rsidRDefault="004579CF" w:rsidP="004579C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7E4AC8DB" w14:textId="3E9D2F07" w:rsidR="000C2E69" w:rsidRPr="000C2E69" w:rsidRDefault="004579CF" w:rsidP="000C2E69">
    <w:pPr>
      <w:pStyle w:val="Footer"/>
      <w:rPr>
        <w:sz w:val="2"/>
      </w:rPr>
    </w:pPr>
    <w:r>
      <w:rPr>
        <w:noProof/>
        <w:sz w:val="16"/>
        <w:szCs w:val="16"/>
        <w:lang w:eastAsia="en-AU"/>
      </w:rPr>
      <w:drawing>
        <wp:anchor distT="0" distB="0" distL="114300" distR="114300" simplePos="0" relativeHeight="251676672" behindDoc="1" locked="1" layoutInCell="1" allowOverlap="1" wp14:anchorId="2F21FB55" wp14:editId="7E49C961">
          <wp:simplePos x="0" y="0"/>
          <wp:positionH relativeFrom="column">
            <wp:posOffset>-717550</wp:posOffset>
          </wp:positionH>
          <wp:positionV relativeFrom="page">
            <wp:posOffset>6929120</wp:posOffset>
          </wp:positionV>
          <wp:extent cx="8797290" cy="624205"/>
          <wp:effectExtent l="0" t="0" r="3810" b="0"/>
          <wp:wrapNone/>
          <wp:docPr id="1496500645" name="Picture 149650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C2E69" w:rsidRPr="00D0381D" w14:paraId="6FDC58A8" w14:textId="77777777" w:rsidTr="00D0381D">
      <w:tc>
        <w:tcPr>
          <w:tcW w:w="3285" w:type="dxa"/>
          <w:tcMar>
            <w:left w:w="0" w:type="dxa"/>
            <w:right w:w="0" w:type="dxa"/>
          </w:tcMar>
        </w:tcPr>
        <w:p w14:paraId="64790BF2" w14:textId="77777777" w:rsidR="000C2E69" w:rsidRPr="00D0381D" w:rsidRDefault="000C2E69"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2CC3A0E" w14:textId="77777777" w:rsidR="000C2E69" w:rsidRPr="00D0381D" w:rsidRDefault="000C2E69"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3FDBD738" w14:textId="77777777" w:rsidR="000C2E69" w:rsidRPr="00D0381D" w:rsidRDefault="000C2E69"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734212A6" w14:textId="77777777" w:rsidR="000C2E69" w:rsidRPr="00534253" w:rsidRDefault="000C2E69" w:rsidP="00881105">
    <w:pPr>
      <w:pStyle w:val="VCAAcaptionsandfootnotes"/>
      <w:spacing w:before="0" w:after="0" w:line="20" w:lineRule="exact"/>
      <w:ind w:left="851"/>
      <w:rPr>
        <w:sz w:val="16"/>
        <w:szCs w:val="16"/>
      </w:rPr>
    </w:pPr>
    <w:r>
      <w:rPr>
        <w:noProof/>
        <w:sz w:val="16"/>
        <w:szCs w:val="16"/>
        <w:lang w:eastAsia="en-AU"/>
      </w:rPr>
      <w:drawing>
        <wp:anchor distT="0" distB="0" distL="114300" distR="114300" simplePos="0" relativeHeight="251674624" behindDoc="1" locked="1" layoutInCell="1" allowOverlap="1" wp14:anchorId="48D2609E" wp14:editId="49D1600B">
          <wp:simplePos x="0" y="0"/>
          <wp:positionH relativeFrom="column">
            <wp:posOffset>-1303020</wp:posOffset>
          </wp:positionH>
          <wp:positionV relativeFrom="page">
            <wp:posOffset>10073005</wp:posOffset>
          </wp:positionV>
          <wp:extent cx="8797290" cy="624205"/>
          <wp:effectExtent l="0" t="0" r="3810" b="0"/>
          <wp:wrapNone/>
          <wp:docPr id="319208636" name="Picture 31920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5BF0" w14:textId="77777777" w:rsidR="00350E9A" w:rsidRDefault="00350E9A" w:rsidP="00304EA1">
      <w:pPr>
        <w:spacing w:after="0" w:line="240" w:lineRule="auto"/>
      </w:pPr>
      <w:r>
        <w:separator/>
      </w:r>
    </w:p>
  </w:footnote>
  <w:footnote w:type="continuationSeparator" w:id="0">
    <w:p w14:paraId="3B42390B" w14:textId="77777777" w:rsidR="00350E9A" w:rsidRDefault="00350E9A" w:rsidP="00304EA1">
      <w:pPr>
        <w:spacing w:after="0" w:line="240" w:lineRule="auto"/>
      </w:pPr>
      <w:r>
        <w:continuationSeparator/>
      </w:r>
    </w:p>
  </w:footnote>
  <w:footnote w:type="continuationNotice" w:id="1">
    <w:p w14:paraId="06989BDA" w14:textId="77777777" w:rsidR="00BD1388" w:rsidRDefault="00BD1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3D04" w14:textId="108DE9C7" w:rsidR="004B6D84" w:rsidRDefault="004B6D84">
    <w:pPr>
      <w:pStyle w:val="Header"/>
    </w:pPr>
    <w:r>
      <w:rPr>
        <w:noProof/>
      </w:rPr>
      <mc:AlternateContent>
        <mc:Choice Requires="wps">
          <w:drawing>
            <wp:anchor distT="0" distB="0" distL="0" distR="0" simplePos="0" relativeHeight="251660288" behindDoc="0" locked="0" layoutInCell="1" allowOverlap="1" wp14:anchorId="2F4E33E9" wp14:editId="5CBC3F63">
              <wp:simplePos x="635" y="635"/>
              <wp:positionH relativeFrom="page">
                <wp:align>center</wp:align>
              </wp:positionH>
              <wp:positionV relativeFrom="page">
                <wp:align>top</wp:align>
              </wp:positionV>
              <wp:extent cx="443865" cy="443865"/>
              <wp:effectExtent l="0" t="0" r="7620" b="1905"/>
              <wp:wrapNone/>
              <wp:docPr id="192613382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B322F" w14:textId="0E211F8D"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4E33E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2DB322F" w14:textId="0E211F8D"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CEF7" w14:textId="73AA0653" w:rsidR="004B6D84" w:rsidRDefault="004B6D84">
    <w:pPr>
      <w:pStyle w:val="Header"/>
    </w:pPr>
    <w:r>
      <w:rPr>
        <w:noProof/>
      </w:rPr>
      <mc:AlternateContent>
        <mc:Choice Requires="wps">
          <w:drawing>
            <wp:anchor distT="0" distB="0" distL="0" distR="0" simplePos="0" relativeHeight="251669504" behindDoc="0" locked="0" layoutInCell="1" allowOverlap="1" wp14:anchorId="5CC1A03A" wp14:editId="18695051">
              <wp:simplePos x="635" y="635"/>
              <wp:positionH relativeFrom="page">
                <wp:align>center</wp:align>
              </wp:positionH>
              <wp:positionV relativeFrom="page">
                <wp:align>top</wp:align>
              </wp:positionV>
              <wp:extent cx="443865" cy="443865"/>
              <wp:effectExtent l="0" t="0" r="7620" b="1905"/>
              <wp:wrapNone/>
              <wp:docPr id="452400000"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214073" w14:textId="67B23C37"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C1A03A" id="_x0000_t202" coordsize="21600,21600" o:spt="202" path="m,l,21600r21600,l21600,xe">
              <v:stroke joinstyle="miter"/>
              <v:path gradientshapeok="t" o:connecttype="rect"/>
            </v:shapetype>
            <v:shape id="Text Box 11" o:spid="_x0000_s1035"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05214073" w14:textId="67B23C37"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40599F54" w:rsidR="00350E9A" w:rsidRPr="00322123" w:rsidRDefault="004B6D84" w:rsidP="00881105">
    <w:pPr>
      <w:pStyle w:val="VCAAbody"/>
      <w:tabs>
        <w:tab w:val="left" w:pos="3820"/>
      </w:tabs>
    </w:pPr>
    <w:r>
      <w:rPr>
        <w:noProof/>
      </w:rPr>
      <mc:AlternateContent>
        <mc:Choice Requires="wps">
          <w:drawing>
            <wp:anchor distT="0" distB="0" distL="0" distR="0" simplePos="0" relativeHeight="251670528" behindDoc="0" locked="0" layoutInCell="1" allowOverlap="1" wp14:anchorId="49422DA9" wp14:editId="27534FB2">
              <wp:simplePos x="635" y="635"/>
              <wp:positionH relativeFrom="page">
                <wp:align>center</wp:align>
              </wp:positionH>
              <wp:positionV relativeFrom="page">
                <wp:align>top</wp:align>
              </wp:positionV>
              <wp:extent cx="443865" cy="443865"/>
              <wp:effectExtent l="0" t="0" r="7620" b="1905"/>
              <wp:wrapNone/>
              <wp:docPr id="446421450"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084F8" w14:textId="3B29E8F3"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422DA9" id="_x0000_t202" coordsize="21600,21600" o:spt="202" path="m,l,21600r21600,l21600,xe">
              <v:stroke joinstyle="miter"/>
              <v:path gradientshapeok="t" o:connecttype="rect"/>
            </v:shapetype>
            <v:shape id="Text Box 12" o:spid="_x0000_s1036"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19F084F8" w14:textId="3B29E8F3"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F5759">
          <w:t>VCE Administrative Handbook 2024</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2C" w14:textId="49AB1350" w:rsidR="00350E9A" w:rsidRPr="00C73F9D" w:rsidRDefault="004B6D84" w:rsidP="00263A66">
    <w:pPr>
      <w:pStyle w:val="VCAAbody"/>
    </w:pPr>
    <w:r>
      <w:rPr>
        <w:rFonts w:ascii="Arial" w:hAnsi="Arial"/>
        <w:b/>
        <w:noProof/>
        <w:color w:val="FFFFFF" w:themeColor="background1"/>
        <w:sz w:val="60"/>
        <w:szCs w:val="48"/>
        <w:lang w:eastAsia="en-AU"/>
      </w:rPr>
      <mc:AlternateContent>
        <mc:Choice Requires="wps">
          <w:drawing>
            <wp:anchor distT="0" distB="0" distL="0" distR="0" simplePos="0" relativeHeight="251668480" behindDoc="0" locked="0" layoutInCell="1" allowOverlap="1" wp14:anchorId="5C12869E" wp14:editId="5BCF731E">
              <wp:simplePos x="635" y="635"/>
              <wp:positionH relativeFrom="page">
                <wp:align>center</wp:align>
              </wp:positionH>
              <wp:positionV relativeFrom="page">
                <wp:align>top</wp:align>
              </wp:positionV>
              <wp:extent cx="443865" cy="443865"/>
              <wp:effectExtent l="0" t="0" r="7620" b="1905"/>
              <wp:wrapNone/>
              <wp:docPr id="1789324373"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B6892" w14:textId="11376D01"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12869E" id="_x0000_t202" coordsize="21600,21600" o:spt="202" path="m,l,21600r21600,l21600,xe">
              <v:stroke joinstyle="miter"/>
              <v:path gradientshapeok="t" o:connecttype="rect"/>
            </v:shapetype>
            <v:shape id="Text Box 10" o:spid="_x0000_s1037"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3A8B6892" w14:textId="11376D01"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r w:rsidR="00350E9A">
      <w:rPr>
        <w:rFonts w:ascii="Arial" w:hAnsi="Arial"/>
        <w:b/>
        <w:noProof/>
        <w:color w:val="FFFFFF" w:themeColor="background1"/>
        <w:sz w:val="60"/>
        <w:szCs w:val="48"/>
        <w:lang w:eastAsia="en-AU"/>
      </w:rPr>
      <w:fldChar w:fldCharType="begin"/>
    </w:r>
    <w:r w:rsidR="00350E9A">
      <w:instrText xml:space="preserve"> REF doc_title \h </w:instrText>
    </w:r>
    <w:r w:rsidR="00350E9A">
      <w:rPr>
        <w:rFonts w:ascii="Arial" w:hAnsi="Arial"/>
        <w:b/>
        <w:noProof/>
        <w:color w:val="FFFFFF" w:themeColor="background1"/>
        <w:sz w:val="60"/>
        <w:szCs w:val="48"/>
        <w:lang w:eastAsia="en-AU"/>
      </w:rPr>
    </w:r>
    <w:r w:rsidR="00350E9A">
      <w:rPr>
        <w:rFonts w:ascii="Arial" w:hAnsi="Arial"/>
        <w:b/>
        <w:noProof/>
        <w:color w:val="FFFFFF" w:themeColor="background1"/>
        <w:sz w:val="60"/>
        <w:szCs w:val="48"/>
        <w:lang w:eastAsia="en-AU"/>
      </w:rPr>
      <w:fldChar w:fldCharType="separate"/>
    </w:r>
    <w:r w:rsidR="000C2E69">
      <w:rPr>
        <w:rFonts w:ascii="Arial" w:hAnsi="Arial"/>
        <w:bCs/>
        <w:noProof/>
        <w:color w:val="FFFFFF" w:themeColor="background1"/>
        <w:sz w:val="60"/>
        <w:szCs w:val="48"/>
        <w:lang w:val="en-GB" w:eastAsia="en-AU"/>
      </w:rPr>
      <w:t>Error! Reference source not found.</w:t>
    </w:r>
    <w:r w:rsidR="00350E9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7E3" w14:textId="5B53DCB4" w:rsidR="00350E9A" w:rsidRPr="00322123" w:rsidRDefault="004B6D84" w:rsidP="00A11696">
    <w:pPr>
      <w:pStyle w:val="VCAAbody"/>
    </w:pPr>
    <w:r>
      <w:rPr>
        <w:noProof/>
      </w:rPr>
      <mc:AlternateContent>
        <mc:Choice Requires="wps">
          <w:drawing>
            <wp:anchor distT="0" distB="0" distL="0" distR="0" simplePos="0" relativeHeight="251661312" behindDoc="0" locked="0" layoutInCell="1" allowOverlap="1" wp14:anchorId="3B46DE7A" wp14:editId="66D8B698">
              <wp:simplePos x="635" y="635"/>
              <wp:positionH relativeFrom="page">
                <wp:align>center</wp:align>
              </wp:positionH>
              <wp:positionV relativeFrom="page">
                <wp:align>top</wp:align>
              </wp:positionV>
              <wp:extent cx="443865" cy="443865"/>
              <wp:effectExtent l="0" t="0" r="7620" b="1905"/>
              <wp:wrapNone/>
              <wp:docPr id="42857731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4B44F" w14:textId="54E5FBB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46DE7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4E4B44F" w14:textId="54E5FBB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r w:rsidR="007F5759">
          <w:t>VCE Administrative Handbook 2024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4B9A5395" w:rsidR="00350E9A" w:rsidRDefault="004B6D84" w:rsidP="00650423">
    <w:pPr>
      <w:pStyle w:val="Header"/>
      <w:tabs>
        <w:tab w:val="left" w:pos="567"/>
      </w:tabs>
      <w:ind w:right="567"/>
      <w:jc w:val="right"/>
    </w:pPr>
    <w:r>
      <w:rPr>
        <w:noProof/>
      </w:rPr>
      <mc:AlternateContent>
        <mc:Choice Requires="wps">
          <w:drawing>
            <wp:anchor distT="0" distB="0" distL="0" distR="0" simplePos="0" relativeHeight="251659264" behindDoc="0" locked="0" layoutInCell="1" allowOverlap="1" wp14:anchorId="7A854C0C" wp14:editId="405501A5">
              <wp:simplePos x="0" y="0"/>
              <wp:positionH relativeFrom="page">
                <wp:align>center</wp:align>
              </wp:positionH>
              <wp:positionV relativeFrom="page">
                <wp:align>top</wp:align>
              </wp:positionV>
              <wp:extent cx="443865" cy="443865"/>
              <wp:effectExtent l="0" t="0" r="7620" b="1905"/>
              <wp:wrapNone/>
              <wp:docPr id="1545094374"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B3C30" w14:textId="00E0C227"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854C0C"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51B3C30" w14:textId="00E0C227"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2533" w14:textId="6F120CD6" w:rsidR="004B6D84" w:rsidRDefault="004B6D84">
    <w:pPr>
      <w:pStyle w:val="Header"/>
    </w:pPr>
    <w:r>
      <w:rPr>
        <w:noProof/>
      </w:rPr>
      <mc:AlternateContent>
        <mc:Choice Requires="wps">
          <w:drawing>
            <wp:anchor distT="0" distB="0" distL="0" distR="0" simplePos="0" relativeHeight="251663360" behindDoc="0" locked="0" layoutInCell="1" allowOverlap="1" wp14:anchorId="22834FC0" wp14:editId="55C2FB9E">
              <wp:simplePos x="635" y="635"/>
              <wp:positionH relativeFrom="page">
                <wp:align>center</wp:align>
              </wp:positionH>
              <wp:positionV relativeFrom="page">
                <wp:align>top</wp:align>
              </wp:positionV>
              <wp:extent cx="443865" cy="443865"/>
              <wp:effectExtent l="0" t="0" r="7620" b="1905"/>
              <wp:wrapNone/>
              <wp:docPr id="1300812593"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F72F9C" w14:textId="26EA6591"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834FC0"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5F72F9C" w14:textId="26EA6591"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30E9" w14:textId="0C7B099E" w:rsidR="004B6D84" w:rsidRDefault="004B6D84">
    <w:pPr>
      <w:pStyle w:val="Header"/>
    </w:pPr>
    <w:r>
      <w:rPr>
        <w:noProof/>
      </w:rPr>
      <mc:AlternateContent>
        <mc:Choice Requires="wps">
          <w:drawing>
            <wp:anchor distT="0" distB="0" distL="0" distR="0" simplePos="0" relativeHeight="251664384" behindDoc="0" locked="0" layoutInCell="1" allowOverlap="1" wp14:anchorId="672CA6FF" wp14:editId="78692ACD">
              <wp:simplePos x="635" y="635"/>
              <wp:positionH relativeFrom="page">
                <wp:align>center</wp:align>
              </wp:positionH>
              <wp:positionV relativeFrom="page">
                <wp:align>top</wp:align>
              </wp:positionV>
              <wp:extent cx="443865" cy="443865"/>
              <wp:effectExtent l="0" t="0" r="7620" b="1905"/>
              <wp:wrapNone/>
              <wp:docPr id="66983047"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C2C05" w14:textId="61F1791B"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2CA6FF"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4BC2C05" w14:textId="61F1791B"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4DEF0022" w:rsidR="00350E9A" w:rsidRPr="00A77F1C" w:rsidRDefault="004B6D84" w:rsidP="00707E68">
    <w:pPr>
      <w:pStyle w:val="VCAAcaptionsandfootnotes"/>
      <w:tabs>
        <w:tab w:val="left" w:pos="1650"/>
      </w:tabs>
      <w:rPr>
        <w:color w:val="999999" w:themeColor="accent2"/>
      </w:rPr>
    </w:pPr>
    <w:r>
      <w:rPr>
        <w:noProof/>
        <w:color w:val="999999" w:themeColor="accent2"/>
      </w:rPr>
      <mc:AlternateContent>
        <mc:Choice Requires="wps">
          <w:drawing>
            <wp:anchor distT="0" distB="0" distL="0" distR="0" simplePos="0" relativeHeight="251662336" behindDoc="0" locked="0" layoutInCell="1" allowOverlap="1" wp14:anchorId="64E4EAB2" wp14:editId="14785F53">
              <wp:simplePos x="635" y="635"/>
              <wp:positionH relativeFrom="page">
                <wp:align>center</wp:align>
              </wp:positionH>
              <wp:positionV relativeFrom="page">
                <wp:align>top</wp:align>
              </wp:positionV>
              <wp:extent cx="443865" cy="443865"/>
              <wp:effectExtent l="0" t="0" r="7620" b="1905"/>
              <wp:wrapNone/>
              <wp:docPr id="808726983"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6FEA48" w14:textId="7C7B9EC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E4EAB2"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4C6FEA48" w14:textId="7C7B9EC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B9F" w14:textId="2F55C796" w:rsidR="004B6D84" w:rsidRDefault="004B6D84">
    <w:pPr>
      <w:pStyle w:val="Header"/>
    </w:pPr>
    <w:r>
      <w:rPr>
        <w:noProof/>
      </w:rPr>
      <mc:AlternateContent>
        <mc:Choice Requires="wps">
          <w:drawing>
            <wp:anchor distT="0" distB="0" distL="0" distR="0" simplePos="0" relativeHeight="251666432" behindDoc="0" locked="0" layoutInCell="1" allowOverlap="1" wp14:anchorId="08D6A242" wp14:editId="0C32E305">
              <wp:simplePos x="635" y="635"/>
              <wp:positionH relativeFrom="page">
                <wp:align>center</wp:align>
              </wp:positionH>
              <wp:positionV relativeFrom="page">
                <wp:align>top</wp:align>
              </wp:positionV>
              <wp:extent cx="443865" cy="443865"/>
              <wp:effectExtent l="0" t="0" r="7620" b="1905"/>
              <wp:wrapNone/>
              <wp:docPr id="684299590"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7F82A" w14:textId="4148657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D6A242" id="_x0000_t202" coordsize="21600,21600" o:spt="202" path="m,l,21600r21600,l21600,xe">
              <v:stroke joinstyle="miter"/>
              <v:path gradientshapeok="t" o:connecttype="rect"/>
            </v:shapetype>
            <v:shape id="Text Box 8" o:spid="_x0000_s1032"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7E87F82A" w14:textId="4148657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811" w14:textId="6AD852C4" w:rsidR="004B6D84" w:rsidRDefault="004B6D84">
    <w:pPr>
      <w:pStyle w:val="Header"/>
    </w:pPr>
    <w:r>
      <w:rPr>
        <w:noProof/>
      </w:rPr>
      <mc:AlternateContent>
        <mc:Choice Requires="wps">
          <w:drawing>
            <wp:anchor distT="0" distB="0" distL="0" distR="0" simplePos="0" relativeHeight="251667456" behindDoc="0" locked="0" layoutInCell="1" allowOverlap="1" wp14:anchorId="07EC2BF5" wp14:editId="09505D56">
              <wp:simplePos x="635" y="635"/>
              <wp:positionH relativeFrom="page">
                <wp:align>center</wp:align>
              </wp:positionH>
              <wp:positionV relativeFrom="page">
                <wp:align>top</wp:align>
              </wp:positionV>
              <wp:extent cx="443865" cy="443865"/>
              <wp:effectExtent l="0" t="0" r="7620" b="1905"/>
              <wp:wrapNone/>
              <wp:docPr id="2057038194"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45B6A" w14:textId="2273DF6E"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EC2BF5" id="_x0000_t202" coordsize="21600,21600" o:spt="202" path="m,l,21600r21600,l21600,xe">
              <v:stroke joinstyle="miter"/>
              <v:path gradientshapeok="t" o:connecttype="rect"/>
            </v:shapetype>
            <v:shape id="Text Box 9" o:spid="_x0000_s1033"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5D445B6A" w14:textId="2273DF6E"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A65A22E" w:rsidR="00350E9A" w:rsidRPr="00204038" w:rsidRDefault="004B6D84" w:rsidP="00204038">
    <w:pPr>
      <w:pStyle w:val="VCAAbody"/>
    </w:pPr>
    <w:r>
      <w:rPr>
        <w:noProof/>
      </w:rPr>
      <mc:AlternateContent>
        <mc:Choice Requires="wps">
          <w:drawing>
            <wp:anchor distT="0" distB="0" distL="0" distR="0" simplePos="0" relativeHeight="251665408" behindDoc="0" locked="0" layoutInCell="1" allowOverlap="1" wp14:anchorId="280BB686" wp14:editId="14A269F9">
              <wp:simplePos x="635" y="635"/>
              <wp:positionH relativeFrom="page">
                <wp:align>center</wp:align>
              </wp:positionH>
              <wp:positionV relativeFrom="page">
                <wp:align>top</wp:align>
              </wp:positionV>
              <wp:extent cx="443865" cy="443865"/>
              <wp:effectExtent l="0" t="0" r="7620" b="1905"/>
              <wp:wrapNone/>
              <wp:docPr id="1676450678"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50195B" w14:textId="6AE9689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0BB686"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1B50195B" w14:textId="6AE9689C" w:rsidR="004B6D84" w:rsidRPr="004B6D84" w:rsidRDefault="004B6D84" w:rsidP="004B6D84">
                    <w:pPr>
                      <w:spacing w:after="0"/>
                      <w:rPr>
                        <w:rFonts w:ascii="Calibri" w:eastAsia="Calibri" w:hAnsi="Calibri" w:cs="Calibri"/>
                        <w:noProof/>
                        <w:color w:val="000000"/>
                        <w:sz w:val="24"/>
                        <w:szCs w:val="24"/>
                      </w:rPr>
                    </w:pPr>
                    <w:r w:rsidRPr="004B6D84">
                      <w:rPr>
                        <w:rFonts w:ascii="Calibri" w:eastAsia="Calibri" w:hAnsi="Calibri" w:cs="Calibri"/>
                        <w:noProof/>
                        <w:color w:val="000000"/>
                        <w:sz w:val="24"/>
                        <w:szCs w:val="24"/>
                      </w:rPr>
                      <w:t>Official</w:t>
                    </w:r>
                  </w:p>
                </w:txbxContent>
              </v:textbox>
              <w10:wrap anchorx="page" anchory="page"/>
            </v:shape>
          </w:pict>
        </mc:Fallback>
      </mc:AlternateContent>
    </w:r>
    <w:r w:rsidR="00204038" w:rsidRPr="00204038">
      <w:t xml:space="preserve">VCE Administrative Handbook </w:t>
    </w:r>
    <w:r w:rsidR="007E09B3" w:rsidRPr="00204038">
      <w:t>202</w:t>
    </w:r>
    <w:r w:rsidR="007E09B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02F"/>
    <w:multiLevelType w:val="hybridMultilevel"/>
    <w:tmpl w:val="B7C0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F2370"/>
    <w:multiLevelType w:val="hybridMultilevel"/>
    <w:tmpl w:val="8CDC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7372F"/>
    <w:multiLevelType w:val="hybridMultilevel"/>
    <w:tmpl w:val="AC7EC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F17FB"/>
    <w:multiLevelType w:val="hybridMultilevel"/>
    <w:tmpl w:val="495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607E5"/>
    <w:multiLevelType w:val="hybridMultilevel"/>
    <w:tmpl w:val="34C0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159EF"/>
    <w:multiLevelType w:val="hybridMultilevel"/>
    <w:tmpl w:val="37E8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B45321"/>
    <w:multiLevelType w:val="hybridMultilevel"/>
    <w:tmpl w:val="D9A8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648E8"/>
    <w:multiLevelType w:val="hybridMultilevel"/>
    <w:tmpl w:val="65226702"/>
    <w:lvl w:ilvl="0" w:tplc="4762E2F8">
      <w:start w:val="1"/>
      <w:numFmt w:val="bullet"/>
      <w:lvlText w:val=""/>
      <w:lvlJc w:val="left"/>
      <w:pPr>
        <w:ind w:left="720" w:hanging="360"/>
      </w:pPr>
      <w:rPr>
        <w:rFonts w:ascii="Symbol" w:hAnsi="Symbol" w:hint="default"/>
      </w:rPr>
    </w:lvl>
    <w:lvl w:ilvl="1" w:tplc="F8988F56">
      <w:start w:val="1"/>
      <w:numFmt w:val="bullet"/>
      <w:lvlText w:val="o"/>
      <w:lvlJc w:val="left"/>
      <w:pPr>
        <w:ind w:left="1440" w:hanging="360"/>
      </w:pPr>
      <w:rPr>
        <w:rFonts w:ascii="Courier New" w:hAnsi="Courier New" w:hint="default"/>
      </w:rPr>
    </w:lvl>
    <w:lvl w:ilvl="2" w:tplc="584CCFD2">
      <w:start w:val="1"/>
      <w:numFmt w:val="bullet"/>
      <w:lvlText w:val=""/>
      <w:lvlJc w:val="left"/>
      <w:pPr>
        <w:ind w:left="2160" w:hanging="360"/>
      </w:pPr>
      <w:rPr>
        <w:rFonts w:ascii="Wingdings" w:hAnsi="Wingdings" w:hint="default"/>
      </w:rPr>
    </w:lvl>
    <w:lvl w:ilvl="3" w:tplc="34F2935E">
      <w:start w:val="1"/>
      <w:numFmt w:val="bullet"/>
      <w:lvlText w:val=""/>
      <w:lvlJc w:val="left"/>
      <w:pPr>
        <w:ind w:left="2880" w:hanging="360"/>
      </w:pPr>
      <w:rPr>
        <w:rFonts w:ascii="Symbol" w:hAnsi="Symbol" w:hint="default"/>
      </w:rPr>
    </w:lvl>
    <w:lvl w:ilvl="4" w:tplc="E48EA2BE">
      <w:start w:val="1"/>
      <w:numFmt w:val="bullet"/>
      <w:lvlText w:val="o"/>
      <w:lvlJc w:val="left"/>
      <w:pPr>
        <w:ind w:left="3600" w:hanging="360"/>
      </w:pPr>
      <w:rPr>
        <w:rFonts w:ascii="Courier New" w:hAnsi="Courier New" w:hint="default"/>
      </w:rPr>
    </w:lvl>
    <w:lvl w:ilvl="5" w:tplc="FEB8A004">
      <w:start w:val="1"/>
      <w:numFmt w:val="bullet"/>
      <w:lvlText w:val=""/>
      <w:lvlJc w:val="left"/>
      <w:pPr>
        <w:ind w:left="4320" w:hanging="360"/>
      </w:pPr>
      <w:rPr>
        <w:rFonts w:ascii="Wingdings" w:hAnsi="Wingdings" w:hint="default"/>
      </w:rPr>
    </w:lvl>
    <w:lvl w:ilvl="6" w:tplc="35F8E5FC">
      <w:start w:val="1"/>
      <w:numFmt w:val="bullet"/>
      <w:lvlText w:val=""/>
      <w:lvlJc w:val="left"/>
      <w:pPr>
        <w:ind w:left="5040" w:hanging="360"/>
      </w:pPr>
      <w:rPr>
        <w:rFonts w:ascii="Symbol" w:hAnsi="Symbol" w:hint="default"/>
      </w:rPr>
    </w:lvl>
    <w:lvl w:ilvl="7" w:tplc="AABA21EC">
      <w:start w:val="1"/>
      <w:numFmt w:val="bullet"/>
      <w:lvlText w:val="o"/>
      <w:lvlJc w:val="left"/>
      <w:pPr>
        <w:ind w:left="5760" w:hanging="360"/>
      </w:pPr>
      <w:rPr>
        <w:rFonts w:ascii="Courier New" w:hAnsi="Courier New" w:hint="default"/>
      </w:rPr>
    </w:lvl>
    <w:lvl w:ilvl="8" w:tplc="C87E463A">
      <w:start w:val="1"/>
      <w:numFmt w:val="bullet"/>
      <w:lvlText w:val=""/>
      <w:lvlJc w:val="left"/>
      <w:pPr>
        <w:ind w:left="6480" w:hanging="360"/>
      </w:pPr>
      <w:rPr>
        <w:rFonts w:ascii="Wingdings" w:hAnsi="Wingdings" w:hint="default"/>
      </w:rPr>
    </w:lvl>
  </w:abstractNum>
  <w:abstractNum w:abstractNumId="8" w15:restartNumberingAfterBreak="0">
    <w:nsid w:val="09CF6B08"/>
    <w:multiLevelType w:val="hybridMultilevel"/>
    <w:tmpl w:val="9AECD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151AF"/>
    <w:multiLevelType w:val="hybridMultilevel"/>
    <w:tmpl w:val="E5407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A76855"/>
    <w:multiLevelType w:val="hybridMultilevel"/>
    <w:tmpl w:val="B334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9D522"/>
    <w:multiLevelType w:val="hybridMultilevel"/>
    <w:tmpl w:val="962E0638"/>
    <w:lvl w:ilvl="0" w:tplc="CE2042DE">
      <w:start w:val="1"/>
      <w:numFmt w:val="bullet"/>
      <w:lvlText w:val=""/>
      <w:lvlJc w:val="left"/>
      <w:pPr>
        <w:ind w:left="720" w:hanging="360"/>
      </w:pPr>
      <w:rPr>
        <w:rFonts w:ascii="Symbol" w:hAnsi="Symbol" w:hint="default"/>
      </w:rPr>
    </w:lvl>
    <w:lvl w:ilvl="1" w:tplc="B08218E6">
      <w:start w:val="1"/>
      <w:numFmt w:val="bullet"/>
      <w:lvlText w:val="o"/>
      <w:lvlJc w:val="left"/>
      <w:pPr>
        <w:ind w:left="1440" w:hanging="360"/>
      </w:pPr>
      <w:rPr>
        <w:rFonts w:ascii="Courier New" w:hAnsi="Courier New" w:hint="default"/>
      </w:rPr>
    </w:lvl>
    <w:lvl w:ilvl="2" w:tplc="8EB0623C">
      <w:start w:val="1"/>
      <w:numFmt w:val="bullet"/>
      <w:lvlText w:val=""/>
      <w:lvlJc w:val="left"/>
      <w:pPr>
        <w:ind w:left="2160" w:hanging="360"/>
      </w:pPr>
      <w:rPr>
        <w:rFonts w:ascii="Wingdings" w:hAnsi="Wingdings" w:hint="default"/>
      </w:rPr>
    </w:lvl>
    <w:lvl w:ilvl="3" w:tplc="180614CA">
      <w:start w:val="1"/>
      <w:numFmt w:val="bullet"/>
      <w:lvlText w:val=""/>
      <w:lvlJc w:val="left"/>
      <w:pPr>
        <w:ind w:left="2880" w:hanging="360"/>
      </w:pPr>
      <w:rPr>
        <w:rFonts w:ascii="Symbol" w:hAnsi="Symbol" w:hint="default"/>
      </w:rPr>
    </w:lvl>
    <w:lvl w:ilvl="4" w:tplc="CC6033E6">
      <w:start w:val="1"/>
      <w:numFmt w:val="bullet"/>
      <w:lvlText w:val="o"/>
      <w:lvlJc w:val="left"/>
      <w:pPr>
        <w:ind w:left="3600" w:hanging="360"/>
      </w:pPr>
      <w:rPr>
        <w:rFonts w:ascii="Courier New" w:hAnsi="Courier New" w:hint="default"/>
      </w:rPr>
    </w:lvl>
    <w:lvl w:ilvl="5" w:tplc="770A4EAE">
      <w:start w:val="1"/>
      <w:numFmt w:val="bullet"/>
      <w:lvlText w:val=""/>
      <w:lvlJc w:val="left"/>
      <w:pPr>
        <w:ind w:left="4320" w:hanging="360"/>
      </w:pPr>
      <w:rPr>
        <w:rFonts w:ascii="Wingdings" w:hAnsi="Wingdings" w:hint="default"/>
      </w:rPr>
    </w:lvl>
    <w:lvl w:ilvl="6" w:tplc="C3285F14">
      <w:start w:val="1"/>
      <w:numFmt w:val="bullet"/>
      <w:lvlText w:val=""/>
      <w:lvlJc w:val="left"/>
      <w:pPr>
        <w:ind w:left="5040" w:hanging="360"/>
      </w:pPr>
      <w:rPr>
        <w:rFonts w:ascii="Symbol" w:hAnsi="Symbol" w:hint="default"/>
      </w:rPr>
    </w:lvl>
    <w:lvl w:ilvl="7" w:tplc="2166CA56">
      <w:start w:val="1"/>
      <w:numFmt w:val="bullet"/>
      <w:lvlText w:val="o"/>
      <w:lvlJc w:val="left"/>
      <w:pPr>
        <w:ind w:left="5760" w:hanging="360"/>
      </w:pPr>
      <w:rPr>
        <w:rFonts w:ascii="Courier New" w:hAnsi="Courier New" w:hint="default"/>
      </w:rPr>
    </w:lvl>
    <w:lvl w:ilvl="8" w:tplc="BA7CAC56">
      <w:start w:val="1"/>
      <w:numFmt w:val="bullet"/>
      <w:lvlText w:val=""/>
      <w:lvlJc w:val="left"/>
      <w:pPr>
        <w:ind w:left="6480" w:hanging="360"/>
      </w:pPr>
      <w:rPr>
        <w:rFonts w:ascii="Wingdings" w:hAnsi="Wingdings" w:hint="default"/>
      </w:rPr>
    </w:lvl>
  </w:abstractNum>
  <w:abstractNum w:abstractNumId="12" w15:restartNumberingAfterBreak="0">
    <w:nsid w:val="0FE4575D"/>
    <w:multiLevelType w:val="hybridMultilevel"/>
    <w:tmpl w:val="ACD88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D92"/>
    <w:multiLevelType w:val="hybridMultilevel"/>
    <w:tmpl w:val="96F49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182196"/>
    <w:multiLevelType w:val="hybridMultilevel"/>
    <w:tmpl w:val="DDF8F578"/>
    <w:lvl w:ilvl="0" w:tplc="AFF02BF4">
      <w:start w:val="1"/>
      <w:numFmt w:val="bullet"/>
      <w:lvlText w:val=""/>
      <w:lvlJc w:val="left"/>
      <w:pPr>
        <w:ind w:left="720" w:hanging="360"/>
      </w:pPr>
      <w:rPr>
        <w:rFonts w:ascii="Symbol" w:hAnsi="Symbol" w:hint="default"/>
      </w:rPr>
    </w:lvl>
    <w:lvl w:ilvl="1" w:tplc="A010FDD6">
      <w:start w:val="1"/>
      <w:numFmt w:val="bullet"/>
      <w:lvlText w:val="o"/>
      <w:lvlJc w:val="left"/>
      <w:pPr>
        <w:ind w:left="1440" w:hanging="360"/>
      </w:pPr>
      <w:rPr>
        <w:rFonts w:ascii="Courier New" w:hAnsi="Courier New" w:hint="default"/>
      </w:rPr>
    </w:lvl>
    <w:lvl w:ilvl="2" w:tplc="B33ED2E0">
      <w:start w:val="1"/>
      <w:numFmt w:val="bullet"/>
      <w:lvlText w:val=""/>
      <w:lvlJc w:val="left"/>
      <w:pPr>
        <w:ind w:left="2160" w:hanging="360"/>
      </w:pPr>
      <w:rPr>
        <w:rFonts w:ascii="Wingdings" w:hAnsi="Wingdings" w:hint="default"/>
      </w:rPr>
    </w:lvl>
    <w:lvl w:ilvl="3" w:tplc="6E16B110">
      <w:start w:val="1"/>
      <w:numFmt w:val="bullet"/>
      <w:lvlText w:val=""/>
      <w:lvlJc w:val="left"/>
      <w:pPr>
        <w:ind w:left="2880" w:hanging="360"/>
      </w:pPr>
      <w:rPr>
        <w:rFonts w:ascii="Symbol" w:hAnsi="Symbol" w:hint="default"/>
      </w:rPr>
    </w:lvl>
    <w:lvl w:ilvl="4" w:tplc="363AB83E">
      <w:start w:val="1"/>
      <w:numFmt w:val="bullet"/>
      <w:lvlText w:val="o"/>
      <w:lvlJc w:val="left"/>
      <w:pPr>
        <w:ind w:left="3600" w:hanging="360"/>
      </w:pPr>
      <w:rPr>
        <w:rFonts w:ascii="Courier New" w:hAnsi="Courier New" w:hint="default"/>
      </w:rPr>
    </w:lvl>
    <w:lvl w:ilvl="5" w:tplc="C3341BCE">
      <w:start w:val="1"/>
      <w:numFmt w:val="bullet"/>
      <w:lvlText w:val=""/>
      <w:lvlJc w:val="left"/>
      <w:pPr>
        <w:ind w:left="4320" w:hanging="360"/>
      </w:pPr>
      <w:rPr>
        <w:rFonts w:ascii="Wingdings" w:hAnsi="Wingdings" w:hint="default"/>
      </w:rPr>
    </w:lvl>
    <w:lvl w:ilvl="6" w:tplc="F210181C">
      <w:start w:val="1"/>
      <w:numFmt w:val="bullet"/>
      <w:lvlText w:val=""/>
      <w:lvlJc w:val="left"/>
      <w:pPr>
        <w:ind w:left="5040" w:hanging="360"/>
      </w:pPr>
      <w:rPr>
        <w:rFonts w:ascii="Symbol" w:hAnsi="Symbol" w:hint="default"/>
      </w:rPr>
    </w:lvl>
    <w:lvl w:ilvl="7" w:tplc="4E440BAE">
      <w:start w:val="1"/>
      <w:numFmt w:val="bullet"/>
      <w:lvlText w:val="o"/>
      <w:lvlJc w:val="left"/>
      <w:pPr>
        <w:ind w:left="5760" w:hanging="360"/>
      </w:pPr>
      <w:rPr>
        <w:rFonts w:ascii="Courier New" w:hAnsi="Courier New" w:hint="default"/>
      </w:rPr>
    </w:lvl>
    <w:lvl w:ilvl="8" w:tplc="674EBC36">
      <w:start w:val="1"/>
      <w:numFmt w:val="bullet"/>
      <w:lvlText w:val=""/>
      <w:lvlJc w:val="left"/>
      <w:pPr>
        <w:ind w:left="6480" w:hanging="360"/>
      </w:pPr>
      <w:rPr>
        <w:rFonts w:ascii="Wingdings" w:hAnsi="Wingdings" w:hint="default"/>
      </w:rPr>
    </w:lvl>
  </w:abstractNum>
  <w:abstractNum w:abstractNumId="15" w15:restartNumberingAfterBreak="0">
    <w:nsid w:val="1324715D"/>
    <w:multiLevelType w:val="hybridMultilevel"/>
    <w:tmpl w:val="B3FA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B53242"/>
    <w:multiLevelType w:val="hybridMultilevel"/>
    <w:tmpl w:val="7DC6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170A4"/>
    <w:multiLevelType w:val="hybridMultilevel"/>
    <w:tmpl w:val="2482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E90CD3"/>
    <w:multiLevelType w:val="hybridMultilevel"/>
    <w:tmpl w:val="7694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431EF9"/>
    <w:multiLevelType w:val="hybridMultilevel"/>
    <w:tmpl w:val="EC7A8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5D06A0"/>
    <w:multiLevelType w:val="hybridMultilevel"/>
    <w:tmpl w:val="D322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DE354B"/>
    <w:multiLevelType w:val="hybridMultilevel"/>
    <w:tmpl w:val="8D58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760217"/>
    <w:multiLevelType w:val="hybridMultilevel"/>
    <w:tmpl w:val="AF48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0829FA"/>
    <w:multiLevelType w:val="hybridMultilevel"/>
    <w:tmpl w:val="197A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5A43AD"/>
    <w:multiLevelType w:val="hybridMultilevel"/>
    <w:tmpl w:val="13005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0D3C09"/>
    <w:multiLevelType w:val="hybridMultilevel"/>
    <w:tmpl w:val="03CC2268"/>
    <w:lvl w:ilvl="0" w:tplc="3A74BC9A">
      <w:start w:val="1"/>
      <w:numFmt w:val="bullet"/>
      <w:lvlText w:val=""/>
      <w:lvlJc w:val="left"/>
      <w:pPr>
        <w:ind w:left="720" w:hanging="360"/>
      </w:pPr>
      <w:rPr>
        <w:rFonts w:ascii="Symbol" w:hAnsi="Symbol" w:hint="default"/>
      </w:rPr>
    </w:lvl>
    <w:lvl w:ilvl="1" w:tplc="F57AD5E2">
      <w:start w:val="1"/>
      <w:numFmt w:val="bullet"/>
      <w:lvlText w:val="o"/>
      <w:lvlJc w:val="left"/>
      <w:pPr>
        <w:ind w:left="1440" w:hanging="360"/>
      </w:pPr>
      <w:rPr>
        <w:rFonts w:ascii="Courier New" w:hAnsi="Courier New" w:hint="default"/>
      </w:rPr>
    </w:lvl>
    <w:lvl w:ilvl="2" w:tplc="C2B04BDE">
      <w:start w:val="1"/>
      <w:numFmt w:val="bullet"/>
      <w:lvlText w:val=""/>
      <w:lvlJc w:val="left"/>
      <w:pPr>
        <w:ind w:left="2160" w:hanging="360"/>
      </w:pPr>
      <w:rPr>
        <w:rFonts w:ascii="Wingdings" w:hAnsi="Wingdings" w:hint="default"/>
      </w:rPr>
    </w:lvl>
    <w:lvl w:ilvl="3" w:tplc="FAA04D82">
      <w:start w:val="1"/>
      <w:numFmt w:val="bullet"/>
      <w:lvlText w:val=""/>
      <w:lvlJc w:val="left"/>
      <w:pPr>
        <w:ind w:left="2880" w:hanging="360"/>
      </w:pPr>
      <w:rPr>
        <w:rFonts w:ascii="Symbol" w:hAnsi="Symbol" w:hint="default"/>
      </w:rPr>
    </w:lvl>
    <w:lvl w:ilvl="4" w:tplc="C76AD80E">
      <w:start w:val="1"/>
      <w:numFmt w:val="bullet"/>
      <w:lvlText w:val="o"/>
      <w:lvlJc w:val="left"/>
      <w:pPr>
        <w:ind w:left="3600" w:hanging="360"/>
      </w:pPr>
      <w:rPr>
        <w:rFonts w:ascii="Courier New" w:hAnsi="Courier New" w:hint="default"/>
      </w:rPr>
    </w:lvl>
    <w:lvl w:ilvl="5" w:tplc="0960074E">
      <w:start w:val="1"/>
      <w:numFmt w:val="bullet"/>
      <w:lvlText w:val=""/>
      <w:lvlJc w:val="left"/>
      <w:pPr>
        <w:ind w:left="4320" w:hanging="360"/>
      </w:pPr>
      <w:rPr>
        <w:rFonts w:ascii="Wingdings" w:hAnsi="Wingdings" w:hint="default"/>
      </w:rPr>
    </w:lvl>
    <w:lvl w:ilvl="6" w:tplc="9BB6232E">
      <w:start w:val="1"/>
      <w:numFmt w:val="bullet"/>
      <w:lvlText w:val=""/>
      <w:lvlJc w:val="left"/>
      <w:pPr>
        <w:ind w:left="5040" w:hanging="360"/>
      </w:pPr>
      <w:rPr>
        <w:rFonts w:ascii="Symbol" w:hAnsi="Symbol" w:hint="default"/>
      </w:rPr>
    </w:lvl>
    <w:lvl w:ilvl="7" w:tplc="16BCA028">
      <w:start w:val="1"/>
      <w:numFmt w:val="bullet"/>
      <w:lvlText w:val="o"/>
      <w:lvlJc w:val="left"/>
      <w:pPr>
        <w:ind w:left="5760" w:hanging="360"/>
      </w:pPr>
      <w:rPr>
        <w:rFonts w:ascii="Courier New" w:hAnsi="Courier New" w:hint="default"/>
      </w:rPr>
    </w:lvl>
    <w:lvl w:ilvl="8" w:tplc="93C2F066">
      <w:start w:val="1"/>
      <w:numFmt w:val="bullet"/>
      <w:lvlText w:val=""/>
      <w:lvlJc w:val="left"/>
      <w:pPr>
        <w:ind w:left="6480" w:hanging="360"/>
      </w:pPr>
      <w:rPr>
        <w:rFonts w:ascii="Wingdings" w:hAnsi="Wingdings" w:hint="default"/>
      </w:rPr>
    </w:lvl>
  </w:abstractNum>
  <w:abstractNum w:abstractNumId="27" w15:restartNumberingAfterBreak="0">
    <w:nsid w:val="1E403616"/>
    <w:multiLevelType w:val="hybridMultilevel"/>
    <w:tmpl w:val="5FF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5C5AB9"/>
    <w:multiLevelType w:val="hybridMultilevel"/>
    <w:tmpl w:val="5336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8900A8"/>
    <w:multiLevelType w:val="hybridMultilevel"/>
    <w:tmpl w:val="CA0E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5D5832"/>
    <w:multiLevelType w:val="hybridMultilevel"/>
    <w:tmpl w:val="A1B8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1BB3F76"/>
    <w:multiLevelType w:val="hybridMultilevel"/>
    <w:tmpl w:val="B26A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BD4D03"/>
    <w:multiLevelType w:val="hybridMultilevel"/>
    <w:tmpl w:val="7AA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3F645F0"/>
    <w:multiLevelType w:val="hybridMultilevel"/>
    <w:tmpl w:val="8F10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4910579"/>
    <w:multiLevelType w:val="hybridMultilevel"/>
    <w:tmpl w:val="3484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210B3D"/>
    <w:multiLevelType w:val="hybridMultilevel"/>
    <w:tmpl w:val="B0A6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59452C6"/>
    <w:multiLevelType w:val="hybridMultilevel"/>
    <w:tmpl w:val="7362F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922274B"/>
    <w:multiLevelType w:val="hybridMultilevel"/>
    <w:tmpl w:val="3284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547DC4"/>
    <w:multiLevelType w:val="hybridMultilevel"/>
    <w:tmpl w:val="5132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9B7A14"/>
    <w:multiLevelType w:val="hybridMultilevel"/>
    <w:tmpl w:val="6D70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276D1B"/>
    <w:multiLevelType w:val="hybridMultilevel"/>
    <w:tmpl w:val="D456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7941C4"/>
    <w:multiLevelType w:val="hybridMultilevel"/>
    <w:tmpl w:val="98B0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FAE5DEB"/>
    <w:multiLevelType w:val="hybridMultilevel"/>
    <w:tmpl w:val="9F4C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FFC15FD"/>
    <w:multiLevelType w:val="hybridMultilevel"/>
    <w:tmpl w:val="6812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00200C1"/>
    <w:multiLevelType w:val="hybridMultilevel"/>
    <w:tmpl w:val="1520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0711C44"/>
    <w:multiLevelType w:val="hybridMultilevel"/>
    <w:tmpl w:val="3FD0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07531F1"/>
    <w:multiLevelType w:val="hybridMultilevel"/>
    <w:tmpl w:val="2CB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24C3A5F"/>
    <w:multiLevelType w:val="hybridMultilevel"/>
    <w:tmpl w:val="FA62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30E6E7B"/>
    <w:multiLevelType w:val="hybridMultilevel"/>
    <w:tmpl w:val="7B20F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44905B6"/>
    <w:multiLevelType w:val="hybridMultilevel"/>
    <w:tmpl w:val="9C60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55C4DAE"/>
    <w:multiLevelType w:val="hybridMultilevel"/>
    <w:tmpl w:val="9EC8F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4E1324"/>
    <w:multiLevelType w:val="hybridMultilevel"/>
    <w:tmpl w:val="0D8C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5A4B53"/>
    <w:multiLevelType w:val="multilevel"/>
    <w:tmpl w:val="076A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B025AD"/>
    <w:multiLevelType w:val="hybridMultilevel"/>
    <w:tmpl w:val="445C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BB0BAC"/>
    <w:multiLevelType w:val="hybridMultilevel"/>
    <w:tmpl w:val="F600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FC3499"/>
    <w:multiLevelType w:val="hybridMultilevel"/>
    <w:tmpl w:val="3B26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D12B36"/>
    <w:multiLevelType w:val="hybridMultilevel"/>
    <w:tmpl w:val="D90C5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C6531BC"/>
    <w:multiLevelType w:val="hybridMultilevel"/>
    <w:tmpl w:val="8E72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926AD5"/>
    <w:multiLevelType w:val="hybridMultilevel"/>
    <w:tmpl w:val="892E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E4472DD"/>
    <w:multiLevelType w:val="hybridMultilevel"/>
    <w:tmpl w:val="F5928B90"/>
    <w:lvl w:ilvl="0" w:tplc="77103562">
      <w:start w:val="1"/>
      <w:numFmt w:val="bullet"/>
      <w:lvlText w:val="·"/>
      <w:lvlJc w:val="left"/>
      <w:pPr>
        <w:ind w:left="720" w:hanging="360"/>
      </w:pPr>
      <w:rPr>
        <w:rFonts w:ascii="Symbol" w:hAnsi="Symbol" w:hint="default"/>
      </w:rPr>
    </w:lvl>
    <w:lvl w:ilvl="1" w:tplc="4CD6154C">
      <w:start w:val="1"/>
      <w:numFmt w:val="bullet"/>
      <w:lvlText w:val="o"/>
      <w:lvlJc w:val="left"/>
      <w:pPr>
        <w:ind w:left="1440" w:hanging="360"/>
      </w:pPr>
      <w:rPr>
        <w:rFonts w:ascii="Courier New" w:hAnsi="Courier New" w:hint="default"/>
      </w:rPr>
    </w:lvl>
    <w:lvl w:ilvl="2" w:tplc="6DE45C98">
      <w:start w:val="1"/>
      <w:numFmt w:val="bullet"/>
      <w:lvlText w:val=""/>
      <w:lvlJc w:val="left"/>
      <w:pPr>
        <w:ind w:left="2160" w:hanging="360"/>
      </w:pPr>
      <w:rPr>
        <w:rFonts w:ascii="Wingdings" w:hAnsi="Wingdings" w:hint="default"/>
      </w:rPr>
    </w:lvl>
    <w:lvl w:ilvl="3" w:tplc="AE34B13A">
      <w:start w:val="1"/>
      <w:numFmt w:val="bullet"/>
      <w:lvlText w:val=""/>
      <w:lvlJc w:val="left"/>
      <w:pPr>
        <w:ind w:left="2880" w:hanging="360"/>
      </w:pPr>
      <w:rPr>
        <w:rFonts w:ascii="Symbol" w:hAnsi="Symbol" w:hint="default"/>
      </w:rPr>
    </w:lvl>
    <w:lvl w:ilvl="4" w:tplc="81D66398">
      <w:start w:val="1"/>
      <w:numFmt w:val="bullet"/>
      <w:lvlText w:val="o"/>
      <w:lvlJc w:val="left"/>
      <w:pPr>
        <w:ind w:left="3600" w:hanging="360"/>
      </w:pPr>
      <w:rPr>
        <w:rFonts w:ascii="Courier New" w:hAnsi="Courier New" w:hint="default"/>
      </w:rPr>
    </w:lvl>
    <w:lvl w:ilvl="5" w:tplc="474E0BB4">
      <w:start w:val="1"/>
      <w:numFmt w:val="bullet"/>
      <w:lvlText w:val=""/>
      <w:lvlJc w:val="left"/>
      <w:pPr>
        <w:ind w:left="4320" w:hanging="360"/>
      </w:pPr>
      <w:rPr>
        <w:rFonts w:ascii="Wingdings" w:hAnsi="Wingdings" w:hint="default"/>
      </w:rPr>
    </w:lvl>
    <w:lvl w:ilvl="6" w:tplc="6CA2DAB4">
      <w:start w:val="1"/>
      <w:numFmt w:val="bullet"/>
      <w:lvlText w:val=""/>
      <w:lvlJc w:val="left"/>
      <w:pPr>
        <w:ind w:left="5040" w:hanging="360"/>
      </w:pPr>
      <w:rPr>
        <w:rFonts w:ascii="Symbol" w:hAnsi="Symbol" w:hint="default"/>
      </w:rPr>
    </w:lvl>
    <w:lvl w:ilvl="7" w:tplc="EA903454">
      <w:start w:val="1"/>
      <w:numFmt w:val="bullet"/>
      <w:lvlText w:val="o"/>
      <w:lvlJc w:val="left"/>
      <w:pPr>
        <w:ind w:left="5760" w:hanging="360"/>
      </w:pPr>
      <w:rPr>
        <w:rFonts w:ascii="Courier New" w:hAnsi="Courier New" w:hint="default"/>
      </w:rPr>
    </w:lvl>
    <w:lvl w:ilvl="8" w:tplc="F88CAB40">
      <w:start w:val="1"/>
      <w:numFmt w:val="bullet"/>
      <w:lvlText w:val=""/>
      <w:lvlJc w:val="left"/>
      <w:pPr>
        <w:ind w:left="6480" w:hanging="360"/>
      </w:pPr>
      <w:rPr>
        <w:rFonts w:ascii="Wingdings" w:hAnsi="Wingdings" w:hint="default"/>
      </w:rPr>
    </w:lvl>
  </w:abstractNum>
  <w:abstractNum w:abstractNumId="60" w15:restartNumberingAfterBreak="0">
    <w:nsid w:val="3F6F50AA"/>
    <w:multiLevelType w:val="hybridMultilevel"/>
    <w:tmpl w:val="9A76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F9572EE"/>
    <w:multiLevelType w:val="hybridMultilevel"/>
    <w:tmpl w:val="AC4C6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CF0A15"/>
    <w:multiLevelType w:val="hybridMultilevel"/>
    <w:tmpl w:val="038C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BC075E"/>
    <w:multiLevelType w:val="hybridMultilevel"/>
    <w:tmpl w:val="9876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5DB2108"/>
    <w:multiLevelType w:val="hybridMultilevel"/>
    <w:tmpl w:val="EC5C0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73B7242"/>
    <w:multiLevelType w:val="hybridMultilevel"/>
    <w:tmpl w:val="16E8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79F72B8"/>
    <w:multiLevelType w:val="hybridMultilevel"/>
    <w:tmpl w:val="A5509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0A3BEB"/>
    <w:multiLevelType w:val="hybridMultilevel"/>
    <w:tmpl w:val="D51A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95741AF"/>
    <w:multiLevelType w:val="hybridMultilevel"/>
    <w:tmpl w:val="484C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9586C50"/>
    <w:multiLevelType w:val="hybridMultilevel"/>
    <w:tmpl w:val="0C2A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227633"/>
    <w:multiLevelType w:val="hybridMultilevel"/>
    <w:tmpl w:val="C542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D7B2AB7"/>
    <w:multiLevelType w:val="hybridMultilevel"/>
    <w:tmpl w:val="D37CD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0010BBA"/>
    <w:multiLevelType w:val="hybridMultilevel"/>
    <w:tmpl w:val="3BE0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00642A3"/>
    <w:multiLevelType w:val="hybridMultilevel"/>
    <w:tmpl w:val="69FAF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4836972"/>
    <w:multiLevelType w:val="hybridMultilevel"/>
    <w:tmpl w:val="09FA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5B01691"/>
    <w:multiLevelType w:val="hybridMultilevel"/>
    <w:tmpl w:val="F6F6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7" w15:restartNumberingAfterBreak="0">
    <w:nsid w:val="58046A7A"/>
    <w:multiLevelType w:val="hybridMultilevel"/>
    <w:tmpl w:val="55DC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831220B"/>
    <w:multiLevelType w:val="hybridMultilevel"/>
    <w:tmpl w:val="7EF2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8E62DB0"/>
    <w:multiLevelType w:val="hybridMultilevel"/>
    <w:tmpl w:val="E89E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9542BDF"/>
    <w:multiLevelType w:val="hybridMultilevel"/>
    <w:tmpl w:val="FFFFFFFF"/>
    <w:lvl w:ilvl="0" w:tplc="E5882F00">
      <w:start w:val="1"/>
      <w:numFmt w:val="bullet"/>
      <w:lvlText w:val="·"/>
      <w:lvlJc w:val="left"/>
      <w:pPr>
        <w:ind w:left="720" w:hanging="360"/>
      </w:pPr>
      <w:rPr>
        <w:rFonts w:ascii="Symbol" w:hAnsi="Symbol" w:hint="default"/>
      </w:rPr>
    </w:lvl>
    <w:lvl w:ilvl="1" w:tplc="67E6627E">
      <w:start w:val="1"/>
      <w:numFmt w:val="bullet"/>
      <w:lvlText w:val="o"/>
      <w:lvlJc w:val="left"/>
      <w:pPr>
        <w:ind w:left="1440" w:hanging="360"/>
      </w:pPr>
      <w:rPr>
        <w:rFonts w:ascii="Courier New" w:hAnsi="Courier New" w:hint="default"/>
      </w:rPr>
    </w:lvl>
    <w:lvl w:ilvl="2" w:tplc="DE3C4218">
      <w:start w:val="1"/>
      <w:numFmt w:val="bullet"/>
      <w:lvlText w:val=""/>
      <w:lvlJc w:val="left"/>
      <w:pPr>
        <w:ind w:left="2160" w:hanging="360"/>
      </w:pPr>
      <w:rPr>
        <w:rFonts w:ascii="Wingdings" w:hAnsi="Wingdings" w:hint="default"/>
      </w:rPr>
    </w:lvl>
    <w:lvl w:ilvl="3" w:tplc="E12CF1EA">
      <w:start w:val="1"/>
      <w:numFmt w:val="bullet"/>
      <w:lvlText w:val=""/>
      <w:lvlJc w:val="left"/>
      <w:pPr>
        <w:ind w:left="2880" w:hanging="360"/>
      </w:pPr>
      <w:rPr>
        <w:rFonts w:ascii="Symbol" w:hAnsi="Symbol" w:hint="default"/>
      </w:rPr>
    </w:lvl>
    <w:lvl w:ilvl="4" w:tplc="3D62273E">
      <w:start w:val="1"/>
      <w:numFmt w:val="bullet"/>
      <w:lvlText w:val="o"/>
      <w:lvlJc w:val="left"/>
      <w:pPr>
        <w:ind w:left="3600" w:hanging="360"/>
      </w:pPr>
      <w:rPr>
        <w:rFonts w:ascii="Courier New" w:hAnsi="Courier New" w:hint="default"/>
      </w:rPr>
    </w:lvl>
    <w:lvl w:ilvl="5" w:tplc="E704018E">
      <w:start w:val="1"/>
      <w:numFmt w:val="bullet"/>
      <w:lvlText w:val=""/>
      <w:lvlJc w:val="left"/>
      <w:pPr>
        <w:ind w:left="4320" w:hanging="360"/>
      </w:pPr>
      <w:rPr>
        <w:rFonts w:ascii="Wingdings" w:hAnsi="Wingdings" w:hint="default"/>
      </w:rPr>
    </w:lvl>
    <w:lvl w:ilvl="6" w:tplc="0A9427A6">
      <w:start w:val="1"/>
      <w:numFmt w:val="bullet"/>
      <w:lvlText w:val=""/>
      <w:lvlJc w:val="left"/>
      <w:pPr>
        <w:ind w:left="5040" w:hanging="360"/>
      </w:pPr>
      <w:rPr>
        <w:rFonts w:ascii="Symbol" w:hAnsi="Symbol" w:hint="default"/>
      </w:rPr>
    </w:lvl>
    <w:lvl w:ilvl="7" w:tplc="7B109A14">
      <w:start w:val="1"/>
      <w:numFmt w:val="bullet"/>
      <w:lvlText w:val="o"/>
      <w:lvlJc w:val="left"/>
      <w:pPr>
        <w:ind w:left="5760" w:hanging="360"/>
      </w:pPr>
      <w:rPr>
        <w:rFonts w:ascii="Courier New" w:hAnsi="Courier New" w:hint="default"/>
      </w:rPr>
    </w:lvl>
    <w:lvl w:ilvl="8" w:tplc="7D3C02B2">
      <w:start w:val="1"/>
      <w:numFmt w:val="bullet"/>
      <w:lvlText w:val=""/>
      <w:lvlJc w:val="left"/>
      <w:pPr>
        <w:ind w:left="6480" w:hanging="360"/>
      </w:pPr>
      <w:rPr>
        <w:rFonts w:ascii="Wingdings" w:hAnsi="Wingdings" w:hint="default"/>
      </w:rPr>
    </w:lvl>
  </w:abstractNum>
  <w:abstractNum w:abstractNumId="81" w15:restartNumberingAfterBreak="0">
    <w:nsid w:val="5A58283E"/>
    <w:multiLevelType w:val="hybridMultilevel"/>
    <w:tmpl w:val="35707E9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2" w15:restartNumberingAfterBreak="0">
    <w:nsid w:val="5AEB3333"/>
    <w:multiLevelType w:val="hybridMultilevel"/>
    <w:tmpl w:val="E176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BCC644F"/>
    <w:multiLevelType w:val="hybridMultilevel"/>
    <w:tmpl w:val="EF5C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CB7336E"/>
    <w:multiLevelType w:val="hybridMultilevel"/>
    <w:tmpl w:val="651E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D3D26B0"/>
    <w:multiLevelType w:val="hybridMultilevel"/>
    <w:tmpl w:val="ABCA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7" w15:restartNumberingAfterBreak="0">
    <w:nsid w:val="5E5F1A61"/>
    <w:multiLevelType w:val="hybridMultilevel"/>
    <w:tmpl w:val="69123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EF072B9"/>
    <w:multiLevelType w:val="hybridMultilevel"/>
    <w:tmpl w:val="0A78F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EF764E4"/>
    <w:multiLevelType w:val="hybridMultilevel"/>
    <w:tmpl w:val="A106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005699F"/>
    <w:multiLevelType w:val="hybridMultilevel"/>
    <w:tmpl w:val="6712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0904F29"/>
    <w:multiLevelType w:val="hybridMultilevel"/>
    <w:tmpl w:val="5CFEE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0D80A07"/>
    <w:multiLevelType w:val="hybridMultilevel"/>
    <w:tmpl w:val="A950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130378F"/>
    <w:multiLevelType w:val="hybridMultilevel"/>
    <w:tmpl w:val="40D0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18D1F29"/>
    <w:multiLevelType w:val="hybridMultilevel"/>
    <w:tmpl w:val="51DA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20C4308"/>
    <w:multiLevelType w:val="hybridMultilevel"/>
    <w:tmpl w:val="9ED87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2872B6C"/>
    <w:multiLevelType w:val="hybridMultilevel"/>
    <w:tmpl w:val="74009A9A"/>
    <w:lvl w:ilvl="0" w:tplc="FFFFFFFF">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7" w15:restartNumberingAfterBreak="0">
    <w:nsid w:val="62F35361"/>
    <w:multiLevelType w:val="hybridMultilevel"/>
    <w:tmpl w:val="F248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5AB11A7"/>
    <w:multiLevelType w:val="hybridMultilevel"/>
    <w:tmpl w:val="B6685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75F0145"/>
    <w:multiLevelType w:val="hybridMultilevel"/>
    <w:tmpl w:val="E720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83C098B"/>
    <w:multiLevelType w:val="hybridMultilevel"/>
    <w:tmpl w:val="8EE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B347F4C"/>
    <w:multiLevelType w:val="hybridMultilevel"/>
    <w:tmpl w:val="9AF0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CCE56F6"/>
    <w:multiLevelType w:val="hybridMultilevel"/>
    <w:tmpl w:val="B3600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F1C616D"/>
    <w:multiLevelType w:val="hybridMultilevel"/>
    <w:tmpl w:val="DF5E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F461C44"/>
    <w:multiLevelType w:val="hybridMultilevel"/>
    <w:tmpl w:val="30BC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1767A87"/>
    <w:multiLevelType w:val="hybridMultilevel"/>
    <w:tmpl w:val="CDB0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27B2E25"/>
    <w:multiLevelType w:val="hybridMultilevel"/>
    <w:tmpl w:val="210A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35F5DF9"/>
    <w:multiLevelType w:val="hybridMultilevel"/>
    <w:tmpl w:val="E236C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4204385"/>
    <w:multiLevelType w:val="hybridMultilevel"/>
    <w:tmpl w:val="1156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49712B1"/>
    <w:multiLevelType w:val="hybridMultilevel"/>
    <w:tmpl w:val="A948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55A497A"/>
    <w:multiLevelType w:val="hybridMultilevel"/>
    <w:tmpl w:val="2F32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5D66C2E"/>
    <w:multiLevelType w:val="hybridMultilevel"/>
    <w:tmpl w:val="C870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72C14EA"/>
    <w:multiLevelType w:val="hybridMultilevel"/>
    <w:tmpl w:val="156A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7A702F1"/>
    <w:multiLevelType w:val="multilevel"/>
    <w:tmpl w:val="52644FB2"/>
    <w:styleLink w:val="VCAAnumbersmaster"/>
    <w:lvl w:ilvl="0">
      <w:start w:val="1"/>
      <w:numFmt w:val="decimal"/>
      <w:pStyle w:val="VCAAnumbers"/>
      <w:lvlText w:val="%1."/>
      <w:lvlJc w:val="left"/>
      <w:pPr>
        <w:ind w:left="425" w:hanging="425"/>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4" w15:restartNumberingAfterBreak="0">
    <w:nsid w:val="783274F8"/>
    <w:multiLevelType w:val="hybridMultilevel"/>
    <w:tmpl w:val="3528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90F0357"/>
    <w:multiLevelType w:val="hybridMultilevel"/>
    <w:tmpl w:val="C22A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A7E771F"/>
    <w:multiLevelType w:val="hybridMultilevel"/>
    <w:tmpl w:val="52F0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A7F2DDE"/>
    <w:multiLevelType w:val="hybridMultilevel"/>
    <w:tmpl w:val="967A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BD62483"/>
    <w:multiLevelType w:val="hybridMultilevel"/>
    <w:tmpl w:val="E012D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D266F5A"/>
    <w:multiLevelType w:val="hybridMultilevel"/>
    <w:tmpl w:val="486CE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D296CD6"/>
    <w:multiLevelType w:val="hybridMultilevel"/>
    <w:tmpl w:val="3A9A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DB55050"/>
    <w:multiLevelType w:val="hybridMultilevel"/>
    <w:tmpl w:val="A676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E263D0C"/>
    <w:multiLevelType w:val="hybridMultilevel"/>
    <w:tmpl w:val="6B32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E706336"/>
    <w:multiLevelType w:val="hybridMultilevel"/>
    <w:tmpl w:val="B7D0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4236817">
    <w:abstractNumId w:val="14"/>
  </w:num>
  <w:num w:numId="2" w16cid:durableId="1153836542">
    <w:abstractNumId w:val="26"/>
  </w:num>
  <w:num w:numId="3" w16cid:durableId="1174298685">
    <w:abstractNumId w:val="11"/>
  </w:num>
  <w:num w:numId="4" w16cid:durableId="421266419">
    <w:abstractNumId w:val="7"/>
  </w:num>
  <w:num w:numId="5" w16cid:durableId="1930440">
    <w:abstractNumId w:val="59"/>
  </w:num>
  <w:num w:numId="6" w16cid:durableId="1832139157">
    <w:abstractNumId w:val="96"/>
  </w:num>
  <w:num w:numId="7" w16cid:durableId="1602838289">
    <w:abstractNumId w:val="76"/>
  </w:num>
  <w:num w:numId="8" w16cid:durableId="1719549539">
    <w:abstractNumId w:val="22"/>
  </w:num>
  <w:num w:numId="9" w16cid:durableId="1392344872">
    <w:abstractNumId w:val="86"/>
  </w:num>
  <w:num w:numId="10" w16cid:durableId="1613785943">
    <w:abstractNumId w:val="113"/>
  </w:num>
  <w:num w:numId="11" w16cid:durableId="174641348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9315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562010">
    <w:abstractNumId w:val="116"/>
  </w:num>
  <w:num w:numId="14" w16cid:durableId="1274944122">
    <w:abstractNumId w:val="5"/>
  </w:num>
  <w:num w:numId="15" w16cid:durableId="1494370686">
    <w:abstractNumId w:val="15"/>
  </w:num>
  <w:num w:numId="16" w16cid:durableId="1018698674">
    <w:abstractNumId w:val="46"/>
  </w:num>
  <w:num w:numId="17" w16cid:durableId="1601791181">
    <w:abstractNumId w:val="74"/>
  </w:num>
  <w:num w:numId="18" w16cid:durableId="2136870755">
    <w:abstractNumId w:val="108"/>
  </w:num>
  <w:num w:numId="19" w16cid:durableId="1686709366">
    <w:abstractNumId w:val="3"/>
  </w:num>
  <w:num w:numId="20" w16cid:durableId="725304486">
    <w:abstractNumId w:val="78"/>
  </w:num>
  <w:num w:numId="21" w16cid:durableId="160826097">
    <w:abstractNumId w:val="1"/>
  </w:num>
  <w:num w:numId="22" w16cid:durableId="738483087">
    <w:abstractNumId w:val="67"/>
  </w:num>
  <w:num w:numId="23" w16cid:durableId="1826970066">
    <w:abstractNumId w:val="36"/>
  </w:num>
  <w:num w:numId="24" w16cid:durableId="1664774356">
    <w:abstractNumId w:val="61"/>
  </w:num>
  <w:num w:numId="25" w16cid:durableId="1462337123">
    <w:abstractNumId w:val="102"/>
  </w:num>
  <w:num w:numId="26" w16cid:durableId="981156101">
    <w:abstractNumId w:val="13"/>
  </w:num>
  <w:num w:numId="27" w16cid:durableId="477384094">
    <w:abstractNumId w:val="120"/>
  </w:num>
  <w:num w:numId="28" w16cid:durableId="2094548567">
    <w:abstractNumId w:val="66"/>
  </w:num>
  <w:num w:numId="29" w16cid:durableId="1339306114">
    <w:abstractNumId w:val="39"/>
  </w:num>
  <w:num w:numId="30" w16cid:durableId="836530537">
    <w:abstractNumId w:val="18"/>
  </w:num>
  <w:num w:numId="31" w16cid:durableId="1847330621">
    <w:abstractNumId w:val="88"/>
  </w:num>
  <w:num w:numId="32" w16cid:durableId="1390230419">
    <w:abstractNumId w:val="34"/>
  </w:num>
  <w:num w:numId="33" w16cid:durableId="275597108">
    <w:abstractNumId w:val="101"/>
  </w:num>
  <w:num w:numId="34" w16cid:durableId="541672149">
    <w:abstractNumId w:val="33"/>
  </w:num>
  <w:num w:numId="35" w16cid:durableId="1098915313">
    <w:abstractNumId w:val="77"/>
  </w:num>
  <w:num w:numId="36" w16cid:durableId="237254296">
    <w:abstractNumId w:val="38"/>
  </w:num>
  <w:num w:numId="37" w16cid:durableId="1730223754">
    <w:abstractNumId w:val="73"/>
  </w:num>
  <w:num w:numId="38" w16cid:durableId="565338833">
    <w:abstractNumId w:val="51"/>
  </w:num>
  <w:num w:numId="39" w16cid:durableId="1853494850">
    <w:abstractNumId w:val="31"/>
  </w:num>
  <w:num w:numId="40" w16cid:durableId="1550801417">
    <w:abstractNumId w:val="63"/>
  </w:num>
  <w:num w:numId="41" w16cid:durableId="496653360">
    <w:abstractNumId w:val="8"/>
  </w:num>
  <w:num w:numId="42" w16cid:durableId="673844945">
    <w:abstractNumId w:val="30"/>
  </w:num>
  <w:num w:numId="43" w16cid:durableId="118964162">
    <w:abstractNumId w:val="49"/>
  </w:num>
  <w:num w:numId="44" w16cid:durableId="1718160284">
    <w:abstractNumId w:val="23"/>
  </w:num>
  <w:num w:numId="45" w16cid:durableId="1679967260">
    <w:abstractNumId w:val="47"/>
  </w:num>
  <w:num w:numId="46" w16cid:durableId="650330061">
    <w:abstractNumId w:val="72"/>
  </w:num>
  <w:num w:numId="47" w16cid:durableId="187454912">
    <w:abstractNumId w:val="115"/>
  </w:num>
  <w:num w:numId="48" w16cid:durableId="1249190323">
    <w:abstractNumId w:val="0"/>
  </w:num>
  <w:num w:numId="49" w16cid:durableId="1640959976">
    <w:abstractNumId w:val="89"/>
  </w:num>
  <w:num w:numId="50" w16cid:durableId="354160733">
    <w:abstractNumId w:val="100"/>
  </w:num>
  <w:num w:numId="51" w16cid:durableId="779908363">
    <w:abstractNumId w:val="98"/>
  </w:num>
  <w:num w:numId="52" w16cid:durableId="1730641487">
    <w:abstractNumId w:val="109"/>
  </w:num>
  <w:num w:numId="53" w16cid:durableId="1445266866">
    <w:abstractNumId w:val="35"/>
  </w:num>
  <w:num w:numId="54" w16cid:durableId="780536986">
    <w:abstractNumId w:val="44"/>
  </w:num>
  <w:num w:numId="55" w16cid:durableId="1773940676">
    <w:abstractNumId w:val="58"/>
  </w:num>
  <w:num w:numId="56" w16cid:durableId="513152291">
    <w:abstractNumId w:val="20"/>
  </w:num>
  <w:num w:numId="57" w16cid:durableId="1723285985">
    <w:abstractNumId w:val="32"/>
  </w:num>
  <w:num w:numId="58" w16cid:durableId="860629737">
    <w:abstractNumId w:val="87"/>
  </w:num>
  <w:num w:numId="59" w16cid:durableId="1994412683">
    <w:abstractNumId w:val="94"/>
  </w:num>
  <w:num w:numId="60" w16cid:durableId="395665828">
    <w:abstractNumId w:val="29"/>
  </w:num>
  <w:num w:numId="61" w16cid:durableId="1908880762">
    <w:abstractNumId w:val="75"/>
  </w:num>
  <w:num w:numId="62" w16cid:durableId="657997034">
    <w:abstractNumId w:val="41"/>
  </w:num>
  <w:num w:numId="63" w16cid:durableId="601031233">
    <w:abstractNumId w:val="24"/>
  </w:num>
  <w:num w:numId="64" w16cid:durableId="390228060">
    <w:abstractNumId w:val="70"/>
  </w:num>
  <w:num w:numId="65" w16cid:durableId="1331062562">
    <w:abstractNumId w:val="84"/>
  </w:num>
  <w:num w:numId="66" w16cid:durableId="540168701">
    <w:abstractNumId w:val="19"/>
  </w:num>
  <w:num w:numId="67" w16cid:durableId="1940336916">
    <w:abstractNumId w:val="114"/>
  </w:num>
  <w:num w:numId="68" w16cid:durableId="856425176">
    <w:abstractNumId w:val="62"/>
  </w:num>
  <w:num w:numId="69" w16cid:durableId="796682657">
    <w:abstractNumId w:val="17"/>
  </w:num>
  <w:num w:numId="70" w16cid:durableId="1228684562">
    <w:abstractNumId w:val="10"/>
  </w:num>
  <w:num w:numId="71" w16cid:durableId="1931430772">
    <w:abstractNumId w:val="97"/>
  </w:num>
  <w:num w:numId="72" w16cid:durableId="1899632388">
    <w:abstractNumId w:val="28"/>
  </w:num>
  <w:num w:numId="73" w16cid:durableId="953899846">
    <w:abstractNumId w:val="79"/>
  </w:num>
  <w:num w:numId="74" w16cid:durableId="1761170220">
    <w:abstractNumId w:val="6"/>
  </w:num>
  <w:num w:numId="75" w16cid:durableId="153962319">
    <w:abstractNumId w:val="95"/>
  </w:num>
  <w:num w:numId="76" w16cid:durableId="1777169107">
    <w:abstractNumId w:val="68"/>
  </w:num>
  <w:num w:numId="77" w16cid:durableId="1506433853">
    <w:abstractNumId w:val="103"/>
  </w:num>
  <w:num w:numId="78" w16cid:durableId="2056807523">
    <w:abstractNumId w:val="105"/>
  </w:num>
  <w:num w:numId="79" w16cid:durableId="857620579">
    <w:abstractNumId w:val="91"/>
  </w:num>
  <w:num w:numId="80" w16cid:durableId="708453217">
    <w:abstractNumId w:val="4"/>
  </w:num>
  <w:num w:numId="81" w16cid:durableId="1838618866">
    <w:abstractNumId w:val="57"/>
  </w:num>
  <w:num w:numId="82" w16cid:durableId="1381782123">
    <w:abstractNumId w:val="16"/>
  </w:num>
  <w:num w:numId="83" w16cid:durableId="1347055596">
    <w:abstractNumId w:val="119"/>
  </w:num>
  <w:num w:numId="84" w16cid:durableId="404450178">
    <w:abstractNumId w:val="43"/>
  </w:num>
  <w:num w:numId="85" w16cid:durableId="2013601830">
    <w:abstractNumId w:val="9"/>
  </w:num>
  <w:num w:numId="86" w16cid:durableId="1153642754">
    <w:abstractNumId w:val="99"/>
  </w:num>
  <w:num w:numId="87" w16cid:durableId="212935320">
    <w:abstractNumId w:val="82"/>
  </w:num>
  <w:num w:numId="88" w16cid:durableId="665403698">
    <w:abstractNumId w:val="93"/>
  </w:num>
  <w:num w:numId="89" w16cid:durableId="234897181">
    <w:abstractNumId w:val="110"/>
  </w:num>
  <w:num w:numId="90" w16cid:durableId="1180854996">
    <w:abstractNumId w:val="25"/>
  </w:num>
  <w:num w:numId="91" w16cid:durableId="214198406">
    <w:abstractNumId w:val="48"/>
  </w:num>
  <w:num w:numId="92" w16cid:durableId="2044163866">
    <w:abstractNumId w:val="104"/>
  </w:num>
  <w:num w:numId="93" w16cid:durableId="1833443794">
    <w:abstractNumId w:val="50"/>
  </w:num>
  <w:num w:numId="94" w16cid:durableId="1107772373">
    <w:abstractNumId w:val="118"/>
  </w:num>
  <w:num w:numId="95" w16cid:durableId="1123962705">
    <w:abstractNumId w:val="12"/>
  </w:num>
  <w:num w:numId="96" w16cid:durableId="2039695479">
    <w:abstractNumId w:val="42"/>
  </w:num>
  <w:num w:numId="97" w16cid:durableId="254486514">
    <w:abstractNumId w:val="56"/>
  </w:num>
  <w:num w:numId="98" w16cid:durableId="435517969">
    <w:abstractNumId w:val="40"/>
  </w:num>
  <w:num w:numId="99" w16cid:durableId="2111312221">
    <w:abstractNumId w:val="85"/>
  </w:num>
  <w:num w:numId="100" w16cid:durableId="213082601">
    <w:abstractNumId w:val="121"/>
  </w:num>
  <w:num w:numId="101" w16cid:durableId="1458985404">
    <w:abstractNumId w:val="54"/>
  </w:num>
  <w:num w:numId="102" w16cid:durableId="333068653">
    <w:abstractNumId w:val="71"/>
  </w:num>
  <w:num w:numId="103" w16cid:durableId="1203783413">
    <w:abstractNumId w:val="112"/>
  </w:num>
  <w:num w:numId="104" w16cid:durableId="1911039806">
    <w:abstractNumId w:val="53"/>
  </w:num>
  <w:num w:numId="105" w16cid:durableId="807016832">
    <w:abstractNumId w:val="107"/>
  </w:num>
  <w:num w:numId="106" w16cid:durableId="612439399">
    <w:abstractNumId w:val="69"/>
  </w:num>
  <w:num w:numId="107" w16cid:durableId="568878926">
    <w:abstractNumId w:val="117"/>
  </w:num>
  <w:num w:numId="108" w16cid:durableId="887886410">
    <w:abstractNumId w:val="90"/>
  </w:num>
  <w:num w:numId="109" w16cid:durableId="894240199">
    <w:abstractNumId w:val="83"/>
  </w:num>
  <w:num w:numId="110" w16cid:durableId="854614228">
    <w:abstractNumId w:val="123"/>
  </w:num>
  <w:num w:numId="111" w16cid:durableId="630669025">
    <w:abstractNumId w:val="111"/>
  </w:num>
  <w:num w:numId="112" w16cid:durableId="1832062356">
    <w:abstractNumId w:val="21"/>
  </w:num>
  <w:num w:numId="113" w16cid:durableId="1447625854">
    <w:abstractNumId w:val="122"/>
  </w:num>
  <w:num w:numId="114" w16cid:durableId="437526808">
    <w:abstractNumId w:val="60"/>
  </w:num>
  <w:num w:numId="115" w16cid:durableId="1035079959">
    <w:abstractNumId w:val="64"/>
  </w:num>
  <w:num w:numId="116" w16cid:durableId="214388487">
    <w:abstractNumId w:val="2"/>
  </w:num>
  <w:num w:numId="117" w16cid:durableId="1672373824">
    <w:abstractNumId w:val="92"/>
  </w:num>
  <w:num w:numId="118" w16cid:durableId="1415391955">
    <w:abstractNumId w:val="80"/>
  </w:num>
  <w:num w:numId="119" w16cid:durableId="99837327">
    <w:abstractNumId w:val="81"/>
  </w:num>
  <w:num w:numId="120" w16cid:durableId="443234693">
    <w:abstractNumId w:val="106"/>
  </w:num>
  <w:num w:numId="121" w16cid:durableId="111438625">
    <w:abstractNumId w:val="45"/>
  </w:num>
  <w:num w:numId="122" w16cid:durableId="1603680964">
    <w:abstractNumId w:val="55"/>
  </w:num>
  <w:num w:numId="123" w16cid:durableId="780144235">
    <w:abstractNumId w:val="65"/>
  </w:num>
  <w:num w:numId="124" w16cid:durableId="1260403973">
    <w:abstractNumId w:val="37"/>
  </w:num>
  <w:num w:numId="125" w16cid:durableId="484977243">
    <w:abstractNumId w:val="52"/>
  </w:num>
  <w:num w:numId="126" w16cid:durableId="241836678">
    <w:abstractNumId w:val="2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249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4044"/>
    <w:rsid w:val="000107D6"/>
    <w:rsid w:val="00011191"/>
    <w:rsid w:val="00014CF6"/>
    <w:rsid w:val="000168C1"/>
    <w:rsid w:val="00016B31"/>
    <w:rsid w:val="00021589"/>
    <w:rsid w:val="000216D0"/>
    <w:rsid w:val="000222C5"/>
    <w:rsid w:val="00027020"/>
    <w:rsid w:val="00031664"/>
    <w:rsid w:val="0003448F"/>
    <w:rsid w:val="00034690"/>
    <w:rsid w:val="0003563E"/>
    <w:rsid w:val="0003575C"/>
    <w:rsid w:val="00035E4C"/>
    <w:rsid w:val="000362E5"/>
    <w:rsid w:val="00037B34"/>
    <w:rsid w:val="000401EC"/>
    <w:rsid w:val="00040AE3"/>
    <w:rsid w:val="000425E5"/>
    <w:rsid w:val="00045456"/>
    <w:rsid w:val="00050063"/>
    <w:rsid w:val="00050778"/>
    <w:rsid w:val="00052982"/>
    <w:rsid w:val="0005780E"/>
    <w:rsid w:val="000600AF"/>
    <w:rsid w:val="00061211"/>
    <w:rsid w:val="000627E9"/>
    <w:rsid w:val="0006333C"/>
    <w:rsid w:val="00065A75"/>
    <w:rsid w:val="0006667D"/>
    <w:rsid w:val="00066A77"/>
    <w:rsid w:val="000676C5"/>
    <w:rsid w:val="0006FEF5"/>
    <w:rsid w:val="00070CDE"/>
    <w:rsid w:val="00075665"/>
    <w:rsid w:val="00076B37"/>
    <w:rsid w:val="000800BF"/>
    <w:rsid w:val="000831FF"/>
    <w:rsid w:val="00084618"/>
    <w:rsid w:val="000848FA"/>
    <w:rsid w:val="000849BB"/>
    <w:rsid w:val="000862FB"/>
    <w:rsid w:val="0008665F"/>
    <w:rsid w:val="000873C2"/>
    <w:rsid w:val="000874DB"/>
    <w:rsid w:val="000877AD"/>
    <w:rsid w:val="00093ABB"/>
    <w:rsid w:val="0009509C"/>
    <w:rsid w:val="000A0502"/>
    <w:rsid w:val="000A0785"/>
    <w:rsid w:val="000A0DCF"/>
    <w:rsid w:val="000A71F7"/>
    <w:rsid w:val="000A8285"/>
    <w:rsid w:val="000B17DD"/>
    <w:rsid w:val="000B30E9"/>
    <w:rsid w:val="000B4591"/>
    <w:rsid w:val="000B45F4"/>
    <w:rsid w:val="000B5F89"/>
    <w:rsid w:val="000B7981"/>
    <w:rsid w:val="000C0B43"/>
    <w:rsid w:val="000C24DE"/>
    <w:rsid w:val="000C2E69"/>
    <w:rsid w:val="000D03ED"/>
    <w:rsid w:val="000D1249"/>
    <w:rsid w:val="000D7460"/>
    <w:rsid w:val="000E39F7"/>
    <w:rsid w:val="000E3AA7"/>
    <w:rsid w:val="000E44A3"/>
    <w:rsid w:val="000E46B9"/>
    <w:rsid w:val="000E4DEB"/>
    <w:rsid w:val="000E6377"/>
    <w:rsid w:val="000E7D6E"/>
    <w:rsid w:val="000E7FB4"/>
    <w:rsid w:val="000F09E4"/>
    <w:rsid w:val="000F16FD"/>
    <w:rsid w:val="000F1D5C"/>
    <w:rsid w:val="000F339B"/>
    <w:rsid w:val="000F3441"/>
    <w:rsid w:val="000F3A47"/>
    <w:rsid w:val="000F70C1"/>
    <w:rsid w:val="00100937"/>
    <w:rsid w:val="00102FA4"/>
    <w:rsid w:val="00103E0B"/>
    <w:rsid w:val="00104FEA"/>
    <w:rsid w:val="00105D22"/>
    <w:rsid w:val="00112A36"/>
    <w:rsid w:val="0011317A"/>
    <w:rsid w:val="00115C19"/>
    <w:rsid w:val="00116AB2"/>
    <w:rsid w:val="0011718F"/>
    <w:rsid w:val="001178AF"/>
    <w:rsid w:val="00117E87"/>
    <w:rsid w:val="00121732"/>
    <w:rsid w:val="00123585"/>
    <w:rsid w:val="0012390E"/>
    <w:rsid w:val="00124ADA"/>
    <w:rsid w:val="00134A03"/>
    <w:rsid w:val="001363D1"/>
    <w:rsid w:val="00136852"/>
    <w:rsid w:val="00136E2B"/>
    <w:rsid w:val="00137CB0"/>
    <w:rsid w:val="0014015D"/>
    <w:rsid w:val="0014385B"/>
    <w:rsid w:val="00144457"/>
    <w:rsid w:val="001452F7"/>
    <w:rsid w:val="00147A3B"/>
    <w:rsid w:val="00151C79"/>
    <w:rsid w:val="001607B0"/>
    <w:rsid w:val="001615AE"/>
    <w:rsid w:val="00161854"/>
    <w:rsid w:val="00162E89"/>
    <w:rsid w:val="00163EE0"/>
    <w:rsid w:val="00163FEA"/>
    <w:rsid w:val="00165322"/>
    <w:rsid w:val="001674EC"/>
    <w:rsid w:val="00167DF0"/>
    <w:rsid w:val="00171D5E"/>
    <w:rsid w:val="001726B3"/>
    <w:rsid w:val="00175D6F"/>
    <w:rsid w:val="0017626A"/>
    <w:rsid w:val="00176846"/>
    <w:rsid w:val="00180792"/>
    <w:rsid w:val="001807AA"/>
    <w:rsid w:val="00182101"/>
    <w:rsid w:val="00182880"/>
    <w:rsid w:val="00182B7F"/>
    <w:rsid w:val="0018317C"/>
    <w:rsid w:val="00183B65"/>
    <w:rsid w:val="00185AA4"/>
    <w:rsid w:val="001865FC"/>
    <w:rsid w:val="00186AE6"/>
    <w:rsid w:val="00187CAE"/>
    <w:rsid w:val="001907BA"/>
    <w:rsid w:val="00191618"/>
    <w:rsid w:val="0019188A"/>
    <w:rsid w:val="00193393"/>
    <w:rsid w:val="00193BD1"/>
    <w:rsid w:val="0019530C"/>
    <w:rsid w:val="00196A29"/>
    <w:rsid w:val="00197B9A"/>
    <w:rsid w:val="001A2FA5"/>
    <w:rsid w:val="001A48C4"/>
    <w:rsid w:val="001A6298"/>
    <w:rsid w:val="001A634A"/>
    <w:rsid w:val="001A7BA4"/>
    <w:rsid w:val="001B0C0F"/>
    <w:rsid w:val="001B13EB"/>
    <w:rsid w:val="001B1567"/>
    <w:rsid w:val="001B41B5"/>
    <w:rsid w:val="001B750B"/>
    <w:rsid w:val="001C00E2"/>
    <w:rsid w:val="001C0133"/>
    <w:rsid w:val="001C2226"/>
    <w:rsid w:val="001C39EC"/>
    <w:rsid w:val="001C45F3"/>
    <w:rsid w:val="001C5A5A"/>
    <w:rsid w:val="001D6095"/>
    <w:rsid w:val="001D6862"/>
    <w:rsid w:val="001E1B2E"/>
    <w:rsid w:val="001E625C"/>
    <w:rsid w:val="001E6BA8"/>
    <w:rsid w:val="001F1331"/>
    <w:rsid w:val="001F2B79"/>
    <w:rsid w:val="001F2C6A"/>
    <w:rsid w:val="001F3839"/>
    <w:rsid w:val="00200E52"/>
    <w:rsid w:val="002032B1"/>
    <w:rsid w:val="00204038"/>
    <w:rsid w:val="0020528D"/>
    <w:rsid w:val="00205431"/>
    <w:rsid w:val="00205913"/>
    <w:rsid w:val="00206F63"/>
    <w:rsid w:val="002070FD"/>
    <w:rsid w:val="00207B22"/>
    <w:rsid w:val="00210AB7"/>
    <w:rsid w:val="00210D71"/>
    <w:rsid w:val="002120D7"/>
    <w:rsid w:val="00214421"/>
    <w:rsid w:val="002157DE"/>
    <w:rsid w:val="00215E99"/>
    <w:rsid w:val="00216198"/>
    <w:rsid w:val="00216417"/>
    <w:rsid w:val="00216570"/>
    <w:rsid w:val="00217A1E"/>
    <w:rsid w:val="00217C26"/>
    <w:rsid w:val="002200D3"/>
    <w:rsid w:val="002208AD"/>
    <w:rsid w:val="002214BA"/>
    <w:rsid w:val="00226B46"/>
    <w:rsid w:val="002279BA"/>
    <w:rsid w:val="00231558"/>
    <w:rsid w:val="0023227B"/>
    <w:rsid w:val="002329F3"/>
    <w:rsid w:val="002331BE"/>
    <w:rsid w:val="002334C6"/>
    <w:rsid w:val="002337EF"/>
    <w:rsid w:val="002349D5"/>
    <w:rsid w:val="00234A98"/>
    <w:rsid w:val="002402F1"/>
    <w:rsid w:val="00240B62"/>
    <w:rsid w:val="0024128D"/>
    <w:rsid w:val="00242419"/>
    <w:rsid w:val="00242704"/>
    <w:rsid w:val="0024326A"/>
    <w:rsid w:val="00243F0D"/>
    <w:rsid w:val="00244B0A"/>
    <w:rsid w:val="00245D14"/>
    <w:rsid w:val="0024682A"/>
    <w:rsid w:val="00250DD5"/>
    <w:rsid w:val="00250EF7"/>
    <w:rsid w:val="00251532"/>
    <w:rsid w:val="002522C8"/>
    <w:rsid w:val="00252B91"/>
    <w:rsid w:val="00253884"/>
    <w:rsid w:val="00255CC3"/>
    <w:rsid w:val="0025721D"/>
    <w:rsid w:val="00257BBB"/>
    <w:rsid w:val="00257DD8"/>
    <w:rsid w:val="002614FE"/>
    <w:rsid w:val="00261C09"/>
    <w:rsid w:val="00263A66"/>
    <w:rsid w:val="002647BB"/>
    <w:rsid w:val="00272534"/>
    <w:rsid w:val="00274903"/>
    <w:rsid w:val="002749FA"/>
    <w:rsid w:val="00274C8F"/>
    <w:rsid w:val="002754C1"/>
    <w:rsid w:val="00275ECE"/>
    <w:rsid w:val="002760E6"/>
    <w:rsid w:val="00276E87"/>
    <w:rsid w:val="002779AF"/>
    <w:rsid w:val="00277F02"/>
    <w:rsid w:val="002805A6"/>
    <w:rsid w:val="00281778"/>
    <w:rsid w:val="0028296D"/>
    <w:rsid w:val="00283947"/>
    <w:rsid w:val="00283969"/>
    <w:rsid w:val="00283E77"/>
    <w:rsid w:val="002841C8"/>
    <w:rsid w:val="00284C36"/>
    <w:rsid w:val="00284ED6"/>
    <w:rsid w:val="0028516B"/>
    <w:rsid w:val="00286176"/>
    <w:rsid w:val="0029150A"/>
    <w:rsid w:val="00291C6C"/>
    <w:rsid w:val="002924BD"/>
    <w:rsid w:val="00292DCA"/>
    <w:rsid w:val="0029478D"/>
    <w:rsid w:val="00295F09"/>
    <w:rsid w:val="002A0084"/>
    <w:rsid w:val="002A0A2D"/>
    <w:rsid w:val="002A3EA2"/>
    <w:rsid w:val="002A5BCC"/>
    <w:rsid w:val="002A66B9"/>
    <w:rsid w:val="002B00C9"/>
    <w:rsid w:val="002B1E9E"/>
    <w:rsid w:val="002B22EC"/>
    <w:rsid w:val="002B3529"/>
    <w:rsid w:val="002B377B"/>
    <w:rsid w:val="002B4DFA"/>
    <w:rsid w:val="002B5323"/>
    <w:rsid w:val="002B69E1"/>
    <w:rsid w:val="002B7D2F"/>
    <w:rsid w:val="002B7DC3"/>
    <w:rsid w:val="002C2152"/>
    <w:rsid w:val="002C2BC1"/>
    <w:rsid w:val="002C6F1D"/>
    <w:rsid w:val="002C6F90"/>
    <w:rsid w:val="002C7D19"/>
    <w:rsid w:val="002C7EFC"/>
    <w:rsid w:val="002D0C82"/>
    <w:rsid w:val="002D1205"/>
    <w:rsid w:val="002E14AD"/>
    <w:rsid w:val="002E26EA"/>
    <w:rsid w:val="002E3552"/>
    <w:rsid w:val="002E4E07"/>
    <w:rsid w:val="002E5680"/>
    <w:rsid w:val="002E602F"/>
    <w:rsid w:val="002F0A5D"/>
    <w:rsid w:val="002F126C"/>
    <w:rsid w:val="002F1513"/>
    <w:rsid w:val="002F27EC"/>
    <w:rsid w:val="002F6A49"/>
    <w:rsid w:val="00300AF3"/>
    <w:rsid w:val="00301A65"/>
    <w:rsid w:val="00302FB8"/>
    <w:rsid w:val="00304EA1"/>
    <w:rsid w:val="00305FEE"/>
    <w:rsid w:val="00312479"/>
    <w:rsid w:val="0031322D"/>
    <w:rsid w:val="00314D81"/>
    <w:rsid w:val="0031607E"/>
    <w:rsid w:val="00316EBB"/>
    <w:rsid w:val="0031732F"/>
    <w:rsid w:val="00322123"/>
    <w:rsid w:val="00322FC6"/>
    <w:rsid w:val="003256AA"/>
    <w:rsid w:val="00326353"/>
    <w:rsid w:val="0032C9C7"/>
    <w:rsid w:val="00330BE5"/>
    <w:rsid w:val="00335723"/>
    <w:rsid w:val="00336348"/>
    <w:rsid w:val="00337C35"/>
    <w:rsid w:val="003417CB"/>
    <w:rsid w:val="00346630"/>
    <w:rsid w:val="00350674"/>
    <w:rsid w:val="00350E9A"/>
    <w:rsid w:val="00351EA7"/>
    <w:rsid w:val="00352D3D"/>
    <w:rsid w:val="00355CB9"/>
    <w:rsid w:val="00357603"/>
    <w:rsid w:val="00361A85"/>
    <w:rsid w:val="00363EA1"/>
    <w:rsid w:val="00365D51"/>
    <w:rsid w:val="00370DA0"/>
    <w:rsid w:val="00370F33"/>
    <w:rsid w:val="00374A9A"/>
    <w:rsid w:val="00376E3C"/>
    <w:rsid w:val="00380833"/>
    <w:rsid w:val="003855F8"/>
    <w:rsid w:val="0038660C"/>
    <w:rsid w:val="00390D0B"/>
    <w:rsid w:val="0039173E"/>
    <w:rsid w:val="00391986"/>
    <w:rsid w:val="00396ACD"/>
    <w:rsid w:val="00396F23"/>
    <w:rsid w:val="003A05C1"/>
    <w:rsid w:val="003A277D"/>
    <w:rsid w:val="003A2DCF"/>
    <w:rsid w:val="003A40F5"/>
    <w:rsid w:val="003A4304"/>
    <w:rsid w:val="003B61AF"/>
    <w:rsid w:val="003B7AFC"/>
    <w:rsid w:val="003C1880"/>
    <w:rsid w:val="003C1D2B"/>
    <w:rsid w:val="003C2AC0"/>
    <w:rsid w:val="003C3A2E"/>
    <w:rsid w:val="003C3E0D"/>
    <w:rsid w:val="003D29B8"/>
    <w:rsid w:val="003D421C"/>
    <w:rsid w:val="003D52D7"/>
    <w:rsid w:val="003D57A7"/>
    <w:rsid w:val="003E2EF4"/>
    <w:rsid w:val="003E5C0A"/>
    <w:rsid w:val="003E5DA9"/>
    <w:rsid w:val="003E5F1F"/>
    <w:rsid w:val="003E7338"/>
    <w:rsid w:val="003F0AC8"/>
    <w:rsid w:val="003F2039"/>
    <w:rsid w:val="003F378A"/>
    <w:rsid w:val="003F6DD4"/>
    <w:rsid w:val="003F747C"/>
    <w:rsid w:val="004008EC"/>
    <w:rsid w:val="00402F64"/>
    <w:rsid w:val="004043D4"/>
    <w:rsid w:val="00404805"/>
    <w:rsid w:val="004048B6"/>
    <w:rsid w:val="004063B1"/>
    <w:rsid w:val="004125AC"/>
    <w:rsid w:val="00412F60"/>
    <w:rsid w:val="004133D8"/>
    <w:rsid w:val="00414011"/>
    <w:rsid w:val="00417AA3"/>
    <w:rsid w:val="004207C6"/>
    <w:rsid w:val="00425FBC"/>
    <w:rsid w:val="00432FF2"/>
    <w:rsid w:val="004340D8"/>
    <w:rsid w:val="00435F27"/>
    <w:rsid w:val="00436D82"/>
    <w:rsid w:val="00437D3C"/>
    <w:rsid w:val="0044006E"/>
    <w:rsid w:val="0044034D"/>
    <w:rsid w:val="00440B32"/>
    <w:rsid w:val="00441609"/>
    <w:rsid w:val="004422DF"/>
    <w:rsid w:val="004445F9"/>
    <w:rsid w:val="00444619"/>
    <w:rsid w:val="0045109C"/>
    <w:rsid w:val="00454452"/>
    <w:rsid w:val="00456162"/>
    <w:rsid w:val="004567A0"/>
    <w:rsid w:val="00457340"/>
    <w:rsid w:val="0045737C"/>
    <w:rsid w:val="004579CF"/>
    <w:rsid w:val="0046078D"/>
    <w:rsid w:val="00460E95"/>
    <w:rsid w:val="0046154F"/>
    <w:rsid w:val="00472A08"/>
    <w:rsid w:val="00473095"/>
    <w:rsid w:val="0047395F"/>
    <w:rsid w:val="004744D7"/>
    <w:rsid w:val="00475FC0"/>
    <w:rsid w:val="00476EE5"/>
    <w:rsid w:val="0047766E"/>
    <w:rsid w:val="004815A1"/>
    <w:rsid w:val="0048510F"/>
    <w:rsid w:val="004857DD"/>
    <w:rsid w:val="00486C2C"/>
    <w:rsid w:val="0048758C"/>
    <w:rsid w:val="0049015A"/>
    <w:rsid w:val="00490726"/>
    <w:rsid w:val="0049277F"/>
    <w:rsid w:val="00494086"/>
    <w:rsid w:val="004968E6"/>
    <w:rsid w:val="00496EAC"/>
    <w:rsid w:val="004971AD"/>
    <w:rsid w:val="0049775F"/>
    <w:rsid w:val="00497BC4"/>
    <w:rsid w:val="004A017D"/>
    <w:rsid w:val="004A0901"/>
    <w:rsid w:val="004A0F8F"/>
    <w:rsid w:val="004A15D0"/>
    <w:rsid w:val="004A22BC"/>
    <w:rsid w:val="004A2840"/>
    <w:rsid w:val="004A2BD0"/>
    <w:rsid w:val="004A2ED8"/>
    <w:rsid w:val="004A4420"/>
    <w:rsid w:val="004A643B"/>
    <w:rsid w:val="004B01C3"/>
    <w:rsid w:val="004B0FF4"/>
    <w:rsid w:val="004B1513"/>
    <w:rsid w:val="004B3166"/>
    <w:rsid w:val="004B512A"/>
    <w:rsid w:val="004B571B"/>
    <w:rsid w:val="004B5881"/>
    <w:rsid w:val="004B6D84"/>
    <w:rsid w:val="004B6F8A"/>
    <w:rsid w:val="004B7DFF"/>
    <w:rsid w:val="004C1278"/>
    <w:rsid w:val="004C205B"/>
    <w:rsid w:val="004C4564"/>
    <w:rsid w:val="004C5B56"/>
    <w:rsid w:val="004C6838"/>
    <w:rsid w:val="004C70EF"/>
    <w:rsid w:val="004D09C7"/>
    <w:rsid w:val="004D1B12"/>
    <w:rsid w:val="004D38E4"/>
    <w:rsid w:val="004D62E8"/>
    <w:rsid w:val="004D63BE"/>
    <w:rsid w:val="004E1132"/>
    <w:rsid w:val="004E1D43"/>
    <w:rsid w:val="004E24CC"/>
    <w:rsid w:val="004E3145"/>
    <w:rsid w:val="004E4391"/>
    <w:rsid w:val="004E50EA"/>
    <w:rsid w:val="004E7AE4"/>
    <w:rsid w:val="004F01A5"/>
    <w:rsid w:val="004F29F7"/>
    <w:rsid w:val="004F385C"/>
    <w:rsid w:val="004F5404"/>
    <w:rsid w:val="004F5BDA"/>
    <w:rsid w:val="004F6F6B"/>
    <w:rsid w:val="004F72A5"/>
    <w:rsid w:val="005001E6"/>
    <w:rsid w:val="00500910"/>
    <w:rsid w:val="00501B3F"/>
    <w:rsid w:val="00501DC0"/>
    <w:rsid w:val="00503CBE"/>
    <w:rsid w:val="00504A0F"/>
    <w:rsid w:val="0050627C"/>
    <w:rsid w:val="0051631E"/>
    <w:rsid w:val="00517B75"/>
    <w:rsid w:val="00517DAC"/>
    <w:rsid w:val="005218A3"/>
    <w:rsid w:val="00521E1D"/>
    <w:rsid w:val="005229CA"/>
    <w:rsid w:val="0052442C"/>
    <w:rsid w:val="00524CDB"/>
    <w:rsid w:val="00525BBF"/>
    <w:rsid w:val="00527AE7"/>
    <w:rsid w:val="00531440"/>
    <w:rsid w:val="00531A3E"/>
    <w:rsid w:val="00532625"/>
    <w:rsid w:val="00532A04"/>
    <w:rsid w:val="00534253"/>
    <w:rsid w:val="00534A83"/>
    <w:rsid w:val="0053683B"/>
    <w:rsid w:val="005411DB"/>
    <w:rsid w:val="00541683"/>
    <w:rsid w:val="00542659"/>
    <w:rsid w:val="00543715"/>
    <w:rsid w:val="00544A39"/>
    <w:rsid w:val="00547C82"/>
    <w:rsid w:val="00551ACC"/>
    <w:rsid w:val="005532AD"/>
    <w:rsid w:val="00555952"/>
    <w:rsid w:val="0055611A"/>
    <w:rsid w:val="00556709"/>
    <w:rsid w:val="0056111D"/>
    <w:rsid w:val="00562C9C"/>
    <w:rsid w:val="005638F0"/>
    <w:rsid w:val="00564363"/>
    <w:rsid w:val="00565986"/>
    <w:rsid w:val="00566029"/>
    <w:rsid w:val="00566268"/>
    <w:rsid w:val="005669FA"/>
    <w:rsid w:val="00567E1D"/>
    <w:rsid w:val="0057559C"/>
    <w:rsid w:val="00577770"/>
    <w:rsid w:val="00580236"/>
    <w:rsid w:val="00583890"/>
    <w:rsid w:val="00584AEE"/>
    <w:rsid w:val="005853FA"/>
    <w:rsid w:val="00586B33"/>
    <w:rsid w:val="00587A11"/>
    <w:rsid w:val="00587A57"/>
    <w:rsid w:val="005923CB"/>
    <w:rsid w:val="00592C2D"/>
    <w:rsid w:val="00593551"/>
    <w:rsid w:val="005950FA"/>
    <w:rsid w:val="00596E3A"/>
    <w:rsid w:val="005A14AA"/>
    <w:rsid w:val="005A14F8"/>
    <w:rsid w:val="005A7A90"/>
    <w:rsid w:val="005B06C2"/>
    <w:rsid w:val="005B1878"/>
    <w:rsid w:val="005B2509"/>
    <w:rsid w:val="005B2BAA"/>
    <w:rsid w:val="005B391B"/>
    <w:rsid w:val="005B6007"/>
    <w:rsid w:val="005C06E7"/>
    <w:rsid w:val="005C0ED9"/>
    <w:rsid w:val="005C2A22"/>
    <w:rsid w:val="005C3C35"/>
    <w:rsid w:val="005C76D0"/>
    <w:rsid w:val="005D3D78"/>
    <w:rsid w:val="005D4C51"/>
    <w:rsid w:val="005D57B0"/>
    <w:rsid w:val="005D664A"/>
    <w:rsid w:val="005D730C"/>
    <w:rsid w:val="005D763B"/>
    <w:rsid w:val="005E121C"/>
    <w:rsid w:val="005E1467"/>
    <w:rsid w:val="005E17AB"/>
    <w:rsid w:val="005E2E9C"/>
    <w:rsid w:val="005E2EF0"/>
    <w:rsid w:val="005E4BEB"/>
    <w:rsid w:val="005F202A"/>
    <w:rsid w:val="005F31B8"/>
    <w:rsid w:val="005F3869"/>
    <w:rsid w:val="005F4798"/>
    <w:rsid w:val="005F48CB"/>
    <w:rsid w:val="005F504C"/>
    <w:rsid w:val="005F597A"/>
    <w:rsid w:val="005F73AA"/>
    <w:rsid w:val="00601042"/>
    <w:rsid w:val="006012C5"/>
    <w:rsid w:val="00603461"/>
    <w:rsid w:val="00604512"/>
    <w:rsid w:val="00606583"/>
    <w:rsid w:val="00607551"/>
    <w:rsid w:val="00611145"/>
    <w:rsid w:val="006115C4"/>
    <w:rsid w:val="00611832"/>
    <w:rsid w:val="0061215E"/>
    <w:rsid w:val="00613DCB"/>
    <w:rsid w:val="00614178"/>
    <w:rsid w:val="006154DD"/>
    <w:rsid w:val="00615DBD"/>
    <w:rsid w:val="006177FC"/>
    <w:rsid w:val="00617AE4"/>
    <w:rsid w:val="00621305"/>
    <w:rsid w:val="00623664"/>
    <w:rsid w:val="00623D98"/>
    <w:rsid w:val="00623E82"/>
    <w:rsid w:val="00624FE9"/>
    <w:rsid w:val="0062553D"/>
    <w:rsid w:val="00626461"/>
    <w:rsid w:val="00630D23"/>
    <w:rsid w:val="00632FF9"/>
    <w:rsid w:val="00633A80"/>
    <w:rsid w:val="00634764"/>
    <w:rsid w:val="00635793"/>
    <w:rsid w:val="00635EFB"/>
    <w:rsid w:val="0063606F"/>
    <w:rsid w:val="00637FBC"/>
    <w:rsid w:val="00640340"/>
    <w:rsid w:val="006463D9"/>
    <w:rsid w:val="00646E08"/>
    <w:rsid w:val="00646E4E"/>
    <w:rsid w:val="00647014"/>
    <w:rsid w:val="006503B7"/>
    <w:rsid w:val="00650423"/>
    <w:rsid w:val="00650BFD"/>
    <w:rsid w:val="00654760"/>
    <w:rsid w:val="006548E3"/>
    <w:rsid w:val="00656F33"/>
    <w:rsid w:val="0065764D"/>
    <w:rsid w:val="00657FEB"/>
    <w:rsid w:val="00665E92"/>
    <w:rsid w:val="00667403"/>
    <w:rsid w:val="00670A57"/>
    <w:rsid w:val="00672AFB"/>
    <w:rsid w:val="00673777"/>
    <w:rsid w:val="00675195"/>
    <w:rsid w:val="006765A3"/>
    <w:rsid w:val="00683C20"/>
    <w:rsid w:val="006846FD"/>
    <w:rsid w:val="00685A51"/>
    <w:rsid w:val="0068682B"/>
    <w:rsid w:val="0068705A"/>
    <w:rsid w:val="0068723D"/>
    <w:rsid w:val="00687497"/>
    <w:rsid w:val="00693953"/>
    <w:rsid w:val="00693FFD"/>
    <w:rsid w:val="006A030F"/>
    <w:rsid w:val="006A1197"/>
    <w:rsid w:val="006A2A77"/>
    <w:rsid w:val="006A2E04"/>
    <w:rsid w:val="006A44C1"/>
    <w:rsid w:val="006A757D"/>
    <w:rsid w:val="006B0223"/>
    <w:rsid w:val="006B042C"/>
    <w:rsid w:val="006B0F6C"/>
    <w:rsid w:val="006B4899"/>
    <w:rsid w:val="006B63C3"/>
    <w:rsid w:val="006C27D7"/>
    <w:rsid w:val="006C2D9D"/>
    <w:rsid w:val="006C2E66"/>
    <w:rsid w:val="006C34CF"/>
    <w:rsid w:val="006C3A3E"/>
    <w:rsid w:val="006C4744"/>
    <w:rsid w:val="006C4C35"/>
    <w:rsid w:val="006C4D3D"/>
    <w:rsid w:val="006C50E0"/>
    <w:rsid w:val="006C5659"/>
    <w:rsid w:val="006D2159"/>
    <w:rsid w:val="006D471D"/>
    <w:rsid w:val="006D7108"/>
    <w:rsid w:val="006D764C"/>
    <w:rsid w:val="006D7DA4"/>
    <w:rsid w:val="006E1B9D"/>
    <w:rsid w:val="006E3EBC"/>
    <w:rsid w:val="006E473E"/>
    <w:rsid w:val="006E511E"/>
    <w:rsid w:val="006E567C"/>
    <w:rsid w:val="006E5EFE"/>
    <w:rsid w:val="006F1310"/>
    <w:rsid w:val="006F1883"/>
    <w:rsid w:val="006F4BBD"/>
    <w:rsid w:val="006F5551"/>
    <w:rsid w:val="006F787C"/>
    <w:rsid w:val="00702636"/>
    <w:rsid w:val="00702E5B"/>
    <w:rsid w:val="00703BE9"/>
    <w:rsid w:val="00703FE3"/>
    <w:rsid w:val="00705DAD"/>
    <w:rsid w:val="00706976"/>
    <w:rsid w:val="0070706A"/>
    <w:rsid w:val="0070754F"/>
    <w:rsid w:val="00707D39"/>
    <w:rsid w:val="00707E68"/>
    <w:rsid w:val="0070982C"/>
    <w:rsid w:val="00711CED"/>
    <w:rsid w:val="00714643"/>
    <w:rsid w:val="007152C6"/>
    <w:rsid w:val="00716072"/>
    <w:rsid w:val="0071657E"/>
    <w:rsid w:val="00722869"/>
    <w:rsid w:val="00722ADE"/>
    <w:rsid w:val="00723DFC"/>
    <w:rsid w:val="00724024"/>
    <w:rsid w:val="00724507"/>
    <w:rsid w:val="00725314"/>
    <w:rsid w:val="007270FB"/>
    <w:rsid w:val="00731C3B"/>
    <w:rsid w:val="0073390D"/>
    <w:rsid w:val="00734070"/>
    <w:rsid w:val="007352DB"/>
    <w:rsid w:val="007352FA"/>
    <w:rsid w:val="00740045"/>
    <w:rsid w:val="007409E1"/>
    <w:rsid w:val="00740C1A"/>
    <w:rsid w:val="00742CF6"/>
    <w:rsid w:val="00744837"/>
    <w:rsid w:val="00747608"/>
    <w:rsid w:val="00747BD0"/>
    <w:rsid w:val="00750F1A"/>
    <w:rsid w:val="007515F6"/>
    <w:rsid w:val="007537F5"/>
    <w:rsid w:val="00755504"/>
    <w:rsid w:val="00756770"/>
    <w:rsid w:val="007570CA"/>
    <w:rsid w:val="007618F9"/>
    <w:rsid w:val="007619E0"/>
    <w:rsid w:val="0076236F"/>
    <w:rsid w:val="00762552"/>
    <w:rsid w:val="00762922"/>
    <w:rsid w:val="00764879"/>
    <w:rsid w:val="00766A2D"/>
    <w:rsid w:val="00771F02"/>
    <w:rsid w:val="00771F2F"/>
    <w:rsid w:val="007733F5"/>
    <w:rsid w:val="007739D7"/>
    <w:rsid w:val="00773E6C"/>
    <w:rsid w:val="00775983"/>
    <w:rsid w:val="007776CE"/>
    <w:rsid w:val="0078165F"/>
    <w:rsid w:val="00790A32"/>
    <w:rsid w:val="00793CE0"/>
    <w:rsid w:val="00796A89"/>
    <w:rsid w:val="0079716D"/>
    <w:rsid w:val="00797222"/>
    <w:rsid w:val="0079726A"/>
    <w:rsid w:val="007A2981"/>
    <w:rsid w:val="007A3044"/>
    <w:rsid w:val="007A60A5"/>
    <w:rsid w:val="007B0B86"/>
    <w:rsid w:val="007B30DD"/>
    <w:rsid w:val="007B54B4"/>
    <w:rsid w:val="007B7D46"/>
    <w:rsid w:val="007C3AF9"/>
    <w:rsid w:val="007C4557"/>
    <w:rsid w:val="007C5A18"/>
    <w:rsid w:val="007C6838"/>
    <w:rsid w:val="007C7157"/>
    <w:rsid w:val="007D01C6"/>
    <w:rsid w:val="007D4FB6"/>
    <w:rsid w:val="007D751D"/>
    <w:rsid w:val="007E0088"/>
    <w:rsid w:val="007E09B3"/>
    <w:rsid w:val="007E1799"/>
    <w:rsid w:val="007E1ED2"/>
    <w:rsid w:val="007E241F"/>
    <w:rsid w:val="007E4DC2"/>
    <w:rsid w:val="007E5E88"/>
    <w:rsid w:val="007E5F3D"/>
    <w:rsid w:val="007F1A3E"/>
    <w:rsid w:val="007F2700"/>
    <w:rsid w:val="007F3305"/>
    <w:rsid w:val="007F5759"/>
    <w:rsid w:val="007F73D8"/>
    <w:rsid w:val="007F7C33"/>
    <w:rsid w:val="007F7EF4"/>
    <w:rsid w:val="0080322A"/>
    <w:rsid w:val="00803A6D"/>
    <w:rsid w:val="00806B35"/>
    <w:rsid w:val="00811963"/>
    <w:rsid w:val="00813C37"/>
    <w:rsid w:val="00813E61"/>
    <w:rsid w:val="00814E0E"/>
    <w:rsid w:val="008154B5"/>
    <w:rsid w:val="00815B9F"/>
    <w:rsid w:val="00817451"/>
    <w:rsid w:val="00820C8D"/>
    <w:rsid w:val="008219C1"/>
    <w:rsid w:val="00822F61"/>
    <w:rsid w:val="00823962"/>
    <w:rsid w:val="00824CAE"/>
    <w:rsid w:val="00825E36"/>
    <w:rsid w:val="00831000"/>
    <w:rsid w:val="00832AB2"/>
    <w:rsid w:val="008345D4"/>
    <w:rsid w:val="008366C4"/>
    <w:rsid w:val="00837345"/>
    <w:rsid w:val="008375FE"/>
    <w:rsid w:val="0084011B"/>
    <w:rsid w:val="0084057D"/>
    <w:rsid w:val="00841233"/>
    <w:rsid w:val="00846434"/>
    <w:rsid w:val="00846752"/>
    <w:rsid w:val="0084B3CC"/>
    <w:rsid w:val="00850219"/>
    <w:rsid w:val="00851757"/>
    <w:rsid w:val="00852719"/>
    <w:rsid w:val="00852936"/>
    <w:rsid w:val="00852DC6"/>
    <w:rsid w:val="00853858"/>
    <w:rsid w:val="00853A48"/>
    <w:rsid w:val="008571F5"/>
    <w:rsid w:val="00860115"/>
    <w:rsid w:val="00860929"/>
    <w:rsid w:val="0086136A"/>
    <w:rsid w:val="00862076"/>
    <w:rsid w:val="0086466D"/>
    <w:rsid w:val="00864CED"/>
    <w:rsid w:val="008658BF"/>
    <w:rsid w:val="008715F5"/>
    <w:rsid w:val="00872FB7"/>
    <w:rsid w:val="00874EF9"/>
    <w:rsid w:val="00875F88"/>
    <w:rsid w:val="00876CF6"/>
    <w:rsid w:val="008810CF"/>
    <w:rsid w:val="00881105"/>
    <w:rsid w:val="008822D8"/>
    <w:rsid w:val="00884ADE"/>
    <w:rsid w:val="008857C4"/>
    <w:rsid w:val="0088783C"/>
    <w:rsid w:val="00890F14"/>
    <w:rsid w:val="0089289F"/>
    <w:rsid w:val="00893215"/>
    <w:rsid w:val="00894374"/>
    <w:rsid w:val="008955EB"/>
    <w:rsid w:val="0089628D"/>
    <w:rsid w:val="00896410"/>
    <w:rsid w:val="00896ABD"/>
    <w:rsid w:val="008A03B5"/>
    <w:rsid w:val="008A401E"/>
    <w:rsid w:val="008A668D"/>
    <w:rsid w:val="008A75E0"/>
    <w:rsid w:val="008A7AD8"/>
    <w:rsid w:val="008B0121"/>
    <w:rsid w:val="008B0907"/>
    <w:rsid w:val="008B352E"/>
    <w:rsid w:val="008B5080"/>
    <w:rsid w:val="008B6CE0"/>
    <w:rsid w:val="008B6F97"/>
    <w:rsid w:val="008C34FB"/>
    <w:rsid w:val="008C36E2"/>
    <w:rsid w:val="008C3A07"/>
    <w:rsid w:val="008C3C71"/>
    <w:rsid w:val="008C3DCC"/>
    <w:rsid w:val="008C7CBC"/>
    <w:rsid w:val="008C7D13"/>
    <w:rsid w:val="008D00B6"/>
    <w:rsid w:val="008D0539"/>
    <w:rsid w:val="008D1723"/>
    <w:rsid w:val="008D2A75"/>
    <w:rsid w:val="008D417A"/>
    <w:rsid w:val="008D5ECA"/>
    <w:rsid w:val="008D7733"/>
    <w:rsid w:val="008E031A"/>
    <w:rsid w:val="008E3386"/>
    <w:rsid w:val="008E3F5F"/>
    <w:rsid w:val="008E6CF2"/>
    <w:rsid w:val="008E7B15"/>
    <w:rsid w:val="008F28B4"/>
    <w:rsid w:val="008F3ECB"/>
    <w:rsid w:val="008F48C9"/>
    <w:rsid w:val="008F5278"/>
    <w:rsid w:val="009019E1"/>
    <w:rsid w:val="00901B1B"/>
    <w:rsid w:val="0090376F"/>
    <w:rsid w:val="00904CCE"/>
    <w:rsid w:val="0090619E"/>
    <w:rsid w:val="00906913"/>
    <w:rsid w:val="00907C2B"/>
    <w:rsid w:val="00911CFF"/>
    <w:rsid w:val="009143B0"/>
    <w:rsid w:val="00915907"/>
    <w:rsid w:val="0091624E"/>
    <w:rsid w:val="00916339"/>
    <w:rsid w:val="00916D5D"/>
    <w:rsid w:val="0092268E"/>
    <w:rsid w:val="00922BDE"/>
    <w:rsid w:val="0092442D"/>
    <w:rsid w:val="00924A3D"/>
    <w:rsid w:val="00931A81"/>
    <w:rsid w:val="009370BC"/>
    <w:rsid w:val="009405B0"/>
    <w:rsid w:val="0094206A"/>
    <w:rsid w:val="0094219D"/>
    <w:rsid w:val="00943401"/>
    <w:rsid w:val="009514B7"/>
    <w:rsid w:val="00952538"/>
    <w:rsid w:val="0095274D"/>
    <w:rsid w:val="00952B99"/>
    <w:rsid w:val="00953D29"/>
    <w:rsid w:val="00953E1D"/>
    <w:rsid w:val="0096016E"/>
    <w:rsid w:val="0096074C"/>
    <w:rsid w:val="00960C1D"/>
    <w:rsid w:val="009618FD"/>
    <w:rsid w:val="009728B9"/>
    <w:rsid w:val="0097383F"/>
    <w:rsid w:val="0097457B"/>
    <w:rsid w:val="0097AFF3"/>
    <w:rsid w:val="00983BC2"/>
    <w:rsid w:val="009867C4"/>
    <w:rsid w:val="00986898"/>
    <w:rsid w:val="0098739B"/>
    <w:rsid w:val="00991B93"/>
    <w:rsid w:val="0099272F"/>
    <w:rsid w:val="00992BC0"/>
    <w:rsid w:val="009932FD"/>
    <w:rsid w:val="00993C91"/>
    <w:rsid w:val="00994115"/>
    <w:rsid w:val="00994973"/>
    <w:rsid w:val="00994C2A"/>
    <w:rsid w:val="0099573C"/>
    <w:rsid w:val="00997A41"/>
    <w:rsid w:val="009A2317"/>
    <w:rsid w:val="009A2333"/>
    <w:rsid w:val="009A246B"/>
    <w:rsid w:val="009A3A36"/>
    <w:rsid w:val="009A3F19"/>
    <w:rsid w:val="009A4B2C"/>
    <w:rsid w:val="009A4B6B"/>
    <w:rsid w:val="009A54E4"/>
    <w:rsid w:val="009A73B8"/>
    <w:rsid w:val="009A7530"/>
    <w:rsid w:val="009B2103"/>
    <w:rsid w:val="009B4D56"/>
    <w:rsid w:val="009C1C16"/>
    <w:rsid w:val="009C2047"/>
    <w:rsid w:val="009C57E3"/>
    <w:rsid w:val="009D2BA4"/>
    <w:rsid w:val="009D3216"/>
    <w:rsid w:val="009D3ABB"/>
    <w:rsid w:val="009D54BE"/>
    <w:rsid w:val="009D57CB"/>
    <w:rsid w:val="009D5D4C"/>
    <w:rsid w:val="009D6D59"/>
    <w:rsid w:val="009D6FB9"/>
    <w:rsid w:val="009E0425"/>
    <w:rsid w:val="009E0586"/>
    <w:rsid w:val="009E5C7D"/>
    <w:rsid w:val="009E5ED9"/>
    <w:rsid w:val="009F0AFE"/>
    <w:rsid w:val="009F4864"/>
    <w:rsid w:val="009F4EC4"/>
    <w:rsid w:val="009F65A5"/>
    <w:rsid w:val="00A01590"/>
    <w:rsid w:val="00A03018"/>
    <w:rsid w:val="00A039EC"/>
    <w:rsid w:val="00A04FF9"/>
    <w:rsid w:val="00A06596"/>
    <w:rsid w:val="00A06B65"/>
    <w:rsid w:val="00A10084"/>
    <w:rsid w:val="00A105DD"/>
    <w:rsid w:val="00A11696"/>
    <w:rsid w:val="00A12F30"/>
    <w:rsid w:val="00A13A5C"/>
    <w:rsid w:val="00A14AB9"/>
    <w:rsid w:val="00A16070"/>
    <w:rsid w:val="00A17661"/>
    <w:rsid w:val="00A2370B"/>
    <w:rsid w:val="00A23881"/>
    <w:rsid w:val="00A24B2D"/>
    <w:rsid w:val="00A25985"/>
    <w:rsid w:val="00A25C4A"/>
    <w:rsid w:val="00A2651F"/>
    <w:rsid w:val="00A26F91"/>
    <w:rsid w:val="00A31E85"/>
    <w:rsid w:val="00A34516"/>
    <w:rsid w:val="00A35531"/>
    <w:rsid w:val="00A361F0"/>
    <w:rsid w:val="00A40591"/>
    <w:rsid w:val="00A408FC"/>
    <w:rsid w:val="00A40966"/>
    <w:rsid w:val="00A416BD"/>
    <w:rsid w:val="00A42EFD"/>
    <w:rsid w:val="00A4398C"/>
    <w:rsid w:val="00A45BDC"/>
    <w:rsid w:val="00A46533"/>
    <w:rsid w:val="00A46A94"/>
    <w:rsid w:val="00A515F0"/>
    <w:rsid w:val="00A5644C"/>
    <w:rsid w:val="00A5664A"/>
    <w:rsid w:val="00A60685"/>
    <w:rsid w:val="00A63C49"/>
    <w:rsid w:val="00A677C2"/>
    <w:rsid w:val="00A72019"/>
    <w:rsid w:val="00A73346"/>
    <w:rsid w:val="00A77F1C"/>
    <w:rsid w:val="00A81A66"/>
    <w:rsid w:val="00A84AFA"/>
    <w:rsid w:val="00A92011"/>
    <w:rsid w:val="00A921E0"/>
    <w:rsid w:val="00A92C75"/>
    <w:rsid w:val="00A94797"/>
    <w:rsid w:val="00A94B2B"/>
    <w:rsid w:val="00A9671F"/>
    <w:rsid w:val="00A975DE"/>
    <w:rsid w:val="00AA0F37"/>
    <w:rsid w:val="00AA2A12"/>
    <w:rsid w:val="00AA5450"/>
    <w:rsid w:val="00AA70C5"/>
    <w:rsid w:val="00AB2543"/>
    <w:rsid w:val="00AB30A4"/>
    <w:rsid w:val="00AB4E23"/>
    <w:rsid w:val="00AB59AD"/>
    <w:rsid w:val="00AB6648"/>
    <w:rsid w:val="00AB6846"/>
    <w:rsid w:val="00AB6FB0"/>
    <w:rsid w:val="00AB7F8F"/>
    <w:rsid w:val="00AC369B"/>
    <w:rsid w:val="00AC4F75"/>
    <w:rsid w:val="00AC53FB"/>
    <w:rsid w:val="00AD112E"/>
    <w:rsid w:val="00AD1564"/>
    <w:rsid w:val="00AD68A6"/>
    <w:rsid w:val="00AD6C10"/>
    <w:rsid w:val="00AE04AA"/>
    <w:rsid w:val="00AE09CF"/>
    <w:rsid w:val="00AE0EB0"/>
    <w:rsid w:val="00AE14F3"/>
    <w:rsid w:val="00AE28B1"/>
    <w:rsid w:val="00AE28DA"/>
    <w:rsid w:val="00AE6A30"/>
    <w:rsid w:val="00AE7137"/>
    <w:rsid w:val="00AE7B5B"/>
    <w:rsid w:val="00AE7B9E"/>
    <w:rsid w:val="00AF1B9E"/>
    <w:rsid w:val="00AF1BE2"/>
    <w:rsid w:val="00AF4348"/>
    <w:rsid w:val="00AF4B2C"/>
    <w:rsid w:val="00AF4CA7"/>
    <w:rsid w:val="00AF602C"/>
    <w:rsid w:val="00AF7FE9"/>
    <w:rsid w:val="00B003AE"/>
    <w:rsid w:val="00B018FD"/>
    <w:rsid w:val="00B0738F"/>
    <w:rsid w:val="00B07BED"/>
    <w:rsid w:val="00B10035"/>
    <w:rsid w:val="00B10331"/>
    <w:rsid w:val="00B10BFF"/>
    <w:rsid w:val="00B10F62"/>
    <w:rsid w:val="00B15BB4"/>
    <w:rsid w:val="00B20D3A"/>
    <w:rsid w:val="00B22292"/>
    <w:rsid w:val="00B248D1"/>
    <w:rsid w:val="00B25A39"/>
    <w:rsid w:val="00B26601"/>
    <w:rsid w:val="00B275F7"/>
    <w:rsid w:val="00B3049B"/>
    <w:rsid w:val="00B32A7D"/>
    <w:rsid w:val="00B33EBC"/>
    <w:rsid w:val="00B352A6"/>
    <w:rsid w:val="00B41951"/>
    <w:rsid w:val="00B443A5"/>
    <w:rsid w:val="00B44EC8"/>
    <w:rsid w:val="00B45199"/>
    <w:rsid w:val="00B45F66"/>
    <w:rsid w:val="00B465C2"/>
    <w:rsid w:val="00B46896"/>
    <w:rsid w:val="00B47621"/>
    <w:rsid w:val="00B50305"/>
    <w:rsid w:val="00B5057A"/>
    <w:rsid w:val="00B53229"/>
    <w:rsid w:val="00B53F2C"/>
    <w:rsid w:val="00B53FEA"/>
    <w:rsid w:val="00B541FB"/>
    <w:rsid w:val="00B55311"/>
    <w:rsid w:val="00B553CD"/>
    <w:rsid w:val="00B56756"/>
    <w:rsid w:val="00B60AB6"/>
    <w:rsid w:val="00B61B71"/>
    <w:rsid w:val="00B62480"/>
    <w:rsid w:val="00B65AF5"/>
    <w:rsid w:val="00B65CD8"/>
    <w:rsid w:val="00B66798"/>
    <w:rsid w:val="00B66944"/>
    <w:rsid w:val="00B66B6C"/>
    <w:rsid w:val="00B67B55"/>
    <w:rsid w:val="00B73363"/>
    <w:rsid w:val="00B74109"/>
    <w:rsid w:val="00B743FE"/>
    <w:rsid w:val="00B74D63"/>
    <w:rsid w:val="00B75B44"/>
    <w:rsid w:val="00B7716B"/>
    <w:rsid w:val="00B776B1"/>
    <w:rsid w:val="00B8145C"/>
    <w:rsid w:val="00B81B70"/>
    <w:rsid w:val="00B831DA"/>
    <w:rsid w:val="00B84AA3"/>
    <w:rsid w:val="00B86E09"/>
    <w:rsid w:val="00B94C06"/>
    <w:rsid w:val="00B952FD"/>
    <w:rsid w:val="00B9639B"/>
    <w:rsid w:val="00B96947"/>
    <w:rsid w:val="00B96A80"/>
    <w:rsid w:val="00BA1D40"/>
    <w:rsid w:val="00BA4E98"/>
    <w:rsid w:val="00BA5099"/>
    <w:rsid w:val="00BA72AE"/>
    <w:rsid w:val="00BB09A1"/>
    <w:rsid w:val="00BB0D97"/>
    <w:rsid w:val="00BB238F"/>
    <w:rsid w:val="00BB530B"/>
    <w:rsid w:val="00BC174E"/>
    <w:rsid w:val="00BC267E"/>
    <w:rsid w:val="00BC2B76"/>
    <w:rsid w:val="00BC6810"/>
    <w:rsid w:val="00BD0724"/>
    <w:rsid w:val="00BD1369"/>
    <w:rsid w:val="00BD1388"/>
    <w:rsid w:val="00BD3562"/>
    <w:rsid w:val="00BD3656"/>
    <w:rsid w:val="00BD4472"/>
    <w:rsid w:val="00BD68A8"/>
    <w:rsid w:val="00BE3DEE"/>
    <w:rsid w:val="00BE5521"/>
    <w:rsid w:val="00BF0A30"/>
    <w:rsid w:val="00BF240E"/>
    <w:rsid w:val="00BF6F4C"/>
    <w:rsid w:val="00BF70B7"/>
    <w:rsid w:val="00BF790E"/>
    <w:rsid w:val="00C000D6"/>
    <w:rsid w:val="00C01637"/>
    <w:rsid w:val="00C01DDA"/>
    <w:rsid w:val="00C037B8"/>
    <w:rsid w:val="00C0503B"/>
    <w:rsid w:val="00C07962"/>
    <w:rsid w:val="00C07D60"/>
    <w:rsid w:val="00C07D6F"/>
    <w:rsid w:val="00C10374"/>
    <w:rsid w:val="00C104A9"/>
    <w:rsid w:val="00C109B3"/>
    <w:rsid w:val="00C140EA"/>
    <w:rsid w:val="00C22438"/>
    <w:rsid w:val="00C2266A"/>
    <w:rsid w:val="00C22931"/>
    <w:rsid w:val="00C23B33"/>
    <w:rsid w:val="00C246B8"/>
    <w:rsid w:val="00C24E4B"/>
    <w:rsid w:val="00C2607D"/>
    <w:rsid w:val="00C30005"/>
    <w:rsid w:val="00C34684"/>
    <w:rsid w:val="00C35DA3"/>
    <w:rsid w:val="00C365BD"/>
    <w:rsid w:val="00C43189"/>
    <w:rsid w:val="00C43FF1"/>
    <w:rsid w:val="00C44765"/>
    <w:rsid w:val="00C50227"/>
    <w:rsid w:val="00C5178F"/>
    <w:rsid w:val="00C51D69"/>
    <w:rsid w:val="00C521A4"/>
    <w:rsid w:val="00C53263"/>
    <w:rsid w:val="00C5515B"/>
    <w:rsid w:val="00C5524E"/>
    <w:rsid w:val="00C559A6"/>
    <w:rsid w:val="00C57186"/>
    <w:rsid w:val="00C628BD"/>
    <w:rsid w:val="00C64803"/>
    <w:rsid w:val="00C64AB2"/>
    <w:rsid w:val="00C64F05"/>
    <w:rsid w:val="00C65741"/>
    <w:rsid w:val="00C66D80"/>
    <w:rsid w:val="00C73F9D"/>
    <w:rsid w:val="00C74137"/>
    <w:rsid w:val="00C758A0"/>
    <w:rsid w:val="00C75BC5"/>
    <w:rsid w:val="00C75F1D"/>
    <w:rsid w:val="00C776BE"/>
    <w:rsid w:val="00C778CC"/>
    <w:rsid w:val="00C805B2"/>
    <w:rsid w:val="00C80EA3"/>
    <w:rsid w:val="00C812F1"/>
    <w:rsid w:val="00C816DD"/>
    <w:rsid w:val="00C81906"/>
    <w:rsid w:val="00C81E4F"/>
    <w:rsid w:val="00C8232E"/>
    <w:rsid w:val="00C83DA2"/>
    <w:rsid w:val="00C84761"/>
    <w:rsid w:val="00C917CF"/>
    <w:rsid w:val="00C91BBC"/>
    <w:rsid w:val="00C93D87"/>
    <w:rsid w:val="00CA02DD"/>
    <w:rsid w:val="00CA112A"/>
    <w:rsid w:val="00CA19E2"/>
    <w:rsid w:val="00CA2A4D"/>
    <w:rsid w:val="00CA383B"/>
    <w:rsid w:val="00CA4D18"/>
    <w:rsid w:val="00CA5BB3"/>
    <w:rsid w:val="00CB0FAD"/>
    <w:rsid w:val="00CB3B99"/>
    <w:rsid w:val="00CB515A"/>
    <w:rsid w:val="00CB6363"/>
    <w:rsid w:val="00CB746C"/>
    <w:rsid w:val="00CB7D96"/>
    <w:rsid w:val="00CC039A"/>
    <w:rsid w:val="00CC0942"/>
    <w:rsid w:val="00CC1038"/>
    <w:rsid w:val="00CC13BB"/>
    <w:rsid w:val="00CC2384"/>
    <w:rsid w:val="00CC4564"/>
    <w:rsid w:val="00CC53F9"/>
    <w:rsid w:val="00CC6C2E"/>
    <w:rsid w:val="00CC7529"/>
    <w:rsid w:val="00CC7876"/>
    <w:rsid w:val="00CC7D69"/>
    <w:rsid w:val="00CD454F"/>
    <w:rsid w:val="00CD4D3F"/>
    <w:rsid w:val="00CD54DB"/>
    <w:rsid w:val="00CD7FDC"/>
    <w:rsid w:val="00CE0718"/>
    <w:rsid w:val="00CE1915"/>
    <w:rsid w:val="00CE226B"/>
    <w:rsid w:val="00CE4547"/>
    <w:rsid w:val="00CE73F4"/>
    <w:rsid w:val="00CF02F1"/>
    <w:rsid w:val="00CF1985"/>
    <w:rsid w:val="00CF7A33"/>
    <w:rsid w:val="00D001C5"/>
    <w:rsid w:val="00D0030C"/>
    <w:rsid w:val="00D01C59"/>
    <w:rsid w:val="00D021BF"/>
    <w:rsid w:val="00D0381D"/>
    <w:rsid w:val="00D03DDE"/>
    <w:rsid w:val="00D05524"/>
    <w:rsid w:val="00D10650"/>
    <w:rsid w:val="00D11644"/>
    <w:rsid w:val="00D135B1"/>
    <w:rsid w:val="00D1511A"/>
    <w:rsid w:val="00D1553F"/>
    <w:rsid w:val="00D16D18"/>
    <w:rsid w:val="00D20B33"/>
    <w:rsid w:val="00D261A8"/>
    <w:rsid w:val="00D31258"/>
    <w:rsid w:val="00D31F5B"/>
    <w:rsid w:val="00D338E4"/>
    <w:rsid w:val="00D33A5D"/>
    <w:rsid w:val="00D35538"/>
    <w:rsid w:val="00D36700"/>
    <w:rsid w:val="00D37BB9"/>
    <w:rsid w:val="00D40D72"/>
    <w:rsid w:val="00D42A2C"/>
    <w:rsid w:val="00D44A1A"/>
    <w:rsid w:val="00D473E1"/>
    <w:rsid w:val="00D50226"/>
    <w:rsid w:val="00D512FF"/>
    <w:rsid w:val="00D51947"/>
    <w:rsid w:val="00D532F0"/>
    <w:rsid w:val="00D561B3"/>
    <w:rsid w:val="00D617AC"/>
    <w:rsid w:val="00D652E8"/>
    <w:rsid w:val="00D668B9"/>
    <w:rsid w:val="00D66FF5"/>
    <w:rsid w:val="00D709DA"/>
    <w:rsid w:val="00D73F29"/>
    <w:rsid w:val="00D760C2"/>
    <w:rsid w:val="00D77413"/>
    <w:rsid w:val="00D82654"/>
    <w:rsid w:val="00D82759"/>
    <w:rsid w:val="00D841C0"/>
    <w:rsid w:val="00D85600"/>
    <w:rsid w:val="00D85728"/>
    <w:rsid w:val="00D86DE4"/>
    <w:rsid w:val="00D879DF"/>
    <w:rsid w:val="00D91C3C"/>
    <w:rsid w:val="00D91CAB"/>
    <w:rsid w:val="00D93857"/>
    <w:rsid w:val="00D941C2"/>
    <w:rsid w:val="00D94B39"/>
    <w:rsid w:val="00D95ED8"/>
    <w:rsid w:val="00D97A11"/>
    <w:rsid w:val="00D97C7E"/>
    <w:rsid w:val="00DA1B7F"/>
    <w:rsid w:val="00DA41A0"/>
    <w:rsid w:val="00DA4693"/>
    <w:rsid w:val="00DA48C5"/>
    <w:rsid w:val="00DA4A28"/>
    <w:rsid w:val="00DA503D"/>
    <w:rsid w:val="00DA6452"/>
    <w:rsid w:val="00DA6DBB"/>
    <w:rsid w:val="00DA70E9"/>
    <w:rsid w:val="00DA7507"/>
    <w:rsid w:val="00DB05EA"/>
    <w:rsid w:val="00DB0C7E"/>
    <w:rsid w:val="00DB0F1E"/>
    <w:rsid w:val="00DB1C96"/>
    <w:rsid w:val="00DB375B"/>
    <w:rsid w:val="00DB444A"/>
    <w:rsid w:val="00DB4C5B"/>
    <w:rsid w:val="00DB53F4"/>
    <w:rsid w:val="00DC038E"/>
    <w:rsid w:val="00DC40B7"/>
    <w:rsid w:val="00DC6171"/>
    <w:rsid w:val="00DC632A"/>
    <w:rsid w:val="00DC6A48"/>
    <w:rsid w:val="00DC75AE"/>
    <w:rsid w:val="00DD12DD"/>
    <w:rsid w:val="00DD1AF6"/>
    <w:rsid w:val="00DD3BBA"/>
    <w:rsid w:val="00DD496F"/>
    <w:rsid w:val="00DD4F49"/>
    <w:rsid w:val="00DD700F"/>
    <w:rsid w:val="00DE2DC6"/>
    <w:rsid w:val="00DE3421"/>
    <w:rsid w:val="00DE4998"/>
    <w:rsid w:val="00DE5066"/>
    <w:rsid w:val="00DF1AF8"/>
    <w:rsid w:val="00DF260A"/>
    <w:rsid w:val="00DF391F"/>
    <w:rsid w:val="00DF43F1"/>
    <w:rsid w:val="00DF4B17"/>
    <w:rsid w:val="00DF6C12"/>
    <w:rsid w:val="00E0177C"/>
    <w:rsid w:val="00E02038"/>
    <w:rsid w:val="00E02356"/>
    <w:rsid w:val="00E0604B"/>
    <w:rsid w:val="00E06331"/>
    <w:rsid w:val="00E1054B"/>
    <w:rsid w:val="00E111C2"/>
    <w:rsid w:val="00E1203B"/>
    <w:rsid w:val="00E1219D"/>
    <w:rsid w:val="00E139C5"/>
    <w:rsid w:val="00E14A09"/>
    <w:rsid w:val="00E162D2"/>
    <w:rsid w:val="00E205A2"/>
    <w:rsid w:val="00E23F1D"/>
    <w:rsid w:val="00E268A0"/>
    <w:rsid w:val="00E30A06"/>
    <w:rsid w:val="00E3132E"/>
    <w:rsid w:val="00E327A4"/>
    <w:rsid w:val="00E3394A"/>
    <w:rsid w:val="00E34F5D"/>
    <w:rsid w:val="00E358B8"/>
    <w:rsid w:val="00E35CCA"/>
    <w:rsid w:val="00E36361"/>
    <w:rsid w:val="00E3719B"/>
    <w:rsid w:val="00E40454"/>
    <w:rsid w:val="00E405EA"/>
    <w:rsid w:val="00E4133C"/>
    <w:rsid w:val="00E42941"/>
    <w:rsid w:val="00E433D2"/>
    <w:rsid w:val="00E438E3"/>
    <w:rsid w:val="00E44381"/>
    <w:rsid w:val="00E44583"/>
    <w:rsid w:val="00E52412"/>
    <w:rsid w:val="00E53189"/>
    <w:rsid w:val="00E5474D"/>
    <w:rsid w:val="00E54D02"/>
    <w:rsid w:val="00E55AE9"/>
    <w:rsid w:val="00E561DE"/>
    <w:rsid w:val="00E57FD9"/>
    <w:rsid w:val="00E61698"/>
    <w:rsid w:val="00E61C36"/>
    <w:rsid w:val="00E61E8C"/>
    <w:rsid w:val="00E6399B"/>
    <w:rsid w:val="00E6590E"/>
    <w:rsid w:val="00E668AA"/>
    <w:rsid w:val="00E67F34"/>
    <w:rsid w:val="00E73665"/>
    <w:rsid w:val="00E7516A"/>
    <w:rsid w:val="00E76D71"/>
    <w:rsid w:val="00E77C7D"/>
    <w:rsid w:val="00E81BBE"/>
    <w:rsid w:val="00E82696"/>
    <w:rsid w:val="00E833F2"/>
    <w:rsid w:val="00E90A60"/>
    <w:rsid w:val="00E9190F"/>
    <w:rsid w:val="00E92D36"/>
    <w:rsid w:val="00E94D73"/>
    <w:rsid w:val="00E97193"/>
    <w:rsid w:val="00EA013B"/>
    <w:rsid w:val="00EA0998"/>
    <w:rsid w:val="00EA44E5"/>
    <w:rsid w:val="00EA6050"/>
    <w:rsid w:val="00EA79BA"/>
    <w:rsid w:val="00EB0339"/>
    <w:rsid w:val="00EB1485"/>
    <w:rsid w:val="00EB1CC2"/>
    <w:rsid w:val="00EB318B"/>
    <w:rsid w:val="00EB3E4C"/>
    <w:rsid w:val="00EB4719"/>
    <w:rsid w:val="00EB7D0C"/>
    <w:rsid w:val="00EC1217"/>
    <w:rsid w:val="00EC1545"/>
    <w:rsid w:val="00ED2B86"/>
    <w:rsid w:val="00ED3EAA"/>
    <w:rsid w:val="00ED47BC"/>
    <w:rsid w:val="00EE192F"/>
    <w:rsid w:val="00EE1989"/>
    <w:rsid w:val="00EE1A80"/>
    <w:rsid w:val="00EE2D5E"/>
    <w:rsid w:val="00EE3DDF"/>
    <w:rsid w:val="00EE6EE4"/>
    <w:rsid w:val="00EF33EB"/>
    <w:rsid w:val="00EF35A7"/>
    <w:rsid w:val="00EF3893"/>
    <w:rsid w:val="00EF6EA2"/>
    <w:rsid w:val="00F01FB5"/>
    <w:rsid w:val="00F0392D"/>
    <w:rsid w:val="00F07552"/>
    <w:rsid w:val="00F10D31"/>
    <w:rsid w:val="00F11416"/>
    <w:rsid w:val="00F115F5"/>
    <w:rsid w:val="00F1272E"/>
    <w:rsid w:val="00F1520E"/>
    <w:rsid w:val="00F23950"/>
    <w:rsid w:val="00F25C29"/>
    <w:rsid w:val="00F262D2"/>
    <w:rsid w:val="00F27933"/>
    <w:rsid w:val="00F27949"/>
    <w:rsid w:val="00F27B1B"/>
    <w:rsid w:val="00F337AC"/>
    <w:rsid w:val="00F33FCE"/>
    <w:rsid w:val="00F34792"/>
    <w:rsid w:val="00F35A5B"/>
    <w:rsid w:val="00F36AEE"/>
    <w:rsid w:val="00F36F30"/>
    <w:rsid w:val="00F40BB0"/>
    <w:rsid w:val="00F40D53"/>
    <w:rsid w:val="00F4179E"/>
    <w:rsid w:val="00F4203F"/>
    <w:rsid w:val="00F42DB6"/>
    <w:rsid w:val="00F43103"/>
    <w:rsid w:val="00F4525C"/>
    <w:rsid w:val="00F464C5"/>
    <w:rsid w:val="00F464D8"/>
    <w:rsid w:val="00F46983"/>
    <w:rsid w:val="00F47B7F"/>
    <w:rsid w:val="00F5108E"/>
    <w:rsid w:val="00F52302"/>
    <w:rsid w:val="00F54228"/>
    <w:rsid w:val="00F55E79"/>
    <w:rsid w:val="00F61B8A"/>
    <w:rsid w:val="00F61CB8"/>
    <w:rsid w:val="00F633CF"/>
    <w:rsid w:val="00F636AA"/>
    <w:rsid w:val="00F650C8"/>
    <w:rsid w:val="00F6589D"/>
    <w:rsid w:val="00F67D8C"/>
    <w:rsid w:val="00F70A6B"/>
    <w:rsid w:val="00F70E0B"/>
    <w:rsid w:val="00F719DF"/>
    <w:rsid w:val="00F7446B"/>
    <w:rsid w:val="00F7747F"/>
    <w:rsid w:val="00F81AA4"/>
    <w:rsid w:val="00F82CB5"/>
    <w:rsid w:val="00F83DB5"/>
    <w:rsid w:val="00F852C9"/>
    <w:rsid w:val="00F87928"/>
    <w:rsid w:val="00F924D8"/>
    <w:rsid w:val="00F93694"/>
    <w:rsid w:val="00F9522B"/>
    <w:rsid w:val="00F9544F"/>
    <w:rsid w:val="00F95799"/>
    <w:rsid w:val="00F95C6C"/>
    <w:rsid w:val="00F96104"/>
    <w:rsid w:val="00FA080C"/>
    <w:rsid w:val="00FA19B7"/>
    <w:rsid w:val="00FA4B45"/>
    <w:rsid w:val="00FA50DA"/>
    <w:rsid w:val="00FB3293"/>
    <w:rsid w:val="00FB4074"/>
    <w:rsid w:val="00FB4442"/>
    <w:rsid w:val="00FB56CD"/>
    <w:rsid w:val="00FC2FF6"/>
    <w:rsid w:val="00FC3136"/>
    <w:rsid w:val="00FC5DA0"/>
    <w:rsid w:val="00FC6F18"/>
    <w:rsid w:val="00FD053B"/>
    <w:rsid w:val="00FD1C20"/>
    <w:rsid w:val="00FD285B"/>
    <w:rsid w:val="00FD58C7"/>
    <w:rsid w:val="00FD5959"/>
    <w:rsid w:val="00FD64AE"/>
    <w:rsid w:val="00FE355B"/>
    <w:rsid w:val="00FE4038"/>
    <w:rsid w:val="00FE7BE7"/>
    <w:rsid w:val="00FF0732"/>
    <w:rsid w:val="00FF3529"/>
    <w:rsid w:val="00FF6FFF"/>
    <w:rsid w:val="00FF7F49"/>
    <w:rsid w:val="0102F57E"/>
    <w:rsid w:val="011DF930"/>
    <w:rsid w:val="012855BA"/>
    <w:rsid w:val="01310A0B"/>
    <w:rsid w:val="015402D7"/>
    <w:rsid w:val="0196E6BC"/>
    <w:rsid w:val="019BEC10"/>
    <w:rsid w:val="01B8E5BF"/>
    <w:rsid w:val="01DC81C6"/>
    <w:rsid w:val="01E279B4"/>
    <w:rsid w:val="01E999D4"/>
    <w:rsid w:val="01EFD8AB"/>
    <w:rsid w:val="0276A739"/>
    <w:rsid w:val="029AD569"/>
    <w:rsid w:val="029B9023"/>
    <w:rsid w:val="029EC5DF"/>
    <w:rsid w:val="02A97D98"/>
    <w:rsid w:val="03196864"/>
    <w:rsid w:val="03216233"/>
    <w:rsid w:val="033C6B1C"/>
    <w:rsid w:val="0359C722"/>
    <w:rsid w:val="035B14A8"/>
    <w:rsid w:val="037A1C30"/>
    <w:rsid w:val="03B08E06"/>
    <w:rsid w:val="0404DFCF"/>
    <w:rsid w:val="04091A6B"/>
    <w:rsid w:val="043A9640"/>
    <w:rsid w:val="04A232ED"/>
    <w:rsid w:val="04D83B7D"/>
    <w:rsid w:val="04F2A985"/>
    <w:rsid w:val="050209A0"/>
    <w:rsid w:val="054ADC53"/>
    <w:rsid w:val="05509B85"/>
    <w:rsid w:val="05574BC8"/>
    <w:rsid w:val="05A42135"/>
    <w:rsid w:val="05A897A8"/>
    <w:rsid w:val="05F4359A"/>
    <w:rsid w:val="06060CEA"/>
    <w:rsid w:val="0609AC42"/>
    <w:rsid w:val="06699C7F"/>
    <w:rsid w:val="06AEEF77"/>
    <w:rsid w:val="07397010"/>
    <w:rsid w:val="076EAE81"/>
    <w:rsid w:val="0776F848"/>
    <w:rsid w:val="077B5AE9"/>
    <w:rsid w:val="07949ADE"/>
    <w:rsid w:val="0795136C"/>
    <w:rsid w:val="07C5EA81"/>
    <w:rsid w:val="080D8AA2"/>
    <w:rsid w:val="0813AFD2"/>
    <w:rsid w:val="082EEAC6"/>
    <w:rsid w:val="08303B35"/>
    <w:rsid w:val="08510D44"/>
    <w:rsid w:val="086CDFC9"/>
    <w:rsid w:val="088F192E"/>
    <w:rsid w:val="0894E6DC"/>
    <w:rsid w:val="08F35BBE"/>
    <w:rsid w:val="093ECB16"/>
    <w:rsid w:val="0961BAE2"/>
    <w:rsid w:val="09768FC2"/>
    <w:rsid w:val="0978AEB6"/>
    <w:rsid w:val="09D28020"/>
    <w:rsid w:val="09DBD150"/>
    <w:rsid w:val="09EECB23"/>
    <w:rsid w:val="0A015C41"/>
    <w:rsid w:val="0A1AEBEB"/>
    <w:rsid w:val="0A1BA636"/>
    <w:rsid w:val="0A26D4FC"/>
    <w:rsid w:val="0ADF89FF"/>
    <w:rsid w:val="0AEB6FD6"/>
    <w:rsid w:val="0AF5444B"/>
    <w:rsid w:val="0B1C1FD1"/>
    <w:rsid w:val="0B6FED4D"/>
    <w:rsid w:val="0BA45852"/>
    <w:rsid w:val="0BAAF987"/>
    <w:rsid w:val="0BE14DBE"/>
    <w:rsid w:val="0C1161B5"/>
    <w:rsid w:val="0C2A3512"/>
    <w:rsid w:val="0C4D7374"/>
    <w:rsid w:val="0C50BBDE"/>
    <w:rsid w:val="0C7EDF77"/>
    <w:rsid w:val="0CA2C3D6"/>
    <w:rsid w:val="0CDB35ED"/>
    <w:rsid w:val="0CFBE7BD"/>
    <w:rsid w:val="0D339FC8"/>
    <w:rsid w:val="0D36355C"/>
    <w:rsid w:val="0D4050EC"/>
    <w:rsid w:val="0D4ABCFC"/>
    <w:rsid w:val="0D534FB9"/>
    <w:rsid w:val="0D5E8380"/>
    <w:rsid w:val="0D628B7C"/>
    <w:rsid w:val="0D6CF91E"/>
    <w:rsid w:val="0D6D20DF"/>
    <w:rsid w:val="0D891312"/>
    <w:rsid w:val="0DA7B4F3"/>
    <w:rsid w:val="0DD4AA0F"/>
    <w:rsid w:val="0DDC9F00"/>
    <w:rsid w:val="0DF72B77"/>
    <w:rsid w:val="0DFD7C04"/>
    <w:rsid w:val="0E00250C"/>
    <w:rsid w:val="0E352C05"/>
    <w:rsid w:val="0E612F24"/>
    <w:rsid w:val="0E9F8508"/>
    <w:rsid w:val="0EBC9723"/>
    <w:rsid w:val="0ECF7029"/>
    <w:rsid w:val="0EDC214D"/>
    <w:rsid w:val="0F2669D2"/>
    <w:rsid w:val="0F3B71D9"/>
    <w:rsid w:val="0F42939C"/>
    <w:rsid w:val="0F626F86"/>
    <w:rsid w:val="0F66A097"/>
    <w:rsid w:val="0F7F7000"/>
    <w:rsid w:val="0F9A9650"/>
    <w:rsid w:val="0F9A97C3"/>
    <w:rsid w:val="0FA116B4"/>
    <w:rsid w:val="10371AFB"/>
    <w:rsid w:val="1045E2AC"/>
    <w:rsid w:val="104FB0B0"/>
    <w:rsid w:val="10DF34F2"/>
    <w:rsid w:val="111F47D7"/>
    <w:rsid w:val="112BAD07"/>
    <w:rsid w:val="114C8BF0"/>
    <w:rsid w:val="116F5BFA"/>
    <w:rsid w:val="1171AE02"/>
    <w:rsid w:val="117DBB08"/>
    <w:rsid w:val="1194CF93"/>
    <w:rsid w:val="11A84577"/>
    <w:rsid w:val="11CD43BF"/>
    <w:rsid w:val="11E1B30D"/>
    <w:rsid w:val="120F2B77"/>
    <w:rsid w:val="1218BE84"/>
    <w:rsid w:val="1234E05E"/>
    <w:rsid w:val="125E0FC1"/>
    <w:rsid w:val="1272CCEF"/>
    <w:rsid w:val="12792DB3"/>
    <w:rsid w:val="12865760"/>
    <w:rsid w:val="129E9A7A"/>
    <w:rsid w:val="12F6A4D4"/>
    <w:rsid w:val="13007D89"/>
    <w:rsid w:val="135C61EF"/>
    <w:rsid w:val="137D2E88"/>
    <w:rsid w:val="138B47B6"/>
    <w:rsid w:val="13992DF0"/>
    <w:rsid w:val="145A67DE"/>
    <w:rsid w:val="14BCD040"/>
    <w:rsid w:val="14C0952A"/>
    <w:rsid w:val="150D840E"/>
    <w:rsid w:val="150EC68C"/>
    <w:rsid w:val="15333046"/>
    <w:rsid w:val="153A20B5"/>
    <w:rsid w:val="154A6673"/>
    <w:rsid w:val="1579679C"/>
    <w:rsid w:val="157DE7F2"/>
    <w:rsid w:val="15AA10F2"/>
    <w:rsid w:val="15E31AEF"/>
    <w:rsid w:val="15F91B65"/>
    <w:rsid w:val="160029E0"/>
    <w:rsid w:val="160935C4"/>
    <w:rsid w:val="163BEA6D"/>
    <w:rsid w:val="164999FD"/>
    <w:rsid w:val="169A77D4"/>
    <w:rsid w:val="16F3B70B"/>
    <w:rsid w:val="16F6F3F1"/>
    <w:rsid w:val="170812A9"/>
    <w:rsid w:val="175741B6"/>
    <w:rsid w:val="1776750C"/>
    <w:rsid w:val="17AC08B7"/>
    <w:rsid w:val="17DA7A7A"/>
    <w:rsid w:val="18715FB8"/>
    <w:rsid w:val="18F63D8C"/>
    <w:rsid w:val="19091181"/>
    <w:rsid w:val="19219B77"/>
    <w:rsid w:val="199BF80A"/>
    <w:rsid w:val="199D29BB"/>
    <w:rsid w:val="19CA8043"/>
    <w:rsid w:val="19D81520"/>
    <w:rsid w:val="1A5AF40B"/>
    <w:rsid w:val="1A70421C"/>
    <w:rsid w:val="1A7B9314"/>
    <w:rsid w:val="1AAF5345"/>
    <w:rsid w:val="1AB50154"/>
    <w:rsid w:val="1AB5B7DC"/>
    <w:rsid w:val="1AEFC621"/>
    <w:rsid w:val="1B1E382A"/>
    <w:rsid w:val="1B552089"/>
    <w:rsid w:val="1B6961E4"/>
    <w:rsid w:val="1B799F70"/>
    <w:rsid w:val="1BBD38F1"/>
    <w:rsid w:val="1BC610B5"/>
    <w:rsid w:val="1C3E620C"/>
    <w:rsid w:val="1C5C3711"/>
    <w:rsid w:val="1C8B5D22"/>
    <w:rsid w:val="1D5B3BD2"/>
    <w:rsid w:val="1D5E2B21"/>
    <w:rsid w:val="1D7B1BEE"/>
    <w:rsid w:val="1DC4BE81"/>
    <w:rsid w:val="1DEA30B0"/>
    <w:rsid w:val="1E36E3D3"/>
    <w:rsid w:val="1E3D8685"/>
    <w:rsid w:val="1E54042C"/>
    <w:rsid w:val="1E6727B6"/>
    <w:rsid w:val="1E759227"/>
    <w:rsid w:val="1E7D2A0C"/>
    <w:rsid w:val="1E7EC838"/>
    <w:rsid w:val="1E861BA6"/>
    <w:rsid w:val="1E9C8075"/>
    <w:rsid w:val="1E9DFADA"/>
    <w:rsid w:val="1EA18AB0"/>
    <w:rsid w:val="1EB928CD"/>
    <w:rsid w:val="1EC98F0F"/>
    <w:rsid w:val="1ECFDFB1"/>
    <w:rsid w:val="1EE8B408"/>
    <w:rsid w:val="1F0FAABE"/>
    <w:rsid w:val="1F13E53F"/>
    <w:rsid w:val="1F1972BF"/>
    <w:rsid w:val="1F6FDC23"/>
    <w:rsid w:val="1FA48799"/>
    <w:rsid w:val="1FD48FC0"/>
    <w:rsid w:val="1FD7406B"/>
    <w:rsid w:val="201534FC"/>
    <w:rsid w:val="2049B96B"/>
    <w:rsid w:val="204F94D2"/>
    <w:rsid w:val="20945852"/>
    <w:rsid w:val="20B0142E"/>
    <w:rsid w:val="20BA8F36"/>
    <w:rsid w:val="20BBBFE5"/>
    <w:rsid w:val="21069976"/>
    <w:rsid w:val="211FF85E"/>
    <w:rsid w:val="212E0549"/>
    <w:rsid w:val="2181B032"/>
    <w:rsid w:val="21DF2448"/>
    <w:rsid w:val="22497977"/>
    <w:rsid w:val="225DC099"/>
    <w:rsid w:val="22760882"/>
    <w:rsid w:val="229B4C31"/>
    <w:rsid w:val="22FFEBF4"/>
    <w:rsid w:val="2395D3C4"/>
    <w:rsid w:val="23B8074E"/>
    <w:rsid w:val="242305FF"/>
    <w:rsid w:val="2424BFCF"/>
    <w:rsid w:val="247BA85E"/>
    <w:rsid w:val="24A84015"/>
    <w:rsid w:val="24BE529A"/>
    <w:rsid w:val="24C0F838"/>
    <w:rsid w:val="24DE3979"/>
    <w:rsid w:val="24F8EB0E"/>
    <w:rsid w:val="25030F74"/>
    <w:rsid w:val="2510F518"/>
    <w:rsid w:val="251CD4C8"/>
    <w:rsid w:val="25CDF17D"/>
    <w:rsid w:val="25CF4905"/>
    <w:rsid w:val="25DAE67D"/>
    <w:rsid w:val="25E8F2AF"/>
    <w:rsid w:val="26145129"/>
    <w:rsid w:val="261648AB"/>
    <w:rsid w:val="26774844"/>
    <w:rsid w:val="26818D22"/>
    <w:rsid w:val="26AF03C8"/>
    <w:rsid w:val="26C0205D"/>
    <w:rsid w:val="26F702BF"/>
    <w:rsid w:val="26FCE9A6"/>
    <w:rsid w:val="275931E7"/>
    <w:rsid w:val="275FDA1A"/>
    <w:rsid w:val="276F7524"/>
    <w:rsid w:val="27877B0D"/>
    <w:rsid w:val="27916021"/>
    <w:rsid w:val="27BA44D8"/>
    <w:rsid w:val="27E9734A"/>
    <w:rsid w:val="2817A863"/>
    <w:rsid w:val="282F3474"/>
    <w:rsid w:val="283068F2"/>
    <w:rsid w:val="28597FC7"/>
    <w:rsid w:val="2893265D"/>
    <w:rsid w:val="2896EE81"/>
    <w:rsid w:val="28D472B1"/>
    <w:rsid w:val="2933188C"/>
    <w:rsid w:val="2965572B"/>
    <w:rsid w:val="2A02EDE5"/>
    <w:rsid w:val="2A1E069B"/>
    <w:rsid w:val="2A391C01"/>
    <w:rsid w:val="2A551844"/>
    <w:rsid w:val="2A58C4CB"/>
    <w:rsid w:val="2ABA6979"/>
    <w:rsid w:val="2AC87952"/>
    <w:rsid w:val="2B02B025"/>
    <w:rsid w:val="2B1A3E08"/>
    <w:rsid w:val="2B1B264E"/>
    <w:rsid w:val="2B95D01E"/>
    <w:rsid w:val="2BA7DC6A"/>
    <w:rsid w:val="2BB1F39D"/>
    <w:rsid w:val="2BC1B7A2"/>
    <w:rsid w:val="2BE42ADE"/>
    <w:rsid w:val="2BEDB2D7"/>
    <w:rsid w:val="2C0A4D02"/>
    <w:rsid w:val="2C0B05FE"/>
    <w:rsid w:val="2C26F14F"/>
    <w:rsid w:val="2C7953B3"/>
    <w:rsid w:val="2C9D7044"/>
    <w:rsid w:val="2CB46861"/>
    <w:rsid w:val="2CB49DE0"/>
    <w:rsid w:val="2CB76D3F"/>
    <w:rsid w:val="2CC2BBD1"/>
    <w:rsid w:val="2CD7F582"/>
    <w:rsid w:val="2CF0E886"/>
    <w:rsid w:val="2D22E2D6"/>
    <w:rsid w:val="2D23A98D"/>
    <w:rsid w:val="2D7D9253"/>
    <w:rsid w:val="2D82A2E2"/>
    <w:rsid w:val="2DE1386B"/>
    <w:rsid w:val="2DF5A3BC"/>
    <w:rsid w:val="2E39BA46"/>
    <w:rsid w:val="2EED7B59"/>
    <w:rsid w:val="2EF1DFC3"/>
    <w:rsid w:val="2F90220E"/>
    <w:rsid w:val="2FFC6DBF"/>
    <w:rsid w:val="301DF1DD"/>
    <w:rsid w:val="303A741B"/>
    <w:rsid w:val="307F66F3"/>
    <w:rsid w:val="3085096D"/>
    <w:rsid w:val="30ED6F86"/>
    <w:rsid w:val="3124BF2E"/>
    <w:rsid w:val="312F60A8"/>
    <w:rsid w:val="31C459A9"/>
    <w:rsid w:val="31FFCA52"/>
    <w:rsid w:val="3210A5AB"/>
    <w:rsid w:val="322B02CA"/>
    <w:rsid w:val="3260AD6F"/>
    <w:rsid w:val="32828960"/>
    <w:rsid w:val="328599C9"/>
    <w:rsid w:val="3286CAED"/>
    <w:rsid w:val="32B10113"/>
    <w:rsid w:val="32B8C73B"/>
    <w:rsid w:val="333B91E3"/>
    <w:rsid w:val="334D4983"/>
    <w:rsid w:val="3373CD16"/>
    <w:rsid w:val="33AC760C"/>
    <w:rsid w:val="33B53735"/>
    <w:rsid w:val="33C030D8"/>
    <w:rsid w:val="33CADC96"/>
    <w:rsid w:val="33D2BDA7"/>
    <w:rsid w:val="33F63DA8"/>
    <w:rsid w:val="340E3EF3"/>
    <w:rsid w:val="3418DAD7"/>
    <w:rsid w:val="341AD13B"/>
    <w:rsid w:val="34211043"/>
    <w:rsid w:val="3482EE5C"/>
    <w:rsid w:val="3495752E"/>
    <w:rsid w:val="34E01F3F"/>
    <w:rsid w:val="34FA18AF"/>
    <w:rsid w:val="3502CF83"/>
    <w:rsid w:val="351E6581"/>
    <w:rsid w:val="354DA022"/>
    <w:rsid w:val="35D624C7"/>
    <w:rsid w:val="35E60F7B"/>
    <w:rsid w:val="35F76D89"/>
    <w:rsid w:val="360FEF77"/>
    <w:rsid w:val="36C16E5C"/>
    <w:rsid w:val="36DE18F7"/>
    <w:rsid w:val="36F4058A"/>
    <w:rsid w:val="36FC88A8"/>
    <w:rsid w:val="371503B5"/>
    <w:rsid w:val="37417156"/>
    <w:rsid w:val="376388D1"/>
    <w:rsid w:val="3769B869"/>
    <w:rsid w:val="379600CB"/>
    <w:rsid w:val="379986B8"/>
    <w:rsid w:val="37AED177"/>
    <w:rsid w:val="3803D5BF"/>
    <w:rsid w:val="3812BC94"/>
    <w:rsid w:val="381F1DD4"/>
    <w:rsid w:val="384A1657"/>
    <w:rsid w:val="387EAB06"/>
    <w:rsid w:val="388387B6"/>
    <w:rsid w:val="388A051C"/>
    <w:rsid w:val="38BE4316"/>
    <w:rsid w:val="38D5272B"/>
    <w:rsid w:val="38D76C3F"/>
    <w:rsid w:val="392E8C23"/>
    <w:rsid w:val="39575524"/>
    <w:rsid w:val="39856537"/>
    <w:rsid w:val="39AED70C"/>
    <w:rsid w:val="39CE9F85"/>
    <w:rsid w:val="39FC306C"/>
    <w:rsid w:val="3A2964A8"/>
    <w:rsid w:val="3A3D42C1"/>
    <w:rsid w:val="3A65D8DF"/>
    <w:rsid w:val="3A8DA5F3"/>
    <w:rsid w:val="3AC1F8C7"/>
    <w:rsid w:val="3B0EE8A3"/>
    <w:rsid w:val="3B189CDA"/>
    <w:rsid w:val="3B39269C"/>
    <w:rsid w:val="3B514146"/>
    <w:rsid w:val="3B521392"/>
    <w:rsid w:val="3B5DE88D"/>
    <w:rsid w:val="3B96232A"/>
    <w:rsid w:val="3BEE7576"/>
    <w:rsid w:val="3BF19817"/>
    <w:rsid w:val="3C4443D2"/>
    <w:rsid w:val="3CD94D43"/>
    <w:rsid w:val="3CDD193D"/>
    <w:rsid w:val="3CF87B16"/>
    <w:rsid w:val="3CF9CC4A"/>
    <w:rsid w:val="3D27C8DF"/>
    <w:rsid w:val="3D618E10"/>
    <w:rsid w:val="3D9401F3"/>
    <w:rsid w:val="3DB5C401"/>
    <w:rsid w:val="3DBE4F1E"/>
    <w:rsid w:val="3DC1C7BB"/>
    <w:rsid w:val="3DDA82F9"/>
    <w:rsid w:val="3DE13FB8"/>
    <w:rsid w:val="3E057E8E"/>
    <w:rsid w:val="3E162C09"/>
    <w:rsid w:val="3E326E94"/>
    <w:rsid w:val="3E54C3CF"/>
    <w:rsid w:val="3E6A6C23"/>
    <w:rsid w:val="3E6AAB00"/>
    <w:rsid w:val="3EC7461F"/>
    <w:rsid w:val="3EE66B47"/>
    <w:rsid w:val="3EFC47ED"/>
    <w:rsid w:val="3EFFFE78"/>
    <w:rsid w:val="3F11E5CB"/>
    <w:rsid w:val="3F2DB083"/>
    <w:rsid w:val="3F40F722"/>
    <w:rsid w:val="3F5B82E6"/>
    <w:rsid w:val="3F8D2961"/>
    <w:rsid w:val="3F908BB4"/>
    <w:rsid w:val="3FE0FB5F"/>
    <w:rsid w:val="4044EC61"/>
    <w:rsid w:val="408148A9"/>
    <w:rsid w:val="40A956D4"/>
    <w:rsid w:val="4116D03E"/>
    <w:rsid w:val="4125698E"/>
    <w:rsid w:val="41CD5772"/>
    <w:rsid w:val="42045C5D"/>
    <w:rsid w:val="420C4B5E"/>
    <w:rsid w:val="424FC42A"/>
    <w:rsid w:val="42B85DEA"/>
    <w:rsid w:val="42E26BB4"/>
    <w:rsid w:val="4326394E"/>
    <w:rsid w:val="436B05E2"/>
    <w:rsid w:val="4374F505"/>
    <w:rsid w:val="439E7782"/>
    <w:rsid w:val="43A8F1C1"/>
    <w:rsid w:val="43AB1769"/>
    <w:rsid w:val="4403ED06"/>
    <w:rsid w:val="440F88A0"/>
    <w:rsid w:val="445B6792"/>
    <w:rsid w:val="44733612"/>
    <w:rsid w:val="4549E3FA"/>
    <w:rsid w:val="4572F866"/>
    <w:rsid w:val="457716BE"/>
    <w:rsid w:val="45953CC1"/>
    <w:rsid w:val="45B0383C"/>
    <w:rsid w:val="45D1928D"/>
    <w:rsid w:val="46235884"/>
    <w:rsid w:val="462B59B2"/>
    <w:rsid w:val="4650481A"/>
    <w:rsid w:val="46631D89"/>
    <w:rsid w:val="46660853"/>
    <w:rsid w:val="46D44A84"/>
    <w:rsid w:val="474CC0E6"/>
    <w:rsid w:val="476B943D"/>
    <w:rsid w:val="476F9C36"/>
    <w:rsid w:val="4780C0FB"/>
    <w:rsid w:val="47E10762"/>
    <w:rsid w:val="4801212C"/>
    <w:rsid w:val="4828B79B"/>
    <w:rsid w:val="482E2562"/>
    <w:rsid w:val="484DEA15"/>
    <w:rsid w:val="4856F896"/>
    <w:rsid w:val="485D79B6"/>
    <w:rsid w:val="486B8044"/>
    <w:rsid w:val="487A78C1"/>
    <w:rsid w:val="490CACB3"/>
    <w:rsid w:val="4912B9CC"/>
    <w:rsid w:val="491565C3"/>
    <w:rsid w:val="492475D7"/>
    <w:rsid w:val="4924F0C2"/>
    <w:rsid w:val="496FCEC5"/>
    <w:rsid w:val="49963E61"/>
    <w:rsid w:val="49C9F5C3"/>
    <w:rsid w:val="4A7F540B"/>
    <w:rsid w:val="4A94EBF8"/>
    <w:rsid w:val="4A9B745E"/>
    <w:rsid w:val="4AC0CD66"/>
    <w:rsid w:val="4B3C580E"/>
    <w:rsid w:val="4B3C62BC"/>
    <w:rsid w:val="4B9AEC3B"/>
    <w:rsid w:val="4BA00711"/>
    <w:rsid w:val="4BB8DD90"/>
    <w:rsid w:val="4BBDF05F"/>
    <w:rsid w:val="4BE4AEED"/>
    <w:rsid w:val="4BFD3F85"/>
    <w:rsid w:val="4C5BFA4F"/>
    <w:rsid w:val="4C845773"/>
    <w:rsid w:val="4C89A53A"/>
    <w:rsid w:val="4C9D6FBE"/>
    <w:rsid w:val="4CAF63DC"/>
    <w:rsid w:val="4CB1B468"/>
    <w:rsid w:val="4CCD4CB0"/>
    <w:rsid w:val="4D12DF4A"/>
    <w:rsid w:val="4D2D24E0"/>
    <w:rsid w:val="4D8E3B18"/>
    <w:rsid w:val="4E0767B4"/>
    <w:rsid w:val="4E1DFD4C"/>
    <w:rsid w:val="4E25E3D3"/>
    <w:rsid w:val="4E274AAF"/>
    <w:rsid w:val="4EA57D26"/>
    <w:rsid w:val="4EB1AC95"/>
    <w:rsid w:val="4EB8D7FF"/>
    <w:rsid w:val="4ECDCDCA"/>
    <w:rsid w:val="4EF0D970"/>
    <w:rsid w:val="4EFEA210"/>
    <w:rsid w:val="4F080B41"/>
    <w:rsid w:val="4F09ACF0"/>
    <w:rsid w:val="4F2282AF"/>
    <w:rsid w:val="4F2923EC"/>
    <w:rsid w:val="4FD8F17E"/>
    <w:rsid w:val="4FFA79A3"/>
    <w:rsid w:val="506B0785"/>
    <w:rsid w:val="50E78FC6"/>
    <w:rsid w:val="50F1AAEE"/>
    <w:rsid w:val="50FE5946"/>
    <w:rsid w:val="5114B50B"/>
    <w:rsid w:val="5173CAA6"/>
    <w:rsid w:val="51806384"/>
    <w:rsid w:val="51AB1944"/>
    <w:rsid w:val="52439250"/>
    <w:rsid w:val="5260C4AE"/>
    <w:rsid w:val="5273B61F"/>
    <w:rsid w:val="52AEBBD1"/>
    <w:rsid w:val="52C00688"/>
    <w:rsid w:val="52F2D65F"/>
    <w:rsid w:val="5326978C"/>
    <w:rsid w:val="532754AD"/>
    <w:rsid w:val="533BF11E"/>
    <w:rsid w:val="53D44572"/>
    <w:rsid w:val="53F764E7"/>
    <w:rsid w:val="54543DAD"/>
    <w:rsid w:val="54647508"/>
    <w:rsid w:val="5474EC9F"/>
    <w:rsid w:val="547BD03A"/>
    <w:rsid w:val="54DCE3A5"/>
    <w:rsid w:val="5522EF7F"/>
    <w:rsid w:val="55250A15"/>
    <w:rsid w:val="554F6D49"/>
    <w:rsid w:val="55C50822"/>
    <w:rsid w:val="55C51C11"/>
    <w:rsid w:val="55C5C0AA"/>
    <w:rsid w:val="55CA40BF"/>
    <w:rsid w:val="55DE5EFA"/>
    <w:rsid w:val="55E6F74C"/>
    <w:rsid w:val="56300BE3"/>
    <w:rsid w:val="5648CD84"/>
    <w:rsid w:val="567F5D96"/>
    <w:rsid w:val="56A0F706"/>
    <w:rsid w:val="5701B508"/>
    <w:rsid w:val="574101EB"/>
    <w:rsid w:val="576CCE7A"/>
    <w:rsid w:val="57A2E5B1"/>
    <w:rsid w:val="57AF5055"/>
    <w:rsid w:val="5804635E"/>
    <w:rsid w:val="58C49851"/>
    <w:rsid w:val="58FEBF28"/>
    <w:rsid w:val="58FEF755"/>
    <w:rsid w:val="594B20B6"/>
    <w:rsid w:val="5958DCCE"/>
    <w:rsid w:val="59765031"/>
    <w:rsid w:val="599AC5AD"/>
    <w:rsid w:val="59B76898"/>
    <w:rsid w:val="59C2086F"/>
    <w:rsid w:val="59F11523"/>
    <w:rsid w:val="59F5E098"/>
    <w:rsid w:val="5A0B73FF"/>
    <w:rsid w:val="5A345315"/>
    <w:rsid w:val="5A46115A"/>
    <w:rsid w:val="5A59B766"/>
    <w:rsid w:val="5A87525D"/>
    <w:rsid w:val="5A91CF99"/>
    <w:rsid w:val="5AC3C2E7"/>
    <w:rsid w:val="5AE4B0C8"/>
    <w:rsid w:val="5AEC7001"/>
    <w:rsid w:val="5AF380BC"/>
    <w:rsid w:val="5AFD6EDA"/>
    <w:rsid w:val="5B089A93"/>
    <w:rsid w:val="5B294B17"/>
    <w:rsid w:val="5B5F5516"/>
    <w:rsid w:val="5BE904D9"/>
    <w:rsid w:val="5C1AB83A"/>
    <w:rsid w:val="5C24631D"/>
    <w:rsid w:val="5C251AFC"/>
    <w:rsid w:val="5C6709FA"/>
    <w:rsid w:val="5CCA8356"/>
    <w:rsid w:val="5D0693B2"/>
    <w:rsid w:val="5D8C7A51"/>
    <w:rsid w:val="5D9F044E"/>
    <w:rsid w:val="5DC071B0"/>
    <w:rsid w:val="5E1782C5"/>
    <w:rsid w:val="5E3B30C2"/>
    <w:rsid w:val="5E471EE4"/>
    <w:rsid w:val="5F1661EE"/>
    <w:rsid w:val="5F2FEA6B"/>
    <w:rsid w:val="5F3A178E"/>
    <w:rsid w:val="5F6FDAE2"/>
    <w:rsid w:val="5FBA7587"/>
    <w:rsid w:val="5FFB2B44"/>
    <w:rsid w:val="6038FB8C"/>
    <w:rsid w:val="60562CBC"/>
    <w:rsid w:val="60640D27"/>
    <w:rsid w:val="60845971"/>
    <w:rsid w:val="60849A53"/>
    <w:rsid w:val="609412D9"/>
    <w:rsid w:val="60A62729"/>
    <w:rsid w:val="60C47EB7"/>
    <w:rsid w:val="616872D0"/>
    <w:rsid w:val="6169BFBF"/>
    <w:rsid w:val="6196FBA5"/>
    <w:rsid w:val="61A74CAA"/>
    <w:rsid w:val="61EED938"/>
    <w:rsid w:val="6208C8CD"/>
    <w:rsid w:val="62440D84"/>
    <w:rsid w:val="624E02B0"/>
    <w:rsid w:val="6269A8B5"/>
    <w:rsid w:val="6293D3EF"/>
    <w:rsid w:val="62A682C4"/>
    <w:rsid w:val="62B76EE8"/>
    <w:rsid w:val="62D747C0"/>
    <w:rsid w:val="62E169F2"/>
    <w:rsid w:val="62F5A1D7"/>
    <w:rsid w:val="637C15EE"/>
    <w:rsid w:val="63B89F8B"/>
    <w:rsid w:val="63BCB686"/>
    <w:rsid w:val="641C7EA7"/>
    <w:rsid w:val="6426ACBF"/>
    <w:rsid w:val="64543671"/>
    <w:rsid w:val="645A1169"/>
    <w:rsid w:val="646A3755"/>
    <w:rsid w:val="64833BC8"/>
    <w:rsid w:val="650A7F86"/>
    <w:rsid w:val="6562EC07"/>
    <w:rsid w:val="65720D6B"/>
    <w:rsid w:val="65A500C8"/>
    <w:rsid w:val="65BE9FCF"/>
    <w:rsid w:val="65C5C8BE"/>
    <w:rsid w:val="65D657A0"/>
    <w:rsid w:val="65DA6488"/>
    <w:rsid w:val="65DE3645"/>
    <w:rsid w:val="6635BC63"/>
    <w:rsid w:val="66719F6B"/>
    <w:rsid w:val="66865294"/>
    <w:rsid w:val="668923D0"/>
    <w:rsid w:val="668958B7"/>
    <w:rsid w:val="668CA37B"/>
    <w:rsid w:val="66FD0807"/>
    <w:rsid w:val="67C0A146"/>
    <w:rsid w:val="67D5E3D3"/>
    <w:rsid w:val="67F30D68"/>
    <w:rsid w:val="687063B8"/>
    <w:rsid w:val="68756F13"/>
    <w:rsid w:val="68946CB6"/>
    <w:rsid w:val="68C7D177"/>
    <w:rsid w:val="68E1B729"/>
    <w:rsid w:val="68FB777C"/>
    <w:rsid w:val="69407F5D"/>
    <w:rsid w:val="694B4EA1"/>
    <w:rsid w:val="69666A56"/>
    <w:rsid w:val="698E0F68"/>
    <w:rsid w:val="698EFD24"/>
    <w:rsid w:val="69B591D2"/>
    <w:rsid w:val="69CB5F9D"/>
    <w:rsid w:val="69DD3A76"/>
    <w:rsid w:val="69F4FB39"/>
    <w:rsid w:val="6A1884C6"/>
    <w:rsid w:val="6A235DD2"/>
    <w:rsid w:val="6A80F691"/>
    <w:rsid w:val="6A899F6D"/>
    <w:rsid w:val="6B0C52BB"/>
    <w:rsid w:val="6B798DD7"/>
    <w:rsid w:val="6CAE5BC9"/>
    <w:rsid w:val="6CD1FBEE"/>
    <w:rsid w:val="6CE71A81"/>
    <w:rsid w:val="6D0B97B9"/>
    <w:rsid w:val="6D37FE14"/>
    <w:rsid w:val="6D885949"/>
    <w:rsid w:val="6DF92355"/>
    <w:rsid w:val="6E51B387"/>
    <w:rsid w:val="6E5535A2"/>
    <w:rsid w:val="6E621109"/>
    <w:rsid w:val="6F24A7DB"/>
    <w:rsid w:val="6F94D514"/>
    <w:rsid w:val="6FEEE416"/>
    <w:rsid w:val="6FF6B68E"/>
    <w:rsid w:val="7007E507"/>
    <w:rsid w:val="7050767A"/>
    <w:rsid w:val="705744BA"/>
    <w:rsid w:val="70674434"/>
    <w:rsid w:val="70A6BCEE"/>
    <w:rsid w:val="70AAE380"/>
    <w:rsid w:val="710CE0DA"/>
    <w:rsid w:val="7118CC0E"/>
    <w:rsid w:val="717443EB"/>
    <w:rsid w:val="718465E4"/>
    <w:rsid w:val="71B31DA4"/>
    <w:rsid w:val="71DF97ED"/>
    <w:rsid w:val="71F10D12"/>
    <w:rsid w:val="72087EBC"/>
    <w:rsid w:val="728050B2"/>
    <w:rsid w:val="7281250B"/>
    <w:rsid w:val="72A1CA71"/>
    <w:rsid w:val="72ADACBA"/>
    <w:rsid w:val="73365579"/>
    <w:rsid w:val="734488D4"/>
    <w:rsid w:val="7366B582"/>
    <w:rsid w:val="736E93FB"/>
    <w:rsid w:val="73D525E4"/>
    <w:rsid w:val="7416D25A"/>
    <w:rsid w:val="743417C9"/>
    <w:rsid w:val="744C7690"/>
    <w:rsid w:val="74D68AE3"/>
    <w:rsid w:val="75172DB6"/>
    <w:rsid w:val="756307C5"/>
    <w:rsid w:val="75754AA2"/>
    <w:rsid w:val="75AB988B"/>
    <w:rsid w:val="75B3722D"/>
    <w:rsid w:val="75D63577"/>
    <w:rsid w:val="761C158A"/>
    <w:rsid w:val="762E8CB1"/>
    <w:rsid w:val="767D9A98"/>
    <w:rsid w:val="768A401F"/>
    <w:rsid w:val="76A8F9CD"/>
    <w:rsid w:val="76F6C7AB"/>
    <w:rsid w:val="7709DE76"/>
    <w:rsid w:val="772DE24F"/>
    <w:rsid w:val="775DF847"/>
    <w:rsid w:val="7771D3A4"/>
    <w:rsid w:val="77A80EA2"/>
    <w:rsid w:val="77E3856F"/>
    <w:rsid w:val="7805581C"/>
    <w:rsid w:val="78519E0D"/>
    <w:rsid w:val="7854F34C"/>
    <w:rsid w:val="7874749E"/>
    <w:rsid w:val="78C7B343"/>
    <w:rsid w:val="78C94A56"/>
    <w:rsid w:val="7917C990"/>
    <w:rsid w:val="79366BA9"/>
    <w:rsid w:val="793C8686"/>
    <w:rsid w:val="79BC4B81"/>
    <w:rsid w:val="79C8BE42"/>
    <w:rsid w:val="79DA3EFC"/>
    <w:rsid w:val="79DB819E"/>
    <w:rsid w:val="7A1C67AF"/>
    <w:rsid w:val="7A29AE22"/>
    <w:rsid w:val="7A396D8F"/>
    <w:rsid w:val="7A3CD774"/>
    <w:rsid w:val="7AA9221D"/>
    <w:rsid w:val="7ACFB403"/>
    <w:rsid w:val="7AE61283"/>
    <w:rsid w:val="7AFF636C"/>
    <w:rsid w:val="7B0547FC"/>
    <w:rsid w:val="7B1B7A1C"/>
    <w:rsid w:val="7B6E223D"/>
    <w:rsid w:val="7B71951D"/>
    <w:rsid w:val="7C2933E3"/>
    <w:rsid w:val="7C33F450"/>
    <w:rsid w:val="7C55301D"/>
    <w:rsid w:val="7C625B9D"/>
    <w:rsid w:val="7C633A21"/>
    <w:rsid w:val="7CC04444"/>
    <w:rsid w:val="7CD5505F"/>
    <w:rsid w:val="7D3998B7"/>
    <w:rsid w:val="7D411646"/>
    <w:rsid w:val="7D519A1B"/>
    <w:rsid w:val="7D5AEE4B"/>
    <w:rsid w:val="7D6B7A57"/>
    <w:rsid w:val="7D8ABD52"/>
    <w:rsid w:val="7DB729E9"/>
    <w:rsid w:val="7DDA3D5E"/>
    <w:rsid w:val="7E3F1D80"/>
    <w:rsid w:val="7E6A92FE"/>
    <w:rsid w:val="7E7B4478"/>
    <w:rsid w:val="7E8BE1C2"/>
    <w:rsid w:val="7EFF645A"/>
    <w:rsid w:val="7FC0971D"/>
    <w:rsid w:val="7FC586F1"/>
    <w:rsid w:val="7FD1BBA1"/>
    <w:rsid w:val="7FD20537"/>
    <w:rsid w:val="7FE552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nhideWhenUsed="1" w:qFormat="1"/>
    <w:lsdException w:name="heading 4" w:semiHidden="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qFormat/>
    <w:rsid w:val="001A7BA4"/>
  </w:style>
  <w:style w:type="paragraph" w:styleId="Heading1">
    <w:name w:val="heading 1"/>
    <w:basedOn w:val="VCAAHeading1"/>
    <w:next w:val="Normal"/>
    <w:link w:val="Heading1Char"/>
    <w:uiPriority w:val="4"/>
    <w:qFormat/>
    <w:rsid w:val="002334C6"/>
    <w:pPr>
      <w:pageBreakBefore w:val="0"/>
    </w:pPr>
    <w:rPr>
      <w:lang w:val="en-AU"/>
    </w:rPr>
  </w:style>
  <w:style w:type="paragraph" w:styleId="Heading2">
    <w:name w:val="heading 2"/>
    <w:basedOn w:val="VCAAHeading2"/>
    <w:next w:val="Normal"/>
    <w:link w:val="Heading2Char"/>
    <w:uiPriority w:val="4"/>
    <w:qFormat/>
    <w:rsid w:val="004A15D0"/>
    <w:rPr>
      <w:lang w:val="en-AU"/>
    </w:rPr>
  </w:style>
  <w:style w:type="paragraph" w:styleId="Heading3">
    <w:name w:val="heading 3"/>
    <w:basedOn w:val="VCAAHeading3"/>
    <w:next w:val="Normal"/>
    <w:link w:val="Heading3Char"/>
    <w:uiPriority w:val="4"/>
    <w:qFormat/>
    <w:rsid w:val="004A15D0"/>
    <w:rPr>
      <w:lang w:val="en-AU"/>
    </w:rPr>
  </w:style>
  <w:style w:type="paragraph" w:styleId="Heading4">
    <w:name w:val="heading 4"/>
    <w:basedOn w:val="VCAAHeading4"/>
    <w:next w:val="Normal"/>
    <w:link w:val="Heading4Char"/>
    <w:uiPriority w:val="4"/>
    <w:qFormat/>
    <w:rsid w:val="004A15D0"/>
  </w:style>
  <w:style w:type="paragraph" w:styleId="Heading5">
    <w:name w:val="heading 5"/>
    <w:basedOn w:val="VCAAHeading5"/>
    <w:next w:val="Normal"/>
    <w:link w:val="Heading5Char"/>
    <w:uiPriority w:val="4"/>
    <w:qFormat/>
    <w:rsid w:val="00D512FF"/>
    <w:pPr>
      <w:outlineLvl w:val="4"/>
    </w:pPr>
  </w:style>
  <w:style w:type="paragraph" w:styleId="Heading6">
    <w:name w:val="heading 6"/>
    <w:basedOn w:val="Normal"/>
    <w:next w:val="Normal"/>
    <w:link w:val="Heading6Char"/>
    <w:uiPriority w:val="4"/>
    <w:qFormat/>
    <w:rsid w:val="00D512FF"/>
    <w:pPr>
      <w:keepNext/>
      <w:keepLines/>
      <w:spacing w:before="40" w:after="0" w:line="257" w:lineRule="auto"/>
      <w:outlineLvl w:val="5"/>
    </w:pPr>
    <w:rPr>
      <w:rFonts w:ascii="Arial" w:eastAsia="MS Gothic" w:hAnsi="Arial" w:cs="Times New Roman"/>
      <w:color w:val="006699"/>
      <w:sz w:val="20"/>
      <w:lang w:val="en-AU"/>
    </w:rPr>
  </w:style>
  <w:style w:type="paragraph" w:styleId="Heading7">
    <w:name w:val="heading 7"/>
    <w:basedOn w:val="Normal"/>
    <w:next w:val="Normal"/>
    <w:link w:val="Heading7Char"/>
    <w:uiPriority w:val="9"/>
    <w:semiHidden/>
    <w:qFormat/>
    <w:rsid w:val="007F2700"/>
    <w:pPr>
      <w:keepNext/>
      <w:keepLines/>
      <w:spacing w:before="40" w:after="0" w:line="256" w:lineRule="auto"/>
      <w:outlineLvl w:val="6"/>
    </w:pPr>
    <w:rPr>
      <w:rFonts w:ascii="Arial" w:eastAsia="MS Gothic" w:hAnsi="Arial" w:cs="Times New Roman"/>
      <w:i/>
      <w:iCs/>
      <w:color w:val="004B71"/>
      <w:lang w:val="en-AU"/>
    </w:rPr>
  </w:style>
  <w:style w:type="paragraph" w:styleId="Heading8">
    <w:name w:val="heading 8"/>
    <w:basedOn w:val="Normal"/>
    <w:next w:val="Normal"/>
    <w:link w:val="Heading8Char"/>
    <w:uiPriority w:val="9"/>
    <w:semiHidden/>
    <w:qFormat/>
    <w:rsid w:val="007F2700"/>
    <w:pPr>
      <w:keepNext/>
      <w:keepLines/>
      <w:spacing w:before="40" w:after="0" w:line="256" w:lineRule="auto"/>
      <w:outlineLvl w:val="7"/>
    </w:pPr>
    <w:rPr>
      <w:rFonts w:ascii="Arial" w:eastAsia="MS Gothic" w:hAnsi="Arial" w:cs="Times New Roman"/>
      <w:color w:val="272727"/>
      <w:sz w:val="21"/>
      <w:szCs w:val="21"/>
      <w:lang w:val="en-AU"/>
    </w:rPr>
  </w:style>
  <w:style w:type="paragraph" w:styleId="Heading9">
    <w:name w:val="heading 9"/>
    <w:basedOn w:val="Normal"/>
    <w:next w:val="Normal"/>
    <w:link w:val="Heading9Char"/>
    <w:uiPriority w:val="9"/>
    <w:semiHidden/>
    <w:qFormat/>
    <w:rsid w:val="007F2700"/>
    <w:pPr>
      <w:keepNext/>
      <w:keepLines/>
      <w:spacing w:before="40" w:after="0" w:line="256" w:lineRule="auto"/>
      <w:outlineLvl w:val="8"/>
    </w:pPr>
    <w:rPr>
      <w:rFonts w:ascii="Arial" w:eastAsia="MS Gothic" w:hAnsi="Arial" w:cs="Times New Roman"/>
      <w:i/>
      <w:iCs/>
      <w:color w:val="272727"/>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FF5"/>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FF5"/>
  </w:style>
  <w:style w:type="paragraph" w:styleId="BalloonText">
    <w:name w:val="Balloon Text"/>
    <w:basedOn w:val="Normal"/>
    <w:link w:val="BalloonTextChar"/>
    <w:uiPriority w:val="99"/>
    <w:semiHidden/>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F5"/>
    <w:rPr>
      <w:rFonts w:ascii="Tahoma" w:hAnsi="Tahoma" w:cs="Tahoma"/>
      <w:sz w:val="16"/>
      <w:szCs w:val="16"/>
    </w:rPr>
  </w:style>
  <w:style w:type="paragraph" w:customStyle="1" w:styleId="VCAADocumenttitle">
    <w:name w:val="VCAA Document title"/>
    <w:basedOn w:val="VCAAHeading1"/>
    <w:uiPriority w:val="99"/>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uiPriority w:val="99"/>
    <w:semiHidden/>
    <w:qFormat/>
    <w:rsid w:val="00F10D31"/>
    <w:pPr>
      <w:keepNext/>
      <w:keepLines/>
      <w:pageBreakBefore/>
      <w:suppressAutoHyphens/>
      <w:adjustRightInd w:val="0"/>
      <w:spacing w:before="560" w:after="120" w:line="560" w:lineRule="exact"/>
      <w:textboxTightWrap w:val="allLines"/>
      <w:outlineLvl w:val="0"/>
    </w:pPr>
    <w:rPr>
      <w:rFonts w:ascii="Arial" w:hAnsi="Arial" w:cs="Arial"/>
      <w:color w:val="006699"/>
      <w:sz w:val="48"/>
      <w:szCs w:val="40"/>
    </w:rPr>
  </w:style>
  <w:style w:type="paragraph" w:customStyle="1" w:styleId="VCAAHeading2">
    <w:name w:val="VCAA Heading 2"/>
    <w:next w:val="VCAAbody"/>
    <w:uiPriority w:val="99"/>
    <w:qFormat/>
    <w:rsid w:val="00F10D31"/>
    <w:pPr>
      <w:keepNext/>
      <w:spacing w:before="400" w:after="120" w:line="480" w:lineRule="exact"/>
      <w:contextualSpacing/>
      <w:outlineLvl w:val="1"/>
    </w:pPr>
    <w:rPr>
      <w:rFonts w:ascii="Arial" w:hAnsi="Arial" w:cs="Arial"/>
      <w:color w:val="006699"/>
      <w:sz w:val="40"/>
      <w:szCs w:val="28"/>
    </w:rPr>
  </w:style>
  <w:style w:type="paragraph" w:customStyle="1" w:styleId="VCAAHeading3">
    <w:name w:val="VCAA Heading 3"/>
    <w:next w:val="VCAAbody"/>
    <w:qFormat/>
    <w:rsid w:val="00F10D31"/>
    <w:pPr>
      <w:keepNext/>
      <w:spacing w:before="320" w:after="120" w:line="400" w:lineRule="exact"/>
      <w:outlineLvl w:val="2"/>
    </w:pPr>
    <w:rPr>
      <w:rFonts w:ascii="Arial" w:hAnsi="Arial" w:cs="Arial"/>
      <w:color w:val="006699"/>
      <w:sz w:val="32"/>
      <w:szCs w:val="24"/>
    </w:rPr>
  </w:style>
  <w:style w:type="paragraph" w:customStyle="1" w:styleId="VCAAbody">
    <w:name w:val="VCAA body"/>
    <w:link w:val="VCAAbodyChar"/>
    <w:qFormat/>
    <w:rsid w:val="003C2AC0"/>
    <w:pPr>
      <w:spacing w:before="120" w:after="120" w:line="280" w:lineRule="exact"/>
    </w:pPr>
    <w:rPr>
      <w:rFonts w:asciiTheme="majorHAnsi" w:hAnsiTheme="majorHAnsi" w:cs="Arial"/>
      <w:color w:val="000000" w:themeColor="text1"/>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0F339B"/>
    <w:pPr>
      <w:spacing w:before="80" w:after="80" w:line="280" w:lineRule="exact"/>
    </w:pPr>
    <w:rPr>
      <w:rFonts w:ascii="Arial Narrow" w:hAnsi="Arial Narrow" w:cs="Arial"/>
      <w:color w:val="000000" w:themeColor="text1"/>
      <w:sz w:val="20"/>
    </w:rPr>
  </w:style>
  <w:style w:type="paragraph" w:customStyle="1" w:styleId="VCAAtableheadingnarrow">
    <w:name w:val="VCAA table heading narrow"/>
    <w:basedOn w:val="VCAAtabletextnarrow"/>
    <w:uiPriority w:val="99"/>
    <w:qFormat/>
    <w:rsid w:val="00637FBC"/>
    <w:rPr>
      <w:color w:val="FFFFFF" w:themeColor="background1"/>
    </w:rPr>
  </w:style>
  <w:style w:type="paragraph" w:customStyle="1" w:styleId="VCAAbullet">
    <w:name w:val="VCAA bullet"/>
    <w:basedOn w:val="VCAAbody"/>
    <w:qFormat/>
    <w:rsid w:val="00632FF9"/>
    <w:pPr>
      <w:tabs>
        <w:tab w:val="left" w:pos="425"/>
      </w:tabs>
      <w:spacing w:before="60" w:after="60"/>
    </w:pPr>
    <w:rPr>
      <w:rFonts w:eastAsia="Times New Roman"/>
      <w:kern w:val="22"/>
      <w:lang w:val="en-GB" w:eastAsia="ja-JP"/>
    </w:rPr>
  </w:style>
  <w:style w:type="paragraph" w:customStyle="1" w:styleId="VCAAbulletlevel2">
    <w:name w:val="VCAA bullet level 2"/>
    <w:basedOn w:val="VCAAbullet"/>
    <w:uiPriority w:val="99"/>
    <w:qFormat/>
    <w:rsid w:val="00632FF9"/>
    <w:pPr>
      <w:numPr>
        <w:numId w:val="7"/>
      </w:numPr>
    </w:pPr>
  </w:style>
  <w:style w:type="paragraph" w:customStyle="1" w:styleId="VCAAnumbers">
    <w:name w:val="VCAA numbers"/>
    <w:basedOn w:val="VCAAbullet"/>
    <w:uiPriority w:val="99"/>
    <w:qFormat/>
    <w:rsid w:val="00EC1545"/>
    <w:pPr>
      <w:numPr>
        <w:numId w:val="10"/>
      </w:numPr>
    </w:pPr>
    <w:rPr>
      <w:lang w:val="en-AU"/>
    </w:rPr>
  </w:style>
  <w:style w:type="paragraph" w:customStyle="1" w:styleId="VCAAtablebulletnarrow">
    <w:name w:val="VCAA table bullet narrow"/>
    <w:basedOn w:val="Normal"/>
    <w:link w:val="VCAAtablebulletnarrowChar"/>
    <w:uiPriority w:val="1"/>
    <w:qFormat/>
    <w:rsid w:val="00B33EBC"/>
    <w:pPr>
      <w:numPr>
        <w:numId w:val="8"/>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Heading4">
    <w:name w:val="VCAA Heading 4"/>
    <w:basedOn w:val="VCAAHeading3"/>
    <w:next w:val="VCAAbody"/>
    <w:uiPriority w:val="99"/>
    <w:semiHidden/>
    <w:qFormat/>
    <w:rsid w:val="00F10D31"/>
    <w:pPr>
      <w:spacing w:before="280" w:line="360" w:lineRule="exact"/>
      <w:outlineLvl w:val="3"/>
    </w:pPr>
    <w:rPr>
      <w:sz w:val="28"/>
      <w:szCs w:val="22"/>
      <w:lang w:val="en" w:eastAsia="en-AU"/>
    </w:rPr>
  </w:style>
  <w:style w:type="paragraph" w:customStyle="1" w:styleId="VCAAcaptionsandfootnotes">
    <w:name w:val="VCAA captions and footnotes"/>
    <w:basedOn w:val="VCAAbody"/>
    <w:uiPriority w:val="99"/>
    <w:qFormat/>
    <w:rsid w:val="005F597A"/>
    <w:rPr>
      <w:sz w:val="18"/>
      <w:szCs w:val="18"/>
    </w:rPr>
  </w:style>
  <w:style w:type="paragraph" w:customStyle="1" w:styleId="VCAAHeading5">
    <w:name w:val="VCAA Heading 5"/>
    <w:basedOn w:val="VCAAHeading4"/>
    <w:next w:val="VCAAbody"/>
    <w:uiPriority w:val="99"/>
    <w:semiHidden/>
    <w:qFormat/>
    <w:rsid w:val="00AD68A6"/>
    <w:pPr>
      <w:spacing w:before="240" w:line="320" w:lineRule="exact"/>
      <w:outlineLvl w:val="5"/>
    </w:pPr>
    <w:rPr>
      <w:sz w:val="24"/>
      <w:szCs w:val="20"/>
    </w:rPr>
  </w:style>
  <w:style w:type="paragraph" w:customStyle="1" w:styleId="VCAAtrademarkinfo">
    <w:name w:val="VCAA trademark info"/>
    <w:basedOn w:val="VCAAcaptionsandfootnotes"/>
    <w:uiPriority w:val="99"/>
    <w:qFormat/>
    <w:rsid w:val="002329F3"/>
    <w:pPr>
      <w:spacing w:after="0" w:line="200" w:lineRule="exact"/>
    </w:pPr>
    <w:rPr>
      <w:sz w:val="16"/>
      <w:szCs w:val="16"/>
    </w:rPr>
  </w:style>
  <w:style w:type="character" w:styleId="PlaceholderText">
    <w:name w:val="Placeholder Text"/>
    <w:basedOn w:val="DefaultParagraphFont"/>
    <w:uiPriority w:val="99"/>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C24E4B"/>
    <w:pPr>
      <w:spacing w:before="40" w:after="40" w:line="240" w:lineRule="auto"/>
    </w:pPr>
    <w:rPr>
      <w:rFonts w:ascii="Arial" w:hAnsi="Arial"/>
      <w:color w:val="006699"/>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uiPriority w:val="1"/>
    <w:qFormat/>
    <w:rsid w:val="00632FF9"/>
    <w:pPr>
      <w:numPr>
        <w:numId w:val="9"/>
      </w:numPr>
      <w:ind w:left="340" w:hanging="170"/>
    </w:p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HelveticaNeueLT-Light" w:hAnsi="HelveticaNeueLT-Light"/>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637FBC"/>
    <w:rPr>
      <w:color w:val="0F7EB4"/>
      <w:u w:val="single"/>
    </w:rPr>
  </w:style>
  <w:style w:type="paragraph" w:customStyle="1" w:styleId="VCAAtableheading">
    <w:name w:val="VCAA table heading"/>
    <w:basedOn w:val="VCAAbody"/>
    <w:uiPriority w:val="99"/>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4"/>
    <w:rsid w:val="002334C6"/>
    <w:rPr>
      <w:rFonts w:ascii="Arial" w:hAnsi="Arial" w:cs="Arial"/>
      <w:color w:val="006699"/>
      <w:sz w:val="48"/>
      <w:szCs w:val="40"/>
      <w:lang w:val="en-AU"/>
    </w:rPr>
  </w:style>
  <w:style w:type="paragraph" w:styleId="TOCHeading">
    <w:name w:val="TOC Heading"/>
    <w:basedOn w:val="Heading1"/>
    <w:next w:val="Normal"/>
    <w:autoRedefine/>
    <w:uiPriority w:val="39"/>
    <w:qFormat/>
    <w:rsid w:val="00475FC0"/>
    <w:pPr>
      <w:spacing w:before="240"/>
      <w:jc w:val="both"/>
      <w:outlineLvl w:val="9"/>
    </w:pPr>
    <w:rPr>
      <w:bCs/>
      <w:sz w:val="32"/>
      <w:szCs w:val="32"/>
      <w:lang w:eastAsia="ja-JP"/>
    </w:rPr>
  </w:style>
  <w:style w:type="paragraph" w:styleId="TOC1">
    <w:name w:val="toc 1"/>
    <w:basedOn w:val="Normal"/>
    <w:next w:val="Normal"/>
    <w:uiPriority w:val="39"/>
    <w:qFormat/>
    <w:rsid w:val="000B17DD"/>
    <w:pPr>
      <w:tabs>
        <w:tab w:val="right" w:leader="dot" w:pos="9639"/>
      </w:tabs>
      <w:spacing w:before="20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4"/>
    <w:rsid w:val="004A15D0"/>
    <w:rPr>
      <w:rFonts w:ascii="Arial" w:hAnsi="Arial" w:cs="Arial"/>
      <w:color w:val="006699"/>
      <w:sz w:val="40"/>
      <w:szCs w:val="28"/>
      <w:lang w:val="en-AU"/>
    </w:rPr>
  </w:style>
  <w:style w:type="character" w:customStyle="1" w:styleId="Heading3Char">
    <w:name w:val="Heading 3 Char"/>
    <w:basedOn w:val="DefaultParagraphFont"/>
    <w:link w:val="Heading3"/>
    <w:uiPriority w:val="4"/>
    <w:rsid w:val="004A15D0"/>
    <w:rPr>
      <w:rFonts w:ascii="Arial" w:hAnsi="Arial" w:cs="Arial"/>
      <w:color w:val="006699"/>
      <w:sz w:val="32"/>
      <w:szCs w:val="24"/>
      <w:lang w:val="en-AU"/>
    </w:rPr>
  </w:style>
  <w:style w:type="paragraph" w:styleId="TOC3">
    <w:name w:val="toc 3"/>
    <w:basedOn w:val="Normal"/>
    <w:next w:val="Normal"/>
    <w:uiPriority w:val="39"/>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rsid w:val="00B45199"/>
    <w:rPr>
      <w:sz w:val="16"/>
      <w:szCs w:val="16"/>
    </w:rPr>
  </w:style>
  <w:style w:type="character" w:customStyle="1" w:styleId="EmphasisBold">
    <w:name w:val="Emphasis (Bold)"/>
    <w:basedOn w:val="DefaultParagraphFont"/>
    <w:uiPriority w:val="1"/>
    <w:semiHidden/>
    <w:qFormat/>
    <w:rsid w:val="0071657E"/>
    <w:rPr>
      <w:b/>
    </w:rPr>
  </w:style>
  <w:style w:type="character" w:customStyle="1" w:styleId="TitlesItalics">
    <w:name w:val="Titles (Italics)"/>
    <w:basedOn w:val="EmphasisBold"/>
    <w:uiPriority w:val="1"/>
    <w:semiHidden/>
    <w:qFormat/>
    <w:rsid w:val="002F27EC"/>
    <w:rPr>
      <w:rFonts w:ascii="Arial" w:hAnsi="Arial" w:cs="Arial"/>
      <w:b w:val="0"/>
      <w:i/>
      <w:color w:val="000000"/>
    </w:rPr>
  </w:style>
  <w:style w:type="paragraph" w:styleId="CommentText">
    <w:name w:val="annotation text"/>
    <w:basedOn w:val="Normal"/>
    <w:link w:val="CommentTextChar"/>
    <w:uiPriority w:val="99"/>
    <w:rsid w:val="00B45199"/>
    <w:pPr>
      <w:spacing w:line="240" w:lineRule="auto"/>
    </w:pPr>
    <w:rPr>
      <w:sz w:val="20"/>
      <w:szCs w:val="20"/>
    </w:rPr>
  </w:style>
  <w:style w:type="character" w:customStyle="1" w:styleId="CommentTextChar">
    <w:name w:val="Comment Text Char"/>
    <w:basedOn w:val="DefaultParagraphFont"/>
    <w:link w:val="CommentText"/>
    <w:uiPriority w:val="99"/>
    <w:rsid w:val="00D66FF5"/>
    <w:rPr>
      <w:sz w:val="20"/>
      <w:szCs w:val="20"/>
    </w:rPr>
  </w:style>
  <w:style w:type="paragraph" w:styleId="CommentSubject">
    <w:name w:val="annotation subject"/>
    <w:basedOn w:val="CommentText"/>
    <w:next w:val="CommentText"/>
    <w:link w:val="CommentSubjectChar"/>
    <w:uiPriority w:val="99"/>
    <w:semiHidden/>
    <w:rsid w:val="00B45199"/>
    <w:rPr>
      <w:b/>
      <w:bCs/>
    </w:rPr>
  </w:style>
  <w:style w:type="character" w:customStyle="1" w:styleId="CommentSubjectChar">
    <w:name w:val="Comment Subject Char"/>
    <w:basedOn w:val="CommentTextChar"/>
    <w:link w:val="CommentSubject"/>
    <w:uiPriority w:val="99"/>
    <w:semiHidden/>
    <w:rsid w:val="00D66FF5"/>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3C2AC0"/>
    <w:rPr>
      <w:rFonts w:asciiTheme="majorHAnsi" w:hAnsiTheme="majorHAnsi" w:cs="Arial"/>
      <w:color w:val="000000" w:themeColor="text1"/>
      <w:lang w:val="en-AU"/>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lang w:val="en-AU"/>
    </w:rPr>
  </w:style>
  <w:style w:type="paragraph" w:styleId="FootnoteText">
    <w:name w:val="footnote text"/>
    <w:basedOn w:val="Normal"/>
    <w:link w:val="FootnoteTextChar"/>
    <w:uiPriority w:val="99"/>
    <w:semiHidden/>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FF5"/>
    <w:rPr>
      <w:sz w:val="20"/>
      <w:szCs w:val="20"/>
    </w:rPr>
  </w:style>
  <w:style w:type="character" w:styleId="FootnoteReference">
    <w:name w:val="footnote reference"/>
    <w:basedOn w:val="DefaultParagraphFont"/>
    <w:uiPriority w:val="99"/>
    <w:semiHidden/>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lang w:val="en-AU"/>
    </w:rPr>
  </w:style>
  <w:style w:type="character" w:customStyle="1" w:styleId="VCAAtabletextnarrowChar">
    <w:name w:val="VCAA table text narrow Char"/>
    <w:basedOn w:val="DefaultParagraphFont"/>
    <w:link w:val="VCAAtabletextnarrow"/>
    <w:rsid w:val="000F339B"/>
    <w:rPr>
      <w:rFonts w:ascii="Arial Narrow" w:hAnsi="Arial Narrow" w:cs="Arial"/>
      <w:color w:val="000000" w:themeColor="text1"/>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uiPriority w:val="1"/>
    <w:qFormat/>
    <w:rsid w:val="00283E77"/>
    <w:rPr>
      <w:rFonts w:ascii="Arial" w:hAnsi="Arial"/>
      <w:lang w:val="en-AU"/>
    </w:rPr>
  </w:style>
  <w:style w:type="paragraph" w:customStyle="1" w:styleId="VCAAtablebuletlevel2">
    <w:name w:val="VCAA table bulet level 2"/>
    <w:basedOn w:val="VCAAtablebulletlevel2narrow"/>
    <w:link w:val="VCAAtablebuletlevel2Char"/>
    <w:uiPriority w:val="1"/>
    <w:qFormat/>
    <w:rsid w:val="00632FF9"/>
    <w:rPr>
      <w:rFonts w:ascii="Arial" w:hAnsi="Arial"/>
    </w:rPr>
  </w:style>
  <w:style w:type="character" w:customStyle="1" w:styleId="VCAAtablebulletnarrowChar">
    <w:name w:val="VCAA table bullet narrow Char"/>
    <w:basedOn w:val="DefaultParagraphFont"/>
    <w:link w:val="VCAAtablebulletnarrow"/>
    <w:uiPriority w:val="1"/>
    <w:rsid w:val="00B33EBC"/>
    <w:rPr>
      <w:rFonts w:ascii="Arial Narrow" w:eastAsia="Times New Roman" w:hAnsi="Arial Narrow" w:cs="Arial"/>
      <w:color w:val="000000" w:themeColor="text1"/>
      <w:sz w:val="20"/>
      <w:lang w:val="en-GB" w:eastAsia="ja-JP"/>
    </w:rPr>
  </w:style>
  <w:style w:type="character" w:customStyle="1" w:styleId="VCAAtablebulletChar">
    <w:name w:val="VCAA table bullet Char"/>
    <w:basedOn w:val="VCAAtablebulletnarrowChar"/>
    <w:link w:val="VCAAtablebullet"/>
    <w:uiPriority w:val="1"/>
    <w:rsid w:val="00283E77"/>
    <w:rPr>
      <w:rFonts w:ascii="Arial" w:eastAsia="Times New Roman" w:hAnsi="Arial" w:cs="Arial"/>
      <w:color w:val="000000" w:themeColor="text1"/>
      <w:sz w:val="20"/>
      <w:lang w:val="en-AU" w:eastAsia="ja-JP"/>
    </w:rPr>
  </w:style>
  <w:style w:type="character" w:customStyle="1" w:styleId="VCAAtablebulletlevel2narrowChar">
    <w:name w:val="VCAA table bullet level 2 narrow Char"/>
    <w:basedOn w:val="VCAAtablebulletnarrowChar"/>
    <w:link w:val="VCAAtablebulletlevel2narrow"/>
    <w:uiPriority w:val="1"/>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uiPriority w:val="1"/>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lang w:val="en-AU"/>
    </w:rPr>
  </w:style>
  <w:style w:type="character" w:styleId="UnresolvedMention">
    <w:name w:val="Unresolved Mention"/>
    <w:basedOn w:val="DefaultParagraphFont"/>
    <w:uiPriority w:val="99"/>
    <w:semiHidden/>
    <w:rsid w:val="00151C79"/>
    <w:rPr>
      <w:color w:val="605E5C"/>
      <w:shd w:val="clear" w:color="auto" w:fill="E1DFDD"/>
    </w:rPr>
  </w:style>
  <w:style w:type="character" w:customStyle="1" w:styleId="Characteritalic">
    <w:name w:val="Character (italic)"/>
    <w:basedOn w:val="DefaultParagraphFont"/>
    <w:uiPriority w:val="1"/>
    <w:qFormat/>
    <w:rsid w:val="00204038"/>
    <w:rPr>
      <w:i/>
    </w:rPr>
  </w:style>
  <w:style w:type="character" w:customStyle="1" w:styleId="Characterbold">
    <w:name w:val="Character (bold)"/>
    <w:basedOn w:val="Characteritalic"/>
    <w:uiPriority w:val="1"/>
    <w:qFormat/>
    <w:rsid w:val="008E3386"/>
    <w:rPr>
      <w:b/>
      <w:i w:val="0"/>
    </w:rPr>
  </w:style>
  <w:style w:type="paragraph" w:styleId="Caption">
    <w:name w:val="caption"/>
    <w:basedOn w:val="Normal"/>
    <w:next w:val="Normal"/>
    <w:uiPriority w:val="35"/>
    <w:qFormat/>
    <w:rsid w:val="005F597A"/>
    <w:pPr>
      <w:spacing w:before="200" w:after="80" w:line="240" w:lineRule="auto"/>
    </w:pPr>
    <w:rPr>
      <w:iCs/>
      <w:color w:val="006699"/>
      <w:sz w:val="20"/>
      <w:szCs w:val="18"/>
    </w:rPr>
  </w:style>
  <w:style w:type="paragraph" w:styleId="ListParagraph">
    <w:name w:val="List Paragraph"/>
    <w:basedOn w:val="Normal"/>
    <w:uiPriority w:val="34"/>
    <w:semiHidden/>
    <w:qFormat/>
    <w:rsid w:val="00924A3D"/>
    <w:pPr>
      <w:spacing w:after="160" w:line="256" w:lineRule="auto"/>
      <w:ind w:left="720"/>
      <w:contextualSpacing/>
    </w:pPr>
    <w:rPr>
      <w:lang w:val="en-AU"/>
    </w:rPr>
  </w:style>
  <w:style w:type="numbering" w:customStyle="1" w:styleId="VCAAnumbersmaster">
    <w:name w:val="VCAA numbers (master)"/>
    <w:uiPriority w:val="99"/>
    <w:rsid w:val="00750F1A"/>
    <w:pPr>
      <w:numPr>
        <w:numId w:val="10"/>
      </w:numPr>
    </w:pPr>
  </w:style>
  <w:style w:type="paragraph" w:styleId="TOC4">
    <w:name w:val="toc 4"/>
    <w:basedOn w:val="Normal"/>
    <w:next w:val="Normal"/>
    <w:autoRedefine/>
    <w:uiPriority w:val="39"/>
    <w:rsid w:val="002B22EC"/>
    <w:pPr>
      <w:spacing w:after="100" w:line="240" w:lineRule="auto"/>
      <w:ind w:left="720"/>
    </w:pPr>
    <w:rPr>
      <w:rFonts w:eastAsiaTheme="minorEastAsia"/>
      <w:sz w:val="24"/>
      <w:szCs w:val="24"/>
      <w:lang w:val="en-AU" w:eastAsia="en-GB"/>
    </w:rPr>
  </w:style>
  <w:style w:type="paragraph" w:styleId="TOC5">
    <w:name w:val="toc 5"/>
    <w:basedOn w:val="Normal"/>
    <w:next w:val="Normal"/>
    <w:autoRedefine/>
    <w:uiPriority w:val="39"/>
    <w:rsid w:val="002B22EC"/>
    <w:pPr>
      <w:spacing w:after="100" w:line="240" w:lineRule="auto"/>
      <w:ind w:left="960"/>
    </w:pPr>
    <w:rPr>
      <w:rFonts w:eastAsiaTheme="minorEastAsia"/>
      <w:sz w:val="24"/>
      <w:szCs w:val="24"/>
      <w:lang w:val="en-AU" w:eastAsia="en-GB"/>
    </w:rPr>
  </w:style>
  <w:style w:type="paragraph" w:styleId="TOC6">
    <w:name w:val="toc 6"/>
    <w:basedOn w:val="Normal"/>
    <w:next w:val="Normal"/>
    <w:autoRedefine/>
    <w:uiPriority w:val="39"/>
    <w:rsid w:val="002B22EC"/>
    <w:pPr>
      <w:spacing w:after="100" w:line="240" w:lineRule="auto"/>
      <w:ind w:left="1200"/>
    </w:pPr>
    <w:rPr>
      <w:rFonts w:eastAsiaTheme="minorEastAsia"/>
      <w:sz w:val="24"/>
      <w:szCs w:val="24"/>
      <w:lang w:val="en-AU" w:eastAsia="en-GB"/>
    </w:rPr>
  </w:style>
  <w:style w:type="paragraph" w:styleId="TOC7">
    <w:name w:val="toc 7"/>
    <w:basedOn w:val="Normal"/>
    <w:next w:val="Normal"/>
    <w:autoRedefine/>
    <w:uiPriority w:val="39"/>
    <w:rsid w:val="002B22EC"/>
    <w:pPr>
      <w:spacing w:after="100" w:line="240" w:lineRule="auto"/>
      <w:ind w:left="1440"/>
    </w:pPr>
    <w:rPr>
      <w:rFonts w:eastAsiaTheme="minorEastAsia"/>
      <w:sz w:val="24"/>
      <w:szCs w:val="24"/>
      <w:lang w:val="en-AU" w:eastAsia="en-GB"/>
    </w:rPr>
  </w:style>
  <w:style w:type="paragraph" w:styleId="TOC8">
    <w:name w:val="toc 8"/>
    <w:basedOn w:val="Normal"/>
    <w:next w:val="Normal"/>
    <w:autoRedefine/>
    <w:uiPriority w:val="39"/>
    <w:rsid w:val="002B22EC"/>
    <w:pPr>
      <w:spacing w:after="100" w:line="240" w:lineRule="auto"/>
      <w:ind w:left="1680"/>
    </w:pPr>
    <w:rPr>
      <w:rFonts w:eastAsiaTheme="minorEastAsia"/>
      <w:sz w:val="24"/>
      <w:szCs w:val="24"/>
      <w:lang w:val="en-AU" w:eastAsia="en-GB"/>
    </w:rPr>
  </w:style>
  <w:style w:type="paragraph" w:styleId="TOC9">
    <w:name w:val="toc 9"/>
    <w:basedOn w:val="Normal"/>
    <w:next w:val="Normal"/>
    <w:autoRedefine/>
    <w:uiPriority w:val="39"/>
    <w:rsid w:val="002B22EC"/>
    <w:pPr>
      <w:spacing w:after="100" w:line="240" w:lineRule="auto"/>
      <w:ind w:left="1920"/>
    </w:pPr>
    <w:rPr>
      <w:rFonts w:eastAsiaTheme="minorEastAsia"/>
      <w:sz w:val="24"/>
      <w:szCs w:val="24"/>
      <w:lang w:val="en-AU" w:eastAsia="en-GB"/>
    </w:rPr>
  </w:style>
  <w:style w:type="character" w:customStyle="1" w:styleId="Heading4Char">
    <w:name w:val="Heading 4 Char"/>
    <w:basedOn w:val="DefaultParagraphFont"/>
    <w:link w:val="Heading4"/>
    <w:uiPriority w:val="4"/>
    <w:rsid w:val="004A15D0"/>
    <w:rPr>
      <w:rFonts w:ascii="Arial" w:hAnsi="Arial" w:cs="Arial"/>
      <w:color w:val="006699"/>
      <w:sz w:val="28"/>
      <w:lang w:val="en" w:eastAsia="en-AU"/>
    </w:rPr>
  </w:style>
  <w:style w:type="character" w:customStyle="1" w:styleId="Heading5Char">
    <w:name w:val="Heading 5 Char"/>
    <w:basedOn w:val="DefaultParagraphFont"/>
    <w:link w:val="Heading5"/>
    <w:uiPriority w:val="4"/>
    <w:rsid w:val="00D512FF"/>
    <w:rPr>
      <w:rFonts w:ascii="Arial" w:hAnsi="Arial" w:cs="Arial"/>
      <w:color w:val="006699"/>
      <w:sz w:val="24"/>
      <w:szCs w:val="20"/>
      <w:lang w:val="en" w:eastAsia="en-AU"/>
    </w:rPr>
  </w:style>
  <w:style w:type="character" w:customStyle="1" w:styleId="Heading6Char">
    <w:name w:val="Heading 6 Char"/>
    <w:basedOn w:val="DefaultParagraphFont"/>
    <w:link w:val="Heading6"/>
    <w:uiPriority w:val="4"/>
    <w:rsid w:val="00517B75"/>
    <w:rPr>
      <w:rFonts w:ascii="Arial" w:eastAsia="MS Gothic" w:hAnsi="Arial" w:cs="Times New Roman"/>
      <w:color w:val="006699"/>
      <w:sz w:val="20"/>
      <w:lang w:val="en-AU"/>
    </w:rPr>
  </w:style>
  <w:style w:type="character" w:customStyle="1" w:styleId="Heading7Char">
    <w:name w:val="Heading 7 Char"/>
    <w:basedOn w:val="DefaultParagraphFont"/>
    <w:link w:val="Heading7"/>
    <w:uiPriority w:val="9"/>
    <w:semiHidden/>
    <w:rsid w:val="004A15D0"/>
    <w:rPr>
      <w:rFonts w:ascii="Arial" w:eastAsia="MS Gothic" w:hAnsi="Arial" w:cs="Times New Roman"/>
      <w:i/>
      <w:iCs/>
      <w:color w:val="004B71"/>
      <w:lang w:val="en-AU"/>
    </w:rPr>
  </w:style>
  <w:style w:type="character" w:customStyle="1" w:styleId="Heading8Char">
    <w:name w:val="Heading 8 Char"/>
    <w:basedOn w:val="DefaultParagraphFont"/>
    <w:link w:val="Heading8"/>
    <w:uiPriority w:val="9"/>
    <w:semiHidden/>
    <w:rsid w:val="004A15D0"/>
    <w:rPr>
      <w:rFonts w:ascii="Arial" w:eastAsia="MS Gothic" w:hAnsi="Arial" w:cs="Times New Roman"/>
      <w:color w:val="272727"/>
      <w:sz w:val="21"/>
      <w:szCs w:val="21"/>
      <w:lang w:val="en-AU"/>
    </w:rPr>
  </w:style>
  <w:style w:type="character" w:customStyle="1" w:styleId="Heading9Char">
    <w:name w:val="Heading 9 Char"/>
    <w:basedOn w:val="DefaultParagraphFont"/>
    <w:link w:val="Heading9"/>
    <w:uiPriority w:val="9"/>
    <w:semiHidden/>
    <w:rsid w:val="004A15D0"/>
    <w:rPr>
      <w:rFonts w:ascii="Arial" w:eastAsia="MS Gothic" w:hAnsi="Arial" w:cs="Times New Roman"/>
      <w:i/>
      <w:iCs/>
      <w:color w:val="272727"/>
      <w:sz w:val="21"/>
      <w:szCs w:val="21"/>
      <w:lang w:val="en-AU"/>
    </w:rPr>
  </w:style>
  <w:style w:type="character" w:styleId="FollowedHyperlink">
    <w:name w:val="FollowedHyperlink"/>
    <w:basedOn w:val="DefaultParagraphFont"/>
    <w:uiPriority w:val="99"/>
    <w:semiHidden/>
    <w:unhideWhenUsed/>
    <w:rsid w:val="007F2700"/>
    <w:rPr>
      <w:color w:val="8DB3E2" w:themeColor="followedHyperlink"/>
      <w:u w:val="single"/>
    </w:rPr>
  </w:style>
  <w:style w:type="paragraph" w:styleId="NormalWeb">
    <w:name w:val="Normal (Web)"/>
    <w:basedOn w:val="Normal"/>
    <w:uiPriority w:val="99"/>
    <w:semiHidden/>
    <w:unhideWhenUsed/>
    <w:rsid w:val="007F2700"/>
    <w:pPr>
      <w:spacing w:before="100" w:beforeAutospacing="1" w:after="100" w:afterAutospacing="1" w:line="240" w:lineRule="auto"/>
    </w:pPr>
    <w:rPr>
      <w:rFonts w:ascii="Symbol" w:eastAsia="Symbol" w:hAnsi="Symbol" w:cs="Symbol"/>
      <w:sz w:val="24"/>
      <w:szCs w:val="24"/>
    </w:rPr>
  </w:style>
  <w:style w:type="paragraph" w:styleId="EndnoteText">
    <w:name w:val="endnote text"/>
    <w:basedOn w:val="Normal"/>
    <w:link w:val="EndnoteTextChar"/>
    <w:uiPriority w:val="99"/>
    <w:semiHidden/>
    <w:unhideWhenUsed/>
    <w:rsid w:val="007F2700"/>
    <w:pPr>
      <w:spacing w:after="0"/>
    </w:pPr>
    <w:rPr>
      <w:sz w:val="20"/>
      <w:szCs w:val="20"/>
      <w:lang w:val="en-AU"/>
    </w:rPr>
  </w:style>
  <w:style w:type="character" w:customStyle="1" w:styleId="EndnoteTextChar">
    <w:name w:val="Endnote Text Char"/>
    <w:basedOn w:val="DefaultParagraphFont"/>
    <w:link w:val="EndnoteText"/>
    <w:uiPriority w:val="99"/>
    <w:semiHidden/>
    <w:rsid w:val="007F2700"/>
    <w:rPr>
      <w:sz w:val="20"/>
      <w:szCs w:val="20"/>
      <w:lang w:val="en-AU"/>
    </w:rPr>
  </w:style>
  <w:style w:type="paragraph" w:styleId="Title">
    <w:name w:val="Title"/>
    <w:basedOn w:val="Normal"/>
    <w:next w:val="Normal"/>
    <w:link w:val="TitleChar"/>
    <w:uiPriority w:val="10"/>
    <w:qFormat/>
    <w:rsid w:val="007F2700"/>
    <w:pPr>
      <w:spacing w:after="0" w:line="240" w:lineRule="auto"/>
      <w:contextualSpacing/>
    </w:pPr>
    <w:rPr>
      <w:rFonts w:ascii="Arial" w:eastAsia="MS Gothic" w:hAnsi="Arial" w:cs="Times New Roman"/>
      <w:sz w:val="56"/>
      <w:szCs w:val="56"/>
      <w:lang w:val="en-AU"/>
    </w:rPr>
  </w:style>
  <w:style w:type="character" w:customStyle="1" w:styleId="TitleChar">
    <w:name w:val="Title Char"/>
    <w:basedOn w:val="DefaultParagraphFont"/>
    <w:link w:val="Title"/>
    <w:uiPriority w:val="10"/>
    <w:rsid w:val="007F2700"/>
    <w:rPr>
      <w:rFonts w:ascii="Arial" w:eastAsia="MS Gothic" w:hAnsi="Arial" w:cs="Times New Roman"/>
      <w:sz w:val="56"/>
      <w:szCs w:val="56"/>
      <w:lang w:val="en-AU"/>
    </w:rPr>
  </w:style>
  <w:style w:type="paragraph" w:styleId="Subtitle">
    <w:name w:val="Subtitle"/>
    <w:basedOn w:val="Normal"/>
    <w:next w:val="Normal"/>
    <w:link w:val="SubtitleChar"/>
    <w:uiPriority w:val="11"/>
    <w:qFormat/>
    <w:rsid w:val="007F2700"/>
    <w:pPr>
      <w:spacing w:after="160" w:line="256" w:lineRule="auto"/>
    </w:pPr>
    <w:rPr>
      <w:rFonts w:ascii="Arial" w:eastAsia="MS Mincho" w:hAnsi="Arial" w:cs="Times New Roman"/>
      <w:color w:val="5A5A5A"/>
      <w:lang w:val="en-AU"/>
    </w:rPr>
  </w:style>
  <w:style w:type="character" w:customStyle="1" w:styleId="SubtitleChar">
    <w:name w:val="Subtitle Char"/>
    <w:basedOn w:val="DefaultParagraphFont"/>
    <w:link w:val="Subtitle"/>
    <w:uiPriority w:val="11"/>
    <w:rsid w:val="007F2700"/>
    <w:rPr>
      <w:rFonts w:ascii="Arial" w:eastAsia="MS Mincho" w:hAnsi="Arial" w:cs="Times New Roman"/>
      <w:color w:val="5A5A5A"/>
      <w:lang w:val="en-AU"/>
    </w:rPr>
  </w:style>
  <w:style w:type="paragraph" w:styleId="Quote">
    <w:name w:val="Quote"/>
    <w:basedOn w:val="Normal"/>
    <w:next w:val="Normal"/>
    <w:link w:val="QuoteChar"/>
    <w:uiPriority w:val="29"/>
    <w:qFormat/>
    <w:rsid w:val="007F2700"/>
    <w:pPr>
      <w:spacing w:before="200" w:after="160" w:line="256" w:lineRule="auto"/>
      <w:ind w:left="864" w:right="864"/>
      <w:jc w:val="center"/>
    </w:pPr>
    <w:rPr>
      <w:i/>
      <w:iCs/>
      <w:color w:val="404040"/>
      <w:lang w:val="en-AU"/>
    </w:rPr>
  </w:style>
  <w:style w:type="character" w:customStyle="1" w:styleId="QuoteChar">
    <w:name w:val="Quote Char"/>
    <w:basedOn w:val="DefaultParagraphFont"/>
    <w:link w:val="Quote"/>
    <w:uiPriority w:val="29"/>
    <w:rsid w:val="007F2700"/>
    <w:rPr>
      <w:i/>
      <w:iCs/>
      <w:color w:val="404040"/>
      <w:lang w:val="en-AU"/>
    </w:rPr>
  </w:style>
  <w:style w:type="paragraph" w:styleId="IntenseQuote">
    <w:name w:val="Intense Quote"/>
    <w:basedOn w:val="Normal"/>
    <w:next w:val="Normal"/>
    <w:link w:val="IntenseQuoteChar"/>
    <w:uiPriority w:val="30"/>
    <w:semiHidden/>
    <w:qFormat/>
    <w:rsid w:val="007F2700"/>
    <w:pPr>
      <w:pBdr>
        <w:top w:val="single" w:sz="4" w:space="10" w:color="0099E3" w:themeColor="accent1"/>
        <w:bottom w:val="single" w:sz="4" w:space="10" w:color="0099E3" w:themeColor="accent1"/>
      </w:pBdr>
      <w:spacing w:before="360" w:after="360" w:line="256" w:lineRule="auto"/>
      <w:ind w:left="864" w:right="864"/>
      <w:jc w:val="center"/>
    </w:pPr>
    <w:rPr>
      <w:i/>
      <w:iCs/>
      <w:color w:val="0099E3"/>
      <w:lang w:val="en-AU"/>
    </w:rPr>
  </w:style>
  <w:style w:type="character" w:customStyle="1" w:styleId="IntenseQuoteChar">
    <w:name w:val="Intense Quote Char"/>
    <w:basedOn w:val="DefaultParagraphFont"/>
    <w:link w:val="IntenseQuote"/>
    <w:uiPriority w:val="30"/>
    <w:semiHidden/>
    <w:rsid w:val="007F2700"/>
    <w:rPr>
      <w:i/>
      <w:iCs/>
      <w:color w:val="0099E3"/>
      <w:lang w:val="en-AU"/>
    </w:rPr>
  </w:style>
  <w:style w:type="paragraph" w:styleId="BodyText">
    <w:name w:val="Body Text"/>
    <w:basedOn w:val="Normal"/>
    <w:link w:val="BodyTextChar"/>
    <w:uiPriority w:val="99"/>
    <w:semiHidden/>
    <w:unhideWhenUsed/>
    <w:rsid w:val="007F2700"/>
    <w:pPr>
      <w:suppressAutoHyphens/>
      <w:autoSpaceDE w:val="0"/>
      <w:autoSpaceDN w:val="0"/>
      <w:adjustRightInd w:val="0"/>
      <w:spacing w:before="85" w:after="28" w:line="260" w:lineRule="atLeast"/>
      <w:jc w:val="both"/>
    </w:pPr>
    <w:rPr>
      <w:rFonts w:ascii="HelveticaNeueLT-Light" w:hAnsi="HelveticaNeueLT-Light" w:cs="HelveticaNeueLT-Light"/>
      <w:color w:val="000000"/>
      <w:sz w:val="20"/>
      <w:szCs w:val="20"/>
      <w:lang w:val="en-GB"/>
    </w:rPr>
  </w:style>
  <w:style w:type="character" w:customStyle="1" w:styleId="BodyTextChar">
    <w:name w:val="Body Text Char"/>
    <w:basedOn w:val="DefaultParagraphFont"/>
    <w:link w:val="BodyText"/>
    <w:uiPriority w:val="99"/>
    <w:semiHidden/>
    <w:rsid w:val="007F2700"/>
    <w:rPr>
      <w:rFonts w:ascii="HelveticaNeueLT-Light" w:hAnsi="HelveticaNeueLT-Light" w:cs="HelveticaNeueLT-Light"/>
      <w:color w:val="000000"/>
      <w:sz w:val="20"/>
      <w:szCs w:val="20"/>
      <w:lang w:val="en-GB"/>
    </w:rPr>
  </w:style>
  <w:style w:type="table" w:styleId="TableGridLight">
    <w:name w:val="Grid Table Light"/>
    <w:basedOn w:val="TableNormal"/>
    <w:uiPriority w:val="40"/>
    <w:rsid w:val="007F2700"/>
    <w:pPr>
      <w:spacing w:after="0" w:line="240" w:lineRule="auto"/>
    </w:pPr>
    <w:rPr>
      <w:lang w:val="en-A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ctercross-reference">
    <w:name w:val="Character (cross-reference)"/>
    <w:basedOn w:val="DefaultParagraphFont"/>
    <w:uiPriority w:val="1"/>
    <w:qFormat/>
    <w:rsid w:val="002924BD"/>
    <w:rPr>
      <w:b w:val="0"/>
      <w:color w:val="006699"/>
      <w:u w:val="single"/>
    </w:rPr>
  </w:style>
  <w:style w:type="paragraph" w:customStyle="1" w:styleId="HEADINGA">
    <w:name w:val="HEADING A"/>
    <w:basedOn w:val="Heading1"/>
    <w:autoRedefine/>
    <w:qFormat/>
    <w:rsid w:val="000B5F89"/>
    <w:pPr>
      <w:pageBreakBefore/>
      <w:spacing w:before="600" w:after="0" w:line="620" w:lineRule="exact"/>
    </w:pPr>
    <w:rPr>
      <w:sz w:val="60"/>
    </w:rPr>
  </w:style>
  <w:style w:type="character" w:styleId="Mention">
    <w:name w:val="Mention"/>
    <w:basedOn w:val="DefaultParagraphFont"/>
    <w:uiPriority w:val="99"/>
    <w:rsid w:val="00456162"/>
    <w:rPr>
      <w:color w:val="2B579A"/>
      <w:shd w:val="clear" w:color="auto" w:fill="E1DFDD"/>
    </w:rPr>
  </w:style>
  <w:style w:type="character" w:styleId="Strong">
    <w:name w:val="Strong"/>
    <w:basedOn w:val="DefaultParagraphFont"/>
    <w:uiPriority w:val="22"/>
    <w:qFormat/>
    <w:rsid w:val="00D31F5B"/>
    <w:rPr>
      <w:b/>
      <w:bCs/>
    </w:rPr>
  </w:style>
  <w:style w:type="character" w:customStyle="1" w:styleId="cf01">
    <w:name w:val="cf01"/>
    <w:basedOn w:val="DefaultParagraphFont"/>
    <w:rsid w:val="00811963"/>
    <w:rPr>
      <w:rFonts w:ascii="Segoe UI" w:hAnsi="Segoe UI" w:cs="Segoe UI" w:hint="default"/>
      <w:sz w:val="18"/>
      <w:szCs w:val="18"/>
    </w:rPr>
  </w:style>
  <w:style w:type="paragraph" w:customStyle="1" w:styleId="pf0">
    <w:name w:val="pf0"/>
    <w:basedOn w:val="Normal"/>
    <w:rsid w:val="00994C2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11">
    <w:name w:val="cf11"/>
    <w:basedOn w:val="DefaultParagraphFont"/>
    <w:rsid w:val="00994C2A"/>
    <w:rPr>
      <w:rFonts w:ascii="Segoe UI" w:hAnsi="Segoe UI" w:cs="Segoe UI" w:hint="default"/>
      <w:color w:val="212121"/>
      <w:sz w:val="18"/>
      <w:szCs w:val="18"/>
      <w:shd w:val="clear" w:color="auto" w:fill="FFFFFF"/>
    </w:rPr>
  </w:style>
  <w:style w:type="paragraph" w:customStyle="1" w:styleId="paragraph">
    <w:name w:val="paragraph"/>
    <w:basedOn w:val="Normal"/>
    <w:rsid w:val="00EE3D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3E5C0A"/>
  </w:style>
  <w:style w:type="character" w:customStyle="1" w:styleId="eop">
    <w:name w:val="eop"/>
    <w:basedOn w:val="DefaultParagraphFont"/>
    <w:rsid w:val="003E5C0A"/>
  </w:style>
  <w:style w:type="character" w:customStyle="1" w:styleId="findhit">
    <w:name w:val="findhit"/>
    <w:basedOn w:val="DefaultParagraphFont"/>
    <w:rsid w:val="003E5C0A"/>
  </w:style>
  <w:style w:type="character" w:styleId="Emphasis">
    <w:name w:val="Emphasis"/>
    <w:basedOn w:val="DefaultParagraphFont"/>
    <w:uiPriority w:val="20"/>
    <w:qFormat/>
    <w:rsid w:val="00C64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801">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20809410">
      <w:bodyDiv w:val="1"/>
      <w:marLeft w:val="0"/>
      <w:marRight w:val="0"/>
      <w:marTop w:val="0"/>
      <w:marBottom w:val="0"/>
      <w:divBdr>
        <w:top w:val="none" w:sz="0" w:space="0" w:color="auto"/>
        <w:left w:val="none" w:sz="0" w:space="0" w:color="auto"/>
        <w:bottom w:val="none" w:sz="0" w:space="0" w:color="auto"/>
        <w:right w:val="none" w:sz="0" w:space="0" w:color="auto"/>
      </w:divBdr>
    </w:div>
    <w:div w:id="316735817">
      <w:bodyDiv w:val="1"/>
      <w:marLeft w:val="0"/>
      <w:marRight w:val="0"/>
      <w:marTop w:val="0"/>
      <w:marBottom w:val="0"/>
      <w:divBdr>
        <w:top w:val="none" w:sz="0" w:space="0" w:color="auto"/>
        <w:left w:val="none" w:sz="0" w:space="0" w:color="auto"/>
        <w:bottom w:val="none" w:sz="0" w:space="0" w:color="auto"/>
        <w:right w:val="none" w:sz="0" w:space="0" w:color="auto"/>
      </w:divBdr>
    </w:div>
    <w:div w:id="318576807">
      <w:bodyDiv w:val="1"/>
      <w:marLeft w:val="0"/>
      <w:marRight w:val="0"/>
      <w:marTop w:val="0"/>
      <w:marBottom w:val="0"/>
      <w:divBdr>
        <w:top w:val="none" w:sz="0" w:space="0" w:color="auto"/>
        <w:left w:val="none" w:sz="0" w:space="0" w:color="auto"/>
        <w:bottom w:val="none" w:sz="0" w:space="0" w:color="auto"/>
        <w:right w:val="none" w:sz="0" w:space="0" w:color="auto"/>
      </w:divBdr>
    </w:div>
    <w:div w:id="378015707">
      <w:bodyDiv w:val="1"/>
      <w:marLeft w:val="0"/>
      <w:marRight w:val="0"/>
      <w:marTop w:val="0"/>
      <w:marBottom w:val="0"/>
      <w:divBdr>
        <w:top w:val="none" w:sz="0" w:space="0" w:color="auto"/>
        <w:left w:val="none" w:sz="0" w:space="0" w:color="auto"/>
        <w:bottom w:val="none" w:sz="0" w:space="0" w:color="auto"/>
        <w:right w:val="none" w:sz="0" w:space="0" w:color="auto"/>
      </w:divBdr>
    </w:div>
    <w:div w:id="437681151">
      <w:bodyDiv w:val="1"/>
      <w:marLeft w:val="0"/>
      <w:marRight w:val="0"/>
      <w:marTop w:val="0"/>
      <w:marBottom w:val="0"/>
      <w:divBdr>
        <w:top w:val="none" w:sz="0" w:space="0" w:color="auto"/>
        <w:left w:val="none" w:sz="0" w:space="0" w:color="auto"/>
        <w:bottom w:val="none" w:sz="0" w:space="0" w:color="auto"/>
        <w:right w:val="none" w:sz="0" w:space="0" w:color="auto"/>
      </w:divBdr>
    </w:div>
    <w:div w:id="489636707">
      <w:bodyDiv w:val="1"/>
      <w:marLeft w:val="0"/>
      <w:marRight w:val="0"/>
      <w:marTop w:val="0"/>
      <w:marBottom w:val="0"/>
      <w:divBdr>
        <w:top w:val="none" w:sz="0" w:space="0" w:color="auto"/>
        <w:left w:val="none" w:sz="0" w:space="0" w:color="auto"/>
        <w:bottom w:val="none" w:sz="0" w:space="0" w:color="auto"/>
        <w:right w:val="none" w:sz="0" w:space="0" w:color="auto"/>
      </w:divBdr>
    </w:div>
    <w:div w:id="563102999">
      <w:bodyDiv w:val="1"/>
      <w:marLeft w:val="0"/>
      <w:marRight w:val="0"/>
      <w:marTop w:val="0"/>
      <w:marBottom w:val="0"/>
      <w:divBdr>
        <w:top w:val="none" w:sz="0" w:space="0" w:color="auto"/>
        <w:left w:val="none" w:sz="0" w:space="0" w:color="auto"/>
        <w:bottom w:val="none" w:sz="0" w:space="0" w:color="auto"/>
        <w:right w:val="none" w:sz="0" w:space="0" w:color="auto"/>
      </w:divBdr>
    </w:div>
    <w:div w:id="567301692">
      <w:bodyDiv w:val="1"/>
      <w:marLeft w:val="0"/>
      <w:marRight w:val="0"/>
      <w:marTop w:val="0"/>
      <w:marBottom w:val="0"/>
      <w:divBdr>
        <w:top w:val="none" w:sz="0" w:space="0" w:color="auto"/>
        <w:left w:val="none" w:sz="0" w:space="0" w:color="auto"/>
        <w:bottom w:val="none" w:sz="0" w:space="0" w:color="auto"/>
        <w:right w:val="none" w:sz="0" w:space="0" w:color="auto"/>
      </w:divBdr>
    </w:div>
    <w:div w:id="61717991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783217">
      <w:bodyDiv w:val="1"/>
      <w:marLeft w:val="0"/>
      <w:marRight w:val="0"/>
      <w:marTop w:val="0"/>
      <w:marBottom w:val="0"/>
      <w:divBdr>
        <w:top w:val="none" w:sz="0" w:space="0" w:color="auto"/>
        <w:left w:val="none" w:sz="0" w:space="0" w:color="auto"/>
        <w:bottom w:val="none" w:sz="0" w:space="0" w:color="auto"/>
        <w:right w:val="none" w:sz="0" w:space="0" w:color="auto"/>
      </w:divBdr>
    </w:div>
    <w:div w:id="700712163">
      <w:bodyDiv w:val="1"/>
      <w:marLeft w:val="0"/>
      <w:marRight w:val="0"/>
      <w:marTop w:val="0"/>
      <w:marBottom w:val="0"/>
      <w:divBdr>
        <w:top w:val="none" w:sz="0" w:space="0" w:color="auto"/>
        <w:left w:val="none" w:sz="0" w:space="0" w:color="auto"/>
        <w:bottom w:val="none" w:sz="0" w:space="0" w:color="auto"/>
        <w:right w:val="none" w:sz="0" w:space="0" w:color="auto"/>
      </w:divBdr>
    </w:div>
    <w:div w:id="734083238">
      <w:bodyDiv w:val="1"/>
      <w:marLeft w:val="0"/>
      <w:marRight w:val="0"/>
      <w:marTop w:val="0"/>
      <w:marBottom w:val="0"/>
      <w:divBdr>
        <w:top w:val="none" w:sz="0" w:space="0" w:color="auto"/>
        <w:left w:val="none" w:sz="0" w:space="0" w:color="auto"/>
        <w:bottom w:val="none" w:sz="0" w:space="0" w:color="auto"/>
        <w:right w:val="none" w:sz="0" w:space="0" w:color="auto"/>
      </w:divBdr>
    </w:div>
    <w:div w:id="778183469">
      <w:bodyDiv w:val="1"/>
      <w:marLeft w:val="0"/>
      <w:marRight w:val="0"/>
      <w:marTop w:val="0"/>
      <w:marBottom w:val="0"/>
      <w:divBdr>
        <w:top w:val="none" w:sz="0" w:space="0" w:color="auto"/>
        <w:left w:val="none" w:sz="0" w:space="0" w:color="auto"/>
        <w:bottom w:val="none" w:sz="0" w:space="0" w:color="auto"/>
        <w:right w:val="none" w:sz="0" w:space="0" w:color="auto"/>
      </w:divBdr>
    </w:div>
    <w:div w:id="933395462">
      <w:bodyDiv w:val="1"/>
      <w:marLeft w:val="0"/>
      <w:marRight w:val="0"/>
      <w:marTop w:val="0"/>
      <w:marBottom w:val="0"/>
      <w:divBdr>
        <w:top w:val="none" w:sz="0" w:space="0" w:color="auto"/>
        <w:left w:val="none" w:sz="0" w:space="0" w:color="auto"/>
        <w:bottom w:val="none" w:sz="0" w:space="0" w:color="auto"/>
        <w:right w:val="none" w:sz="0" w:space="0" w:color="auto"/>
      </w:divBdr>
    </w:div>
    <w:div w:id="1082070820">
      <w:bodyDiv w:val="1"/>
      <w:marLeft w:val="0"/>
      <w:marRight w:val="0"/>
      <w:marTop w:val="0"/>
      <w:marBottom w:val="0"/>
      <w:divBdr>
        <w:top w:val="none" w:sz="0" w:space="0" w:color="auto"/>
        <w:left w:val="none" w:sz="0" w:space="0" w:color="auto"/>
        <w:bottom w:val="none" w:sz="0" w:space="0" w:color="auto"/>
        <w:right w:val="none" w:sz="0" w:space="0" w:color="auto"/>
      </w:divBdr>
    </w:div>
    <w:div w:id="1136214656">
      <w:bodyDiv w:val="1"/>
      <w:marLeft w:val="0"/>
      <w:marRight w:val="0"/>
      <w:marTop w:val="0"/>
      <w:marBottom w:val="0"/>
      <w:divBdr>
        <w:top w:val="none" w:sz="0" w:space="0" w:color="auto"/>
        <w:left w:val="none" w:sz="0" w:space="0" w:color="auto"/>
        <w:bottom w:val="none" w:sz="0" w:space="0" w:color="auto"/>
        <w:right w:val="none" w:sz="0" w:space="0" w:color="auto"/>
      </w:divBdr>
    </w:div>
    <w:div w:id="1167788452">
      <w:bodyDiv w:val="1"/>
      <w:marLeft w:val="0"/>
      <w:marRight w:val="0"/>
      <w:marTop w:val="0"/>
      <w:marBottom w:val="0"/>
      <w:divBdr>
        <w:top w:val="none" w:sz="0" w:space="0" w:color="auto"/>
        <w:left w:val="none" w:sz="0" w:space="0" w:color="auto"/>
        <w:bottom w:val="none" w:sz="0" w:space="0" w:color="auto"/>
        <w:right w:val="none" w:sz="0" w:space="0" w:color="auto"/>
      </w:divBdr>
    </w:div>
    <w:div w:id="1215503816">
      <w:bodyDiv w:val="1"/>
      <w:marLeft w:val="0"/>
      <w:marRight w:val="0"/>
      <w:marTop w:val="0"/>
      <w:marBottom w:val="0"/>
      <w:divBdr>
        <w:top w:val="none" w:sz="0" w:space="0" w:color="auto"/>
        <w:left w:val="none" w:sz="0" w:space="0" w:color="auto"/>
        <w:bottom w:val="none" w:sz="0" w:space="0" w:color="auto"/>
        <w:right w:val="none" w:sz="0" w:space="0" w:color="auto"/>
      </w:divBdr>
    </w:div>
    <w:div w:id="1448618149">
      <w:bodyDiv w:val="1"/>
      <w:marLeft w:val="0"/>
      <w:marRight w:val="0"/>
      <w:marTop w:val="0"/>
      <w:marBottom w:val="0"/>
      <w:divBdr>
        <w:top w:val="none" w:sz="0" w:space="0" w:color="auto"/>
        <w:left w:val="none" w:sz="0" w:space="0" w:color="auto"/>
        <w:bottom w:val="none" w:sz="0" w:space="0" w:color="auto"/>
        <w:right w:val="none" w:sz="0" w:space="0" w:color="auto"/>
      </w:divBdr>
    </w:div>
    <w:div w:id="1554462034">
      <w:bodyDiv w:val="1"/>
      <w:marLeft w:val="0"/>
      <w:marRight w:val="0"/>
      <w:marTop w:val="0"/>
      <w:marBottom w:val="0"/>
      <w:divBdr>
        <w:top w:val="none" w:sz="0" w:space="0" w:color="auto"/>
        <w:left w:val="none" w:sz="0" w:space="0" w:color="auto"/>
        <w:bottom w:val="none" w:sz="0" w:space="0" w:color="auto"/>
        <w:right w:val="none" w:sz="0" w:space="0" w:color="auto"/>
      </w:divBdr>
    </w:div>
    <w:div w:id="1680814809">
      <w:bodyDiv w:val="1"/>
      <w:marLeft w:val="0"/>
      <w:marRight w:val="0"/>
      <w:marTop w:val="0"/>
      <w:marBottom w:val="0"/>
      <w:divBdr>
        <w:top w:val="none" w:sz="0" w:space="0" w:color="auto"/>
        <w:left w:val="none" w:sz="0" w:space="0" w:color="auto"/>
        <w:bottom w:val="none" w:sz="0" w:space="0" w:color="auto"/>
        <w:right w:val="none" w:sz="0" w:space="0" w:color="auto"/>
      </w:divBdr>
    </w:div>
    <w:div w:id="1704087466">
      <w:bodyDiv w:val="1"/>
      <w:marLeft w:val="0"/>
      <w:marRight w:val="0"/>
      <w:marTop w:val="0"/>
      <w:marBottom w:val="0"/>
      <w:divBdr>
        <w:top w:val="none" w:sz="0" w:space="0" w:color="auto"/>
        <w:left w:val="none" w:sz="0" w:space="0" w:color="auto"/>
        <w:bottom w:val="none" w:sz="0" w:space="0" w:color="auto"/>
        <w:right w:val="none" w:sz="0" w:space="0" w:color="auto"/>
      </w:divBdr>
    </w:div>
    <w:div w:id="1722436734">
      <w:bodyDiv w:val="1"/>
      <w:marLeft w:val="0"/>
      <w:marRight w:val="0"/>
      <w:marTop w:val="0"/>
      <w:marBottom w:val="0"/>
      <w:divBdr>
        <w:top w:val="none" w:sz="0" w:space="0" w:color="auto"/>
        <w:left w:val="none" w:sz="0" w:space="0" w:color="auto"/>
        <w:bottom w:val="none" w:sz="0" w:space="0" w:color="auto"/>
        <w:right w:val="none" w:sz="0" w:space="0" w:color="auto"/>
      </w:divBdr>
    </w:div>
    <w:div w:id="1754863074">
      <w:bodyDiv w:val="1"/>
      <w:marLeft w:val="0"/>
      <w:marRight w:val="0"/>
      <w:marTop w:val="0"/>
      <w:marBottom w:val="0"/>
      <w:divBdr>
        <w:top w:val="none" w:sz="0" w:space="0" w:color="auto"/>
        <w:left w:val="none" w:sz="0" w:space="0" w:color="auto"/>
        <w:bottom w:val="none" w:sz="0" w:space="0" w:color="auto"/>
        <w:right w:val="none" w:sz="0" w:space="0" w:color="auto"/>
      </w:divBdr>
    </w:div>
    <w:div w:id="1890064931">
      <w:bodyDiv w:val="1"/>
      <w:marLeft w:val="0"/>
      <w:marRight w:val="0"/>
      <w:marTop w:val="0"/>
      <w:marBottom w:val="0"/>
      <w:divBdr>
        <w:top w:val="none" w:sz="0" w:space="0" w:color="auto"/>
        <w:left w:val="none" w:sz="0" w:space="0" w:color="auto"/>
        <w:bottom w:val="none" w:sz="0" w:space="0" w:color="auto"/>
        <w:right w:val="none" w:sz="0" w:space="0" w:color="auto"/>
      </w:divBdr>
    </w:div>
    <w:div w:id="1903104394">
      <w:bodyDiv w:val="1"/>
      <w:marLeft w:val="0"/>
      <w:marRight w:val="0"/>
      <w:marTop w:val="0"/>
      <w:marBottom w:val="0"/>
      <w:divBdr>
        <w:top w:val="none" w:sz="0" w:space="0" w:color="auto"/>
        <w:left w:val="none" w:sz="0" w:space="0" w:color="auto"/>
        <w:bottom w:val="none" w:sz="0" w:space="0" w:color="auto"/>
        <w:right w:val="none" w:sz="0" w:space="0" w:color="auto"/>
      </w:divBdr>
    </w:div>
    <w:div w:id="2001302130">
      <w:bodyDiv w:val="1"/>
      <w:marLeft w:val="0"/>
      <w:marRight w:val="0"/>
      <w:marTop w:val="0"/>
      <w:marBottom w:val="0"/>
      <w:divBdr>
        <w:top w:val="none" w:sz="0" w:space="0" w:color="auto"/>
        <w:left w:val="none" w:sz="0" w:space="0" w:color="auto"/>
        <w:bottom w:val="none" w:sz="0" w:space="0" w:color="auto"/>
        <w:right w:val="none" w:sz="0" w:space="0" w:color="auto"/>
      </w:divBdr>
    </w:div>
    <w:div w:id="2123456856">
      <w:bodyDiv w:val="1"/>
      <w:marLeft w:val="0"/>
      <w:marRight w:val="0"/>
      <w:marTop w:val="0"/>
      <w:marBottom w:val="0"/>
      <w:divBdr>
        <w:top w:val="none" w:sz="0" w:space="0" w:color="auto"/>
        <w:left w:val="none" w:sz="0" w:space="0" w:color="auto"/>
        <w:bottom w:val="none" w:sz="0" w:space="0" w:color="auto"/>
        <w:right w:val="none" w:sz="0" w:space="0" w:color="auto"/>
      </w:divBdr>
    </w:div>
    <w:div w:id="2143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caa.vic.edu.au/assessment/vce-assessment/Pages/ExaminationRules.aspx" TargetMode="External"/><Relationship Id="rId21" Type="http://schemas.openxmlformats.org/officeDocument/2006/relationships/header" Target="header4.xml"/><Relationship Id="rId42" Type="http://schemas.openxmlformats.org/officeDocument/2006/relationships/hyperlink" Target="https://www.vcaa.vic.edu.au/curriculum/vce/Pages/HigherEdStudiesVCE.aspx" TargetMode="External"/><Relationship Id="rId63" Type="http://schemas.openxmlformats.org/officeDocument/2006/relationships/hyperlink" Target="mailto:vass.support@education.vic.gov.au" TargetMode="External"/><Relationship Id="rId84" Type="http://schemas.openxmlformats.org/officeDocument/2006/relationships/hyperlink" Target="https://www.vic.gov.au/freedom-information-requests-department-education-and-training" TargetMode="External"/><Relationship Id="rId138" Type="http://schemas.openxmlformats.org/officeDocument/2006/relationships/fontTable" Target="fontTable.xml"/><Relationship Id="rId16" Type="http://schemas.openxmlformats.org/officeDocument/2006/relationships/footer" Target="footer2.xml"/><Relationship Id="rId107" Type="http://schemas.openxmlformats.org/officeDocument/2006/relationships/hyperlink" Target="https://www.vcaa.vic.edu.au/administration/Key-dates/Pages/AdminDates.aspx" TargetMode="External"/><Relationship Id="rId11" Type="http://schemas.openxmlformats.org/officeDocument/2006/relationships/image" Target="media/image1.jpg"/><Relationship Id="rId32" Type="http://schemas.openxmlformats.org/officeDocument/2006/relationships/hyperlink" Target="https://www.vtac.edu.au/" TargetMode="External"/><Relationship Id="rId37" Type="http://schemas.openxmlformats.org/officeDocument/2006/relationships/footer" Target="footer6.xml"/><Relationship Id="rId53" Type="http://schemas.openxmlformats.org/officeDocument/2006/relationships/hyperlink" Target="https://www.vic.gov.au/tafe-training" TargetMode="External"/><Relationship Id="rId58" Type="http://schemas.openxmlformats.org/officeDocument/2006/relationships/hyperlink" Target="https://www.vcaa.vic.edu.au/administration/schooladministration/authorisation/Pages/Index.aspx" TargetMode="External"/><Relationship Id="rId74" Type="http://schemas.openxmlformats.org/officeDocument/2006/relationships/hyperlink" Target="mailto:student.records@education.vic.gov.au" TargetMode="External"/><Relationship Id="rId79" Type="http://schemas.openxmlformats.org/officeDocument/2006/relationships/hyperlink" Target="mailto:student.records@education.vic.gov.au" TargetMode="External"/><Relationship Id="rId102" Type="http://schemas.openxmlformats.org/officeDocument/2006/relationships/hyperlink" Target="https://www.vcaa.vic.edu.au/administration/Key-dates/Pages/AdminDates.aspx" TargetMode="External"/><Relationship Id="rId123" Type="http://schemas.openxmlformats.org/officeDocument/2006/relationships/hyperlink" Target="https://www.vcaa.vic.edu.au/Documents/results/equal.pdf" TargetMode="External"/><Relationship Id="rId128" Type="http://schemas.openxmlformats.org/officeDocument/2006/relationships/hyperlink" Target="https://www.vcaa.vic.edu.au/administration/Key-dates/Pages/Admin-dates.aspx" TargetMode="External"/><Relationship Id="rId5" Type="http://schemas.openxmlformats.org/officeDocument/2006/relationships/numbering" Target="numbering.xml"/><Relationship Id="rId90" Type="http://schemas.openxmlformats.org/officeDocument/2006/relationships/hyperlink" Target="https://www.vcaa.vic.edu.au/administration/schooladministration/schoolbasedassessmentaudit/Pages/Index.aspx" TargetMode="External"/><Relationship Id="rId95" Type="http://schemas.openxmlformats.org/officeDocument/2006/relationships/hyperlink" Target="mailto:student.records@education.vic.gov.au" TargetMode="External"/><Relationship Id="rId22" Type="http://schemas.openxmlformats.org/officeDocument/2006/relationships/header" Target="header5.xml"/><Relationship Id="rId27" Type="http://schemas.openxmlformats.org/officeDocument/2006/relationships/header" Target="header9.xml"/><Relationship Id="rId43" Type="http://schemas.openxmlformats.org/officeDocument/2006/relationships/hyperlink" Target="mailto:student.records@education.vic.gov.au" TargetMode="External"/><Relationship Id="rId48" Type="http://schemas.openxmlformats.org/officeDocument/2006/relationships/hyperlink" Target="https://www.vcaa.vic.edu.au/curriculum/vet/vce-vet-programs/Pages/Index.aspx" TargetMode="External"/><Relationship Id="rId64" Type="http://schemas.openxmlformats.org/officeDocument/2006/relationships/hyperlink" Target="mailto:vass.support@education.vic.gov.au" TargetMode="External"/><Relationship Id="rId69" Type="http://schemas.openxmlformats.org/officeDocument/2006/relationships/hyperlink" Target="https://www.vcaa.vic.edu.au/administration/schooladministration/Pages/FeesandCharges.aspx" TargetMode="External"/><Relationship Id="rId113" Type="http://schemas.openxmlformats.org/officeDocument/2006/relationships/hyperlink" Target="https://www.vcaa.vic.edu.au/assessment/vet-assessment/Pages/VCEVETProgramsScoredAssessment.aspx" TargetMode="External"/><Relationship Id="rId118" Type="http://schemas.openxmlformats.org/officeDocument/2006/relationships/hyperlink" Target="https://www.vcaa.vic.edu.au/administration/Key-dates/Pages/AdminDates.aspx" TargetMode="External"/><Relationship Id="rId134" Type="http://schemas.openxmlformats.org/officeDocument/2006/relationships/hyperlink" Target="https://www2.education.vic.gov.au/pal/school-based-apprenticeships-and-traineeships/guidance" TargetMode="External"/><Relationship Id="rId139" Type="http://schemas.openxmlformats.org/officeDocument/2006/relationships/glossaryDocument" Target="glossary/document.xml"/><Relationship Id="rId80" Type="http://schemas.openxmlformats.org/officeDocument/2006/relationships/hyperlink" Target="https://www.vcaa.vic.edu.au/administration/Key-dates/Pages/AdminDates.aspx" TargetMode="External"/><Relationship Id="rId85" Type="http://schemas.openxmlformats.org/officeDocument/2006/relationships/hyperlink" Target="mailto:vcaa.foi@education.vic.gov.au" TargetMode="Externa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33" Type="http://schemas.openxmlformats.org/officeDocument/2006/relationships/header" Target="header10.xml"/><Relationship Id="rId38" Type="http://schemas.openxmlformats.org/officeDocument/2006/relationships/footer" Target="footer7.xml"/><Relationship Id="rId59" Type="http://schemas.openxmlformats.org/officeDocument/2006/relationships/hyperlink" Target="mailto:student.records@education.vic.gov.au" TargetMode="External"/><Relationship Id="rId103" Type="http://schemas.openxmlformats.org/officeDocument/2006/relationships/hyperlink" Target="https://www.vcaa.vic.edu.au/administration/Key-dates/Pages/AdminDates.aspx" TargetMode="External"/><Relationship Id="rId108" Type="http://schemas.openxmlformats.org/officeDocument/2006/relationships/hyperlink" Target="https://www.vcaa.vic.edu.au/administration/vce-handbook/sections/Pages/08ScoredAssessmentSchoolBasedAssessment.aspx" TargetMode="External"/><Relationship Id="rId124" Type="http://schemas.openxmlformats.org/officeDocument/2006/relationships/hyperlink" Target="mailto:research.vcaa@education.vic.gov.au" TargetMode="External"/><Relationship Id="rId129" Type="http://schemas.openxmlformats.org/officeDocument/2006/relationships/hyperlink" Target="https://www.vcaa.vic.edu.au/assessment/vce-assessment/Pages/ExaminationRules.aspx" TargetMode="External"/><Relationship Id="rId54" Type="http://schemas.openxmlformats.org/officeDocument/2006/relationships/hyperlink" Target="https://www.education.gov.au/" TargetMode="External"/><Relationship Id="rId70" Type="http://schemas.openxmlformats.org/officeDocument/2006/relationships/hyperlink" Target="mailto:student.records@education.vic.gov.au" TargetMode="External"/><Relationship Id="rId75" Type="http://schemas.openxmlformats.org/officeDocument/2006/relationships/hyperlink" Target="mailto:vet.vcaa@education.vic.gov.au" TargetMode="External"/><Relationship Id="rId91" Type="http://schemas.openxmlformats.org/officeDocument/2006/relationships/hyperlink" Target="https://www.vcaa.vic.edu.au/assessment/vet-assessment/Pages/VCEVETProgramsScoredAssessment.aspx" TargetMode="External"/><Relationship Id="rId96" Type="http://schemas.openxmlformats.org/officeDocument/2006/relationships/hyperlink" Target="mailto:student.records@education.vic.gov.a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6.xml"/><Relationship Id="rId28" Type="http://schemas.openxmlformats.org/officeDocument/2006/relationships/footer" Target="footer4.xml"/><Relationship Id="rId49" Type="http://schemas.openxmlformats.org/officeDocument/2006/relationships/hyperlink" Target="https://www.vcaa.vic.edu.au/assessment/results/credit-recognition/Pages/BlockCreditRecognition.aspx" TargetMode="External"/><Relationship Id="rId114" Type="http://schemas.openxmlformats.org/officeDocument/2006/relationships/hyperlink" Target="https://www.vcaa.vic.edu.au/assessment/vce-assessment/Pages/ExaminationRules.aspx" TargetMode="External"/><Relationship Id="rId119" Type="http://schemas.openxmlformats.org/officeDocument/2006/relationships/hyperlink" Target="https://www.vcaa.vic.edu.au/assessment/results/Pages/StudyScoreVideos.aspx" TargetMode="External"/><Relationship Id="rId44" Type="http://schemas.openxmlformats.org/officeDocument/2006/relationships/hyperlink" Target="mailto:student.records@education.vic.gov.au" TargetMode="External"/><Relationship Id="rId60" Type="http://schemas.openxmlformats.org/officeDocument/2006/relationships/hyperlink" Target="https://www2.education.vic.gov.au/pal/student-resource-package-srp-targeted-initiatives/guidance/vocational-education-and-training" TargetMode="External"/><Relationship Id="rId65" Type="http://schemas.openxmlformats.org/officeDocument/2006/relationships/hyperlink" Target="https://vcaa.edugate-cms.eduweb.vic.gov.au/administration/Key-dates/Pages/AdminDates.aspx" TargetMode="External"/><Relationship Id="rId81" Type="http://schemas.openxmlformats.org/officeDocument/2006/relationships/hyperlink" Target="mailto:vce.assessment.review@education.vic.gov.au" TargetMode="External"/><Relationship Id="rId86" Type="http://schemas.openxmlformats.org/officeDocument/2006/relationships/hyperlink" Target="https://www.vcaa.vic.edu.au/About-us/Pages/FreedomofInformation.aspx" TargetMode="External"/><Relationship Id="rId130" Type="http://schemas.openxmlformats.org/officeDocument/2006/relationships/hyperlink" Target="https://www.vcaa.vic.edu.au/administration/Key-dates/Pages/Admin-dates.aspx" TargetMode="External"/><Relationship Id="rId135" Type="http://schemas.openxmlformats.org/officeDocument/2006/relationships/hyperlink" Target="https://www.vcaa.vic.edu.au/curriculum/vce/Pages/AboutVCEVocationalMajor.aspx" TargetMode="Externa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39" Type="http://schemas.openxmlformats.org/officeDocument/2006/relationships/hyperlink" Target="mailto:student.records@education.vic.gov.au" TargetMode="External"/><Relationship Id="rId109" Type="http://schemas.openxmlformats.org/officeDocument/2006/relationships/hyperlink" Target="https://www.vcaa.vic.edu.au/administration/Key-dates/Pages/AdminDates.aspx" TargetMode="External"/><Relationship Id="rId34" Type="http://schemas.openxmlformats.org/officeDocument/2006/relationships/header" Target="header11.xml"/><Relationship Id="rId50" Type="http://schemas.openxmlformats.org/officeDocument/2006/relationships/hyperlink" Target="https://www.vcaa.vic.edu.au/Documents/vass/vetquickguide.pdf" TargetMode="External"/><Relationship Id="rId55" Type="http://schemas.openxmlformats.org/officeDocument/2006/relationships/hyperlink" Target="https://www.dewr.gov.au/" TargetMode="External"/><Relationship Id="rId76" Type="http://schemas.openxmlformats.org/officeDocument/2006/relationships/hyperlink" Target="https://www.vcaa.vic.edu.au/administration/schooladministration/Pages/FeesandCharges.aspx" TargetMode="External"/><Relationship Id="rId97" Type="http://schemas.openxmlformats.org/officeDocument/2006/relationships/hyperlink" Target="mailto:student.records@education.vic.gov.au" TargetMode="External"/><Relationship Id="rId104" Type="http://schemas.openxmlformats.org/officeDocument/2006/relationships/hyperlink" Target="https://www.vcaa.vic.edu.au/administration/schooladministration/Pages/FeesandCharges.aspx" TargetMode="External"/><Relationship Id="rId120" Type="http://schemas.openxmlformats.org/officeDocument/2006/relationships/hyperlink" Target="https://www.vcaa.vic.edu.au/administration/Key-dates/Pages/AdminDates.aspx" TargetMode="External"/><Relationship Id="rId125" Type="http://schemas.openxmlformats.org/officeDocument/2006/relationships/hyperlink" Target="https://www.vcaa.vic.edu.au/administration/special-provision/Pages/Index.aspx" TargetMode="External"/><Relationship Id="rId7" Type="http://schemas.openxmlformats.org/officeDocument/2006/relationships/settings" Target="settings.xml"/><Relationship Id="rId71" Type="http://schemas.openxmlformats.org/officeDocument/2006/relationships/hyperlink" Target="mailto:student.records@education.vic.gov.au" TargetMode="External"/><Relationship Id="rId92" Type="http://schemas.openxmlformats.org/officeDocument/2006/relationships/hyperlink" Target="https://www.vcaa.vic.edu.au/curriculum/vce/Pages/AboutVCEVocationalMajor.aspx" TargetMode="External"/><Relationship Id="rId2" Type="http://schemas.openxmlformats.org/officeDocument/2006/relationships/customXml" Target="../customXml/item2.xml"/><Relationship Id="rId29" Type="http://schemas.openxmlformats.org/officeDocument/2006/relationships/hyperlink" Target="https://www.vcaa.vic.edu.au/administration/vpc-handbook/Pages/index.aspx" TargetMode="External"/><Relationship Id="rId24" Type="http://schemas.openxmlformats.org/officeDocument/2006/relationships/footer" Target="footer3.xml"/><Relationship Id="rId40" Type="http://schemas.openxmlformats.org/officeDocument/2006/relationships/hyperlink" Target="https://www.vcaa.vic.edu.au/curriculum/vce/Pages/EquivalentStudies.aspx" TargetMode="External"/><Relationship Id="rId45" Type="http://schemas.openxmlformats.org/officeDocument/2006/relationships/hyperlink" Target="https://www.vcaa.vic.edu.au/curriculum/vce/vce-northern-hemisphere/Pages/index.aspx" TargetMode="External"/><Relationship Id="rId66" Type="http://schemas.openxmlformats.org/officeDocument/2006/relationships/hyperlink" Target="https://www.vcaa.vic.edu.au/administration/Key-dates/Pages/AdminDates.aspx" TargetMode="External"/><Relationship Id="rId87" Type="http://schemas.openxmlformats.org/officeDocument/2006/relationships/hyperlink" Target="https://prov.vic.gov.au/" TargetMode="External"/><Relationship Id="rId110" Type="http://schemas.openxmlformats.org/officeDocument/2006/relationships/hyperlink" Target="https://www.vcaa.vic.edu.au/administration/Key-dates/Pages/AdminDates.aspx" TargetMode="External"/><Relationship Id="rId115" Type="http://schemas.openxmlformats.org/officeDocument/2006/relationships/hyperlink" Target="https://www.vcaa.vic.edu.au/assessment/vce-assessment/Pages/ExaminationRules.aspx" TargetMode="External"/><Relationship Id="rId131" Type="http://schemas.openxmlformats.org/officeDocument/2006/relationships/hyperlink" Target="https://www.vcaa.vic.edu.au/curriculum/VPC/VPCCurriculumDesigns/VPCPDS/Pages/AppliedLearning.aspx" TargetMode="External"/><Relationship Id="rId136" Type="http://schemas.openxmlformats.org/officeDocument/2006/relationships/hyperlink" Target="https://www.vcaa.vic.edu.au/Documents/vce/School-basedAssessment/AuthRecSAC.pdf" TargetMode="External"/><Relationship Id="rId61" Type="http://schemas.openxmlformats.org/officeDocument/2006/relationships/hyperlink" Target="https://www.vrqa.vic.gov.au/VET/Pages/standards-and-guidelines-for-training-organisations.aspx" TargetMode="External"/><Relationship Id="rId82" Type="http://schemas.openxmlformats.org/officeDocument/2006/relationships/hyperlink" Target="https://www.vcaa.vic.edu.au/administration/Key-dates/Pages/AdminDates.aspx" TargetMode="External"/><Relationship Id="rId19" Type="http://schemas.openxmlformats.org/officeDocument/2006/relationships/hyperlink" Target="mailto:vcaa.copyright@education.vic.gov.au" TargetMode="External"/><Relationship Id="rId14" Type="http://schemas.openxmlformats.org/officeDocument/2006/relationships/footer" Target="footer1.xml"/><Relationship Id="rId30" Type="http://schemas.openxmlformats.org/officeDocument/2006/relationships/hyperlink" Target="mailto:vcaa@education.vic.gov.au" TargetMode="External"/><Relationship Id="rId35" Type="http://schemas.openxmlformats.org/officeDocument/2006/relationships/footer" Target="footer5.xml"/><Relationship Id="rId56" Type="http://schemas.openxmlformats.org/officeDocument/2006/relationships/hyperlink" Target="https://www.vcaa.vic.edu.au/curriculum/vet/swl-vet/Pages/SWL-recognition.aspx" TargetMode="External"/><Relationship Id="rId77" Type="http://schemas.openxmlformats.org/officeDocument/2006/relationships/hyperlink" Target="mailto:student.records@education.vic.gov.au" TargetMode="External"/><Relationship Id="rId100" Type="http://schemas.openxmlformats.org/officeDocument/2006/relationships/hyperlink" Target="mailto:student.records@education.vic.gov.au" TargetMode="External"/><Relationship Id="rId105" Type="http://schemas.openxmlformats.org/officeDocument/2006/relationships/hyperlink" Target="mailto:international@education.vic.gov.au" TargetMode="External"/><Relationship Id="rId126" Type="http://schemas.openxmlformats.org/officeDocument/2006/relationships/hyperlink" Target="https://www.vcaa.vic.edu.au/curriculum/VPC/Pages/AboutVPC.aspx" TargetMode="External"/><Relationship Id="rId8" Type="http://schemas.openxmlformats.org/officeDocument/2006/relationships/webSettings" Target="webSettings.xml"/><Relationship Id="rId51" Type="http://schemas.openxmlformats.org/officeDocument/2006/relationships/hyperlink" Target="https://www.vcaa.vic.edu.au/curriculum/vet/vce-vet-programs/Pages/Index.aspx" TargetMode="External"/><Relationship Id="rId72" Type="http://schemas.openxmlformats.org/officeDocument/2006/relationships/hyperlink" Target="https://www.vcaa.vic.edu.au/administration/Key-dates/Pages/AdminDates.aspx" TargetMode="External"/><Relationship Id="rId93" Type="http://schemas.openxmlformats.org/officeDocument/2006/relationships/hyperlink" Target="mailto:vcaa.privacy@education.vic.gov.au" TargetMode="External"/><Relationship Id="rId98" Type="http://schemas.openxmlformats.org/officeDocument/2006/relationships/hyperlink" Target="mailto:student.records@education.vic.gov.au" TargetMode="External"/><Relationship Id="rId121" Type="http://schemas.openxmlformats.org/officeDocument/2006/relationships/hyperlink" Target="mailto:pras@education.vic.gov.au" TargetMode="Externa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yperlink" Target="https://www.vcaa.vic.edu.au/curriculum/vce/Pages/AboutVCEVocationalMajor.aspx" TargetMode="External"/><Relationship Id="rId67" Type="http://schemas.openxmlformats.org/officeDocument/2006/relationships/hyperlink" Target="https://www.vcaa.vic.edu.au/administration/Key-dates/Pages/AssessmentSchedule.aspx" TargetMode="External"/><Relationship Id="rId116" Type="http://schemas.openxmlformats.org/officeDocument/2006/relationships/hyperlink" Target="https://www.vcaa.vic.edu.au/assessment/vce-assessment/materials/Pages/index.aspx" TargetMode="External"/><Relationship Id="rId137" Type="http://schemas.openxmlformats.org/officeDocument/2006/relationships/footer" Target="footer8.xml"/><Relationship Id="rId20" Type="http://schemas.openxmlformats.org/officeDocument/2006/relationships/hyperlink" Target="mailto:vcaa.media.publications@education.vic.gov.au" TargetMode="External"/><Relationship Id="rId41" Type="http://schemas.openxmlformats.org/officeDocument/2006/relationships/hyperlink" Target="https://www.vcaa.vic.edu.au/curriculum/vet/vce-vet-programs/Pages/Index.aspx" TargetMode="External"/><Relationship Id="rId62" Type="http://schemas.openxmlformats.org/officeDocument/2006/relationships/hyperlink" Target="mailto:vass.support@education.vic.gov.au" TargetMode="External"/><Relationship Id="rId83" Type="http://schemas.openxmlformats.org/officeDocument/2006/relationships/hyperlink" Target="https://www.vcaa.vic.edu.au/administration/Key-dates/Pages/AdminDates.aspx" TargetMode="External"/><Relationship Id="rId88" Type="http://schemas.openxmlformats.org/officeDocument/2006/relationships/hyperlink" Target="https://www.legislation.vic.gov.au/" TargetMode="External"/><Relationship Id="rId111" Type="http://schemas.openxmlformats.org/officeDocument/2006/relationships/hyperlink" Target="https://www.vcaa.vic.edu.au/administration/Key-dates/Pages/AdminDates.aspx" TargetMode="External"/><Relationship Id="rId132" Type="http://schemas.openxmlformats.org/officeDocument/2006/relationships/hyperlink" Target="https://www.vcaa.vic.edu.au/curriculum/VCEVMandVPCIntegrated/Pages/Integrated.aspx" TargetMode="External"/><Relationship Id="rId15" Type="http://schemas.openxmlformats.org/officeDocument/2006/relationships/header" Target="header3.xml"/><Relationship Id="rId36" Type="http://schemas.openxmlformats.org/officeDocument/2006/relationships/header" Target="header12.xml"/><Relationship Id="rId57" Type="http://schemas.openxmlformats.org/officeDocument/2006/relationships/hyperlink" Target="https://www.vcaa.vic.edu.au/curriculum/vet/swl-vet/Pages/SWL-recognition.aspx" TargetMode="External"/><Relationship Id="rId106" Type="http://schemas.openxmlformats.org/officeDocument/2006/relationships/hyperlink" Target="https://www.vcaa.vic.edu.au/administration/schooladministration/Pages/FeesandCharges.aspx" TargetMode="External"/><Relationship Id="rId127" Type="http://schemas.openxmlformats.org/officeDocument/2006/relationships/hyperlink" Target="https://www.vcaa.vic.edu.au/administration/Key-dates/Pages/Admin-dates.aspx" TargetMode="External"/><Relationship Id="rId10" Type="http://schemas.openxmlformats.org/officeDocument/2006/relationships/endnotes" Target="endnotes.xml"/><Relationship Id="rId31" Type="http://schemas.openxmlformats.org/officeDocument/2006/relationships/hyperlink" Target="https://www.vcaa.vic.edu.au/Contact/Pages/Index.aspx" TargetMode="External"/><Relationship Id="rId52" Type="http://schemas.openxmlformats.org/officeDocument/2006/relationships/hyperlink" Target="https://training.gov.au/" TargetMode="External"/><Relationship Id="rId73" Type="http://schemas.openxmlformats.org/officeDocument/2006/relationships/hyperlink" Target="mailto:student.records@education.vic.gov.au" TargetMode="External"/><Relationship Id="rId78" Type="http://schemas.openxmlformats.org/officeDocument/2006/relationships/hyperlink" Target="https://www.vcaa.vic.edu.au/administration/schooladministration/Pages/FeesandCharges.aspx" TargetMode="External"/><Relationship Id="rId94" Type="http://schemas.openxmlformats.org/officeDocument/2006/relationships/hyperlink" Target="mailto:student.records@education.vic.gov.au" TargetMode="External"/><Relationship Id="rId99" Type="http://schemas.openxmlformats.org/officeDocument/2006/relationships/hyperlink" Target="mailto:student.records@education.vic.gov.au" TargetMode="External"/><Relationship Id="rId101" Type="http://schemas.openxmlformats.org/officeDocument/2006/relationships/hyperlink" Target="mailto:student.records@education.vic.gov.au" TargetMode="External"/><Relationship Id="rId122" Type="http://schemas.openxmlformats.org/officeDocument/2006/relationships/hyperlink" Target="https://www.vcaa.vic.edu.au/administration/schooladministration/Pages/FeesandCharges.asp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8.xml"/><Relationship Id="rId47" Type="http://schemas.openxmlformats.org/officeDocument/2006/relationships/hyperlink" Target="https://www.vcaa.vic.edu.au/news-and-events/bulletins-and-updates/bulletin/Pages/index.aspx" TargetMode="External"/><Relationship Id="rId68" Type="http://schemas.openxmlformats.org/officeDocument/2006/relationships/hyperlink" Target="mailto:student.records@education.vic.gov.au" TargetMode="External"/><Relationship Id="rId89" Type="http://schemas.openxmlformats.org/officeDocument/2006/relationships/hyperlink" Target="https://www.vcaa.vic.edu.au/Documents/StrategicPlan.pdf" TargetMode="External"/><Relationship Id="rId112" Type="http://schemas.openxmlformats.org/officeDocument/2006/relationships/hyperlink" Target="mailto:school.assessment.vcaa@education.vic.gov.au" TargetMode="External"/><Relationship Id="rId133" Type="http://schemas.openxmlformats.org/officeDocument/2006/relationships/hyperlink" Target="https://www2.education.vic.gov.au/pal/camps-sports-and-excursions-fund/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ADE4722536247D1905D02753A22E58D"/>
        <w:category>
          <w:name w:val="General"/>
          <w:gallery w:val="placeholder"/>
        </w:category>
        <w:types>
          <w:type w:val="bbPlcHdr"/>
        </w:types>
        <w:behaviors>
          <w:behavior w:val="content"/>
        </w:behaviors>
        <w:guid w:val="{5BC1AD4A-E46E-4D76-A24A-A48F7C26FC10}"/>
      </w:docPartPr>
      <w:docPartBody>
        <w:p w:rsidR="001270CE" w:rsidRDefault="000877AD">
          <w:pPr>
            <w:pStyle w:val="FADE4722536247D1905D02753A22E58D"/>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IC">
    <w:altName w:val="Calibri"/>
    <w:panose1 w:val="00000000000000000000"/>
    <w:charset w:val="00"/>
    <w:family w:val="auto"/>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12A4B"/>
    <w:rsid w:val="00043AFB"/>
    <w:rsid w:val="000637CF"/>
    <w:rsid w:val="00072AD0"/>
    <w:rsid w:val="000877AD"/>
    <w:rsid w:val="000C4EBB"/>
    <w:rsid w:val="000E054A"/>
    <w:rsid w:val="001270CE"/>
    <w:rsid w:val="001803FE"/>
    <w:rsid w:val="00190E6F"/>
    <w:rsid w:val="001A3D3F"/>
    <w:rsid w:val="001B1960"/>
    <w:rsid w:val="001B68EE"/>
    <w:rsid w:val="0020037F"/>
    <w:rsid w:val="00213FC8"/>
    <w:rsid w:val="00217B64"/>
    <w:rsid w:val="002345BE"/>
    <w:rsid w:val="00244187"/>
    <w:rsid w:val="00262E66"/>
    <w:rsid w:val="00266E53"/>
    <w:rsid w:val="00281D7A"/>
    <w:rsid w:val="0028420D"/>
    <w:rsid w:val="00293C58"/>
    <w:rsid w:val="002A22AF"/>
    <w:rsid w:val="002C492E"/>
    <w:rsid w:val="002E618E"/>
    <w:rsid w:val="0031347E"/>
    <w:rsid w:val="00331886"/>
    <w:rsid w:val="0033422C"/>
    <w:rsid w:val="00354B64"/>
    <w:rsid w:val="003A186C"/>
    <w:rsid w:val="00426531"/>
    <w:rsid w:val="004312F5"/>
    <w:rsid w:val="004567A0"/>
    <w:rsid w:val="00504E0F"/>
    <w:rsid w:val="00544A39"/>
    <w:rsid w:val="00563F3C"/>
    <w:rsid w:val="006102B4"/>
    <w:rsid w:val="006425C5"/>
    <w:rsid w:val="006531B9"/>
    <w:rsid w:val="00653E87"/>
    <w:rsid w:val="00695976"/>
    <w:rsid w:val="006A0B70"/>
    <w:rsid w:val="00733A57"/>
    <w:rsid w:val="00814060"/>
    <w:rsid w:val="008169CA"/>
    <w:rsid w:val="0082442B"/>
    <w:rsid w:val="00845EE1"/>
    <w:rsid w:val="008A0E1B"/>
    <w:rsid w:val="00962B53"/>
    <w:rsid w:val="009778F8"/>
    <w:rsid w:val="009C6590"/>
    <w:rsid w:val="00A26AAF"/>
    <w:rsid w:val="00A4512A"/>
    <w:rsid w:val="00AA7098"/>
    <w:rsid w:val="00AA7B70"/>
    <w:rsid w:val="00AE243D"/>
    <w:rsid w:val="00B02B2A"/>
    <w:rsid w:val="00B1275F"/>
    <w:rsid w:val="00B47C71"/>
    <w:rsid w:val="00B80382"/>
    <w:rsid w:val="00BE610A"/>
    <w:rsid w:val="00BF07C2"/>
    <w:rsid w:val="00BF706E"/>
    <w:rsid w:val="00C33B9A"/>
    <w:rsid w:val="00C66F1F"/>
    <w:rsid w:val="00C71A6C"/>
    <w:rsid w:val="00C76520"/>
    <w:rsid w:val="00C82E97"/>
    <w:rsid w:val="00CA1030"/>
    <w:rsid w:val="00CA4E61"/>
    <w:rsid w:val="00D074FD"/>
    <w:rsid w:val="00D13E56"/>
    <w:rsid w:val="00D143E5"/>
    <w:rsid w:val="00D67D4C"/>
    <w:rsid w:val="00E02A0F"/>
    <w:rsid w:val="00E67BA7"/>
    <w:rsid w:val="00E92ECA"/>
    <w:rsid w:val="00E95FC8"/>
    <w:rsid w:val="00EA06C0"/>
    <w:rsid w:val="00EA742E"/>
    <w:rsid w:val="00EB5432"/>
    <w:rsid w:val="00F80EB3"/>
    <w:rsid w:val="00F97F29"/>
    <w:rsid w:val="00FA7B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610A"/>
    <w:rPr>
      <w:color w:val="808080"/>
    </w:rPr>
  </w:style>
  <w:style w:type="paragraph" w:customStyle="1" w:styleId="75BD38B864049E4CB05FD22C1CB75C76">
    <w:name w:val="75BD38B864049E4CB05FD22C1CB75C76"/>
  </w:style>
  <w:style w:type="paragraph" w:customStyle="1" w:styleId="FADE4722536247D1905D02753A22E58D">
    <w:name w:val="FADE4722536247D1905D02753A22E58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429B-5F9A-4614-84EA-B871D6C71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330C-F8D0-4B95-8BB4-BF4D057658BF}">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91550b53-7881-4af9-b3cf-bfd6f0d18e73"/>
    <ds:schemaRef ds:uri="http://schemas.openxmlformats.org/package/2006/metadata/core-properties"/>
    <ds:schemaRef ds:uri="http://purl.org/dc/dcmitype/"/>
    <ds:schemaRef ds:uri="e04410ac-5fea-4b20-a854-bfd5522ab98d"/>
    <ds:schemaRef ds:uri="http://www.w3.org/XML/1998/namespace"/>
    <ds:schemaRef ds:uri="http://purl.org/dc/elements/1.1/"/>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81002E9E-CDC5-2F49-B232-08CE4325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56084</Words>
  <Characters>326042</Characters>
  <Application>Microsoft Office Word</Application>
  <DocSecurity>0</DocSecurity>
  <Lines>2717</Lines>
  <Paragraphs>762</Paragraphs>
  <ScaleCrop>false</ScaleCrop>
  <HeadingPairs>
    <vt:vector size="2" baseType="variant">
      <vt:variant>
        <vt:lpstr>Title</vt:lpstr>
      </vt:variant>
      <vt:variant>
        <vt:i4>1</vt:i4>
      </vt:variant>
    </vt:vector>
  </HeadingPairs>
  <TitlesOfParts>
    <vt:vector size="1" baseType="lpstr">
      <vt:lpstr>VCE Administrative Handbook 2024</vt:lpstr>
    </vt:vector>
  </TitlesOfParts>
  <LinksUpToDate>false</LinksUpToDate>
  <CharactersWithSpaces>381364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Administrative Handbook 2024</dc:title>
  <dc:subject/>
  <dc:creator/>
  <cp:keywords>VCE; VCAL; VCE VET; VCE VM; Victorian Curriculum and Assessment Authority; VCAA; principals; teachers; coordinators</cp:keywords>
  <cp:lastModifiedBy/>
  <cp:revision>1</cp:revision>
  <dcterms:created xsi:type="dcterms:W3CDTF">2023-12-04T04:50:00Z</dcterms:created>
  <dcterms:modified xsi:type="dcterms:W3CDTF">2024-04-09T05:14:00Z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DEECD_Expired">
    <vt:bool>false</vt:bool>
  </property>
  <property fmtid="{D5CDD505-2E9C-101B-9397-08002B2CF9AE}" pid="11" name="ClassificationContentMarkingHeaderShapeIds">
    <vt:lpwstr>5c1844e6,72ce783c,198b9226,303431c7,4d88d331,3fe1487,63ec9b76,28c99546,7a9be972,6aa6ec55,1af71380,1a9bd9ca</vt:lpwstr>
  </property>
  <property fmtid="{D5CDD505-2E9C-101B-9397-08002B2CF9AE}" pid="12" name="ClassificationContentMarkingHeaderFontProps">
    <vt:lpwstr>#000000,12,Calibri</vt:lpwstr>
  </property>
  <property fmtid="{D5CDD505-2E9C-101B-9397-08002B2CF9AE}" pid="13" name="ClassificationContentMarkingHeaderText">
    <vt:lpwstr>Official</vt:lpwstr>
  </property>
  <property fmtid="{D5CDD505-2E9C-101B-9397-08002B2CF9AE}" pid="14" name="MSIP_Label_c6d4696d-d23f-4819-a0b4-039af66b99c2_Enabled">
    <vt:lpwstr>true</vt:lpwstr>
  </property>
  <property fmtid="{D5CDD505-2E9C-101B-9397-08002B2CF9AE}" pid="15" name="MSIP_Label_c6d4696d-d23f-4819-a0b4-039af66b99c2_SetDate">
    <vt:lpwstr>2023-10-10T20:54:48Z</vt:lpwstr>
  </property>
  <property fmtid="{D5CDD505-2E9C-101B-9397-08002B2CF9AE}" pid="16" name="MSIP_Label_c6d4696d-d23f-4819-a0b4-039af66b99c2_Method">
    <vt:lpwstr>Privileged</vt:lpwstr>
  </property>
  <property fmtid="{D5CDD505-2E9C-101B-9397-08002B2CF9AE}" pid="17" name="MSIP_Label_c6d4696d-d23f-4819-a0b4-039af66b99c2_Name">
    <vt:lpwstr>Official</vt:lpwstr>
  </property>
  <property fmtid="{D5CDD505-2E9C-101B-9397-08002B2CF9AE}" pid="18" name="MSIP_Label_c6d4696d-d23f-4819-a0b4-039af66b99c2_SiteId">
    <vt:lpwstr>d96cb337-1a87-44cf-b69b-3cec334a4c1f</vt:lpwstr>
  </property>
  <property fmtid="{D5CDD505-2E9C-101B-9397-08002B2CF9AE}" pid="19" name="MSIP_Label_c6d4696d-d23f-4819-a0b4-039af66b99c2_ActionId">
    <vt:lpwstr>b0caf845-a534-49be-b6ce-9847aba8a5c2</vt:lpwstr>
  </property>
  <property fmtid="{D5CDD505-2E9C-101B-9397-08002B2CF9AE}" pid="20" name="MSIP_Label_c6d4696d-d23f-4819-a0b4-039af66b99c2_ContentBits">
    <vt:lpwstr>1</vt:lpwstr>
  </property>
  <property fmtid="{D5CDD505-2E9C-101B-9397-08002B2CF9AE}" pid="21" name="GrammarlyDocumentId">
    <vt:lpwstr>57411182551bf8dbe5f12bfa3de2f99189d4cc8b31b899eb5f304692bc54e1e2</vt:lpwstr>
  </property>
  <property fmtid="{D5CDD505-2E9C-101B-9397-08002B2CF9AE}" pid="22" name="DEECD_Author">
    <vt:lpwstr/>
  </property>
  <property fmtid="{D5CDD505-2E9C-101B-9397-08002B2CF9AE}" pid="23" name="DEECD_SubjectCategory">
    <vt:lpwstr/>
  </property>
  <property fmtid="{D5CDD505-2E9C-101B-9397-08002B2CF9AE}" pid="24" name="DEECD_ItemType">
    <vt:lpwstr/>
  </property>
  <property fmtid="{D5CDD505-2E9C-101B-9397-08002B2CF9AE}" pid="25" name="DEECD_Audience">
    <vt:lpwstr/>
  </property>
</Properties>
</file>