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3A26DD14" w:rsidR="00F4525C" w:rsidRDefault="00A66098" w:rsidP="009B61E5">
          <w:pPr>
            <w:pStyle w:val="VCAADocumenttitle"/>
          </w:pPr>
          <w:r w:rsidRPr="00A66098">
            <w:t>Unit 4, Module 1 – Persuasive Video</w:t>
          </w:r>
        </w:p>
      </w:sdtContent>
    </w:sdt>
    <w:tbl>
      <w:tblPr>
        <w:tblStyle w:val="TableGrid40"/>
        <w:tblW w:w="2125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228"/>
        <w:gridCol w:w="2229"/>
        <w:gridCol w:w="2229"/>
        <w:gridCol w:w="2339"/>
        <w:gridCol w:w="2339"/>
        <w:gridCol w:w="2339"/>
        <w:gridCol w:w="2339"/>
        <w:gridCol w:w="4536"/>
      </w:tblGrid>
      <w:tr w:rsidR="00A66098" w:rsidRPr="00A66098" w14:paraId="497FF792" w14:textId="77777777" w:rsidTr="00115F52">
        <w:trPr>
          <w:cantSplit/>
          <w:trHeight w:val="1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F3C828E" w14:textId="77777777" w:rsidR="00A66098" w:rsidRPr="00A66098" w:rsidRDefault="00A66098" w:rsidP="00A6609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bookmarkStart w:id="0" w:name="TemplateOverview"/>
            <w:bookmarkEnd w:id="0"/>
            <w:r w:rsidRPr="00A66098">
              <w:rPr>
                <w:rFonts w:ascii="Arial Narrow" w:eastAsia="Times New Roman" w:hAnsi="Arial Narrow" w:cs="Arial"/>
                <w:b/>
                <w:sz w:val="20"/>
                <w:szCs w:val="20"/>
              </w:rPr>
              <w:t>Excelling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465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speech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0AAD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Summarises key points as a conclusion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F25E3C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Re-records their video if they feel they can improve it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BA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Presents for up to 4 minutes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B5A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Speaks at an appropriate speed and uses intonation consistently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82B1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 and facial expressions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2D86F5C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Engages with the camera throughout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299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Uses persuasive language throughout presentation</w:t>
            </w:r>
          </w:p>
        </w:tc>
      </w:tr>
      <w:tr w:rsidR="00A66098" w:rsidRPr="00A66098" w14:paraId="4AA10104" w14:textId="77777777" w:rsidTr="00115F52">
        <w:trPr>
          <w:cantSplit/>
          <w:trHeight w:val="12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D497A86" w14:textId="77777777" w:rsidR="00A66098" w:rsidRPr="00A66098" w:rsidRDefault="00A66098" w:rsidP="00A6609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Arial"/>
                <w:b/>
                <w:sz w:val="20"/>
                <w:szCs w:val="20"/>
              </w:rPr>
              <w:t>Achieving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26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CC1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Gives examples to back up their reasons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A2BD91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Applies feedback given from the audience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B4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2 and 3 minutes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68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Speaks at an appropriate speed and uses intonation on occasion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4CB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Enhances presentation with hand gestures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3A32919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Engages with the camera occasionally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6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Uses some persuasive language</w:t>
            </w:r>
          </w:p>
        </w:tc>
      </w:tr>
      <w:tr w:rsidR="00A66098" w:rsidRPr="00A66098" w14:paraId="6294ECFC" w14:textId="77777777" w:rsidTr="00115F52">
        <w:trPr>
          <w:cantSplit/>
          <w:trHeight w:val="13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DB0C581" w14:textId="77777777" w:rsidR="00A66098" w:rsidRPr="00A66098" w:rsidRDefault="00A66098" w:rsidP="00A6609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B18B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Drafts the speech in their workbook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68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Outlines reasons they would be an asset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3FC7DD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Rehearses speech in front of a small audience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63CA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Presents for between 1 to 2 minutes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BEA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Speaks at a speed that allows them to be understood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3979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Stands in a formal manner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96CE35F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at the camera occasionally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CA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Uses formal language</w:t>
            </w:r>
          </w:p>
        </w:tc>
      </w:tr>
      <w:tr w:rsidR="00A66098" w:rsidRPr="00A66098" w14:paraId="24B4B818" w14:textId="77777777" w:rsidTr="00115F52">
        <w:trPr>
          <w:cantSplit/>
          <w:trHeight w:val="10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6545C63" w14:textId="77777777" w:rsidR="00A66098" w:rsidRPr="00A66098" w:rsidRDefault="00A66098" w:rsidP="00A6609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Not yet satisfactory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77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Completes a brainstorm and plan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5E3A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Introduces themselves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2DDAB8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Annotates their script with presentation tips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43A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Presents for less than 1 minute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7AD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Speaks in monotone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32F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Remains in one position or moves around a lot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7513C0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Looks down throughout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5E0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Uses informal language</w:t>
            </w:r>
          </w:p>
        </w:tc>
      </w:tr>
      <w:tr w:rsidR="00A66098" w:rsidRPr="00A66098" w14:paraId="1F0C930F" w14:textId="77777777" w:rsidTr="00115F52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2C4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F1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58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6DD34F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811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Didn’t present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11F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02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AD2C2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453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56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66098" w:rsidRPr="00A66098" w14:paraId="68FC8E2A" w14:textId="77777777" w:rsidTr="00115F52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07273DA" w14:textId="77777777" w:rsidR="00A66098" w:rsidRPr="00A66098" w:rsidRDefault="00A66098" w:rsidP="00A6609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E07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Planning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3F21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Structure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258B64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Preparation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0DD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Length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758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Voice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124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Non-verbal communication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045967E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Eye contact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6CE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Spoken</w:t>
            </w:r>
          </w:p>
        </w:tc>
      </w:tr>
      <w:tr w:rsidR="00A66098" w:rsidRPr="00A66098" w14:paraId="4093D1CF" w14:textId="77777777" w:rsidTr="00115F52">
        <w:trPr>
          <w:trHeight w:val="5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F9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231C60C6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Speech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12B95942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Presentation skills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FDD5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 w:rsidRPr="00A66098"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  <w:t>Language use</w:t>
            </w:r>
          </w:p>
        </w:tc>
      </w:tr>
      <w:tr w:rsidR="00A66098" w:rsidRPr="00A66098" w14:paraId="6CBB4CC4" w14:textId="77777777" w:rsidTr="00115F52">
        <w:trPr>
          <w:trHeight w:val="208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CEBD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1DBE8A6" w14:textId="77777777" w:rsidR="00A66098" w:rsidRPr="00A66098" w:rsidRDefault="00A66098" w:rsidP="00A6609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C7906CB" w14:textId="77777777" w:rsidR="00A66098" w:rsidRPr="00A66098" w:rsidRDefault="00A66098" w:rsidP="00A66098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Monotone</w:t>
            </w:r>
            <w:r w:rsidRPr="00A6609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A66098">
              <w:rPr>
                <w:rFonts w:ascii="Arial Narrow" w:eastAsia="Times New Roman" w:hAnsi="Arial Narrow" w:cs="Times New Roman"/>
                <w:sz w:val="20"/>
                <w:szCs w:val="20"/>
              </w:rPr>
              <w:t>= no change in speed or intonation, the voice stays the same the whole time, not engaging.</w:t>
            </w:r>
          </w:p>
          <w:p w14:paraId="3A066619" w14:textId="77777777" w:rsidR="00A66098" w:rsidRPr="00A66098" w:rsidRDefault="00A66098" w:rsidP="00A66098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Intonation</w:t>
            </w:r>
            <w:r w:rsidRPr="00A6609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A66098">
              <w:rPr>
                <w:rFonts w:ascii="Arial Narrow" w:eastAsia="Times New Roman" w:hAnsi="Arial Narrow" w:cs="Times New Roman"/>
                <w:sz w:val="20"/>
                <w:szCs w:val="20"/>
              </w:rPr>
              <w:t>= your voice going up and down when speaking, highlights key words, interesting to listen to.</w:t>
            </w:r>
          </w:p>
          <w:p w14:paraId="2287AA72" w14:textId="77777777" w:rsidR="00A66098" w:rsidRPr="00A66098" w:rsidRDefault="00A66098" w:rsidP="00A66098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Non-verbal communication</w:t>
            </w:r>
            <w:r w:rsidRPr="00A6609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= </w:t>
            </w:r>
            <w:r w:rsidRPr="00A66098">
              <w:rPr>
                <w:rFonts w:ascii="Arial Narrow" w:eastAsia="Times New Roman" w:hAnsi="Arial Narrow" w:cs="Times New Roman"/>
                <w:sz w:val="20"/>
                <w:szCs w:val="20"/>
              </w:rPr>
              <w:t>body movement, posture (how you hold your body), gesture (hand movements) and facial expression.</w:t>
            </w:r>
          </w:p>
          <w:p w14:paraId="49A29754" w14:textId="77777777" w:rsidR="00A66098" w:rsidRPr="00A66098" w:rsidRDefault="00A66098" w:rsidP="00A6609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66098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</w:rPr>
              <w:t>Looks vs engages</w:t>
            </w:r>
            <w:r w:rsidRPr="00A66098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  <w:r w:rsidRPr="00A6609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 looking at someone means you glance at them for a short time but there is no connection. Engaging someone means you look them in the eye, may smile and are talking directly to them.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40"/>
              <w:tblW w:w="3152" w:type="dxa"/>
              <w:jc w:val="center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1577"/>
            </w:tblGrid>
            <w:tr w:rsidR="00A66098" w:rsidRPr="00A66098" w14:paraId="3CC297BD" w14:textId="77777777" w:rsidTr="00115F52">
              <w:trPr>
                <w:trHeight w:val="340"/>
                <w:jc w:val="center"/>
              </w:trPr>
              <w:tc>
                <w:tcPr>
                  <w:tcW w:w="3152" w:type="dxa"/>
                  <w:gridSpan w:val="2"/>
                </w:tcPr>
                <w:p w14:paraId="7D944907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Characteristics of formal &amp; informal language</w:t>
                  </w:r>
                </w:p>
              </w:tc>
            </w:tr>
            <w:tr w:rsidR="00A66098" w:rsidRPr="00A66098" w14:paraId="0D396F6F" w14:textId="77777777" w:rsidTr="00115F52">
              <w:trPr>
                <w:trHeight w:val="1749"/>
                <w:jc w:val="center"/>
              </w:trPr>
              <w:tc>
                <w:tcPr>
                  <w:tcW w:w="1575" w:type="dxa"/>
                </w:tcPr>
                <w:p w14:paraId="104413CA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Formal</w:t>
                  </w:r>
                </w:p>
                <w:p w14:paraId="1EB7F5F7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Serious</w:t>
                  </w:r>
                </w:p>
                <w:p w14:paraId="1263C672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Objective</w:t>
                  </w:r>
                </w:p>
                <w:p w14:paraId="18C0C25B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Impersonal</w:t>
                  </w:r>
                </w:p>
                <w:p w14:paraId="35ECE6B7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Reasoned</w:t>
                  </w:r>
                </w:p>
                <w:p w14:paraId="5C5BC329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Controlled</w:t>
                  </w:r>
                </w:p>
                <w:p w14:paraId="475ADD14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Reserved</w:t>
                  </w:r>
                </w:p>
              </w:tc>
              <w:tc>
                <w:tcPr>
                  <w:tcW w:w="1577" w:type="dxa"/>
                </w:tcPr>
                <w:p w14:paraId="03E0124C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en-AU"/>
                    </w:rPr>
                    <w:t>Informal</w:t>
                  </w:r>
                </w:p>
                <w:p w14:paraId="462AB2C5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Light</w:t>
                  </w:r>
                </w:p>
                <w:p w14:paraId="6F18FC24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Humorous</w:t>
                  </w:r>
                </w:p>
                <w:p w14:paraId="2C8DE358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Personal</w:t>
                  </w:r>
                </w:p>
                <w:p w14:paraId="5A5780F5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Casual</w:t>
                  </w:r>
                </w:p>
                <w:p w14:paraId="69FB169C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Offhanded</w:t>
                  </w:r>
                </w:p>
                <w:p w14:paraId="609F562E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Plainspoken</w:t>
                  </w:r>
                </w:p>
                <w:p w14:paraId="5BBA180C" w14:textId="77777777" w:rsidR="00A66098" w:rsidRPr="00A66098" w:rsidRDefault="00A66098" w:rsidP="00A66098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</w:pPr>
                  <w:r w:rsidRPr="00A66098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AU"/>
                    </w:rPr>
                    <w:t>Simple</w:t>
                  </w:r>
                </w:p>
              </w:tc>
            </w:tr>
          </w:tbl>
          <w:p w14:paraId="6F74BE74" w14:textId="77777777" w:rsidR="00A66098" w:rsidRPr="00A66098" w:rsidRDefault="00A66098" w:rsidP="00A66098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05E640CC" w:rsidR="00A922F4" w:rsidRPr="00D86DE4" w:rsidRDefault="00A6609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1 – Persuasive Video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6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4F73-BB20-4EDC-AFAD-3127E53F8296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1 – Persuasive Video</dc:title>
  <dc:creator>Derek Tolan</dc:creator>
  <cp:lastModifiedBy>Thomas Heeren</cp:lastModifiedBy>
  <cp:revision>2</cp:revision>
  <cp:lastPrinted>2015-05-15T02:36:00Z</cp:lastPrinted>
  <dcterms:created xsi:type="dcterms:W3CDTF">2022-04-20T21:01:00Z</dcterms:created>
  <dcterms:modified xsi:type="dcterms:W3CDTF">2022-04-20T21:01:00Z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