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1CCA" w14:textId="2CFAB2F1" w:rsidR="00D167DC" w:rsidRPr="00AA440A" w:rsidRDefault="00007973" w:rsidP="00D167DC">
      <w:pPr>
        <w:pStyle w:val="VCAADocumentsubtitle"/>
        <w:jc w:val="right"/>
        <w:rPr>
          <w:b/>
          <w:bCs/>
          <w:noProof w:val="0"/>
          <w:color w:val="FFFFFF" w:themeColor="background1"/>
          <w:sz w:val="60"/>
          <w:szCs w:val="60"/>
          <w:lang w:val="en-GB"/>
        </w:rPr>
      </w:pPr>
      <w:r w:rsidRPr="00AA440A">
        <w:rPr>
          <w:b/>
          <w:bCs/>
          <w:color w:val="FFFFFF" w:themeColor="background1"/>
          <w:sz w:val="60"/>
          <w:szCs w:val="60"/>
          <w:lang w:val="en-GB"/>
        </w:rPr>
        <w:drawing>
          <wp:anchor distT="0" distB="0" distL="114300" distR="114300" simplePos="0" relativeHeight="251658240" behindDoc="1" locked="1" layoutInCell="0" allowOverlap="0" wp14:anchorId="77B6F797" wp14:editId="503D8B2A">
            <wp:simplePos x="0" y="0"/>
            <wp:positionH relativeFrom="page">
              <wp:align>right</wp:align>
            </wp:positionH>
            <wp:positionV relativeFrom="page">
              <wp:align>center</wp:align>
            </wp:positionV>
            <wp:extent cx="7552055" cy="10699750"/>
            <wp:effectExtent l="0" t="0" r="0" b="6350"/>
            <wp:wrapNone/>
            <wp:docPr id="36" name="Picture 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ackground pattern&#10;&#10;Description automatically generated"/>
                    <pic:cNvPicPr/>
                  </pic:nvPicPr>
                  <pic:blipFill>
                    <a:blip r:embed="rId11"/>
                    <a:stretch>
                      <a:fillRect/>
                    </a:stretch>
                  </pic:blipFill>
                  <pic:spPr>
                    <a:xfrm>
                      <a:off x="0" y="0"/>
                      <a:ext cx="7552055" cy="10699750"/>
                    </a:xfrm>
                    <a:prstGeom prst="rect">
                      <a:avLst/>
                    </a:prstGeom>
                  </pic:spPr>
                </pic:pic>
              </a:graphicData>
            </a:graphic>
            <wp14:sizeRelH relativeFrom="page">
              <wp14:pctWidth>0</wp14:pctWidth>
            </wp14:sizeRelH>
            <wp14:sizeRelV relativeFrom="page">
              <wp14:pctHeight>0</wp14:pctHeight>
            </wp14:sizeRelV>
          </wp:anchor>
        </w:drawing>
      </w:r>
      <w:bookmarkStart w:id="0" w:name="_Toc87625077"/>
      <w:bookmarkStart w:id="1" w:name="_Toc87629130"/>
      <w:r w:rsidR="00D167DC" w:rsidRPr="00AA440A">
        <w:rPr>
          <w:noProof w:val="0"/>
          <w:color w:val="FFFFFF" w:themeColor="background1"/>
          <w:sz w:val="28"/>
          <w:szCs w:val="28"/>
          <w:lang w:val="en-GB"/>
        </w:rPr>
        <w:t>Accreditation Period</w:t>
      </w:r>
      <w:r w:rsidR="00D167DC" w:rsidRPr="00AA440A">
        <w:rPr>
          <w:b/>
          <w:bCs/>
          <w:noProof w:val="0"/>
          <w:color w:val="FFFFFF" w:themeColor="background1"/>
          <w:sz w:val="60"/>
          <w:szCs w:val="60"/>
          <w:lang w:val="en-GB"/>
        </w:rPr>
        <w:br/>
      </w:r>
      <w:r w:rsidR="00D167DC" w:rsidRPr="00AA440A">
        <w:rPr>
          <w:b/>
          <w:bCs/>
          <w:noProof w:val="0"/>
          <w:color w:val="FFFFFF" w:themeColor="background1"/>
          <w:sz w:val="48"/>
          <w:lang w:val="en-GB"/>
        </w:rPr>
        <w:t>2023–2027</w:t>
      </w:r>
    </w:p>
    <w:p w14:paraId="004654AB" w14:textId="77777777" w:rsidR="00D167DC" w:rsidRPr="00AA440A" w:rsidRDefault="00D167DC" w:rsidP="00D167DC">
      <w:pPr>
        <w:rPr>
          <w:b/>
          <w:bCs/>
          <w:color w:val="FFFFFF" w:themeColor="background1"/>
          <w:sz w:val="60"/>
          <w:szCs w:val="60"/>
        </w:rPr>
      </w:pPr>
    </w:p>
    <w:p w14:paraId="252ACB16" w14:textId="77777777" w:rsidR="00D167DC" w:rsidRPr="00AA440A" w:rsidRDefault="00D167DC" w:rsidP="00D167DC">
      <w:pPr>
        <w:rPr>
          <w:color w:val="FFFFFF" w:themeColor="background1"/>
          <w:sz w:val="48"/>
          <w:szCs w:val="48"/>
        </w:rPr>
      </w:pPr>
      <w:r w:rsidRPr="00AA440A">
        <w:rPr>
          <w:color w:val="FFFFFF" w:themeColor="background1"/>
          <w:sz w:val="48"/>
          <w:szCs w:val="48"/>
        </w:rPr>
        <w:t>Victorian Pathways Certificate</w:t>
      </w:r>
    </w:p>
    <w:p w14:paraId="75BDCFDA" w14:textId="6EEB5729" w:rsidR="00D167DC" w:rsidRPr="00AA440A" w:rsidRDefault="00D167DC" w:rsidP="00D167DC">
      <w:pPr>
        <w:rPr>
          <w:b/>
          <w:bCs/>
          <w:color w:val="FFFFFF" w:themeColor="background1"/>
          <w:sz w:val="72"/>
          <w:szCs w:val="72"/>
        </w:rPr>
      </w:pPr>
      <w:r w:rsidRPr="00AA440A">
        <w:rPr>
          <w:b/>
          <w:bCs/>
          <w:color w:val="FFFFFF" w:themeColor="background1"/>
          <w:sz w:val="72"/>
          <w:szCs w:val="72"/>
        </w:rPr>
        <w:t>PERSONAL DEVELOPMENT SKILLS</w:t>
      </w:r>
    </w:p>
    <w:bookmarkEnd w:id="0"/>
    <w:bookmarkEnd w:id="1"/>
    <w:p w14:paraId="42EAC3EA" w14:textId="0DDBC3A7" w:rsidR="00007973" w:rsidRPr="00AA440A" w:rsidRDefault="00D167DC" w:rsidP="00D167DC">
      <w:pPr>
        <w:sectPr w:rsidR="00007973" w:rsidRPr="00AA440A" w:rsidSect="00E637E4">
          <w:headerReference w:type="default" r:id="rId12"/>
          <w:headerReference w:type="first" r:id="rId13"/>
          <w:footerReference w:type="first" r:id="rId14"/>
          <w:type w:val="continuous"/>
          <w:pgSz w:w="11907" w:h="16840" w:code="9"/>
          <w:pgMar w:top="1418" w:right="1134" w:bottom="567" w:left="1134" w:header="794" w:footer="686" w:gutter="0"/>
          <w:cols w:space="708"/>
          <w:titlePg/>
          <w:docGrid w:linePitch="360"/>
        </w:sectPr>
      </w:pPr>
      <w:r w:rsidRPr="00AA440A">
        <w:rPr>
          <w:color w:val="FFFFFF"/>
          <w:sz w:val="48"/>
          <w:szCs w:val="48"/>
        </w:rPr>
        <w:t>CURRICULUM DESIGN</w:t>
      </w:r>
    </w:p>
    <w:p w14:paraId="436ABD80" w14:textId="77777777" w:rsidR="00007973" w:rsidRPr="00AA440A" w:rsidRDefault="00007973" w:rsidP="00E637E4">
      <w:pPr>
        <w:pStyle w:val="VCAAtrademarkinfo"/>
        <w:spacing w:before="7800"/>
        <w:rPr>
          <w:lang w:val="en-GB"/>
        </w:rPr>
      </w:pPr>
    </w:p>
    <w:p w14:paraId="70F4BB01" w14:textId="77777777" w:rsidR="00007973" w:rsidRPr="00AA440A" w:rsidRDefault="00007973" w:rsidP="00D167DC">
      <w:pPr>
        <w:pStyle w:val="VCAAtrademarkinfo"/>
        <w:spacing w:before="7800"/>
        <w:ind w:firstLine="720"/>
        <w:rPr>
          <w:lang w:val="en-GB"/>
        </w:rPr>
      </w:pPr>
    </w:p>
    <w:p w14:paraId="11EFBC48" w14:textId="53D1B334" w:rsidR="00A6294B" w:rsidRPr="00AA440A" w:rsidRDefault="00A6294B" w:rsidP="00626014">
      <w:pPr>
        <w:pStyle w:val="VCAAtrademarkinfo"/>
        <w:spacing w:before="8640"/>
        <w:rPr>
          <w:lang w:val="en-GB"/>
        </w:rPr>
      </w:pPr>
      <w:r w:rsidRPr="00AA440A">
        <w:rPr>
          <w:lang w:val="en-GB"/>
        </w:rPr>
        <w:t>Authorised and published by the Victorian Curriculum and Assessment Authority</w:t>
      </w:r>
      <w:r w:rsidRPr="00AA440A">
        <w:rPr>
          <w:lang w:val="en-GB"/>
        </w:rPr>
        <w:br/>
        <w:t>Level 7, 2 Lonsdale Street</w:t>
      </w:r>
      <w:r w:rsidRPr="00AA440A">
        <w:rPr>
          <w:lang w:val="en-GB"/>
        </w:rPr>
        <w:br/>
        <w:t>Melbourne VIC 3000</w:t>
      </w:r>
    </w:p>
    <w:p w14:paraId="4997D71D" w14:textId="7A30C98C" w:rsidR="00A6294B" w:rsidRPr="00AA440A" w:rsidRDefault="00A6294B" w:rsidP="00A6294B">
      <w:pPr>
        <w:pStyle w:val="VCAAtrademarkinfo"/>
        <w:rPr>
          <w:lang w:val="en-GB"/>
        </w:rPr>
      </w:pPr>
      <w:r w:rsidRPr="00AA440A">
        <w:rPr>
          <w:lang w:val="en-GB"/>
        </w:rPr>
        <w:t xml:space="preserve">© Victorian Curriculum and Assessment Authority </w:t>
      </w:r>
      <w:r w:rsidR="009801D4" w:rsidRPr="00AA440A">
        <w:rPr>
          <w:lang w:val="en-GB"/>
        </w:rPr>
        <w:t>202</w:t>
      </w:r>
      <w:r w:rsidR="00330BE6" w:rsidRPr="00AA440A">
        <w:rPr>
          <w:lang w:val="en-GB"/>
        </w:rPr>
        <w:t>2</w:t>
      </w:r>
    </w:p>
    <w:p w14:paraId="61245098" w14:textId="77777777" w:rsidR="00A6294B" w:rsidRPr="00AA440A" w:rsidRDefault="00A6294B" w:rsidP="00A6294B">
      <w:pPr>
        <w:pStyle w:val="VCAAtrademarkinfo"/>
        <w:rPr>
          <w:lang w:val="en-GB"/>
        </w:rPr>
      </w:pPr>
    </w:p>
    <w:p w14:paraId="4934C7FC" w14:textId="77777777" w:rsidR="00A6294B" w:rsidRPr="00AA440A" w:rsidRDefault="00A6294B" w:rsidP="00A6294B">
      <w:pPr>
        <w:pStyle w:val="VCAAtrademarkinfo"/>
        <w:rPr>
          <w:lang w:val="en-GB"/>
        </w:rPr>
      </w:pPr>
      <w:r w:rsidRPr="00AA440A">
        <w:rPr>
          <w:lang w:val="en-GB"/>
        </w:rPr>
        <w:t xml:space="preserve">No part of this publication may be reproduced except as specified under the </w:t>
      </w:r>
      <w:r w:rsidRPr="00AA440A">
        <w:rPr>
          <w:i/>
          <w:lang w:val="en-GB"/>
        </w:rPr>
        <w:t>Copyright Act 1968</w:t>
      </w:r>
      <w:r w:rsidRPr="00AA440A">
        <w:rPr>
          <w:lang w:val="en-GB"/>
        </w:rPr>
        <w:t xml:space="preserve"> or by permission from the VCAA. Excepting third-party elements, schools may use this resource in accordance with the </w:t>
      </w:r>
      <w:hyperlink r:id="rId15" w:history="1">
        <w:r w:rsidRPr="00AA440A">
          <w:rPr>
            <w:rStyle w:val="Hyperlink"/>
            <w:lang w:val="en-GB"/>
          </w:rPr>
          <w:t>VCAA educational allowance</w:t>
        </w:r>
      </w:hyperlink>
      <w:r w:rsidRPr="00AA440A">
        <w:rPr>
          <w:lang w:val="en-GB"/>
        </w:rPr>
        <w:t xml:space="preserve">. For more information go to </w:t>
      </w:r>
      <w:hyperlink r:id="rId16" w:history="1">
        <w:r w:rsidRPr="00AA440A">
          <w:rPr>
            <w:rStyle w:val="Hyperlink"/>
            <w:lang w:val="en-GB"/>
          </w:rPr>
          <w:t>www.vcaa.vic.edu.au/Footer/Pages/Copyright.aspx</w:t>
        </w:r>
      </w:hyperlink>
      <w:r w:rsidRPr="00AA440A">
        <w:rPr>
          <w:lang w:val="en-GB"/>
        </w:rPr>
        <w:t xml:space="preserve">. </w:t>
      </w:r>
    </w:p>
    <w:p w14:paraId="08E8F68D" w14:textId="77777777" w:rsidR="00A6294B" w:rsidRPr="00AA440A" w:rsidRDefault="00A6294B" w:rsidP="00A6294B">
      <w:pPr>
        <w:pStyle w:val="VCAAtrademarkinfo"/>
        <w:rPr>
          <w:lang w:val="en-GB"/>
        </w:rPr>
      </w:pPr>
      <w:r w:rsidRPr="00AA440A">
        <w:rPr>
          <w:lang w:val="en-GB"/>
        </w:rPr>
        <w:t xml:space="preserve">The VCAA provides the only official, up-to-date versions of VCAA publications. Details of updates can be found on the VCAA website at </w:t>
      </w:r>
      <w:hyperlink r:id="rId17" w:history="1">
        <w:r w:rsidRPr="00AA440A">
          <w:rPr>
            <w:rStyle w:val="Hyperlink"/>
            <w:lang w:val="en-GB"/>
          </w:rPr>
          <w:t>www.vcaa.vic.edu.au</w:t>
        </w:r>
      </w:hyperlink>
      <w:r w:rsidRPr="00AA440A">
        <w:rPr>
          <w:lang w:val="en-GB"/>
        </w:rPr>
        <w:t>.</w:t>
      </w:r>
    </w:p>
    <w:p w14:paraId="6C473731" w14:textId="77777777" w:rsidR="00A6294B" w:rsidRPr="00AA440A" w:rsidRDefault="00A6294B" w:rsidP="00A6294B">
      <w:pPr>
        <w:pStyle w:val="VCAAtrademarkinfo"/>
        <w:rPr>
          <w:lang w:val="en-GB"/>
        </w:rPr>
      </w:pPr>
      <w:r w:rsidRPr="00AA440A">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A440A">
          <w:rPr>
            <w:rStyle w:val="Hyperlink"/>
            <w:lang w:val="en-GB"/>
          </w:rPr>
          <w:t>vcaa.copyright@edumail.vic.gov.au</w:t>
        </w:r>
      </w:hyperlink>
    </w:p>
    <w:p w14:paraId="031D46F2" w14:textId="3391BB51" w:rsidR="00A6294B" w:rsidRPr="00AA440A" w:rsidRDefault="00A6294B" w:rsidP="00A6294B">
      <w:pPr>
        <w:pStyle w:val="VCAAtrademarkinfo"/>
        <w:rPr>
          <w:lang w:val="en-GB"/>
        </w:rPr>
      </w:pPr>
      <w:r w:rsidRPr="00AA440A">
        <w:rPr>
          <w:lang w:val="en-GB"/>
        </w:rPr>
        <w:t>Copyright in materials appearing at any sites linked to this document</w:t>
      </w:r>
      <w:r w:rsidR="007177FE" w:rsidRPr="00AA440A">
        <w:rPr>
          <w:lang w:val="en-GB"/>
        </w:rPr>
        <w:t xml:space="preserve"> rests with the copyright owner(</w:t>
      </w:r>
      <w:r w:rsidRPr="00AA440A">
        <w:rPr>
          <w:lang w:val="en-GB"/>
        </w:rPr>
        <w:t>s</w:t>
      </w:r>
      <w:r w:rsidR="007177FE" w:rsidRPr="00AA440A">
        <w:rPr>
          <w:lang w:val="en-GB"/>
        </w:rPr>
        <w:t>)</w:t>
      </w:r>
      <w:r w:rsidRPr="00AA440A">
        <w:rPr>
          <w:lang w:val="en-GB"/>
        </w:rPr>
        <w:t xml:space="preserve"> of those materials, subject to the Copyright Act. The VCAA recommends you refer to copyright statements at linked sites before using such materials.</w:t>
      </w:r>
    </w:p>
    <w:p w14:paraId="15375402" w14:textId="77777777" w:rsidR="00A6294B" w:rsidRPr="00AA440A" w:rsidRDefault="00A6294B" w:rsidP="00A6294B">
      <w:pPr>
        <w:pStyle w:val="VCAAtrademarkinfo"/>
        <w:rPr>
          <w:lang w:val="en-GB"/>
        </w:rPr>
      </w:pPr>
      <w:r w:rsidRPr="00AA440A">
        <w:rPr>
          <w:lang w:val="en-GB"/>
        </w:rPr>
        <w:t>The VCAA logo is a registered trademark of the Victorian Curriculum and Assessment Authority.</w:t>
      </w:r>
    </w:p>
    <w:p w14:paraId="069E9D02" w14:textId="77777777" w:rsidR="00A6294B" w:rsidRPr="00AA440A" w:rsidRDefault="00A6294B" w:rsidP="00A6294B">
      <w:pPr>
        <w:pStyle w:val="VCAAtrademarkinfo"/>
        <w:rPr>
          <w:lang w:val="en-GB"/>
        </w:rPr>
      </w:pPr>
    </w:p>
    <w:tbl>
      <w:tblPr>
        <w:tblStyle w:val="TableGrid"/>
        <w:tblW w:w="0" w:type="auto"/>
        <w:tblLook w:val="04A0" w:firstRow="1" w:lastRow="0" w:firstColumn="1" w:lastColumn="0" w:noHBand="0" w:noVBand="1"/>
      </w:tblPr>
      <w:tblGrid>
        <w:gridCol w:w="9629"/>
      </w:tblGrid>
      <w:tr w:rsidR="00A6294B" w:rsidRPr="00AA440A" w14:paraId="3787202A" w14:textId="77777777" w:rsidTr="009B432C">
        <w:trPr>
          <w:trHeight w:val="794"/>
        </w:trPr>
        <w:tc>
          <w:tcPr>
            <w:tcW w:w="9855" w:type="dxa"/>
          </w:tcPr>
          <w:p w14:paraId="0DFA1CC3" w14:textId="26E95922" w:rsidR="00A6294B" w:rsidRPr="00AA440A" w:rsidRDefault="00A6294B" w:rsidP="009B432C">
            <w:pPr>
              <w:pStyle w:val="VCAAtrademarkinfo"/>
              <w:rPr>
                <w:lang w:val="en-GB"/>
              </w:rPr>
            </w:pPr>
            <w:r w:rsidRPr="00AA440A">
              <w:rPr>
                <w:lang w:val="en-GB"/>
              </w:rPr>
              <w:t xml:space="preserve">Contact us if you need this information in an accessible </w:t>
            </w:r>
            <w:r w:rsidR="00626014" w:rsidRPr="00AA440A">
              <w:rPr>
                <w:lang w:val="en-GB"/>
              </w:rPr>
              <w:t>format</w:t>
            </w:r>
            <w:r w:rsidR="00BB0582" w:rsidRPr="00AA440A">
              <w:rPr>
                <w:lang w:val="en-GB"/>
              </w:rPr>
              <w:t>;</w:t>
            </w:r>
            <w:r w:rsidRPr="00AA440A">
              <w:rPr>
                <w:lang w:val="en-GB"/>
              </w:rPr>
              <w:t xml:space="preserve"> for example, large print or audio.</w:t>
            </w:r>
          </w:p>
          <w:p w14:paraId="4F2E1FCF" w14:textId="77777777" w:rsidR="00A6294B" w:rsidRPr="00AA440A" w:rsidRDefault="00A6294B" w:rsidP="009B432C">
            <w:pPr>
              <w:pStyle w:val="VCAAtrademarkinfo"/>
              <w:rPr>
                <w:lang w:val="en-GB"/>
              </w:rPr>
            </w:pPr>
            <w:r w:rsidRPr="00AA440A">
              <w:rPr>
                <w:lang w:val="en-GB"/>
              </w:rPr>
              <w:t xml:space="preserve">Telephone (03) 9032 1635 or email </w:t>
            </w:r>
            <w:hyperlink r:id="rId19" w:history="1">
              <w:r w:rsidRPr="00AA440A">
                <w:rPr>
                  <w:rStyle w:val="Hyperlink"/>
                  <w:lang w:val="en-GB"/>
                </w:rPr>
                <w:t>vcaa.media.publications@edumail.vic.gov.au</w:t>
              </w:r>
            </w:hyperlink>
          </w:p>
        </w:tc>
      </w:tr>
    </w:tbl>
    <w:p w14:paraId="1E87E78C" w14:textId="77777777" w:rsidR="00D167DC" w:rsidRPr="00AA440A" w:rsidRDefault="00D167DC" w:rsidP="00606845">
      <w:pPr>
        <w:rPr>
          <w:color w:val="0F7EB4"/>
          <w:sz w:val="48"/>
        </w:rPr>
        <w:sectPr w:rsidR="00D167DC" w:rsidRPr="00AA440A" w:rsidSect="00D167DC">
          <w:headerReference w:type="even" r:id="rId20"/>
          <w:headerReference w:type="default" r:id="rId21"/>
          <w:footerReference w:type="default" r:id="rId22"/>
          <w:headerReference w:type="first" r:id="rId23"/>
          <w:footerReference w:type="first" r:id="rId24"/>
          <w:type w:val="continuous"/>
          <w:pgSz w:w="11907" w:h="16840" w:code="9"/>
          <w:pgMar w:top="1418" w:right="1134" w:bottom="993" w:left="1134" w:header="283" w:footer="283" w:gutter="0"/>
          <w:cols w:space="708"/>
          <w:titlePg/>
          <w:docGrid w:linePitch="360"/>
        </w:sectPr>
      </w:pPr>
    </w:p>
    <w:p w14:paraId="4C408022" w14:textId="26296EAF" w:rsidR="00606845" w:rsidRPr="00AA440A" w:rsidRDefault="00606845" w:rsidP="00606845">
      <w:pPr>
        <w:rPr>
          <w:color w:val="0F7EB4"/>
          <w:sz w:val="48"/>
        </w:rPr>
      </w:pPr>
      <w:r w:rsidRPr="00AA440A">
        <w:rPr>
          <w:color w:val="0F7EB4"/>
          <w:sz w:val="48"/>
        </w:rPr>
        <w:lastRenderedPageBreak/>
        <w:t>Contents</w:t>
      </w:r>
    </w:p>
    <w:p w14:paraId="13929233" w14:textId="73BEF7B2" w:rsidR="008F7EFE" w:rsidRDefault="00FE50B0">
      <w:pPr>
        <w:pStyle w:val="TOC1"/>
        <w:rPr>
          <w:rFonts w:asciiTheme="minorHAnsi" w:eastAsiaTheme="minorEastAsia" w:hAnsiTheme="minorHAnsi" w:cstheme="minorBidi"/>
          <w:b w:val="0"/>
          <w:bCs w:val="0"/>
          <w:sz w:val="22"/>
          <w:szCs w:val="22"/>
          <w:lang w:val="en-US" w:eastAsia="en-US"/>
        </w:rPr>
      </w:pPr>
      <w:r w:rsidRPr="00AA440A">
        <w:rPr>
          <w:noProof w:val="0"/>
          <w:sz w:val="24"/>
          <w:lang w:val="en-GB"/>
        </w:rPr>
        <w:fldChar w:fldCharType="begin"/>
      </w:r>
      <w:r w:rsidRPr="00AA440A">
        <w:rPr>
          <w:noProof w:val="0"/>
          <w:lang w:val="en-GB"/>
        </w:rPr>
        <w:instrText xml:space="preserve"> TOC \h \z \t "VCAA Heading 1,1,VCAA Heading 2,2,VCAA Heading 3,3" </w:instrText>
      </w:r>
      <w:r w:rsidRPr="00AA440A">
        <w:rPr>
          <w:noProof w:val="0"/>
          <w:sz w:val="24"/>
          <w:lang w:val="en-GB"/>
        </w:rPr>
        <w:fldChar w:fldCharType="separate"/>
      </w:r>
      <w:hyperlink w:anchor="_Toc101435226" w:history="1">
        <w:r w:rsidR="008F7EFE" w:rsidRPr="00E95157">
          <w:rPr>
            <w:rStyle w:val="Hyperlink"/>
            <w:lang w:val="en-GB"/>
          </w:rPr>
          <w:t>Important information</w:t>
        </w:r>
        <w:r w:rsidR="008F7EFE">
          <w:rPr>
            <w:webHidden/>
          </w:rPr>
          <w:tab/>
        </w:r>
        <w:r w:rsidR="008F7EFE">
          <w:rPr>
            <w:webHidden/>
          </w:rPr>
          <w:fldChar w:fldCharType="begin"/>
        </w:r>
        <w:r w:rsidR="008F7EFE">
          <w:rPr>
            <w:webHidden/>
          </w:rPr>
          <w:instrText xml:space="preserve"> PAGEREF _Toc101435226 \h </w:instrText>
        </w:r>
        <w:r w:rsidR="008F7EFE">
          <w:rPr>
            <w:webHidden/>
          </w:rPr>
        </w:r>
        <w:r w:rsidR="008F7EFE">
          <w:rPr>
            <w:webHidden/>
          </w:rPr>
          <w:fldChar w:fldCharType="separate"/>
        </w:r>
        <w:r w:rsidR="008F7EFE">
          <w:rPr>
            <w:webHidden/>
          </w:rPr>
          <w:t>5</w:t>
        </w:r>
        <w:r w:rsidR="008F7EFE">
          <w:rPr>
            <w:webHidden/>
          </w:rPr>
          <w:fldChar w:fldCharType="end"/>
        </w:r>
      </w:hyperlink>
    </w:p>
    <w:p w14:paraId="78FF7B7A" w14:textId="02D9211C" w:rsidR="008F7EFE" w:rsidRDefault="003F713F">
      <w:pPr>
        <w:pStyle w:val="TOC2"/>
        <w:rPr>
          <w:rFonts w:asciiTheme="minorHAnsi" w:eastAsiaTheme="minorEastAsia" w:hAnsiTheme="minorHAnsi" w:cstheme="minorBidi"/>
          <w:sz w:val="22"/>
          <w:szCs w:val="22"/>
          <w:lang w:val="en-US" w:eastAsia="en-US"/>
        </w:rPr>
      </w:pPr>
      <w:hyperlink w:anchor="_Toc101435227" w:history="1">
        <w:r w:rsidR="008F7EFE" w:rsidRPr="00E95157">
          <w:rPr>
            <w:rStyle w:val="Hyperlink"/>
            <w:lang w:val="en-GB"/>
          </w:rPr>
          <w:t>Accreditation period</w:t>
        </w:r>
        <w:r w:rsidR="008F7EFE">
          <w:rPr>
            <w:webHidden/>
          </w:rPr>
          <w:tab/>
        </w:r>
        <w:r w:rsidR="008F7EFE">
          <w:rPr>
            <w:webHidden/>
          </w:rPr>
          <w:fldChar w:fldCharType="begin"/>
        </w:r>
        <w:r w:rsidR="008F7EFE">
          <w:rPr>
            <w:webHidden/>
          </w:rPr>
          <w:instrText xml:space="preserve"> PAGEREF _Toc101435227 \h </w:instrText>
        </w:r>
        <w:r w:rsidR="008F7EFE">
          <w:rPr>
            <w:webHidden/>
          </w:rPr>
        </w:r>
        <w:r w:rsidR="008F7EFE">
          <w:rPr>
            <w:webHidden/>
          </w:rPr>
          <w:fldChar w:fldCharType="separate"/>
        </w:r>
        <w:r w:rsidR="008F7EFE">
          <w:rPr>
            <w:webHidden/>
          </w:rPr>
          <w:t>5</w:t>
        </w:r>
        <w:r w:rsidR="008F7EFE">
          <w:rPr>
            <w:webHidden/>
          </w:rPr>
          <w:fldChar w:fldCharType="end"/>
        </w:r>
      </w:hyperlink>
    </w:p>
    <w:p w14:paraId="7C30E610" w14:textId="5B12E925" w:rsidR="008F7EFE" w:rsidRDefault="003F713F">
      <w:pPr>
        <w:pStyle w:val="TOC2"/>
        <w:rPr>
          <w:rFonts w:asciiTheme="minorHAnsi" w:eastAsiaTheme="minorEastAsia" w:hAnsiTheme="minorHAnsi" w:cstheme="minorBidi"/>
          <w:sz w:val="22"/>
          <w:szCs w:val="22"/>
          <w:lang w:val="en-US" w:eastAsia="en-US"/>
        </w:rPr>
      </w:pPr>
      <w:hyperlink w:anchor="_Toc101435228" w:history="1">
        <w:r w:rsidR="008F7EFE" w:rsidRPr="00E95157">
          <w:rPr>
            <w:rStyle w:val="Hyperlink"/>
            <w:lang w:val="en-GB"/>
          </w:rPr>
          <w:t>Other sources of information</w:t>
        </w:r>
        <w:r w:rsidR="008F7EFE">
          <w:rPr>
            <w:webHidden/>
          </w:rPr>
          <w:tab/>
        </w:r>
        <w:r w:rsidR="008F7EFE">
          <w:rPr>
            <w:webHidden/>
          </w:rPr>
          <w:fldChar w:fldCharType="begin"/>
        </w:r>
        <w:r w:rsidR="008F7EFE">
          <w:rPr>
            <w:webHidden/>
          </w:rPr>
          <w:instrText xml:space="preserve"> PAGEREF _Toc101435228 \h </w:instrText>
        </w:r>
        <w:r w:rsidR="008F7EFE">
          <w:rPr>
            <w:webHidden/>
          </w:rPr>
        </w:r>
        <w:r w:rsidR="008F7EFE">
          <w:rPr>
            <w:webHidden/>
          </w:rPr>
          <w:fldChar w:fldCharType="separate"/>
        </w:r>
        <w:r w:rsidR="008F7EFE">
          <w:rPr>
            <w:webHidden/>
          </w:rPr>
          <w:t>5</w:t>
        </w:r>
        <w:r w:rsidR="008F7EFE">
          <w:rPr>
            <w:webHidden/>
          </w:rPr>
          <w:fldChar w:fldCharType="end"/>
        </w:r>
      </w:hyperlink>
    </w:p>
    <w:p w14:paraId="7AF6DFA2" w14:textId="0201F50B" w:rsidR="008F7EFE" w:rsidRDefault="003F713F">
      <w:pPr>
        <w:pStyle w:val="TOC2"/>
        <w:rPr>
          <w:rFonts w:asciiTheme="minorHAnsi" w:eastAsiaTheme="minorEastAsia" w:hAnsiTheme="minorHAnsi" w:cstheme="minorBidi"/>
          <w:sz w:val="22"/>
          <w:szCs w:val="22"/>
          <w:lang w:val="en-US" w:eastAsia="en-US"/>
        </w:rPr>
      </w:pPr>
      <w:hyperlink w:anchor="_Toc101435229" w:history="1">
        <w:r w:rsidR="008F7EFE" w:rsidRPr="00E95157">
          <w:rPr>
            <w:rStyle w:val="Hyperlink"/>
            <w:lang w:val="en-GB"/>
          </w:rPr>
          <w:t>Providers</w:t>
        </w:r>
        <w:r w:rsidR="008F7EFE">
          <w:rPr>
            <w:webHidden/>
          </w:rPr>
          <w:tab/>
        </w:r>
        <w:r w:rsidR="008F7EFE">
          <w:rPr>
            <w:webHidden/>
          </w:rPr>
          <w:fldChar w:fldCharType="begin"/>
        </w:r>
        <w:r w:rsidR="008F7EFE">
          <w:rPr>
            <w:webHidden/>
          </w:rPr>
          <w:instrText xml:space="preserve"> PAGEREF _Toc101435229 \h </w:instrText>
        </w:r>
        <w:r w:rsidR="008F7EFE">
          <w:rPr>
            <w:webHidden/>
          </w:rPr>
        </w:r>
        <w:r w:rsidR="008F7EFE">
          <w:rPr>
            <w:webHidden/>
          </w:rPr>
          <w:fldChar w:fldCharType="separate"/>
        </w:r>
        <w:r w:rsidR="008F7EFE">
          <w:rPr>
            <w:webHidden/>
          </w:rPr>
          <w:t>5</w:t>
        </w:r>
        <w:r w:rsidR="008F7EFE">
          <w:rPr>
            <w:webHidden/>
          </w:rPr>
          <w:fldChar w:fldCharType="end"/>
        </w:r>
      </w:hyperlink>
    </w:p>
    <w:p w14:paraId="6BEE3260" w14:textId="705CD32C" w:rsidR="008F7EFE" w:rsidRDefault="003F713F">
      <w:pPr>
        <w:pStyle w:val="TOC2"/>
        <w:rPr>
          <w:rFonts w:asciiTheme="minorHAnsi" w:eastAsiaTheme="minorEastAsia" w:hAnsiTheme="minorHAnsi" w:cstheme="minorBidi"/>
          <w:sz w:val="22"/>
          <w:szCs w:val="22"/>
          <w:lang w:val="en-US" w:eastAsia="en-US"/>
        </w:rPr>
      </w:pPr>
      <w:hyperlink w:anchor="_Toc101435230" w:history="1">
        <w:r w:rsidR="008F7EFE" w:rsidRPr="00E95157">
          <w:rPr>
            <w:rStyle w:val="Hyperlink"/>
            <w:lang w:val="en-GB"/>
          </w:rPr>
          <w:t>Copyright</w:t>
        </w:r>
        <w:r w:rsidR="008F7EFE">
          <w:rPr>
            <w:webHidden/>
          </w:rPr>
          <w:tab/>
        </w:r>
        <w:r w:rsidR="008F7EFE">
          <w:rPr>
            <w:webHidden/>
          </w:rPr>
          <w:fldChar w:fldCharType="begin"/>
        </w:r>
        <w:r w:rsidR="008F7EFE">
          <w:rPr>
            <w:webHidden/>
          </w:rPr>
          <w:instrText xml:space="preserve"> PAGEREF _Toc101435230 \h </w:instrText>
        </w:r>
        <w:r w:rsidR="008F7EFE">
          <w:rPr>
            <w:webHidden/>
          </w:rPr>
        </w:r>
        <w:r w:rsidR="008F7EFE">
          <w:rPr>
            <w:webHidden/>
          </w:rPr>
          <w:fldChar w:fldCharType="separate"/>
        </w:r>
        <w:r w:rsidR="008F7EFE">
          <w:rPr>
            <w:webHidden/>
          </w:rPr>
          <w:t>5</w:t>
        </w:r>
        <w:r w:rsidR="008F7EFE">
          <w:rPr>
            <w:webHidden/>
          </w:rPr>
          <w:fldChar w:fldCharType="end"/>
        </w:r>
      </w:hyperlink>
    </w:p>
    <w:p w14:paraId="2C0F75B4" w14:textId="770F8855" w:rsidR="008F7EFE" w:rsidRDefault="003F713F">
      <w:pPr>
        <w:pStyle w:val="TOC1"/>
        <w:rPr>
          <w:rFonts w:asciiTheme="minorHAnsi" w:eastAsiaTheme="minorEastAsia" w:hAnsiTheme="minorHAnsi" w:cstheme="minorBidi"/>
          <w:b w:val="0"/>
          <w:bCs w:val="0"/>
          <w:sz w:val="22"/>
          <w:szCs w:val="22"/>
          <w:lang w:val="en-US" w:eastAsia="en-US"/>
        </w:rPr>
      </w:pPr>
      <w:hyperlink w:anchor="_Toc101435231" w:history="1">
        <w:r w:rsidR="008F7EFE" w:rsidRPr="00E95157">
          <w:rPr>
            <w:rStyle w:val="Hyperlink"/>
            <w:lang w:val="en-GB"/>
          </w:rPr>
          <w:t>Introduction</w:t>
        </w:r>
        <w:r w:rsidR="008F7EFE">
          <w:rPr>
            <w:webHidden/>
          </w:rPr>
          <w:tab/>
        </w:r>
        <w:r w:rsidR="008F7EFE">
          <w:rPr>
            <w:webHidden/>
          </w:rPr>
          <w:fldChar w:fldCharType="begin"/>
        </w:r>
        <w:r w:rsidR="008F7EFE">
          <w:rPr>
            <w:webHidden/>
          </w:rPr>
          <w:instrText xml:space="preserve"> PAGEREF _Toc101435231 \h </w:instrText>
        </w:r>
        <w:r w:rsidR="008F7EFE">
          <w:rPr>
            <w:webHidden/>
          </w:rPr>
        </w:r>
        <w:r w:rsidR="008F7EFE">
          <w:rPr>
            <w:webHidden/>
          </w:rPr>
          <w:fldChar w:fldCharType="separate"/>
        </w:r>
        <w:r w:rsidR="008F7EFE">
          <w:rPr>
            <w:webHidden/>
          </w:rPr>
          <w:t>6</w:t>
        </w:r>
        <w:r w:rsidR="008F7EFE">
          <w:rPr>
            <w:webHidden/>
          </w:rPr>
          <w:fldChar w:fldCharType="end"/>
        </w:r>
      </w:hyperlink>
    </w:p>
    <w:p w14:paraId="6823325C" w14:textId="5A8AC23A" w:rsidR="008F7EFE" w:rsidRDefault="003F713F">
      <w:pPr>
        <w:pStyle w:val="TOC2"/>
        <w:rPr>
          <w:rFonts w:asciiTheme="minorHAnsi" w:eastAsiaTheme="minorEastAsia" w:hAnsiTheme="minorHAnsi" w:cstheme="minorBidi"/>
          <w:sz w:val="22"/>
          <w:szCs w:val="22"/>
          <w:lang w:val="en-US" w:eastAsia="en-US"/>
        </w:rPr>
      </w:pPr>
      <w:hyperlink w:anchor="_Toc101435232" w:history="1">
        <w:r w:rsidR="008F7EFE" w:rsidRPr="00E95157">
          <w:rPr>
            <w:rStyle w:val="Hyperlink"/>
            <w:lang w:val="en-GB"/>
          </w:rPr>
          <w:t>Scope of study</w:t>
        </w:r>
        <w:r w:rsidR="008F7EFE">
          <w:rPr>
            <w:webHidden/>
          </w:rPr>
          <w:tab/>
        </w:r>
        <w:r w:rsidR="008F7EFE">
          <w:rPr>
            <w:webHidden/>
          </w:rPr>
          <w:fldChar w:fldCharType="begin"/>
        </w:r>
        <w:r w:rsidR="008F7EFE">
          <w:rPr>
            <w:webHidden/>
          </w:rPr>
          <w:instrText xml:space="preserve"> PAGEREF _Toc101435232 \h </w:instrText>
        </w:r>
        <w:r w:rsidR="008F7EFE">
          <w:rPr>
            <w:webHidden/>
          </w:rPr>
        </w:r>
        <w:r w:rsidR="008F7EFE">
          <w:rPr>
            <w:webHidden/>
          </w:rPr>
          <w:fldChar w:fldCharType="separate"/>
        </w:r>
        <w:r w:rsidR="008F7EFE">
          <w:rPr>
            <w:webHidden/>
          </w:rPr>
          <w:t>6</w:t>
        </w:r>
        <w:r w:rsidR="008F7EFE">
          <w:rPr>
            <w:webHidden/>
          </w:rPr>
          <w:fldChar w:fldCharType="end"/>
        </w:r>
      </w:hyperlink>
    </w:p>
    <w:p w14:paraId="294FE790" w14:textId="47364E41" w:rsidR="008F7EFE" w:rsidRDefault="003F713F">
      <w:pPr>
        <w:pStyle w:val="TOC2"/>
        <w:rPr>
          <w:rFonts w:asciiTheme="minorHAnsi" w:eastAsiaTheme="minorEastAsia" w:hAnsiTheme="minorHAnsi" w:cstheme="minorBidi"/>
          <w:sz w:val="22"/>
          <w:szCs w:val="22"/>
          <w:lang w:val="en-US" w:eastAsia="en-US"/>
        </w:rPr>
      </w:pPr>
      <w:hyperlink w:anchor="_Toc101435233" w:history="1">
        <w:r w:rsidR="008F7EFE" w:rsidRPr="00E95157">
          <w:rPr>
            <w:rStyle w:val="Hyperlink"/>
            <w:lang w:val="en-GB"/>
          </w:rPr>
          <w:t>Rationale</w:t>
        </w:r>
        <w:r w:rsidR="008F7EFE">
          <w:rPr>
            <w:webHidden/>
          </w:rPr>
          <w:tab/>
        </w:r>
        <w:r w:rsidR="008F7EFE">
          <w:rPr>
            <w:webHidden/>
          </w:rPr>
          <w:fldChar w:fldCharType="begin"/>
        </w:r>
        <w:r w:rsidR="008F7EFE">
          <w:rPr>
            <w:webHidden/>
          </w:rPr>
          <w:instrText xml:space="preserve"> PAGEREF _Toc101435233 \h </w:instrText>
        </w:r>
        <w:r w:rsidR="008F7EFE">
          <w:rPr>
            <w:webHidden/>
          </w:rPr>
        </w:r>
        <w:r w:rsidR="008F7EFE">
          <w:rPr>
            <w:webHidden/>
          </w:rPr>
          <w:fldChar w:fldCharType="separate"/>
        </w:r>
        <w:r w:rsidR="008F7EFE">
          <w:rPr>
            <w:webHidden/>
          </w:rPr>
          <w:t>6</w:t>
        </w:r>
        <w:r w:rsidR="008F7EFE">
          <w:rPr>
            <w:webHidden/>
          </w:rPr>
          <w:fldChar w:fldCharType="end"/>
        </w:r>
      </w:hyperlink>
    </w:p>
    <w:p w14:paraId="7973479D" w14:textId="19D15AAF" w:rsidR="008F7EFE" w:rsidRDefault="003F713F">
      <w:pPr>
        <w:pStyle w:val="TOC2"/>
        <w:rPr>
          <w:rFonts w:asciiTheme="minorHAnsi" w:eastAsiaTheme="minorEastAsia" w:hAnsiTheme="minorHAnsi" w:cstheme="minorBidi"/>
          <w:sz w:val="22"/>
          <w:szCs w:val="22"/>
          <w:lang w:val="en-US" w:eastAsia="en-US"/>
        </w:rPr>
      </w:pPr>
      <w:hyperlink w:anchor="_Toc101435234" w:history="1">
        <w:r w:rsidR="008F7EFE" w:rsidRPr="00E95157">
          <w:rPr>
            <w:rStyle w:val="Hyperlink"/>
            <w:lang w:val="en-GB"/>
          </w:rPr>
          <w:t>Underpinned by applied learning</w:t>
        </w:r>
        <w:r w:rsidR="008F7EFE">
          <w:rPr>
            <w:webHidden/>
          </w:rPr>
          <w:tab/>
        </w:r>
        <w:r w:rsidR="008F7EFE">
          <w:rPr>
            <w:webHidden/>
          </w:rPr>
          <w:fldChar w:fldCharType="begin"/>
        </w:r>
        <w:r w:rsidR="008F7EFE">
          <w:rPr>
            <w:webHidden/>
          </w:rPr>
          <w:instrText xml:space="preserve"> PAGEREF _Toc101435234 \h </w:instrText>
        </w:r>
        <w:r w:rsidR="008F7EFE">
          <w:rPr>
            <w:webHidden/>
          </w:rPr>
        </w:r>
        <w:r w:rsidR="008F7EFE">
          <w:rPr>
            <w:webHidden/>
          </w:rPr>
          <w:fldChar w:fldCharType="separate"/>
        </w:r>
        <w:r w:rsidR="008F7EFE">
          <w:rPr>
            <w:webHidden/>
          </w:rPr>
          <w:t>6</w:t>
        </w:r>
        <w:r w:rsidR="008F7EFE">
          <w:rPr>
            <w:webHidden/>
          </w:rPr>
          <w:fldChar w:fldCharType="end"/>
        </w:r>
      </w:hyperlink>
    </w:p>
    <w:p w14:paraId="568F5D1A" w14:textId="0F4502D6" w:rsidR="008F7EFE" w:rsidRDefault="003F713F">
      <w:pPr>
        <w:pStyle w:val="TOC3"/>
        <w:rPr>
          <w:rFonts w:eastAsiaTheme="minorEastAsia"/>
          <w:sz w:val="22"/>
          <w:lang w:val="en-US"/>
        </w:rPr>
      </w:pPr>
      <w:hyperlink w:anchor="_Toc101435235" w:history="1">
        <w:r w:rsidR="008F7EFE" w:rsidRPr="00E95157">
          <w:rPr>
            <w:rStyle w:val="Hyperlink"/>
          </w:rPr>
          <w:t>Approaches to applied learning</w:t>
        </w:r>
        <w:r w:rsidR="008F7EFE">
          <w:rPr>
            <w:webHidden/>
          </w:rPr>
          <w:tab/>
        </w:r>
        <w:r w:rsidR="008F7EFE">
          <w:rPr>
            <w:webHidden/>
          </w:rPr>
          <w:fldChar w:fldCharType="begin"/>
        </w:r>
        <w:r w:rsidR="008F7EFE">
          <w:rPr>
            <w:webHidden/>
          </w:rPr>
          <w:instrText xml:space="preserve"> PAGEREF _Toc101435235 \h </w:instrText>
        </w:r>
        <w:r w:rsidR="008F7EFE">
          <w:rPr>
            <w:webHidden/>
          </w:rPr>
        </w:r>
        <w:r w:rsidR="008F7EFE">
          <w:rPr>
            <w:webHidden/>
          </w:rPr>
          <w:fldChar w:fldCharType="separate"/>
        </w:r>
        <w:r w:rsidR="008F7EFE">
          <w:rPr>
            <w:webHidden/>
          </w:rPr>
          <w:t>8</w:t>
        </w:r>
        <w:r w:rsidR="008F7EFE">
          <w:rPr>
            <w:webHidden/>
          </w:rPr>
          <w:fldChar w:fldCharType="end"/>
        </w:r>
      </w:hyperlink>
    </w:p>
    <w:p w14:paraId="54F38D14" w14:textId="10B8F8F6" w:rsidR="008F7EFE" w:rsidRDefault="003F713F">
      <w:pPr>
        <w:pStyle w:val="TOC2"/>
        <w:rPr>
          <w:rFonts w:asciiTheme="minorHAnsi" w:eastAsiaTheme="minorEastAsia" w:hAnsiTheme="minorHAnsi" w:cstheme="minorBidi"/>
          <w:sz w:val="22"/>
          <w:szCs w:val="22"/>
          <w:lang w:val="en-US" w:eastAsia="en-US"/>
        </w:rPr>
      </w:pPr>
      <w:hyperlink w:anchor="_Toc101435236" w:history="1">
        <w:r w:rsidR="008F7EFE" w:rsidRPr="00E95157">
          <w:rPr>
            <w:rStyle w:val="Hyperlink"/>
            <w:lang w:val="en-GB"/>
          </w:rPr>
          <w:t>Aims</w:t>
        </w:r>
        <w:r w:rsidR="008F7EFE">
          <w:rPr>
            <w:webHidden/>
          </w:rPr>
          <w:tab/>
        </w:r>
        <w:r w:rsidR="008F7EFE">
          <w:rPr>
            <w:webHidden/>
          </w:rPr>
          <w:fldChar w:fldCharType="begin"/>
        </w:r>
        <w:r w:rsidR="008F7EFE">
          <w:rPr>
            <w:webHidden/>
          </w:rPr>
          <w:instrText xml:space="preserve"> PAGEREF _Toc101435236 \h </w:instrText>
        </w:r>
        <w:r w:rsidR="008F7EFE">
          <w:rPr>
            <w:webHidden/>
          </w:rPr>
        </w:r>
        <w:r w:rsidR="008F7EFE">
          <w:rPr>
            <w:webHidden/>
          </w:rPr>
          <w:fldChar w:fldCharType="separate"/>
        </w:r>
        <w:r w:rsidR="008F7EFE">
          <w:rPr>
            <w:webHidden/>
          </w:rPr>
          <w:t>9</w:t>
        </w:r>
        <w:r w:rsidR="008F7EFE">
          <w:rPr>
            <w:webHidden/>
          </w:rPr>
          <w:fldChar w:fldCharType="end"/>
        </w:r>
      </w:hyperlink>
    </w:p>
    <w:p w14:paraId="1E7821EB" w14:textId="5EFFF31E" w:rsidR="008F7EFE" w:rsidRDefault="003F713F">
      <w:pPr>
        <w:pStyle w:val="TOC2"/>
        <w:rPr>
          <w:rFonts w:asciiTheme="minorHAnsi" w:eastAsiaTheme="minorEastAsia" w:hAnsiTheme="minorHAnsi" w:cstheme="minorBidi"/>
          <w:sz w:val="22"/>
          <w:szCs w:val="22"/>
          <w:lang w:val="en-US" w:eastAsia="en-US"/>
        </w:rPr>
      </w:pPr>
      <w:hyperlink w:anchor="_Toc101435237" w:history="1">
        <w:r w:rsidR="008F7EFE" w:rsidRPr="00E95157">
          <w:rPr>
            <w:rStyle w:val="Hyperlink"/>
            <w:lang w:val="en-GB"/>
          </w:rPr>
          <w:t>Structure</w:t>
        </w:r>
        <w:r w:rsidR="008F7EFE">
          <w:rPr>
            <w:webHidden/>
          </w:rPr>
          <w:tab/>
        </w:r>
        <w:r w:rsidR="008F7EFE">
          <w:rPr>
            <w:webHidden/>
          </w:rPr>
          <w:fldChar w:fldCharType="begin"/>
        </w:r>
        <w:r w:rsidR="008F7EFE">
          <w:rPr>
            <w:webHidden/>
          </w:rPr>
          <w:instrText xml:space="preserve"> PAGEREF _Toc101435237 \h </w:instrText>
        </w:r>
        <w:r w:rsidR="008F7EFE">
          <w:rPr>
            <w:webHidden/>
          </w:rPr>
        </w:r>
        <w:r w:rsidR="008F7EFE">
          <w:rPr>
            <w:webHidden/>
          </w:rPr>
          <w:fldChar w:fldCharType="separate"/>
        </w:r>
        <w:r w:rsidR="008F7EFE">
          <w:rPr>
            <w:webHidden/>
          </w:rPr>
          <w:t>9</w:t>
        </w:r>
        <w:r w:rsidR="008F7EFE">
          <w:rPr>
            <w:webHidden/>
          </w:rPr>
          <w:fldChar w:fldCharType="end"/>
        </w:r>
      </w:hyperlink>
    </w:p>
    <w:p w14:paraId="01B9EC32" w14:textId="27114160" w:rsidR="008F7EFE" w:rsidRDefault="003F713F">
      <w:pPr>
        <w:pStyle w:val="TOC2"/>
        <w:rPr>
          <w:rFonts w:asciiTheme="minorHAnsi" w:eastAsiaTheme="minorEastAsia" w:hAnsiTheme="minorHAnsi" w:cstheme="minorBidi"/>
          <w:sz w:val="22"/>
          <w:szCs w:val="22"/>
          <w:lang w:val="en-US" w:eastAsia="en-US"/>
        </w:rPr>
      </w:pPr>
      <w:hyperlink w:anchor="_Toc101435238" w:history="1">
        <w:r w:rsidR="008F7EFE" w:rsidRPr="00E95157">
          <w:rPr>
            <w:rStyle w:val="Hyperlink"/>
            <w:lang w:val="en-GB"/>
          </w:rPr>
          <w:t>Entry</w:t>
        </w:r>
        <w:r w:rsidR="008F7EFE">
          <w:rPr>
            <w:webHidden/>
          </w:rPr>
          <w:tab/>
        </w:r>
        <w:r w:rsidR="008F7EFE">
          <w:rPr>
            <w:webHidden/>
          </w:rPr>
          <w:fldChar w:fldCharType="begin"/>
        </w:r>
        <w:r w:rsidR="008F7EFE">
          <w:rPr>
            <w:webHidden/>
          </w:rPr>
          <w:instrText xml:space="preserve"> PAGEREF _Toc101435238 \h </w:instrText>
        </w:r>
        <w:r w:rsidR="008F7EFE">
          <w:rPr>
            <w:webHidden/>
          </w:rPr>
        </w:r>
        <w:r w:rsidR="008F7EFE">
          <w:rPr>
            <w:webHidden/>
          </w:rPr>
          <w:fldChar w:fldCharType="separate"/>
        </w:r>
        <w:r w:rsidR="008F7EFE">
          <w:rPr>
            <w:webHidden/>
          </w:rPr>
          <w:t>9</w:t>
        </w:r>
        <w:r w:rsidR="008F7EFE">
          <w:rPr>
            <w:webHidden/>
          </w:rPr>
          <w:fldChar w:fldCharType="end"/>
        </w:r>
      </w:hyperlink>
    </w:p>
    <w:p w14:paraId="54A6FA01" w14:textId="69149D67" w:rsidR="008F7EFE" w:rsidRDefault="003F713F">
      <w:pPr>
        <w:pStyle w:val="TOC2"/>
        <w:rPr>
          <w:rFonts w:asciiTheme="minorHAnsi" w:eastAsiaTheme="minorEastAsia" w:hAnsiTheme="minorHAnsi" w:cstheme="minorBidi"/>
          <w:sz w:val="22"/>
          <w:szCs w:val="22"/>
          <w:lang w:val="en-US" w:eastAsia="en-US"/>
        </w:rPr>
      </w:pPr>
      <w:hyperlink w:anchor="_Toc101435239" w:history="1">
        <w:r w:rsidR="008F7EFE" w:rsidRPr="00E95157">
          <w:rPr>
            <w:rStyle w:val="Hyperlink"/>
            <w:lang w:val="en-GB"/>
          </w:rPr>
          <w:t>Duration</w:t>
        </w:r>
        <w:r w:rsidR="008F7EFE">
          <w:rPr>
            <w:webHidden/>
          </w:rPr>
          <w:tab/>
        </w:r>
        <w:r w:rsidR="008F7EFE">
          <w:rPr>
            <w:webHidden/>
          </w:rPr>
          <w:fldChar w:fldCharType="begin"/>
        </w:r>
        <w:r w:rsidR="008F7EFE">
          <w:rPr>
            <w:webHidden/>
          </w:rPr>
          <w:instrText xml:space="preserve"> PAGEREF _Toc101435239 \h </w:instrText>
        </w:r>
        <w:r w:rsidR="008F7EFE">
          <w:rPr>
            <w:webHidden/>
          </w:rPr>
        </w:r>
        <w:r w:rsidR="008F7EFE">
          <w:rPr>
            <w:webHidden/>
          </w:rPr>
          <w:fldChar w:fldCharType="separate"/>
        </w:r>
        <w:r w:rsidR="008F7EFE">
          <w:rPr>
            <w:webHidden/>
          </w:rPr>
          <w:t>9</w:t>
        </w:r>
        <w:r w:rsidR="008F7EFE">
          <w:rPr>
            <w:webHidden/>
          </w:rPr>
          <w:fldChar w:fldCharType="end"/>
        </w:r>
      </w:hyperlink>
    </w:p>
    <w:p w14:paraId="24D1C8EA" w14:textId="25560950" w:rsidR="008F7EFE" w:rsidRDefault="003F713F">
      <w:pPr>
        <w:pStyle w:val="TOC2"/>
        <w:rPr>
          <w:rFonts w:asciiTheme="minorHAnsi" w:eastAsiaTheme="minorEastAsia" w:hAnsiTheme="minorHAnsi" w:cstheme="minorBidi"/>
          <w:sz w:val="22"/>
          <w:szCs w:val="22"/>
          <w:lang w:val="en-US" w:eastAsia="en-US"/>
        </w:rPr>
      </w:pPr>
      <w:hyperlink w:anchor="_Toc101435240" w:history="1">
        <w:r w:rsidR="008F7EFE" w:rsidRPr="00E95157">
          <w:rPr>
            <w:rStyle w:val="Hyperlink"/>
            <w:lang w:val="en-GB"/>
          </w:rPr>
          <w:t>Changes to the curriculum</w:t>
        </w:r>
        <w:r w:rsidR="008F7EFE">
          <w:rPr>
            <w:webHidden/>
          </w:rPr>
          <w:tab/>
        </w:r>
        <w:r w:rsidR="008F7EFE">
          <w:rPr>
            <w:webHidden/>
          </w:rPr>
          <w:fldChar w:fldCharType="begin"/>
        </w:r>
        <w:r w:rsidR="008F7EFE">
          <w:rPr>
            <w:webHidden/>
          </w:rPr>
          <w:instrText xml:space="preserve"> PAGEREF _Toc101435240 \h </w:instrText>
        </w:r>
        <w:r w:rsidR="008F7EFE">
          <w:rPr>
            <w:webHidden/>
          </w:rPr>
        </w:r>
        <w:r w:rsidR="008F7EFE">
          <w:rPr>
            <w:webHidden/>
          </w:rPr>
          <w:fldChar w:fldCharType="separate"/>
        </w:r>
        <w:r w:rsidR="008F7EFE">
          <w:rPr>
            <w:webHidden/>
          </w:rPr>
          <w:t>9</w:t>
        </w:r>
        <w:r w:rsidR="008F7EFE">
          <w:rPr>
            <w:webHidden/>
          </w:rPr>
          <w:fldChar w:fldCharType="end"/>
        </w:r>
      </w:hyperlink>
    </w:p>
    <w:p w14:paraId="1F158D9B" w14:textId="207AE19D" w:rsidR="008F7EFE" w:rsidRDefault="003F713F">
      <w:pPr>
        <w:pStyle w:val="TOC2"/>
        <w:rPr>
          <w:rFonts w:asciiTheme="minorHAnsi" w:eastAsiaTheme="minorEastAsia" w:hAnsiTheme="minorHAnsi" w:cstheme="minorBidi"/>
          <w:sz w:val="22"/>
          <w:szCs w:val="22"/>
          <w:lang w:val="en-US" w:eastAsia="en-US"/>
        </w:rPr>
      </w:pPr>
      <w:hyperlink w:anchor="_Toc101435241" w:history="1">
        <w:r w:rsidR="008F7EFE" w:rsidRPr="00E95157">
          <w:rPr>
            <w:rStyle w:val="Hyperlink"/>
            <w:lang w:val="en-GB"/>
          </w:rPr>
          <w:t>Monitoring for quality</w:t>
        </w:r>
        <w:r w:rsidR="008F7EFE">
          <w:rPr>
            <w:webHidden/>
          </w:rPr>
          <w:tab/>
        </w:r>
        <w:r w:rsidR="008F7EFE">
          <w:rPr>
            <w:webHidden/>
          </w:rPr>
          <w:fldChar w:fldCharType="begin"/>
        </w:r>
        <w:r w:rsidR="008F7EFE">
          <w:rPr>
            <w:webHidden/>
          </w:rPr>
          <w:instrText xml:space="preserve"> PAGEREF _Toc101435241 \h </w:instrText>
        </w:r>
        <w:r w:rsidR="008F7EFE">
          <w:rPr>
            <w:webHidden/>
          </w:rPr>
        </w:r>
        <w:r w:rsidR="008F7EFE">
          <w:rPr>
            <w:webHidden/>
          </w:rPr>
          <w:fldChar w:fldCharType="separate"/>
        </w:r>
        <w:r w:rsidR="008F7EFE">
          <w:rPr>
            <w:webHidden/>
          </w:rPr>
          <w:t>9</w:t>
        </w:r>
        <w:r w:rsidR="008F7EFE">
          <w:rPr>
            <w:webHidden/>
          </w:rPr>
          <w:fldChar w:fldCharType="end"/>
        </w:r>
      </w:hyperlink>
    </w:p>
    <w:p w14:paraId="18E6298F" w14:textId="13709212" w:rsidR="008F7EFE" w:rsidRDefault="003F713F">
      <w:pPr>
        <w:pStyle w:val="TOC2"/>
        <w:rPr>
          <w:rFonts w:asciiTheme="minorHAnsi" w:eastAsiaTheme="minorEastAsia" w:hAnsiTheme="minorHAnsi" w:cstheme="minorBidi"/>
          <w:sz w:val="22"/>
          <w:szCs w:val="22"/>
          <w:lang w:val="en-US" w:eastAsia="en-US"/>
        </w:rPr>
      </w:pPr>
      <w:hyperlink w:anchor="_Toc101435242" w:history="1">
        <w:r w:rsidR="008F7EFE" w:rsidRPr="00E95157">
          <w:rPr>
            <w:rStyle w:val="Hyperlink"/>
            <w:lang w:val="en-GB"/>
          </w:rPr>
          <w:t>Safety and wellbeing</w:t>
        </w:r>
        <w:r w:rsidR="008F7EFE">
          <w:rPr>
            <w:webHidden/>
          </w:rPr>
          <w:tab/>
        </w:r>
        <w:r w:rsidR="008F7EFE">
          <w:rPr>
            <w:webHidden/>
          </w:rPr>
          <w:fldChar w:fldCharType="begin"/>
        </w:r>
        <w:r w:rsidR="008F7EFE">
          <w:rPr>
            <w:webHidden/>
          </w:rPr>
          <w:instrText xml:space="preserve"> PAGEREF _Toc101435242 \h </w:instrText>
        </w:r>
        <w:r w:rsidR="008F7EFE">
          <w:rPr>
            <w:webHidden/>
          </w:rPr>
        </w:r>
        <w:r w:rsidR="008F7EFE">
          <w:rPr>
            <w:webHidden/>
          </w:rPr>
          <w:fldChar w:fldCharType="separate"/>
        </w:r>
        <w:r w:rsidR="008F7EFE">
          <w:rPr>
            <w:webHidden/>
          </w:rPr>
          <w:t>10</w:t>
        </w:r>
        <w:r w:rsidR="008F7EFE">
          <w:rPr>
            <w:webHidden/>
          </w:rPr>
          <w:fldChar w:fldCharType="end"/>
        </w:r>
      </w:hyperlink>
    </w:p>
    <w:p w14:paraId="50D519E8" w14:textId="6B121968" w:rsidR="008F7EFE" w:rsidRDefault="003F713F">
      <w:pPr>
        <w:pStyle w:val="TOC2"/>
        <w:rPr>
          <w:rFonts w:asciiTheme="minorHAnsi" w:eastAsiaTheme="minorEastAsia" w:hAnsiTheme="minorHAnsi" w:cstheme="minorBidi"/>
          <w:sz w:val="22"/>
          <w:szCs w:val="22"/>
          <w:lang w:val="en-US" w:eastAsia="en-US"/>
        </w:rPr>
      </w:pPr>
      <w:hyperlink w:anchor="_Toc101435243" w:history="1">
        <w:r w:rsidR="008F7EFE" w:rsidRPr="00E95157">
          <w:rPr>
            <w:rStyle w:val="Hyperlink"/>
            <w:lang w:val="en-GB"/>
          </w:rPr>
          <w:t>Employability skills</w:t>
        </w:r>
        <w:r w:rsidR="008F7EFE">
          <w:rPr>
            <w:webHidden/>
          </w:rPr>
          <w:tab/>
        </w:r>
        <w:r w:rsidR="008F7EFE">
          <w:rPr>
            <w:webHidden/>
          </w:rPr>
          <w:fldChar w:fldCharType="begin"/>
        </w:r>
        <w:r w:rsidR="008F7EFE">
          <w:rPr>
            <w:webHidden/>
          </w:rPr>
          <w:instrText xml:space="preserve"> PAGEREF _Toc101435243 \h </w:instrText>
        </w:r>
        <w:r w:rsidR="008F7EFE">
          <w:rPr>
            <w:webHidden/>
          </w:rPr>
        </w:r>
        <w:r w:rsidR="008F7EFE">
          <w:rPr>
            <w:webHidden/>
          </w:rPr>
          <w:fldChar w:fldCharType="separate"/>
        </w:r>
        <w:r w:rsidR="008F7EFE">
          <w:rPr>
            <w:webHidden/>
          </w:rPr>
          <w:t>10</w:t>
        </w:r>
        <w:r w:rsidR="008F7EFE">
          <w:rPr>
            <w:webHidden/>
          </w:rPr>
          <w:fldChar w:fldCharType="end"/>
        </w:r>
      </w:hyperlink>
    </w:p>
    <w:p w14:paraId="1A4FB3A6" w14:textId="1B306E56" w:rsidR="008F7EFE" w:rsidRDefault="003F713F">
      <w:pPr>
        <w:pStyle w:val="TOC2"/>
        <w:rPr>
          <w:rFonts w:asciiTheme="minorHAnsi" w:eastAsiaTheme="minorEastAsia" w:hAnsiTheme="minorHAnsi" w:cstheme="minorBidi"/>
          <w:sz w:val="22"/>
          <w:szCs w:val="22"/>
          <w:lang w:val="en-US" w:eastAsia="en-US"/>
        </w:rPr>
      </w:pPr>
      <w:hyperlink w:anchor="_Toc101435244" w:history="1">
        <w:r w:rsidR="008F7EFE" w:rsidRPr="00E95157">
          <w:rPr>
            <w:rStyle w:val="Hyperlink"/>
            <w:lang w:val="en-GB"/>
          </w:rPr>
          <w:t>Resources</w:t>
        </w:r>
        <w:r w:rsidR="008F7EFE">
          <w:rPr>
            <w:webHidden/>
          </w:rPr>
          <w:tab/>
        </w:r>
        <w:r w:rsidR="008F7EFE">
          <w:rPr>
            <w:webHidden/>
          </w:rPr>
          <w:fldChar w:fldCharType="begin"/>
        </w:r>
        <w:r w:rsidR="008F7EFE">
          <w:rPr>
            <w:webHidden/>
          </w:rPr>
          <w:instrText xml:space="preserve"> PAGEREF _Toc101435244 \h </w:instrText>
        </w:r>
        <w:r w:rsidR="008F7EFE">
          <w:rPr>
            <w:webHidden/>
          </w:rPr>
        </w:r>
        <w:r w:rsidR="008F7EFE">
          <w:rPr>
            <w:webHidden/>
          </w:rPr>
          <w:fldChar w:fldCharType="separate"/>
        </w:r>
        <w:r w:rsidR="008F7EFE">
          <w:rPr>
            <w:webHidden/>
          </w:rPr>
          <w:t>10</w:t>
        </w:r>
        <w:r w:rsidR="008F7EFE">
          <w:rPr>
            <w:webHidden/>
          </w:rPr>
          <w:fldChar w:fldCharType="end"/>
        </w:r>
      </w:hyperlink>
    </w:p>
    <w:p w14:paraId="7EAB9D06" w14:textId="6B4DBC4C" w:rsidR="008F7EFE" w:rsidRDefault="003F713F">
      <w:pPr>
        <w:pStyle w:val="TOC2"/>
        <w:rPr>
          <w:rFonts w:asciiTheme="minorHAnsi" w:eastAsiaTheme="minorEastAsia" w:hAnsiTheme="minorHAnsi" w:cstheme="minorBidi"/>
          <w:sz w:val="22"/>
          <w:szCs w:val="22"/>
          <w:lang w:val="en-US" w:eastAsia="en-US"/>
        </w:rPr>
      </w:pPr>
      <w:hyperlink w:anchor="_Toc101435245" w:history="1">
        <w:r w:rsidR="008F7EFE" w:rsidRPr="00E95157">
          <w:rPr>
            <w:rStyle w:val="Hyperlink"/>
            <w:lang w:val="en-GB"/>
          </w:rPr>
          <w:t>Legislative compliance</w:t>
        </w:r>
        <w:r w:rsidR="008F7EFE">
          <w:rPr>
            <w:webHidden/>
          </w:rPr>
          <w:tab/>
        </w:r>
        <w:r w:rsidR="008F7EFE">
          <w:rPr>
            <w:webHidden/>
          </w:rPr>
          <w:fldChar w:fldCharType="begin"/>
        </w:r>
        <w:r w:rsidR="008F7EFE">
          <w:rPr>
            <w:webHidden/>
          </w:rPr>
          <w:instrText xml:space="preserve"> PAGEREF _Toc101435245 \h </w:instrText>
        </w:r>
        <w:r w:rsidR="008F7EFE">
          <w:rPr>
            <w:webHidden/>
          </w:rPr>
        </w:r>
        <w:r w:rsidR="008F7EFE">
          <w:rPr>
            <w:webHidden/>
          </w:rPr>
          <w:fldChar w:fldCharType="separate"/>
        </w:r>
        <w:r w:rsidR="008F7EFE">
          <w:rPr>
            <w:webHidden/>
          </w:rPr>
          <w:t>10</w:t>
        </w:r>
        <w:r w:rsidR="008F7EFE">
          <w:rPr>
            <w:webHidden/>
          </w:rPr>
          <w:fldChar w:fldCharType="end"/>
        </w:r>
      </w:hyperlink>
    </w:p>
    <w:p w14:paraId="18B3F873" w14:textId="419E3085" w:rsidR="008F7EFE" w:rsidRDefault="003F713F">
      <w:pPr>
        <w:pStyle w:val="TOC2"/>
        <w:rPr>
          <w:rFonts w:asciiTheme="minorHAnsi" w:eastAsiaTheme="minorEastAsia" w:hAnsiTheme="minorHAnsi" w:cstheme="minorBidi"/>
          <w:sz w:val="22"/>
          <w:szCs w:val="22"/>
          <w:lang w:val="en-US" w:eastAsia="en-US"/>
        </w:rPr>
      </w:pPr>
      <w:hyperlink w:anchor="_Toc101435246" w:history="1">
        <w:r w:rsidR="008F7EFE" w:rsidRPr="00E95157">
          <w:rPr>
            <w:rStyle w:val="Hyperlink"/>
            <w:lang w:val="en-GB"/>
          </w:rPr>
          <w:t>Child Safe Standards</w:t>
        </w:r>
        <w:r w:rsidR="008F7EFE">
          <w:rPr>
            <w:webHidden/>
          </w:rPr>
          <w:tab/>
        </w:r>
        <w:r w:rsidR="008F7EFE">
          <w:rPr>
            <w:webHidden/>
          </w:rPr>
          <w:fldChar w:fldCharType="begin"/>
        </w:r>
        <w:r w:rsidR="008F7EFE">
          <w:rPr>
            <w:webHidden/>
          </w:rPr>
          <w:instrText xml:space="preserve"> PAGEREF _Toc101435246 \h </w:instrText>
        </w:r>
        <w:r w:rsidR="008F7EFE">
          <w:rPr>
            <w:webHidden/>
          </w:rPr>
        </w:r>
        <w:r w:rsidR="008F7EFE">
          <w:rPr>
            <w:webHidden/>
          </w:rPr>
          <w:fldChar w:fldCharType="separate"/>
        </w:r>
        <w:r w:rsidR="008F7EFE">
          <w:rPr>
            <w:webHidden/>
          </w:rPr>
          <w:t>10</w:t>
        </w:r>
        <w:r w:rsidR="008F7EFE">
          <w:rPr>
            <w:webHidden/>
          </w:rPr>
          <w:fldChar w:fldCharType="end"/>
        </w:r>
      </w:hyperlink>
    </w:p>
    <w:p w14:paraId="4B4F24A0" w14:textId="25BF2FC0" w:rsidR="008F7EFE" w:rsidRDefault="003F713F">
      <w:pPr>
        <w:pStyle w:val="TOC1"/>
        <w:rPr>
          <w:rFonts w:asciiTheme="minorHAnsi" w:eastAsiaTheme="minorEastAsia" w:hAnsiTheme="minorHAnsi" w:cstheme="minorBidi"/>
          <w:b w:val="0"/>
          <w:bCs w:val="0"/>
          <w:sz w:val="22"/>
          <w:szCs w:val="22"/>
          <w:lang w:val="en-US" w:eastAsia="en-US"/>
        </w:rPr>
      </w:pPr>
      <w:hyperlink w:anchor="_Toc101435247" w:history="1">
        <w:r w:rsidR="008F7EFE" w:rsidRPr="00E95157">
          <w:rPr>
            <w:rStyle w:val="Hyperlink"/>
            <w:lang w:val="en-GB"/>
          </w:rPr>
          <w:t>Assessment and reporting</w:t>
        </w:r>
        <w:r w:rsidR="008F7EFE">
          <w:rPr>
            <w:webHidden/>
          </w:rPr>
          <w:tab/>
        </w:r>
        <w:r w:rsidR="008F7EFE">
          <w:rPr>
            <w:webHidden/>
          </w:rPr>
          <w:fldChar w:fldCharType="begin"/>
        </w:r>
        <w:r w:rsidR="008F7EFE">
          <w:rPr>
            <w:webHidden/>
          </w:rPr>
          <w:instrText xml:space="preserve"> PAGEREF _Toc101435247 \h </w:instrText>
        </w:r>
        <w:r w:rsidR="008F7EFE">
          <w:rPr>
            <w:webHidden/>
          </w:rPr>
        </w:r>
        <w:r w:rsidR="008F7EFE">
          <w:rPr>
            <w:webHidden/>
          </w:rPr>
          <w:fldChar w:fldCharType="separate"/>
        </w:r>
        <w:r w:rsidR="008F7EFE">
          <w:rPr>
            <w:webHidden/>
          </w:rPr>
          <w:t>11</w:t>
        </w:r>
        <w:r w:rsidR="008F7EFE">
          <w:rPr>
            <w:webHidden/>
          </w:rPr>
          <w:fldChar w:fldCharType="end"/>
        </w:r>
      </w:hyperlink>
    </w:p>
    <w:p w14:paraId="363CE797" w14:textId="598A730A" w:rsidR="008F7EFE" w:rsidRDefault="003F713F">
      <w:pPr>
        <w:pStyle w:val="TOC2"/>
        <w:rPr>
          <w:rFonts w:asciiTheme="minorHAnsi" w:eastAsiaTheme="minorEastAsia" w:hAnsiTheme="minorHAnsi" w:cstheme="minorBidi"/>
          <w:sz w:val="22"/>
          <w:szCs w:val="22"/>
          <w:lang w:val="en-US" w:eastAsia="en-US"/>
        </w:rPr>
      </w:pPr>
      <w:hyperlink w:anchor="_Toc101435248" w:history="1">
        <w:r w:rsidR="008F7EFE" w:rsidRPr="00E95157">
          <w:rPr>
            <w:rStyle w:val="Hyperlink"/>
            <w:lang w:val="en-GB"/>
          </w:rPr>
          <w:t>Satisfactory completion</w:t>
        </w:r>
        <w:r w:rsidR="008F7EFE">
          <w:rPr>
            <w:webHidden/>
          </w:rPr>
          <w:tab/>
        </w:r>
        <w:r w:rsidR="008F7EFE">
          <w:rPr>
            <w:webHidden/>
          </w:rPr>
          <w:fldChar w:fldCharType="begin"/>
        </w:r>
        <w:r w:rsidR="008F7EFE">
          <w:rPr>
            <w:webHidden/>
          </w:rPr>
          <w:instrText xml:space="preserve"> PAGEREF _Toc101435248 \h </w:instrText>
        </w:r>
        <w:r w:rsidR="008F7EFE">
          <w:rPr>
            <w:webHidden/>
          </w:rPr>
        </w:r>
        <w:r w:rsidR="008F7EFE">
          <w:rPr>
            <w:webHidden/>
          </w:rPr>
          <w:fldChar w:fldCharType="separate"/>
        </w:r>
        <w:r w:rsidR="008F7EFE">
          <w:rPr>
            <w:webHidden/>
          </w:rPr>
          <w:t>11</w:t>
        </w:r>
        <w:r w:rsidR="008F7EFE">
          <w:rPr>
            <w:webHidden/>
          </w:rPr>
          <w:fldChar w:fldCharType="end"/>
        </w:r>
      </w:hyperlink>
    </w:p>
    <w:p w14:paraId="598D610C" w14:textId="7749E1B3" w:rsidR="008F7EFE" w:rsidRDefault="003F713F">
      <w:pPr>
        <w:pStyle w:val="TOC2"/>
        <w:rPr>
          <w:rFonts w:asciiTheme="minorHAnsi" w:eastAsiaTheme="minorEastAsia" w:hAnsiTheme="minorHAnsi" w:cstheme="minorBidi"/>
          <w:sz w:val="22"/>
          <w:szCs w:val="22"/>
          <w:lang w:val="en-US" w:eastAsia="en-US"/>
        </w:rPr>
      </w:pPr>
      <w:hyperlink w:anchor="_Toc101435249" w:history="1">
        <w:r w:rsidR="008F7EFE" w:rsidRPr="00E95157">
          <w:rPr>
            <w:rStyle w:val="Hyperlink"/>
            <w:lang w:val="en-GB"/>
          </w:rPr>
          <w:t>Assessment</w:t>
        </w:r>
        <w:r w:rsidR="008F7EFE">
          <w:rPr>
            <w:webHidden/>
          </w:rPr>
          <w:tab/>
        </w:r>
        <w:r w:rsidR="008F7EFE">
          <w:rPr>
            <w:webHidden/>
          </w:rPr>
          <w:fldChar w:fldCharType="begin"/>
        </w:r>
        <w:r w:rsidR="008F7EFE">
          <w:rPr>
            <w:webHidden/>
          </w:rPr>
          <w:instrText xml:space="preserve"> PAGEREF _Toc101435249 \h </w:instrText>
        </w:r>
        <w:r w:rsidR="008F7EFE">
          <w:rPr>
            <w:webHidden/>
          </w:rPr>
        </w:r>
        <w:r w:rsidR="008F7EFE">
          <w:rPr>
            <w:webHidden/>
          </w:rPr>
          <w:fldChar w:fldCharType="separate"/>
        </w:r>
        <w:r w:rsidR="008F7EFE">
          <w:rPr>
            <w:webHidden/>
          </w:rPr>
          <w:t>11</w:t>
        </w:r>
        <w:r w:rsidR="008F7EFE">
          <w:rPr>
            <w:webHidden/>
          </w:rPr>
          <w:fldChar w:fldCharType="end"/>
        </w:r>
      </w:hyperlink>
    </w:p>
    <w:p w14:paraId="1FD0F75B" w14:textId="4D327A6B" w:rsidR="008F7EFE" w:rsidRDefault="003F713F">
      <w:pPr>
        <w:pStyle w:val="TOC1"/>
        <w:rPr>
          <w:rFonts w:asciiTheme="minorHAnsi" w:eastAsiaTheme="minorEastAsia" w:hAnsiTheme="minorHAnsi" w:cstheme="minorBidi"/>
          <w:b w:val="0"/>
          <w:bCs w:val="0"/>
          <w:sz w:val="22"/>
          <w:szCs w:val="22"/>
          <w:lang w:val="en-US" w:eastAsia="en-US"/>
        </w:rPr>
      </w:pPr>
      <w:hyperlink w:anchor="_Toc101435250" w:history="1">
        <w:r w:rsidR="008F7EFE" w:rsidRPr="00E95157">
          <w:rPr>
            <w:rStyle w:val="Hyperlink"/>
            <w:lang w:val="en-GB"/>
          </w:rPr>
          <w:t>Implementing the study</w:t>
        </w:r>
        <w:r w:rsidR="008F7EFE">
          <w:rPr>
            <w:webHidden/>
          </w:rPr>
          <w:tab/>
        </w:r>
        <w:r w:rsidR="008F7EFE">
          <w:rPr>
            <w:webHidden/>
          </w:rPr>
          <w:fldChar w:fldCharType="begin"/>
        </w:r>
        <w:r w:rsidR="008F7EFE">
          <w:rPr>
            <w:webHidden/>
          </w:rPr>
          <w:instrText xml:space="preserve"> PAGEREF _Toc101435250 \h </w:instrText>
        </w:r>
        <w:r w:rsidR="008F7EFE">
          <w:rPr>
            <w:webHidden/>
          </w:rPr>
        </w:r>
        <w:r w:rsidR="008F7EFE">
          <w:rPr>
            <w:webHidden/>
          </w:rPr>
          <w:fldChar w:fldCharType="separate"/>
        </w:r>
        <w:r w:rsidR="008F7EFE">
          <w:rPr>
            <w:webHidden/>
          </w:rPr>
          <w:t>13</w:t>
        </w:r>
        <w:r w:rsidR="008F7EFE">
          <w:rPr>
            <w:webHidden/>
          </w:rPr>
          <w:fldChar w:fldCharType="end"/>
        </w:r>
      </w:hyperlink>
    </w:p>
    <w:p w14:paraId="2EAE2A69" w14:textId="53365344" w:rsidR="008F7EFE" w:rsidRDefault="003F713F">
      <w:pPr>
        <w:pStyle w:val="TOC2"/>
        <w:rPr>
          <w:rFonts w:asciiTheme="minorHAnsi" w:eastAsiaTheme="minorEastAsia" w:hAnsiTheme="minorHAnsi" w:cstheme="minorBidi"/>
          <w:sz w:val="22"/>
          <w:szCs w:val="22"/>
          <w:lang w:val="en-US" w:eastAsia="en-US"/>
        </w:rPr>
      </w:pPr>
      <w:hyperlink w:anchor="_Toc101435251" w:history="1">
        <w:r w:rsidR="008F7EFE" w:rsidRPr="00E95157">
          <w:rPr>
            <w:rStyle w:val="Hyperlink"/>
            <w:lang w:val="en-GB"/>
          </w:rPr>
          <w:t>Approach to learning</w:t>
        </w:r>
        <w:r w:rsidR="008F7EFE">
          <w:rPr>
            <w:webHidden/>
          </w:rPr>
          <w:tab/>
        </w:r>
        <w:r w:rsidR="008F7EFE">
          <w:rPr>
            <w:webHidden/>
          </w:rPr>
          <w:fldChar w:fldCharType="begin"/>
        </w:r>
        <w:r w:rsidR="008F7EFE">
          <w:rPr>
            <w:webHidden/>
          </w:rPr>
          <w:instrText xml:space="preserve"> PAGEREF _Toc101435251 \h </w:instrText>
        </w:r>
        <w:r w:rsidR="008F7EFE">
          <w:rPr>
            <w:webHidden/>
          </w:rPr>
        </w:r>
        <w:r w:rsidR="008F7EFE">
          <w:rPr>
            <w:webHidden/>
          </w:rPr>
          <w:fldChar w:fldCharType="separate"/>
        </w:r>
        <w:r w:rsidR="008F7EFE">
          <w:rPr>
            <w:webHidden/>
          </w:rPr>
          <w:t>13</w:t>
        </w:r>
        <w:r w:rsidR="008F7EFE">
          <w:rPr>
            <w:webHidden/>
          </w:rPr>
          <w:fldChar w:fldCharType="end"/>
        </w:r>
      </w:hyperlink>
    </w:p>
    <w:p w14:paraId="6A9DDB81" w14:textId="6732E87E" w:rsidR="008F7EFE" w:rsidRDefault="003F713F">
      <w:pPr>
        <w:pStyle w:val="TOC2"/>
        <w:rPr>
          <w:rFonts w:asciiTheme="minorHAnsi" w:eastAsiaTheme="minorEastAsia" w:hAnsiTheme="minorHAnsi" w:cstheme="minorBidi"/>
          <w:sz w:val="22"/>
          <w:szCs w:val="22"/>
          <w:lang w:val="en-US" w:eastAsia="en-US"/>
        </w:rPr>
      </w:pPr>
      <w:hyperlink w:anchor="_Toc101435252" w:history="1">
        <w:r w:rsidR="008F7EFE" w:rsidRPr="00E95157">
          <w:rPr>
            <w:rStyle w:val="Hyperlink"/>
            <w:lang w:val="en-GB"/>
          </w:rPr>
          <w:t>Implementing assessment</w:t>
        </w:r>
        <w:r w:rsidR="008F7EFE">
          <w:rPr>
            <w:webHidden/>
          </w:rPr>
          <w:tab/>
        </w:r>
        <w:r w:rsidR="008F7EFE">
          <w:rPr>
            <w:webHidden/>
          </w:rPr>
          <w:fldChar w:fldCharType="begin"/>
        </w:r>
        <w:r w:rsidR="008F7EFE">
          <w:rPr>
            <w:webHidden/>
          </w:rPr>
          <w:instrText xml:space="preserve"> PAGEREF _Toc101435252 \h </w:instrText>
        </w:r>
        <w:r w:rsidR="008F7EFE">
          <w:rPr>
            <w:webHidden/>
          </w:rPr>
        </w:r>
        <w:r w:rsidR="008F7EFE">
          <w:rPr>
            <w:webHidden/>
          </w:rPr>
          <w:fldChar w:fldCharType="separate"/>
        </w:r>
        <w:r w:rsidR="008F7EFE">
          <w:rPr>
            <w:webHidden/>
          </w:rPr>
          <w:t>13</w:t>
        </w:r>
        <w:r w:rsidR="008F7EFE">
          <w:rPr>
            <w:webHidden/>
          </w:rPr>
          <w:fldChar w:fldCharType="end"/>
        </w:r>
      </w:hyperlink>
    </w:p>
    <w:p w14:paraId="44FACA24" w14:textId="6312A1F7" w:rsidR="008F7EFE" w:rsidRDefault="003F713F">
      <w:pPr>
        <w:pStyle w:val="TOC2"/>
        <w:rPr>
          <w:rFonts w:asciiTheme="minorHAnsi" w:eastAsiaTheme="minorEastAsia" w:hAnsiTheme="minorHAnsi" w:cstheme="minorBidi"/>
          <w:sz w:val="22"/>
          <w:szCs w:val="22"/>
          <w:lang w:val="en-US" w:eastAsia="en-US"/>
        </w:rPr>
      </w:pPr>
      <w:hyperlink w:anchor="_Toc101435253" w:history="1">
        <w:r w:rsidR="008F7EFE" w:rsidRPr="00E95157">
          <w:rPr>
            <w:rStyle w:val="Hyperlink"/>
            <w:lang w:val="en-GB"/>
          </w:rPr>
          <w:t>Further support</w:t>
        </w:r>
        <w:r w:rsidR="008F7EFE">
          <w:rPr>
            <w:webHidden/>
          </w:rPr>
          <w:tab/>
        </w:r>
        <w:r w:rsidR="008F7EFE">
          <w:rPr>
            <w:webHidden/>
          </w:rPr>
          <w:fldChar w:fldCharType="begin"/>
        </w:r>
        <w:r w:rsidR="008F7EFE">
          <w:rPr>
            <w:webHidden/>
          </w:rPr>
          <w:instrText xml:space="preserve"> PAGEREF _Toc101435253 \h </w:instrText>
        </w:r>
        <w:r w:rsidR="008F7EFE">
          <w:rPr>
            <w:webHidden/>
          </w:rPr>
        </w:r>
        <w:r w:rsidR="008F7EFE">
          <w:rPr>
            <w:webHidden/>
          </w:rPr>
          <w:fldChar w:fldCharType="separate"/>
        </w:r>
        <w:r w:rsidR="008F7EFE">
          <w:rPr>
            <w:webHidden/>
          </w:rPr>
          <w:t>13</w:t>
        </w:r>
        <w:r w:rsidR="008F7EFE">
          <w:rPr>
            <w:webHidden/>
          </w:rPr>
          <w:fldChar w:fldCharType="end"/>
        </w:r>
      </w:hyperlink>
    </w:p>
    <w:p w14:paraId="64299E98" w14:textId="6AFCA0A9" w:rsidR="008F7EFE" w:rsidRDefault="003F713F">
      <w:pPr>
        <w:pStyle w:val="TOC2"/>
        <w:rPr>
          <w:rFonts w:asciiTheme="minorHAnsi" w:eastAsiaTheme="minorEastAsia" w:hAnsiTheme="minorHAnsi" w:cstheme="minorBidi"/>
          <w:sz w:val="22"/>
          <w:szCs w:val="22"/>
          <w:lang w:val="en-US" w:eastAsia="en-US"/>
        </w:rPr>
      </w:pPr>
      <w:hyperlink w:anchor="_Toc101435254" w:history="1">
        <w:r w:rsidR="008F7EFE" w:rsidRPr="00E95157">
          <w:rPr>
            <w:rStyle w:val="Hyperlink"/>
            <w:lang w:val="en-GB"/>
          </w:rPr>
          <w:t>Authentication</w:t>
        </w:r>
        <w:r w:rsidR="008F7EFE">
          <w:rPr>
            <w:webHidden/>
          </w:rPr>
          <w:tab/>
        </w:r>
        <w:r w:rsidR="008F7EFE">
          <w:rPr>
            <w:webHidden/>
          </w:rPr>
          <w:fldChar w:fldCharType="begin"/>
        </w:r>
        <w:r w:rsidR="008F7EFE">
          <w:rPr>
            <w:webHidden/>
          </w:rPr>
          <w:instrText xml:space="preserve"> PAGEREF _Toc101435254 \h </w:instrText>
        </w:r>
        <w:r w:rsidR="008F7EFE">
          <w:rPr>
            <w:webHidden/>
          </w:rPr>
        </w:r>
        <w:r w:rsidR="008F7EFE">
          <w:rPr>
            <w:webHidden/>
          </w:rPr>
          <w:fldChar w:fldCharType="separate"/>
        </w:r>
        <w:r w:rsidR="008F7EFE">
          <w:rPr>
            <w:webHidden/>
          </w:rPr>
          <w:t>13</w:t>
        </w:r>
        <w:r w:rsidR="008F7EFE">
          <w:rPr>
            <w:webHidden/>
          </w:rPr>
          <w:fldChar w:fldCharType="end"/>
        </w:r>
      </w:hyperlink>
    </w:p>
    <w:p w14:paraId="2BB60D0E" w14:textId="647E181B" w:rsidR="008F7EFE" w:rsidRDefault="003F713F">
      <w:pPr>
        <w:pStyle w:val="TOC1"/>
        <w:rPr>
          <w:rFonts w:asciiTheme="minorHAnsi" w:eastAsiaTheme="minorEastAsia" w:hAnsiTheme="minorHAnsi" w:cstheme="minorBidi"/>
          <w:b w:val="0"/>
          <w:bCs w:val="0"/>
          <w:sz w:val="22"/>
          <w:szCs w:val="22"/>
          <w:lang w:val="en-US" w:eastAsia="en-US"/>
        </w:rPr>
      </w:pPr>
      <w:hyperlink w:anchor="_Toc101435255" w:history="1">
        <w:r w:rsidR="008F7EFE" w:rsidRPr="00E95157">
          <w:rPr>
            <w:rStyle w:val="Hyperlink"/>
            <w:lang w:val="en-GB"/>
          </w:rPr>
          <w:t>Unit 1</w:t>
        </w:r>
        <w:r w:rsidR="008F7EFE">
          <w:rPr>
            <w:webHidden/>
          </w:rPr>
          <w:tab/>
        </w:r>
        <w:r w:rsidR="008F7EFE">
          <w:rPr>
            <w:webHidden/>
          </w:rPr>
          <w:fldChar w:fldCharType="begin"/>
        </w:r>
        <w:r w:rsidR="008F7EFE">
          <w:rPr>
            <w:webHidden/>
          </w:rPr>
          <w:instrText xml:space="preserve"> PAGEREF _Toc101435255 \h </w:instrText>
        </w:r>
        <w:r w:rsidR="008F7EFE">
          <w:rPr>
            <w:webHidden/>
          </w:rPr>
        </w:r>
        <w:r w:rsidR="008F7EFE">
          <w:rPr>
            <w:webHidden/>
          </w:rPr>
          <w:fldChar w:fldCharType="separate"/>
        </w:r>
        <w:r w:rsidR="008F7EFE">
          <w:rPr>
            <w:webHidden/>
          </w:rPr>
          <w:t>14</w:t>
        </w:r>
        <w:r w:rsidR="008F7EFE">
          <w:rPr>
            <w:webHidden/>
          </w:rPr>
          <w:fldChar w:fldCharType="end"/>
        </w:r>
      </w:hyperlink>
    </w:p>
    <w:p w14:paraId="021F91C7" w14:textId="0003441E" w:rsidR="008F7EFE" w:rsidRDefault="003F713F">
      <w:pPr>
        <w:pStyle w:val="TOC2"/>
        <w:rPr>
          <w:rFonts w:asciiTheme="minorHAnsi" w:eastAsiaTheme="minorEastAsia" w:hAnsiTheme="minorHAnsi" w:cstheme="minorBidi"/>
          <w:sz w:val="22"/>
          <w:szCs w:val="22"/>
          <w:lang w:val="en-US" w:eastAsia="en-US"/>
        </w:rPr>
      </w:pPr>
      <w:hyperlink w:anchor="_Toc101435256" w:history="1">
        <w:r w:rsidR="008F7EFE" w:rsidRPr="00E95157">
          <w:rPr>
            <w:rStyle w:val="Hyperlink"/>
            <w:lang w:val="en-GB"/>
          </w:rPr>
          <w:t>Module 1: Understanding self</w:t>
        </w:r>
        <w:r w:rsidR="008F7EFE">
          <w:rPr>
            <w:webHidden/>
          </w:rPr>
          <w:tab/>
        </w:r>
        <w:r w:rsidR="008F7EFE">
          <w:rPr>
            <w:webHidden/>
          </w:rPr>
          <w:fldChar w:fldCharType="begin"/>
        </w:r>
        <w:r w:rsidR="008F7EFE">
          <w:rPr>
            <w:webHidden/>
          </w:rPr>
          <w:instrText xml:space="preserve"> PAGEREF _Toc101435256 \h </w:instrText>
        </w:r>
        <w:r w:rsidR="008F7EFE">
          <w:rPr>
            <w:webHidden/>
          </w:rPr>
        </w:r>
        <w:r w:rsidR="008F7EFE">
          <w:rPr>
            <w:webHidden/>
          </w:rPr>
          <w:fldChar w:fldCharType="separate"/>
        </w:r>
        <w:r w:rsidR="008F7EFE">
          <w:rPr>
            <w:webHidden/>
          </w:rPr>
          <w:t>14</w:t>
        </w:r>
        <w:r w:rsidR="008F7EFE">
          <w:rPr>
            <w:webHidden/>
          </w:rPr>
          <w:fldChar w:fldCharType="end"/>
        </w:r>
      </w:hyperlink>
    </w:p>
    <w:p w14:paraId="102841E8" w14:textId="2AB43EEF" w:rsidR="008F7EFE" w:rsidRDefault="003F713F">
      <w:pPr>
        <w:pStyle w:val="TOC3"/>
        <w:rPr>
          <w:rFonts w:eastAsiaTheme="minorEastAsia"/>
          <w:sz w:val="22"/>
          <w:lang w:val="en-US"/>
        </w:rPr>
      </w:pPr>
      <w:hyperlink w:anchor="_Toc101435257" w:history="1">
        <w:r w:rsidR="008F7EFE" w:rsidRPr="00E95157">
          <w:rPr>
            <w:rStyle w:val="Hyperlink"/>
          </w:rPr>
          <w:t>Learning goal 1.1</w:t>
        </w:r>
        <w:r w:rsidR="008F7EFE">
          <w:rPr>
            <w:webHidden/>
          </w:rPr>
          <w:tab/>
        </w:r>
        <w:r w:rsidR="008F7EFE">
          <w:rPr>
            <w:webHidden/>
          </w:rPr>
          <w:fldChar w:fldCharType="begin"/>
        </w:r>
        <w:r w:rsidR="008F7EFE">
          <w:rPr>
            <w:webHidden/>
          </w:rPr>
          <w:instrText xml:space="preserve"> PAGEREF _Toc101435257 \h </w:instrText>
        </w:r>
        <w:r w:rsidR="008F7EFE">
          <w:rPr>
            <w:webHidden/>
          </w:rPr>
        </w:r>
        <w:r w:rsidR="008F7EFE">
          <w:rPr>
            <w:webHidden/>
          </w:rPr>
          <w:fldChar w:fldCharType="separate"/>
        </w:r>
        <w:r w:rsidR="008F7EFE">
          <w:rPr>
            <w:webHidden/>
          </w:rPr>
          <w:t>14</w:t>
        </w:r>
        <w:r w:rsidR="008F7EFE">
          <w:rPr>
            <w:webHidden/>
          </w:rPr>
          <w:fldChar w:fldCharType="end"/>
        </w:r>
      </w:hyperlink>
    </w:p>
    <w:p w14:paraId="7375271D" w14:textId="1F3C69C6" w:rsidR="008F7EFE" w:rsidRDefault="003F713F">
      <w:pPr>
        <w:pStyle w:val="TOC3"/>
        <w:rPr>
          <w:rFonts w:eastAsiaTheme="minorEastAsia"/>
          <w:sz w:val="22"/>
          <w:lang w:val="en-US"/>
        </w:rPr>
      </w:pPr>
      <w:hyperlink w:anchor="_Toc101435258" w:history="1">
        <w:r w:rsidR="008F7EFE" w:rsidRPr="00E95157">
          <w:rPr>
            <w:rStyle w:val="Hyperlink"/>
          </w:rPr>
          <w:t>Application</w:t>
        </w:r>
        <w:r w:rsidR="008F7EFE">
          <w:rPr>
            <w:webHidden/>
          </w:rPr>
          <w:tab/>
        </w:r>
        <w:r w:rsidR="008F7EFE">
          <w:rPr>
            <w:webHidden/>
          </w:rPr>
          <w:fldChar w:fldCharType="begin"/>
        </w:r>
        <w:r w:rsidR="008F7EFE">
          <w:rPr>
            <w:webHidden/>
          </w:rPr>
          <w:instrText xml:space="preserve"> PAGEREF _Toc101435258 \h </w:instrText>
        </w:r>
        <w:r w:rsidR="008F7EFE">
          <w:rPr>
            <w:webHidden/>
          </w:rPr>
        </w:r>
        <w:r w:rsidR="008F7EFE">
          <w:rPr>
            <w:webHidden/>
          </w:rPr>
          <w:fldChar w:fldCharType="separate"/>
        </w:r>
        <w:r w:rsidR="008F7EFE">
          <w:rPr>
            <w:webHidden/>
          </w:rPr>
          <w:t>14</w:t>
        </w:r>
        <w:r w:rsidR="008F7EFE">
          <w:rPr>
            <w:webHidden/>
          </w:rPr>
          <w:fldChar w:fldCharType="end"/>
        </w:r>
      </w:hyperlink>
    </w:p>
    <w:p w14:paraId="706A7F77" w14:textId="45BF60F3" w:rsidR="008F7EFE" w:rsidRDefault="003F713F">
      <w:pPr>
        <w:pStyle w:val="TOC2"/>
        <w:rPr>
          <w:rFonts w:asciiTheme="minorHAnsi" w:eastAsiaTheme="minorEastAsia" w:hAnsiTheme="minorHAnsi" w:cstheme="minorBidi"/>
          <w:sz w:val="22"/>
          <w:szCs w:val="22"/>
          <w:lang w:val="en-US" w:eastAsia="en-US"/>
        </w:rPr>
      </w:pPr>
      <w:hyperlink w:anchor="_Toc101435259" w:history="1">
        <w:r w:rsidR="008F7EFE" w:rsidRPr="00E95157">
          <w:rPr>
            <w:rStyle w:val="Hyperlink"/>
            <w:lang w:val="en-GB"/>
          </w:rPr>
          <w:t>Module 2: Developing self</w:t>
        </w:r>
        <w:r w:rsidR="008F7EFE">
          <w:rPr>
            <w:webHidden/>
          </w:rPr>
          <w:tab/>
        </w:r>
        <w:r w:rsidR="008F7EFE">
          <w:rPr>
            <w:webHidden/>
          </w:rPr>
          <w:fldChar w:fldCharType="begin"/>
        </w:r>
        <w:r w:rsidR="008F7EFE">
          <w:rPr>
            <w:webHidden/>
          </w:rPr>
          <w:instrText xml:space="preserve"> PAGEREF _Toc101435259 \h </w:instrText>
        </w:r>
        <w:r w:rsidR="008F7EFE">
          <w:rPr>
            <w:webHidden/>
          </w:rPr>
        </w:r>
        <w:r w:rsidR="008F7EFE">
          <w:rPr>
            <w:webHidden/>
          </w:rPr>
          <w:fldChar w:fldCharType="separate"/>
        </w:r>
        <w:r w:rsidR="008F7EFE">
          <w:rPr>
            <w:webHidden/>
          </w:rPr>
          <w:t>14</w:t>
        </w:r>
        <w:r w:rsidR="008F7EFE">
          <w:rPr>
            <w:webHidden/>
          </w:rPr>
          <w:fldChar w:fldCharType="end"/>
        </w:r>
      </w:hyperlink>
    </w:p>
    <w:p w14:paraId="40A8E2DB" w14:textId="22D15CDD" w:rsidR="008F7EFE" w:rsidRDefault="003F713F">
      <w:pPr>
        <w:pStyle w:val="TOC3"/>
        <w:rPr>
          <w:rFonts w:eastAsiaTheme="minorEastAsia"/>
          <w:sz w:val="22"/>
          <w:lang w:val="en-US"/>
        </w:rPr>
      </w:pPr>
      <w:hyperlink w:anchor="_Toc101435260" w:history="1">
        <w:r w:rsidR="008F7EFE" w:rsidRPr="00E95157">
          <w:rPr>
            <w:rStyle w:val="Hyperlink"/>
          </w:rPr>
          <w:t>Learning goal 1.2</w:t>
        </w:r>
        <w:r w:rsidR="008F7EFE">
          <w:rPr>
            <w:webHidden/>
          </w:rPr>
          <w:tab/>
        </w:r>
        <w:r w:rsidR="008F7EFE">
          <w:rPr>
            <w:webHidden/>
          </w:rPr>
          <w:fldChar w:fldCharType="begin"/>
        </w:r>
        <w:r w:rsidR="008F7EFE">
          <w:rPr>
            <w:webHidden/>
          </w:rPr>
          <w:instrText xml:space="preserve"> PAGEREF _Toc101435260 \h </w:instrText>
        </w:r>
        <w:r w:rsidR="008F7EFE">
          <w:rPr>
            <w:webHidden/>
          </w:rPr>
        </w:r>
        <w:r w:rsidR="008F7EFE">
          <w:rPr>
            <w:webHidden/>
          </w:rPr>
          <w:fldChar w:fldCharType="separate"/>
        </w:r>
        <w:r w:rsidR="008F7EFE">
          <w:rPr>
            <w:webHidden/>
          </w:rPr>
          <w:t>15</w:t>
        </w:r>
        <w:r w:rsidR="008F7EFE">
          <w:rPr>
            <w:webHidden/>
          </w:rPr>
          <w:fldChar w:fldCharType="end"/>
        </w:r>
      </w:hyperlink>
    </w:p>
    <w:p w14:paraId="2A13B152" w14:textId="705D74F1" w:rsidR="008F7EFE" w:rsidRDefault="003F713F">
      <w:pPr>
        <w:pStyle w:val="TOC3"/>
        <w:rPr>
          <w:rFonts w:eastAsiaTheme="minorEastAsia"/>
          <w:sz w:val="22"/>
          <w:lang w:val="en-US"/>
        </w:rPr>
      </w:pPr>
      <w:hyperlink w:anchor="_Toc101435261" w:history="1">
        <w:r w:rsidR="008F7EFE" w:rsidRPr="00E95157">
          <w:rPr>
            <w:rStyle w:val="Hyperlink"/>
          </w:rPr>
          <w:t>Application</w:t>
        </w:r>
        <w:r w:rsidR="008F7EFE">
          <w:rPr>
            <w:webHidden/>
          </w:rPr>
          <w:tab/>
        </w:r>
        <w:r w:rsidR="008F7EFE">
          <w:rPr>
            <w:webHidden/>
          </w:rPr>
          <w:fldChar w:fldCharType="begin"/>
        </w:r>
        <w:r w:rsidR="008F7EFE">
          <w:rPr>
            <w:webHidden/>
          </w:rPr>
          <w:instrText xml:space="preserve"> PAGEREF _Toc101435261 \h </w:instrText>
        </w:r>
        <w:r w:rsidR="008F7EFE">
          <w:rPr>
            <w:webHidden/>
          </w:rPr>
        </w:r>
        <w:r w:rsidR="008F7EFE">
          <w:rPr>
            <w:webHidden/>
          </w:rPr>
          <w:fldChar w:fldCharType="separate"/>
        </w:r>
        <w:r w:rsidR="008F7EFE">
          <w:rPr>
            <w:webHidden/>
          </w:rPr>
          <w:t>15</w:t>
        </w:r>
        <w:r w:rsidR="008F7EFE">
          <w:rPr>
            <w:webHidden/>
          </w:rPr>
          <w:fldChar w:fldCharType="end"/>
        </w:r>
      </w:hyperlink>
    </w:p>
    <w:p w14:paraId="50864E63" w14:textId="7297817D" w:rsidR="008F7EFE" w:rsidRDefault="003F713F">
      <w:pPr>
        <w:pStyle w:val="TOC2"/>
        <w:rPr>
          <w:rFonts w:asciiTheme="minorHAnsi" w:eastAsiaTheme="minorEastAsia" w:hAnsiTheme="minorHAnsi" w:cstheme="minorBidi"/>
          <w:sz w:val="22"/>
          <w:szCs w:val="22"/>
          <w:lang w:val="en-US" w:eastAsia="en-US"/>
        </w:rPr>
      </w:pPr>
      <w:hyperlink w:anchor="_Toc101435262" w:history="1">
        <w:r w:rsidR="008F7EFE" w:rsidRPr="00E95157">
          <w:rPr>
            <w:rStyle w:val="Hyperlink"/>
            <w:lang w:val="en-GB"/>
          </w:rPr>
          <w:t>Assessment</w:t>
        </w:r>
        <w:r w:rsidR="008F7EFE">
          <w:rPr>
            <w:webHidden/>
          </w:rPr>
          <w:tab/>
        </w:r>
        <w:r w:rsidR="008F7EFE">
          <w:rPr>
            <w:webHidden/>
          </w:rPr>
          <w:fldChar w:fldCharType="begin"/>
        </w:r>
        <w:r w:rsidR="008F7EFE">
          <w:rPr>
            <w:webHidden/>
          </w:rPr>
          <w:instrText xml:space="preserve"> PAGEREF _Toc101435262 \h </w:instrText>
        </w:r>
        <w:r w:rsidR="008F7EFE">
          <w:rPr>
            <w:webHidden/>
          </w:rPr>
        </w:r>
        <w:r w:rsidR="008F7EFE">
          <w:rPr>
            <w:webHidden/>
          </w:rPr>
          <w:fldChar w:fldCharType="separate"/>
        </w:r>
        <w:r w:rsidR="008F7EFE">
          <w:rPr>
            <w:webHidden/>
          </w:rPr>
          <w:t>15</w:t>
        </w:r>
        <w:r w:rsidR="008F7EFE">
          <w:rPr>
            <w:webHidden/>
          </w:rPr>
          <w:fldChar w:fldCharType="end"/>
        </w:r>
      </w:hyperlink>
    </w:p>
    <w:p w14:paraId="4B79FD43" w14:textId="6FF0C805" w:rsidR="008F7EFE" w:rsidRDefault="003F713F">
      <w:pPr>
        <w:pStyle w:val="TOC1"/>
        <w:rPr>
          <w:rFonts w:asciiTheme="minorHAnsi" w:eastAsiaTheme="minorEastAsia" w:hAnsiTheme="minorHAnsi" w:cstheme="minorBidi"/>
          <w:b w:val="0"/>
          <w:bCs w:val="0"/>
          <w:sz w:val="22"/>
          <w:szCs w:val="22"/>
          <w:lang w:val="en-US" w:eastAsia="en-US"/>
        </w:rPr>
      </w:pPr>
      <w:hyperlink w:anchor="_Toc101435263" w:history="1">
        <w:r w:rsidR="008F7EFE" w:rsidRPr="00E95157">
          <w:rPr>
            <w:rStyle w:val="Hyperlink"/>
            <w:lang w:val="en-GB"/>
          </w:rPr>
          <w:t>Unit 2</w:t>
        </w:r>
        <w:r w:rsidR="008F7EFE">
          <w:rPr>
            <w:webHidden/>
          </w:rPr>
          <w:tab/>
        </w:r>
        <w:r w:rsidR="008F7EFE">
          <w:rPr>
            <w:webHidden/>
          </w:rPr>
          <w:fldChar w:fldCharType="begin"/>
        </w:r>
        <w:r w:rsidR="008F7EFE">
          <w:rPr>
            <w:webHidden/>
          </w:rPr>
          <w:instrText xml:space="preserve"> PAGEREF _Toc101435263 \h </w:instrText>
        </w:r>
        <w:r w:rsidR="008F7EFE">
          <w:rPr>
            <w:webHidden/>
          </w:rPr>
        </w:r>
        <w:r w:rsidR="008F7EFE">
          <w:rPr>
            <w:webHidden/>
          </w:rPr>
          <w:fldChar w:fldCharType="separate"/>
        </w:r>
        <w:r w:rsidR="008F7EFE">
          <w:rPr>
            <w:webHidden/>
          </w:rPr>
          <w:t>17</w:t>
        </w:r>
        <w:r w:rsidR="008F7EFE">
          <w:rPr>
            <w:webHidden/>
          </w:rPr>
          <w:fldChar w:fldCharType="end"/>
        </w:r>
      </w:hyperlink>
    </w:p>
    <w:p w14:paraId="21F5D041" w14:textId="68313B5F" w:rsidR="008F7EFE" w:rsidRDefault="003F713F">
      <w:pPr>
        <w:pStyle w:val="TOC2"/>
        <w:rPr>
          <w:rFonts w:asciiTheme="minorHAnsi" w:eastAsiaTheme="minorEastAsia" w:hAnsiTheme="minorHAnsi" w:cstheme="minorBidi"/>
          <w:sz w:val="22"/>
          <w:szCs w:val="22"/>
          <w:lang w:val="en-US" w:eastAsia="en-US"/>
        </w:rPr>
      </w:pPr>
      <w:hyperlink w:anchor="_Toc101435264" w:history="1">
        <w:r w:rsidR="008F7EFE" w:rsidRPr="00E95157">
          <w:rPr>
            <w:rStyle w:val="Hyperlink"/>
            <w:lang w:val="en-GB"/>
          </w:rPr>
          <w:t>Module 1: Exploring and connecting with community</w:t>
        </w:r>
        <w:r w:rsidR="008F7EFE">
          <w:rPr>
            <w:webHidden/>
          </w:rPr>
          <w:tab/>
        </w:r>
        <w:r w:rsidR="008F7EFE">
          <w:rPr>
            <w:webHidden/>
          </w:rPr>
          <w:fldChar w:fldCharType="begin"/>
        </w:r>
        <w:r w:rsidR="008F7EFE">
          <w:rPr>
            <w:webHidden/>
          </w:rPr>
          <w:instrText xml:space="preserve"> PAGEREF _Toc101435264 \h </w:instrText>
        </w:r>
        <w:r w:rsidR="008F7EFE">
          <w:rPr>
            <w:webHidden/>
          </w:rPr>
        </w:r>
        <w:r w:rsidR="008F7EFE">
          <w:rPr>
            <w:webHidden/>
          </w:rPr>
          <w:fldChar w:fldCharType="separate"/>
        </w:r>
        <w:r w:rsidR="008F7EFE">
          <w:rPr>
            <w:webHidden/>
          </w:rPr>
          <w:t>17</w:t>
        </w:r>
        <w:r w:rsidR="008F7EFE">
          <w:rPr>
            <w:webHidden/>
          </w:rPr>
          <w:fldChar w:fldCharType="end"/>
        </w:r>
      </w:hyperlink>
    </w:p>
    <w:p w14:paraId="6E430A14" w14:textId="5F0ABCA9" w:rsidR="008F7EFE" w:rsidRDefault="003F713F">
      <w:pPr>
        <w:pStyle w:val="TOC3"/>
        <w:rPr>
          <w:rFonts w:eastAsiaTheme="minorEastAsia"/>
          <w:sz w:val="22"/>
          <w:lang w:val="en-US"/>
        </w:rPr>
      </w:pPr>
      <w:hyperlink w:anchor="_Toc101435265" w:history="1">
        <w:r w:rsidR="008F7EFE" w:rsidRPr="00E95157">
          <w:rPr>
            <w:rStyle w:val="Hyperlink"/>
          </w:rPr>
          <w:t>Learning goal 2.1</w:t>
        </w:r>
        <w:r w:rsidR="008F7EFE">
          <w:rPr>
            <w:webHidden/>
          </w:rPr>
          <w:tab/>
        </w:r>
        <w:r w:rsidR="008F7EFE">
          <w:rPr>
            <w:webHidden/>
          </w:rPr>
          <w:fldChar w:fldCharType="begin"/>
        </w:r>
        <w:r w:rsidR="008F7EFE">
          <w:rPr>
            <w:webHidden/>
          </w:rPr>
          <w:instrText xml:space="preserve"> PAGEREF _Toc101435265 \h </w:instrText>
        </w:r>
        <w:r w:rsidR="008F7EFE">
          <w:rPr>
            <w:webHidden/>
          </w:rPr>
        </w:r>
        <w:r w:rsidR="008F7EFE">
          <w:rPr>
            <w:webHidden/>
          </w:rPr>
          <w:fldChar w:fldCharType="separate"/>
        </w:r>
        <w:r w:rsidR="008F7EFE">
          <w:rPr>
            <w:webHidden/>
          </w:rPr>
          <w:t>17</w:t>
        </w:r>
        <w:r w:rsidR="008F7EFE">
          <w:rPr>
            <w:webHidden/>
          </w:rPr>
          <w:fldChar w:fldCharType="end"/>
        </w:r>
      </w:hyperlink>
    </w:p>
    <w:p w14:paraId="1CE69183" w14:textId="7AF0206C" w:rsidR="008F7EFE" w:rsidRDefault="003F713F">
      <w:pPr>
        <w:pStyle w:val="TOC3"/>
        <w:rPr>
          <w:rFonts w:eastAsiaTheme="minorEastAsia"/>
          <w:sz w:val="22"/>
          <w:lang w:val="en-US"/>
        </w:rPr>
      </w:pPr>
      <w:hyperlink w:anchor="_Toc101435266" w:history="1">
        <w:r w:rsidR="008F7EFE" w:rsidRPr="00E95157">
          <w:rPr>
            <w:rStyle w:val="Hyperlink"/>
          </w:rPr>
          <w:t>Application</w:t>
        </w:r>
        <w:r w:rsidR="008F7EFE">
          <w:rPr>
            <w:webHidden/>
          </w:rPr>
          <w:tab/>
        </w:r>
        <w:r w:rsidR="008F7EFE">
          <w:rPr>
            <w:webHidden/>
          </w:rPr>
          <w:fldChar w:fldCharType="begin"/>
        </w:r>
        <w:r w:rsidR="008F7EFE">
          <w:rPr>
            <w:webHidden/>
          </w:rPr>
          <w:instrText xml:space="preserve"> PAGEREF _Toc101435266 \h </w:instrText>
        </w:r>
        <w:r w:rsidR="008F7EFE">
          <w:rPr>
            <w:webHidden/>
          </w:rPr>
        </w:r>
        <w:r w:rsidR="008F7EFE">
          <w:rPr>
            <w:webHidden/>
          </w:rPr>
          <w:fldChar w:fldCharType="separate"/>
        </w:r>
        <w:r w:rsidR="008F7EFE">
          <w:rPr>
            <w:webHidden/>
          </w:rPr>
          <w:t>17</w:t>
        </w:r>
        <w:r w:rsidR="008F7EFE">
          <w:rPr>
            <w:webHidden/>
          </w:rPr>
          <w:fldChar w:fldCharType="end"/>
        </w:r>
      </w:hyperlink>
    </w:p>
    <w:p w14:paraId="546905F6" w14:textId="12C8D4BE" w:rsidR="008F7EFE" w:rsidRDefault="003F713F">
      <w:pPr>
        <w:pStyle w:val="TOC2"/>
        <w:rPr>
          <w:rFonts w:asciiTheme="minorHAnsi" w:eastAsiaTheme="minorEastAsia" w:hAnsiTheme="minorHAnsi" w:cstheme="minorBidi"/>
          <w:sz w:val="22"/>
          <w:szCs w:val="22"/>
          <w:lang w:val="en-US" w:eastAsia="en-US"/>
        </w:rPr>
      </w:pPr>
      <w:hyperlink w:anchor="_Toc101435267" w:history="1">
        <w:r w:rsidR="008F7EFE" w:rsidRPr="00E95157">
          <w:rPr>
            <w:rStyle w:val="Hyperlink"/>
            <w:lang w:val="en-GB"/>
          </w:rPr>
          <w:t>Module 2: Community participation</w:t>
        </w:r>
        <w:r w:rsidR="008F7EFE">
          <w:rPr>
            <w:webHidden/>
          </w:rPr>
          <w:tab/>
        </w:r>
        <w:r w:rsidR="008F7EFE">
          <w:rPr>
            <w:webHidden/>
          </w:rPr>
          <w:fldChar w:fldCharType="begin"/>
        </w:r>
        <w:r w:rsidR="008F7EFE">
          <w:rPr>
            <w:webHidden/>
          </w:rPr>
          <w:instrText xml:space="preserve"> PAGEREF _Toc101435267 \h </w:instrText>
        </w:r>
        <w:r w:rsidR="008F7EFE">
          <w:rPr>
            <w:webHidden/>
          </w:rPr>
        </w:r>
        <w:r w:rsidR="008F7EFE">
          <w:rPr>
            <w:webHidden/>
          </w:rPr>
          <w:fldChar w:fldCharType="separate"/>
        </w:r>
        <w:r w:rsidR="008F7EFE">
          <w:rPr>
            <w:webHidden/>
          </w:rPr>
          <w:t>17</w:t>
        </w:r>
        <w:r w:rsidR="008F7EFE">
          <w:rPr>
            <w:webHidden/>
          </w:rPr>
          <w:fldChar w:fldCharType="end"/>
        </w:r>
      </w:hyperlink>
    </w:p>
    <w:p w14:paraId="5C16911F" w14:textId="605F57BC" w:rsidR="008F7EFE" w:rsidRDefault="003F713F">
      <w:pPr>
        <w:pStyle w:val="TOC3"/>
        <w:rPr>
          <w:rFonts w:eastAsiaTheme="minorEastAsia"/>
          <w:sz w:val="22"/>
          <w:lang w:val="en-US"/>
        </w:rPr>
      </w:pPr>
      <w:hyperlink w:anchor="_Toc101435268" w:history="1">
        <w:r w:rsidR="008F7EFE" w:rsidRPr="00E95157">
          <w:rPr>
            <w:rStyle w:val="Hyperlink"/>
          </w:rPr>
          <w:t>Learning goal 2.2</w:t>
        </w:r>
        <w:r w:rsidR="008F7EFE">
          <w:rPr>
            <w:webHidden/>
          </w:rPr>
          <w:tab/>
        </w:r>
        <w:r w:rsidR="008F7EFE">
          <w:rPr>
            <w:webHidden/>
          </w:rPr>
          <w:fldChar w:fldCharType="begin"/>
        </w:r>
        <w:r w:rsidR="008F7EFE">
          <w:rPr>
            <w:webHidden/>
          </w:rPr>
          <w:instrText xml:space="preserve"> PAGEREF _Toc101435268 \h </w:instrText>
        </w:r>
        <w:r w:rsidR="008F7EFE">
          <w:rPr>
            <w:webHidden/>
          </w:rPr>
        </w:r>
        <w:r w:rsidR="008F7EFE">
          <w:rPr>
            <w:webHidden/>
          </w:rPr>
          <w:fldChar w:fldCharType="separate"/>
        </w:r>
        <w:r w:rsidR="008F7EFE">
          <w:rPr>
            <w:webHidden/>
          </w:rPr>
          <w:t>17</w:t>
        </w:r>
        <w:r w:rsidR="008F7EFE">
          <w:rPr>
            <w:webHidden/>
          </w:rPr>
          <w:fldChar w:fldCharType="end"/>
        </w:r>
      </w:hyperlink>
    </w:p>
    <w:p w14:paraId="68CA3B89" w14:textId="34D03294" w:rsidR="008F7EFE" w:rsidRDefault="003F713F">
      <w:pPr>
        <w:pStyle w:val="TOC3"/>
        <w:rPr>
          <w:rFonts w:eastAsiaTheme="minorEastAsia"/>
          <w:sz w:val="22"/>
          <w:lang w:val="en-US"/>
        </w:rPr>
      </w:pPr>
      <w:hyperlink w:anchor="_Toc101435269" w:history="1">
        <w:r w:rsidR="008F7EFE" w:rsidRPr="00E95157">
          <w:rPr>
            <w:rStyle w:val="Hyperlink"/>
          </w:rPr>
          <w:t>Application</w:t>
        </w:r>
        <w:r w:rsidR="008F7EFE">
          <w:rPr>
            <w:webHidden/>
          </w:rPr>
          <w:tab/>
        </w:r>
        <w:r w:rsidR="008F7EFE">
          <w:rPr>
            <w:webHidden/>
          </w:rPr>
          <w:fldChar w:fldCharType="begin"/>
        </w:r>
        <w:r w:rsidR="008F7EFE">
          <w:rPr>
            <w:webHidden/>
          </w:rPr>
          <w:instrText xml:space="preserve"> PAGEREF _Toc101435269 \h </w:instrText>
        </w:r>
        <w:r w:rsidR="008F7EFE">
          <w:rPr>
            <w:webHidden/>
          </w:rPr>
        </w:r>
        <w:r w:rsidR="008F7EFE">
          <w:rPr>
            <w:webHidden/>
          </w:rPr>
          <w:fldChar w:fldCharType="separate"/>
        </w:r>
        <w:r w:rsidR="008F7EFE">
          <w:rPr>
            <w:webHidden/>
          </w:rPr>
          <w:t>17</w:t>
        </w:r>
        <w:r w:rsidR="008F7EFE">
          <w:rPr>
            <w:webHidden/>
          </w:rPr>
          <w:fldChar w:fldCharType="end"/>
        </w:r>
      </w:hyperlink>
    </w:p>
    <w:p w14:paraId="315AD87A" w14:textId="0865BD52" w:rsidR="008F7EFE" w:rsidRDefault="003F713F">
      <w:pPr>
        <w:pStyle w:val="TOC2"/>
        <w:rPr>
          <w:rFonts w:asciiTheme="minorHAnsi" w:eastAsiaTheme="minorEastAsia" w:hAnsiTheme="minorHAnsi" w:cstheme="minorBidi"/>
          <w:sz w:val="22"/>
          <w:szCs w:val="22"/>
          <w:lang w:val="en-US" w:eastAsia="en-US"/>
        </w:rPr>
      </w:pPr>
      <w:hyperlink w:anchor="_Toc101435270" w:history="1">
        <w:r w:rsidR="008F7EFE" w:rsidRPr="00E95157">
          <w:rPr>
            <w:rStyle w:val="Hyperlink"/>
            <w:lang w:val="en-GB"/>
          </w:rPr>
          <w:t>Assessment</w:t>
        </w:r>
        <w:r w:rsidR="008F7EFE">
          <w:rPr>
            <w:webHidden/>
          </w:rPr>
          <w:tab/>
        </w:r>
        <w:r w:rsidR="008F7EFE">
          <w:rPr>
            <w:webHidden/>
          </w:rPr>
          <w:fldChar w:fldCharType="begin"/>
        </w:r>
        <w:r w:rsidR="008F7EFE">
          <w:rPr>
            <w:webHidden/>
          </w:rPr>
          <w:instrText xml:space="preserve"> PAGEREF _Toc101435270 \h </w:instrText>
        </w:r>
        <w:r w:rsidR="008F7EFE">
          <w:rPr>
            <w:webHidden/>
          </w:rPr>
        </w:r>
        <w:r w:rsidR="008F7EFE">
          <w:rPr>
            <w:webHidden/>
          </w:rPr>
          <w:fldChar w:fldCharType="separate"/>
        </w:r>
        <w:r w:rsidR="008F7EFE">
          <w:rPr>
            <w:webHidden/>
          </w:rPr>
          <w:t>18</w:t>
        </w:r>
        <w:r w:rsidR="008F7EFE">
          <w:rPr>
            <w:webHidden/>
          </w:rPr>
          <w:fldChar w:fldCharType="end"/>
        </w:r>
      </w:hyperlink>
    </w:p>
    <w:p w14:paraId="532A81DC" w14:textId="052F94C5" w:rsidR="002A35B3" w:rsidRPr="00AA440A" w:rsidRDefault="00FE50B0" w:rsidP="00FE50B0">
      <w:pPr>
        <w:pStyle w:val="TOC3"/>
        <w:rPr>
          <w:rFonts w:eastAsiaTheme="minorEastAsia"/>
          <w:noProof w:val="0"/>
          <w:sz w:val="22"/>
          <w:lang w:eastAsia="en-AU"/>
        </w:rPr>
      </w:pPr>
      <w:r w:rsidRPr="00AA440A">
        <w:rPr>
          <w:rFonts w:ascii="Arial" w:eastAsia="Times New Roman" w:hAnsi="Arial" w:cs="Arial"/>
          <w:b/>
          <w:bCs/>
          <w:noProof w:val="0"/>
          <w:szCs w:val="24"/>
          <w:lang w:eastAsia="en-AU"/>
        </w:rPr>
        <w:fldChar w:fldCharType="end"/>
      </w:r>
      <w:r w:rsidR="00606845" w:rsidRPr="00AA440A">
        <w:rPr>
          <w:noProof w:val="0"/>
          <w:sz w:val="24"/>
        </w:rPr>
        <w:fldChar w:fldCharType="begin"/>
      </w:r>
      <w:r w:rsidR="00606845" w:rsidRPr="00AA440A">
        <w:rPr>
          <w:noProof w:val="0"/>
        </w:rPr>
        <w:instrText xml:space="preserve"> TOC \h \z \t "VCAA Heading 1,1,VCAA Heading 2,2,VCAA Heading 3,3" </w:instrText>
      </w:r>
      <w:r w:rsidR="00606845" w:rsidRPr="00AA440A">
        <w:rPr>
          <w:noProof w:val="0"/>
          <w:sz w:val="24"/>
        </w:rPr>
        <w:fldChar w:fldCharType="separate"/>
      </w:r>
    </w:p>
    <w:p w14:paraId="0B7F1A87" w14:textId="65B6C374" w:rsidR="00D167DC" w:rsidRPr="00AA440A" w:rsidRDefault="00606845" w:rsidP="00DD6986">
      <w:pPr>
        <w:pStyle w:val="VCAAHeading1"/>
        <w:rPr>
          <w:rFonts w:eastAsia="Times New Roman"/>
          <w:b/>
          <w:bCs/>
          <w:szCs w:val="24"/>
          <w:lang w:val="en-GB" w:eastAsia="en-AU"/>
        </w:rPr>
        <w:sectPr w:rsidR="00D167DC" w:rsidRPr="00AA440A" w:rsidSect="00D167DC">
          <w:headerReference w:type="default" r:id="rId25"/>
          <w:footerReference w:type="first" r:id="rId26"/>
          <w:pgSz w:w="11907" w:h="16840" w:code="9"/>
          <w:pgMar w:top="1440" w:right="1440" w:bottom="1440" w:left="1440" w:header="567" w:footer="283" w:gutter="0"/>
          <w:cols w:space="708"/>
          <w:docGrid w:linePitch="360"/>
        </w:sectPr>
      </w:pPr>
      <w:r w:rsidRPr="00AA440A">
        <w:rPr>
          <w:rFonts w:eastAsia="Times New Roman"/>
          <w:b/>
          <w:bCs/>
          <w:szCs w:val="24"/>
          <w:lang w:val="en-GB" w:eastAsia="en-AU"/>
        </w:rPr>
        <w:fldChar w:fldCharType="end"/>
      </w:r>
      <w:bookmarkStart w:id="2" w:name="_Hlk78289737"/>
    </w:p>
    <w:p w14:paraId="3C536BB8" w14:textId="618F3902" w:rsidR="002A35B3" w:rsidRPr="00AA440A" w:rsidRDefault="00930F14" w:rsidP="00FE50B0">
      <w:pPr>
        <w:pStyle w:val="VCAADocumenttitle"/>
        <w:jc w:val="left"/>
        <w:rPr>
          <w:noProof w:val="0"/>
          <w:sz w:val="56"/>
          <w:szCs w:val="44"/>
          <w:lang w:val="en-GB"/>
        </w:rPr>
      </w:pPr>
      <w:bookmarkStart w:id="3" w:name="_Toc93578874"/>
      <w:r w:rsidRPr="00AA440A">
        <w:rPr>
          <w:noProof w:val="0"/>
          <w:lang w:val="en-GB"/>
        </w:rPr>
        <w:lastRenderedPageBreak/>
        <w:t xml:space="preserve">Victorian Pathways Certificate </w:t>
      </w:r>
      <w:r w:rsidRPr="00AA440A">
        <w:rPr>
          <w:noProof w:val="0"/>
          <w:sz w:val="52"/>
          <w:szCs w:val="52"/>
          <w:lang w:val="en-GB"/>
        </w:rPr>
        <w:t xml:space="preserve">Personal </w:t>
      </w:r>
      <w:r w:rsidR="002A35B3" w:rsidRPr="00AA440A">
        <w:rPr>
          <w:noProof w:val="0"/>
          <w:sz w:val="52"/>
          <w:szCs w:val="52"/>
          <w:lang w:val="en-GB"/>
        </w:rPr>
        <w:t>Development Skills</w:t>
      </w:r>
      <w:bookmarkEnd w:id="3"/>
    </w:p>
    <w:p w14:paraId="720786BF" w14:textId="655BBD6E" w:rsidR="00EF04EB" w:rsidRPr="00AA440A" w:rsidRDefault="00EF04EB" w:rsidP="00DD6986">
      <w:pPr>
        <w:pStyle w:val="VCAAHeading1"/>
        <w:rPr>
          <w:lang w:val="en-GB"/>
        </w:rPr>
      </w:pPr>
      <w:bookmarkStart w:id="4" w:name="_Toc93578875"/>
      <w:bookmarkStart w:id="5" w:name="_Toc94011794"/>
      <w:bookmarkStart w:id="6" w:name="_Toc101435226"/>
      <w:r w:rsidRPr="00AA440A">
        <w:rPr>
          <w:lang w:val="en-GB"/>
        </w:rPr>
        <w:t>Important information</w:t>
      </w:r>
      <w:bookmarkEnd w:id="4"/>
      <w:bookmarkEnd w:id="5"/>
      <w:bookmarkEnd w:id="6"/>
    </w:p>
    <w:p w14:paraId="0DE93B6C" w14:textId="6A3B3A74" w:rsidR="00C82D8B" w:rsidRPr="00AA440A" w:rsidRDefault="00C82D8B" w:rsidP="00C82D8B">
      <w:pPr>
        <w:pStyle w:val="VCAAHeading2"/>
        <w:rPr>
          <w:lang w:val="en-GB"/>
        </w:rPr>
      </w:pPr>
      <w:bookmarkStart w:id="7" w:name="_Toc75165250"/>
      <w:bookmarkStart w:id="8" w:name="_Toc75954043"/>
      <w:bookmarkStart w:id="9" w:name="_Toc93578876"/>
      <w:bookmarkStart w:id="10" w:name="_Toc94011795"/>
      <w:bookmarkStart w:id="11" w:name="_Toc101435227"/>
      <w:bookmarkStart w:id="12" w:name="_Hlk75948859"/>
      <w:r w:rsidRPr="00AA440A">
        <w:rPr>
          <w:lang w:val="en-GB"/>
        </w:rPr>
        <w:t>Accreditation period</w:t>
      </w:r>
      <w:bookmarkEnd w:id="7"/>
      <w:bookmarkEnd w:id="8"/>
      <w:bookmarkEnd w:id="9"/>
      <w:bookmarkEnd w:id="10"/>
      <w:bookmarkEnd w:id="11"/>
    </w:p>
    <w:p w14:paraId="5F5EF980" w14:textId="6A1DE220" w:rsidR="00C33C2C" w:rsidRPr="00AA440A" w:rsidRDefault="00C33C2C" w:rsidP="00EC623F">
      <w:pPr>
        <w:pStyle w:val="VCAAbody"/>
        <w:rPr>
          <w:lang w:val="en-GB" w:eastAsia="en-AU"/>
        </w:rPr>
      </w:pPr>
      <w:bookmarkStart w:id="13" w:name="_Hlk86240607"/>
      <w:bookmarkStart w:id="14" w:name="_Toc75165251"/>
      <w:bookmarkStart w:id="15" w:name="_Toc75954044"/>
      <w:bookmarkEnd w:id="12"/>
      <w:r w:rsidRPr="00AA440A">
        <w:rPr>
          <w:lang w:val="en-GB" w:eastAsia="en-AU"/>
        </w:rPr>
        <w:t>1 January 2023</w:t>
      </w:r>
      <w:r w:rsidR="000F6F69" w:rsidRPr="00AA440A">
        <w:rPr>
          <w:lang w:val="en-GB" w:eastAsia="en-AU"/>
        </w:rPr>
        <w:t xml:space="preserve"> </w:t>
      </w:r>
      <w:r w:rsidRPr="00AA440A">
        <w:rPr>
          <w:lang w:val="en-GB" w:eastAsia="en-AU"/>
        </w:rPr>
        <w:t>–</w:t>
      </w:r>
      <w:r w:rsidR="000F6F69" w:rsidRPr="00AA440A">
        <w:rPr>
          <w:lang w:val="en-GB" w:eastAsia="en-AU"/>
        </w:rPr>
        <w:t xml:space="preserve"> </w:t>
      </w:r>
      <w:r w:rsidRPr="00AA440A">
        <w:rPr>
          <w:lang w:val="en-GB" w:eastAsia="en-AU"/>
        </w:rPr>
        <w:t>31 December 2027</w:t>
      </w:r>
    </w:p>
    <w:p w14:paraId="59968402" w14:textId="77777777" w:rsidR="00C33C2C" w:rsidRPr="00AA440A" w:rsidRDefault="00C33C2C" w:rsidP="00EC623F">
      <w:pPr>
        <w:pStyle w:val="VCAAbody"/>
        <w:rPr>
          <w:lang w:val="en-GB" w:eastAsia="en-AU"/>
        </w:rPr>
      </w:pPr>
      <w:r w:rsidRPr="00AA440A">
        <w:rPr>
          <w:lang w:val="en-GB" w:eastAsia="en-AU"/>
        </w:rPr>
        <w:t>Implementation of this study commences in 2023.</w:t>
      </w:r>
    </w:p>
    <w:p w14:paraId="1A0C1D42" w14:textId="77777777" w:rsidR="00C82D8B" w:rsidRPr="00AA440A" w:rsidRDefault="00C82D8B" w:rsidP="00C82D8B">
      <w:pPr>
        <w:pStyle w:val="VCAAHeading2"/>
        <w:rPr>
          <w:lang w:val="en-GB"/>
        </w:rPr>
      </w:pPr>
      <w:bookmarkStart w:id="16" w:name="_Toc93578877"/>
      <w:bookmarkStart w:id="17" w:name="_Toc94011796"/>
      <w:bookmarkStart w:id="18" w:name="_Toc101435228"/>
      <w:bookmarkEnd w:id="13"/>
      <w:r w:rsidRPr="00AA440A">
        <w:rPr>
          <w:lang w:val="en-GB"/>
        </w:rPr>
        <w:t>Other sources of information</w:t>
      </w:r>
      <w:bookmarkEnd w:id="14"/>
      <w:bookmarkEnd w:id="15"/>
      <w:bookmarkEnd w:id="16"/>
      <w:bookmarkEnd w:id="17"/>
      <w:bookmarkEnd w:id="18"/>
    </w:p>
    <w:p w14:paraId="3389F5B9" w14:textId="77777777" w:rsidR="00FD2BE3" w:rsidRPr="00AA440A" w:rsidRDefault="00FD2BE3" w:rsidP="00EC623F">
      <w:pPr>
        <w:pStyle w:val="VCAAbody"/>
        <w:rPr>
          <w:rFonts w:ascii="Helvetica Neue" w:eastAsia="Helvetica Neue" w:hAnsi="Helvetica Neue" w:cs="Helvetica Neue"/>
          <w:lang w:val="en-GB"/>
        </w:rPr>
      </w:pPr>
      <w:bookmarkStart w:id="19" w:name="_Toc86263862"/>
      <w:bookmarkStart w:id="20" w:name="_Hlk78447343"/>
      <w:bookmarkStart w:id="21" w:name="_Hlk78437650"/>
      <w:r w:rsidRPr="00AA440A">
        <w:rPr>
          <w:lang w:val="en-GB"/>
        </w:rPr>
        <w:t xml:space="preserve">The </w:t>
      </w:r>
      <w:hyperlink r:id="rId27">
        <w:r w:rsidRPr="00AA440A">
          <w:rPr>
            <w:i/>
            <w:color w:val="0000FF"/>
            <w:u w:val="single"/>
            <w:lang w:val="en-GB"/>
          </w:rPr>
          <w:t>VCAA Bulletin</w:t>
        </w:r>
      </w:hyperlink>
      <w:r w:rsidRPr="00AA440A">
        <w:rPr>
          <w:lang w:val="en-GB"/>
        </w:rPr>
        <w:t xml:space="preserve"> is the only official source of changes to regulations and accredited studies. The </w:t>
      </w:r>
      <w:r w:rsidRPr="00AA440A">
        <w:rPr>
          <w:i/>
          <w:lang w:val="en-GB"/>
        </w:rPr>
        <w:t>Bulletin</w:t>
      </w:r>
      <w:r w:rsidRPr="00AA440A">
        <w:rPr>
          <w:lang w:val="en-GB"/>
        </w:rPr>
        <w:t xml:space="preserve"> regularly includes advice on Victorian Pathways Certificate (VPC) studies. It is the responsibility of each teacher to refer to each issue of the </w:t>
      </w:r>
      <w:r w:rsidRPr="00AA440A">
        <w:rPr>
          <w:i/>
          <w:lang w:val="en-GB"/>
        </w:rPr>
        <w:t>Bulletin</w:t>
      </w:r>
      <w:r w:rsidRPr="00AA440A">
        <w:rPr>
          <w:lang w:val="en-GB"/>
        </w:rPr>
        <w:t xml:space="preserve">. The </w:t>
      </w:r>
      <w:r w:rsidRPr="00AA440A">
        <w:rPr>
          <w:i/>
          <w:lang w:val="en-GB"/>
        </w:rPr>
        <w:t>Bulletin</w:t>
      </w:r>
      <w:r w:rsidRPr="00AA440A">
        <w:rPr>
          <w:lang w:val="en-GB"/>
        </w:rPr>
        <w:t xml:space="preserve"> is available as an e-newsletter via free subscription on the VCAA’s website at: </w:t>
      </w:r>
      <w:hyperlink r:id="rId28">
        <w:r w:rsidRPr="00AA440A">
          <w:rPr>
            <w:color w:val="0000FF"/>
            <w:u w:val="single"/>
            <w:lang w:val="en-GB"/>
          </w:rPr>
          <w:t>www.vcaa.vic.edu.au</w:t>
        </w:r>
      </w:hyperlink>
      <w:r w:rsidRPr="00AA440A">
        <w:rPr>
          <w:lang w:val="en-GB"/>
        </w:rPr>
        <w:t>.</w:t>
      </w:r>
    </w:p>
    <w:p w14:paraId="4EA48728" w14:textId="283F2CFD" w:rsidR="00FD2BE3" w:rsidRPr="00AA440A" w:rsidRDefault="00FD2BE3" w:rsidP="00EC623F">
      <w:pPr>
        <w:pStyle w:val="VCAAbody"/>
        <w:rPr>
          <w:lang w:val="en-GB"/>
        </w:rPr>
      </w:pPr>
      <w:r w:rsidRPr="00AA440A">
        <w:rPr>
          <w:lang w:val="en-GB"/>
        </w:rPr>
        <w:t xml:space="preserve">To assist teachers in developing courses, the VCAA publishes an online companion document to the curriculum called </w:t>
      </w:r>
      <w:r w:rsidR="00930F14" w:rsidRPr="00AA440A">
        <w:rPr>
          <w:lang w:val="en-GB"/>
        </w:rPr>
        <w:t xml:space="preserve">VPC </w:t>
      </w:r>
      <w:r w:rsidR="00330BE6" w:rsidRPr="00AA440A">
        <w:rPr>
          <w:lang w:val="en-GB"/>
        </w:rPr>
        <w:t xml:space="preserve">Personal Development Skills </w:t>
      </w:r>
      <w:r w:rsidR="00545A74" w:rsidRPr="00AA440A">
        <w:rPr>
          <w:color w:val="000000"/>
          <w:szCs w:val="20"/>
          <w:lang w:val="en-GB"/>
        </w:rPr>
        <w:t>Support material</w:t>
      </w:r>
      <w:r w:rsidRPr="00AA440A">
        <w:rPr>
          <w:lang w:val="en-GB"/>
        </w:rPr>
        <w:t xml:space="preserve">. The </w:t>
      </w:r>
      <w:r w:rsidR="00545A74" w:rsidRPr="00AA440A">
        <w:rPr>
          <w:lang w:val="en-GB"/>
        </w:rPr>
        <w:t>Support materia</w:t>
      </w:r>
      <w:r w:rsidR="00AA440A">
        <w:rPr>
          <w:lang w:val="en-GB"/>
        </w:rPr>
        <w:t>l</w:t>
      </w:r>
      <w:r w:rsidRPr="00AA440A">
        <w:rPr>
          <w:lang w:val="en-GB"/>
        </w:rPr>
        <w:t xml:space="preserve"> provide</w:t>
      </w:r>
      <w:bookmarkStart w:id="22" w:name="_heading=h.3dy6vkm" w:colFirst="0" w:colLast="0"/>
      <w:bookmarkEnd w:id="22"/>
      <w:r w:rsidRPr="00AA440A">
        <w:rPr>
          <w:lang w:val="en-GB"/>
        </w:rPr>
        <w:t>s:</w:t>
      </w:r>
    </w:p>
    <w:p w14:paraId="18E1F847" w14:textId="77777777" w:rsidR="00FD2BE3" w:rsidRPr="00AA440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A440A">
        <w:t>curriculum development and assessment advice</w:t>
      </w:r>
    </w:p>
    <w:p w14:paraId="2FFE811A" w14:textId="77777777" w:rsidR="00FD2BE3" w:rsidRPr="00AA440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A440A">
        <w:t>examples of teaching and learning activities</w:t>
      </w:r>
    </w:p>
    <w:p w14:paraId="51AB9CF5" w14:textId="77777777" w:rsidR="00FD2BE3" w:rsidRPr="00AA440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A440A">
        <w:t>lists of resources</w:t>
      </w:r>
    </w:p>
    <w:p w14:paraId="3FB14D07" w14:textId="77777777" w:rsidR="00FD2BE3" w:rsidRPr="00AA440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bookmarkStart w:id="23" w:name="_heading=h.1t3h5sf" w:colFirst="0" w:colLast="0"/>
      <w:bookmarkEnd w:id="23"/>
      <w:r w:rsidRPr="00AA440A">
        <w:t>advice on how to deliver the VCE Vocational Major and VPC in the same classroom</w:t>
      </w:r>
    </w:p>
    <w:p w14:paraId="0FE4E036" w14:textId="5ABD8EB5" w:rsidR="00FD2BE3" w:rsidRPr="00AA440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A440A">
        <w:t xml:space="preserve">advice on how to integrate other VPC units with the </w:t>
      </w:r>
      <w:r w:rsidR="00330BE6" w:rsidRPr="00AA440A">
        <w:t xml:space="preserve">Personal Development Skills </w:t>
      </w:r>
      <w:r w:rsidRPr="00AA440A">
        <w:t>units</w:t>
      </w:r>
    </w:p>
    <w:p w14:paraId="5A7A22D9" w14:textId="77777777" w:rsidR="00FD2BE3" w:rsidRPr="00AA440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A440A">
        <w:t xml:space="preserve">advice on teaching students with additional needs, including adjustment advice for students with disabilities. </w:t>
      </w:r>
    </w:p>
    <w:p w14:paraId="1A97D79E" w14:textId="77777777" w:rsidR="00FD2BE3" w:rsidRPr="00AA440A" w:rsidRDefault="00FD2BE3" w:rsidP="00EC623F">
      <w:pPr>
        <w:pStyle w:val="VCAAbody"/>
        <w:rPr>
          <w:color w:val="000000"/>
          <w:szCs w:val="20"/>
          <w:lang w:val="en-GB"/>
        </w:rPr>
      </w:pPr>
      <w:r w:rsidRPr="00AA440A">
        <w:rPr>
          <w:color w:val="000000"/>
          <w:szCs w:val="20"/>
          <w:lang w:val="en-GB"/>
        </w:rPr>
        <w:t xml:space="preserve">The </w:t>
      </w:r>
      <w:hyperlink r:id="rId29">
        <w:r w:rsidRPr="00AA440A">
          <w:rPr>
            <w:i/>
            <w:color w:val="0000FF"/>
            <w:szCs w:val="20"/>
            <w:u w:val="single"/>
            <w:lang w:val="en-GB"/>
          </w:rPr>
          <w:t xml:space="preserve">VPC </w:t>
        </w:r>
      </w:hyperlink>
      <w:hyperlink r:id="rId30">
        <w:r w:rsidRPr="00AA440A">
          <w:rPr>
            <w:i/>
            <w:color w:val="0000FF"/>
            <w:szCs w:val="20"/>
            <w:u w:val="single"/>
            <w:lang w:val="en-GB"/>
          </w:rPr>
          <w:t>Administrative Handbook</w:t>
        </w:r>
      </w:hyperlink>
      <w:r w:rsidRPr="00AA440A">
        <w:rPr>
          <w:color w:val="000000"/>
          <w:szCs w:val="20"/>
          <w:lang w:val="en-GB"/>
        </w:rPr>
        <w:t xml:space="preserve"> contains essential information on assessment processes and other procedures.</w:t>
      </w:r>
    </w:p>
    <w:p w14:paraId="3A859715" w14:textId="77777777" w:rsidR="00C33C2C" w:rsidRPr="00AA440A" w:rsidRDefault="00C33C2C" w:rsidP="00FD2BE3">
      <w:pPr>
        <w:pStyle w:val="VCAAHeading2"/>
        <w:rPr>
          <w:lang w:val="en-GB" w:eastAsia="en-AU"/>
        </w:rPr>
      </w:pPr>
      <w:bookmarkStart w:id="24" w:name="_Toc93578878"/>
      <w:bookmarkStart w:id="25" w:name="_Toc94011797"/>
      <w:bookmarkStart w:id="26" w:name="_Toc101435229"/>
      <w:r w:rsidRPr="00AA440A">
        <w:rPr>
          <w:lang w:val="en-GB" w:eastAsia="en-AU"/>
        </w:rPr>
        <w:t>Providers</w:t>
      </w:r>
      <w:bookmarkEnd w:id="19"/>
      <w:bookmarkEnd w:id="24"/>
      <w:bookmarkEnd w:id="25"/>
      <w:bookmarkEnd w:id="26"/>
    </w:p>
    <w:p w14:paraId="3201CCAF" w14:textId="77777777" w:rsidR="00C33C2C" w:rsidRPr="00AA440A" w:rsidRDefault="00C33C2C" w:rsidP="00EC623F">
      <w:pPr>
        <w:pStyle w:val="VCAAbody"/>
        <w:rPr>
          <w:lang w:val="en-GB" w:eastAsia="en-AU"/>
        </w:rPr>
      </w:pPr>
      <w:r w:rsidRPr="00AA440A">
        <w:rPr>
          <w:lang w:val="en-GB" w:eastAsia="en-AU"/>
        </w:rPr>
        <w:t>Throughout this curriculum the term ‘school’ is intended to include both schools and non-school providers.</w:t>
      </w:r>
    </w:p>
    <w:p w14:paraId="0A161711" w14:textId="77777777" w:rsidR="00C33C2C" w:rsidRPr="00AA440A" w:rsidRDefault="00C33C2C" w:rsidP="00FD2BE3">
      <w:pPr>
        <w:pStyle w:val="VCAAHeading2"/>
        <w:rPr>
          <w:lang w:val="en-GB" w:eastAsia="en-AU"/>
        </w:rPr>
      </w:pPr>
      <w:bookmarkStart w:id="27" w:name="_Toc86263863"/>
      <w:bookmarkStart w:id="28" w:name="_Toc93578879"/>
      <w:bookmarkStart w:id="29" w:name="_Toc94011798"/>
      <w:bookmarkStart w:id="30" w:name="_Toc101435230"/>
      <w:bookmarkEnd w:id="20"/>
      <w:r w:rsidRPr="00AA440A">
        <w:rPr>
          <w:lang w:val="en-GB" w:eastAsia="en-AU"/>
        </w:rPr>
        <w:t>Copyright</w:t>
      </w:r>
      <w:bookmarkEnd w:id="27"/>
      <w:bookmarkEnd w:id="28"/>
      <w:bookmarkEnd w:id="29"/>
      <w:bookmarkEnd w:id="30"/>
    </w:p>
    <w:p w14:paraId="0C7F9137" w14:textId="66E90E59" w:rsidR="00FD2BE3" w:rsidRPr="00AA440A" w:rsidRDefault="00C33C2C" w:rsidP="00EC623F">
      <w:pPr>
        <w:pStyle w:val="VCAAbody"/>
        <w:rPr>
          <w:lang w:val="en-GB" w:eastAsia="en-AU"/>
        </w:rPr>
      </w:pPr>
      <w:r w:rsidRPr="00AA440A">
        <w:rPr>
          <w:lang w:val="en-GB" w:eastAsia="en-AU"/>
        </w:rPr>
        <w:t xml:space="preserve">Schools may reproduce parts of this curriculum for use by teachers. The full VCAA Copyright Policy is available at: </w:t>
      </w:r>
      <w:hyperlink r:id="rId31" w:history="1">
        <w:r w:rsidRPr="00AA440A">
          <w:rPr>
            <w:color w:val="0000FF" w:themeColor="hyperlink"/>
            <w:u w:val="single"/>
            <w:lang w:val="en-GB" w:eastAsia="en-AU"/>
          </w:rPr>
          <w:t>www.vcaa.vic.edu.au/Footer/Pages/Copyright.aspx</w:t>
        </w:r>
      </w:hyperlink>
      <w:r w:rsidRPr="00AA440A">
        <w:rPr>
          <w:lang w:val="en-GB" w:eastAsia="en-AU"/>
        </w:rPr>
        <w:t>.</w:t>
      </w:r>
    </w:p>
    <w:p w14:paraId="15D84DE4" w14:textId="77777777" w:rsidR="00FD2BE3" w:rsidRPr="00AA440A" w:rsidRDefault="00FD2BE3">
      <w:pPr>
        <w:rPr>
          <w:rFonts w:ascii="Arial" w:eastAsia="Arial" w:hAnsi="Arial" w:cs="Arial"/>
          <w:color w:val="000000" w:themeColor="text1"/>
          <w:sz w:val="20"/>
          <w:lang w:eastAsia="en-AU"/>
        </w:rPr>
      </w:pPr>
      <w:r w:rsidRPr="00AA440A">
        <w:rPr>
          <w:rFonts w:ascii="Arial" w:eastAsia="Arial" w:hAnsi="Arial" w:cs="Arial"/>
          <w:color w:val="000000" w:themeColor="text1"/>
          <w:sz w:val="20"/>
          <w:lang w:eastAsia="en-AU"/>
        </w:rPr>
        <w:br w:type="page"/>
      </w:r>
    </w:p>
    <w:p w14:paraId="52344014" w14:textId="3CF7C2F1" w:rsidR="00EF04EB" w:rsidRPr="00AA440A" w:rsidRDefault="00EF04EB" w:rsidP="00EF04EB">
      <w:pPr>
        <w:pStyle w:val="VCAAHeading1"/>
        <w:rPr>
          <w:lang w:val="en-GB"/>
        </w:rPr>
      </w:pPr>
      <w:bookmarkStart w:id="31" w:name="_Toc93578880"/>
      <w:bookmarkStart w:id="32" w:name="_Toc94011799"/>
      <w:bookmarkStart w:id="33" w:name="_Toc101435231"/>
      <w:bookmarkEnd w:id="2"/>
      <w:bookmarkEnd w:id="21"/>
      <w:r w:rsidRPr="00AA440A">
        <w:rPr>
          <w:lang w:val="en-GB"/>
        </w:rPr>
        <w:lastRenderedPageBreak/>
        <w:t>Introduction</w:t>
      </w:r>
      <w:bookmarkEnd w:id="31"/>
      <w:bookmarkEnd w:id="32"/>
      <w:bookmarkEnd w:id="33"/>
    </w:p>
    <w:p w14:paraId="398B0F11" w14:textId="23740995" w:rsidR="00EF04EB" w:rsidRPr="00AA440A" w:rsidRDefault="00EF04EB" w:rsidP="00EF04EB">
      <w:pPr>
        <w:pStyle w:val="VCAAHeading2"/>
        <w:rPr>
          <w:lang w:val="en-GB"/>
        </w:rPr>
      </w:pPr>
      <w:bookmarkStart w:id="34" w:name="_Toc93578881"/>
      <w:bookmarkStart w:id="35" w:name="_Toc94011800"/>
      <w:bookmarkStart w:id="36" w:name="_Toc101435232"/>
      <w:r w:rsidRPr="00AA440A">
        <w:rPr>
          <w:lang w:val="en-GB"/>
        </w:rPr>
        <w:t>Scope of study</w:t>
      </w:r>
      <w:bookmarkEnd w:id="34"/>
      <w:bookmarkEnd w:id="35"/>
      <w:bookmarkEnd w:id="36"/>
      <w:r w:rsidR="005B575D" w:rsidRPr="00AA440A">
        <w:rPr>
          <w:lang w:val="en-GB"/>
        </w:rPr>
        <w:t xml:space="preserve"> </w:t>
      </w:r>
    </w:p>
    <w:p w14:paraId="3F877472" w14:textId="49BB79A4" w:rsidR="009E1197" w:rsidRPr="00AA440A" w:rsidRDefault="009833D7" w:rsidP="00FD2BE3">
      <w:pPr>
        <w:pStyle w:val="VCAAbody"/>
        <w:rPr>
          <w:lang w:val="en-GB"/>
        </w:rPr>
      </w:pPr>
      <w:r w:rsidRPr="00AA440A">
        <w:rPr>
          <w:lang w:val="en-GB"/>
        </w:rPr>
        <w:t xml:space="preserve">VPC </w:t>
      </w:r>
      <w:r w:rsidR="00665108" w:rsidRPr="00AA440A">
        <w:rPr>
          <w:lang w:val="en-GB"/>
        </w:rPr>
        <w:t xml:space="preserve">Personal </w:t>
      </w:r>
      <w:r w:rsidR="00921966" w:rsidRPr="00AA440A">
        <w:rPr>
          <w:lang w:val="en-GB"/>
        </w:rPr>
        <w:t>D</w:t>
      </w:r>
      <w:r w:rsidR="00665108" w:rsidRPr="00AA440A">
        <w:rPr>
          <w:lang w:val="en-GB"/>
        </w:rPr>
        <w:t xml:space="preserve">evelopment </w:t>
      </w:r>
      <w:r w:rsidR="00921966" w:rsidRPr="00AA440A">
        <w:rPr>
          <w:lang w:val="en-GB"/>
        </w:rPr>
        <w:t>S</w:t>
      </w:r>
      <w:r w:rsidR="00665108" w:rsidRPr="00AA440A">
        <w:rPr>
          <w:lang w:val="en-GB"/>
        </w:rPr>
        <w:t>kills</w:t>
      </w:r>
      <w:r w:rsidR="00330BE6" w:rsidRPr="00AA440A">
        <w:rPr>
          <w:lang w:val="en-GB"/>
        </w:rPr>
        <w:t xml:space="preserve"> (PDS)</w:t>
      </w:r>
      <w:r w:rsidR="00D756DF" w:rsidRPr="00AA440A">
        <w:rPr>
          <w:lang w:val="en-GB"/>
        </w:rPr>
        <w:t xml:space="preserve"> </w:t>
      </w:r>
      <w:r w:rsidR="00585322" w:rsidRPr="00AA440A">
        <w:rPr>
          <w:lang w:val="en-GB"/>
        </w:rPr>
        <w:t xml:space="preserve">takes a dual approach </w:t>
      </w:r>
      <w:r w:rsidR="009E1197" w:rsidRPr="00AA440A">
        <w:rPr>
          <w:lang w:val="en-GB"/>
        </w:rPr>
        <w:t>to exploring and optimising</w:t>
      </w:r>
      <w:r w:rsidR="00585322" w:rsidRPr="00AA440A">
        <w:rPr>
          <w:lang w:val="en-GB"/>
        </w:rPr>
        <w:t xml:space="preserve"> </w:t>
      </w:r>
      <w:r w:rsidR="006A7075" w:rsidRPr="00AA440A">
        <w:rPr>
          <w:lang w:val="en-GB"/>
        </w:rPr>
        <w:t>personal development</w:t>
      </w:r>
      <w:r w:rsidR="009E1197" w:rsidRPr="00AA440A">
        <w:rPr>
          <w:lang w:val="en-GB"/>
        </w:rPr>
        <w:t xml:space="preserve">. </w:t>
      </w:r>
      <w:r w:rsidR="00B3124B" w:rsidRPr="00AA440A">
        <w:rPr>
          <w:lang w:val="en-GB"/>
        </w:rPr>
        <w:t xml:space="preserve">This is done </w:t>
      </w:r>
      <w:r w:rsidR="009E1197" w:rsidRPr="00AA440A">
        <w:rPr>
          <w:lang w:val="en-GB"/>
        </w:rPr>
        <w:t xml:space="preserve">through </w:t>
      </w:r>
      <w:r w:rsidR="00B3124B" w:rsidRPr="00AA440A">
        <w:rPr>
          <w:lang w:val="en-GB"/>
        </w:rPr>
        <w:t xml:space="preserve">a focus on </w:t>
      </w:r>
      <w:r w:rsidR="007F1074" w:rsidRPr="00AA440A">
        <w:rPr>
          <w:lang w:val="en-GB"/>
        </w:rPr>
        <w:t xml:space="preserve">understanding </w:t>
      </w:r>
      <w:r w:rsidR="006A7075" w:rsidRPr="00AA440A">
        <w:rPr>
          <w:lang w:val="en-GB"/>
        </w:rPr>
        <w:t>and car</w:t>
      </w:r>
      <w:r w:rsidR="009E1197" w:rsidRPr="00AA440A">
        <w:rPr>
          <w:lang w:val="en-GB"/>
        </w:rPr>
        <w:t xml:space="preserve">ing for </w:t>
      </w:r>
      <w:r w:rsidR="007F1074" w:rsidRPr="00AA440A">
        <w:rPr>
          <w:lang w:val="en-GB"/>
        </w:rPr>
        <w:t>self</w:t>
      </w:r>
      <w:r w:rsidR="00B3124B" w:rsidRPr="00AA440A">
        <w:rPr>
          <w:lang w:val="en-GB"/>
        </w:rPr>
        <w:t xml:space="preserve">, </w:t>
      </w:r>
      <w:r w:rsidR="007F1074" w:rsidRPr="00AA440A">
        <w:rPr>
          <w:lang w:val="en-GB"/>
        </w:rPr>
        <w:t xml:space="preserve">and </w:t>
      </w:r>
      <w:r w:rsidR="009E1197" w:rsidRPr="00AA440A">
        <w:rPr>
          <w:lang w:val="en-GB"/>
        </w:rPr>
        <w:t xml:space="preserve">then through </w:t>
      </w:r>
      <w:r w:rsidR="00B3124B" w:rsidRPr="00AA440A">
        <w:rPr>
          <w:lang w:val="en-GB"/>
        </w:rPr>
        <w:t xml:space="preserve">a focus on </w:t>
      </w:r>
      <w:r w:rsidR="007F1074" w:rsidRPr="00AA440A">
        <w:rPr>
          <w:lang w:val="en-GB"/>
        </w:rPr>
        <w:t xml:space="preserve">engagement with community. </w:t>
      </w:r>
    </w:p>
    <w:p w14:paraId="404AC0DB" w14:textId="1A5909D0" w:rsidR="00CE05C9" w:rsidRPr="00AA440A" w:rsidRDefault="00B3124B" w:rsidP="00FD2BE3">
      <w:pPr>
        <w:pStyle w:val="VCAAbody"/>
        <w:rPr>
          <w:lang w:val="en-GB"/>
        </w:rPr>
      </w:pPr>
      <w:r w:rsidRPr="00AA440A">
        <w:rPr>
          <w:lang w:val="en-GB"/>
        </w:rPr>
        <w:t>T</w:t>
      </w:r>
      <w:r w:rsidR="009E1197" w:rsidRPr="00AA440A">
        <w:rPr>
          <w:lang w:val="en-GB"/>
        </w:rPr>
        <w:t xml:space="preserve">he </w:t>
      </w:r>
      <w:r w:rsidRPr="00AA440A">
        <w:rPr>
          <w:lang w:val="en-GB"/>
        </w:rPr>
        <w:t xml:space="preserve">foundational </w:t>
      </w:r>
      <w:r w:rsidR="009E1197" w:rsidRPr="00AA440A">
        <w:rPr>
          <w:lang w:val="en-GB"/>
        </w:rPr>
        <w:t xml:space="preserve">pillars of </w:t>
      </w:r>
      <w:r w:rsidRPr="00AA440A">
        <w:rPr>
          <w:lang w:val="en-GB"/>
        </w:rPr>
        <w:t xml:space="preserve">this study are </w:t>
      </w:r>
      <w:r w:rsidR="009E1197" w:rsidRPr="00AA440A">
        <w:rPr>
          <w:lang w:val="en-GB"/>
        </w:rPr>
        <w:t>physical, social and emotional health and wellbeing</w:t>
      </w:r>
      <w:r w:rsidR="006A7075" w:rsidRPr="00AA440A">
        <w:rPr>
          <w:lang w:val="en-GB"/>
        </w:rPr>
        <w:t>,</w:t>
      </w:r>
      <w:r w:rsidRPr="00AA440A">
        <w:rPr>
          <w:lang w:val="en-GB"/>
        </w:rPr>
        <w:t xml:space="preserve"> which are </w:t>
      </w:r>
      <w:r w:rsidR="00C960AC" w:rsidRPr="00AA440A">
        <w:rPr>
          <w:lang w:val="en-GB"/>
        </w:rPr>
        <w:t>realised</w:t>
      </w:r>
      <w:r w:rsidRPr="00AA440A">
        <w:rPr>
          <w:lang w:val="en-GB"/>
        </w:rPr>
        <w:t xml:space="preserve"> by </w:t>
      </w:r>
      <w:r w:rsidR="000B3F74" w:rsidRPr="00AA440A">
        <w:rPr>
          <w:lang w:val="en-GB"/>
        </w:rPr>
        <w:t>self-reflection</w:t>
      </w:r>
      <w:r w:rsidRPr="00AA440A">
        <w:rPr>
          <w:lang w:val="en-GB"/>
        </w:rPr>
        <w:t xml:space="preserve"> of the students. </w:t>
      </w:r>
      <w:r w:rsidR="006A7075" w:rsidRPr="00AA440A">
        <w:rPr>
          <w:lang w:val="en-GB"/>
        </w:rPr>
        <w:t xml:space="preserve"> </w:t>
      </w:r>
      <w:r w:rsidRPr="00AA440A">
        <w:rPr>
          <w:lang w:val="en-GB"/>
        </w:rPr>
        <w:t>S</w:t>
      </w:r>
      <w:r w:rsidR="007F1074" w:rsidRPr="00AA440A">
        <w:rPr>
          <w:lang w:val="en-GB"/>
        </w:rPr>
        <w:t>tudents</w:t>
      </w:r>
      <w:r w:rsidR="002C4F61" w:rsidRPr="00AA440A">
        <w:rPr>
          <w:lang w:val="en-GB"/>
        </w:rPr>
        <w:t xml:space="preserve"> </w:t>
      </w:r>
      <w:r w:rsidRPr="00AA440A">
        <w:rPr>
          <w:lang w:val="en-GB"/>
        </w:rPr>
        <w:t xml:space="preserve">are supported through the curriculum to </w:t>
      </w:r>
      <w:r w:rsidR="007F1074" w:rsidRPr="00AA440A">
        <w:rPr>
          <w:lang w:val="en-GB"/>
        </w:rPr>
        <w:t>make</w:t>
      </w:r>
      <w:r w:rsidRPr="00AA440A">
        <w:rPr>
          <w:lang w:val="en-GB"/>
        </w:rPr>
        <w:t xml:space="preserve"> positive connections</w:t>
      </w:r>
      <w:r w:rsidR="00D756DF" w:rsidRPr="00AA440A">
        <w:rPr>
          <w:lang w:val="en-GB"/>
        </w:rPr>
        <w:t xml:space="preserve"> between self-</w:t>
      </w:r>
      <w:r w:rsidR="007F1074" w:rsidRPr="00AA440A">
        <w:rPr>
          <w:lang w:val="en-GB"/>
        </w:rPr>
        <w:t>understanding</w:t>
      </w:r>
      <w:r w:rsidR="00D756DF" w:rsidRPr="00AA440A">
        <w:rPr>
          <w:lang w:val="en-GB"/>
        </w:rPr>
        <w:t xml:space="preserve">, </w:t>
      </w:r>
      <w:r w:rsidR="00CE05C9" w:rsidRPr="00AA440A">
        <w:rPr>
          <w:lang w:val="en-GB"/>
        </w:rPr>
        <w:t xml:space="preserve">setting and achieving goals, </w:t>
      </w:r>
      <w:r w:rsidR="00D756DF" w:rsidRPr="00AA440A">
        <w:rPr>
          <w:lang w:val="en-GB"/>
        </w:rPr>
        <w:t>purposefulness, resilience and enhanced health and wellbeing.</w:t>
      </w:r>
      <w:r w:rsidR="009E1197" w:rsidRPr="00AA440A">
        <w:rPr>
          <w:lang w:val="en-GB"/>
        </w:rPr>
        <w:t xml:space="preserve"> They </w:t>
      </w:r>
      <w:r w:rsidR="00A37C90" w:rsidRPr="00AA440A">
        <w:rPr>
          <w:lang w:val="en-GB"/>
        </w:rPr>
        <w:t xml:space="preserve">look at the significance </w:t>
      </w:r>
      <w:r w:rsidR="002C4F61" w:rsidRPr="00AA440A">
        <w:rPr>
          <w:lang w:val="en-GB"/>
        </w:rPr>
        <w:t xml:space="preserve">of </w:t>
      </w:r>
      <w:r w:rsidR="00904C7B" w:rsidRPr="00AA440A">
        <w:rPr>
          <w:lang w:val="en-GB"/>
        </w:rPr>
        <w:t>self-care</w:t>
      </w:r>
      <w:r w:rsidR="002C4F61" w:rsidRPr="00AA440A">
        <w:rPr>
          <w:lang w:val="en-GB"/>
        </w:rPr>
        <w:t xml:space="preserve"> </w:t>
      </w:r>
      <w:r w:rsidR="00E80B4F" w:rsidRPr="00AA440A">
        <w:rPr>
          <w:lang w:val="en-GB"/>
        </w:rPr>
        <w:t>in</w:t>
      </w:r>
      <w:r w:rsidR="002C4F61" w:rsidRPr="00AA440A">
        <w:rPr>
          <w:lang w:val="en-GB"/>
        </w:rPr>
        <w:t xml:space="preserve"> a range of </w:t>
      </w:r>
      <w:r w:rsidR="00D756DF" w:rsidRPr="00AA440A">
        <w:rPr>
          <w:lang w:val="en-GB"/>
        </w:rPr>
        <w:t xml:space="preserve">contexts </w:t>
      </w:r>
      <w:r w:rsidR="00CE05C9" w:rsidRPr="00AA440A">
        <w:rPr>
          <w:lang w:val="en-GB"/>
        </w:rPr>
        <w:t xml:space="preserve">including </w:t>
      </w:r>
      <w:r w:rsidR="00483065" w:rsidRPr="00AA440A">
        <w:rPr>
          <w:lang w:val="en-GB"/>
        </w:rPr>
        <w:t xml:space="preserve">physical care, </w:t>
      </w:r>
      <w:r w:rsidR="00D756DF" w:rsidRPr="00AA440A">
        <w:rPr>
          <w:lang w:val="en-GB"/>
        </w:rPr>
        <w:t>relationships and online environments</w:t>
      </w:r>
      <w:r w:rsidR="00B46633" w:rsidRPr="00AA440A">
        <w:rPr>
          <w:lang w:val="en-GB"/>
        </w:rPr>
        <w:t xml:space="preserve">. </w:t>
      </w:r>
      <w:r w:rsidR="00A37C90" w:rsidRPr="00AA440A">
        <w:rPr>
          <w:lang w:val="en-GB"/>
        </w:rPr>
        <w:t>Students</w:t>
      </w:r>
      <w:r w:rsidR="00B46633" w:rsidRPr="00AA440A">
        <w:rPr>
          <w:lang w:val="en-GB"/>
        </w:rPr>
        <w:t xml:space="preserve"> articulate </w:t>
      </w:r>
      <w:r w:rsidR="00D756DF" w:rsidRPr="00AA440A">
        <w:rPr>
          <w:lang w:val="en-GB"/>
        </w:rPr>
        <w:t xml:space="preserve">concepts of consent, equity and access, and </w:t>
      </w:r>
      <w:r w:rsidR="00B46633" w:rsidRPr="00AA440A">
        <w:rPr>
          <w:lang w:val="en-GB"/>
        </w:rPr>
        <w:t xml:space="preserve">reflect on </w:t>
      </w:r>
      <w:r w:rsidR="00D756DF" w:rsidRPr="00AA440A">
        <w:rPr>
          <w:lang w:val="en-GB"/>
        </w:rPr>
        <w:t xml:space="preserve">how to express themselves in safe and effective ways. </w:t>
      </w:r>
    </w:p>
    <w:p w14:paraId="5B706BD1" w14:textId="4851216B" w:rsidR="0082499F" w:rsidRPr="00AA440A" w:rsidRDefault="00E80B4F" w:rsidP="00FD2BE3">
      <w:pPr>
        <w:pStyle w:val="VCAAbody"/>
        <w:rPr>
          <w:lang w:val="en-GB"/>
        </w:rPr>
      </w:pPr>
      <w:r w:rsidRPr="00AA440A">
        <w:rPr>
          <w:lang w:val="en-GB"/>
        </w:rPr>
        <w:t>This study has a major focus on</w:t>
      </w:r>
      <w:r w:rsidR="00483065" w:rsidRPr="00AA440A">
        <w:rPr>
          <w:lang w:val="en-GB"/>
        </w:rPr>
        <w:t xml:space="preserve"> </w:t>
      </w:r>
      <w:r w:rsidR="00650F6E" w:rsidRPr="00AA440A">
        <w:rPr>
          <w:lang w:val="en-GB"/>
        </w:rPr>
        <w:t>the links</w:t>
      </w:r>
      <w:r w:rsidR="0082499F" w:rsidRPr="00AA440A">
        <w:rPr>
          <w:lang w:val="en-GB"/>
        </w:rPr>
        <w:t xml:space="preserve"> between personal development and community engagement. Students take a broad approach to defining community, </w:t>
      </w:r>
      <w:r w:rsidR="007531EC" w:rsidRPr="00AA440A">
        <w:rPr>
          <w:lang w:val="en-GB"/>
        </w:rPr>
        <w:t>and look through a personal lens at</w:t>
      </w:r>
      <w:r w:rsidR="0082499F" w:rsidRPr="00AA440A">
        <w:rPr>
          <w:lang w:val="en-GB"/>
        </w:rPr>
        <w:t xml:space="preserve"> </w:t>
      </w:r>
      <w:r w:rsidR="005C1B7A" w:rsidRPr="00AA440A">
        <w:rPr>
          <w:lang w:val="en-GB"/>
        </w:rPr>
        <w:t>belongingness</w:t>
      </w:r>
      <w:r w:rsidR="00304164" w:rsidRPr="00AA440A">
        <w:rPr>
          <w:lang w:val="en-GB"/>
        </w:rPr>
        <w:t>,</w:t>
      </w:r>
      <w:r w:rsidR="005C1B7A" w:rsidRPr="00AA440A">
        <w:rPr>
          <w:lang w:val="en-GB"/>
        </w:rPr>
        <w:t xml:space="preserve"> </w:t>
      </w:r>
      <w:r w:rsidR="0082499F" w:rsidRPr="00AA440A">
        <w:rPr>
          <w:lang w:val="en-GB"/>
        </w:rPr>
        <w:t>community</w:t>
      </w:r>
      <w:r w:rsidR="005C1B7A" w:rsidRPr="00AA440A">
        <w:rPr>
          <w:lang w:val="en-GB"/>
        </w:rPr>
        <w:t xml:space="preserve"> </w:t>
      </w:r>
      <w:r w:rsidR="003271A0" w:rsidRPr="00AA440A">
        <w:rPr>
          <w:lang w:val="en-GB"/>
        </w:rPr>
        <w:t>participation and what it means to be part of</w:t>
      </w:r>
      <w:r w:rsidR="00304164" w:rsidRPr="00AA440A">
        <w:rPr>
          <w:lang w:val="en-GB"/>
        </w:rPr>
        <w:t xml:space="preserve"> a democratic society</w:t>
      </w:r>
      <w:r w:rsidR="005C1B7A" w:rsidRPr="00AA440A">
        <w:rPr>
          <w:lang w:val="en-GB"/>
        </w:rPr>
        <w:t>.</w:t>
      </w:r>
      <w:r w:rsidR="0082499F" w:rsidRPr="00AA440A">
        <w:rPr>
          <w:lang w:val="en-GB"/>
        </w:rPr>
        <w:t xml:space="preserve"> </w:t>
      </w:r>
      <w:r w:rsidR="000F4AFC" w:rsidRPr="00AA440A">
        <w:rPr>
          <w:lang w:val="en-GB"/>
        </w:rPr>
        <w:t xml:space="preserve">They </w:t>
      </w:r>
      <w:r w:rsidR="007531EC" w:rsidRPr="00AA440A">
        <w:rPr>
          <w:lang w:val="en-GB"/>
        </w:rPr>
        <w:t xml:space="preserve">investigate </w:t>
      </w:r>
      <w:r w:rsidR="000F4AFC" w:rsidRPr="00AA440A">
        <w:rPr>
          <w:lang w:val="en-GB"/>
        </w:rPr>
        <w:t>how young people can become involved in</w:t>
      </w:r>
      <w:r w:rsidR="003271A0" w:rsidRPr="00AA440A">
        <w:rPr>
          <w:lang w:val="en-GB"/>
        </w:rPr>
        <w:t xml:space="preserve"> their</w:t>
      </w:r>
      <w:r w:rsidR="000F4AFC" w:rsidRPr="00AA440A">
        <w:rPr>
          <w:lang w:val="en-GB"/>
        </w:rPr>
        <w:t xml:space="preserve"> local communities and</w:t>
      </w:r>
      <w:r w:rsidR="005C1B7A" w:rsidRPr="00AA440A">
        <w:rPr>
          <w:lang w:val="en-GB"/>
        </w:rPr>
        <w:t xml:space="preserve"> consider </w:t>
      </w:r>
      <w:r w:rsidR="000F4AFC" w:rsidRPr="00AA440A">
        <w:rPr>
          <w:lang w:val="en-GB"/>
        </w:rPr>
        <w:t xml:space="preserve">how the engagement of individuals contributes to </w:t>
      </w:r>
      <w:r w:rsidR="003271A0" w:rsidRPr="00AA440A">
        <w:rPr>
          <w:lang w:val="en-GB"/>
        </w:rPr>
        <w:t>community development</w:t>
      </w:r>
      <w:r w:rsidR="000F4AFC" w:rsidRPr="00AA440A">
        <w:rPr>
          <w:lang w:val="en-GB"/>
        </w:rPr>
        <w:t>.</w:t>
      </w:r>
    </w:p>
    <w:p w14:paraId="2A7894BE" w14:textId="788C3AB1" w:rsidR="0082499F" w:rsidRPr="00AA440A" w:rsidRDefault="00330BE6" w:rsidP="00FD2BE3">
      <w:pPr>
        <w:pStyle w:val="VCAAbody"/>
        <w:rPr>
          <w:lang w:val="en-GB"/>
        </w:rPr>
      </w:pPr>
      <w:r w:rsidRPr="00AA440A">
        <w:rPr>
          <w:lang w:val="en-GB"/>
        </w:rPr>
        <w:t>PDS</w:t>
      </w:r>
      <w:r w:rsidR="00E80B4F" w:rsidRPr="00AA440A">
        <w:rPr>
          <w:lang w:val="en-GB"/>
        </w:rPr>
        <w:t xml:space="preserve"> </w:t>
      </w:r>
      <w:r w:rsidR="00483065" w:rsidRPr="00AA440A">
        <w:rPr>
          <w:lang w:val="en-GB"/>
        </w:rPr>
        <w:t xml:space="preserve">emphasises </w:t>
      </w:r>
      <w:r w:rsidR="00250CF1" w:rsidRPr="00AA440A">
        <w:rPr>
          <w:lang w:val="en-GB"/>
        </w:rPr>
        <w:t xml:space="preserve">student participation in activities that explore and </w:t>
      </w:r>
      <w:r w:rsidR="00A37C90" w:rsidRPr="00AA440A">
        <w:rPr>
          <w:lang w:val="en-GB"/>
        </w:rPr>
        <w:t xml:space="preserve">utilise </w:t>
      </w:r>
      <w:r w:rsidR="00250CF1" w:rsidRPr="00AA440A">
        <w:rPr>
          <w:lang w:val="en-GB"/>
        </w:rPr>
        <w:t xml:space="preserve">skills that are essential </w:t>
      </w:r>
      <w:r w:rsidR="00483065" w:rsidRPr="00AA440A">
        <w:rPr>
          <w:lang w:val="en-GB"/>
        </w:rPr>
        <w:t>to</w:t>
      </w:r>
      <w:r w:rsidR="00250CF1" w:rsidRPr="00AA440A">
        <w:rPr>
          <w:lang w:val="en-GB"/>
        </w:rPr>
        <w:t xml:space="preserve"> </w:t>
      </w:r>
      <w:r w:rsidR="00E80B4F" w:rsidRPr="00AA440A">
        <w:rPr>
          <w:lang w:val="en-GB"/>
        </w:rPr>
        <w:t>self-</w:t>
      </w:r>
      <w:r w:rsidR="00250CF1" w:rsidRPr="00AA440A">
        <w:rPr>
          <w:lang w:val="en-GB"/>
        </w:rPr>
        <w:t>development, the pursuit of health and wellbeing</w:t>
      </w:r>
      <w:r w:rsidR="005C1B7A" w:rsidRPr="00AA440A">
        <w:rPr>
          <w:lang w:val="en-GB"/>
        </w:rPr>
        <w:t>,</w:t>
      </w:r>
      <w:r w:rsidR="00250CF1" w:rsidRPr="00AA440A">
        <w:rPr>
          <w:lang w:val="en-GB"/>
        </w:rPr>
        <w:t xml:space="preserve"> and </w:t>
      </w:r>
      <w:r w:rsidR="005C1B7A" w:rsidRPr="00AA440A">
        <w:rPr>
          <w:lang w:val="en-GB"/>
        </w:rPr>
        <w:t xml:space="preserve">the capacity to contribute to </w:t>
      </w:r>
      <w:r w:rsidR="00250CF1" w:rsidRPr="00AA440A">
        <w:rPr>
          <w:lang w:val="en-GB"/>
        </w:rPr>
        <w:t>community.</w:t>
      </w:r>
    </w:p>
    <w:p w14:paraId="3EDDC4B9" w14:textId="21E9C299" w:rsidR="00EF04EB" w:rsidRPr="00AA440A" w:rsidRDefault="00EF04EB" w:rsidP="00EF04EB">
      <w:pPr>
        <w:pStyle w:val="VCAAHeading2"/>
        <w:rPr>
          <w:lang w:val="en-GB"/>
        </w:rPr>
      </w:pPr>
      <w:bookmarkStart w:id="37" w:name="_Toc93578882"/>
      <w:bookmarkStart w:id="38" w:name="_Toc94011801"/>
      <w:bookmarkStart w:id="39" w:name="_Toc101435233"/>
      <w:r w:rsidRPr="00AA440A">
        <w:rPr>
          <w:lang w:val="en-GB"/>
        </w:rPr>
        <w:t>Rationale</w:t>
      </w:r>
      <w:bookmarkEnd w:id="37"/>
      <w:bookmarkEnd w:id="38"/>
      <w:bookmarkEnd w:id="39"/>
      <w:r w:rsidR="006A7075" w:rsidRPr="00AA440A">
        <w:rPr>
          <w:lang w:val="en-GB"/>
        </w:rPr>
        <w:t xml:space="preserve"> </w:t>
      </w:r>
    </w:p>
    <w:p w14:paraId="00C52262" w14:textId="15E7E958" w:rsidR="00B13C8F" w:rsidRPr="00AA440A" w:rsidRDefault="000F6F69" w:rsidP="00AD0F65">
      <w:pPr>
        <w:pStyle w:val="VCAAbody"/>
        <w:rPr>
          <w:lang w:val="en-GB"/>
        </w:rPr>
      </w:pPr>
      <w:r w:rsidRPr="00AA440A">
        <w:rPr>
          <w:lang w:val="en-GB"/>
        </w:rPr>
        <w:t xml:space="preserve">VPC </w:t>
      </w:r>
      <w:r w:rsidR="00665108" w:rsidRPr="00AA440A">
        <w:rPr>
          <w:lang w:val="en-GB"/>
        </w:rPr>
        <w:t xml:space="preserve">Personal </w:t>
      </w:r>
      <w:r w:rsidR="00921966" w:rsidRPr="00AA440A">
        <w:rPr>
          <w:lang w:val="en-GB"/>
        </w:rPr>
        <w:t>D</w:t>
      </w:r>
      <w:r w:rsidR="00665108" w:rsidRPr="00AA440A">
        <w:rPr>
          <w:lang w:val="en-GB"/>
        </w:rPr>
        <w:t xml:space="preserve">evelopment </w:t>
      </w:r>
      <w:r w:rsidR="00921966" w:rsidRPr="00AA440A">
        <w:rPr>
          <w:lang w:val="en-GB"/>
        </w:rPr>
        <w:t>S</w:t>
      </w:r>
      <w:r w:rsidR="00665108" w:rsidRPr="00AA440A">
        <w:rPr>
          <w:lang w:val="en-GB"/>
        </w:rPr>
        <w:t xml:space="preserve">kills </w:t>
      </w:r>
      <w:r w:rsidR="00B13C8F" w:rsidRPr="00AA440A">
        <w:rPr>
          <w:lang w:val="en-GB"/>
        </w:rPr>
        <w:t xml:space="preserve">provides a framework through which students can </w:t>
      </w:r>
      <w:r w:rsidR="00BD58A6" w:rsidRPr="00AA440A">
        <w:rPr>
          <w:lang w:val="en-GB"/>
        </w:rPr>
        <w:t>increase their self-understanding</w:t>
      </w:r>
      <w:r w:rsidR="00B13C8F" w:rsidRPr="00AA440A">
        <w:rPr>
          <w:lang w:val="en-GB"/>
        </w:rPr>
        <w:t xml:space="preserve">, </w:t>
      </w:r>
      <w:r w:rsidR="00BD58A6" w:rsidRPr="00AA440A">
        <w:rPr>
          <w:lang w:val="en-GB"/>
        </w:rPr>
        <w:t>build their capacity for self-</w:t>
      </w:r>
      <w:r w:rsidR="00B13C8F" w:rsidRPr="00AA440A">
        <w:rPr>
          <w:lang w:val="en-GB"/>
        </w:rPr>
        <w:t xml:space="preserve">care and engage meaningfully with </w:t>
      </w:r>
      <w:r w:rsidR="00BD58A6" w:rsidRPr="00AA440A">
        <w:rPr>
          <w:lang w:val="en-GB"/>
        </w:rPr>
        <w:t xml:space="preserve">both </w:t>
      </w:r>
      <w:r w:rsidR="00B13C8F" w:rsidRPr="00AA440A">
        <w:rPr>
          <w:lang w:val="en-GB"/>
        </w:rPr>
        <w:t xml:space="preserve">their </w:t>
      </w:r>
      <w:r w:rsidR="00BD58A6" w:rsidRPr="00AA440A">
        <w:rPr>
          <w:lang w:val="en-GB"/>
        </w:rPr>
        <w:t xml:space="preserve">student cohort and </w:t>
      </w:r>
      <w:r w:rsidR="004239A0" w:rsidRPr="00AA440A">
        <w:rPr>
          <w:lang w:val="en-GB"/>
        </w:rPr>
        <w:t xml:space="preserve">the </w:t>
      </w:r>
      <w:r w:rsidR="00BD58A6" w:rsidRPr="00AA440A">
        <w:rPr>
          <w:lang w:val="en-GB"/>
        </w:rPr>
        <w:t xml:space="preserve">broader </w:t>
      </w:r>
      <w:r w:rsidR="00B13C8F" w:rsidRPr="00AA440A">
        <w:rPr>
          <w:lang w:val="en-GB"/>
        </w:rPr>
        <w:t>communit</w:t>
      </w:r>
      <w:r w:rsidR="00BD58A6" w:rsidRPr="00AA440A">
        <w:rPr>
          <w:lang w:val="en-GB"/>
        </w:rPr>
        <w:t>y</w:t>
      </w:r>
      <w:r w:rsidR="00B13C8F" w:rsidRPr="00AA440A">
        <w:rPr>
          <w:lang w:val="en-GB"/>
        </w:rPr>
        <w:t>.</w:t>
      </w:r>
      <w:r w:rsidR="004239A0" w:rsidRPr="00AA440A">
        <w:rPr>
          <w:lang w:val="en-GB"/>
        </w:rPr>
        <w:t xml:space="preserve"> </w:t>
      </w:r>
      <w:r w:rsidR="002A14A9" w:rsidRPr="00AA440A">
        <w:rPr>
          <w:lang w:val="en-GB"/>
        </w:rPr>
        <w:t>Th</w:t>
      </w:r>
      <w:r w:rsidR="005F29F9" w:rsidRPr="00AA440A">
        <w:rPr>
          <w:lang w:val="en-GB"/>
        </w:rPr>
        <w:t xml:space="preserve">is study </w:t>
      </w:r>
      <w:r w:rsidR="004239A0" w:rsidRPr="00AA440A">
        <w:rPr>
          <w:lang w:val="en-GB"/>
        </w:rPr>
        <w:t>equip</w:t>
      </w:r>
      <w:r w:rsidR="005F29F9" w:rsidRPr="00AA440A">
        <w:rPr>
          <w:lang w:val="en-GB"/>
        </w:rPr>
        <w:t>s</w:t>
      </w:r>
      <w:r w:rsidR="002A14A9" w:rsidRPr="00AA440A">
        <w:rPr>
          <w:lang w:val="en-GB"/>
        </w:rPr>
        <w:t xml:space="preserve"> students</w:t>
      </w:r>
      <w:r w:rsidR="004239A0" w:rsidRPr="00AA440A">
        <w:rPr>
          <w:lang w:val="en-GB"/>
        </w:rPr>
        <w:t xml:space="preserve"> </w:t>
      </w:r>
      <w:r w:rsidR="00975511" w:rsidRPr="00AA440A">
        <w:rPr>
          <w:lang w:val="en-GB"/>
        </w:rPr>
        <w:t>to</w:t>
      </w:r>
      <w:r w:rsidR="00A805ED" w:rsidRPr="00AA440A">
        <w:rPr>
          <w:lang w:val="en-GB"/>
        </w:rPr>
        <w:t xml:space="preserve"> set</w:t>
      </w:r>
      <w:r w:rsidR="00975511" w:rsidRPr="00AA440A">
        <w:rPr>
          <w:lang w:val="en-GB"/>
        </w:rPr>
        <w:t xml:space="preserve"> </w:t>
      </w:r>
      <w:r w:rsidR="00A805ED" w:rsidRPr="00AA440A">
        <w:rPr>
          <w:lang w:val="en-GB"/>
        </w:rPr>
        <w:t>and achiev</w:t>
      </w:r>
      <w:r w:rsidR="00975511" w:rsidRPr="00AA440A">
        <w:rPr>
          <w:lang w:val="en-GB"/>
        </w:rPr>
        <w:t xml:space="preserve">e </w:t>
      </w:r>
      <w:r w:rsidR="005F29F9" w:rsidRPr="00AA440A">
        <w:rPr>
          <w:lang w:val="en-GB"/>
        </w:rPr>
        <w:t xml:space="preserve">challenging </w:t>
      </w:r>
      <w:r w:rsidR="00A805ED" w:rsidRPr="00AA440A">
        <w:rPr>
          <w:lang w:val="en-GB"/>
        </w:rPr>
        <w:t xml:space="preserve">personal goals, and </w:t>
      </w:r>
      <w:r w:rsidR="00975511" w:rsidRPr="00AA440A">
        <w:rPr>
          <w:lang w:val="en-GB"/>
        </w:rPr>
        <w:t>to take action to improve their</w:t>
      </w:r>
      <w:r w:rsidR="004239A0" w:rsidRPr="00AA440A">
        <w:rPr>
          <w:lang w:val="en-GB"/>
        </w:rPr>
        <w:t xml:space="preserve"> health and wellbeing. </w:t>
      </w:r>
    </w:p>
    <w:p w14:paraId="672B5DEA" w14:textId="266AE184" w:rsidR="004239A0" w:rsidRPr="00AA440A" w:rsidRDefault="007B4F6A" w:rsidP="00AD0F65">
      <w:pPr>
        <w:pStyle w:val="VCAAbody"/>
        <w:rPr>
          <w:color w:val="auto"/>
          <w:highlight w:val="cyan"/>
          <w:lang w:val="en-GB"/>
        </w:rPr>
      </w:pPr>
      <w:r w:rsidRPr="00AA440A">
        <w:rPr>
          <w:lang w:val="en-GB"/>
        </w:rPr>
        <w:t xml:space="preserve">Through coursework and participation in </w:t>
      </w:r>
      <w:r w:rsidR="00A805ED" w:rsidRPr="00AA440A">
        <w:rPr>
          <w:lang w:val="en-GB"/>
        </w:rPr>
        <w:t xml:space="preserve">both </w:t>
      </w:r>
      <w:r w:rsidRPr="00AA440A">
        <w:rPr>
          <w:lang w:val="en-GB"/>
        </w:rPr>
        <w:t>independent and collaborative activities, students develop skills that contribute to personal development</w:t>
      </w:r>
      <w:r w:rsidR="00F94B8C" w:rsidRPr="00AA440A">
        <w:rPr>
          <w:lang w:val="en-GB"/>
        </w:rPr>
        <w:t>, build experience</w:t>
      </w:r>
      <w:r w:rsidRPr="00AA440A">
        <w:rPr>
          <w:lang w:val="en-GB"/>
        </w:rPr>
        <w:t xml:space="preserve"> and create opportunities</w:t>
      </w:r>
      <w:r w:rsidR="00FD41CF" w:rsidRPr="00AA440A">
        <w:rPr>
          <w:lang w:val="en-GB"/>
        </w:rPr>
        <w:t>,</w:t>
      </w:r>
      <w:r w:rsidR="00200D72" w:rsidRPr="00AA440A">
        <w:rPr>
          <w:lang w:val="en-GB"/>
        </w:rPr>
        <w:t xml:space="preserve"> </w:t>
      </w:r>
      <w:r w:rsidRPr="00AA440A">
        <w:rPr>
          <w:lang w:val="en-GB"/>
        </w:rPr>
        <w:t xml:space="preserve">for example </w:t>
      </w:r>
      <w:r w:rsidR="004239A0" w:rsidRPr="00AA440A">
        <w:rPr>
          <w:lang w:val="en-GB"/>
        </w:rPr>
        <w:t>teamwork, communication, time management and problem-solving</w:t>
      </w:r>
      <w:r w:rsidRPr="00AA440A">
        <w:rPr>
          <w:lang w:val="en-GB"/>
        </w:rPr>
        <w:t>.</w:t>
      </w:r>
    </w:p>
    <w:p w14:paraId="0C85B1BC" w14:textId="4526998B" w:rsidR="00AD0F65" w:rsidRPr="00AA440A" w:rsidRDefault="00330BE6" w:rsidP="00AD0F65">
      <w:pPr>
        <w:pStyle w:val="VCAAbody"/>
        <w:rPr>
          <w:lang w:val="en-GB"/>
        </w:rPr>
      </w:pPr>
      <w:r w:rsidRPr="00AA440A">
        <w:rPr>
          <w:lang w:val="en-GB"/>
        </w:rPr>
        <w:t>PDS</w:t>
      </w:r>
      <w:r w:rsidR="00665108" w:rsidRPr="00AA440A">
        <w:rPr>
          <w:lang w:val="en-GB"/>
        </w:rPr>
        <w:t xml:space="preserve"> </w:t>
      </w:r>
      <w:r w:rsidR="00AD0F65" w:rsidRPr="00AA440A">
        <w:rPr>
          <w:lang w:val="en-GB"/>
        </w:rPr>
        <w:t xml:space="preserve">enables students to explore and address </w:t>
      </w:r>
      <w:r w:rsidR="00F94B8C" w:rsidRPr="00AA440A">
        <w:rPr>
          <w:lang w:val="en-GB"/>
        </w:rPr>
        <w:t xml:space="preserve">personal and collective </w:t>
      </w:r>
      <w:r w:rsidR="00A805ED" w:rsidRPr="00AA440A">
        <w:rPr>
          <w:lang w:val="en-GB"/>
        </w:rPr>
        <w:t xml:space="preserve">questions </w:t>
      </w:r>
      <w:r w:rsidR="00AD0F65" w:rsidRPr="00AA440A">
        <w:rPr>
          <w:lang w:val="en-GB"/>
        </w:rPr>
        <w:t>and</w:t>
      </w:r>
      <w:r w:rsidR="00A805ED" w:rsidRPr="00AA440A">
        <w:rPr>
          <w:lang w:val="en-GB"/>
        </w:rPr>
        <w:t xml:space="preserve"> challenges</w:t>
      </w:r>
      <w:r w:rsidR="00AD0F65" w:rsidRPr="00AA440A">
        <w:rPr>
          <w:lang w:val="en-GB"/>
        </w:rPr>
        <w:t xml:space="preserve">. </w:t>
      </w:r>
      <w:r w:rsidR="00F94B8C" w:rsidRPr="00AA440A">
        <w:rPr>
          <w:lang w:val="en-GB"/>
        </w:rPr>
        <w:t xml:space="preserve">It </w:t>
      </w:r>
      <w:r w:rsidR="00AD0F65" w:rsidRPr="00AA440A">
        <w:rPr>
          <w:lang w:val="en-GB"/>
        </w:rPr>
        <w:t xml:space="preserve">builds the capacity of students </w:t>
      </w:r>
      <w:r w:rsidR="003874C4" w:rsidRPr="00AA440A">
        <w:rPr>
          <w:lang w:val="en-GB"/>
        </w:rPr>
        <w:t xml:space="preserve">to </w:t>
      </w:r>
      <w:r w:rsidR="00BA6406" w:rsidRPr="00AA440A">
        <w:rPr>
          <w:lang w:val="en-GB"/>
        </w:rPr>
        <w:t xml:space="preserve">be motivated, independent and purposeful individuals and </w:t>
      </w:r>
      <w:r w:rsidR="00AD0F65" w:rsidRPr="00AA440A">
        <w:rPr>
          <w:lang w:val="en-GB"/>
        </w:rPr>
        <w:t>communit</w:t>
      </w:r>
      <w:r w:rsidR="00BA6406" w:rsidRPr="00AA440A">
        <w:rPr>
          <w:lang w:val="en-GB"/>
        </w:rPr>
        <w:t xml:space="preserve">y members, </w:t>
      </w:r>
      <w:r w:rsidR="005F29F9" w:rsidRPr="00AA440A">
        <w:rPr>
          <w:lang w:val="en-GB"/>
        </w:rPr>
        <w:t>prepared</w:t>
      </w:r>
      <w:r w:rsidR="00BA6406" w:rsidRPr="00AA440A">
        <w:rPr>
          <w:lang w:val="en-GB"/>
        </w:rPr>
        <w:t xml:space="preserve"> to navigate the future world of </w:t>
      </w:r>
      <w:r w:rsidR="00AD0F65" w:rsidRPr="00AA440A">
        <w:rPr>
          <w:lang w:val="en-GB"/>
        </w:rPr>
        <w:t>work, education and personal relationships.</w:t>
      </w:r>
    </w:p>
    <w:p w14:paraId="222D96E1" w14:textId="77777777" w:rsidR="00DC78DA" w:rsidRPr="00AA440A" w:rsidRDefault="00DC78DA" w:rsidP="00FD2BE3">
      <w:pPr>
        <w:pStyle w:val="VCAAHeading2"/>
        <w:rPr>
          <w:lang w:val="en-GB" w:eastAsia="en-AU"/>
        </w:rPr>
      </w:pPr>
      <w:bookmarkStart w:id="40" w:name="_Toc80016094"/>
      <w:bookmarkStart w:id="41" w:name="_Toc93578883"/>
      <w:bookmarkStart w:id="42" w:name="_Toc94011802"/>
      <w:bookmarkStart w:id="43" w:name="_Toc101435234"/>
      <w:bookmarkStart w:id="44" w:name="_Hlk77149312"/>
      <w:r w:rsidRPr="00AA440A">
        <w:rPr>
          <w:lang w:val="en-GB" w:eastAsia="en-AU"/>
        </w:rPr>
        <w:t>Underpinned by applied learning</w:t>
      </w:r>
      <w:bookmarkEnd w:id="40"/>
      <w:bookmarkEnd w:id="41"/>
      <w:bookmarkEnd w:id="42"/>
      <w:bookmarkEnd w:id="43"/>
      <w:r w:rsidRPr="00AA440A">
        <w:rPr>
          <w:lang w:val="en-GB" w:eastAsia="en-AU"/>
        </w:rPr>
        <w:t xml:space="preserve"> </w:t>
      </w:r>
    </w:p>
    <w:p w14:paraId="4A01F008" w14:textId="4DD8EBA5" w:rsidR="00DC78DA" w:rsidRPr="00AA440A" w:rsidRDefault="00615F90" w:rsidP="002A35B3">
      <w:pPr>
        <w:pStyle w:val="VCAAbody"/>
        <w:rPr>
          <w:lang w:val="en-GB" w:eastAsia="en-AU"/>
        </w:rPr>
      </w:pPr>
      <w:r w:rsidRPr="00AA440A">
        <w:rPr>
          <w:lang w:val="en-GB" w:eastAsia="en-AU"/>
        </w:rPr>
        <w:t xml:space="preserve">VPC </w:t>
      </w:r>
      <w:r w:rsidR="003271A0" w:rsidRPr="00AA440A">
        <w:rPr>
          <w:lang w:val="en-GB" w:eastAsia="en-AU"/>
        </w:rPr>
        <w:t>Personal Development Skills</w:t>
      </w:r>
      <w:r w:rsidR="00DC78DA" w:rsidRPr="00AA440A">
        <w:rPr>
          <w:lang w:val="en-GB" w:eastAsia="en-AU"/>
        </w:rPr>
        <w:t xml:space="preserve"> is </w:t>
      </w:r>
      <w:r w:rsidR="00330BE6" w:rsidRPr="00AA440A">
        <w:rPr>
          <w:lang w:val="en-GB" w:eastAsia="en-AU"/>
        </w:rPr>
        <w:t xml:space="preserve">based on </w:t>
      </w:r>
      <w:r w:rsidR="00DC78DA" w:rsidRPr="00AA440A">
        <w:rPr>
          <w:lang w:val="en-GB" w:eastAsia="en-AU"/>
        </w:rPr>
        <w:t>an applied learning approach to teaching</w:t>
      </w:r>
      <w:r w:rsidR="00FF7981" w:rsidRPr="00AA440A">
        <w:rPr>
          <w:lang w:val="en-GB" w:eastAsia="en-AU"/>
        </w:rPr>
        <w:t>,</w:t>
      </w:r>
      <w:r w:rsidR="00DC78DA" w:rsidRPr="00AA440A">
        <w:rPr>
          <w:lang w:val="en-GB" w:eastAsia="en-AU"/>
        </w:rPr>
        <w:t xml:space="preserve"> ensuring that every student feels empowered to make informed choices about the next stages of their lives through experiential learning and authentic learning experiences.</w:t>
      </w:r>
    </w:p>
    <w:p w14:paraId="40A5ED84" w14:textId="77777777" w:rsidR="00615F90" w:rsidRPr="00AA440A" w:rsidRDefault="00615F90" w:rsidP="002A35B3">
      <w:pPr>
        <w:pStyle w:val="VCAAbody"/>
        <w:rPr>
          <w:rFonts w:eastAsia="Arial"/>
          <w:lang w:val="en-GB"/>
        </w:rPr>
      </w:pPr>
      <w:r w:rsidRPr="00AA440A">
        <w:rPr>
          <w:rFonts w:eastAsia="Arial"/>
          <w:lang w:val="en-GB"/>
        </w:rPr>
        <w:t>Applied learning incorporates the teaching of skills and knowledge in the context of ‘real life’ experiences. Students will apply what they have learnt by doing, experiencing and relating acquired skills to the real world. Applied learning teaching and practice ensures that what is learnt in the classroom is connected to scenarios and experiences outside the classroom and makes that connection as immediate and transparent as possible.</w:t>
      </w:r>
    </w:p>
    <w:p w14:paraId="3895C116" w14:textId="77777777" w:rsidR="00615F90" w:rsidRPr="00AA440A" w:rsidRDefault="00615F90" w:rsidP="002A35B3">
      <w:pPr>
        <w:pStyle w:val="VCAAbody"/>
        <w:rPr>
          <w:szCs w:val="20"/>
          <w:lang w:val="en-GB" w:eastAsia="en-AU"/>
        </w:rPr>
      </w:pPr>
      <w:r w:rsidRPr="00AA440A">
        <w:rPr>
          <w:rFonts w:eastAsia="Arial"/>
          <w:szCs w:val="20"/>
          <w:lang w:val="en-GB"/>
        </w:rPr>
        <w:t>Applied learn</w:t>
      </w:r>
      <w:r w:rsidRPr="00AA440A">
        <w:rPr>
          <w:szCs w:val="20"/>
          <w:lang w:val="en-GB" w:eastAsia="en-AU"/>
        </w:rPr>
        <w:t xml:space="preserve">ing is about nurturing and working with a student in a holistic manner, taking into account their personal strengths, interests, goals and previous experiences to ensure a flexible and independent approach to learning. Applied learning emphasises skills and knowledge that may not normally be the focus of more </w:t>
      </w:r>
      <w:r w:rsidRPr="00AA440A">
        <w:rPr>
          <w:szCs w:val="20"/>
          <w:lang w:val="en-GB" w:eastAsia="en-AU"/>
        </w:rPr>
        <w:lastRenderedPageBreak/>
        <w:t xml:space="preserve">traditional school curriculums. It also recognises individual differences in ways of learning and post-educational experiences. Real-life application often requires a shift from a traditional focus on discrete curriculum to a more integrated and contextualised approach to learning, as students learn and apply the skills and knowledge required to solve problems, implement projects or participate in the workforce. </w:t>
      </w:r>
    </w:p>
    <w:p w14:paraId="641D448D" w14:textId="19BED077" w:rsidR="00615F90" w:rsidRPr="00AA440A" w:rsidRDefault="00615F90" w:rsidP="002A35B3">
      <w:pPr>
        <w:pStyle w:val="VCAAbody"/>
        <w:rPr>
          <w:rFonts w:eastAsia="Arial"/>
          <w:lang w:val="en-GB"/>
        </w:rPr>
      </w:pPr>
      <w:r w:rsidRPr="00AA440A">
        <w:rPr>
          <w:rFonts w:eastAsia="Arial"/>
          <w:lang w:val="en-GB"/>
        </w:rPr>
        <w:t xml:space="preserve">This study design acknowledges that part of the transition from school to further education, training and employment is the ability to participate and function in society as an adult. Moving students out of the classroom to learn allows them to make the shift to become more independent and responsible for their own learning and increase their intrinsic motivation. Best practice applied learning programs are flexible and student-centred, where learning goals and </w:t>
      </w:r>
      <w:r w:rsidR="006C3689">
        <w:rPr>
          <w:rFonts w:eastAsia="Arial"/>
          <w:lang w:val="en-GB"/>
        </w:rPr>
        <w:t>modules</w:t>
      </w:r>
      <w:r w:rsidR="006C3689" w:rsidRPr="00AA440A">
        <w:rPr>
          <w:rFonts w:eastAsia="Arial"/>
          <w:lang w:val="en-GB"/>
        </w:rPr>
        <w:t xml:space="preserve"> </w:t>
      </w:r>
      <w:r w:rsidRPr="00AA440A">
        <w:rPr>
          <w:rFonts w:eastAsia="Arial"/>
          <w:lang w:val="en-GB"/>
        </w:rPr>
        <w:t xml:space="preserve">are individually designed and negotiated with students. </w:t>
      </w:r>
    </w:p>
    <w:p w14:paraId="51DBD413" w14:textId="77777777" w:rsidR="00630456" w:rsidRPr="00AA440A" w:rsidRDefault="00615F90" w:rsidP="002A35B3">
      <w:pPr>
        <w:pStyle w:val="VCAAbody"/>
        <w:rPr>
          <w:rFonts w:eastAsia="Arial"/>
          <w:lang w:val="en-GB"/>
        </w:rPr>
        <w:sectPr w:rsidR="00630456" w:rsidRPr="00AA440A" w:rsidSect="00E14484">
          <w:footerReference w:type="default" r:id="rId32"/>
          <w:footerReference w:type="first" r:id="rId33"/>
          <w:pgSz w:w="11907" w:h="16840" w:code="9"/>
          <w:pgMar w:top="113" w:right="851" w:bottom="1134" w:left="1134" w:header="284" w:footer="284" w:gutter="0"/>
          <w:cols w:space="708"/>
          <w:docGrid w:linePitch="360"/>
        </w:sectPr>
      </w:pPr>
      <w:r w:rsidRPr="00AA440A">
        <w:rPr>
          <w:rFonts w:eastAsia="Arial"/>
          <w:lang w:val="en-GB"/>
        </w:rPr>
        <w:t>Applied learning may also involve students and their teachers working in partnership with external organisations and individuals to access VET and integrated work placements. These partnerships provide the necessary contexts for students to demonstrate the relevance of the skills and knowledge they have acquired in their study and training.</w:t>
      </w:r>
      <w:bookmarkStart w:id="45" w:name="_heading=h.26in1rg" w:colFirst="0" w:colLast="0"/>
      <w:bookmarkStart w:id="46" w:name="_Toc88144900"/>
      <w:bookmarkStart w:id="47" w:name="_Hlk88146144"/>
      <w:bookmarkEnd w:id="45"/>
    </w:p>
    <w:p w14:paraId="541A4299" w14:textId="77777777" w:rsidR="00453FEA" w:rsidRPr="00AA440A" w:rsidRDefault="00453FEA" w:rsidP="00453FEA">
      <w:pPr>
        <w:pStyle w:val="VCAAHeading3"/>
        <w:rPr>
          <w:lang w:val="en-GB"/>
        </w:rPr>
      </w:pPr>
      <w:bookmarkStart w:id="48" w:name="_Toc93578884"/>
      <w:bookmarkStart w:id="49" w:name="_Toc94011803"/>
      <w:bookmarkStart w:id="50" w:name="_Toc101435235"/>
      <w:r w:rsidRPr="00AA440A">
        <w:rPr>
          <w:lang w:val="en-GB"/>
        </w:rPr>
        <w:lastRenderedPageBreak/>
        <w:t>Approaches to applied learning</w:t>
      </w:r>
      <w:bookmarkEnd w:id="48"/>
      <w:bookmarkEnd w:id="49"/>
      <w:bookmarkEnd w:id="50"/>
    </w:p>
    <w:p w14:paraId="0E79C4B9" w14:textId="6752A451" w:rsidR="00453FEA" w:rsidRPr="00AA440A" w:rsidRDefault="00453FEA" w:rsidP="00453FEA">
      <w:pPr>
        <w:pStyle w:val="VCAAbody"/>
        <w:rPr>
          <w:lang w:val="en-GB"/>
        </w:rPr>
      </w:pPr>
      <w:r w:rsidRPr="00AA440A">
        <w:rPr>
          <w:lang w:val="en-GB"/>
        </w:rPr>
        <w:t>This VPC Personal Development Skills curriculum design is based on an applied learning approach to teaching this study. Applied learning principles and practices are embodied in the following five categories.</w:t>
      </w:r>
    </w:p>
    <w:tbl>
      <w:tblPr>
        <w:tblStyle w:val="VCAATable"/>
        <w:tblW w:w="15593" w:type="dxa"/>
        <w:tblLook w:val="04A0" w:firstRow="1" w:lastRow="0" w:firstColumn="1" w:lastColumn="0" w:noHBand="0" w:noVBand="1"/>
      </w:tblPr>
      <w:tblGrid>
        <w:gridCol w:w="3175"/>
        <w:gridCol w:w="3175"/>
        <w:gridCol w:w="3175"/>
        <w:gridCol w:w="3175"/>
        <w:gridCol w:w="2893"/>
      </w:tblGrid>
      <w:tr w:rsidR="00453FEA" w:rsidRPr="00AA440A" w14:paraId="291E6CAF" w14:textId="77777777" w:rsidTr="000C77B2">
        <w:trPr>
          <w:cnfStyle w:val="100000000000" w:firstRow="1" w:lastRow="0" w:firstColumn="0" w:lastColumn="0" w:oddVBand="0" w:evenVBand="0" w:oddHBand="0" w:evenHBand="0" w:firstRowFirstColumn="0" w:firstRowLastColumn="0" w:lastRowFirstColumn="0" w:lastRowLastColumn="0"/>
        </w:trPr>
        <w:tc>
          <w:tcPr>
            <w:tcW w:w="3175" w:type="dxa"/>
            <w:tcBorders>
              <w:bottom w:val="single" w:sz="4" w:space="0" w:color="auto"/>
            </w:tcBorders>
          </w:tcPr>
          <w:p w14:paraId="707C9837" w14:textId="77777777" w:rsidR="00453FEA" w:rsidRPr="00AA440A" w:rsidRDefault="00453FEA" w:rsidP="00272D12">
            <w:pPr>
              <w:pStyle w:val="VCAAtablecondensed"/>
              <w:rPr>
                <w:rFonts w:ascii="Arial" w:hAnsi="Arial"/>
                <w:sz w:val="18"/>
                <w:szCs w:val="18"/>
                <w:lang w:val="en-GB"/>
              </w:rPr>
            </w:pPr>
            <w:bookmarkStart w:id="51" w:name="_Hlk88141123"/>
            <w:r w:rsidRPr="00AA440A">
              <w:rPr>
                <w:rFonts w:ascii="Arial" w:hAnsi="Arial"/>
                <w:sz w:val="18"/>
                <w:szCs w:val="18"/>
                <w:lang w:val="en-GB"/>
              </w:rPr>
              <w:t>Motivation to engage in learning</w:t>
            </w:r>
          </w:p>
        </w:tc>
        <w:tc>
          <w:tcPr>
            <w:tcW w:w="3175" w:type="dxa"/>
            <w:tcBorders>
              <w:bottom w:val="single" w:sz="4" w:space="0" w:color="auto"/>
            </w:tcBorders>
          </w:tcPr>
          <w:p w14:paraId="76E859DB" w14:textId="77777777" w:rsidR="00453FEA" w:rsidRPr="00AA440A" w:rsidRDefault="00453FEA" w:rsidP="00272D12">
            <w:pPr>
              <w:pStyle w:val="VCAAtablecondensed"/>
              <w:rPr>
                <w:rFonts w:ascii="Arial" w:hAnsi="Arial"/>
                <w:sz w:val="18"/>
                <w:szCs w:val="18"/>
                <w:lang w:val="en-GB"/>
              </w:rPr>
            </w:pPr>
            <w:r w:rsidRPr="00AA440A">
              <w:rPr>
                <w:rFonts w:ascii="Arial" w:hAnsi="Arial"/>
                <w:sz w:val="18"/>
                <w:szCs w:val="18"/>
                <w:lang w:val="en-GB"/>
              </w:rPr>
              <w:t>Applied learning practices</w:t>
            </w:r>
          </w:p>
        </w:tc>
        <w:tc>
          <w:tcPr>
            <w:tcW w:w="3175" w:type="dxa"/>
            <w:tcBorders>
              <w:bottom w:val="single" w:sz="4" w:space="0" w:color="auto"/>
            </w:tcBorders>
          </w:tcPr>
          <w:p w14:paraId="4ACC2BB5" w14:textId="77777777" w:rsidR="00453FEA" w:rsidRPr="00AA440A" w:rsidRDefault="00453FEA" w:rsidP="00272D12">
            <w:pPr>
              <w:pStyle w:val="VCAAtablecondensed"/>
              <w:rPr>
                <w:rFonts w:ascii="Arial" w:hAnsi="Arial"/>
                <w:sz w:val="18"/>
                <w:szCs w:val="18"/>
                <w:lang w:val="en-GB"/>
              </w:rPr>
            </w:pPr>
            <w:r w:rsidRPr="00AA440A">
              <w:rPr>
                <w:rFonts w:ascii="Arial" w:hAnsi="Arial"/>
                <w:sz w:val="18"/>
                <w:szCs w:val="18"/>
                <w:lang w:val="en-GB"/>
              </w:rPr>
              <w:t>Student agency in learning</w:t>
            </w:r>
          </w:p>
        </w:tc>
        <w:tc>
          <w:tcPr>
            <w:tcW w:w="3175" w:type="dxa"/>
            <w:tcBorders>
              <w:bottom w:val="single" w:sz="4" w:space="0" w:color="auto"/>
            </w:tcBorders>
          </w:tcPr>
          <w:p w14:paraId="15B5900E" w14:textId="77777777" w:rsidR="00453FEA" w:rsidRPr="00AA440A" w:rsidRDefault="00453FEA" w:rsidP="00272D12">
            <w:pPr>
              <w:pStyle w:val="VCAAtablecondensed"/>
              <w:rPr>
                <w:rFonts w:ascii="Arial" w:hAnsi="Arial"/>
                <w:sz w:val="18"/>
                <w:szCs w:val="18"/>
                <w:lang w:val="en-GB"/>
              </w:rPr>
            </w:pPr>
            <w:r w:rsidRPr="00AA440A">
              <w:rPr>
                <w:rFonts w:ascii="Arial" w:hAnsi="Arial"/>
                <w:sz w:val="18"/>
                <w:szCs w:val="18"/>
                <w:lang w:val="en-GB"/>
              </w:rPr>
              <w:t>A student-centred and flexible approach</w:t>
            </w:r>
          </w:p>
        </w:tc>
        <w:tc>
          <w:tcPr>
            <w:tcW w:w="2893" w:type="dxa"/>
            <w:tcBorders>
              <w:bottom w:val="single" w:sz="4" w:space="0" w:color="auto"/>
            </w:tcBorders>
          </w:tcPr>
          <w:p w14:paraId="71641FA2" w14:textId="77777777" w:rsidR="00453FEA" w:rsidRPr="00AA440A" w:rsidRDefault="00453FEA" w:rsidP="00272D12">
            <w:pPr>
              <w:pStyle w:val="VCAAtablecondensed"/>
              <w:rPr>
                <w:rFonts w:ascii="Arial" w:hAnsi="Arial"/>
                <w:sz w:val="18"/>
                <w:szCs w:val="18"/>
                <w:lang w:val="en-GB"/>
              </w:rPr>
            </w:pPr>
            <w:r w:rsidRPr="00AA440A">
              <w:rPr>
                <w:rFonts w:ascii="Arial" w:hAnsi="Arial"/>
                <w:sz w:val="18"/>
                <w:szCs w:val="18"/>
                <w:lang w:val="en-GB"/>
              </w:rPr>
              <w:t>Assessment practices which promote success</w:t>
            </w:r>
          </w:p>
        </w:tc>
      </w:tr>
      <w:tr w:rsidR="00453FEA" w:rsidRPr="00AA440A" w14:paraId="0F0C9462" w14:textId="77777777" w:rsidTr="000C77B2">
        <w:tc>
          <w:tcPr>
            <w:tcW w:w="3175" w:type="dxa"/>
            <w:tcBorders>
              <w:top w:val="single" w:sz="4" w:space="0" w:color="auto"/>
              <w:bottom w:val="single" w:sz="2" w:space="0" w:color="000000" w:themeColor="text1"/>
            </w:tcBorders>
          </w:tcPr>
          <w:p w14:paraId="0F3C3F88"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 xml:space="preserve">Ensure what is learnt in the classroom is connected to scenarios and experiences outside the classroom and makes that connection as immediate and transparent as possible </w:t>
            </w:r>
          </w:p>
          <w:p w14:paraId="155E029A"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Engage students in demonstrations, activities, investigations and problem-solving in the classroom, community, workplace and other educational settings</w:t>
            </w:r>
          </w:p>
          <w:p w14:paraId="52967847"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Undertake activities that challenge the student’s level of competence and support them to succeed and build self-efficacy.</w:t>
            </w:r>
          </w:p>
        </w:tc>
        <w:tc>
          <w:tcPr>
            <w:tcW w:w="3175" w:type="dxa"/>
            <w:tcBorders>
              <w:top w:val="single" w:sz="4" w:space="0" w:color="auto"/>
              <w:bottom w:val="single" w:sz="2" w:space="0" w:color="000000" w:themeColor="text1"/>
            </w:tcBorders>
          </w:tcPr>
          <w:p w14:paraId="71912DAE"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Ensure students apply what they have learnt by utilising the learning cycle of doing, experiencing, reflecting and relating new knowledge and skills to the real world</w:t>
            </w:r>
          </w:p>
          <w:p w14:paraId="69927002"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To cater for individual student needs, use authentic materials and resources drawn from everyday life rather than mass-produced textbooks or materials</w:t>
            </w:r>
          </w:p>
          <w:p w14:paraId="31DFEA0C"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Utilise the experience and knowledge of community members including employers, cultural and community leaders and former students</w:t>
            </w:r>
          </w:p>
          <w:p w14:paraId="7622A8B8"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Ensure learning reflects the integration that occurs in real-life tasks, incorporating skills and knowledge relevant to the whole task and the whole person such as collaboration, communication, problem solving and interpersonal skills</w:t>
            </w:r>
          </w:p>
          <w:p w14:paraId="2AAF9D4C"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Present learning activities in different modalities: visual, auditory and kinesthetic, to allow the greatest uptake of knowledge</w:t>
            </w:r>
          </w:p>
          <w:p w14:paraId="2E32293A"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Explicitly teach the technical language of the content that can be applied by students in talking, reading, writing and listening, using authentic examples.</w:t>
            </w:r>
          </w:p>
        </w:tc>
        <w:tc>
          <w:tcPr>
            <w:tcW w:w="3175" w:type="dxa"/>
            <w:tcBorders>
              <w:top w:val="single" w:sz="4" w:space="0" w:color="auto"/>
              <w:bottom w:val="single" w:sz="2" w:space="0" w:color="000000" w:themeColor="text1"/>
            </w:tcBorders>
          </w:tcPr>
          <w:p w14:paraId="55646DE3"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Engage in a dialogue with students about the curriculum and how they can make connections</w:t>
            </w:r>
          </w:p>
          <w:p w14:paraId="08D872D0"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Ensure students are moving to equal partners in determining the learning process as they develop greater independence and responsibility for their own learning</w:t>
            </w:r>
          </w:p>
          <w:p w14:paraId="72B944C4"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Encourage students to collaborate with peers and identify and utilise individual and group strengths, and reflect on each stage of their learning journey</w:t>
            </w:r>
          </w:p>
          <w:p w14:paraId="488FFDAD"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Share knowledge and recognise the intellectual, cultural and practical knowledge students bring to the learning environment</w:t>
            </w:r>
          </w:p>
          <w:p w14:paraId="5703B408"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Value students’ own approaches to the study including effective use of supporting technologies</w:t>
            </w:r>
          </w:p>
          <w:p w14:paraId="441E7D1C"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Support students to learn through interaction and cooperation via discussion, asking questions, giving explanations and presentations, and working cooperatively in pairs or small groups.</w:t>
            </w:r>
          </w:p>
        </w:tc>
        <w:tc>
          <w:tcPr>
            <w:tcW w:w="3175" w:type="dxa"/>
            <w:tcBorders>
              <w:top w:val="single" w:sz="4" w:space="0" w:color="auto"/>
              <w:bottom w:val="single" w:sz="2" w:space="0" w:color="000000" w:themeColor="text1"/>
            </w:tcBorders>
          </w:tcPr>
          <w:p w14:paraId="60B26BB8"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Understand the students’ knowledge and skills prior to commencing the study and use this as the starting point for their learning</w:t>
            </w:r>
          </w:p>
          <w:p w14:paraId="37DB55CD"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 xml:space="preserve">Understand and encourage students’ personal, education and pathway goals </w:t>
            </w:r>
          </w:p>
          <w:p w14:paraId="747758C9"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Consider the whole person and celebrate successes and connections to build resilience, confidence and self-worth</w:t>
            </w:r>
          </w:p>
          <w:p w14:paraId="21960385"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Build on the positive strengths of each student, including learning strengths and character strengths</w:t>
            </w:r>
          </w:p>
          <w:p w14:paraId="1311B965"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 xml:space="preserve">Teach concepts in contexts relevant to the students’ backgrounds, interests and experiences </w:t>
            </w:r>
          </w:p>
          <w:p w14:paraId="2A021463"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Facilitate mutually beneficial relationships with a range of local communities while raising awareness about social and community issues and practices that influence and impact on students’ lives and futures.</w:t>
            </w:r>
          </w:p>
        </w:tc>
        <w:tc>
          <w:tcPr>
            <w:tcW w:w="2893" w:type="dxa"/>
            <w:tcBorders>
              <w:top w:val="single" w:sz="4" w:space="0" w:color="auto"/>
              <w:bottom w:val="single" w:sz="2" w:space="0" w:color="000000" w:themeColor="text1"/>
            </w:tcBorders>
          </w:tcPr>
          <w:p w14:paraId="2CD4D263"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bookmarkStart w:id="52" w:name="_Hlk86253946"/>
            <w:r w:rsidRPr="00AA440A">
              <w:rPr>
                <w:rFonts w:ascii="Arial" w:hAnsi="Arial"/>
                <w:sz w:val="16"/>
                <w:szCs w:val="16"/>
              </w:rPr>
              <w:t>Use the assessment method that best fits the content and context and allows for incremental indications of success</w:t>
            </w:r>
            <w:bookmarkEnd w:id="52"/>
          </w:p>
          <w:p w14:paraId="7B97F12F" w14:textId="77777777" w:rsidR="00453FEA" w:rsidRPr="00AA440A"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AA440A">
              <w:rPr>
                <w:rFonts w:ascii="Arial" w:hAnsi="Arial"/>
                <w:sz w:val="16"/>
                <w:szCs w:val="16"/>
              </w:rPr>
              <w:t>Afford students multiple opportunities for success and assessment.</w:t>
            </w:r>
          </w:p>
        </w:tc>
      </w:tr>
      <w:bookmarkEnd w:id="46"/>
      <w:bookmarkEnd w:id="47"/>
      <w:bookmarkEnd w:id="51"/>
    </w:tbl>
    <w:p w14:paraId="01775095" w14:textId="2B5AE8DF" w:rsidR="00D167DC" w:rsidRPr="00AA440A" w:rsidRDefault="00D167DC" w:rsidP="00051FA5">
      <w:pPr>
        <w:pStyle w:val="VCAAbody"/>
        <w:rPr>
          <w:lang w:val="en-GB"/>
        </w:rPr>
        <w:sectPr w:rsidR="00D167DC" w:rsidRPr="00AA440A" w:rsidSect="00A64E84">
          <w:footerReference w:type="default" r:id="rId34"/>
          <w:footerReference w:type="first" r:id="rId35"/>
          <w:pgSz w:w="16840" w:h="11907" w:orient="landscape" w:code="9"/>
          <w:pgMar w:top="1134" w:right="397" w:bottom="851" w:left="709" w:header="284" w:footer="284" w:gutter="0"/>
          <w:cols w:space="708"/>
          <w:docGrid w:linePitch="360"/>
        </w:sectPr>
      </w:pPr>
    </w:p>
    <w:p w14:paraId="66AAD1F8" w14:textId="5A5A4F8A" w:rsidR="00DC78DA" w:rsidRPr="00AA440A" w:rsidRDefault="00EF04EB" w:rsidP="004619C3">
      <w:pPr>
        <w:pStyle w:val="VCAAHeading2"/>
        <w:rPr>
          <w:lang w:val="en-GB"/>
        </w:rPr>
      </w:pPr>
      <w:bookmarkStart w:id="53" w:name="_Toc93578885"/>
      <w:bookmarkStart w:id="54" w:name="_Toc94011804"/>
      <w:bookmarkStart w:id="55" w:name="_Toc101435236"/>
      <w:bookmarkEnd w:id="44"/>
      <w:r w:rsidRPr="00AA440A">
        <w:rPr>
          <w:lang w:val="en-GB"/>
        </w:rPr>
        <w:lastRenderedPageBreak/>
        <w:t>Aims</w:t>
      </w:r>
      <w:bookmarkEnd w:id="53"/>
      <w:bookmarkEnd w:id="54"/>
      <w:bookmarkEnd w:id="55"/>
    </w:p>
    <w:p w14:paraId="4F650189" w14:textId="115FD165" w:rsidR="00EF04EB" w:rsidRPr="00AA440A" w:rsidRDefault="00EF04EB" w:rsidP="00EF04EB">
      <w:pPr>
        <w:pStyle w:val="VCAAbody"/>
        <w:rPr>
          <w:lang w:val="en-GB"/>
        </w:rPr>
      </w:pPr>
      <w:r w:rsidRPr="00AA440A">
        <w:rPr>
          <w:lang w:val="en-GB"/>
        </w:rPr>
        <w:t xml:space="preserve">This study </w:t>
      </w:r>
      <w:r w:rsidR="00330BE6" w:rsidRPr="00AA440A">
        <w:rPr>
          <w:lang w:val="en-GB"/>
        </w:rPr>
        <w:t xml:space="preserve">enables </w:t>
      </w:r>
      <w:r w:rsidRPr="00AA440A">
        <w:rPr>
          <w:lang w:val="en-GB"/>
        </w:rPr>
        <w:t>students to:</w:t>
      </w:r>
    </w:p>
    <w:p w14:paraId="6166861F" w14:textId="3F535917" w:rsidR="006E32F3" w:rsidRPr="00AA440A" w:rsidRDefault="006E32F3" w:rsidP="00FD2BE3">
      <w:pPr>
        <w:pStyle w:val="VCAAbullet"/>
        <w:rPr>
          <w:rFonts w:eastAsia="Arial"/>
        </w:rPr>
      </w:pPr>
      <w:r w:rsidRPr="00AA440A">
        <w:rPr>
          <w:rFonts w:eastAsia="Arial"/>
        </w:rPr>
        <w:t>reflect on personal values</w:t>
      </w:r>
      <w:r w:rsidR="00D17F70" w:rsidRPr="00AA440A">
        <w:rPr>
          <w:rFonts w:eastAsia="Arial"/>
        </w:rPr>
        <w:t>, feelings and behaviours</w:t>
      </w:r>
    </w:p>
    <w:p w14:paraId="15640DEE" w14:textId="4A351D59" w:rsidR="00EF04EB" w:rsidRPr="00AA440A" w:rsidRDefault="006E32F3" w:rsidP="00FD2BE3">
      <w:pPr>
        <w:pStyle w:val="VCAAbullet"/>
        <w:rPr>
          <w:rFonts w:eastAsia="Arial"/>
        </w:rPr>
      </w:pPr>
      <w:r w:rsidRPr="00AA440A">
        <w:rPr>
          <w:rFonts w:eastAsia="Arial"/>
        </w:rPr>
        <w:t xml:space="preserve">articulate </w:t>
      </w:r>
      <w:r w:rsidR="004619C3" w:rsidRPr="00AA440A">
        <w:rPr>
          <w:rFonts w:eastAsia="Arial"/>
        </w:rPr>
        <w:t xml:space="preserve">their </w:t>
      </w:r>
      <w:r w:rsidRPr="00AA440A">
        <w:rPr>
          <w:rFonts w:eastAsia="Arial"/>
        </w:rPr>
        <w:t>strengths, abilities and potential</w:t>
      </w:r>
      <w:r w:rsidR="00FD41CF" w:rsidRPr="00AA440A">
        <w:rPr>
          <w:rFonts w:eastAsia="Arial"/>
        </w:rPr>
        <w:t>,</w:t>
      </w:r>
      <w:r w:rsidRPr="00AA440A">
        <w:rPr>
          <w:rFonts w:eastAsia="Arial"/>
        </w:rPr>
        <w:t xml:space="preserve"> </w:t>
      </w:r>
      <w:r w:rsidR="004619C3" w:rsidRPr="00AA440A">
        <w:rPr>
          <w:rFonts w:eastAsia="Arial"/>
        </w:rPr>
        <w:t>and</w:t>
      </w:r>
      <w:r w:rsidRPr="00AA440A">
        <w:rPr>
          <w:rFonts w:eastAsia="Arial"/>
        </w:rPr>
        <w:t xml:space="preserve"> to set personal goals</w:t>
      </w:r>
    </w:p>
    <w:p w14:paraId="3A770D7F" w14:textId="2AAD671F" w:rsidR="00EF04EB" w:rsidRPr="00AA440A" w:rsidRDefault="00152828" w:rsidP="00FD2BE3">
      <w:pPr>
        <w:pStyle w:val="VCAAbullet"/>
        <w:rPr>
          <w:rFonts w:eastAsia="Arial"/>
        </w:rPr>
      </w:pPr>
      <w:r w:rsidRPr="00AA440A">
        <w:rPr>
          <w:rFonts w:eastAsia="Arial"/>
        </w:rPr>
        <w:t xml:space="preserve">understand the </w:t>
      </w:r>
      <w:r w:rsidR="00F950A2" w:rsidRPr="00AA440A">
        <w:rPr>
          <w:rFonts w:eastAsia="Arial"/>
        </w:rPr>
        <w:t>fundamental pillars</w:t>
      </w:r>
      <w:r w:rsidRPr="00AA440A">
        <w:rPr>
          <w:rFonts w:eastAsia="Arial"/>
        </w:rPr>
        <w:t xml:space="preserve"> of health and wellbeing</w:t>
      </w:r>
    </w:p>
    <w:p w14:paraId="044D9729" w14:textId="1E9A1AD2" w:rsidR="00EF04EB" w:rsidRPr="00AA440A" w:rsidRDefault="00152828" w:rsidP="00FD2BE3">
      <w:pPr>
        <w:pStyle w:val="VCAAbullet"/>
        <w:rPr>
          <w:rFonts w:eastAsia="Arial"/>
        </w:rPr>
      </w:pPr>
      <w:r w:rsidRPr="00AA440A">
        <w:rPr>
          <w:rFonts w:eastAsia="Arial"/>
        </w:rPr>
        <w:t>practise physical, social and emotional self-care</w:t>
      </w:r>
    </w:p>
    <w:p w14:paraId="3E7902A2" w14:textId="44358210" w:rsidR="00152828" w:rsidRPr="00AA440A" w:rsidRDefault="00152828" w:rsidP="00FD2BE3">
      <w:pPr>
        <w:pStyle w:val="VCAAbullet"/>
        <w:rPr>
          <w:rFonts w:eastAsia="Arial"/>
        </w:rPr>
      </w:pPr>
      <w:r w:rsidRPr="00AA440A">
        <w:rPr>
          <w:rFonts w:eastAsia="Arial"/>
        </w:rPr>
        <w:t>maintain respectful, positive</w:t>
      </w:r>
      <w:r w:rsidR="00D17F70" w:rsidRPr="00AA440A">
        <w:rPr>
          <w:rFonts w:eastAsia="Arial"/>
        </w:rPr>
        <w:t xml:space="preserve"> and safe</w:t>
      </w:r>
      <w:r w:rsidRPr="00AA440A">
        <w:rPr>
          <w:rFonts w:eastAsia="Arial"/>
        </w:rPr>
        <w:t xml:space="preserve"> relationships</w:t>
      </w:r>
    </w:p>
    <w:p w14:paraId="6BA2758D" w14:textId="53CB832B" w:rsidR="00F950A2" w:rsidRPr="00AA440A" w:rsidRDefault="00F950A2" w:rsidP="00FD2BE3">
      <w:pPr>
        <w:pStyle w:val="VCAAbullet"/>
        <w:rPr>
          <w:rFonts w:eastAsia="Arial"/>
        </w:rPr>
      </w:pPr>
      <w:r w:rsidRPr="00AA440A">
        <w:rPr>
          <w:rFonts w:eastAsia="Arial"/>
        </w:rPr>
        <w:t>analyse relationships between personal development and community</w:t>
      </w:r>
      <w:r w:rsidR="00D17F70" w:rsidRPr="00AA440A">
        <w:rPr>
          <w:rFonts w:eastAsia="Arial"/>
        </w:rPr>
        <w:t xml:space="preserve"> connection</w:t>
      </w:r>
    </w:p>
    <w:p w14:paraId="1903BE23" w14:textId="63A5D327" w:rsidR="00F950A2" w:rsidRPr="00AA440A" w:rsidRDefault="00F950A2" w:rsidP="00FD2BE3">
      <w:pPr>
        <w:pStyle w:val="VCAAbullet"/>
        <w:rPr>
          <w:rFonts w:eastAsia="Arial"/>
        </w:rPr>
      </w:pPr>
      <w:r w:rsidRPr="00AA440A">
        <w:rPr>
          <w:rFonts w:eastAsia="Arial"/>
        </w:rPr>
        <w:t>outline the rights and responsibilities of living in a democracy</w:t>
      </w:r>
    </w:p>
    <w:p w14:paraId="00DFB76B" w14:textId="6D65D686" w:rsidR="00F950A2" w:rsidRPr="00AA440A" w:rsidRDefault="00F950A2" w:rsidP="00FD2BE3">
      <w:pPr>
        <w:pStyle w:val="VCAAbullet"/>
        <w:rPr>
          <w:rFonts w:eastAsia="Arial"/>
        </w:rPr>
      </w:pPr>
      <w:r w:rsidRPr="00AA440A">
        <w:rPr>
          <w:rFonts w:eastAsia="Arial"/>
        </w:rPr>
        <w:t>analyse the significance of community support systems</w:t>
      </w:r>
    </w:p>
    <w:p w14:paraId="66E451A9" w14:textId="6E32DD1C" w:rsidR="00F950A2" w:rsidRPr="00AA440A" w:rsidRDefault="00D17F70" w:rsidP="00FD2BE3">
      <w:pPr>
        <w:pStyle w:val="VCAAbullet"/>
        <w:rPr>
          <w:rFonts w:eastAsia="Arial"/>
        </w:rPr>
      </w:pPr>
      <w:r w:rsidRPr="00AA440A">
        <w:rPr>
          <w:rFonts w:eastAsia="Arial"/>
        </w:rPr>
        <w:t>participate in independent, team and community-based activities</w:t>
      </w:r>
      <w:r w:rsidR="00F950A2" w:rsidRPr="00AA440A">
        <w:rPr>
          <w:rFonts w:eastAsia="Arial"/>
        </w:rPr>
        <w:t>.</w:t>
      </w:r>
    </w:p>
    <w:p w14:paraId="2FACA117" w14:textId="2F88D8DD" w:rsidR="00EF04EB" w:rsidRPr="00AA440A" w:rsidRDefault="00EF04EB" w:rsidP="00EF04EB">
      <w:pPr>
        <w:pStyle w:val="VCAAHeading2"/>
        <w:rPr>
          <w:lang w:val="en-GB"/>
        </w:rPr>
      </w:pPr>
      <w:bookmarkStart w:id="56" w:name="_Toc93578886"/>
      <w:bookmarkStart w:id="57" w:name="_Toc94011805"/>
      <w:bookmarkStart w:id="58" w:name="_Toc101435237"/>
      <w:r w:rsidRPr="00AA440A">
        <w:rPr>
          <w:lang w:val="en-GB"/>
        </w:rPr>
        <w:t>Structure</w:t>
      </w:r>
      <w:bookmarkEnd w:id="56"/>
      <w:bookmarkEnd w:id="57"/>
      <w:bookmarkEnd w:id="58"/>
    </w:p>
    <w:p w14:paraId="28D8456D" w14:textId="77777777" w:rsidR="00C5710E" w:rsidRPr="00AA440A" w:rsidRDefault="004B0C2C" w:rsidP="00EC623F">
      <w:pPr>
        <w:pStyle w:val="VCAAbody"/>
        <w:rPr>
          <w:lang w:val="en-GB"/>
        </w:rPr>
      </w:pPr>
      <w:bookmarkStart w:id="59" w:name="_Hlk79999368"/>
      <w:r w:rsidRPr="00AA440A">
        <w:rPr>
          <w:lang w:val="en-GB"/>
        </w:rPr>
        <w:t>Th</w:t>
      </w:r>
      <w:r w:rsidR="00610689" w:rsidRPr="00AA440A">
        <w:rPr>
          <w:lang w:val="en-GB"/>
        </w:rPr>
        <w:t>is</w:t>
      </w:r>
      <w:r w:rsidRPr="00AA440A">
        <w:rPr>
          <w:lang w:val="en-GB"/>
        </w:rPr>
        <w:t xml:space="preserve"> study is made up of two units</w:t>
      </w:r>
      <w:r w:rsidR="0040381C" w:rsidRPr="00AA440A">
        <w:rPr>
          <w:lang w:val="en-GB"/>
        </w:rPr>
        <w:t xml:space="preserve"> with a further two units for Units 3 and 4 to be developed</w:t>
      </w:r>
      <w:r w:rsidRPr="00AA440A">
        <w:rPr>
          <w:lang w:val="en-GB"/>
        </w:rPr>
        <w:t xml:space="preserve">. Each unit contains two modules. </w:t>
      </w:r>
      <w:bookmarkStart w:id="60" w:name="_Hlk79999419"/>
      <w:bookmarkEnd w:id="59"/>
      <w:r w:rsidR="00C5710E" w:rsidRPr="00AA440A">
        <w:rPr>
          <w:lang w:val="en-GB"/>
        </w:rPr>
        <w:t>The Learning Goal of each module describes the intended knowledge and skills to be gained by the student. The Application describes examples of evidence that will show a student has achieved the learning goal. The approach to achieving the learning goal is centred on applied learning principles and is detailed through the application of key knowledge and skills.</w:t>
      </w:r>
    </w:p>
    <w:p w14:paraId="67DF63E3" w14:textId="7A2C4C3F" w:rsidR="004B0C2C" w:rsidRPr="00AA440A" w:rsidRDefault="004B0C2C" w:rsidP="00EC623F">
      <w:pPr>
        <w:pStyle w:val="VCAAbody"/>
        <w:rPr>
          <w:u w:color="2E74B5"/>
          <w:lang w:val="en-GB"/>
        </w:rPr>
      </w:pPr>
      <w:bookmarkStart w:id="61" w:name="_Hlk78440605"/>
      <w:bookmarkEnd w:id="60"/>
      <w:r w:rsidRPr="00AA440A">
        <w:rPr>
          <w:u w:color="2E74B5"/>
          <w:lang w:val="en-GB"/>
        </w:rPr>
        <w:t xml:space="preserve">The units have been designed as standalone and can be completed in any order. </w:t>
      </w:r>
      <w:r w:rsidR="00330BE6" w:rsidRPr="00AA440A">
        <w:rPr>
          <w:u w:color="2E74B5"/>
          <w:lang w:val="en-GB"/>
        </w:rPr>
        <w:t>The units can be delivered in a flexible manner and do not have to be delivered sequentially.</w:t>
      </w:r>
    </w:p>
    <w:p w14:paraId="6A0463F6" w14:textId="77777777" w:rsidR="00EF04EB" w:rsidRPr="00AA440A" w:rsidRDefault="00EF04EB" w:rsidP="00EF04EB">
      <w:pPr>
        <w:pStyle w:val="VCAAHeading2"/>
        <w:rPr>
          <w:lang w:val="en-GB"/>
        </w:rPr>
      </w:pPr>
      <w:bookmarkStart w:id="62" w:name="_Toc93578887"/>
      <w:bookmarkStart w:id="63" w:name="_Toc94011806"/>
      <w:bookmarkStart w:id="64" w:name="_Toc101435238"/>
      <w:bookmarkEnd w:id="61"/>
      <w:r w:rsidRPr="00AA440A">
        <w:rPr>
          <w:lang w:val="en-GB"/>
        </w:rPr>
        <w:t>Entry</w:t>
      </w:r>
      <w:bookmarkEnd w:id="62"/>
      <w:bookmarkEnd w:id="63"/>
      <w:bookmarkEnd w:id="64"/>
    </w:p>
    <w:p w14:paraId="63426119" w14:textId="77777777" w:rsidR="004B0C2C" w:rsidRPr="00AA440A" w:rsidRDefault="004B0C2C" w:rsidP="00FD2BE3">
      <w:pPr>
        <w:pStyle w:val="VCAAbody"/>
        <w:rPr>
          <w:lang w:val="en-GB"/>
        </w:rPr>
      </w:pPr>
      <w:bookmarkStart w:id="65" w:name="_Hlk78437872"/>
      <w:r w:rsidRPr="00AA440A">
        <w:rPr>
          <w:lang w:val="en-GB"/>
        </w:rPr>
        <w:t xml:space="preserve">There are no prerequisites for entry into any of the units in this course. </w:t>
      </w:r>
    </w:p>
    <w:p w14:paraId="6533344D" w14:textId="3B53AFF2" w:rsidR="00EF04EB" w:rsidRPr="00AA440A" w:rsidRDefault="00EF04EB" w:rsidP="00EF04EB">
      <w:pPr>
        <w:pStyle w:val="VCAAHeading2"/>
        <w:rPr>
          <w:lang w:val="en-GB"/>
        </w:rPr>
      </w:pPr>
      <w:bookmarkStart w:id="66" w:name="_Toc93578888"/>
      <w:bookmarkStart w:id="67" w:name="_Toc94011807"/>
      <w:bookmarkStart w:id="68" w:name="_Toc101435239"/>
      <w:bookmarkEnd w:id="65"/>
      <w:r w:rsidRPr="00AA440A">
        <w:rPr>
          <w:lang w:val="en-GB"/>
        </w:rPr>
        <w:t>Duration</w:t>
      </w:r>
      <w:bookmarkEnd w:id="66"/>
      <w:bookmarkEnd w:id="67"/>
      <w:bookmarkEnd w:id="68"/>
    </w:p>
    <w:p w14:paraId="14919C13" w14:textId="63A56793" w:rsidR="007D6563" w:rsidRPr="00AA440A" w:rsidRDefault="007D6563" w:rsidP="007D6563">
      <w:pPr>
        <w:pStyle w:val="VCAAbody"/>
        <w:rPr>
          <w:lang w:val="en-GB"/>
        </w:rPr>
      </w:pPr>
      <w:bookmarkStart w:id="69" w:name="_Hlk86254422"/>
      <w:r w:rsidRPr="00AA440A">
        <w:rPr>
          <w:lang w:val="en-GB"/>
        </w:rPr>
        <w:t>Each unit requires 100 nominal hours, of which at least 50 hours are scheduled classroom instruction. The VP</w:t>
      </w:r>
      <w:r w:rsidR="00F20EA4" w:rsidRPr="00AA440A">
        <w:rPr>
          <w:lang w:val="en-GB"/>
        </w:rPr>
        <w:t>C</w:t>
      </w:r>
      <w:r w:rsidRPr="00AA440A">
        <w:rPr>
          <w:lang w:val="en-GB"/>
        </w:rPr>
        <w:t xml:space="preserve"> </w:t>
      </w:r>
      <w:r w:rsidR="00002B1D" w:rsidRPr="00AA440A">
        <w:rPr>
          <w:lang w:val="en-GB"/>
        </w:rPr>
        <w:t>is designed to</w:t>
      </w:r>
      <w:r w:rsidRPr="00AA440A">
        <w:rPr>
          <w:lang w:val="en-GB"/>
        </w:rPr>
        <w:t xml:space="preserve"> be deliver</w:t>
      </w:r>
      <w:r w:rsidR="00002B1D" w:rsidRPr="00AA440A">
        <w:rPr>
          <w:lang w:val="en-GB"/>
        </w:rPr>
        <w:t>ed</w:t>
      </w:r>
      <w:r w:rsidRPr="00AA440A">
        <w:rPr>
          <w:lang w:val="en-GB"/>
        </w:rPr>
        <w:t xml:space="preserve"> </w:t>
      </w:r>
      <w:r w:rsidR="00002B1D" w:rsidRPr="00AA440A">
        <w:rPr>
          <w:lang w:val="en-GB"/>
        </w:rPr>
        <w:t>flexibly to</w:t>
      </w:r>
      <w:r w:rsidRPr="00AA440A">
        <w:rPr>
          <w:lang w:val="en-GB"/>
        </w:rPr>
        <w:t xml:space="preserve"> suit the needs and circumstance of individual students</w:t>
      </w:r>
      <w:r w:rsidR="00002B1D" w:rsidRPr="00AA440A">
        <w:rPr>
          <w:lang w:val="en-GB"/>
        </w:rPr>
        <w:t>.</w:t>
      </w:r>
      <w:r w:rsidR="00F45158" w:rsidRPr="00AA440A">
        <w:rPr>
          <w:lang w:val="en-GB"/>
        </w:rPr>
        <w:t xml:space="preserve"> </w:t>
      </w:r>
      <w:r w:rsidR="005025F0" w:rsidRPr="00AA440A">
        <w:rPr>
          <w:lang w:val="en-GB"/>
        </w:rPr>
        <w:t>This can include face to face learning and can also consist of activities such as work experience, volunteering, community involvement and sports leadership.</w:t>
      </w:r>
      <w:r w:rsidR="00F45158" w:rsidRPr="00AA440A">
        <w:rPr>
          <w:lang w:val="en-GB"/>
        </w:rPr>
        <w:t>.</w:t>
      </w:r>
    </w:p>
    <w:p w14:paraId="6269C630" w14:textId="196E925D" w:rsidR="006B29E4" w:rsidRPr="00AA440A" w:rsidRDefault="006B29E4" w:rsidP="006B29E4">
      <w:pPr>
        <w:pStyle w:val="VCAAHeading2"/>
        <w:rPr>
          <w:lang w:val="en-GB"/>
        </w:rPr>
      </w:pPr>
      <w:bookmarkStart w:id="70" w:name="_Toc75947845"/>
      <w:bookmarkStart w:id="71" w:name="_Toc93578889"/>
      <w:bookmarkStart w:id="72" w:name="_Toc94011808"/>
      <w:bookmarkStart w:id="73" w:name="_Toc101435240"/>
      <w:bookmarkEnd w:id="69"/>
      <w:r w:rsidRPr="00AA440A">
        <w:rPr>
          <w:lang w:val="en-GB"/>
        </w:rPr>
        <w:t xml:space="preserve">Changes to the </w:t>
      </w:r>
      <w:bookmarkEnd w:id="70"/>
      <w:r w:rsidRPr="00AA440A">
        <w:rPr>
          <w:lang w:val="en-GB"/>
        </w:rPr>
        <w:t>curriculum</w:t>
      </w:r>
      <w:bookmarkEnd w:id="71"/>
      <w:bookmarkEnd w:id="72"/>
      <w:bookmarkEnd w:id="73"/>
    </w:p>
    <w:p w14:paraId="0EE51C32" w14:textId="7678F476" w:rsidR="006B29E4" w:rsidRPr="00AA440A" w:rsidRDefault="006B29E4" w:rsidP="006B29E4">
      <w:pPr>
        <w:pStyle w:val="VCAAbody"/>
        <w:rPr>
          <w:rFonts w:ascii="HelveticaNeue LT 55 Roman" w:hAnsi="HelveticaNeue LT 55 Roman" w:cs="HelveticaNeue LT 55 Roman"/>
          <w:lang w:val="en-GB"/>
        </w:rPr>
      </w:pPr>
      <w:r w:rsidRPr="00AA440A">
        <w:rPr>
          <w:lang w:val="en-GB"/>
        </w:rPr>
        <w:t>During its period of accreditation minor changes to the study will be announced in the</w:t>
      </w:r>
      <w:r w:rsidRPr="00AA440A">
        <w:rPr>
          <w:rFonts w:ascii="HelveticaNeue LT 55 Roman" w:hAnsi="HelveticaNeue LT 55 Roman" w:cs="HelveticaNeue LT 55 Roman"/>
          <w:lang w:val="en-GB"/>
        </w:rPr>
        <w:t xml:space="preserve"> </w:t>
      </w:r>
      <w:hyperlink r:id="rId36" w:history="1">
        <w:r w:rsidRPr="00AA440A">
          <w:rPr>
            <w:rStyle w:val="Hyperlink"/>
            <w:i/>
            <w:u w:color="0000FF"/>
            <w:lang w:val="en-GB"/>
          </w:rPr>
          <w:t>VCAA Bulletin</w:t>
        </w:r>
      </w:hyperlink>
      <w:r w:rsidRPr="00AA440A">
        <w:rPr>
          <w:rFonts w:ascii="HelveticaNeue LT 55 Roman" w:hAnsi="HelveticaNeue LT 55 Roman" w:cs="HelveticaNeue LT 55 Roman"/>
          <w:lang w:val="en-GB"/>
        </w:rPr>
        <w:t xml:space="preserve">. </w:t>
      </w:r>
      <w:r w:rsidRPr="00AA440A">
        <w:rPr>
          <w:lang w:val="en-GB"/>
        </w:rPr>
        <w:t xml:space="preserve">The </w:t>
      </w:r>
      <w:r w:rsidRPr="00AA440A">
        <w:rPr>
          <w:i/>
          <w:iCs/>
          <w:lang w:val="en-GB"/>
        </w:rPr>
        <w:t>Bulletin</w:t>
      </w:r>
      <w:r w:rsidRPr="00AA440A">
        <w:rPr>
          <w:rFonts w:ascii="HelveticaNeue LT 55 Roman" w:hAnsi="HelveticaNeue LT 55 Roman" w:cs="HelveticaNeue LT 55 Roman"/>
          <w:lang w:val="en-GB"/>
        </w:rPr>
        <w:t xml:space="preserve"> </w:t>
      </w:r>
      <w:r w:rsidRPr="00AA440A">
        <w:rPr>
          <w:lang w:val="en-GB"/>
        </w:rPr>
        <w:t xml:space="preserve">is the only source of changes to regulations and accredited studies. It is the responsibility of each teacher to monitor changes or advice about studies published in the </w:t>
      </w:r>
      <w:r w:rsidRPr="00AA440A">
        <w:rPr>
          <w:i/>
          <w:iCs/>
          <w:lang w:val="en-GB"/>
        </w:rPr>
        <w:t>Bulletin</w:t>
      </w:r>
      <w:r w:rsidRPr="00AA440A">
        <w:rPr>
          <w:rFonts w:ascii="HelveticaNeue LT 55 Roman" w:hAnsi="HelveticaNeue LT 55 Roman" w:cs="HelveticaNeue LT 55 Roman"/>
          <w:lang w:val="en-GB"/>
        </w:rPr>
        <w:t>.</w:t>
      </w:r>
    </w:p>
    <w:p w14:paraId="06776E34" w14:textId="77777777" w:rsidR="006B29E4" w:rsidRPr="00AA440A" w:rsidRDefault="006B29E4" w:rsidP="006B29E4">
      <w:pPr>
        <w:pStyle w:val="VCAAHeading2"/>
        <w:rPr>
          <w:lang w:val="en-GB"/>
        </w:rPr>
      </w:pPr>
      <w:bookmarkStart w:id="74" w:name="_Toc75947846"/>
      <w:bookmarkStart w:id="75" w:name="_Toc93578890"/>
      <w:bookmarkStart w:id="76" w:name="_Toc94011809"/>
      <w:bookmarkStart w:id="77" w:name="_Toc101435241"/>
      <w:r w:rsidRPr="00AA440A">
        <w:rPr>
          <w:lang w:val="en-GB"/>
        </w:rPr>
        <w:t>Monitoring for quality</w:t>
      </w:r>
      <w:bookmarkEnd w:id="74"/>
      <w:bookmarkEnd w:id="75"/>
      <w:bookmarkEnd w:id="76"/>
      <w:bookmarkEnd w:id="77"/>
    </w:p>
    <w:p w14:paraId="7C679809" w14:textId="7DFF3CF9" w:rsidR="00272D12" w:rsidRPr="00AA440A" w:rsidRDefault="00272D12" w:rsidP="00272D12">
      <w:pPr>
        <w:pStyle w:val="VCAAbody"/>
        <w:rPr>
          <w:lang w:val="en-GB"/>
        </w:rPr>
      </w:pPr>
      <w:bookmarkStart w:id="78" w:name="_Hlk77254189"/>
      <w:bookmarkStart w:id="79" w:name="_Toc75947847"/>
      <w:r w:rsidRPr="00AA440A">
        <w:rPr>
          <w:lang w:val="en-GB"/>
        </w:rPr>
        <w:t xml:space="preserve">As part of ongoing monitoring and quality assurance, the VCAA will periodically undertake an audit of VPC Personal Development Skills to ensure the study is being taught and assessed as accredited. The details of the audit procedures and requirements are published annually in the </w:t>
      </w:r>
      <w:r w:rsidRPr="00AA440A">
        <w:rPr>
          <w:i/>
          <w:iCs/>
          <w:lang w:val="en-GB"/>
        </w:rPr>
        <w:t>VPC Administrative Handbook</w:t>
      </w:r>
      <w:r w:rsidRPr="00AA440A">
        <w:rPr>
          <w:lang w:val="en-GB"/>
        </w:rPr>
        <w:t xml:space="preserve">. Schools will be notified when they are required to submit material to be audited. </w:t>
      </w:r>
    </w:p>
    <w:p w14:paraId="4DD4907A" w14:textId="5D0F22D4" w:rsidR="006B29E4" w:rsidRPr="00AA440A" w:rsidRDefault="006B29E4" w:rsidP="006B29E4">
      <w:pPr>
        <w:pStyle w:val="VCAAHeading2"/>
        <w:rPr>
          <w:lang w:val="en-GB"/>
        </w:rPr>
      </w:pPr>
      <w:bookmarkStart w:id="80" w:name="_Toc93578891"/>
      <w:bookmarkStart w:id="81" w:name="_Toc94011810"/>
      <w:bookmarkStart w:id="82" w:name="_Toc101435242"/>
      <w:bookmarkEnd w:id="78"/>
      <w:r w:rsidRPr="00AA440A">
        <w:rPr>
          <w:lang w:val="en-GB"/>
        </w:rPr>
        <w:lastRenderedPageBreak/>
        <w:t>Safety and wellbeing</w:t>
      </w:r>
      <w:bookmarkEnd w:id="79"/>
      <w:bookmarkEnd w:id="80"/>
      <w:bookmarkEnd w:id="81"/>
      <w:bookmarkEnd w:id="82"/>
    </w:p>
    <w:p w14:paraId="6EB76C9D" w14:textId="77777777" w:rsidR="006B29E4" w:rsidRPr="00AA440A" w:rsidRDefault="006B29E4" w:rsidP="006B29E4">
      <w:pPr>
        <w:pStyle w:val="VCAAbody"/>
        <w:rPr>
          <w:lang w:val="en-GB"/>
        </w:rPr>
      </w:pPr>
      <w:r w:rsidRPr="00AA440A">
        <w:rPr>
          <w:lang w:val="en-GB"/>
        </w:rPr>
        <w:t xml:space="preserve">It is the responsibility of the school to ensure that duty of care is exercised in relation to the health and safety of all students undertaking the study. </w:t>
      </w:r>
    </w:p>
    <w:p w14:paraId="0DCEAA24" w14:textId="77777777" w:rsidR="006B29E4" w:rsidRPr="00AA440A" w:rsidRDefault="006B29E4" w:rsidP="006B29E4">
      <w:pPr>
        <w:pStyle w:val="VCAAHeading2"/>
        <w:rPr>
          <w:lang w:val="en-GB"/>
        </w:rPr>
      </w:pPr>
      <w:bookmarkStart w:id="83" w:name="_Toc75947848"/>
      <w:bookmarkStart w:id="84" w:name="_Toc93578892"/>
      <w:bookmarkStart w:id="85" w:name="_Toc94011811"/>
      <w:bookmarkStart w:id="86" w:name="_Toc101435243"/>
      <w:r w:rsidRPr="00AA440A">
        <w:rPr>
          <w:lang w:val="en-GB"/>
        </w:rPr>
        <w:t>Employability skills</w:t>
      </w:r>
      <w:bookmarkEnd w:id="83"/>
      <w:bookmarkEnd w:id="84"/>
      <w:bookmarkEnd w:id="85"/>
      <w:bookmarkEnd w:id="86"/>
    </w:p>
    <w:p w14:paraId="4C61D828" w14:textId="16FAE392" w:rsidR="006B29E4" w:rsidRPr="00AA440A" w:rsidRDefault="006B29E4" w:rsidP="006B29E4">
      <w:pPr>
        <w:pStyle w:val="VCAAbody"/>
        <w:rPr>
          <w:lang w:val="en-GB"/>
        </w:rPr>
      </w:pPr>
      <w:r w:rsidRPr="00AA440A">
        <w:rPr>
          <w:lang w:val="en-GB"/>
        </w:rPr>
        <w:t xml:space="preserve">This study offers a number of opportunities for students to develop employability skills. The </w:t>
      </w:r>
      <w:r w:rsidR="00272D12" w:rsidRPr="00AA440A">
        <w:rPr>
          <w:lang w:val="en-GB"/>
        </w:rPr>
        <w:t xml:space="preserve">VPC Personal Development Skills </w:t>
      </w:r>
      <w:r w:rsidR="00545A74" w:rsidRPr="00AA440A">
        <w:rPr>
          <w:color w:val="000000"/>
          <w:szCs w:val="20"/>
          <w:lang w:val="en-GB"/>
        </w:rPr>
        <w:t xml:space="preserve">Support material </w:t>
      </w:r>
      <w:r w:rsidR="00272D12" w:rsidRPr="00AA440A">
        <w:rPr>
          <w:lang w:val="en-GB"/>
        </w:rPr>
        <w:t>provides</w:t>
      </w:r>
      <w:r w:rsidRPr="00AA440A">
        <w:rPr>
          <w:lang w:val="en-GB"/>
        </w:rPr>
        <w:t xml:space="preserve"> specific examples of how students can develop employability skills during learning activities and assessment tasks.</w:t>
      </w:r>
    </w:p>
    <w:p w14:paraId="21DB93DF" w14:textId="77777777" w:rsidR="000C67B6" w:rsidRPr="00AA440A" w:rsidRDefault="000C67B6" w:rsidP="000C67B6">
      <w:pPr>
        <w:pStyle w:val="VCAAHeading2"/>
        <w:rPr>
          <w:lang w:val="en-GB"/>
        </w:rPr>
      </w:pPr>
      <w:bookmarkStart w:id="87" w:name="_Toc94011812"/>
      <w:bookmarkStart w:id="88" w:name="_Toc101435244"/>
      <w:r w:rsidRPr="00AA440A">
        <w:rPr>
          <w:lang w:val="en-GB"/>
        </w:rPr>
        <w:t>Resources</w:t>
      </w:r>
      <w:bookmarkEnd w:id="87"/>
      <w:bookmarkEnd w:id="88"/>
    </w:p>
    <w:p w14:paraId="039F8D01" w14:textId="784DFA73" w:rsidR="000C67B6" w:rsidRPr="00AA440A" w:rsidRDefault="000C67B6" w:rsidP="000C67B6">
      <w:pPr>
        <w:pStyle w:val="VCAAbody"/>
        <w:rPr>
          <w:lang w:val="en-GB"/>
        </w:rPr>
      </w:pPr>
      <w:r w:rsidRPr="00AA440A">
        <w:rPr>
          <w:lang w:val="en-GB"/>
        </w:rPr>
        <w:t xml:space="preserve">There are no specialist resource requirements </w:t>
      </w:r>
      <w:r w:rsidR="004432BC" w:rsidRPr="00AA440A">
        <w:rPr>
          <w:lang w:val="en-GB"/>
        </w:rPr>
        <w:t>for VPC Personal Development Skills</w:t>
      </w:r>
    </w:p>
    <w:p w14:paraId="60AE4F65" w14:textId="77777777" w:rsidR="006B29E4" w:rsidRPr="00AA440A" w:rsidRDefault="006B29E4" w:rsidP="006B29E4">
      <w:pPr>
        <w:pStyle w:val="VCAAHeading2"/>
        <w:rPr>
          <w:lang w:val="en-GB"/>
        </w:rPr>
      </w:pPr>
      <w:bookmarkStart w:id="89" w:name="_Toc75947849"/>
      <w:bookmarkStart w:id="90" w:name="_Toc93578893"/>
      <w:bookmarkStart w:id="91" w:name="_Toc94011813"/>
      <w:bookmarkStart w:id="92" w:name="_Toc101435245"/>
      <w:r w:rsidRPr="00AA440A">
        <w:rPr>
          <w:lang w:val="en-GB"/>
        </w:rPr>
        <w:t>Legislative compliance</w:t>
      </w:r>
      <w:bookmarkEnd w:id="89"/>
      <w:bookmarkEnd w:id="90"/>
      <w:bookmarkEnd w:id="91"/>
      <w:bookmarkEnd w:id="92"/>
    </w:p>
    <w:p w14:paraId="644569D8" w14:textId="181CA003" w:rsidR="005B575D" w:rsidRPr="00AA440A" w:rsidRDefault="006B29E4" w:rsidP="006B29E4">
      <w:pPr>
        <w:pStyle w:val="VCAAbody"/>
        <w:rPr>
          <w:lang w:val="en-GB"/>
        </w:rPr>
      </w:pPr>
      <w:r w:rsidRPr="00AA440A">
        <w:rPr>
          <w:lang w:val="en-GB"/>
        </w:rPr>
        <w:t xml:space="preserve">When collecting and using information, the provisions of privacy and copyright legislation, such as the Victorian </w:t>
      </w:r>
      <w:r w:rsidRPr="00AA440A">
        <w:rPr>
          <w:i/>
          <w:iCs/>
          <w:lang w:val="en-GB"/>
        </w:rPr>
        <w:t>Privacy and Data Protection Act 2014</w:t>
      </w:r>
      <w:r w:rsidRPr="00AA440A">
        <w:rPr>
          <w:rFonts w:ascii="HelveticaNeue LT 55 Roman" w:hAnsi="HelveticaNeue LT 55 Roman" w:cs="HelveticaNeue LT 55 Roman"/>
          <w:lang w:val="en-GB"/>
        </w:rPr>
        <w:t xml:space="preserve"> </w:t>
      </w:r>
      <w:r w:rsidRPr="00AA440A">
        <w:rPr>
          <w:lang w:val="en-GB"/>
        </w:rPr>
        <w:t>and</w:t>
      </w:r>
      <w:r w:rsidRPr="00AA440A">
        <w:rPr>
          <w:rFonts w:ascii="HelveticaNeue LT 55 Roman" w:hAnsi="HelveticaNeue LT 55 Roman" w:cs="HelveticaNeue LT 55 Roman"/>
          <w:lang w:val="en-GB"/>
        </w:rPr>
        <w:t xml:space="preserve"> </w:t>
      </w:r>
      <w:r w:rsidRPr="00AA440A">
        <w:rPr>
          <w:i/>
          <w:iCs/>
          <w:lang w:val="en-GB"/>
        </w:rPr>
        <w:t>Health Records Act 2001</w:t>
      </w:r>
      <w:r w:rsidRPr="00AA440A">
        <w:rPr>
          <w:lang w:val="en-GB"/>
        </w:rPr>
        <w:t xml:space="preserve">, and the federal </w:t>
      </w:r>
      <w:r w:rsidRPr="00AA440A">
        <w:rPr>
          <w:i/>
          <w:iCs/>
          <w:lang w:val="en-GB"/>
        </w:rPr>
        <w:t>Privacy Act 1988</w:t>
      </w:r>
      <w:r w:rsidRPr="00AA440A">
        <w:rPr>
          <w:lang w:val="en-GB"/>
        </w:rPr>
        <w:t xml:space="preserve"> and </w:t>
      </w:r>
      <w:r w:rsidRPr="00AA440A">
        <w:rPr>
          <w:i/>
          <w:lang w:val="en-GB"/>
        </w:rPr>
        <w:t>Copyright Act 1968</w:t>
      </w:r>
      <w:r w:rsidRPr="00AA440A">
        <w:rPr>
          <w:lang w:val="en-GB"/>
        </w:rPr>
        <w:t>, must be met.</w:t>
      </w:r>
    </w:p>
    <w:p w14:paraId="6FA5B273" w14:textId="77777777" w:rsidR="005B575D" w:rsidRPr="00AA440A" w:rsidRDefault="005B575D" w:rsidP="00110EF8">
      <w:pPr>
        <w:pStyle w:val="VCAAHeading2"/>
        <w:rPr>
          <w:lang w:val="en-GB"/>
        </w:rPr>
      </w:pPr>
      <w:bookmarkStart w:id="93" w:name="_Toc101435246"/>
      <w:r w:rsidRPr="00AA440A">
        <w:rPr>
          <w:lang w:val="en-GB"/>
        </w:rPr>
        <w:t>Child Safe Standards</w:t>
      </w:r>
      <w:bookmarkEnd w:id="93"/>
    </w:p>
    <w:p w14:paraId="42BBCDC7" w14:textId="55244E46" w:rsidR="005B575D" w:rsidRPr="00AA440A" w:rsidRDefault="005B575D" w:rsidP="00EC623F">
      <w:pPr>
        <w:pStyle w:val="VCAAbody"/>
        <w:rPr>
          <w:lang w:val="en-GB"/>
        </w:rPr>
      </w:pPr>
      <w:r w:rsidRPr="00AA440A">
        <w:rPr>
          <w:lang w:val="en-GB"/>
        </w:rPr>
        <w:t xml:space="preserve">Schools and education and training providers are required to comply with the Child Safe Standards made under the </w:t>
      </w:r>
      <w:r w:rsidR="00DC06E2" w:rsidRPr="00AA440A">
        <w:rPr>
          <w:lang w:val="en-GB"/>
        </w:rPr>
        <w:t xml:space="preserve">Victorian </w:t>
      </w:r>
      <w:r w:rsidRPr="00AA440A">
        <w:rPr>
          <w:i/>
          <w:iCs/>
          <w:lang w:val="en-GB"/>
        </w:rPr>
        <w:t>Child Wellbeing and Safety Act 2005</w:t>
      </w:r>
      <w:r w:rsidRPr="00AA440A">
        <w:rPr>
          <w:lang w:val="en-GB"/>
        </w:rPr>
        <w:t xml:space="preserve">. Registered schools are required to comply with </w:t>
      </w:r>
      <w:r w:rsidRPr="00AA440A">
        <w:rPr>
          <w:i/>
          <w:iCs/>
          <w:lang w:val="en-GB"/>
        </w:rPr>
        <w:t>Ministerial Order No. 870 Child Safe Standards – Managing the Risk of Child Abuse in Schools</w:t>
      </w:r>
      <w:r w:rsidRPr="00AA440A">
        <w:rPr>
          <w:lang w:val="en-GB"/>
        </w:rPr>
        <w:t xml:space="preserve">. For further information, consult the websites of the </w:t>
      </w:r>
      <w:hyperlink r:id="rId37" w:history="1">
        <w:r w:rsidRPr="00AA440A">
          <w:rPr>
            <w:color w:val="0000FF" w:themeColor="hyperlink"/>
            <w:u w:val="single"/>
            <w:lang w:val="en-GB"/>
          </w:rPr>
          <w:t>Victorian Registration and Qualifications Authority</w:t>
        </w:r>
      </w:hyperlink>
      <w:r w:rsidRPr="00AA440A">
        <w:rPr>
          <w:lang w:val="en-GB"/>
        </w:rPr>
        <w:t xml:space="preserve">, the </w:t>
      </w:r>
      <w:hyperlink r:id="rId38" w:history="1">
        <w:r w:rsidRPr="00AA440A">
          <w:rPr>
            <w:color w:val="0000FF" w:themeColor="hyperlink"/>
            <w:u w:val="single"/>
            <w:lang w:val="en-GB"/>
          </w:rPr>
          <w:t>Commission for Children and Young People</w:t>
        </w:r>
      </w:hyperlink>
      <w:r w:rsidRPr="00AA440A">
        <w:rPr>
          <w:lang w:val="en-GB"/>
        </w:rPr>
        <w:t xml:space="preserve"> and the </w:t>
      </w:r>
      <w:hyperlink r:id="rId39" w:history="1">
        <w:r w:rsidRPr="00AA440A">
          <w:rPr>
            <w:color w:val="0000FF" w:themeColor="hyperlink"/>
            <w:u w:val="single"/>
            <w:lang w:val="en-GB"/>
          </w:rPr>
          <w:t>Department of Education and Training</w:t>
        </w:r>
      </w:hyperlink>
      <w:r w:rsidRPr="00AA440A">
        <w:rPr>
          <w:lang w:val="en-GB"/>
        </w:rPr>
        <w:t>.</w:t>
      </w:r>
    </w:p>
    <w:p w14:paraId="235F1C4A" w14:textId="4EA43162" w:rsidR="00EF04EB" w:rsidRPr="00AA440A" w:rsidRDefault="00EF04EB">
      <w:pPr>
        <w:rPr>
          <w:rFonts w:ascii="Arial" w:hAnsi="Arial" w:cs="Arial"/>
          <w:sz w:val="18"/>
          <w:szCs w:val="18"/>
        </w:rPr>
      </w:pPr>
      <w:r w:rsidRPr="00AA440A">
        <w:rPr>
          <w:rFonts w:ascii="Arial" w:hAnsi="Arial" w:cs="Arial"/>
          <w:sz w:val="18"/>
          <w:szCs w:val="18"/>
        </w:rPr>
        <w:br w:type="page"/>
      </w:r>
    </w:p>
    <w:p w14:paraId="4D5E2BA8" w14:textId="77777777" w:rsidR="00EF04EB" w:rsidRPr="00AA440A" w:rsidRDefault="00EF04EB" w:rsidP="007B5768">
      <w:pPr>
        <w:pStyle w:val="VCAAHeading1"/>
        <w:rPr>
          <w:lang w:val="en-GB"/>
        </w:rPr>
      </w:pPr>
      <w:bookmarkStart w:id="94" w:name="_Toc93578894"/>
      <w:bookmarkStart w:id="95" w:name="_Toc94011814"/>
      <w:bookmarkStart w:id="96" w:name="_Toc101435247"/>
      <w:r w:rsidRPr="00AA440A">
        <w:rPr>
          <w:lang w:val="en-GB"/>
        </w:rPr>
        <w:lastRenderedPageBreak/>
        <w:t>Assessment and reporting</w:t>
      </w:r>
      <w:bookmarkEnd w:id="94"/>
      <w:bookmarkEnd w:id="95"/>
      <w:bookmarkEnd w:id="96"/>
    </w:p>
    <w:p w14:paraId="30BDBC93" w14:textId="71F6E195" w:rsidR="00EF04EB" w:rsidRPr="00AA440A" w:rsidRDefault="00EF04EB" w:rsidP="007B5768">
      <w:pPr>
        <w:pStyle w:val="VCAAHeading2"/>
        <w:rPr>
          <w:lang w:val="en-GB"/>
        </w:rPr>
      </w:pPr>
      <w:bookmarkStart w:id="97" w:name="_Toc93578895"/>
      <w:bookmarkStart w:id="98" w:name="_Toc94011815"/>
      <w:bookmarkStart w:id="99" w:name="_Toc101435248"/>
      <w:r w:rsidRPr="00AA440A">
        <w:rPr>
          <w:lang w:val="en-GB"/>
        </w:rPr>
        <w:t>Satisfactory completion</w:t>
      </w:r>
      <w:bookmarkEnd w:id="97"/>
      <w:bookmarkEnd w:id="98"/>
      <w:bookmarkEnd w:id="99"/>
    </w:p>
    <w:p w14:paraId="380A7508" w14:textId="2866090B" w:rsidR="00AA440A" w:rsidRPr="00AA440A" w:rsidRDefault="00AA440A" w:rsidP="00AA440A">
      <w:pPr>
        <w:pStyle w:val="VCAAbody"/>
        <w:rPr>
          <w:lang w:val="en-GB"/>
        </w:rPr>
      </w:pPr>
      <w:bookmarkStart w:id="100" w:name="_Hlk78441971"/>
      <w:r w:rsidRPr="00AA440A">
        <w:rPr>
          <w:lang w:val="en-GB"/>
        </w:rPr>
        <w:t>C</w:t>
      </w:r>
      <w:r w:rsidR="00DC106E" w:rsidRPr="00AA440A">
        <w:rPr>
          <w:lang w:val="en-GB"/>
        </w:rPr>
        <w:t>ompletion of a module is based on the teacher’s decision that the student has demonstrated achievement of the learning goal specified in th</w:t>
      </w:r>
      <w:r w:rsidR="00C54D85" w:rsidRPr="00AA440A">
        <w:rPr>
          <w:lang w:val="en-GB"/>
        </w:rPr>
        <w:t>at</w:t>
      </w:r>
      <w:r w:rsidR="00DC106E" w:rsidRPr="00AA440A">
        <w:rPr>
          <w:lang w:val="en-GB"/>
        </w:rPr>
        <w:t xml:space="preserve"> module. </w:t>
      </w:r>
      <w:r w:rsidR="00C54D85" w:rsidRPr="00AA440A">
        <w:rPr>
          <w:lang w:val="en-GB"/>
        </w:rPr>
        <w:t>A VPC unit</w:t>
      </w:r>
      <w:r w:rsidR="00DC106E" w:rsidRPr="00AA440A">
        <w:rPr>
          <w:lang w:val="en-GB"/>
        </w:rPr>
        <w:t xml:space="preserve"> can only be satisfactor</w:t>
      </w:r>
      <w:r w:rsidR="00C54D85" w:rsidRPr="00AA440A">
        <w:rPr>
          <w:lang w:val="en-GB"/>
        </w:rPr>
        <w:t>il</w:t>
      </w:r>
      <w:r w:rsidR="00DC106E" w:rsidRPr="00AA440A">
        <w:rPr>
          <w:lang w:val="en-GB"/>
        </w:rPr>
        <w:t>y complet</w:t>
      </w:r>
      <w:r w:rsidR="00C54D85" w:rsidRPr="00AA440A">
        <w:rPr>
          <w:lang w:val="en-GB"/>
        </w:rPr>
        <w:t>ed</w:t>
      </w:r>
      <w:r w:rsidR="00DC106E" w:rsidRPr="00AA440A">
        <w:rPr>
          <w:lang w:val="en-GB"/>
        </w:rPr>
        <w:t xml:space="preserve"> </w:t>
      </w:r>
      <w:r w:rsidR="00C54D85" w:rsidRPr="00AA440A">
        <w:rPr>
          <w:lang w:val="en-GB"/>
        </w:rPr>
        <w:t>once</w:t>
      </w:r>
      <w:r w:rsidR="00DC106E" w:rsidRPr="00AA440A">
        <w:rPr>
          <w:lang w:val="en-GB"/>
        </w:rPr>
        <w:t xml:space="preserve"> all modules within that unit</w:t>
      </w:r>
      <w:r w:rsidR="00C54D85" w:rsidRPr="00AA440A">
        <w:rPr>
          <w:lang w:val="en-GB"/>
        </w:rPr>
        <w:t xml:space="preserve"> have been completed</w:t>
      </w:r>
      <w:r w:rsidR="00DC106E" w:rsidRPr="00AA440A">
        <w:rPr>
          <w:lang w:val="en-GB"/>
        </w:rPr>
        <w:t xml:space="preserve">.  </w:t>
      </w:r>
    </w:p>
    <w:p w14:paraId="619B13E1" w14:textId="6D75BAB8" w:rsidR="00AA440A" w:rsidRPr="00AA440A" w:rsidRDefault="00DC106E" w:rsidP="00AA440A">
      <w:pPr>
        <w:pStyle w:val="VCAAbody"/>
        <w:rPr>
          <w:lang w:val="en-GB"/>
        </w:rPr>
      </w:pPr>
      <w:r w:rsidRPr="00AA440A">
        <w:rPr>
          <w:lang w:val="en-GB"/>
        </w:rPr>
        <w:t xml:space="preserve">Teachers must develop courses that provide appropriate opportunities for students to demonstrate satisfactory </w:t>
      </w:r>
      <w:r w:rsidR="00EA52F4">
        <w:rPr>
          <w:lang w:val="en-GB"/>
        </w:rPr>
        <w:t>completion</w:t>
      </w:r>
      <w:r w:rsidRPr="00AA440A">
        <w:rPr>
          <w:lang w:val="en-GB"/>
        </w:rPr>
        <w:t xml:space="preserve">.  </w:t>
      </w:r>
    </w:p>
    <w:p w14:paraId="2DF50F69" w14:textId="07805720" w:rsidR="004B0C2C" w:rsidRPr="00AA440A" w:rsidRDefault="00DC106E" w:rsidP="00AA440A">
      <w:pPr>
        <w:pStyle w:val="VCAAbody"/>
        <w:rPr>
          <w:lang w:val="en-GB"/>
        </w:rPr>
      </w:pPr>
      <w:r w:rsidRPr="00AA440A">
        <w:rPr>
          <w:lang w:val="en-GB"/>
        </w:rPr>
        <w:t xml:space="preserve">Schools will report a student’s result for each module to the VCAA as S (Satisfactory) or N (Not </w:t>
      </w:r>
      <w:r w:rsidR="00537563" w:rsidRPr="00AA440A">
        <w:rPr>
          <w:lang w:val="en-GB"/>
        </w:rPr>
        <w:t>Yet Complete</w:t>
      </w:r>
      <w:r w:rsidRPr="00AA440A">
        <w:rPr>
          <w:lang w:val="en-GB"/>
        </w:rPr>
        <w:t>).</w:t>
      </w:r>
      <w:r w:rsidR="004B0C2C" w:rsidRPr="00AA440A">
        <w:rPr>
          <w:lang w:val="en-GB"/>
        </w:rPr>
        <w:t xml:space="preserve"> </w:t>
      </w:r>
      <w:bookmarkEnd w:id="100"/>
    </w:p>
    <w:p w14:paraId="68C88D13" w14:textId="77777777" w:rsidR="00AD7C4B" w:rsidRPr="00AA440A" w:rsidRDefault="00AD7C4B" w:rsidP="00AD7C4B">
      <w:pPr>
        <w:pStyle w:val="VCAAHeading2"/>
        <w:rPr>
          <w:lang w:val="en-GB"/>
        </w:rPr>
      </w:pPr>
      <w:bookmarkStart w:id="101" w:name="_Toc77690122"/>
      <w:bookmarkStart w:id="102" w:name="_Toc78701073"/>
      <w:bookmarkStart w:id="103" w:name="_Toc93578896"/>
      <w:bookmarkStart w:id="104" w:name="_Toc94011816"/>
      <w:bookmarkStart w:id="105" w:name="_Toc101435249"/>
      <w:bookmarkStart w:id="106" w:name="_Hlk78441552"/>
      <w:r w:rsidRPr="00AA440A">
        <w:rPr>
          <w:lang w:val="en-GB"/>
        </w:rPr>
        <w:t>Assessment</w:t>
      </w:r>
      <w:bookmarkEnd w:id="101"/>
      <w:bookmarkEnd w:id="102"/>
      <w:bookmarkEnd w:id="103"/>
      <w:bookmarkEnd w:id="104"/>
      <w:bookmarkEnd w:id="105"/>
    </w:p>
    <w:p w14:paraId="69CFF961" w14:textId="77777777" w:rsidR="000B1BFE" w:rsidRPr="00AA440A" w:rsidRDefault="000B1BFE" w:rsidP="000B1BFE">
      <w:pPr>
        <w:pStyle w:val="VCAAbody"/>
        <w:rPr>
          <w:rFonts w:eastAsia="Arial"/>
          <w:lang w:val="en-GB"/>
        </w:rPr>
      </w:pPr>
      <w:bookmarkStart w:id="107" w:name="_Hlk78974331"/>
      <w:r w:rsidRPr="00AA440A">
        <w:rPr>
          <w:rFonts w:eastAsia="Arial"/>
          <w:lang w:val="en-GB"/>
        </w:rPr>
        <w:t>The standards of this course are described in the learning goals and applications, which will guide teachers and students as to what students are expected to know, understand and do as a result of the learning. Development of the assessment tasks identified to gather evidence of the designated learning will be done within the specific context of the setting and will be related to applied learning principles by having authentic purposes and practical outcomes. Teachers will then design the learning experiences and instruction necessary for students to meet the goals, following the backward design model.</w:t>
      </w:r>
      <w:r w:rsidRPr="00AA440A">
        <w:rPr>
          <w:rStyle w:val="FootnoteReference"/>
          <w:lang w:val="en-GB"/>
        </w:rPr>
        <w:footnoteReference w:id="2"/>
      </w:r>
    </w:p>
    <w:p w14:paraId="6A9EF4C6" w14:textId="1BB24441" w:rsidR="000B1BFE" w:rsidRPr="00AA440A" w:rsidRDefault="00DC106E" w:rsidP="000B1BFE">
      <w:pPr>
        <w:pStyle w:val="VCAAbody"/>
        <w:rPr>
          <w:rFonts w:eastAsia="Arial"/>
          <w:lang w:val="en-GB"/>
        </w:rPr>
      </w:pPr>
      <w:r w:rsidRPr="00AA440A">
        <w:rPr>
          <w:rFonts w:eastAsia="Arial"/>
          <w:lang w:val="en-GB"/>
        </w:rPr>
        <w:t>Evidence of achievement must be ascertained through a range of assessment activities and tasks that demonstrates achievement of the modules</w:t>
      </w:r>
      <w:r w:rsidR="000B1BFE" w:rsidRPr="00AA440A">
        <w:rPr>
          <w:rFonts w:eastAsia="Arial"/>
          <w:lang w:val="en-GB"/>
        </w:rPr>
        <w:t>. A key indicator of the level of achievement of the standard are the active verbs at the start of each statement, based on the hierarchy of knowledge in Bloom’s Taxonomy</w:t>
      </w:r>
      <w:r w:rsidR="000B1BFE" w:rsidRPr="00AA440A">
        <w:rPr>
          <w:rStyle w:val="FootnoteReference"/>
          <w:lang w:val="en-GB"/>
        </w:rPr>
        <w:footnoteReference w:id="3"/>
      </w:r>
      <w:r w:rsidR="000B1BFE" w:rsidRPr="00AA440A">
        <w:rPr>
          <w:rFonts w:eastAsia="Arial"/>
          <w:lang w:val="en-GB"/>
        </w:rPr>
        <w:t xml:space="preserve">. This decision will be supported by additional advice on rubric development and practical examples in the </w:t>
      </w:r>
      <w:r w:rsidR="00C8714D" w:rsidRPr="00AA440A">
        <w:rPr>
          <w:rFonts w:eastAsia="Arial"/>
          <w:lang w:val="en-GB"/>
        </w:rPr>
        <w:t xml:space="preserve">VPC Personal Development Skills </w:t>
      </w:r>
      <w:r w:rsidR="00157E79" w:rsidRPr="00AA440A">
        <w:rPr>
          <w:rFonts w:eastAsia="Arial"/>
          <w:lang w:val="en-GB"/>
        </w:rPr>
        <w:t>Online</w:t>
      </w:r>
      <w:r w:rsidR="007729E5" w:rsidRPr="00AA440A">
        <w:rPr>
          <w:rFonts w:eastAsia="Arial"/>
          <w:lang w:val="en-GB"/>
        </w:rPr>
        <w:t xml:space="preserve"> </w:t>
      </w:r>
      <w:r w:rsidR="007729E5" w:rsidRPr="00AA440A">
        <w:rPr>
          <w:color w:val="000000"/>
          <w:szCs w:val="20"/>
          <w:lang w:val="en-GB"/>
        </w:rPr>
        <w:t>Support material</w:t>
      </w:r>
      <w:r w:rsidR="000B1BFE" w:rsidRPr="00AA440A">
        <w:rPr>
          <w:rFonts w:eastAsia="Arial"/>
          <w:lang w:val="en-GB"/>
        </w:rPr>
        <w:t xml:space="preserve">. The teacher’s understanding of, and use, of such resource materials will be supported by </w:t>
      </w:r>
      <w:r w:rsidR="000B1BFE" w:rsidRPr="00AA440A">
        <w:rPr>
          <w:rFonts w:eastAsia="Arial"/>
          <w:szCs w:val="20"/>
          <w:lang w:val="en-GB"/>
        </w:rPr>
        <w:t>the Curriculum and Assessment Audit</w:t>
      </w:r>
      <w:r w:rsidR="000B1BFE" w:rsidRPr="00AA440A">
        <w:rPr>
          <w:szCs w:val="20"/>
          <w:lang w:val="en-GB"/>
        </w:rPr>
        <w:t>.</w:t>
      </w:r>
    </w:p>
    <w:p w14:paraId="4B0B51D5" w14:textId="505FE2CE" w:rsidR="005B575D" w:rsidRPr="00AA440A" w:rsidRDefault="00D30A07" w:rsidP="00FD2BE3">
      <w:pPr>
        <w:pStyle w:val="VCAAbody"/>
        <w:rPr>
          <w:lang w:val="en-GB" w:eastAsia="en-AU"/>
        </w:rPr>
      </w:pPr>
      <w:r w:rsidRPr="00AA440A">
        <w:rPr>
          <w:lang w:val="en-GB" w:eastAsia="en-AU"/>
        </w:rPr>
        <w:t>T</w:t>
      </w:r>
      <w:r w:rsidR="005B575D" w:rsidRPr="00AA440A">
        <w:rPr>
          <w:lang w:val="en-GB" w:eastAsia="en-AU"/>
        </w:rPr>
        <w:t xml:space="preserve">eaching, learning and assessment strategies should be based </w:t>
      </w:r>
      <w:r w:rsidRPr="00AA440A">
        <w:rPr>
          <w:lang w:val="en-GB" w:eastAsia="en-AU"/>
        </w:rPr>
        <w:t xml:space="preserve">on </w:t>
      </w:r>
      <w:r w:rsidR="005B575D" w:rsidRPr="00AA440A">
        <w:rPr>
          <w:lang w:val="en-GB" w:eastAsia="en-AU"/>
        </w:rPr>
        <w:t>the Applied Learning Principles.</w:t>
      </w:r>
    </w:p>
    <w:p w14:paraId="0C4F3E96" w14:textId="4DD05D09" w:rsidR="005B575D" w:rsidRPr="00AA440A" w:rsidRDefault="005B575D" w:rsidP="00FD2BE3">
      <w:pPr>
        <w:pStyle w:val="VCAAbody"/>
        <w:rPr>
          <w:lang w:val="en-GB" w:eastAsia="en-AU"/>
        </w:rPr>
      </w:pPr>
      <w:r w:rsidRPr="00AA440A">
        <w:rPr>
          <w:lang w:val="en-GB" w:eastAsia="en-AU"/>
        </w:rPr>
        <w:t xml:space="preserve">The </w:t>
      </w:r>
      <w:r w:rsidR="00FD2BE3" w:rsidRPr="00AA440A">
        <w:rPr>
          <w:lang w:val="en-GB" w:eastAsia="en-AU"/>
        </w:rPr>
        <w:t>l</w:t>
      </w:r>
      <w:r w:rsidRPr="00AA440A">
        <w:rPr>
          <w:lang w:val="en-GB" w:eastAsia="en-AU"/>
        </w:rPr>
        <w:t xml:space="preserve">earning </w:t>
      </w:r>
      <w:r w:rsidR="00FD2BE3" w:rsidRPr="00AA440A">
        <w:rPr>
          <w:lang w:val="en-GB" w:eastAsia="en-AU"/>
        </w:rPr>
        <w:t>g</w:t>
      </w:r>
      <w:r w:rsidRPr="00AA440A">
        <w:rPr>
          <w:lang w:val="en-GB" w:eastAsia="en-AU"/>
        </w:rPr>
        <w:t xml:space="preserve">oal and </w:t>
      </w:r>
      <w:r w:rsidR="00FD2BE3" w:rsidRPr="00AA440A">
        <w:rPr>
          <w:lang w:val="en-GB" w:eastAsia="en-AU"/>
        </w:rPr>
        <w:t>a</w:t>
      </w:r>
      <w:r w:rsidRPr="00AA440A">
        <w:rPr>
          <w:lang w:val="en-GB" w:eastAsia="en-AU"/>
        </w:rPr>
        <w:t>pplication sections of this document, alongside the Applied Learning Principles, should be used for course design and for the development of learning activities and assessment tasks. Assessment must be a part of the regular teaching and learning program and should be completed mainly in the classroom within a predetermined timeframe.</w:t>
      </w:r>
    </w:p>
    <w:p w14:paraId="51AA00EE" w14:textId="74B9B97F" w:rsidR="006606BC" w:rsidRPr="00AA440A" w:rsidRDefault="00FD1BDD" w:rsidP="00FD2BE3">
      <w:pPr>
        <w:pStyle w:val="VCAAbody"/>
        <w:rPr>
          <w:lang w:val="en-GB" w:eastAsia="en-AU"/>
        </w:rPr>
      </w:pPr>
      <w:r w:rsidRPr="00FD1BDD">
        <w:rPr>
          <w:lang w:eastAsia="en-AU"/>
        </w:rPr>
        <w:t>Assessment tasks should be designed to assess the attainment of knowledge and skills through practical application. It will require the collection of evidence from a range of assessment activities and tasks.</w:t>
      </w:r>
    </w:p>
    <w:p w14:paraId="517DB684" w14:textId="77777777" w:rsidR="00016DBE" w:rsidRPr="00AA440A" w:rsidRDefault="00016DBE" w:rsidP="00016DBE">
      <w:pPr>
        <w:pStyle w:val="VCAAbody"/>
        <w:rPr>
          <w:lang w:val="en-GB"/>
        </w:rPr>
      </w:pPr>
      <w:r w:rsidRPr="00AA440A">
        <w:rPr>
          <w:lang w:val="en-GB"/>
        </w:rPr>
        <w:t>Assessment within the VPC should be based on the following principles:</w:t>
      </w:r>
    </w:p>
    <w:p w14:paraId="5ECFD465" w14:textId="77777777" w:rsidR="00016DBE" w:rsidRPr="00AA440A" w:rsidRDefault="00016DBE" w:rsidP="00016DBE">
      <w:pPr>
        <w:pStyle w:val="VCAAbody"/>
        <w:rPr>
          <w:i/>
          <w:iCs/>
          <w:lang w:val="en-GB"/>
        </w:rPr>
      </w:pPr>
      <w:r w:rsidRPr="00AA440A">
        <w:rPr>
          <w:i/>
          <w:iCs/>
          <w:lang w:val="en-GB"/>
        </w:rPr>
        <w:t>Assessment should be valid and reliable</w:t>
      </w:r>
    </w:p>
    <w:p w14:paraId="66141CDA" w14:textId="140E333A" w:rsidR="00016DBE" w:rsidRPr="00AA440A" w:rsidRDefault="00016DBE" w:rsidP="00D444E1">
      <w:pPr>
        <w:pStyle w:val="VCAAbullet"/>
        <w:numPr>
          <w:ilvl w:val="0"/>
          <w:numId w:val="9"/>
        </w:numPr>
        <w:pBdr>
          <w:top w:val="nil"/>
          <w:left w:val="nil"/>
          <w:bottom w:val="nil"/>
          <w:right w:val="nil"/>
          <w:between w:val="nil"/>
          <w:bar w:val="nil"/>
        </w:pBdr>
        <w:tabs>
          <w:tab w:val="clear" w:pos="425"/>
        </w:tabs>
        <w:ind w:left="357" w:hanging="357"/>
        <w:rPr>
          <w:color w:val="000000"/>
        </w:rPr>
      </w:pPr>
      <w:r w:rsidRPr="00AA440A">
        <w:t xml:space="preserve">Assessment tasks/activities should be designed to reflect the nature of the </w:t>
      </w:r>
      <w:r w:rsidR="008C667B">
        <w:t>learning goals</w:t>
      </w:r>
      <w:r w:rsidRPr="00AA440A">
        <w:t>/elements of the study.</w:t>
      </w:r>
    </w:p>
    <w:p w14:paraId="2CA3C232" w14:textId="77777777" w:rsidR="00016DBE" w:rsidRPr="00AA440A" w:rsidRDefault="00016DBE" w:rsidP="00D444E1">
      <w:pPr>
        <w:pStyle w:val="VCAAbullet"/>
        <w:numPr>
          <w:ilvl w:val="0"/>
          <w:numId w:val="9"/>
        </w:numPr>
        <w:pBdr>
          <w:top w:val="nil"/>
          <w:left w:val="nil"/>
          <w:bottom w:val="nil"/>
          <w:right w:val="nil"/>
          <w:between w:val="nil"/>
          <w:bar w:val="nil"/>
        </w:pBdr>
        <w:tabs>
          <w:tab w:val="clear" w:pos="425"/>
        </w:tabs>
        <w:ind w:left="357" w:hanging="357"/>
        <w:rPr>
          <w:color w:val="000000"/>
        </w:rPr>
      </w:pPr>
      <w:r w:rsidRPr="00AA440A">
        <w:t>Students should be assessed across a range of different tasks/activities and contexts.</w:t>
      </w:r>
    </w:p>
    <w:p w14:paraId="215DBA54" w14:textId="77777777" w:rsidR="00016DBE" w:rsidRPr="00AA440A" w:rsidRDefault="00016DBE" w:rsidP="00D444E1">
      <w:pPr>
        <w:pStyle w:val="VCAAbullet"/>
        <w:numPr>
          <w:ilvl w:val="0"/>
          <w:numId w:val="9"/>
        </w:numPr>
        <w:pBdr>
          <w:top w:val="nil"/>
          <w:left w:val="nil"/>
          <w:bottom w:val="nil"/>
          <w:right w:val="nil"/>
          <w:between w:val="nil"/>
          <w:bar w:val="nil"/>
        </w:pBdr>
        <w:tabs>
          <w:tab w:val="clear" w:pos="425"/>
        </w:tabs>
        <w:ind w:left="357" w:hanging="357"/>
        <w:rPr>
          <w:rFonts w:eastAsiaTheme="minorEastAsia"/>
        </w:rPr>
      </w:pPr>
      <w:r w:rsidRPr="00AA440A">
        <w:t>Students should be provided with multiple opportunities when required to satisfy the learning goal.</w:t>
      </w:r>
    </w:p>
    <w:p w14:paraId="169881DD" w14:textId="77777777" w:rsidR="00FD1BDD" w:rsidRDefault="00FD1BDD">
      <w:pPr>
        <w:rPr>
          <w:rFonts w:ascii="Arial" w:hAnsi="Arial" w:cs="Arial"/>
          <w:i/>
          <w:iCs/>
          <w:color w:val="000000" w:themeColor="text1"/>
          <w:sz w:val="20"/>
        </w:rPr>
      </w:pPr>
      <w:r>
        <w:rPr>
          <w:i/>
          <w:iCs/>
        </w:rPr>
        <w:br w:type="page"/>
      </w:r>
    </w:p>
    <w:p w14:paraId="23C1EAE7" w14:textId="5C9D38CA" w:rsidR="00016DBE" w:rsidRPr="00AA440A" w:rsidRDefault="00016DBE" w:rsidP="00016DBE">
      <w:pPr>
        <w:pStyle w:val="VCAAbody"/>
        <w:rPr>
          <w:i/>
          <w:iCs/>
          <w:lang w:val="en-GB"/>
        </w:rPr>
      </w:pPr>
      <w:r w:rsidRPr="00AA440A">
        <w:rPr>
          <w:i/>
          <w:iCs/>
          <w:lang w:val="en-GB"/>
        </w:rPr>
        <w:lastRenderedPageBreak/>
        <w:t>Assessment should be fair</w:t>
      </w:r>
    </w:p>
    <w:p w14:paraId="615D7735" w14:textId="77777777" w:rsidR="00016DBE" w:rsidRPr="00AA440A" w:rsidRDefault="00016DBE" w:rsidP="00D444E1">
      <w:pPr>
        <w:pStyle w:val="VCAAbullet"/>
        <w:numPr>
          <w:ilvl w:val="0"/>
          <w:numId w:val="9"/>
        </w:numPr>
        <w:pBdr>
          <w:top w:val="nil"/>
          <w:left w:val="nil"/>
          <w:bottom w:val="nil"/>
          <w:right w:val="nil"/>
          <w:between w:val="nil"/>
          <w:bar w:val="nil"/>
        </w:pBdr>
        <w:tabs>
          <w:tab w:val="clear" w:pos="425"/>
        </w:tabs>
        <w:ind w:left="357" w:hanging="357"/>
      </w:pPr>
      <w:r w:rsidRPr="00AA440A">
        <w:t>Assessment tasks/activities should be grounded in a relevant context and be sensitive to gender, culture, linguistic background, disability, socioeconomic status and geographic location.</w:t>
      </w:r>
    </w:p>
    <w:p w14:paraId="59B31D8B" w14:textId="77777777" w:rsidR="00016DBE" w:rsidRPr="00AA440A" w:rsidRDefault="00016DBE" w:rsidP="00D444E1">
      <w:pPr>
        <w:pStyle w:val="VCAAbullet"/>
        <w:numPr>
          <w:ilvl w:val="0"/>
          <w:numId w:val="9"/>
        </w:numPr>
        <w:pBdr>
          <w:top w:val="nil"/>
          <w:left w:val="nil"/>
          <w:bottom w:val="nil"/>
          <w:right w:val="nil"/>
          <w:between w:val="nil"/>
          <w:bar w:val="nil"/>
        </w:pBdr>
        <w:tabs>
          <w:tab w:val="clear" w:pos="425"/>
        </w:tabs>
        <w:ind w:left="357" w:hanging="357"/>
      </w:pPr>
      <w:r w:rsidRPr="00AA440A">
        <w:t>Instructions for assessment tasks should be clear and explicit.</w:t>
      </w:r>
    </w:p>
    <w:p w14:paraId="47814FE9" w14:textId="77777777" w:rsidR="00016DBE" w:rsidRPr="00AA440A" w:rsidRDefault="00016DBE" w:rsidP="00016DBE">
      <w:pPr>
        <w:pStyle w:val="VCAAbody"/>
        <w:rPr>
          <w:i/>
          <w:iCs/>
          <w:lang w:val="en-GB"/>
        </w:rPr>
      </w:pPr>
      <w:r w:rsidRPr="00AA440A">
        <w:rPr>
          <w:i/>
          <w:iCs/>
          <w:lang w:val="en-GB"/>
        </w:rPr>
        <w:t>Assessment should be flexible</w:t>
      </w:r>
    </w:p>
    <w:p w14:paraId="46E3857F" w14:textId="77777777" w:rsidR="00016DBE" w:rsidRPr="00AA440A" w:rsidRDefault="00016DBE" w:rsidP="00D444E1">
      <w:pPr>
        <w:pStyle w:val="VCAAbullet"/>
        <w:numPr>
          <w:ilvl w:val="0"/>
          <w:numId w:val="9"/>
        </w:numPr>
        <w:pBdr>
          <w:top w:val="nil"/>
          <w:left w:val="nil"/>
          <w:bottom w:val="nil"/>
          <w:right w:val="nil"/>
          <w:between w:val="nil"/>
          <w:bar w:val="nil"/>
        </w:pBdr>
        <w:tabs>
          <w:tab w:val="clear" w:pos="425"/>
        </w:tabs>
        <w:ind w:left="357" w:hanging="357"/>
      </w:pPr>
      <w:r w:rsidRPr="00AA440A">
        <w:t>Assessment should be open ended and flexible to meet the specific needs of students.</w:t>
      </w:r>
    </w:p>
    <w:p w14:paraId="21852989" w14:textId="77777777" w:rsidR="00016DBE" w:rsidRPr="00AA440A" w:rsidRDefault="00016DBE" w:rsidP="00D444E1">
      <w:pPr>
        <w:pStyle w:val="VCAAbullet"/>
        <w:numPr>
          <w:ilvl w:val="0"/>
          <w:numId w:val="9"/>
        </w:numPr>
        <w:pBdr>
          <w:top w:val="nil"/>
          <w:left w:val="nil"/>
          <w:bottom w:val="nil"/>
          <w:right w:val="nil"/>
          <w:between w:val="nil"/>
          <w:bar w:val="nil"/>
        </w:pBdr>
        <w:tabs>
          <w:tab w:val="clear" w:pos="425"/>
        </w:tabs>
        <w:ind w:left="357" w:hanging="357"/>
      </w:pPr>
      <w:r w:rsidRPr="00AA440A">
        <w:t>Students should have the opportunity to demonstrate achievement at their own level and pace.</w:t>
      </w:r>
    </w:p>
    <w:p w14:paraId="0C9742CA" w14:textId="77777777" w:rsidR="00016DBE" w:rsidRPr="00AA440A" w:rsidRDefault="00016DBE" w:rsidP="00016DBE">
      <w:pPr>
        <w:pStyle w:val="VCAAbody"/>
        <w:rPr>
          <w:i/>
          <w:iCs/>
          <w:lang w:val="en-GB"/>
        </w:rPr>
      </w:pPr>
      <w:r w:rsidRPr="00AA440A">
        <w:rPr>
          <w:i/>
          <w:iCs/>
          <w:lang w:val="en-GB"/>
        </w:rPr>
        <w:t>Assessment should be efficient</w:t>
      </w:r>
    </w:p>
    <w:p w14:paraId="6052BAE2" w14:textId="7FCFF5BC" w:rsidR="00397F07" w:rsidRPr="00AA440A" w:rsidRDefault="00016DBE" w:rsidP="00D444E1">
      <w:pPr>
        <w:pStyle w:val="VCAAbullet"/>
        <w:numPr>
          <w:ilvl w:val="0"/>
          <w:numId w:val="9"/>
        </w:numPr>
        <w:pBdr>
          <w:top w:val="nil"/>
          <w:left w:val="nil"/>
          <w:bottom w:val="nil"/>
          <w:right w:val="nil"/>
          <w:between w:val="nil"/>
          <w:bar w:val="nil"/>
        </w:pBdr>
        <w:tabs>
          <w:tab w:val="clear" w:pos="425"/>
        </w:tabs>
        <w:ind w:left="357" w:hanging="357"/>
        <w:sectPr w:rsidR="00397F07" w:rsidRPr="00AA440A" w:rsidSect="00FD2BE3">
          <w:footerReference w:type="default" r:id="rId40"/>
          <w:footerReference w:type="first" r:id="rId41"/>
          <w:pgSz w:w="11907" w:h="16840" w:code="9"/>
          <w:pgMar w:top="1418" w:right="1134" w:bottom="993" w:left="1134" w:header="283" w:footer="283" w:gutter="0"/>
          <w:cols w:space="708"/>
          <w:docGrid w:linePitch="360"/>
        </w:sectPr>
      </w:pPr>
      <w:r w:rsidRPr="00AA440A">
        <w:t xml:space="preserve">Assessment instruments that provide evidence of achievement across a range of </w:t>
      </w:r>
      <w:r w:rsidR="008C667B">
        <w:t>learning goals</w:t>
      </w:r>
      <w:r w:rsidRPr="00AA440A">
        <w:t>/studies should be used.</w:t>
      </w:r>
    </w:p>
    <w:p w14:paraId="4AFDEB79" w14:textId="01D7AC24" w:rsidR="00016DBE" w:rsidRPr="00AA440A" w:rsidRDefault="00016DBE" w:rsidP="00016DBE">
      <w:pPr>
        <w:pStyle w:val="VCAAHeading1"/>
        <w:rPr>
          <w:lang w:val="en-GB"/>
        </w:rPr>
      </w:pPr>
      <w:bookmarkStart w:id="108" w:name="_Toc94011817"/>
      <w:bookmarkStart w:id="109" w:name="_Toc101435250"/>
      <w:r w:rsidRPr="00AA440A">
        <w:rPr>
          <w:lang w:val="en-GB"/>
        </w:rPr>
        <w:lastRenderedPageBreak/>
        <w:t xml:space="preserve">Implementing the </w:t>
      </w:r>
      <w:r w:rsidR="00AA440A">
        <w:rPr>
          <w:lang w:val="en-GB"/>
        </w:rPr>
        <w:t>s</w:t>
      </w:r>
      <w:r w:rsidRPr="00AA440A">
        <w:rPr>
          <w:lang w:val="en-GB"/>
        </w:rPr>
        <w:t>tudy</w:t>
      </w:r>
      <w:bookmarkEnd w:id="108"/>
      <w:bookmarkEnd w:id="109"/>
      <w:r w:rsidRPr="00AA440A">
        <w:rPr>
          <w:lang w:val="en-GB"/>
        </w:rPr>
        <w:t xml:space="preserve"> </w:t>
      </w:r>
    </w:p>
    <w:p w14:paraId="0A3F6CDB" w14:textId="77777777" w:rsidR="00016DBE" w:rsidRPr="00AA440A" w:rsidRDefault="00016DBE" w:rsidP="00016DBE">
      <w:pPr>
        <w:pStyle w:val="VCAAHeading2"/>
        <w:rPr>
          <w:lang w:val="en-GB"/>
        </w:rPr>
      </w:pPr>
      <w:bookmarkStart w:id="110" w:name="_Toc94011818"/>
      <w:bookmarkStart w:id="111" w:name="_Toc101435251"/>
      <w:r w:rsidRPr="00AA440A">
        <w:rPr>
          <w:lang w:val="en-GB"/>
        </w:rPr>
        <w:t>Approach to learning</w:t>
      </w:r>
      <w:bookmarkEnd w:id="110"/>
      <w:bookmarkEnd w:id="111"/>
    </w:p>
    <w:p w14:paraId="3E3FD69D" w14:textId="3E88DD42" w:rsidR="00016DBE" w:rsidRPr="00AA440A" w:rsidRDefault="00016DBE" w:rsidP="00016DBE">
      <w:pPr>
        <w:pStyle w:val="VCAAbody"/>
        <w:rPr>
          <w:lang w:val="en-GB"/>
        </w:rPr>
      </w:pPr>
      <w:bookmarkStart w:id="112" w:name="_Hlk78524884"/>
      <w:r w:rsidRPr="00AA440A">
        <w:rPr>
          <w:lang w:val="en-GB"/>
        </w:rPr>
        <w:t xml:space="preserve">The teaching, learning and assessment strategies should be based around the applied learning principles on page </w:t>
      </w:r>
      <w:r w:rsidR="00AA440A">
        <w:rPr>
          <w:lang w:val="en-GB"/>
        </w:rPr>
        <w:t>8</w:t>
      </w:r>
      <w:r w:rsidRPr="00AA440A">
        <w:rPr>
          <w:lang w:val="en-GB"/>
        </w:rPr>
        <w:t xml:space="preserve"> in this document. </w:t>
      </w:r>
      <w:bookmarkEnd w:id="112"/>
      <w:r w:rsidRPr="00AA440A">
        <w:rPr>
          <w:lang w:val="en-GB"/>
        </w:rPr>
        <w:t>Start from the learner’s point of need and use relevant contexts and materials. The teacher needs to tap into the known skills and knowledge of a student and make connections. The connections need to be made between the study and their real world.</w:t>
      </w:r>
    </w:p>
    <w:p w14:paraId="321922B2" w14:textId="159F4610" w:rsidR="00016DBE" w:rsidRPr="00AA440A" w:rsidRDefault="00016DBE" w:rsidP="00016DBE">
      <w:pPr>
        <w:pStyle w:val="VCAAHeading2"/>
        <w:rPr>
          <w:lang w:val="en-GB"/>
        </w:rPr>
      </w:pPr>
      <w:bookmarkStart w:id="113" w:name="_Toc94011819"/>
      <w:bookmarkStart w:id="114" w:name="_Toc101435252"/>
      <w:r w:rsidRPr="00AA440A">
        <w:rPr>
          <w:lang w:val="en-GB"/>
        </w:rPr>
        <w:t xml:space="preserve">Implementing </w:t>
      </w:r>
      <w:r w:rsidR="00AA440A">
        <w:rPr>
          <w:lang w:val="en-GB"/>
        </w:rPr>
        <w:t>a</w:t>
      </w:r>
      <w:r w:rsidRPr="00AA440A">
        <w:rPr>
          <w:lang w:val="en-GB"/>
        </w:rPr>
        <w:t>ssessment</w:t>
      </w:r>
      <w:bookmarkEnd w:id="113"/>
      <w:bookmarkEnd w:id="114"/>
    </w:p>
    <w:p w14:paraId="6563E531" w14:textId="03E8014D" w:rsidR="006606BC" w:rsidRPr="00AA440A" w:rsidRDefault="006606BC" w:rsidP="00016DBE">
      <w:pPr>
        <w:pStyle w:val="VCAAbody"/>
        <w:rPr>
          <w:lang w:val="en-GB"/>
        </w:rPr>
      </w:pPr>
      <w:bookmarkStart w:id="115" w:name="_Hlk78525187"/>
      <w:r w:rsidRPr="00AA440A">
        <w:rPr>
          <w:lang w:val="en-GB"/>
        </w:rPr>
        <w:t xml:space="preserve">Assessment will evaluate the student’s practical application of knowledge and skills. It will require the collection of evidence from a range of assessment activities and tasks. Students should be afforded multiple opportunities to demonstrate satisfactory completion.  </w:t>
      </w:r>
    </w:p>
    <w:bookmarkEnd w:id="115"/>
    <w:p w14:paraId="1880432D" w14:textId="648F7816" w:rsidR="00016DBE" w:rsidRPr="00AA440A" w:rsidRDefault="00016DBE" w:rsidP="00016DBE">
      <w:pPr>
        <w:pStyle w:val="VCAAbody"/>
        <w:rPr>
          <w:lang w:val="en-GB"/>
        </w:rPr>
      </w:pPr>
      <w:r w:rsidRPr="00AA440A">
        <w:rPr>
          <w:lang w:val="en-GB"/>
        </w:rPr>
        <w:t xml:space="preserve">Consideration should be given to the Applied learning principles on page </w:t>
      </w:r>
      <w:r w:rsidR="00AA440A">
        <w:rPr>
          <w:lang w:val="en-GB"/>
        </w:rPr>
        <w:t>8</w:t>
      </w:r>
      <w:r w:rsidRPr="00AA440A">
        <w:rPr>
          <w:lang w:val="en-GB"/>
        </w:rPr>
        <w:t xml:space="preserve"> of this document when determining assessment.</w:t>
      </w:r>
    </w:p>
    <w:p w14:paraId="0B9DD052" w14:textId="7BCBC819" w:rsidR="00016DBE" w:rsidRPr="00AA440A" w:rsidRDefault="00016DBE" w:rsidP="00016DBE">
      <w:pPr>
        <w:pStyle w:val="VCAAHeading2"/>
        <w:rPr>
          <w:lang w:val="en-GB"/>
        </w:rPr>
      </w:pPr>
      <w:bookmarkStart w:id="116" w:name="_Toc94011820"/>
      <w:bookmarkStart w:id="117" w:name="_Toc101435253"/>
      <w:r w:rsidRPr="00AA440A">
        <w:rPr>
          <w:lang w:val="en-GB"/>
        </w:rPr>
        <w:t xml:space="preserve">Further </w:t>
      </w:r>
      <w:r w:rsidR="00AA440A">
        <w:rPr>
          <w:lang w:val="en-GB"/>
        </w:rPr>
        <w:t>s</w:t>
      </w:r>
      <w:r w:rsidRPr="00AA440A">
        <w:rPr>
          <w:lang w:val="en-GB"/>
        </w:rPr>
        <w:t>upport</w:t>
      </w:r>
      <w:bookmarkEnd w:id="116"/>
      <w:bookmarkEnd w:id="117"/>
    </w:p>
    <w:p w14:paraId="404D8B64" w14:textId="77777777" w:rsidR="00016DBE" w:rsidRPr="00AA440A" w:rsidRDefault="00016DBE" w:rsidP="00016DBE">
      <w:pPr>
        <w:pStyle w:val="VCAAbody"/>
        <w:rPr>
          <w:lang w:val="en-GB"/>
        </w:rPr>
      </w:pPr>
      <w:r w:rsidRPr="00AA440A">
        <w:rPr>
          <w:lang w:val="en-GB"/>
        </w:rPr>
        <w:t>Students can be supported and guided in their work and in their assessments. Explicit high levels of teacher support, scaffolding, and guidance should be made available where needed. The level of support can include, but is not limited to:</w:t>
      </w:r>
    </w:p>
    <w:p w14:paraId="79E95E9B" w14:textId="77777777" w:rsidR="00016DBE" w:rsidRPr="00AA440A" w:rsidRDefault="00016DBE" w:rsidP="00016DBE">
      <w:pPr>
        <w:pStyle w:val="VCAAbullet"/>
        <w:numPr>
          <w:ilvl w:val="0"/>
          <w:numId w:val="8"/>
        </w:numPr>
        <w:tabs>
          <w:tab w:val="clear" w:pos="425"/>
        </w:tabs>
        <w:ind w:left="426" w:hanging="426"/>
        <w:rPr>
          <w:rFonts w:asciiTheme="minorHAnsi" w:eastAsiaTheme="minorEastAsia" w:hAnsiTheme="minorHAnsi" w:cstheme="minorBidi"/>
          <w:szCs w:val="20"/>
        </w:rPr>
      </w:pPr>
      <w:r w:rsidRPr="00AA440A">
        <w:t>the provision of highly structured guides and templates</w:t>
      </w:r>
    </w:p>
    <w:p w14:paraId="08DF5400" w14:textId="05DDB40F" w:rsidR="00016DBE" w:rsidRPr="00AA440A" w:rsidRDefault="00016DBE" w:rsidP="00016DBE">
      <w:pPr>
        <w:pStyle w:val="VCAAbullet"/>
        <w:numPr>
          <w:ilvl w:val="0"/>
          <w:numId w:val="8"/>
        </w:numPr>
        <w:tabs>
          <w:tab w:val="clear" w:pos="425"/>
        </w:tabs>
        <w:ind w:left="426" w:hanging="426"/>
        <w:rPr>
          <w:rFonts w:asciiTheme="minorHAnsi" w:eastAsiaTheme="minorEastAsia" w:hAnsiTheme="minorHAnsi" w:cstheme="minorBidi"/>
          <w:szCs w:val="20"/>
        </w:rPr>
      </w:pPr>
      <w:r w:rsidRPr="00AA440A">
        <w:t>prompting or questioning to help guide the student</w:t>
      </w:r>
    </w:p>
    <w:p w14:paraId="7AA648DB" w14:textId="77777777" w:rsidR="00016DBE" w:rsidRPr="00AA440A" w:rsidRDefault="00016DBE" w:rsidP="00016DBE">
      <w:pPr>
        <w:pStyle w:val="VCAAbullet"/>
        <w:numPr>
          <w:ilvl w:val="0"/>
          <w:numId w:val="8"/>
        </w:numPr>
        <w:tabs>
          <w:tab w:val="clear" w:pos="425"/>
        </w:tabs>
        <w:ind w:left="426" w:hanging="426"/>
        <w:rPr>
          <w:szCs w:val="20"/>
        </w:rPr>
      </w:pPr>
      <w:r w:rsidRPr="00AA440A">
        <w:t>working alongside the student when learning or undertaking a task – explaining and prompting as they work</w:t>
      </w:r>
    </w:p>
    <w:p w14:paraId="5845F6FD" w14:textId="77777777" w:rsidR="00016DBE" w:rsidRPr="00AA440A" w:rsidRDefault="00016DBE" w:rsidP="00016DBE">
      <w:pPr>
        <w:pStyle w:val="VCAAbullet"/>
        <w:numPr>
          <w:ilvl w:val="0"/>
          <w:numId w:val="8"/>
        </w:numPr>
        <w:tabs>
          <w:tab w:val="clear" w:pos="425"/>
        </w:tabs>
        <w:ind w:left="426" w:hanging="426"/>
      </w:pPr>
      <w:r w:rsidRPr="00AA440A">
        <w:t>encouraging students to document and report on their work and investigations in a way they feel most comfortable with – orally, in writing, using an audio or video recording, an image/graphic.</w:t>
      </w:r>
    </w:p>
    <w:p w14:paraId="2E76DE81" w14:textId="6CFF5017" w:rsidR="00EF04EB" w:rsidRPr="00AA440A" w:rsidRDefault="00EF04EB" w:rsidP="00F20EA4">
      <w:pPr>
        <w:pStyle w:val="VCAAHeading2"/>
        <w:rPr>
          <w:lang w:val="en-GB"/>
        </w:rPr>
      </w:pPr>
      <w:bookmarkStart w:id="118" w:name="_Toc93578897"/>
      <w:bookmarkStart w:id="119" w:name="_Toc94011821"/>
      <w:bookmarkStart w:id="120" w:name="_Toc101435254"/>
      <w:bookmarkEnd w:id="106"/>
      <w:bookmarkEnd w:id="107"/>
      <w:r w:rsidRPr="00AA440A">
        <w:rPr>
          <w:lang w:val="en-GB"/>
        </w:rPr>
        <w:t>Authentication</w:t>
      </w:r>
      <w:bookmarkEnd w:id="118"/>
      <w:bookmarkEnd w:id="119"/>
      <w:bookmarkEnd w:id="120"/>
    </w:p>
    <w:p w14:paraId="7E751384" w14:textId="2BA8E225" w:rsidR="00C33C2C" w:rsidRPr="00AA440A" w:rsidRDefault="00C33C2C" w:rsidP="00FD2BE3">
      <w:pPr>
        <w:pStyle w:val="VCAAbody"/>
        <w:rPr>
          <w:i/>
          <w:color w:val="0000FF"/>
          <w:lang w:val="en-GB" w:eastAsia="en-AU"/>
        </w:rPr>
      </w:pPr>
      <w:r w:rsidRPr="00AA440A">
        <w:rPr>
          <w:lang w:val="en-GB" w:eastAsia="en-AU"/>
        </w:rPr>
        <w:t xml:space="preserve">Work related to the </w:t>
      </w:r>
      <w:r w:rsidR="00D30A07" w:rsidRPr="00AA440A">
        <w:rPr>
          <w:lang w:val="en-GB" w:eastAsia="en-AU"/>
        </w:rPr>
        <w:t xml:space="preserve">learning </w:t>
      </w:r>
      <w:r w:rsidR="00FC1DE2" w:rsidRPr="00AA440A">
        <w:rPr>
          <w:lang w:val="en-GB" w:eastAsia="en-AU"/>
        </w:rPr>
        <w:t xml:space="preserve">goal </w:t>
      </w:r>
      <w:r w:rsidRPr="00AA440A">
        <w:rPr>
          <w:lang w:val="en-GB" w:eastAsia="en-AU"/>
        </w:rPr>
        <w:t xml:space="preserve">of each </w:t>
      </w:r>
      <w:r w:rsidR="00221963" w:rsidRPr="00AA440A">
        <w:rPr>
          <w:lang w:val="en-GB" w:eastAsia="en-AU"/>
        </w:rPr>
        <w:t xml:space="preserve">module </w:t>
      </w:r>
      <w:r w:rsidRPr="00AA440A">
        <w:rPr>
          <w:lang w:val="en-GB" w:eastAsia="en-AU"/>
        </w:rPr>
        <w:t xml:space="preserve">will be accepted only if the teacher can attest that, to the best of their knowledge, all unacknowledged work is the student’s own. Teachers need to refer to the </w:t>
      </w:r>
      <w:r w:rsidRPr="00AA440A">
        <w:rPr>
          <w:i/>
          <w:color w:val="0000FF"/>
          <w:lang w:val="en-GB" w:eastAsia="en-AU"/>
        </w:rPr>
        <w:t>VP</w:t>
      </w:r>
      <w:r w:rsidR="00FD2BE3" w:rsidRPr="00AA440A">
        <w:rPr>
          <w:i/>
          <w:color w:val="0000FF"/>
          <w:lang w:val="en-GB" w:eastAsia="en-AU"/>
        </w:rPr>
        <w:t>C</w:t>
      </w:r>
      <w:r w:rsidRPr="00AA440A">
        <w:rPr>
          <w:i/>
          <w:color w:val="0000FF"/>
          <w:lang w:val="en-GB" w:eastAsia="en-AU"/>
        </w:rPr>
        <w:t xml:space="preserve"> Administrative Handbook</w:t>
      </w:r>
      <w:r w:rsidR="00F830AA" w:rsidRPr="00AA440A">
        <w:rPr>
          <w:lang w:val="en-GB" w:eastAsia="en-AU"/>
        </w:rPr>
        <w:t xml:space="preserve"> </w:t>
      </w:r>
      <w:r w:rsidR="00F830AA" w:rsidRPr="00AA440A">
        <w:rPr>
          <w:lang w:val="en-GB"/>
        </w:rPr>
        <w:t>for authentication procedures.</w:t>
      </w:r>
    </w:p>
    <w:p w14:paraId="20A1EDC2" w14:textId="77777777" w:rsidR="00FD2BE3" w:rsidRPr="00AA440A" w:rsidRDefault="00FD2BE3">
      <w:pPr>
        <w:rPr>
          <w:rFonts w:ascii="Arial" w:hAnsi="Arial" w:cs="Arial"/>
          <w:color w:val="0F7EB4"/>
          <w:sz w:val="48"/>
          <w:szCs w:val="40"/>
        </w:rPr>
      </w:pPr>
      <w:r w:rsidRPr="00AA440A">
        <w:br w:type="page"/>
      </w:r>
    </w:p>
    <w:p w14:paraId="697C5567" w14:textId="10EE4A38" w:rsidR="00801E94" w:rsidRPr="00AA440A" w:rsidRDefault="007B5768" w:rsidP="00CE4392">
      <w:pPr>
        <w:pStyle w:val="VCAAHeading1"/>
        <w:rPr>
          <w:lang w:val="en-GB"/>
        </w:rPr>
      </w:pPr>
      <w:bookmarkStart w:id="121" w:name="_Toc93578898"/>
      <w:bookmarkStart w:id="122" w:name="_Toc94011822"/>
      <w:bookmarkStart w:id="123" w:name="_Toc101435255"/>
      <w:r w:rsidRPr="00AA440A">
        <w:rPr>
          <w:lang w:val="en-GB"/>
        </w:rPr>
        <w:lastRenderedPageBreak/>
        <w:t>Unit 1</w:t>
      </w:r>
      <w:bookmarkEnd w:id="121"/>
      <w:bookmarkEnd w:id="122"/>
      <w:bookmarkEnd w:id="123"/>
    </w:p>
    <w:p w14:paraId="117B2C9D" w14:textId="753473D1" w:rsidR="007B5768" w:rsidRPr="00AA440A" w:rsidRDefault="00801E94" w:rsidP="00CE4392">
      <w:pPr>
        <w:pStyle w:val="VCAAHeading2"/>
        <w:rPr>
          <w:lang w:val="en-GB"/>
        </w:rPr>
      </w:pPr>
      <w:bookmarkStart w:id="124" w:name="_Toc93578899"/>
      <w:bookmarkStart w:id="125" w:name="_Toc94011823"/>
      <w:bookmarkStart w:id="126" w:name="_Toc101435256"/>
      <w:r w:rsidRPr="00AA440A">
        <w:rPr>
          <w:lang w:val="en-GB"/>
        </w:rPr>
        <w:t>Module 1</w:t>
      </w:r>
      <w:r w:rsidR="007B5768" w:rsidRPr="00AA440A">
        <w:rPr>
          <w:lang w:val="en-GB"/>
        </w:rPr>
        <w:t>:</w:t>
      </w:r>
      <w:r w:rsidR="00953656" w:rsidRPr="00AA440A">
        <w:rPr>
          <w:lang w:val="en-GB"/>
        </w:rPr>
        <w:t xml:space="preserve"> Understanding </w:t>
      </w:r>
      <w:r w:rsidR="00CE4392" w:rsidRPr="00AA440A">
        <w:rPr>
          <w:lang w:val="en-GB"/>
        </w:rPr>
        <w:t>s</w:t>
      </w:r>
      <w:r w:rsidR="00953656" w:rsidRPr="00AA440A">
        <w:rPr>
          <w:lang w:val="en-GB"/>
        </w:rPr>
        <w:t>elf</w:t>
      </w:r>
      <w:bookmarkEnd w:id="124"/>
      <w:bookmarkEnd w:id="125"/>
      <w:bookmarkEnd w:id="126"/>
    </w:p>
    <w:p w14:paraId="401151F3" w14:textId="0ABA0E05" w:rsidR="002942C6" w:rsidRPr="00AA440A" w:rsidRDefault="004B0C2C" w:rsidP="000C1214">
      <w:pPr>
        <w:pStyle w:val="VCAAbody"/>
        <w:rPr>
          <w:lang w:val="en-GB"/>
        </w:rPr>
      </w:pPr>
      <w:r w:rsidRPr="00AA440A">
        <w:rPr>
          <w:lang w:val="en-GB"/>
        </w:rPr>
        <w:t>This module</w:t>
      </w:r>
      <w:r w:rsidR="00372BA2" w:rsidRPr="00AA440A">
        <w:rPr>
          <w:lang w:val="en-GB"/>
        </w:rPr>
        <w:t xml:space="preserve"> explores personal development through </w:t>
      </w:r>
      <w:r w:rsidR="00B0135D" w:rsidRPr="00AA440A">
        <w:rPr>
          <w:lang w:val="en-GB"/>
        </w:rPr>
        <w:t>self-</w:t>
      </w:r>
      <w:r w:rsidR="002942C6" w:rsidRPr="00AA440A">
        <w:rPr>
          <w:lang w:val="en-GB"/>
        </w:rPr>
        <w:t>reflection</w:t>
      </w:r>
      <w:r w:rsidR="00B0135D" w:rsidRPr="00AA440A">
        <w:rPr>
          <w:lang w:val="en-GB"/>
        </w:rPr>
        <w:t xml:space="preserve"> and self-care. It </w:t>
      </w:r>
      <w:r w:rsidR="00D438B2" w:rsidRPr="00AA440A">
        <w:rPr>
          <w:lang w:val="en-GB"/>
        </w:rPr>
        <w:t>makes connections between self-</w:t>
      </w:r>
      <w:r w:rsidR="002942C6" w:rsidRPr="00AA440A">
        <w:rPr>
          <w:lang w:val="en-GB"/>
        </w:rPr>
        <w:t>awareness</w:t>
      </w:r>
      <w:r w:rsidR="00D438B2" w:rsidRPr="00AA440A">
        <w:rPr>
          <w:lang w:val="en-GB"/>
        </w:rPr>
        <w:t xml:space="preserve">, purposefulness, goal </w:t>
      </w:r>
      <w:r w:rsidR="00CC5A49" w:rsidRPr="00AA440A">
        <w:rPr>
          <w:lang w:val="en-GB"/>
        </w:rPr>
        <w:t>setting</w:t>
      </w:r>
      <w:r w:rsidR="006F3000" w:rsidRPr="00AA440A">
        <w:rPr>
          <w:lang w:val="en-GB"/>
        </w:rPr>
        <w:t xml:space="preserve"> </w:t>
      </w:r>
      <w:r w:rsidR="0017637C" w:rsidRPr="00AA440A">
        <w:rPr>
          <w:lang w:val="en-GB"/>
        </w:rPr>
        <w:t xml:space="preserve">and </w:t>
      </w:r>
      <w:r w:rsidR="006F3000" w:rsidRPr="00AA440A">
        <w:rPr>
          <w:lang w:val="en-GB"/>
        </w:rPr>
        <w:t>resilience</w:t>
      </w:r>
      <w:r w:rsidR="00D438B2" w:rsidRPr="00AA440A">
        <w:rPr>
          <w:lang w:val="en-GB"/>
        </w:rPr>
        <w:t>.</w:t>
      </w:r>
      <w:r w:rsidR="00CC5A49" w:rsidRPr="00AA440A">
        <w:rPr>
          <w:lang w:val="en-GB"/>
        </w:rPr>
        <w:t xml:space="preserve"> </w:t>
      </w:r>
    </w:p>
    <w:p w14:paraId="493F525F" w14:textId="47184FCC" w:rsidR="007B5768" w:rsidRPr="00AA440A" w:rsidRDefault="00C17C9A" w:rsidP="000C1214">
      <w:pPr>
        <w:pStyle w:val="VCAAbody"/>
        <w:rPr>
          <w:lang w:val="en-GB"/>
        </w:rPr>
      </w:pPr>
      <w:r w:rsidRPr="00AA440A">
        <w:rPr>
          <w:lang w:val="en-GB"/>
        </w:rPr>
        <w:t xml:space="preserve">Focusing on four </w:t>
      </w:r>
      <w:r w:rsidR="002942C6" w:rsidRPr="00AA440A">
        <w:rPr>
          <w:lang w:val="en-GB"/>
        </w:rPr>
        <w:t>skills</w:t>
      </w:r>
      <w:r w:rsidR="00452BF5" w:rsidRPr="00AA440A">
        <w:rPr>
          <w:lang w:val="en-GB"/>
        </w:rPr>
        <w:t>:</w:t>
      </w:r>
      <w:r w:rsidRPr="00AA440A">
        <w:rPr>
          <w:lang w:val="en-GB"/>
        </w:rPr>
        <w:t xml:space="preserve"> teamwork, communication, time management and problem-solving</w:t>
      </w:r>
      <w:r w:rsidR="00452BF5" w:rsidRPr="00AA440A">
        <w:rPr>
          <w:lang w:val="en-GB"/>
        </w:rPr>
        <w:t>,</w:t>
      </w:r>
      <w:r w:rsidRPr="00AA440A">
        <w:rPr>
          <w:lang w:val="en-GB"/>
        </w:rPr>
        <w:t xml:space="preserve"> students </w:t>
      </w:r>
      <w:r w:rsidR="00F23F3F" w:rsidRPr="00AA440A">
        <w:rPr>
          <w:lang w:val="en-GB"/>
        </w:rPr>
        <w:t xml:space="preserve">will </w:t>
      </w:r>
      <w:r w:rsidRPr="00AA440A">
        <w:rPr>
          <w:lang w:val="en-GB"/>
        </w:rPr>
        <w:t xml:space="preserve">participate in an activity that investigates how personal development can </w:t>
      </w:r>
      <w:r w:rsidR="002942C6" w:rsidRPr="00AA440A">
        <w:rPr>
          <w:lang w:val="en-GB"/>
        </w:rPr>
        <w:t xml:space="preserve">help </w:t>
      </w:r>
      <w:r w:rsidR="00ED5BAB" w:rsidRPr="00AA440A">
        <w:rPr>
          <w:lang w:val="en-GB"/>
        </w:rPr>
        <w:t xml:space="preserve">them </w:t>
      </w:r>
      <w:r w:rsidR="002942C6" w:rsidRPr="00AA440A">
        <w:rPr>
          <w:lang w:val="en-GB"/>
        </w:rPr>
        <w:t>achieve their goals</w:t>
      </w:r>
      <w:r w:rsidRPr="00AA440A">
        <w:rPr>
          <w:lang w:val="en-GB"/>
        </w:rPr>
        <w:t>.</w:t>
      </w:r>
      <w:r w:rsidR="00CE4392" w:rsidRPr="00AA440A">
        <w:rPr>
          <w:lang w:val="en-GB"/>
        </w:rPr>
        <w:t xml:space="preserve"> </w:t>
      </w:r>
      <w:r w:rsidR="000C6FB7" w:rsidRPr="00AA440A">
        <w:rPr>
          <w:lang w:val="en-GB"/>
        </w:rPr>
        <w:t xml:space="preserve">They </w:t>
      </w:r>
      <w:r w:rsidR="000460DE" w:rsidRPr="00AA440A">
        <w:rPr>
          <w:lang w:val="en-GB"/>
        </w:rPr>
        <w:t xml:space="preserve">will </w:t>
      </w:r>
      <w:r w:rsidR="000C6FB7" w:rsidRPr="00AA440A">
        <w:rPr>
          <w:lang w:val="en-GB"/>
        </w:rPr>
        <w:t xml:space="preserve">investigate influences on motivation, and relationships between purposefulness and health and wellbeing. </w:t>
      </w:r>
      <w:r w:rsidR="007E187E" w:rsidRPr="00AA440A">
        <w:rPr>
          <w:lang w:val="en-GB"/>
        </w:rPr>
        <w:t>Th</w:t>
      </w:r>
      <w:r w:rsidR="000C6FB7" w:rsidRPr="00AA440A">
        <w:rPr>
          <w:lang w:val="en-GB"/>
        </w:rPr>
        <w:t>e</w:t>
      </w:r>
      <w:r w:rsidR="007E187E" w:rsidRPr="00AA440A">
        <w:rPr>
          <w:lang w:val="en-GB"/>
        </w:rPr>
        <w:t xml:space="preserve"> </w:t>
      </w:r>
      <w:r w:rsidR="00953656" w:rsidRPr="00AA440A">
        <w:rPr>
          <w:lang w:val="en-GB"/>
        </w:rPr>
        <w:t>module</w:t>
      </w:r>
      <w:r w:rsidR="007E187E" w:rsidRPr="00AA440A">
        <w:rPr>
          <w:lang w:val="en-GB"/>
        </w:rPr>
        <w:t xml:space="preserve"> explores self-reflection and self-understanding as foundations for </w:t>
      </w:r>
      <w:r w:rsidR="000C6FB7" w:rsidRPr="00AA440A">
        <w:rPr>
          <w:lang w:val="en-GB"/>
        </w:rPr>
        <w:t>identifying</w:t>
      </w:r>
      <w:r w:rsidR="007E187E" w:rsidRPr="00AA440A">
        <w:rPr>
          <w:lang w:val="en-GB"/>
        </w:rPr>
        <w:t xml:space="preserve"> personal goals and future pathways. Students</w:t>
      </w:r>
      <w:r w:rsidR="000460DE" w:rsidRPr="00AA440A">
        <w:rPr>
          <w:lang w:val="en-GB"/>
        </w:rPr>
        <w:t xml:space="preserve"> will</w:t>
      </w:r>
      <w:r w:rsidR="007E187E" w:rsidRPr="00AA440A">
        <w:rPr>
          <w:lang w:val="en-GB"/>
        </w:rPr>
        <w:t xml:space="preserve"> identify </w:t>
      </w:r>
      <w:r w:rsidR="000C6FB7" w:rsidRPr="00AA440A">
        <w:rPr>
          <w:lang w:val="en-GB"/>
        </w:rPr>
        <w:t xml:space="preserve">their </w:t>
      </w:r>
      <w:r w:rsidR="007E187E" w:rsidRPr="00AA440A">
        <w:rPr>
          <w:lang w:val="en-GB"/>
        </w:rPr>
        <w:t xml:space="preserve">personal strengths, abilities and potential and apply this </w:t>
      </w:r>
      <w:r w:rsidR="000C6FB7" w:rsidRPr="00AA440A">
        <w:rPr>
          <w:lang w:val="en-GB"/>
        </w:rPr>
        <w:t>understanding</w:t>
      </w:r>
      <w:r w:rsidR="007E187E" w:rsidRPr="00AA440A">
        <w:rPr>
          <w:lang w:val="en-GB"/>
        </w:rPr>
        <w:t xml:space="preserve"> to </w:t>
      </w:r>
      <w:r w:rsidR="000C6FB7" w:rsidRPr="00AA440A">
        <w:rPr>
          <w:lang w:val="en-GB"/>
        </w:rPr>
        <w:t>the task of setting personal goals and reflecting on pathways to action and achievement.</w:t>
      </w:r>
      <w:r w:rsidR="007E187E" w:rsidRPr="00AA440A">
        <w:rPr>
          <w:lang w:val="en-GB"/>
        </w:rPr>
        <w:t xml:space="preserve"> </w:t>
      </w:r>
    </w:p>
    <w:p w14:paraId="1D47DEA1" w14:textId="49C8D5AF" w:rsidR="007B5768" w:rsidRPr="00AA440A" w:rsidRDefault="006B29E4" w:rsidP="00CE4392">
      <w:pPr>
        <w:pStyle w:val="VCAAHeading3"/>
        <w:rPr>
          <w:lang w:val="en-GB"/>
        </w:rPr>
      </w:pPr>
      <w:bookmarkStart w:id="127" w:name="_Toc93578900"/>
      <w:bookmarkStart w:id="128" w:name="_Toc94011824"/>
      <w:bookmarkStart w:id="129" w:name="_Toc101435257"/>
      <w:r w:rsidRPr="00AA440A">
        <w:rPr>
          <w:lang w:val="en-GB"/>
        </w:rPr>
        <w:t xml:space="preserve">Learning </w:t>
      </w:r>
      <w:r w:rsidR="00801E94" w:rsidRPr="00AA440A">
        <w:rPr>
          <w:lang w:val="en-GB"/>
        </w:rPr>
        <w:t>goal</w:t>
      </w:r>
      <w:r w:rsidR="00C37362" w:rsidRPr="00AA440A">
        <w:rPr>
          <w:lang w:val="en-GB"/>
        </w:rPr>
        <w:t xml:space="preserve"> 1.1</w:t>
      </w:r>
      <w:bookmarkEnd w:id="127"/>
      <w:bookmarkEnd w:id="128"/>
      <w:bookmarkEnd w:id="129"/>
    </w:p>
    <w:p w14:paraId="58B8CDE4" w14:textId="1D41D955" w:rsidR="00452BF5" w:rsidRPr="00AA440A" w:rsidRDefault="007B5768" w:rsidP="000C1214">
      <w:pPr>
        <w:pStyle w:val="VCAAbody"/>
        <w:rPr>
          <w:lang w:val="en-GB"/>
        </w:rPr>
      </w:pPr>
      <w:r w:rsidRPr="00AA440A">
        <w:rPr>
          <w:lang w:val="en-GB"/>
        </w:rPr>
        <w:t xml:space="preserve">On completion of this </w:t>
      </w:r>
      <w:r w:rsidR="00452BF5" w:rsidRPr="00AA440A">
        <w:rPr>
          <w:lang w:val="en-GB"/>
        </w:rPr>
        <w:t xml:space="preserve">module </w:t>
      </w:r>
      <w:r w:rsidRPr="00AA440A">
        <w:rPr>
          <w:lang w:val="en-GB"/>
        </w:rPr>
        <w:t>the student should be able to</w:t>
      </w:r>
      <w:r w:rsidR="00452BF5" w:rsidRPr="00AA440A">
        <w:rPr>
          <w:lang w:val="en-GB"/>
        </w:rPr>
        <w:t>:</w:t>
      </w:r>
    </w:p>
    <w:p w14:paraId="2D0D57BE" w14:textId="7236501C" w:rsidR="00452BF5" w:rsidRPr="00AA440A" w:rsidRDefault="00AD7C4B" w:rsidP="00FD2BE3">
      <w:pPr>
        <w:pStyle w:val="VCAAbullet"/>
        <w:rPr>
          <w:rFonts w:eastAsia="Arial"/>
        </w:rPr>
      </w:pPr>
      <w:r w:rsidRPr="00AA440A">
        <w:rPr>
          <w:rFonts w:eastAsia="Arial"/>
        </w:rPr>
        <w:t xml:space="preserve">develop and </w:t>
      </w:r>
      <w:r w:rsidR="003A6D40" w:rsidRPr="00AA440A">
        <w:rPr>
          <w:rFonts w:eastAsia="Arial"/>
        </w:rPr>
        <w:t xml:space="preserve">demonstrate an understanding of self through positive, active reflection </w:t>
      </w:r>
    </w:p>
    <w:p w14:paraId="355996FF" w14:textId="3A770190" w:rsidR="00AD7C4B" w:rsidRPr="00AA440A" w:rsidRDefault="00AE5A30" w:rsidP="00FD2BE3">
      <w:pPr>
        <w:pStyle w:val="VCAAbullet"/>
        <w:rPr>
          <w:rFonts w:eastAsia="Arial"/>
        </w:rPr>
      </w:pPr>
      <w:r w:rsidRPr="00AA440A">
        <w:rPr>
          <w:rFonts w:eastAsia="Arial"/>
        </w:rPr>
        <w:t xml:space="preserve">use a range of </w:t>
      </w:r>
      <w:r w:rsidR="00AD7C4B" w:rsidRPr="00AA440A">
        <w:rPr>
          <w:rFonts w:eastAsia="Arial"/>
        </w:rPr>
        <w:t>teamwork, communication, time management and problem-solving</w:t>
      </w:r>
      <w:r w:rsidRPr="00AA440A">
        <w:rPr>
          <w:rFonts w:eastAsia="Arial"/>
        </w:rPr>
        <w:t xml:space="preserve"> skills</w:t>
      </w:r>
    </w:p>
    <w:p w14:paraId="69349157" w14:textId="6AD464A5" w:rsidR="007B5768" w:rsidRPr="00AA440A" w:rsidRDefault="00AD7C4B" w:rsidP="00FD2BE3">
      <w:pPr>
        <w:pStyle w:val="VCAAbullet"/>
        <w:rPr>
          <w:rFonts w:eastAsia="Arial"/>
        </w:rPr>
      </w:pPr>
      <w:r w:rsidRPr="00AA440A">
        <w:rPr>
          <w:rFonts w:eastAsia="Arial"/>
        </w:rPr>
        <w:t xml:space="preserve">understand and </w:t>
      </w:r>
      <w:r w:rsidR="003A6D40" w:rsidRPr="00AA440A">
        <w:rPr>
          <w:rFonts w:eastAsia="Arial"/>
        </w:rPr>
        <w:t xml:space="preserve">apply </w:t>
      </w:r>
      <w:r w:rsidR="00452BF5" w:rsidRPr="00AA440A">
        <w:rPr>
          <w:rFonts w:eastAsia="Arial"/>
        </w:rPr>
        <w:t xml:space="preserve">the </w:t>
      </w:r>
      <w:r w:rsidR="003A6D40" w:rsidRPr="00AA440A">
        <w:rPr>
          <w:rFonts w:eastAsia="Arial"/>
        </w:rPr>
        <w:t xml:space="preserve">skills required for setting and achieving </w:t>
      </w:r>
      <w:r w:rsidR="000C6FB7" w:rsidRPr="00AA440A">
        <w:rPr>
          <w:rFonts w:eastAsia="Arial"/>
        </w:rPr>
        <w:t xml:space="preserve">personal </w:t>
      </w:r>
      <w:r w:rsidR="003A6D40" w:rsidRPr="00AA440A">
        <w:rPr>
          <w:rFonts w:eastAsia="Arial"/>
        </w:rPr>
        <w:t>goals.</w:t>
      </w:r>
    </w:p>
    <w:p w14:paraId="65F605F8" w14:textId="27A2A5A5" w:rsidR="00AD7C4B" w:rsidRPr="00AA440A" w:rsidRDefault="00AD7C4B" w:rsidP="00CE4392">
      <w:pPr>
        <w:pStyle w:val="VCAAHeading3"/>
        <w:rPr>
          <w:lang w:val="en-GB"/>
        </w:rPr>
      </w:pPr>
      <w:bookmarkStart w:id="130" w:name="_Toc77690126"/>
      <w:bookmarkStart w:id="131" w:name="_Toc93578901"/>
      <w:bookmarkStart w:id="132" w:name="_Toc94011825"/>
      <w:bookmarkStart w:id="133" w:name="_Toc101435258"/>
      <w:r w:rsidRPr="00AA440A">
        <w:rPr>
          <w:lang w:val="en-GB"/>
        </w:rPr>
        <w:t>Application</w:t>
      </w:r>
      <w:bookmarkEnd w:id="130"/>
      <w:bookmarkEnd w:id="131"/>
      <w:bookmarkEnd w:id="132"/>
      <w:bookmarkEnd w:id="133"/>
    </w:p>
    <w:p w14:paraId="1AEAD78A" w14:textId="77777777" w:rsidR="006B2196" w:rsidRPr="00AA440A" w:rsidRDefault="006B2196" w:rsidP="006B2196">
      <w:pPr>
        <w:pStyle w:val="VCAAbody"/>
        <w:rPr>
          <w:szCs w:val="20"/>
          <w:lang w:val="en-GB"/>
        </w:rPr>
      </w:pPr>
      <w:r w:rsidRPr="00AA440A">
        <w:rPr>
          <w:szCs w:val="20"/>
          <w:lang w:val="en-GB"/>
        </w:rPr>
        <w:t>Demonstration of the learning goals requires students to apply a variety of skills. The following applications assist students to demonstrate they have met the learning goal.</w:t>
      </w:r>
    </w:p>
    <w:p w14:paraId="09E7B052" w14:textId="1A86B805" w:rsidR="007B5768" w:rsidRPr="00AA440A" w:rsidRDefault="00B14F43" w:rsidP="00FD2BE3">
      <w:pPr>
        <w:pStyle w:val="VCAAbullet"/>
        <w:rPr>
          <w:rFonts w:eastAsia="Arial"/>
        </w:rPr>
      </w:pPr>
      <w:r w:rsidRPr="00AA440A">
        <w:rPr>
          <w:rFonts w:eastAsia="Arial"/>
        </w:rPr>
        <w:t>identify</w:t>
      </w:r>
      <w:r w:rsidR="00CF36F9" w:rsidRPr="00AA440A">
        <w:rPr>
          <w:rFonts w:eastAsia="Arial"/>
        </w:rPr>
        <w:t xml:space="preserve"> </w:t>
      </w:r>
      <w:r w:rsidR="003A6D40" w:rsidRPr="00AA440A">
        <w:rPr>
          <w:rFonts w:eastAsia="Arial"/>
        </w:rPr>
        <w:t xml:space="preserve">key influences on </w:t>
      </w:r>
      <w:r w:rsidRPr="00AA440A">
        <w:rPr>
          <w:rFonts w:eastAsia="Arial"/>
        </w:rPr>
        <w:t xml:space="preserve">the </w:t>
      </w:r>
      <w:r w:rsidR="003A6D40" w:rsidRPr="00AA440A">
        <w:rPr>
          <w:rFonts w:eastAsia="Arial"/>
        </w:rPr>
        <w:t>development of personal values</w:t>
      </w:r>
    </w:p>
    <w:p w14:paraId="49CC2600" w14:textId="2F1D0FCF" w:rsidR="00CF36F9" w:rsidRPr="00AA440A" w:rsidRDefault="00CF36F9" w:rsidP="00FD2BE3">
      <w:pPr>
        <w:pStyle w:val="VCAAbullet"/>
        <w:rPr>
          <w:rFonts w:eastAsia="Arial"/>
        </w:rPr>
      </w:pPr>
      <w:r w:rsidRPr="00AA440A">
        <w:rPr>
          <w:rFonts w:eastAsia="Arial"/>
        </w:rPr>
        <w:t>identify and explore personal passions, skills and goals</w:t>
      </w:r>
    </w:p>
    <w:p w14:paraId="1863DECE" w14:textId="1CE2AA47" w:rsidR="007B5768" w:rsidRPr="00AA440A" w:rsidRDefault="00CF36F9" w:rsidP="00FD2BE3">
      <w:pPr>
        <w:pStyle w:val="VCAAbullet"/>
        <w:rPr>
          <w:rFonts w:eastAsia="Arial"/>
        </w:rPr>
      </w:pPr>
      <w:r w:rsidRPr="00AA440A">
        <w:rPr>
          <w:rFonts w:eastAsia="Arial"/>
        </w:rPr>
        <w:t xml:space="preserve">demonstrate the </w:t>
      </w:r>
      <w:r w:rsidR="003A6D40" w:rsidRPr="00AA440A">
        <w:rPr>
          <w:rFonts w:eastAsia="Arial"/>
        </w:rPr>
        <w:t xml:space="preserve">use </w:t>
      </w:r>
      <w:r w:rsidRPr="00AA440A">
        <w:rPr>
          <w:rFonts w:eastAsia="Arial"/>
        </w:rPr>
        <w:t xml:space="preserve">of </w:t>
      </w:r>
      <w:r w:rsidR="003A6D40" w:rsidRPr="00AA440A">
        <w:rPr>
          <w:rFonts w:eastAsia="Arial"/>
        </w:rPr>
        <w:t>tools for self-reflection</w:t>
      </w:r>
      <w:r w:rsidR="00B14F43" w:rsidRPr="00AA440A">
        <w:rPr>
          <w:rFonts w:eastAsia="Arial"/>
        </w:rPr>
        <w:t xml:space="preserve"> </w:t>
      </w:r>
      <w:r w:rsidR="00BA3237" w:rsidRPr="00AA440A">
        <w:rPr>
          <w:rFonts w:eastAsia="Arial"/>
        </w:rPr>
        <w:t xml:space="preserve">and </w:t>
      </w:r>
      <w:r w:rsidR="00B14F43" w:rsidRPr="00AA440A">
        <w:rPr>
          <w:rFonts w:eastAsia="Arial"/>
        </w:rPr>
        <w:t>to recognise personal strengths</w:t>
      </w:r>
    </w:p>
    <w:p w14:paraId="791B365D" w14:textId="5651C7E7" w:rsidR="007B5768" w:rsidRPr="00AA440A" w:rsidRDefault="00E017BA" w:rsidP="00FD2BE3">
      <w:pPr>
        <w:pStyle w:val="VCAAbullet"/>
        <w:rPr>
          <w:rFonts w:eastAsia="Arial"/>
        </w:rPr>
      </w:pPr>
      <w:r w:rsidRPr="00AA440A">
        <w:rPr>
          <w:rFonts w:eastAsia="Arial"/>
        </w:rPr>
        <w:t>set goals and develop plans for achieving them</w:t>
      </w:r>
    </w:p>
    <w:p w14:paraId="699D0112" w14:textId="5C3B904A" w:rsidR="007B5768" w:rsidRPr="00AA440A" w:rsidRDefault="00CF36F9" w:rsidP="00FD2BE3">
      <w:pPr>
        <w:pStyle w:val="VCAAbullet"/>
        <w:rPr>
          <w:rFonts w:eastAsia="Arial"/>
        </w:rPr>
      </w:pPr>
      <w:r w:rsidRPr="00AA440A">
        <w:rPr>
          <w:rFonts w:eastAsia="Arial"/>
        </w:rPr>
        <w:t xml:space="preserve">identify and </w:t>
      </w:r>
      <w:r w:rsidR="007D420B" w:rsidRPr="00AA440A">
        <w:rPr>
          <w:rFonts w:eastAsia="Arial"/>
        </w:rPr>
        <w:t>analyse barriers to</w:t>
      </w:r>
      <w:r w:rsidR="00E620FC" w:rsidRPr="00AA440A">
        <w:rPr>
          <w:rFonts w:eastAsia="Arial"/>
        </w:rPr>
        <w:t xml:space="preserve"> self-</w:t>
      </w:r>
      <w:r w:rsidR="007D420B" w:rsidRPr="00AA440A">
        <w:rPr>
          <w:rFonts w:eastAsia="Arial"/>
        </w:rPr>
        <w:t>motivation</w:t>
      </w:r>
    </w:p>
    <w:p w14:paraId="63EE3E7D" w14:textId="33DBF689" w:rsidR="00CF36F9" w:rsidRPr="00AA440A" w:rsidRDefault="00051EFB" w:rsidP="00FD2BE3">
      <w:pPr>
        <w:pStyle w:val="VCAAbullet"/>
        <w:rPr>
          <w:rFonts w:eastAsia="Arial"/>
        </w:rPr>
      </w:pPr>
      <w:r w:rsidRPr="00AA440A">
        <w:rPr>
          <w:rFonts w:eastAsia="Arial"/>
        </w:rPr>
        <w:t>practise strategies for putting self-knowledge into action.</w:t>
      </w:r>
    </w:p>
    <w:p w14:paraId="22D59208" w14:textId="6C178B41" w:rsidR="007B5768" w:rsidRPr="00AA440A" w:rsidRDefault="00953656" w:rsidP="006B29E4">
      <w:pPr>
        <w:pStyle w:val="VCAAHeading2"/>
        <w:rPr>
          <w:lang w:val="en-GB"/>
        </w:rPr>
      </w:pPr>
      <w:bookmarkStart w:id="134" w:name="_Toc93578902"/>
      <w:bookmarkStart w:id="135" w:name="_Toc94011826"/>
      <w:bookmarkStart w:id="136" w:name="_Toc101435259"/>
      <w:r w:rsidRPr="00AA440A">
        <w:rPr>
          <w:lang w:val="en-GB"/>
        </w:rPr>
        <w:t>Module 2</w:t>
      </w:r>
      <w:r w:rsidR="00CE4392" w:rsidRPr="00AA440A">
        <w:rPr>
          <w:lang w:val="en-GB"/>
        </w:rPr>
        <w:t>:</w:t>
      </w:r>
      <w:r w:rsidR="006B29E4" w:rsidRPr="00AA440A">
        <w:rPr>
          <w:lang w:val="en-GB"/>
        </w:rPr>
        <w:t xml:space="preserve"> </w:t>
      </w:r>
      <w:r w:rsidRPr="00AA440A">
        <w:rPr>
          <w:lang w:val="en-GB"/>
        </w:rPr>
        <w:t>Developing</w:t>
      </w:r>
      <w:r w:rsidR="00435F5C" w:rsidRPr="00AA440A">
        <w:rPr>
          <w:lang w:val="en-GB"/>
        </w:rPr>
        <w:t xml:space="preserve"> self</w:t>
      </w:r>
      <w:bookmarkEnd w:id="134"/>
      <w:bookmarkEnd w:id="135"/>
      <w:bookmarkEnd w:id="136"/>
    </w:p>
    <w:p w14:paraId="7575AD00" w14:textId="31FB192D" w:rsidR="005F1BAD" w:rsidRPr="00AA440A" w:rsidRDefault="007B5768" w:rsidP="00953656">
      <w:pPr>
        <w:pStyle w:val="VCAAbody"/>
        <w:rPr>
          <w:lang w:val="en-GB"/>
        </w:rPr>
      </w:pPr>
      <w:r w:rsidRPr="00AA440A">
        <w:rPr>
          <w:lang w:val="en-GB"/>
        </w:rPr>
        <w:t xml:space="preserve">This </w:t>
      </w:r>
      <w:r w:rsidR="00953656" w:rsidRPr="00AA440A">
        <w:rPr>
          <w:lang w:val="en-GB"/>
        </w:rPr>
        <w:t>module</w:t>
      </w:r>
      <w:r w:rsidR="00CA61D9" w:rsidRPr="00AA440A">
        <w:rPr>
          <w:lang w:val="en-GB"/>
        </w:rPr>
        <w:t xml:space="preserve"> </w:t>
      </w:r>
      <w:r w:rsidR="00953656" w:rsidRPr="00AA440A">
        <w:rPr>
          <w:lang w:val="en-GB"/>
        </w:rPr>
        <w:t xml:space="preserve">explores relationships between self-development and improved health and wellbeing. With a focus on four particular skills – teamwork, communication, time management and problem-solving – students </w:t>
      </w:r>
      <w:r w:rsidR="000460DE" w:rsidRPr="00AA440A">
        <w:rPr>
          <w:lang w:val="en-GB"/>
        </w:rPr>
        <w:t xml:space="preserve">will </w:t>
      </w:r>
      <w:r w:rsidR="00953656" w:rsidRPr="00AA440A">
        <w:rPr>
          <w:lang w:val="en-GB"/>
        </w:rPr>
        <w:t xml:space="preserve">examine how the development of personal skills can enhance health and wellbeing and increase opportunities for setting and achieving goals. </w:t>
      </w:r>
      <w:r w:rsidR="00F56781" w:rsidRPr="00AA440A">
        <w:rPr>
          <w:lang w:val="en-GB"/>
        </w:rPr>
        <w:t xml:space="preserve">They </w:t>
      </w:r>
      <w:r w:rsidR="000460DE" w:rsidRPr="00AA440A">
        <w:rPr>
          <w:lang w:val="en-GB"/>
        </w:rPr>
        <w:t xml:space="preserve">will </w:t>
      </w:r>
      <w:r w:rsidR="00F56781" w:rsidRPr="00AA440A">
        <w:rPr>
          <w:lang w:val="en-GB"/>
        </w:rPr>
        <w:t>consider a variet</w:t>
      </w:r>
      <w:r w:rsidR="005F1BAD" w:rsidRPr="00AA440A">
        <w:rPr>
          <w:lang w:val="en-GB"/>
        </w:rPr>
        <w:t xml:space="preserve">y of influences on personal health and </w:t>
      </w:r>
      <w:r w:rsidR="0017637C" w:rsidRPr="00AA440A">
        <w:rPr>
          <w:lang w:val="en-GB"/>
        </w:rPr>
        <w:t>wellbeing</w:t>
      </w:r>
      <w:r w:rsidR="005F1BAD" w:rsidRPr="00AA440A">
        <w:rPr>
          <w:lang w:val="en-GB"/>
        </w:rPr>
        <w:t>.</w:t>
      </w:r>
      <w:r w:rsidR="0017637C" w:rsidRPr="00AA440A">
        <w:rPr>
          <w:lang w:val="en-GB"/>
        </w:rPr>
        <w:t xml:space="preserve"> Students </w:t>
      </w:r>
      <w:r w:rsidR="000460DE" w:rsidRPr="00AA440A">
        <w:rPr>
          <w:lang w:val="en-GB"/>
        </w:rPr>
        <w:t xml:space="preserve">will </w:t>
      </w:r>
      <w:r w:rsidR="0017637C" w:rsidRPr="00AA440A">
        <w:rPr>
          <w:lang w:val="en-GB"/>
        </w:rPr>
        <w:t xml:space="preserve">investigate key pillars of physical, social, emotional health and wellbeing, and how to practise self-care in a range of contexts – including relationships and online environments – in order to protect and improve their own health and wellbeing. Students </w:t>
      </w:r>
      <w:r w:rsidR="000460DE" w:rsidRPr="00AA440A">
        <w:rPr>
          <w:lang w:val="en-GB"/>
        </w:rPr>
        <w:t xml:space="preserve">will </w:t>
      </w:r>
      <w:r w:rsidR="0017637C" w:rsidRPr="00AA440A">
        <w:rPr>
          <w:lang w:val="en-GB"/>
        </w:rPr>
        <w:t>explore concepts of consent, equity and access, and how to express themselves in safe, assertive and effective ways.</w:t>
      </w:r>
    </w:p>
    <w:p w14:paraId="7CC128FC" w14:textId="77777777" w:rsidR="00E14484" w:rsidRPr="00AA440A" w:rsidRDefault="00E14484">
      <w:pPr>
        <w:rPr>
          <w:rFonts w:ascii="Arial" w:hAnsi="Arial" w:cs="Arial"/>
          <w:color w:val="0F7EB4"/>
          <w:sz w:val="32"/>
          <w:szCs w:val="24"/>
        </w:rPr>
      </w:pPr>
      <w:bookmarkStart w:id="137" w:name="_Toc93578903"/>
      <w:bookmarkStart w:id="138" w:name="_Toc94011827"/>
      <w:r w:rsidRPr="00AA440A">
        <w:br w:type="page"/>
      </w:r>
    </w:p>
    <w:p w14:paraId="7466AA07" w14:textId="14C8F73A" w:rsidR="007B5768" w:rsidRPr="00AA440A" w:rsidRDefault="006B29E4" w:rsidP="00606845">
      <w:pPr>
        <w:pStyle w:val="VCAAHeading3"/>
        <w:rPr>
          <w:lang w:val="en-GB"/>
        </w:rPr>
      </w:pPr>
      <w:bookmarkStart w:id="139" w:name="_Toc101435260"/>
      <w:r w:rsidRPr="00AA440A">
        <w:rPr>
          <w:lang w:val="en-GB"/>
        </w:rPr>
        <w:lastRenderedPageBreak/>
        <w:t xml:space="preserve">Learning </w:t>
      </w:r>
      <w:r w:rsidR="00452BF5" w:rsidRPr="00AA440A">
        <w:rPr>
          <w:lang w:val="en-GB"/>
        </w:rPr>
        <w:t>goal</w:t>
      </w:r>
      <w:r w:rsidR="00C37362" w:rsidRPr="00AA440A">
        <w:rPr>
          <w:lang w:val="en-GB"/>
        </w:rPr>
        <w:t xml:space="preserve"> 1.2</w:t>
      </w:r>
      <w:bookmarkEnd w:id="137"/>
      <w:bookmarkEnd w:id="138"/>
      <w:bookmarkEnd w:id="139"/>
    </w:p>
    <w:p w14:paraId="49277142" w14:textId="67C21B30" w:rsidR="00F572E3" w:rsidRPr="00AA440A" w:rsidRDefault="007B5768" w:rsidP="000C1214">
      <w:pPr>
        <w:pStyle w:val="VCAAbody"/>
        <w:rPr>
          <w:lang w:val="en-GB"/>
        </w:rPr>
      </w:pPr>
      <w:r w:rsidRPr="00AA440A">
        <w:rPr>
          <w:lang w:val="en-GB"/>
        </w:rPr>
        <w:t xml:space="preserve">On completion of this </w:t>
      </w:r>
      <w:r w:rsidR="00953656" w:rsidRPr="00AA440A">
        <w:rPr>
          <w:lang w:val="en-GB"/>
        </w:rPr>
        <w:t xml:space="preserve">module </w:t>
      </w:r>
      <w:r w:rsidRPr="00AA440A">
        <w:rPr>
          <w:lang w:val="en-GB"/>
        </w:rPr>
        <w:t>the student should be able to</w:t>
      </w:r>
      <w:r w:rsidR="00F572E3" w:rsidRPr="00AA440A">
        <w:rPr>
          <w:lang w:val="en-GB"/>
        </w:rPr>
        <w:t>:</w:t>
      </w:r>
    </w:p>
    <w:p w14:paraId="05223FBA" w14:textId="35958F6E" w:rsidR="00953656" w:rsidRPr="00AA440A" w:rsidRDefault="00EC0356" w:rsidP="00FD2BE3">
      <w:pPr>
        <w:pStyle w:val="VCAAbullet"/>
        <w:rPr>
          <w:rFonts w:eastAsia="Arial"/>
        </w:rPr>
      </w:pPr>
      <w:r w:rsidRPr="00AA440A">
        <w:rPr>
          <w:rFonts w:eastAsia="Arial"/>
        </w:rPr>
        <w:t xml:space="preserve">describe </w:t>
      </w:r>
      <w:r w:rsidR="001A392B" w:rsidRPr="00AA440A">
        <w:rPr>
          <w:rFonts w:eastAsia="Arial"/>
        </w:rPr>
        <w:t xml:space="preserve">the </w:t>
      </w:r>
      <w:r w:rsidR="00435F5C" w:rsidRPr="00AA440A">
        <w:rPr>
          <w:rFonts w:eastAsia="Arial"/>
        </w:rPr>
        <w:t xml:space="preserve">principles of health and wellbeing </w:t>
      </w:r>
      <w:r w:rsidR="005F1BAD" w:rsidRPr="00AA440A">
        <w:rPr>
          <w:rFonts w:eastAsia="Arial"/>
        </w:rPr>
        <w:t>and the key indicators of self-care</w:t>
      </w:r>
    </w:p>
    <w:p w14:paraId="0DF36F75" w14:textId="7DB69ECA" w:rsidR="00953656" w:rsidRPr="00AA440A" w:rsidRDefault="00EC0356" w:rsidP="00FD2BE3">
      <w:pPr>
        <w:pStyle w:val="VCAAbullet"/>
        <w:rPr>
          <w:rFonts w:eastAsia="Arial"/>
        </w:rPr>
      </w:pPr>
      <w:r w:rsidRPr="00AA440A">
        <w:rPr>
          <w:rFonts w:eastAsia="Arial"/>
        </w:rPr>
        <w:t xml:space="preserve">explain how </w:t>
      </w:r>
      <w:r w:rsidR="00AE5A30" w:rsidRPr="00AA440A">
        <w:rPr>
          <w:rFonts w:eastAsia="Arial"/>
        </w:rPr>
        <w:t>personal attributes</w:t>
      </w:r>
      <w:r w:rsidR="00953656" w:rsidRPr="00AA440A">
        <w:rPr>
          <w:rFonts w:eastAsia="Arial"/>
        </w:rPr>
        <w:t xml:space="preserve"> </w:t>
      </w:r>
      <w:r w:rsidRPr="00AA440A">
        <w:rPr>
          <w:rFonts w:eastAsia="Arial"/>
        </w:rPr>
        <w:t xml:space="preserve">can be enhanced </w:t>
      </w:r>
      <w:r w:rsidR="00AE5A30" w:rsidRPr="00AA440A">
        <w:rPr>
          <w:rFonts w:eastAsia="Arial"/>
        </w:rPr>
        <w:t xml:space="preserve">through experience in </w:t>
      </w:r>
      <w:r w:rsidR="00953656" w:rsidRPr="00AA440A">
        <w:rPr>
          <w:rFonts w:eastAsia="Arial"/>
        </w:rPr>
        <w:t xml:space="preserve">teamwork, communication, time management and problem-solving </w:t>
      </w:r>
    </w:p>
    <w:p w14:paraId="16465F00" w14:textId="3F2AE2B8" w:rsidR="005225DE" w:rsidRPr="00AA440A" w:rsidRDefault="005225DE" w:rsidP="00FD2BE3">
      <w:pPr>
        <w:pStyle w:val="VCAAbullet"/>
        <w:rPr>
          <w:rFonts w:eastAsia="Arial"/>
        </w:rPr>
      </w:pPr>
      <w:r w:rsidRPr="00AA440A">
        <w:rPr>
          <w:rFonts w:eastAsia="Arial"/>
        </w:rPr>
        <w:t>create tools and/or strategies for practicing self-care</w:t>
      </w:r>
    </w:p>
    <w:p w14:paraId="7574D639" w14:textId="4DBCFB46" w:rsidR="0053787B" w:rsidRPr="00AA440A" w:rsidRDefault="00AE5A30" w:rsidP="00FD2BE3">
      <w:pPr>
        <w:pStyle w:val="VCAAbullet"/>
        <w:rPr>
          <w:rFonts w:eastAsia="Arial"/>
        </w:rPr>
      </w:pPr>
      <w:r w:rsidRPr="00AA440A">
        <w:rPr>
          <w:rFonts w:eastAsia="Arial"/>
        </w:rPr>
        <w:t xml:space="preserve">discuss </w:t>
      </w:r>
      <w:r w:rsidR="0053787B" w:rsidRPr="00AA440A">
        <w:rPr>
          <w:rFonts w:eastAsia="Arial"/>
        </w:rPr>
        <w:t>the concepts of equity and access for young</w:t>
      </w:r>
      <w:r w:rsidR="006927A6" w:rsidRPr="00AA440A">
        <w:rPr>
          <w:rFonts w:eastAsia="Arial"/>
        </w:rPr>
        <w:t xml:space="preserve"> adults</w:t>
      </w:r>
      <w:r w:rsidR="001D05FA" w:rsidRPr="00AA440A">
        <w:rPr>
          <w:rFonts w:eastAsia="Arial"/>
        </w:rPr>
        <w:t>,</w:t>
      </w:r>
      <w:r w:rsidR="0053787B" w:rsidRPr="00AA440A">
        <w:rPr>
          <w:rFonts w:eastAsia="Arial"/>
        </w:rPr>
        <w:t xml:space="preserve"> describing the features of respectful, positive relationships and the concept of</w:t>
      </w:r>
      <w:r w:rsidR="00B350E8" w:rsidRPr="00AA440A">
        <w:rPr>
          <w:rFonts w:eastAsia="Arial"/>
        </w:rPr>
        <w:t xml:space="preserve"> sexual coercion and</w:t>
      </w:r>
      <w:r w:rsidR="0053787B" w:rsidRPr="00AA440A">
        <w:rPr>
          <w:rFonts w:eastAsia="Arial"/>
        </w:rPr>
        <w:t xml:space="preserve"> consent</w:t>
      </w:r>
    </w:p>
    <w:p w14:paraId="2195CDB3" w14:textId="66009913" w:rsidR="007B5768" w:rsidRPr="00AA440A" w:rsidRDefault="00EC0356" w:rsidP="00FD2BE3">
      <w:pPr>
        <w:pStyle w:val="VCAAbullet"/>
        <w:rPr>
          <w:rFonts w:eastAsia="Arial"/>
        </w:rPr>
      </w:pPr>
      <w:r w:rsidRPr="00AA440A">
        <w:rPr>
          <w:rFonts w:eastAsia="Arial"/>
        </w:rPr>
        <w:t xml:space="preserve"> practise </w:t>
      </w:r>
      <w:r w:rsidR="0053787B" w:rsidRPr="00AA440A">
        <w:rPr>
          <w:rFonts w:eastAsia="Arial"/>
        </w:rPr>
        <w:t>the strategies for building skills in online safety, personal assertiveness and effective self-expression</w:t>
      </w:r>
      <w:r w:rsidR="00D72F36" w:rsidRPr="00AA440A">
        <w:rPr>
          <w:rFonts w:eastAsia="Arial"/>
        </w:rPr>
        <w:t>.</w:t>
      </w:r>
    </w:p>
    <w:p w14:paraId="562C6C91" w14:textId="74D0E52B" w:rsidR="005F1BAD" w:rsidRPr="00AA440A" w:rsidRDefault="005F1BAD" w:rsidP="00CE4392">
      <w:pPr>
        <w:pStyle w:val="VCAAHeading3"/>
        <w:rPr>
          <w:lang w:val="en-GB"/>
        </w:rPr>
      </w:pPr>
      <w:bookmarkStart w:id="140" w:name="_Toc93578904"/>
      <w:bookmarkStart w:id="141" w:name="_Toc94011828"/>
      <w:bookmarkStart w:id="142" w:name="_Toc101435261"/>
      <w:r w:rsidRPr="00AA440A">
        <w:rPr>
          <w:lang w:val="en-GB"/>
        </w:rPr>
        <w:t>Application</w:t>
      </w:r>
      <w:bookmarkEnd w:id="140"/>
      <w:bookmarkEnd w:id="141"/>
      <w:bookmarkEnd w:id="142"/>
    </w:p>
    <w:p w14:paraId="19871BCE" w14:textId="77777777" w:rsidR="006B2196" w:rsidRPr="00AA440A" w:rsidRDefault="006B2196" w:rsidP="006B2196">
      <w:pPr>
        <w:pStyle w:val="VCAAbody"/>
        <w:rPr>
          <w:szCs w:val="20"/>
          <w:lang w:val="en-GB"/>
        </w:rPr>
      </w:pPr>
      <w:r w:rsidRPr="00AA440A">
        <w:rPr>
          <w:szCs w:val="20"/>
          <w:lang w:val="en-GB"/>
        </w:rPr>
        <w:t>Demonstration of the learning goals requires students to apply a variety of skills. The following applications assist students to demonstrate they have met the learning goal.</w:t>
      </w:r>
    </w:p>
    <w:p w14:paraId="57832AF6" w14:textId="572C74C2" w:rsidR="005F1BAD" w:rsidRPr="00AA440A" w:rsidRDefault="005F1BAD" w:rsidP="00FD2BE3">
      <w:pPr>
        <w:pStyle w:val="VCAAbullet"/>
        <w:rPr>
          <w:rFonts w:eastAsia="Arial"/>
        </w:rPr>
      </w:pPr>
      <w:r w:rsidRPr="00AA440A">
        <w:rPr>
          <w:rFonts w:eastAsia="Arial"/>
        </w:rPr>
        <w:t>identify and understand the key pillars of physical, social and emotional wellbeing such as shelter, food intake, safety, exercise and sleep</w:t>
      </w:r>
    </w:p>
    <w:p w14:paraId="085678B1" w14:textId="77777777" w:rsidR="00467819" w:rsidRPr="00AA440A" w:rsidRDefault="00467819" w:rsidP="00FD2BE3">
      <w:pPr>
        <w:pStyle w:val="VCAAbullet"/>
        <w:rPr>
          <w:rFonts w:eastAsia="Arial"/>
        </w:rPr>
      </w:pPr>
      <w:r w:rsidRPr="00AA440A">
        <w:rPr>
          <w:rFonts w:eastAsia="Arial"/>
        </w:rPr>
        <w:t>understand and explain the significance of purposefulness and be able to self-monitor health and wellbeing</w:t>
      </w:r>
    </w:p>
    <w:p w14:paraId="6E641EDD" w14:textId="6A924D87" w:rsidR="00CE4392" w:rsidRPr="00AA440A" w:rsidRDefault="005F1BAD" w:rsidP="00FD2BE3">
      <w:pPr>
        <w:pStyle w:val="VCAAbullet"/>
        <w:rPr>
          <w:rFonts w:eastAsia="Arial"/>
        </w:rPr>
      </w:pPr>
      <w:r w:rsidRPr="00AA440A">
        <w:rPr>
          <w:rFonts w:eastAsia="Arial"/>
        </w:rPr>
        <w:t xml:space="preserve">explore and understand the features of respectful, positive relationships and the concept of </w:t>
      </w:r>
      <w:r w:rsidR="00B350E8" w:rsidRPr="00AA440A">
        <w:rPr>
          <w:rFonts w:eastAsia="Arial"/>
        </w:rPr>
        <w:t>sexual coercion and consent</w:t>
      </w:r>
    </w:p>
    <w:p w14:paraId="56EE3873" w14:textId="306ECB87" w:rsidR="00DC78DA" w:rsidRPr="00AA440A" w:rsidRDefault="005F1BAD" w:rsidP="00FD2BE3">
      <w:pPr>
        <w:pStyle w:val="VCAAbullet"/>
        <w:rPr>
          <w:rFonts w:eastAsia="Arial"/>
        </w:rPr>
      </w:pPr>
      <w:r w:rsidRPr="00AA440A">
        <w:rPr>
          <w:rFonts w:eastAsia="Arial"/>
        </w:rPr>
        <w:t xml:space="preserve">demonstrate </w:t>
      </w:r>
      <w:r w:rsidR="006927A6" w:rsidRPr="00AA440A">
        <w:rPr>
          <w:rFonts w:eastAsia="Arial"/>
        </w:rPr>
        <w:t>personal assertiveness and effective self</w:t>
      </w:r>
      <w:r w:rsidR="005A62A0" w:rsidRPr="00AA440A">
        <w:rPr>
          <w:rFonts w:eastAsia="Arial"/>
        </w:rPr>
        <w:t>-</w:t>
      </w:r>
      <w:r w:rsidR="006927A6" w:rsidRPr="00AA440A">
        <w:rPr>
          <w:rFonts w:eastAsia="Arial"/>
        </w:rPr>
        <w:t>expression both online and in written and oral communication with peers</w:t>
      </w:r>
      <w:r w:rsidR="00D72F36" w:rsidRPr="00AA440A">
        <w:rPr>
          <w:rFonts w:eastAsia="Arial"/>
        </w:rPr>
        <w:t>.</w:t>
      </w:r>
    </w:p>
    <w:p w14:paraId="13D17096" w14:textId="08F8770B" w:rsidR="00AA4A00" w:rsidRPr="00AA440A" w:rsidRDefault="00DC106E" w:rsidP="00EC623F">
      <w:pPr>
        <w:pStyle w:val="VCAAHeading2"/>
        <w:rPr>
          <w:lang w:val="en-GB" w:eastAsia="en-AU"/>
        </w:rPr>
      </w:pPr>
      <w:bookmarkStart w:id="143" w:name="_Toc101435262"/>
      <w:bookmarkStart w:id="144" w:name="_Hlk86056625"/>
      <w:r w:rsidRPr="00AA440A">
        <w:rPr>
          <w:lang w:val="en-GB" w:eastAsia="en-AU"/>
        </w:rPr>
        <w:t>Assessment</w:t>
      </w:r>
      <w:bookmarkEnd w:id="143"/>
      <w:r w:rsidRPr="00AA440A">
        <w:rPr>
          <w:lang w:val="en-GB" w:eastAsia="en-AU"/>
        </w:rPr>
        <w:t xml:space="preserve"> </w:t>
      </w:r>
    </w:p>
    <w:bookmarkEnd w:id="144"/>
    <w:p w14:paraId="120C0973" w14:textId="07C6413A" w:rsidR="00826622" w:rsidRPr="00AA440A" w:rsidRDefault="00AA440A" w:rsidP="00FD2BE3">
      <w:pPr>
        <w:pStyle w:val="VCAAbody"/>
        <w:rPr>
          <w:lang w:val="en-GB" w:eastAsia="en-AU"/>
        </w:rPr>
      </w:pPr>
      <w:r>
        <w:rPr>
          <w:lang w:val="en-GB" w:eastAsia="en-AU"/>
        </w:rPr>
        <w:t>C</w:t>
      </w:r>
      <w:r w:rsidR="00DC106E" w:rsidRPr="00AA440A">
        <w:rPr>
          <w:lang w:val="en-GB" w:eastAsia="en-AU"/>
        </w:rPr>
        <w:t xml:space="preserve">ompletion of a module is based on the teacher’s decision that the student has achieved the learning goal for the module. </w:t>
      </w:r>
      <w:r w:rsidR="00E23A66" w:rsidRPr="00AA440A">
        <w:rPr>
          <w:lang w:val="en-GB" w:eastAsia="en-AU"/>
        </w:rPr>
        <w:t>A VPC unit</w:t>
      </w:r>
      <w:r w:rsidR="00DC106E" w:rsidRPr="00AA440A">
        <w:rPr>
          <w:lang w:val="en-GB" w:eastAsia="en-AU"/>
        </w:rPr>
        <w:t xml:space="preserve"> can </w:t>
      </w:r>
      <w:r w:rsidR="00E23A66" w:rsidRPr="00AA440A">
        <w:rPr>
          <w:lang w:val="en-GB" w:eastAsia="en-AU"/>
        </w:rPr>
        <w:t xml:space="preserve">only </w:t>
      </w:r>
      <w:r w:rsidR="00DC106E" w:rsidRPr="00AA440A">
        <w:rPr>
          <w:lang w:val="en-GB" w:eastAsia="en-AU"/>
        </w:rPr>
        <w:t>be satisfactor</w:t>
      </w:r>
      <w:r w:rsidR="00E23A66" w:rsidRPr="00AA440A">
        <w:rPr>
          <w:lang w:val="en-GB" w:eastAsia="en-AU"/>
        </w:rPr>
        <w:t>il</w:t>
      </w:r>
      <w:r w:rsidR="00DC106E" w:rsidRPr="00AA440A">
        <w:rPr>
          <w:lang w:val="en-GB" w:eastAsia="en-AU"/>
        </w:rPr>
        <w:t>y complet</w:t>
      </w:r>
      <w:r w:rsidR="00E23A66" w:rsidRPr="00AA440A">
        <w:rPr>
          <w:lang w:val="en-GB" w:eastAsia="en-AU"/>
        </w:rPr>
        <w:t>ed</w:t>
      </w:r>
      <w:r w:rsidR="00DC106E" w:rsidRPr="00AA440A">
        <w:rPr>
          <w:lang w:val="en-GB" w:eastAsia="en-AU"/>
        </w:rPr>
        <w:t xml:space="preserve"> </w:t>
      </w:r>
      <w:r w:rsidR="00E23A66" w:rsidRPr="00AA440A">
        <w:rPr>
          <w:lang w:val="en-GB" w:eastAsia="en-AU"/>
        </w:rPr>
        <w:t>once</w:t>
      </w:r>
      <w:r w:rsidR="00DC106E" w:rsidRPr="00AA440A">
        <w:rPr>
          <w:lang w:val="en-GB" w:eastAsia="en-AU"/>
        </w:rPr>
        <w:t xml:space="preserve"> all modules within that unit</w:t>
      </w:r>
      <w:r w:rsidR="00E23A66" w:rsidRPr="00AA440A">
        <w:rPr>
          <w:lang w:val="en-GB" w:eastAsia="en-AU"/>
        </w:rPr>
        <w:t xml:space="preserve"> have been completed</w:t>
      </w:r>
      <w:r w:rsidR="00DC106E" w:rsidRPr="00AA440A">
        <w:rPr>
          <w:lang w:val="en-GB" w:eastAsia="en-AU"/>
        </w:rPr>
        <w:t>. Teachers should use a variety of assessment tasks and activities that provide a range of opportunities for students to demonstrate attainment of the learning</w:t>
      </w:r>
      <w:r w:rsidR="00C6007C" w:rsidRPr="00AA440A">
        <w:rPr>
          <w:lang w:val="en-GB" w:eastAsia="en-AU"/>
        </w:rPr>
        <w:t xml:space="preserve"> goals</w:t>
      </w:r>
      <w:r w:rsidR="00DC106E" w:rsidRPr="00AA440A">
        <w:rPr>
          <w:lang w:val="en-GB" w:eastAsia="en-AU"/>
        </w:rPr>
        <w:t xml:space="preserve">.  The VPC Personal Development Skills </w:t>
      </w:r>
      <w:r w:rsidR="00545A74" w:rsidRPr="00AA440A">
        <w:rPr>
          <w:lang w:val="en-GB" w:eastAsia="en-AU"/>
        </w:rPr>
        <w:t xml:space="preserve">Support material </w:t>
      </w:r>
      <w:r w:rsidR="00DC106E" w:rsidRPr="00AA440A">
        <w:rPr>
          <w:lang w:val="en-GB" w:eastAsia="en-AU"/>
        </w:rPr>
        <w:t>provides details that will assist in assuring students meet the minimum requirements.</w:t>
      </w:r>
    </w:p>
    <w:p w14:paraId="52126A3E" w14:textId="5F6C4EAA" w:rsidR="00826622" w:rsidRPr="00AA440A" w:rsidRDefault="00826622" w:rsidP="00FD2BE3">
      <w:pPr>
        <w:pStyle w:val="VCAAbody"/>
        <w:rPr>
          <w:lang w:val="en-GB" w:eastAsia="en-AU"/>
        </w:rPr>
      </w:pPr>
      <w:r w:rsidRPr="00AA440A">
        <w:rPr>
          <w:lang w:val="en-GB" w:eastAsia="en-AU"/>
        </w:rPr>
        <w:t>The following table provides</w:t>
      </w:r>
      <w:r w:rsidR="00A72DC9" w:rsidRPr="00AA440A">
        <w:rPr>
          <w:lang w:val="en-GB" w:eastAsia="en-AU"/>
        </w:rPr>
        <w:t xml:space="preserve"> examples of</w:t>
      </w:r>
      <w:r w:rsidRPr="00AA440A">
        <w:rPr>
          <w:lang w:val="en-GB" w:eastAsia="en-AU"/>
        </w:rPr>
        <w:t xml:space="preserve"> suitable tasks for assessment.</w:t>
      </w:r>
    </w:p>
    <w:tbl>
      <w:tblPr>
        <w:tblStyle w:val="VCAATableClosed"/>
        <w:tblW w:w="9493" w:type="dxa"/>
        <w:tblLayout w:type="fixed"/>
        <w:tblLook w:val="0420" w:firstRow="1" w:lastRow="0" w:firstColumn="0" w:lastColumn="0" w:noHBand="0" w:noVBand="1"/>
      </w:tblPr>
      <w:tblGrid>
        <w:gridCol w:w="5240"/>
        <w:gridCol w:w="4253"/>
      </w:tblGrid>
      <w:tr w:rsidR="00826622" w:rsidRPr="00AA440A" w14:paraId="2903DAC1" w14:textId="77777777" w:rsidTr="00EC623F">
        <w:trPr>
          <w:cnfStyle w:val="100000000000" w:firstRow="1" w:lastRow="0" w:firstColumn="0" w:lastColumn="0" w:oddVBand="0" w:evenVBand="0" w:oddHBand="0" w:evenHBand="0" w:firstRowFirstColumn="0" w:firstRowLastColumn="0" w:lastRowFirstColumn="0" w:lastRowLastColumn="0"/>
        </w:trPr>
        <w:tc>
          <w:tcPr>
            <w:tcW w:w="5240" w:type="dxa"/>
          </w:tcPr>
          <w:p w14:paraId="259D4E15" w14:textId="27B91DDE" w:rsidR="00826622" w:rsidRPr="00AA440A" w:rsidRDefault="00194738" w:rsidP="00EC623F">
            <w:pPr>
              <w:pStyle w:val="VCAAtablecondensedheading"/>
              <w:rPr>
                <w:b/>
                <w:bCs/>
                <w:lang w:val="en-GB"/>
              </w:rPr>
            </w:pPr>
            <w:r w:rsidRPr="00AA440A">
              <w:rPr>
                <w:b/>
                <w:bCs/>
                <w:lang w:val="en-GB"/>
              </w:rPr>
              <w:t xml:space="preserve">Learning goals </w:t>
            </w:r>
          </w:p>
        </w:tc>
        <w:tc>
          <w:tcPr>
            <w:tcW w:w="4253" w:type="dxa"/>
          </w:tcPr>
          <w:p w14:paraId="1EC93BB2" w14:textId="29C8DA76" w:rsidR="00826622" w:rsidRPr="00AA440A" w:rsidRDefault="008961AA" w:rsidP="00EC623F">
            <w:pPr>
              <w:pStyle w:val="VCAAtablecondensedheading"/>
              <w:rPr>
                <w:b/>
                <w:bCs/>
                <w:lang w:val="en-GB"/>
              </w:rPr>
            </w:pPr>
            <w:r w:rsidRPr="00AA440A">
              <w:rPr>
                <w:b/>
                <w:bCs/>
                <w:lang w:val="en-GB"/>
              </w:rPr>
              <w:t>A</w:t>
            </w:r>
            <w:r w:rsidR="00826622" w:rsidRPr="00AA440A">
              <w:rPr>
                <w:b/>
                <w:bCs/>
                <w:lang w:val="en-GB"/>
              </w:rPr>
              <w:t>ssessment task</w:t>
            </w:r>
            <w:r w:rsidR="00FD2BE3" w:rsidRPr="00AA440A">
              <w:rPr>
                <w:b/>
                <w:bCs/>
                <w:lang w:val="en-GB"/>
              </w:rPr>
              <w:t>s</w:t>
            </w:r>
          </w:p>
        </w:tc>
      </w:tr>
      <w:tr w:rsidR="00826622" w:rsidRPr="00AA440A" w14:paraId="2CEA3CC9" w14:textId="77777777" w:rsidTr="00EC623F">
        <w:trPr>
          <w:trHeight w:val="2755"/>
        </w:trPr>
        <w:tc>
          <w:tcPr>
            <w:tcW w:w="5240" w:type="dxa"/>
          </w:tcPr>
          <w:p w14:paraId="13EBF5B5" w14:textId="796CBE5B" w:rsidR="00826622" w:rsidRPr="00AA440A" w:rsidRDefault="00826622" w:rsidP="00FD2BE3">
            <w:pPr>
              <w:pStyle w:val="VCAAtablecondensedheading"/>
              <w:rPr>
                <w:color w:val="auto"/>
                <w:lang w:val="en-GB"/>
              </w:rPr>
            </w:pPr>
            <w:bookmarkStart w:id="145" w:name="_Hlk86056585"/>
            <w:r w:rsidRPr="00AA440A">
              <w:rPr>
                <w:color w:val="auto"/>
                <w:lang w:val="en-GB"/>
              </w:rPr>
              <w:t>Module 1</w:t>
            </w:r>
            <w:r w:rsidR="007E7370" w:rsidRPr="00AA440A">
              <w:rPr>
                <w:color w:val="auto"/>
                <w:lang w:val="en-GB"/>
              </w:rPr>
              <w:t xml:space="preserve"> Goal 1.1</w:t>
            </w:r>
          </w:p>
          <w:p w14:paraId="42E1EF53" w14:textId="77777777" w:rsidR="00826622" w:rsidRPr="00AA440A" w:rsidRDefault="00826622" w:rsidP="00FD2BE3">
            <w:pPr>
              <w:pStyle w:val="VCAAtablecondensed"/>
              <w:rPr>
                <w:lang w:val="en-GB"/>
              </w:rPr>
            </w:pPr>
            <w:r w:rsidRPr="00AA440A">
              <w:rPr>
                <w:lang w:val="en-GB"/>
              </w:rPr>
              <w:t>On completion of this module the student should be able to:</w:t>
            </w:r>
          </w:p>
          <w:p w14:paraId="70A708D5" w14:textId="77777777" w:rsidR="00826622" w:rsidRPr="00AA440A" w:rsidRDefault="00826622" w:rsidP="00D444E1">
            <w:pPr>
              <w:pStyle w:val="VCAAtablecondensedbullet"/>
              <w:ind w:left="357" w:hanging="357"/>
            </w:pPr>
            <w:r w:rsidRPr="00AA440A">
              <w:t xml:space="preserve">develop and demonstrate an understanding of self through positive, active reflection </w:t>
            </w:r>
          </w:p>
          <w:p w14:paraId="530AD0BC" w14:textId="4C5D803E" w:rsidR="00826622" w:rsidRPr="00AA440A" w:rsidRDefault="00AE5A30" w:rsidP="00D444E1">
            <w:pPr>
              <w:pStyle w:val="VCAAtablecondensedbullet"/>
              <w:ind w:left="357" w:hanging="357"/>
            </w:pPr>
            <w:r w:rsidRPr="00AA440A">
              <w:t xml:space="preserve"> use a range of </w:t>
            </w:r>
            <w:r w:rsidR="00826622" w:rsidRPr="00AA440A">
              <w:t>teamwork, communication, time management and problem-solving</w:t>
            </w:r>
            <w:r w:rsidRPr="00AA440A">
              <w:t xml:space="preserve"> skills</w:t>
            </w:r>
          </w:p>
          <w:p w14:paraId="2CACDA50" w14:textId="2988F20C" w:rsidR="00826622" w:rsidRPr="00AA440A" w:rsidRDefault="00826622" w:rsidP="00D444E1">
            <w:pPr>
              <w:pStyle w:val="VCAAtablecondensedbullet"/>
              <w:ind w:left="357" w:hanging="357"/>
            </w:pPr>
            <w:r w:rsidRPr="00AA440A">
              <w:t>understand and apply the skills required for setting and achieving personal goals.</w:t>
            </w:r>
          </w:p>
        </w:tc>
        <w:tc>
          <w:tcPr>
            <w:tcW w:w="4253" w:type="dxa"/>
            <w:vMerge w:val="restart"/>
          </w:tcPr>
          <w:p w14:paraId="1E7A1D09" w14:textId="5BC10DE8" w:rsidR="00826622" w:rsidRPr="00AA440A" w:rsidRDefault="00826622" w:rsidP="00FD2BE3">
            <w:pPr>
              <w:pStyle w:val="VCAAtablecondensed"/>
              <w:rPr>
                <w:lang w:val="en-GB"/>
              </w:rPr>
            </w:pPr>
            <w:r w:rsidRPr="00AA440A">
              <w:rPr>
                <w:lang w:val="en-GB"/>
              </w:rPr>
              <w:t xml:space="preserve">Assessment could consist of, but is not limited to, a combination of the following activities where students </w:t>
            </w:r>
            <w:r w:rsidR="00194738" w:rsidRPr="00AA440A">
              <w:rPr>
                <w:lang w:val="en-GB"/>
              </w:rPr>
              <w:t xml:space="preserve">should </w:t>
            </w:r>
            <w:r w:rsidRPr="00AA440A">
              <w:rPr>
                <w:lang w:val="en-GB"/>
              </w:rPr>
              <w:t>apply and demonstrate learning:</w:t>
            </w:r>
          </w:p>
          <w:p w14:paraId="4DB8B36B" w14:textId="433EDB61" w:rsidR="00826622" w:rsidRPr="00AA440A" w:rsidRDefault="00826622" w:rsidP="00D444E1">
            <w:pPr>
              <w:pStyle w:val="VCAAtablecondensedbullet"/>
              <w:spacing w:before="45" w:after="45"/>
              <w:ind w:left="357" w:hanging="357"/>
            </w:pPr>
            <w:proofErr w:type="gramStart"/>
            <w:r w:rsidRPr="00AA440A">
              <w:t xml:space="preserve">a </w:t>
            </w:r>
            <w:r w:rsidR="00A8384B">
              <w:t>skills</w:t>
            </w:r>
            <w:proofErr w:type="gramEnd"/>
            <w:r w:rsidR="00A8384B">
              <w:t xml:space="preserve"> audit </w:t>
            </w:r>
          </w:p>
          <w:p w14:paraId="41C7DED9" w14:textId="6A002197" w:rsidR="00826622" w:rsidRPr="00AA440A" w:rsidRDefault="00826622" w:rsidP="00D444E1">
            <w:pPr>
              <w:pStyle w:val="VCAAtablecondensedbullet"/>
              <w:spacing w:before="45" w:after="45"/>
              <w:ind w:left="357" w:hanging="357"/>
            </w:pPr>
            <w:r w:rsidRPr="00AA440A">
              <w:t>a reflective journal</w:t>
            </w:r>
          </w:p>
          <w:p w14:paraId="2BBCEF8B" w14:textId="5D72F081" w:rsidR="00826622" w:rsidRPr="00AA440A" w:rsidRDefault="00826622" w:rsidP="00D444E1">
            <w:pPr>
              <w:pStyle w:val="VCAAtablecondensedbullet"/>
              <w:spacing w:before="45" w:after="45"/>
              <w:ind w:left="357" w:hanging="357"/>
            </w:pPr>
            <w:r w:rsidRPr="00AA440A">
              <w:t xml:space="preserve">a </w:t>
            </w:r>
            <w:r w:rsidR="00A8384B">
              <w:t xml:space="preserve">case </w:t>
            </w:r>
            <w:proofErr w:type="gramStart"/>
            <w:r w:rsidR="00A8384B">
              <w:t>study</w:t>
            </w:r>
            <w:proofErr w:type="gramEnd"/>
            <w:r w:rsidR="00A8384B">
              <w:t xml:space="preserve"> </w:t>
            </w:r>
          </w:p>
          <w:p w14:paraId="0A3E70A1" w14:textId="4C6D28F4" w:rsidR="00826622" w:rsidRPr="00AA440A" w:rsidRDefault="00826622" w:rsidP="00D444E1">
            <w:pPr>
              <w:pStyle w:val="VCAAtablecondensedbullet"/>
              <w:spacing w:before="45" w:after="45"/>
              <w:ind w:left="357" w:hanging="357"/>
            </w:pPr>
            <w:r w:rsidRPr="00AA440A">
              <w:t>reflection</w:t>
            </w:r>
            <w:r w:rsidR="00E87A99">
              <w:t xml:space="preserve">/ </w:t>
            </w:r>
            <w:proofErr w:type="gramStart"/>
            <w:r w:rsidR="00E87A99">
              <w:t xml:space="preserve">analysis </w:t>
            </w:r>
            <w:r w:rsidRPr="00AA440A">
              <w:t xml:space="preserve"> </w:t>
            </w:r>
            <w:r w:rsidR="00E87A99">
              <w:t>of</w:t>
            </w:r>
            <w:proofErr w:type="gramEnd"/>
            <w:r w:rsidR="00E87A99">
              <w:t xml:space="preserve"> guest speakers</w:t>
            </w:r>
            <w:r w:rsidR="00194738" w:rsidRPr="00AA440A">
              <w:t xml:space="preserve"> presentation</w:t>
            </w:r>
          </w:p>
          <w:p w14:paraId="20D91511" w14:textId="0276474F" w:rsidR="00826622" w:rsidRPr="00AA440A" w:rsidRDefault="00826622" w:rsidP="00D444E1">
            <w:pPr>
              <w:pStyle w:val="VCAAtablecondensedbullet"/>
              <w:spacing w:before="45" w:after="45"/>
              <w:ind w:left="357" w:hanging="357"/>
            </w:pPr>
            <w:r w:rsidRPr="00AA440A">
              <w:lastRenderedPageBreak/>
              <w:t>a video, podcast or oral presentation</w:t>
            </w:r>
          </w:p>
          <w:p w14:paraId="4309E49F" w14:textId="79B6A113" w:rsidR="00826622" w:rsidRPr="00AA440A" w:rsidRDefault="00826622" w:rsidP="00D444E1">
            <w:pPr>
              <w:pStyle w:val="VCAAtablecondensedbullet"/>
              <w:spacing w:before="45" w:after="45"/>
              <w:ind w:left="357" w:hanging="357"/>
            </w:pPr>
            <w:r w:rsidRPr="00AA440A">
              <w:t>a response to structured questions</w:t>
            </w:r>
          </w:p>
          <w:p w14:paraId="6D94917C" w14:textId="05A92095" w:rsidR="00826622" w:rsidRPr="00AA440A" w:rsidRDefault="00E87A99" w:rsidP="00D444E1">
            <w:pPr>
              <w:pStyle w:val="VCAAtablecondensedbullet"/>
              <w:spacing w:before="45" w:after="45"/>
              <w:ind w:left="357" w:hanging="357"/>
            </w:pPr>
            <w:r>
              <w:t xml:space="preserve">develop structured questions to </w:t>
            </w:r>
            <w:r w:rsidR="00826622" w:rsidRPr="00AA440A">
              <w:t xml:space="preserve">interview </w:t>
            </w:r>
            <w:r>
              <w:t>community group/ members</w:t>
            </w:r>
          </w:p>
          <w:p w14:paraId="0E30A3AF" w14:textId="4453ACED" w:rsidR="00826622" w:rsidRPr="00AA440A" w:rsidRDefault="00826622" w:rsidP="00D444E1">
            <w:pPr>
              <w:pStyle w:val="VCAAtablecondensedbullet"/>
              <w:spacing w:before="45" w:after="45"/>
              <w:ind w:left="357" w:hanging="357"/>
            </w:pPr>
            <w:r w:rsidRPr="00AA440A">
              <w:t>a visual</w:t>
            </w:r>
            <w:r w:rsidR="00E87A99">
              <w:t>, oral, pictorial, digital</w:t>
            </w:r>
            <w:r w:rsidRPr="00AA440A">
              <w:t xml:space="preserve"> presentation</w:t>
            </w:r>
          </w:p>
          <w:p w14:paraId="447A3E69" w14:textId="0F583E0E" w:rsidR="00826622" w:rsidRPr="00AA440A" w:rsidRDefault="00826622" w:rsidP="00D444E1">
            <w:pPr>
              <w:pStyle w:val="VCAAtablecondensedbullet"/>
              <w:spacing w:before="45" w:after="45"/>
              <w:ind w:left="357" w:hanging="357"/>
            </w:pPr>
            <w:r w:rsidRPr="00AA440A">
              <w:t>an evaluation of a team activity</w:t>
            </w:r>
          </w:p>
          <w:p w14:paraId="20B9214E" w14:textId="59ABD806" w:rsidR="00826622" w:rsidRPr="00AA440A" w:rsidRDefault="00826622" w:rsidP="00D444E1">
            <w:pPr>
              <w:pStyle w:val="VCAAtablecondensedbullet"/>
              <w:numPr>
                <w:ilvl w:val="0"/>
                <w:numId w:val="37"/>
              </w:numPr>
              <w:spacing w:before="45" w:after="45"/>
              <w:ind w:left="357" w:hanging="357"/>
            </w:pPr>
            <w:r w:rsidRPr="00AA440A">
              <w:t>reflection</w:t>
            </w:r>
            <w:r w:rsidR="00E87A99">
              <w:t>/ analysis</w:t>
            </w:r>
            <w:r w:rsidRPr="00AA440A">
              <w:t xml:space="preserve"> </w:t>
            </w:r>
            <w:r w:rsidR="00E87A99">
              <w:t>of</w:t>
            </w:r>
            <w:r w:rsidRPr="00AA440A">
              <w:t xml:space="preserve"> visit/s </w:t>
            </w:r>
            <w:r w:rsidR="00E87A99">
              <w:t>community project/ organisation</w:t>
            </w:r>
          </w:p>
          <w:p w14:paraId="793F7B09" w14:textId="67A8D6F8" w:rsidR="00826622" w:rsidRPr="00AA440A" w:rsidRDefault="00826622" w:rsidP="00D444E1">
            <w:pPr>
              <w:pStyle w:val="VCAAtablecondensedbullet"/>
              <w:numPr>
                <w:ilvl w:val="0"/>
                <w:numId w:val="37"/>
              </w:numPr>
              <w:spacing w:before="45" w:after="45"/>
              <w:ind w:left="357" w:hanging="357"/>
            </w:pPr>
            <w:r w:rsidRPr="00AA440A">
              <w:t xml:space="preserve">a reflective journal of participation in practical tasks  </w:t>
            </w:r>
          </w:p>
          <w:p w14:paraId="45D246A1" w14:textId="47B8B08D" w:rsidR="00826622" w:rsidRPr="00AA440A" w:rsidRDefault="00E87A99" w:rsidP="00D444E1">
            <w:pPr>
              <w:pStyle w:val="VCAAtablecondensedbullet"/>
              <w:spacing w:before="45" w:after="45"/>
              <w:ind w:left="357" w:hanging="357"/>
            </w:pPr>
            <w:r>
              <w:t xml:space="preserve">chair </w:t>
            </w:r>
            <w:r w:rsidR="00826622" w:rsidRPr="00AA440A">
              <w:t>meet</w:t>
            </w:r>
            <w:r>
              <w:t>ing/ take</w:t>
            </w:r>
            <w:r w:rsidR="00826622" w:rsidRPr="00AA440A">
              <w:t xml:space="preserve"> minutes</w:t>
            </w:r>
          </w:p>
          <w:p w14:paraId="759D4197" w14:textId="67C22B47" w:rsidR="00826622" w:rsidRPr="00AA440A" w:rsidRDefault="00826622" w:rsidP="00854EFB">
            <w:pPr>
              <w:pStyle w:val="VCAAtablecondensedbullet"/>
              <w:numPr>
                <w:ilvl w:val="0"/>
                <w:numId w:val="0"/>
              </w:numPr>
              <w:spacing w:before="45" w:after="45"/>
              <w:ind w:left="360"/>
              <w:rPr>
                <w:rFonts w:eastAsiaTheme="minorHAnsi"/>
              </w:rPr>
            </w:pPr>
          </w:p>
        </w:tc>
      </w:tr>
      <w:tr w:rsidR="00826622" w:rsidRPr="00AA440A" w14:paraId="4F1C15BA" w14:textId="77777777" w:rsidTr="00EC623F">
        <w:trPr>
          <w:trHeight w:val="2755"/>
        </w:trPr>
        <w:tc>
          <w:tcPr>
            <w:tcW w:w="5240" w:type="dxa"/>
          </w:tcPr>
          <w:p w14:paraId="312AB978" w14:textId="561D13AB" w:rsidR="00826622" w:rsidRPr="00AA440A" w:rsidRDefault="00826622" w:rsidP="00FD2BE3">
            <w:pPr>
              <w:pStyle w:val="VCAAtablecondensedheading"/>
              <w:rPr>
                <w:color w:val="auto"/>
                <w:lang w:val="en-GB"/>
              </w:rPr>
            </w:pPr>
            <w:r w:rsidRPr="00AA440A">
              <w:rPr>
                <w:color w:val="auto"/>
                <w:lang w:val="en-GB"/>
              </w:rPr>
              <w:lastRenderedPageBreak/>
              <w:t xml:space="preserve">Module 2 </w:t>
            </w:r>
            <w:r w:rsidR="007E7370" w:rsidRPr="00AA440A">
              <w:rPr>
                <w:color w:val="auto"/>
                <w:lang w:val="en-GB"/>
              </w:rPr>
              <w:t>Goal 1.2</w:t>
            </w:r>
          </w:p>
          <w:p w14:paraId="316CADBE" w14:textId="05BA8B68" w:rsidR="00826622" w:rsidRPr="00AA440A" w:rsidRDefault="00826622" w:rsidP="00FD2BE3">
            <w:pPr>
              <w:pStyle w:val="VCAAtablecondensed"/>
              <w:rPr>
                <w:lang w:val="en-GB"/>
              </w:rPr>
            </w:pPr>
            <w:r w:rsidRPr="00AA440A">
              <w:rPr>
                <w:lang w:val="en-GB"/>
              </w:rPr>
              <w:t>On completion of this module the student should be able to:</w:t>
            </w:r>
          </w:p>
          <w:p w14:paraId="31521CCE" w14:textId="25515CEC" w:rsidR="00826622" w:rsidRPr="00AA440A" w:rsidRDefault="00EC0356" w:rsidP="00D444E1">
            <w:pPr>
              <w:pStyle w:val="VCAAtablecondensedbullet"/>
              <w:ind w:left="357" w:hanging="357"/>
              <w:rPr>
                <w:rFonts w:eastAsia="Arial"/>
              </w:rPr>
            </w:pPr>
            <w:r w:rsidRPr="00AA440A">
              <w:rPr>
                <w:rFonts w:eastAsia="Arial"/>
              </w:rPr>
              <w:t xml:space="preserve"> describe</w:t>
            </w:r>
            <w:r w:rsidR="003E0EE0" w:rsidRPr="00AA440A">
              <w:rPr>
                <w:rFonts w:eastAsia="Arial"/>
              </w:rPr>
              <w:t xml:space="preserve"> </w:t>
            </w:r>
            <w:r w:rsidR="00826622" w:rsidRPr="00AA440A">
              <w:rPr>
                <w:rFonts w:eastAsia="Arial"/>
              </w:rPr>
              <w:t>the principles of health and wellbeing and the key indicators of self-care</w:t>
            </w:r>
          </w:p>
          <w:p w14:paraId="3627C8F4" w14:textId="680981C6" w:rsidR="00826622" w:rsidRPr="00AA440A" w:rsidRDefault="00EC0356" w:rsidP="00D444E1">
            <w:pPr>
              <w:pStyle w:val="VCAAtablecondensedbullet"/>
              <w:ind w:left="357" w:hanging="357"/>
              <w:rPr>
                <w:rFonts w:eastAsia="Arial"/>
              </w:rPr>
            </w:pPr>
            <w:r w:rsidRPr="00AA440A">
              <w:rPr>
                <w:rFonts w:eastAsia="Arial"/>
              </w:rPr>
              <w:t>explain how</w:t>
            </w:r>
            <w:r w:rsidR="00AE5A30" w:rsidRPr="00AA440A">
              <w:rPr>
                <w:rFonts w:eastAsia="Arial"/>
              </w:rPr>
              <w:t xml:space="preserve"> personal</w:t>
            </w:r>
            <w:r w:rsidR="00826622" w:rsidRPr="00AA440A">
              <w:rPr>
                <w:rFonts w:eastAsia="Arial"/>
              </w:rPr>
              <w:t xml:space="preserve"> </w:t>
            </w:r>
            <w:r w:rsidR="00AE5A30" w:rsidRPr="00AA440A">
              <w:rPr>
                <w:rFonts w:eastAsia="Arial"/>
              </w:rPr>
              <w:t xml:space="preserve">attributes </w:t>
            </w:r>
            <w:r w:rsidRPr="00AA440A">
              <w:rPr>
                <w:rFonts w:eastAsia="Arial"/>
              </w:rPr>
              <w:t>can be enhanced</w:t>
            </w:r>
            <w:r w:rsidR="00826622" w:rsidRPr="00AA440A">
              <w:rPr>
                <w:rFonts w:eastAsia="Arial"/>
              </w:rPr>
              <w:t xml:space="preserve"> </w:t>
            </w:r>
            <w:r w:rsidR="00AE5A30" w:rsidRPr="00AA440A">
              <w:rPr>
                <w:rFonts w:eastAsia="Arial"/>
              </w:rPr>
              <w:t xml:space="preserve">through experience in </w:t>
            </w:r>
            <w:r w:rsidR="00826622" w:rsidRPr="00AA440A">
              <w:rPr>
                <w:rFonts w:eastAsia="Arial"/>
              </w:rPr>
              <w:t xml:space="preserve">teamwork, communication, time management and problem-solving </w:t>
            </w:r>
          </w:p>
          <w:p w14:paraId="2F55025F" w14:textId="77777777" w:rsidR="00826622" w:rsidRPr="00AA440A" w:rsidRDefault="00826622" w:rsidP="00D444E1">
            <w:pPr>
              <w:pStyle w:val="VCAAtablecondensedbullet"/>
              <w:ind w:left="357" w:hanging="357"/>
              <w:rPr>
                <w:rFonts w:eastAsia="Arial"/>
              </w:rPr>
            </w:pPr>
            <w:r w:rsidRPr="00AA440A">
              <w:rPr>
                <w:rFonts w:eastAsia="Arial"/>
              </w:rPr>
              <w:t>create tools and/or strategies for practicing self-care</w:t>
            </w:r>
          </w:p>
          <w:p w14:paraId="6B48C628" w14:textId="3D80C08E" w:rsidR="00826622" w:rsidRPr="00AA440A" w:rsidRDefault="00AE5A30" w:rsidP="00D444E1">
            <w:pPr>
              <w:pStyle w:val="VCAAtablecondensedbullet"/>
              <w:ind w:left="357" w:hanging="357"/>
              <w:rPr>
                <w:rFonts w:eastAsia="Arial"/>
              </w:rPr>
            </w:pPr>
            <w:r w:rsidRPr="00AA440A">
              <w:rPr>
                <w:rFonts w:eastAsia="Arial"/>
              </w:rPr>
              <w:t xml:space="preserve">discuss </w:t>
            </w:r>
            <w:r w:rsidR="00826622" w:rsidRPr="00AA440A">
              <w:rPr>
                <w:rFonts w:eastAsia="Arial"/>
              </w:rPr>
              <w:t>the concepts of equity and access for young adults</w:t>
            </w:r>
            <w:r w:rsidR="00194738" w:rsidRPr="00AA440A">
              <w:rPr>
                <w:rFonts w:eastAsia="Arial"/>
              </w:rPr>
              <w:t>,</w:t>
            </w:r>
            <w:r w:rsidR="00826622" w:rsidRPr="00AA440A">
              <w:rPr>
                <w:rFonts w:eastAsia="Arial"/>
              </w:rPr>
              <w:t xml:space="preserve"> describing the features of respectful, positive relationships and the concept of sexual coercion and consent</w:t>
            </w:r>
          </w:p>
          <w:p w14:paraId="2DE38B38" w14:textId="0F67E673" w:rsidR="00826622" w:rsidRPr="00AA440A" w:rsidRDefault="00EC0356" w:rsidP="00D444E1">
            <w:pPr>
              <w:pStyle w:val="VCAAtablecondensedbullet"/>
              <w:ind w:left="357" w:hanging="357"/>
              <w:rPr>
                <w:rFonts w:eastAsia="Arial"/>
              </w:rPr>
            </w:pPr>
            <w:r w:rsidRPr="00AA440A">
              <w:rPr>
                <w:rFonts w:eastAsia="Arial"/>
              </w:rPr>
              <w:t xml:space="preserve">practise </w:t>
            </w:r>
            <w:r w:rsidR="00826622" w:rsidRPr="00AA440A">
              <w:rPr>
                <w:rFonts w:eastAsia="Arial"/>
              </w:rPr>
              <w:t>the strategies for building skills in online safety, personal assertiveness and effective self-expression.</w:t>
            </w:r>
          </w:p>
        </w:tc>
        <w:tc>
          <w:tcPr>
            <w:tcW w:w="4253" w:type="dxa"/>
            <w:vMerge/>
          </w:tcPr>
          <w:p w14:paraId="0D60A163" w14:textId="77777777" w:rsidR="00826622" w:rsidRPr="00AA440A" w:rsidRDefault="00826622" w:rsidP="00826622">
            <w:pPr>
              <w:spacing w:before="80" w:after="80" w:line="280" w:lineRule="auto"/>
              <w:rPr>
                <w:rFonts w:eastAsia="Arial" w:cs="Arial"/>
                <w:sz w:val="20"/>
                <w:szCs w:val="20"/>
              </w:rPr>
            </w:pPr>
          </w:p>
        </w:tc>
      </w:tr>
    </w:tbl>
    <w:bookmarkEnd w:id="145"/>
    <w:p w14:paraId="5E7BDE0D" w14:textId="74518124" w:rsidR="00826622" w:rsidRPr="00AA440A" w:rsidRDefault="00826622" w:rsidP="00F23581">
      <w:pPr>
        <w:spacing w:before="120" w:after="120" w:line="280" w:lineRule="exact"/>
        <w:rPr>
          <w:rFonts w:ascii="Arial" w:eastAsia="Arial" w:hAnsi="Arial" w:cs="Arial"/>
          <w:color w:val="000000" w:themeColor="text1"/>
          <w:sz w:val="20"/>
          <w:lang w:eastAsia="en-AU"/>
        </w:rPr>
      </w:pPr>
      <w:r w:rsidRPr="00AA440A">
        <w:rPr>
          <w:rFonts w:ascii="Arial" w:eastAsia="Arial" w:hAnsi="Arial" w:cs="Arial"/>
          <w:color w:val="000000" w:themeColor="text1"/>
          <w:sz w:val="20"/>
          <w:lang w:eastAsia="en-AU"/>
        </w:rPr>
        <w:t>Where teachers allow students to choose between tasks, they must ensure that the tasks they set are of comparable scope and demand.</w:t>
      </w:r>
    </w:p>
    <w:p w14:paraId="0F7CE550" w14:textId="77777777" w:rsidR="00FB370F" w:rsidRPr="00AA440A" w:rsidRDefault="00FB370F">
      <w:pPr>
        <w:rPr>
          <w:rFonts w:ascii="Arial" w:hAnsi="Arial" w:cs="Arial"/>
          <w:color w:val="0F7EB4"/>
          <w:sz w:val="48"/>
          <w:szCs w:val="40"/>
        </w:rPr>
      </w:pPr>
      <w:r w:rsidRPr="00AA440A">
        <w:br w:type="page"/>
      </w:r>
    </w:p>
    <w:p w14:paraId="6589750E" w14:textId="784F264A" w:rsidR="00EC1ABF" w:rsidRPr="00AA440A" w:rsidRDefault="007B5768" w:rsidP="00CC7BA4">
      <w:pPr>
        <w:pStyle w:val="VCAAHeading1"/>
        <w:rPr>
          <w:lang w:val="en-GB"/>
        </w:rPr>
      </w:pPr>
      <w:bookmarkStart w:id="146" w:name="_Toc93578905"/>
      <w:bookmarkStart w:id="147" w:name="_Toc94011829"/>
      <w:bookmarkStart w:id="148" w:name="_Toc101435263"/>
      <w:r w:rsidRPr="00AA440A">
        <w:rPr>
          <w:lang w:val="en-GB"/>
        </w:rPr>
        <w:lastRenderedPageBreak/>
        <w:t>Unit 2</w:t>
      </w:r>
      <w:bookmarkEnd w:id="146"/>
      <w:bookmarkEnd w:id="147"/>
      <w:bookmarkEnd w:id="148"/>
      <w:r w:rsidRPr="00AA440A">
        <w:rPr>
          <w:lang w:val="en-GB"/>
        </w:rPr>
        <w:t xml:space="preserve"> </w:t>
      </w:r>
    </w:p>
    <w:p w14:paraId="372D2054" w14:textId="0901ACF7" w:rsidR="007B5768" w:rsidRPr="00AA440A" w:rsidRDefault="00EC1ABF" w:rsidP="00CE4392">
      <w:pPr>
        <w:pStyle w:val="VCAAHeading2"/>
        <w:rPr>
          <w:lang w:val="en-GB"/>
        </w:rPr>
      </w:pPr>
      <w:bookmarkStart w:id="149" w:name="_Toc93578906"/>
      <w:bookmarkStart w:id="150" w:name="_Toc94011830"/>
      <w:bookmarkStart w:id="151" w:name="_Toc101435264"/>
      <w:r w:rsidRPr="00AA440A">
        <w:rPr>
          <w:lang w:val="en-GB"/>
        </w:rPr>
        <w:t>Module</w:t>
      </w:r>
      <w:r w:rsidR="000460DE" w:rsidRPr="00AA440A">
        <w:rPr>
          <w:lang w:val="en-GB"/>
        </w:rPr>
        <w:t xml:space="preserve"> </w:t>
      </w:r>
      <w:r w:rsidR="007B5768" w:rsidRPr="00AA440A">
        <w:rPr>
          <w:lang w:val="en-GB"/>
        </w:rPr>
        <w:t>1</w:t>
      </w:r>
      <w:r w:rsidR="00C82D8B" w:rsidRPr="00AA440A">
        <w:rPr>
          <w:lang w:val="en-GB"/>
        </w:rPr>
        <w:t xml:space="preserve">: </w:t>
      </w:r>
      <w:r w:rsidR="000148E6" w:rsidRPr="00AA440A">
        <w:rPr>
          <w:lang w:val="en-GB"/>
        </w:rPr>
        <w:t xml:space="preserve">Exploring </w:t>
      </w:r>
      <w:r w:rsidRPr="00AA440A">
        <w:rPr>
          <w:lang w:val="en-GB"/>
        </w:rPr>
        <w:t xml:space="preserve">and connecting with </w:t>
      </w:r>
      <w:r w:rsidR="000148E6" w:rsidRPr="00AA440A">
        <w:rPr>
          <w:lang w:val="en-GB"/>
        </w:rPr>
        <w:t>community</w:t>
      </w:r>
      <w:bookmarkEnd w:id="149"/>
      <w:bookmarkEnd w:id="150"/>
      <w:bookmarkEnd w:id="151"/>
    </w:p>
    <w:p w14:paraId="593E112D" w14:textId="7C85CD2F" w:rsidR="007B5768" w:rsidRPr="00AA440A" w:rsidRDefault="007B5768" w:rsidP="007B5768">
      <w:pPr>
        <w:pStyle w:val="VCAAbody"/>
        <w:rPr>
          <w:spacing w:val="-2"/>
          <w:lang w:val="en-GB"/>
        </w:rPr>
      </w:pPr>
      <w:r w:rsidRPr="00AA440A">
        <w:rPr>
          <w:spacing w:val="-2"/>
          <w:lang w:val="en-GB"/>
        </w:rPr>
        <w:t xml:space="preserve">This </w:t>
      </w:r>
      <w:r w:rsidR="003E205A" w:rsidRPr="00AA440A">
        <w:rPr>
          <w:spacing w:val="-2"/>
          <w:lang w:val="en-GB"/>
        </w:rPr>
        <w:t>module</w:t>
      </w:r>
      <w:r w:rsidRPr="00AA440A">
        <w:rPr>
          <w:spacing w:val="-2"/>
          <w:lang w:val="en-GB"/>
        </w:rPr>
        <w:t xml:space="preserve"> </w:t>
      </w:r>
      <w:r w:rsidR="002D522C" w:rsidRPr="00AA440A">
        <w:rPr>
          <w:spacing w:val="-2"/>
          <w:lang w:val="en-GB"/>
        </w:rPr>
        <w:t xml:space="preserve">takes a broad approach to the concept of community, </w:t>
      </w:r>
      <w:r w:rsidR="003E17B2" w:rsidRPr="00AA440A">
        <w:rPr>
          <w:spacing w:val="-2"/>
          <w:lang w:val="en-GB"/>
        </w:rPr>
        <w:t xml:space="preserve">and to the types </w:t>
      </w:r>
      <w:r w:rsidR="002D522C" w:rsidRPr="00AA440A">
        <w:rPr>
          <w:spacing w:val="-2"/>
          <w:lang w:val="en-GB"/>
        </w:rPr>
        <w:t>of communities to which individuals may belong</w:t>
      </w:r>
      <w:r w:rsidR="0052237B" w:rsidRPr="00AA440A">
        <w:rPr>
          <w:spacing w:val="-2"/>
          <w:lang w:val="en-GB"/>
        </w:rPr>
        <w:t xml:space="preserve">. There is </w:t>
      </w:r>
      <w:r w:rsidR="00341739" w:rsidRPr="00AA440A">
        <w:rPr>
          <w:spacing w:val="-2"/>
          <w:lang w:val="en-GB"/>
        </w:rPr>
        <w:t xml:space="preserve">an </w:t>
      </w:r>
      <w:r w:rsidR="002D522C" w:rsidRPr="00AA440A">
        <w:rPr>
          <w:spacing w:val="-2"/>
          <w:lang w:val="en-GB"/>
        </w:rPr>
        <w:t>emphasis</w:t>
      </w:r>
      <w:r w:rsidR="0052237B" w:rsidRPr="00AA440A">
        <w:rPr>
          <w:spacing w:val="-2"/>
          <w:lang w:val="en-GB"/>
        </w:rPr>
        <w:t xml:space="preserve"> </w:t>
      </w:r>
      <w:r w:rsidR="002D522C" w:rsidRPr="00AA440A">
        <w:rPr>
          <w:spacing w:val="-2"/>
          <w:lang w:val="en-GB"/>
        </w:rPr>
        <w:t xml:space="preserve">on personal </w:t>
      </w:r>
      <w:r w:rsidR="00B350E8" w:rsidRPr="00AA440A">
        <w:rPr>
          <w:spacing w:val="-2"/>
          <w:lang w:val="en-GB"/>
        </w:rPr>
        <w:t xml:space="preserve">and emotional </w:t>
      </w:r>
      <w:r w:rsidR="002D522C" w:rsidRPr="00AA440A">
        <w:rPr>
          <w:spacing w:val="-2"/>
          <w:lang w:val="en-GB"/>
        </w:rPr>
        <w:t>growth through</w:t>
      </w:r>
      <w:r w:rsidR="0052237B" w:rsidRPr="00AA440A">
        <w:rPr>
          <w:spacing w:val="-2"/>
          <w:lang w:val="en-GB"/>
        </w:rPr>
        <w:t xml:space="preserve"> </w:t>
      </w:r>
      <w:r w:rsidR="00B350E8" w:rsidRPr="00AA440A">
        <w:rPr>
          <w:spacing w:val="-2"/>
          <w:lang w:val="en-GB"/>
        </w:rPr>
        <w:t>active group participation and membership or belongingness</w:t>
      </w:r>
      <w:r w:rsidR="009A328E" w:rsidRPr="00AA440A">
        <w:rPr>
          <w:spacing w:val="-2"/>
          <w:lang w:val="en-GB"/>
        </w:rPr>
        <w:t xml:space="preserve">, and </w:t>
      </w:r>
      <w:r w:rsidR="00F74A5A" w:rsidRPr="00AA440A">
        <w:rPr>
          <w:spacing w:val="-2"/>
          <w:lang w:val="en-GB"/>
        </w:rPr>
        <w:t>an introduction to</w:t>
      </w:r>
      <w:r w:rsidR="009A328E" w:rsidRPr="00AA440A">
        <w:rPr>
          <w:spacing w:val="-2"/>
          <w:lang w:val="en-GB"/>
        </w:rPr>
        <w:t xml:space="preserve"> the significance of community</w:t>
      </w:r>
      <w:r w:rsidR="00AF23B4" w:rsidRPr="00AA440A">
        <w:rPr>
          <w:spacing w:val="-2"/>
          <w:lang w:val="en-GB"/>
        </w:rPr>
        <w:t xml:space="preserve"> engagement</w:t>
      </w:r>
      <w:r w:rsidR="0052237B" w:rsidRPr="00AA440A">
        <w:rPr>
          <w:spacing w:val="-2"/>
          <w:lang w:val="en-GB"/>
        </w:rPr>
        <w:t xml:space="preserve">. Through the example of a democratic society, students </w:t>
      </w:r>
      <w:r w:rsidR="000460DE" w:rsidRPr="00AA440A">
        <w:rPr>
          <w:spacing w:val="-2"/>
          <w:lang w:val="en-GB"/>
        </w:rPr>
        <w:t xml:space="preserve">will </w:t>
      </w:r>
      <w:r w:rsidR="0052237B" w:rsidRPr="00AA440A">
        <w:rPr>
          <w:spacing w:val="-2"/>
          <w:lang w:val="en-GB"/>
        </w:rPr>
        <w:t>explore community</w:t>
      </w:r>
      <w:r w:rsidR="00F74A5A" w:rsidRPr="00AA440A">
        <w:rPr>
          <w:spacing w:val="-2"/>
          <w:lang w:val="en-GB"/>
        </w:rPr>
        <w:t>-related concepts</w:t>
      </w:r>
      <w:r w:rsidR="00431476" w:rsidRPr="00AA440A">
        <w:rPr>
          <w:spacing w:val="-2"/>
          <w:lang w:val="en-GB"/>
        </w:rPr>
        <w:t>, including</w:t>
      </w:r>
      <w:r w:rsidR="0052237B" w:rsidRPr="00AA440A">
        <w:rPr>
          <w:spacing w:val="-2"/>
          <w:lang w:val="en-GB"/>
        </w:rPr>
        <w:t xml:space="preserve"> rights</w:t>
      </w:r>
      <w:r w:rsidR="00431476" w:rsidRPr="00AA440A">
        <w:rPr>
          <w:spacing w:val="-2"/>
          <w:lang w:val="en-GB"/>
        </w:rPr>
        <w:t xml:space="preserve"> and</w:t>
      </w:r>
      <w:r w:rsidR="0052237B" w:rsidRPr="00AA440A">
        <w:rPr>
          <w:spacing w:val="-2"/>
          <w:lang w:val="en-GB"/>
        </w:rPr>
        <w:t xml:space="preserve"> responsibilities</w:t>
      </w:r>
      <w:r w:rsidR="00431476" w:rsidRPr="00AA440A">
        <w:rPr>
          <w:spacing w:val="-2"/>
          <w:lang w:val="en-GB"/>
        </w:rPr>
        <w:t>,</w:t>
      </w:r>
      <w:r w:rsidR="003E205A" w:rsidRPr="00AA440A">
        <w:rPr>
          <w:spacing w:val="-2"/>
          <w:lang w:val="en-GB"/>
        </w:rPr>
        <w:t xml:space="preserve"> with a focus on how young people can </w:t>
      </w:r>
      <w:r w:rsidR="00431476" w:rsidRPr="00AA440A">
        <w:rPr>
          <w:spacing w:val="-2"/>
          <w:lang w:val="en-GB"/>
        </w:rPr>
        <w:t>participate and engage</w:t>
      </w:r>
      <w:r w:rsidR="003E205A" w:rsidRPr="00AA440A">
        <w:rPr>
          <w:spacing w:val="-2"/>
          <w:lang w:val="en-GB"/>
        </w:rPr>
        <w:t xml:space="preserve">. </w:t>
      </w:r>
    </w:p>
    <w:p w14:paraId="3D25E34F" w14:textId="28C53155" w:rsidR="007B5768" w:rsidRPr="00AA440A" w:rsidRDefault="0046156D" w:rsidP="00CE4392">
      <w:pPr>
        <w:pStyle w:val="VCAAHeading3"/>
        <w:rPr>
          <w:lang w:val="en-GB"/>
        </w:rPr>
      </w:pPr>
      <w:bookmarkStart w:id="152" w:name="_Toc93578907"/>
      <w:bookmarkStart w:id="153" w:name="_Toc94011831"/>
      <w:bookmarkStart w:id="154" w:name="_Toc101435265"/>
      <w:r w:rsidRPr="00AA440A">
        <w:rPr>
          <w:lang w:val="en-GB"/>
        </w:rPr>
        <w:t xml:space="preserve">Learning </w:t>
      </w:r>
      <w:r w:rsidR="00F572E3" w:rsidRPr="00AA440A">
        <w:rPr>
          <w:lang w:val="en-GB"/>
        </w:rPr>
        <w:t>goal</w:t>
      </w:r>
      <w:r w:rsidR="00C37362" w:rsidRPr="00AA440A">
        <w:rPr>
          <w:lang w:val="en-GB"/>
        </w:rPr>
        <w:t xml:space="preserve"> 2.1</w:t>
      </w:r>
      <w:bookmarkEnd w:id="152"/>
      <w:bookmarkEnd w:id="153"/>
      <w:bookmarkEnd w:id="154"/>
    </w:p>
    <w:p w14:paraId="47216A1B" w14:textId="6E28F8D5" w:rsidR="00F572E3" w:rsidRPr="00AA440A" w:rsidRDefault="007B5768" w:rsidP="007B5768">
      <w:pPr>
        <w:pStyle w:val="VCAAbody"/>
        <w:rPr>
          <w:lang w:val="en-GB"/>
        </w:rPr>
      </w:pPr>
      <w:r w:rsidRPr="00AA440A">
        <w:rPr>
          <w:lang w:val="en-GB"/>
        </w:rPr>
        <w:t xml:space="preserve">On completion of this </w:t>
      </w:r>
      <w:r w:rsidR="004B2250" w:rsidRPr="00AA440A">
        <w:rPr>
          <w:lang w:val="en-GB"/>
        </w:rPr>
        <w:t>module</w:t>
      </w:r>
      <w:r w:rsidRPr="00AA440A">
        <w:rPr>
          <w:lang w:val="en-GB"/>
        </w:rPr>
        <w:t xml:space="preserve"> the student should be able to</w:t>
      </w:r>
      <w:r w:rsidR="00F572E3" w:rsidRPr="00AA440A">
        <w:rPr>
          <w:lang w:val="en-GB"/>
        </w:rPr>
        <w:t>:</w:t>
      </w:r>
    </w:p>
    <w:p w14:paraId="38859708" w14:textId="5EA37EAC" w:rsidR="00F572E3" w:rsidRPr="00AA440A" w:rsidRDefault="003E205A" w:rsidP="00FD2BE3">
      <w:pPr>
        <w:pStyle w:val="VCAAbullet"/>
        <w:rPr>
          <w:rFonts w:eastAsia="Arial"/>
        </w:rPr>
      </w:pPr>
      <w:r w:rsidRPr="00AA440A">
        <w:rPr>
          <w:rFonts w:eastAsia="Arial"/>
        </w:rPr>
        <w:t xml:space="preserve">understand </w:t>
      </w:r>
      <w:r w:rsidR="000148E6" w:rsidRPr="00AA440A">
        <w:rPr>
          <w:rFonts w:eastAsia="Arial"/>
        </w:rPr>
        <w:t>and discuss the concept</w:t>
      </w:r>
      <w:r w:rsidR="00EC0356" w:rsidRPr="00AA440A">
        <w:rPr>
          <w:rFonts w:eastAsia="Arial"/>
        </w:rPr>
        <w:t>s</w:t>
      </w:r>
      <w:r w:rsidR="000148E6" w:rsidRPr="00AA440A">
        <w:rPr>
          <w:rFonts w:eastAsia="Arial"/>
        </w:rPr>
        <w:t xml:space="preserve"> of community</w:t>
      </w:r>
    </w:p>
    <w:p w14:paraId="4A8A2A3D" w14:textId="58DD5C2D" w:rsidR="008B2D63" w:rsidRPr="00AA440A" w:rsidRDefault="003E205A" w:rsidP="00FD2BE3">
      <w:pPr>
        <w:pStyle w:val="VCAAbullet"/>
        <w:rPr>
          <w:rFonts w:eastAsia="Arial"/>
        </w:rPr>
      </w:pPr>
      <w:r w:rsidRPr="00AA440A">
        <w:rPr>
          <w:rFonts w:eastAsia="Arial"/>
        </w:rPr>
        <w:t>identify ways to</w:t>
      </w:r>
      <w:r w:rsidR="008B2D63" w:rsidRPr="00AA440A">
        <w:rPr>
          <w:rFonts w:eastAsia="Arial"/>
        </w:rPr>
        <w:t xml:space="preserve"> connect with both local and global communities</w:t>
      </w:r>
    </w:p>
    <w:p w14:paraId="3F3BD038" w14:textId="3F26126C" w:rsidR="003E205A" w:rsidRPr="00AA440A" w:rsidRDefault="008B2D63" w:rsidP="00FD2BE3">
      <w:pPr>
        <w:pStyle w:val="VCAAbullet"/>
        <w:rPr>
          <w:rFonts w:eastAsia="Arial"/>
        </w:rPr>
      </w:pPr>
      <w:r w:rsidRPr="00AA440A">
        <w:rPr>
          <w:rFonts w:eastAsia="Arial"/>
        </w:rPr>
        <w:t>explain the rights and responsibilities of being an effective member of a community</w:t>
      </w:r>
      <w:r w:rsidR="00D72F36" w:rsidRPr="00AA440A">
        <w:rPr>
          <w:rFonts w:eastAsia="Arial"/>
        </w:rPr>
        <w:t>.</w:t>
      </w:r>
      <w:r w:rsidR="003E205A" w:rsidRPr="00AA440A">
        <w:rPr>
          <w:rFonts w:eastAsia="Arial"/>
        </w:rPr>
        <w:t xml:space="preserve"> </w:t>
      </w:r>
    </w:p>
    <w:p w14:paraId="05018AC6" w14:textId="407E39EF" w:rsidR="008B2D63" w:rsidRPr="00AA440A" w:rsidRDefault="008B2D63" w:rsidP="00CE4392">
      <w:pPr>
        <w:pStyle w:val="VCAAHeading3"/>
        <w:rPr>
          <w:lang w:val="en-GB"/>
        </w:rPr>
      </w:pPr>
      <w:bookmarkStart w:id="155" w:name="_Toc93578908"/>
      <w:bookmarkStart w:id="156" w:name="_Toc94011832"/>
      <w:bookmarkStart w:id="157" w:name="_Toc101435266"/>
      <w:r w:rsidRPr="00AA440A">
        <w:rPr>
          <w:lang w:val="en-GB"/>
        </w:rPr>
        <w:t>Application</w:t>
      </w:r>
      <w:bookmarkEnd w:id="155"/>
      <w:bookmarkEnd w:id="156"/>
      <w:bookmarkEnd w:id="157"/>
    </w:p>
    <w:p w14:paraId="040CA4B8" w14:textId="77777777" w:rsidR="006B2196" w:rsidRPr="00AA440A" w:rsidRDefault="006B2196" w:rsidP="006B2196">
      <w:pPr>
        <w:pStyle w:val="VCAAbody"/>
        <w:rPr>
          <w:szCs w:val="20"/>
          <w:lang w:val="en-GB"/>
        </w:rPr>
      </w:pPr>
      <w:r w:rsidRPr="00AA440A">
        <w:rPr>
          <w:szCs w:val="20"/>
          <w:lang w:val="en-GB"/>
        </w:rPr>
        <w:t>Demonstration of the learning goals requires students to apply a variety of skills. The following applications assist students to demonstrate they have met the learning goal.</w:t>
      </w:r>
    </w:p>
    <w:p w14:paraId="4CC32CA8" w14:textId="30A126C6" w:rsidR="008B2D63" w:rsidRPr="00AA440A" w:rsidRDefault="008B2D63" w:rsidP="00FD2BE3">
      <w:pPr>
        <w:pStyle w:val="VCAAbullet"/>
        <w:rPr>
          <w:rFonts w:eastAsia="Arial"/>
        </w:rPr>
      </w:pPr>
      <w:r w:rsidRPr="00AA440A">
        <w:rPr>
          <w:rFonts w:eastAsia="Arial"/>
        </w:rPr>
        <w:t>identify and understand the definitions of local and global community</w:t>
      </w:r>
    </w:p>
    <w:p w14:paraId="57926F51" w14:textId="37B68342" w:rsidR="008B2D63" w:rsidRPr="00AA440A" w:rsidRDefault="00253415" w:rsidP="00FD2BE3">
      <w:pPr>
        <w:pStyle w:val="VCAAbullet"/>
        <w:rPr>
          <w:rFonts w:eastAsia="Arial"/>
        </w:rPr>
      </w:pPr>
      <w:r w:rsidRPr="00AA440A">
        <w:rPr>
          <w:rFonts w:eastAsia="Arial"/>
        </w:rPr>
        <w:t>explain</w:t>
      </w:r>
      <w:r w:rsidR="008B2D63" w:rsidRPr="00AA440A">
        <w:rPr>
          <w:rFonts w:eastAsia="Arial"/>
        </w:rPr>
        <w:t xml:space="preserve"> the characteristics and benefits of a diverse community </w:t>
      </w:r>
    </w:p>
    <w:p w14:paraId="76950B69" w14:textId="10C5A3C9" w:rsidR="008B2D63" w:rsidRPr="00AA440A" w:rsidRDefault="008B2D63" w:rsidP="00FD2BE3">
      <w:pPr>
        <w:pStyle w:val="VCAAbullet"/>
        <w:rPr>
          <w:rFonts w:eastAsia="Arial"/>
        </w:rPr>
      </w:pPr>
      <w:r w:rsidRPr="00AA440A">
        <w:rPr>
          <w:rFonts w:eastAsia="Arial"/>
        </w:rPr>
        <w:t xml:space="preserve">explore and understand the features that facilitate a sense of belonging and inclusion in a </w:t>
      </w:r>
      <w:r w:rsidR="003A014B" w:rsidRPr="00AA440A">
        <w:rPr>
          <w:rFonts w:eastAsia="Arial"/>
        </w:rPr>
        <w:t>community</w:t>
      </w:r>
      <w:r w:rsidR="00D72F36" w:rsidRPr="00AA440A">
        <w:rPr>
          <w:rFonts w:eastAsia="Arial"/>
        </w:rPr>
        <w:t>.</w:t>
      </w:r>
    </w:p>
    <w:p w14:paraId="722E77DD" w14:textId="3B755908" w:rsidR="007B5768" w:rsidRPr="00AA440A" w:rsidRDefault="00EC1ABF" w:rsidP="00C82D8B">
      <w:pPr>
        <w:pStyle w:val="VCAAHeading2"/>
        <w:rPr>
          <w:lang w:val="en-GB"/>
        </w:rPr>
      </w:pPr>
      <w:bookmarkStart w:id="158" w:name="_Toc93578909"/>
      <w:bookmarkStart w:id="159" w:name="_Toc94011833"/>
      <w:bookmarkStart w:id="160" w:name="_Toc101435267"/>
      <w:r w:rsidRPr="00AA440A">
        <w:rPr>
          <w:lang w:val="en-GB"/>
        </w:rPr>
        <w:t>Module</w:t>
      </w:r>
      <w:r w:rsidR="007B5768" w:rsidRPr="00AA440A">
        <w:rPr>
          <w:lang w:val="en-GB"/>
        </w:rPr>
        <w:t xml:space="preserve"> 2</w:t>
      </w:r>
      <w:r w:rsidR="00C82D8B" w:rsidRPr="00AA440A">
        <w:rPr>
          <w:lang w:val="en-GB"/>
        </w:rPr>
        <w:t xml:space="preserve">: </w:t>
      </w:r>
      <w:r w:rsidR="00220EF7" w:rsidRPr="00AA440A">
        <w:rPr>
          <w:lang w:val="en-GB"/>
        </w:rPr>
        <w:t>Community participation</w:t>
      </w:r>
      <w:bookmarkEnd w:id="158"/>
      <w:bookmarkEnd w:id="159"/>
      <w:bookmarkEnd w:id="160"/>
    </w:p>
    <w:p w14:paraId="7BB95C7B" w14:textId="154B8AE8" w:rsidR="007B5768" w:rsidRPr="00AA440A" w:rsidRDefault="007B5768" w:rsidP="007B5768">
      <w:pPr>
        <w:pStyle w:val="VCAAbody"/>
        <w:rPr>
          <w:lang w:val="en-GB"/>
        </w:rPr>
      </w:pPr>
      <w:r w:rsidRPr="00AA440A">
        <w:rPr>
          <w:lang w:val="en-GB"/>
        </w:rPr>
        <w:t xml:space="preserve">This </w:t>
      </w:r>
      <w:r w:rsidR="004B2250" w:rsidRPr="00AA440A">
        <w:rPr>
          <w:lang w:val="en-GB"/>
        </w:rPr>
        <w:t>module</w:t>
      </w:r>
      <w:r w:rsidR="00341739" w:rsidRPr="00AA440A">
        <w:rPr>
          <w:lang w:val="en-GB"/>
        </w:rPr>
        <w:t xml:space="preserve"> explores how communities provide support</w:t>
      </w:r>
      <w:r w:rsidR="009715AB" w:rsidRPr="00AA440A">
        <w:rPr>
          <w:lang w:val="en-GB"/>
        </w:rPr>
        <w:t xml:space="preserve"> to members</w:t>
      </w:r>
      <w:r w:rsidR="00E33E6C" w:rsidRPr="00AA440A">
        <w:rPr>
          <w:lang w:val="en-GB"/>
        </w:rPr>
        <w:t>.</w:t>
      </w:r>
      <w:r w:rsidR="00CE4392" w:rsidRPr="00AA440A">
        <w:rPr>
          <w:lang w:val="en-GB"/>
        </w:rPr>
        <w:t xml:space="preserve"> </w:t>
      </w:r>
      <w:r w:rsidR="00341739" w:rsidRPr="00AA440A">
        <w:rPr>
          <w:lang w:val="en-GB"/>
        </w:rPr>
        <w:t xml:space="preserve">Students </w:t>
      </w:r>
      <w:r w:rsidR="000460DE" w:rsidRPr="00AA440A">
        <w:rPr>
          <w:lang w:val="en-GB"/>
        </w:rPr>
        <w:t xml:space="preserve">will </w:t>
      </w:r>
      <w:r w:rsidR="00341739" w:rsidRPr="00AA440A">
        <w:rPr>
          <w:lang w:val="en-GB"/>
        </w:rPr>
        <w:t xml:space="preserve">consider </w:t>
      </w:r>
      <w:r w:rsidR="009715AB" w:rsidRPr="00AA440A">
        <w:rPr>
          <w:lang w:val="en-GB"/>
        </w:rPr>
        <w:t xml:space="preserve">various ways </w:t>
      </w:r>
      <w:r w:rsidR="00140BF0" w:rsidRPr="00AA440A">
        <w:rPr>
          <w:lang w:val="en-GB"/>
        </w:rPr>
        <w:t xml:space="preserve">of expressing </w:t>
      </w:r>
      <w:r w:rsidR="00341739" w:rsidRPr="00AA440A">
        <w:rPr>
          <w:lang w:val="en-GB"/>
        </w:rPr>
        <w:t>community belongingness</w:t>
      </w:r>
      <w:r w:rsidR="009715AB" w:rsidRPr="00AA440A">
        <w:rPr>
          <w:lang w:val="en-GB"/>
        </w:rPr>
        <w:t>. They</w:t>
      </w:r>
      <w:r w:rsidR="000460DE" w:rsidRPr="00AA440A">
        <w:rPr>
          <w:lang w:val="en-GB"/>
        </w:rPr>
        <w:t xml:space="preserve"> will</w:t>
      </w:r>
      <w:r w:rsidR="009715AB" w:rsidRPr="00AA440A">
        <w:rPr>
          <w:lang w:val="en-GB"/>
        </w:rPr>
        <w:t xml:space="preserve"> </w:t>
      </w:r>
      <w:r w:rsidR="00DF1543" w:rsidRPr="00AA440A">
        <w:rPr>
          <w:lang w:val="en-GB"/>
        </w:rPr>
        <w:t>l</w:t>
      </w:r>
      <w:r w:rsidR="009715AB" w:rsidRPr="00AA440A">
        <w:rPr>
          <w:lang w:val="en-GB"/>
        </w:rPr>
        <w:t xml:space="preserve">ook at </w:t>
      </w:r>
      <w:r w:rsidR="00341739" w:rsidRPr="00AA440A">
        <w:rPr>
          <w:lang w:val="en-GB"/>
        </w:rPr>
        <w:t>how communities are structured through</w:t>
      </w:r>
      <w:r w:rsidR="009715AB" w:rsidRPr="00AA440A">
        <w:rPr>
          <w:lang w:val="en-GB"/>
        </w:rPr>
        <w:t xml:space="preserve"> investigation of community leaders and organisations</w:t>
      </w:r>
      <w:r w:rsidR="00341739" w:rsidRPr="00AA440A">
        <w:rPr>
          <w:lang w:val="en-GB"/>
        </w:rPr>
        <w:t>.</w:t>
      </w:r>
      <w:r w:rsidR="009715AB" w:rsidRPr="00AA440A">
        <w:rPr>
          <w:lang w:val="en-GB"/>
        </w:rPr>
        <w:t xml:space="preserve"> Students</w:t>
      </w:r>
      <w:r w:rsidR="000460DE" w:rsidRPr="00AA440A">
        <w:rPr>
          <w:lang w:val="en-GB"/>
        </w:rPr>
        <w:t xml:space="preserve"> will</w:t>
      </w:r>
      <w:r w:rsidR="009715AB" w:rsidRPr="00AA440A">
        <w:rPr>
          <w:lang w:val="en-GB"/>
        </w:rPr>
        <w:t xml:space="preserve"> </w:t>
      </w:r>
      <w:r w:rsidR="00140BF0" w:rsidRPr="00AA440A">
        <w:rPr>
          <w:lang w:val="en-GB"/>
        </w:rPr>
        <w:t xml:space="preserve">identify and </w:t>
      </w:r>
      <w:r w:rsidR="009715AB" w:rsidRPr="00AA440A">
        <w:rPr>
          <w:lang w:val="en-GB"/>
        </w:rPr>
        <w:t xml:space="preserve">explore options and opportunities for connecting with their local community. </w:t>
      </w:r>
      <w:r w:rsidR="00341739" w:rsidRPr="00AA440A">
        <w:rPr>
          <w:lang w:val="en-GB"/>
        </w:rPr>
        <w:t xml:space="preserve"> </w:t>
      </w:r>
    </w:p>
    <w:p w14:paraId="111DDCFD" w14:textId="36BF3240" w:rsidR="007B5768" w:rsidRPr="00AA440A" w:rsidRDefault="0046156D" w:rsidP="007B5768">
      <w:pPr>
        <w:pStyle w:val="VCAAHeading3"/>
        <w:rPr>
          <w:lang w:val="en-GB"/>
        </w:rPr>
      </w:pPr>
      <w:bookmarkStart w:id="161" w:name="_Toc93578910"/>
      <w:bookmarkStart w:id="162" w:name="_Toc94011834"/>
      <w:bookmarkStart w:id="163" w:name="_Toc101435268"/>
      <w:r w:rsidRPr="00AA440A">
        <w:rPr>
          <w:lang w:val="en-GB"/>
        </w:rPr>
        <w:t xml:space="preserve">Learning </w:t>
      </w:r>
      <w:r w:rsidR="00F572E3" w:rsidRPr="00AA440A">
        <w:rPr>
          <w:lang w:val="en-GB"/>
        </w:rPr>
        <w:t>goal</w:t>
      </w:r>
      <w:r w:rsidR="00C37362" w:rsidRPr="00AA440A">
        <w:rPr>
          <w:lang w:val="en-GB"/>
        </w:rPr>
        <w:t xml:space="preserve"> 2.2</w:t>
      </w:r>
      <w:bookmarkEnd w:id="161"/>
      <w:bookmarkEnd w:id="162"/>
      <w:bookmarkEnd w:id="163"/>
    </w:p>
    <w:p w14:paraId="22A87388" w14:textId="1975CABE" w:rsidR="00F572E3" w:rsidRPr="00AA440A" w:rsidRDefault="007B5768" w:rsidP="009C6463">
      <w:pPr>
        <w:pStyle w:val="VCAAbody"/>
        <w:spacing w:after="60"/>
        <w:rPr>
          <w:lang w:val="en-GB"/>
        </w:rPr>
      </w:pPr>
      <w:r w:rsidRPr="00AA440A">
        <w:rPr>
          <w:lang w:val="en-GB"/>
        </w:rPr>
        <w:t xml:space="preserve">On completion of this </w:t>
      </w:r>
      <w:r w:rsidR="004B2250" w:rsidRPr="00AA440A">
        <w:rPr>
          <w:lang w:val="en-GB"/>
        </w:rPr>
        <w:t>module</w:t>
      </w:r>
      <w:r w:rsidRPr="00AA440A">
        <w:rPr>
          <w:lang w:val="en-GB"/>
        </w:rPr>
        <w:t xml:space="preserve"> the student should be able to</w:t>
      </w:r>
      <w:r w:rsidR="00F572E3" w:rsidRPr="00AA440A">
        <w:rPr>
          <w:lang w:val="en-GB"/>
        </w:rPr>
        <w:t>:</w:t>
      </w:r>
    </w:p>
    <w:p w14:paraId="26F41C11" w14:textId="70401A50" w:rsidR="00E33E6C" w:rsidRPr="00AA440A" w:rsidRDefault="00E33E6C" w:rsidP="00FD2BE3">
      <w:pPr>
        <w:pStyle w:val="VCAAbullet"/>
        <w:rPr>
          <w:rFonts w:eastAsia="Arial"/>
        </w:rPr>
      </w:pPr>
      <w:r w:rsidRPr="00AA440A">
        <w:rPr>
          <w:rFonts w:eastAsia="Arial"/>
        </w:rPr>
        <w:t>research and locate community support systems</w:t>
      </w:r>
    </w:p>
    <w:p w14:paraId="22D94E57" w14:textId="55AED585" w:rsidR="00CE4392" w:rsidRPr="00AA440A" w:rsidRDefault="00EC0356" w:rsidP="00FD2BE3">
      <w:pPr>
        <w:pStyle w:val="VCAAbullet"/>
        <w:rPr>
          <w:rFonts w:eastAsia="Arial"/>
        </w:rPr>
      </w:pPr>
      <w:r w:rsidRPr="00AA440A">
        <w:rPr>
          <w:rFonts w:eastAsia="Arial"/>
        </w:rPr>
        <w:t xml:space="preserve">identify and discuss </w:t>
      </w:r>
      <w:r w:rsidR="00E33E6C" w:rsidRPr="00AA440A">
        <w:rPr>
          <w:rFonts w:eastAsia="Arial"/>
        </w:rPr>
        <w:t>the functions and roles of community leaders and organisations</w:t>
      </w:r>
      <w:r w:rsidR="000A2F6E" w:rsidRPr="00AA440A">
        <w:rPr>
          <w:rFonts w:eastAsia="Arial"/>
        </w:rPr>
        <w:t xml:space="preserve"> and their ability to assist in creating a sense of belonging</w:t>
      </w:r>
    </w:p>
    <w:p w14:paraId="46875955" w14:textId="753B4133" w:rsidR="00E33E6C" w:rsidRPr="00AA440A" w:rsidRDefault="00EC0356" w:rsidP="00FD2BE3">
      <w:pPr>
        <w:pStyle w:val="VCAAbullet"/>
        <w:rPr>
          <w:rFonts w:eastAsia="Arial"/>
        </w:rPr>
      </w:pPr>
      <w:r w:rsidRPr="00AA440A">
        <w:rPr>
          <w:rFonts w:eastAsia="Arial"/>
        </w:rPr>
        <w:t>explain</w:t>
      </w:r>
      <w:r w:rsidR="00F9656F" w:rsidRPr="00AA440A">
        <w:rPr>
          <w:rFonts w:eastAsia="Arial"/>
        </w:rPr>
        <w:t xml:space="preserve"> the benefits of community involvement</w:t>
      </w:r>
      <w:r w:rsidR="00CE4392" w:rsidRPr="00AA440A">
        <w:rPr>
          <w:rFonts w:eastAsia="Arial"/>
        </w:rPr>
        <w:t>.</w:t>
      </w:r>
    </w:p>
    <w:p w14:paraId="4474CC19" w14:textId="19AF245A" w:rsidR="00E33E6C" w:rsidRPr="00AA440A" w:rsidRDefault="00E33E6C" w:rsidP="00CE4392">
      <w:pPr>
        <w:pStyle w:val="VCAAHeading3"/>
        <w:rPr>
          <w:lang w:val="en-GB"/>
        </w:rPr>
      </w:pPr>
      <w:bookmarkStart w:id="164" w:name="_Toc93578911"/>
      <w:bookmarkStart w:id="165" w:name="_Toc94011835"/>
      <w:bookmarkStart w:id="166" w:name="_Toc101435269"/>
      <w:r w:rsidRPr="00AA440A">
        <w:rPr>
          <w:lang w:val="en-GB"/>
        </w:rPr>
        <w:t>Application</w:t>
      </w:r>
      <w:bookmarkEnd w:id="164"/>
      <w:bookmarkEnd w:id="165"/>
      <w:bookmarkEnd w:id="166"/>
    </w:p>
    <w:p w14:paraId="1E50FA04" w14:textId="77777777" w:rsidR="006B2196" w:rsidRPr="00AA440A" w:rsidRDefault="006B2196" w:rsidP="006B2196">
      <w:pPr>
        <w:pStyle w:val="VCAAbody"/>
        <w:rPr>
          <w:szCs w:val="20"/>
          <w:lang w:val="en-GB"/>
        </w:rPr>
      </w:pPr>
      <w:r w:rsidRPr="00AA440A">
        <w:rPr>
          <w:szCs w:val="20"/>
          <w:lang w:val="en-GB"/>
        </w:rPr>
        <w:t>Demonstration of the learning goals requires students to apply a variety of skills. The following applications assist students to demonstrate they have met the learning goal.</w:t>
      </w:r>
    </w:p>
    <w:p w14:paraId="13E6E11E" w14:textId="54F53306" w:rsidR="00E33E6C" w:rsidRPr="00AA440A" w:rsidRDefault="00E33E6C" w:rsidP="00FD2BE3">
      <w:pPr>
        <w:pStyle w:val="VCAAbullet"/>
        <w:rPr>
          <w:rFonts w:eastAsia="Arial"/>
        </w:rPr>
      </w:pPr>
      <w:r w:rsidRPr="00AA440A">
        <w:rPr>
          <w:rFonts w:eastAsia="Arial"/>
        </w:rPr>
        <w:t xml:space="preserve">identify and locate community support systems that contribute to individual wellbeing </w:t>
      </w:r>
    </w:p>
    <w:p w14:paraId="1B56FDC3" w14:textId="6A02DBBB" w:rsidR="00E33E6C" w:rsidRPr="00AA440A" w:rsidRDefault="00E33E6C" w:rsidP="00FD2BE3">
      <w:pPr>
        <w:pStyle w:val="VCAAbullet"/>
        <w:rPr>
          <w:rFonts w:eastAsia="Arial"/>
        </w:rPr>
      </w:pPr>
      <w:r w:rsidRPr="00AA440A">
        <w:rPr>
          <w:rFonts w:eastAsia="Arial"/>
        </w:rPr>
        <w:t>identify and</w:t>
      </w:r>
      <w:r w:rsidR="00DF1543" w:rsidRPr="00AA440A">
        <w:rPr>
          <w:rFonts w:eastAsia="Arial"/>
        </w:rPr>
        <w:t xml:space="preserve"> </w:t>
      </w:r>
      <w:r w:rsidRPr="00AA440A">
        <w:rPr>
          <w:rFonts w:eastAsia="Arial"/>
        </w:rPr>
        <w:t xml:space="preserve">understand the different resources and support networks available to community members </w:t>
      </w:r>
    </w:p>
    <w:p w14:paraId="74F3B507" w14:textId="1A6EBA14" w:rsidR="00E33E6C" w:rsidRPr="00AA440A" w:rsidRDefault="00E33E6C" w:rsidP="00FD2BE3">
      <w:pPr>
        <w:pStyle w:val="VCAAbullet"/>
        <w:rPr>
          <w:rFonts w:eastAsia="Arial"/>
        </w:rPr>
      </w:pPr>
      <w:r w:rsidRPr="00AA440A">
        <w:rPr>
          <w:rFonts w:eastAsia="Arial"/>
        </w:rPr>
        <w:t xml:space="preserve">explore </w:t>
      </w:r>
      <w:r w:rsidR="000A2F6E" w:rsidRPr="00AA440A">
        <w:rPr>
          <w:rFonts w:eastAsia="Arial"/>
        </w:rPr>
        <w:t xml:space="preserve">and engage </w:t>
      </w:r>
      <w:r w:rsidR="00B948AF" w:rsidRPr="00AA440A">
        <w:rPr>
          <w:rFonts w:eastAsia="Arial"/>
        </w:rPr>
        <w:t>in</w:t>
      </w:r>
      <w:r w:rsidR="000A2F6E" w:rsidRPr="00AA440A">
        <w:rPr>
          <w:rFonts w:eastAsia="Arial"/>
        </w:rPr>
        <w:t xml:space="preserve"> opportunities for young people </w:t>
      </w:r>
      <w:r w:rsidRPr="00AA440A">
        <w:rPr>
          <w:rFonts w:eastAsia="Arial"/>
        </w:rPr>
        <w:t>to be involved in community activities</w:t>
      </w:r>
      <w:r w:rsidR="00CE4392" w:rsidRPr="00AA440A">
        <w:rPr>
          <w:rFonts w:eastAsia="Arial"/>
        </w:rPr>
        <w:t>.</w:t>
      </w:r>
    </w:p>
    <w:p w14:paraId="2AADE00B" w14:textId="61FA6954" w:rsidR="00AA4A00" w:rsidRPr="00AA440A" w:rsidRDefault="00DC106E" w:rsidP="00EC623F">
      <w:pPr>
        <w:pStyle w:val="VCAAHeading2"/>
        <w:rPr>
          <w:lang w:val="en-GB" w:eastAsia="en-AU"/>
        </w:rPr>
      </w:pPr>
      <w:bookmarkStart w:id="167" w:name="_Toc101435270"/>
      <w:r w:rsidRPr="00AA440A">
        <w:rPr>
          <w:lang w:val="en-GB" w:eastAsia="en-AU"/>
        </w:rPr>
        <w:lastRenderedPageBreak/>
        <w:t>Assessment</w:t>
      </w:r>
      <w:bookmarkEnd w:id="167"/>
      <w:r w:rsidRPr="00AA440A">
        <w:rPr>
          <w:lang w:val="en-GB" w:eastAsia="en-AU"/>
        </w:rPr>
        <w:t xml:space="preserve"> </w:t>
      </w:r>
    </w:p>
    <w:p w14:paraId="6AF98B27" w14:textId="6FFD86D3" w:rsidR="00826622" w:rsidRPr="00AA440A" w:rsidRDefault="00AA440A" w:rsidP="00FD2BE3">
      <w:pPr>
        <w:pStyle w:val="VCAAbody"/>
        <w:rPr>
          <w:lang w:val="en-GB" w:eastAsia="en-AU"/>
        </w:rPr>
      </w:pPr>
      <w:r>
        <w:rPr>
          <w:lang w:val="en-GB" w:eastAsia="en-AU"/>
        </w:rPr>
        <w:t>C</w:t>
      </w:r>
      <w:r w:rsidR="00DC106E" w:rsidRPr="00AA440A">
        <w:rPr>
          <w:lang w:val="en-GB" w:eastAsia="en-AU"/>
        </w:rPr>
        <w:t>ompletion of a module is based on the teacher’s decision that the student has achieved the learning goal for th</w:t>
      </w:r>
      <w:r w:rsidR="007C2866" w:rsidRPr="00AA440A">
        <w:rPr>
          <w:lang w:val="en-GB" w:eastAsia="en-AU"/>
        </w:rPr>
        <w:t>at</w:t>
      </w:r>
      <w:r w:rsidR="00DC106E" w:rsidRPr="00AA440A">
        <w:rPr>
          <w:lang w:val="en-GB" w:eastAsia="en-AU"/>
        </w:rPr>
        <w:t xml:space="preserve"> module. </w:t>
      </w:r>
      <w:r w:rsidR="007C2866" w:rsidRPr="00AA440A">
        <w:rPr>
          <w:lang w:val="en-GB" w:eastAsia="en-AU"/>
        </w:rPr>
        <w:t>A VPC unit</w:t>
      </w:r>
      <w:r w:rsidR="00DC106E" w:rsidRPr="00AA440A">
        <w:rPr>
          <w:lang w:val="en-GB" w:eastAsia="en-AU"/>
        </w:rPr>
        <w:t xml:space="preserve"> can </w:t>
      </w:r>
      <w:r w:rsidR="007C2866" w:rsidRPr="00AA440A">
        <w:rPr>
          <w:lang w:val="en-GB" w:eastAsia="en-AU"/>
        </w:rPr>
        <w:t xml:space="preserve">only </w:t>
      </w:r>
      <w:r w:rsidR="00DC106E" w:rsidRPr="00AA440A">
        <w:rPr>
          <w:lang w:val="en-GB" w:eastAsia="en-AU"/>
        </w:rPr>
        <w:t>be satisfactor</w:t>
      </w:r>
      <w:r w:rsidR="007C2866" w:rsidRPr="00AA440A">
        <w:rPr>
          <w:lang w:val="en-GB" w:eastAsia="en-AU"/>
        </w:rPr>
        <w:t>il</w:t>
      </w:r>
      <w:r w:rsidR="00DC106E" w:rsidRPr="00AA440A">
        <w:rPr>
          <w:lang w:val="en-GB" w:eastAsia="en-AU"/>
        </w:rPr>
        <w:t>y complet</w:t>
      </w:r>
      <w:r w:rsidR="007C2866" w:rsidRPr="00AA440A">
        <w:rPr>
          <w:lang w:val="en-GB" w:eastAsia="en-AU"/>
        </w:rPr>
        <w:t>ed</w:t>
      </w:r>
      <w:r w:rsidR="00DC106E" w:rsidRPr="00AA440A">
        <w:rPr>
          <w:lang w:val="en-GB" w:eastAsia="en-AU"/>
        </w:rPr>
        <w:t xml:space="preserve"> </w:t>
      </w:r>
      <w:r w:rsidR="007C2866" w:rsidRPr="00AA440A">
        <w:rPr>
          <w:lang w:val="en-GB" w:eastAsia="en-AU"/>
        </w:rPr>
        <w:t>once</w:t>
      </w:r>
      <w:r w:rsidR="00DC106E" w:rsidRPr="00AA440A">
        <w:rPr>
          <w:lang w:val="en-GB" w:eastAsia="en-AU"/>
        </w:rPr>
        <w:t xml:space="preserve"> all modules within that unit</w:t>
      </w:r>
      <w:r w:rsidR="007C2866" w:rsidRPr="00AA440A">
        <w:rPr>
          <w:lang w:val="en-GB" w:eastAsia="en-AU"/>
        </w:rPr>
        <w:t xml:space="preserve"> have been completed</w:t>
      </w:r>
      <w:r w:rsidR="00DC106E" w:rsidRPr="00AA440A">
        <w:rPr>
          <w:lang w:val="en-GB" w:eastAsia="en-AU"/>
        </w:rPr>
        <w:t>. Teachers should use a variety of assessment tasks and activities that provide a range of opportunities for students to demonstrate attainment of the learning</w:t>
      </w:r>
      <w:r w:rsidR="00C6007C" w:rsidRPr="00AA440A">
        <w:rPr>
          <w:lang w:val="en-GB" w:eastAsia="en-AU"/>
        </w:rPr>
        <w:t xml:space="preserve"> goals</w:t>
      </w:r>
      <w:r w:rsidR="00DC106E" w:rsidRPr="00AA440A">
        <w:rPr>
          <w:lang w:val="en-GB" w:eastAsia="en-AU"/>
        </w:rPr>
        <w:t xml:space="preserve">. The VPC Personal Development Skills </w:t>
      </w:r>
      <w:r w:rsidR="00545A74" w:rsidRPr="00AA440A">
        <w:rPr>
          <w:lang w:val="en-GB" w:eastAsia="en-AU"/>
        </w:rPr>
        <w:t xml:space="preserve">Support material </w:t>
      </w:r>
      <w:r w:rsidR="00DC106E" w:rsidRPr="00AA440A">
        <w:rPr>
          <w:lang w:val="en-GB" w:eastAsia="en-AU"/>
        </w:rPr>
        <w:t>provides details that will assist in assuring students meet the minimum requirements.</w:t>
      </w:r>
    </w:p>
    <w:p w14:paraId="107E3AEE" w14:textId="6D0D3D87" w:rsidR="00A8097F" w:rsidRPr="00AA440A" w:rsidRDefault="00AA4A00" w:rsidP="00FD2BE3">
      <w:pPr>
        <w:pStyle w:val="VCAAbody"/>
        <w:rPr>
          <w:lang w:val="en-GB" w:eastAsia="en-AU"/>
        </w:rPr>
      </w:pPr>
      <w:r w:rsidRPr="00AA440A">
        <w:rPr>
          <w:lang w:val="en-GB" w:eastAsia="en-AU"/>
        </w:rPr>
        <w:t xml:space="preserve">The following table provides </w:t>
      </w:r>
      <w:r w:rsidR="00D83816" w:rsidRPr="00AA440A">
        <w:rPr>
          <w:lang w:val="en-GB" w:eastAsia="en-AU"/>
        </w:rPr>
        <w:t xml:space="preserve">examples of </w:t>
      </w:r>
      <w:r w:rsidRPr="00AA440A">
        <w:rPr>
          <w:lang w:val="en-GB" w:eastAsia="en-AU"/>
        </w:rPr>
        <w:t xml:space="preserve">suitable tasks for assessment. </w:t>
      </w:r>
    </w:p>
    <w:tbl>
      <w:tblPr>
        <w:tblStyle w:val="VCAATableClosed"/>
        <w:tblW w:w="0" w:type="auto"/>
        <w:tblLook w:val="0420" w:firstRow="1" w:lastRow="0" w:firstColumn="0" w:lastColumn="0" w:noHBand="0" w:noVBand="1"/>
      </w:tblPr>
      <w:tblGrid>
        <w:gridCol w:w="4875"/>
        <w:gridCol w:w="4754"/>
      </w:tblGrid>
      <w:tr w:rsidR="00FD2BE3" w:rsidRPr="00AA440A" w14:paraId="033C7809" w14:textId="77777777" w:rsidTr="00EC623F">
        <w:trPr>
          <w:cnfStyle w:val="100000000000" w:firstRow="1" w:lastRow="0" w:firstColumn="0" w:lastColumn="0" w:oddVBand="0" w:evenVBand="0" w:oddHBand="0" w:evenHBand="0" w:firstRowFirstColumn="0" w:firstRowLastColumn="0" w:lastRowFirstColumn="0" w:lastRowLastColumn="0"/>
        </w:trPr>
        <w:tc>
          <w:tcPr>
            <w:tcW w:w="0" w:type="auto"/>
          </w:tcPr>
          <w:p w14:paraId="23E90DA6" w14:textId="2FBAA080" w:rsidR="00A8097F" w:rsidRPr="00AA440A" w:rsidRDefault="005219DE" w:rsidP="00EC623F">
            <w:pPr>
              <w:pStyle w:val="VCAAtablecondensedheading"/>
              <w:rPr>
                <w:b/>
                <w:bCs/>
                <w:lang w:val="en-GB"/>
              </w:rPr>
            </w:pPr>
            <w:r w:rsidRPr="00AA440A">
              <w:rPr>
                <w:b/>
                <w:bCs/>
                <w:lang w:val="en-GB"/>
              </w:rPr>
              <w:t>Learning goals</w:t>
            </w:r>
          </w:p>
        </w:tc>
        <w:tc>
          <w:tcPr>
            <w:tcW w:w="0" w:type="auto"/>
          </w:tcPr>
          <w:p w14:paraId="3EBD679B" w14:textId="77777777" w:rsidR="00A8097F" w:rsidRPr="00AA440A" w:rsidRDefault="00A8097F" w:rsidP="00EC623F">
            <w:pPr>
              <w:pStyle w:val="VCAAtablecondensedheading"/>
              <w:rPr>
                <w:b/>
                <w:bCs/>
                <w:lang w:val="en-GB"/>
              </w:rPr>
            </w:pPr>
            <w:r w:rsidRPr="00AA440A">
              <w:rPr>
                <w:b/>
                <w:bCs/>
                <w:lang w:val="en-GB"/>
              </w:rPr>
              <w:t>Assessment tasks</w:t>
            </w:r>
          </w:p>
        </w:tc>
      </w:tr>
      <w:tr w:rsidR="00D77307" w:rsidRPr="00AA440A" w14:paraId="42993288" w14:textId="77777777" w:rsidTr="00EC623F">
        <w:trPr>
          <w:trHeight w:val="2114"/>
        </w:trPr>
        <w:tc>
          <w:tcPr>
            <w:tcW w:w="0" w:type="auto"/>
          </w:tcPr>
          <w:p w14:paraId="41D592C3" w14:textId="0AEAC336" w:rsidR="00D77307" w:rsidRPr="00AA440A" w:rsidRDefault="00D77307" w:rsidP="00A8097F">
            <w:pPr>
              <w:spacing w:before="80" w:after="80" w:line="280" w:lineRule="auto"/>
              <w:rPr>
                <w:rFonts w:eastAsia="Arial" w:cs="Arial"/>
                <w:b/>
                <w:sz w:val="20"/>
                <w:szCs w:val="20"/>
              </w:rPr>
            </w:pPr>
            <w:r w:rsidRPr="00AA440A">
              <w:rPr>
                <w:rFonts w:eastAsia="Arial" w:cs="Arial"/>
                <w:b/>
                <w:sz w:val="20"/>
                <w:szCs w:val="20"/>
              </w:rPr>
              <w:t>Module 1</w:t>
            </w:r>
            <w:r w:rsidR="007E7370" w:rsidRPr="00AA440A">
              <w:rPr>
                <w:rFonts w:eastAsia="Arial" w:cs="Arial"/>
                <w:b/>
                <w:sz w:val="20"/>
                <w:szCs w:val="20"/>
              </w:rPr>
              <w:t xml:space="preserve"> Goal 2.1</w:t>
            </w:r>
          </w:p>
          <w:p w14:paraId="0AD61478" w14:textId="77777777" w:rsidR="00826622" w:rsidRPr="00AA440A" w:rsidRDefault="00826622" w:rsidP="00FD2BE3">
            <w:pPr>
              <w:pStyle w:val="VCAAtablecondensed"/>
              <w:rPr>
                <w:lang w:val="en-GB"/>
              </w:rPr>
            </w:pPr>
            <w:r w:rsidRPr="00AA440A">
              <w:rPr>
                <w:lang w:val="en-GB"/>
              </w:rPr>
              <w:t>On completion of this module the student should be able to:</w:t>
            </w:r>
          </w:p>
          <w:p w14:paraId="51DBE9ED" w14:textId="5D16C503" w:rsidR="00826622" w:rsidRPr="00AA440A" w:rsidRDefault="00826622" w:rsidP="00D444E1">
            <w:pPr>
              <w:pStyle w:val="VCAAtablecondensedbullet"/>
              <w:ind w:left="357" w:hanging="357"/>
              <w:rPr>
                <w:rFonts w:eastAsia="Arial"/>
              </w:rPr>
            </w:pPr>
            <w:r w:rsidRPr="00AA440A">
              <w:rPr>
                <w:rFonts w:eastAsia="Arial"/>
              </w:rPr>
              <w:t>understand and discuss the concept</w:t>
            </w:r>
            <w:r w:rsidR="00EC0356" w:rsidRPr="00AA440A">
              <w:rPr>
                <w:rFonts w:eastAsia="Arial"/>
              </w:rPr>
              <w:t>s</w:t>
            </w:r>
            <w:r w:rsidRPr="00AA440A">
              <w:rPr>
                <w:rFonts w:eastAsia="Arial"/>
              </w:rPr>
              <w:t xml:space="preserve"> of community</w:t>
            </w:r>
          </w:p>
          <w:p w14:paraId="7CAA1AFC" w14:textId="4AF45241" w:rsidR="00826622" w:rsidRPr="00AA440A" w:rsidRDefault="00826622" w:rsidP="00D444E1">
            <w:pPr>
              <w:pStyle w:val="VCAAtablecondensedbullet"/>
              <w:ind w:left="357" w:hanging="357"/>
              <w:rPr>
                <w:rFonts w:eastAsia="Arial"/>
              </w:rPr>
            </w:pPr>
            <w:r w:rsidRPr="00AA440A">
              <w:rPr>
                <w:rFonts w:eastAsia="Arial"/>
              </w:rPr>
              <w:t>identify ways to connect with both local and global communities</w:t>
            </w:r>
          </w:p>
          <w:p w14:paraId="396C241A" w14:textId="1A046A5F" w:rsidR="00826622" w:rsidRPr="00AA440A" w:rsidRDefault="00826622" w:rsidP="00D444E1">
            <w:pPr>
              <w:pStyle w:val="VCAAtablecondensedbullet"/>
              <w:ind w:left="357" w:hanging="357"/>
              <w:rPr>
                <w:rFonts w:eastAsia="Arial"/>
              </w:rPr>
            </w:pPr>
            <w:r w:rsidRPr="00AA440A">
              <w:rPr>
                <w:rFonts w:eastAsia="Arial"/>
              </w:rPr>
              <w:t>explain the rights and responsibilities of being an effective member of a community.</w:t>
            </w:r>
          </w:p>
        </w:tc>
        <w:tc>
          <w:tcPr>
            <w:tcW w:w="0" w:type="auto"/>
            <w:vMerge w:val="restart"/>
          </w:tcPr>
          <w:p w14:paraId="21C7BA8A" w14:textId="6C2A3972" w:rsidR="00CB4856" w:rsidRPr="00AA440A" w:rsidRDefault="00CB4856" w:rsidP="00FD2BE3">
            <w:pPr>
              <w:pStyle w:val="VCAAtablecondensed"/>
              <w:rPr>
                <w:lang w:val="en-GB"/>
              </w:rPr>
            </w:pPr>
            <w:r w:rsidRPr="00AA440A">
              <w:rPr>
                <w:lang w:val="en-GB"/>
              </w:rPr>
              <w:t xml:space="preserve">Assessment could consist of, but is not limited to, a combination of the following activities where students </w:t>
            </w:r>
            <w:r w:rsidR="005219DE" w:rsidRPr="00AA440A">
              <w:rPr>
                <w:lang w:val="en-GB"/>
              </w:rPr>
              <w:t xml:space="preserve">should </w:t>
            </w:r>
            <w:r w:rsidRPr="00AA440A">
              <w:rPr>
                <w:lang w:val="en-GB"/>
              </w:rPr>
              <w:t>apply and demonstrate learning:</w:t>
            </w:r>
          </w:p>
          <w:p w14:paraId="7CD6D828" w14:textId="0118C900" w:rsidR="00E87A99" w:rsidRDefault="00E87A99" w:rsidP="00E87A99">
            <w:pPr>
              <w:pStyle w:val="VCAAtablecondensedbullet"/>
              <w:spacing w:before="45" w:after="45"/>
              <w:ind w:left="357" w:hanging="357"/>
              <w:rPr>
                <w:rFonts w:eastAsia="Arial"/>
              </w:rPr>
            </w:pPr>
            <w:r w:rsidRPr="00E87A99">
              <w:rPr>
                <w:rFonts w:eastAsia="Arial"/>
              </w:rPr>
              <w:t>creation and collation of</w:t>
            </w:r>
            <w:r w:rsidR="00D77307" w:rsidRPr="00E87A99">
              <w:rPr>
                <w:rFonts w:eastAsia="Arial"/>
              </w:rPr>
              <w:t xml:space="preserve"> survey </w:t>
            </w:r>
          </w:p>
          <w:p w14:paraId="12FEDA82" w14:textId="2EE3AD17" w:rsidR="00F652E7" w:rsidRPr="00E87A99" w:rsidRDefault="00E87A99" w:rsidP="00E87A99">
            <w:pPr>
              <w:pStyle w:val="VCAAtablecondensedbullet"/>
              <w:spacing w:before="45" w:after="45"/>
              <w:ind w:left="357" w:hanging="357"/>
              <w:rPr>
                <w:rFonts w:eastAsia="Arial"/>
              </w:rPr>
            </w:pPr>
            <w:r>
              <w:rPr>
                <w:rFonts w:eastAsia="Arial"/>
              </w:rPr>
              <w:t>creation of</w:t>
            </w:r>
            <w:r w:rsidR="00D77307" w:rsidRPr="00E87A99">
              <w:rPr>
                <w:rFonts w:eastAsia="Arial"/>
              </w:rPr>
              <w:t xml:space="preserve"> debate</w:t>
            </w:r>
          </w:p>
          <w:p w14:paraId="2EF19989" w14:textId="79B6C36C" w:rsidR="00F652E7" w:rsidRPr="00AA440A" w:rsidRDefault="00E87A99" w:rsidP="00D444E1">
            <w:pPr>
              <w:pStyle w:val="VCAAtablecondensedbullet"/>
              <w:spacing w:before="45" w:after="45"/>
              <w:ind w:left="357" w:hanging="357"/>
              <w:rPr>
                <w:rFonts w:eastAsia="Arial"/>
              </w:rPr>
            </w:pPr>
            <w:r>
              <w:rPr>
                <w:rFonts w:eastAsia="Arial"/>
              </w:rPr>
              <w:t xml:space="preserve">a </w:t>
            </w:r>
            <w:r w:rsidR="00D77307" w:rsidRPr="00AA440A">
              <w:rPr>
                <w:rFonts w:eastAsia="Arial"/>
              </w:rPr>
              <w:t>reflection</w:t>
            </w:r>
            <w:r>
              <w:rPr>
                <w:rFonts w:eastAsia="Arial"/>
              </w:rPr>
              <w:t>/ analysis</w:t>
            </w:r>
            <w:r w:rsidR="00D77307" w:rsidRPr="00AA440A">
              <w:rPr>
                <w:rFonts w:eastAsia="Arial"/>
              </w:rPr>
              <w:t xml:space="preserve"> </w:t>
            </w:r>
            <w:r>
              <w:rPr>
                <w:rFonts w:eastAsia="Arial"/>
              </w:rPr>
              <w:t>of</w:t>
            </w:r>
            <w:r w:rsidR="00D77307" w:rsidRPr="00AA440A">
              <w:rPr>
                <w:rFonts w:eastAsia="Arial"/>
              </w:rPr>
              <w:t xml:space="preserve"> site or organisation visit  </w:t>
            </w:r>
          </w:p>
          <w:p w14:paraId="59B970B8" w14:textId="7373EE3B" w:rsidR="00F652E7" w:rsidRPr="00AA440A" w:rsidRDefault="00D77307" w:rsidP="00D444E1">
            <w:pPr>
              <w:pStyle w:val="VCAAtablecondensedbullet"/>
              <w:spacing w:before="45" w:after="45"/>
              <w:ind w:left="357" w:hanging="357"/>
              <w:rPr>
                <w:rFonts w:eastAsia="Arial"/>
              </w:rPr>
            </w:pPr>
            <w:r w:rsidRPr="00AA440A">
              <w:rPr>
                <w:rFonts w:eastAsia="Arial"/>
              </w:rPr>
              <w:t>a</w:t>
            </w:r>
            <w:r w:rsidR="00E87A99">
              <w:rPr>
                <w:rFonts w:eastAsia="Arial"/>
              </w:rPr>
              <w:t xml:space="preserve">n oral, pictorial, digital </w:t>
            </w:r>
            <w:r w:rsidRPr="00AA440A">
              <w:rPr>
                <w:rFonts w:eastAsia="Arial"/>
              </w:rPr>
              <w:t>presentation</w:t>
            </w:r>
          </w:p>
          <w:p w14:paraId="6ACD6C51" w14:textId="3671816C" w:rsidR="00F652E7" w:rsidRPr="00AA440A" w:rsidRDefault="00D77307" w:rsidP="00D444E1">
            <w:pPr>
              <w:pStyle w:val="VCAAtablecondensedbullet"/>
              <w:spacing w:before="45" w:after="45"/>
              <w:ind w:left="357" w:hanging="357"/>
              <w:rPr>
                <w:rFonts w:eastAsia="Arial"/>
              </w:rPr>
            </w:pPr>
            <w:r w:rsidRPr="00AA440A">
              <w:rPr>
                <w:rFonts w:eastAsia="Arial"/>
              </w:rPr>
              <w:t xml:space="preserve">an observation checklist  </w:t>
            </w:r>
          </w:p>
          <w:p w14:paraId="620216EF" w14:textId="77777777" w:rsidR="00F652E7" w:rsidRPr="00AA440A" w:rsidRDefault="00D77307" w:rsidP="00D444E1">
            <w:pPr>
              <w:pStyle w:val="VCAAtablecondensedbullet"/>
              <w:spacing w:before="45" w:after="45"/>
              <w:ind w:left="357" w:hanging="357"/>
              <w:rPr>
                <w:rFonts w:eastAsia="Arial"/>
              </w:rPr>
            </w:pPr>
            <w:r w:rsidRPr="00AA440A">
              <w:rPr>
                <w:rFonts w:eastAsia="Arial"/>
              </w:rPr>
              <w:t xml:space="preserve">a reflective journal of participation in practical tasks </w:t>
            </w:r>
          </w:p>
          <w:p w14:paraId="38EF2881" w14:textId="0784AEEE" w:rsidR="00F652E7" w:rsidRPr="00AA440A" w:rsidRDefault="00C956A2" w:rsidP="00D444E1">
            <w:pPr>
              <w:pStyle w:val="VCAAtablecondensedbullet"/>
              <w:spacing w:before="45" w:after="45"/>
              <w:ind w:left="357" w:hanging="357"/>
              <w:rPr>
                <w:rFonts w:eastAsia="Arial"/>
              </w:rPr>
            </w:pPr>
            <w:r>
              <w:rPr>
                <w:rFonts w:eastAsia="Arial"/>
              </w:rPr>
              <w:t>create structured questions to pose to community group, program coordinator/ guest speaker</w:t>
            </w:r>
          </w:p>
          <w:p w14:paraId="6CC841B7" w14:textId="77777777" w:rsidR="00F652E7" w:rsidRPr="00AA440A" w:rsidRDefault="00D77307" w:rsidP="00D444E1">
            <w:pPr>
              <w:pStyle w:val="VCAAtablecondensedbullet"/>
              <w:spacing w:before="45" w:after="45"/>
              <w:ind w:left="357" w:hanging="357"/>
              <w:rPr>
                <w:rFonts w:eastAsia="Arial"/>
              </w:rPr>
            </w:pPr>
            <w:r w:rsidRPr="00AA440A">
              <w:rPr>
                <w:rFonts w:eastAsia="Arial"/>
              </w:rPr>
              <w:t>a performance or role play</w:t>
            </w:r>
          </w:p>
          <w:p w14:paraId="3C0FBB82" w14:textId="35EC1FC7" w:rsidR="00D77307" w:rsidRPr="00AA440A" w:rsidRDefault="00C956A2" w:rsidP="00D444E1">
            <w:pPr>
              <w:pStyle w:val="VCAAtablecondensedbullet"/>
              <w:ind w:left="357" w:hanging="357"/>
              <w:rPr>
                <w:rFonts w:eastAsia="Arial"/>
              </w:rPr>
            </w:pPr>
            <w:r>
              <w:rPr>
                <w:rFonts w:eastAsia="Arial"/>
              </w:rPr>
              <w:t>a research task</w:t>
            </w:r>
          </w:p>
        </w:tc>
      </w:tr>
      <w:tr w:rsidR="00F652E7" w:rsidRPr="00AA440A" w14:paraId="1BF5D9C4" w14:textId="77777777" w:rsidTr="00EC623F">
        <w:trPr>
          <w:trHeight w:val="2114"/>
        </w:trPr>
        <w:tc>
          <w:tcPr>
            <w:tcW w:w="0" w:type="auto"/>
          </w:tcPr>
          <w:p w14:paraId="5A1747BC" w14:textId="7637B511" w:rsidR="00F652E7" w:rsidRPr="00AA440A" w:rsidRDefault="00F652E7" w:rsidP="00F652E7">
            <w:pPr>
              <w:spacing w:before="80" w:after="80" w:line="280" w:lineRule="auto"/>
              <w:rPr>
                <w:rFonts w:eastAsia="Arial" w:cs="Arial"/>
                <w:b/>
                <w:sz w:val="20"/>
                <w:szCs w:val="20"/>
              </w:rPr>
            </w:pPr>
            <w:r w:rsidRPr="00AA440A">
              <w:rPr>
                <w:rFonts w:eastAsia="Arial" w:cs="Arial"/>
                <w:b/>
                <w:sz w:val="20"/>
                <w:szCs w:val="20"/>
              </w:rPr>
              <w:t>Module 2</w:t>
            </w:r>
            <w:r w:rsidR="007E7370" w:rsidRPr="00AA440A">
              <w:rPr>
                <w:rFonts w:eastAsia="Arial" w:cs="Arial"/>
                <w:b/>
                <w:sz w:val="20"/>
                <w:szCs w:val="20"/>
              </w:rPr>
              <w:t xml:space="preserve"> Goal 2.2</w:t>
            </w:r>
          </w:p>
          <w:p w14:paraId="1B594235" w14:textId="77777777" w:rsidR="00826622" w:rsidRPr="00AA440A" w:rsidRDefault="00826622" w:rsidP="00FD2BE3">
            <w:pPr>
              <w:pStyle w:val="VCAAtablecondensed"/>
              <w:rPr>
                <w:lang w:val="en-GB"/>
              </w:rPr>
            </w:pPr>
            <w:r w:rsidRPr="00AA440A">
              <w:rPr>
                <w:lang w:val="en-GB"/>
              </w:rPr>
              <w:t>On completion of this module the student should be able to:</w:t>
            </w:r>
          </w:p>
          <w:p w14:paraId="4A4DB56F" w14:textId="6AE4673A" w:rsidR="00826622" w:rsidRPr="00AA440A" w:rsidRDefault="00826622" w:rsidP="00D444E1">
            <w:pPr>
              <w:pStyle w:val="VCAAtablecondensedbullet"/>
              <w:ind w:left="357" w:hanging="357"/>
              <w:rPr>
                <w:rFonts w:eastAsia="Arial"/>
              </w:rPr>
            </w:pPr>
            <w:r w:rsidRPr="00AA440A">
              <w:rPr>
                <w:rFonts w:eastAsia="Arial"/>
              </w:rPr>
              <w:t>research and locate community support systems</w:t>
            </w:r>
          </w:p>
          <w:p w14:paraId="2236366C" w14:textId="7E61A74F" w:rsidR="00826622" w:rsidRPr="00AA440A" w:rsidRDefault="00EC0356" w:rsidP="00D444E1">
            <w:pPr>
              <w:pStyle w:val="VCAAtablecondensedbullet"/>
              <w:ind w:left="357" w:hanging="357"/>
              <w:rPr>
                <w:rFonts w:eastAsia="Arial"/>
              </w:rPr>
            </w:pPr>
            <w:r w:rsidRPr="00AA440A">
              <w:rPr>
                <w:rFonts w:eastAsia="Arial"/>
              </w:rPr>
              <w:t xml:space="preserve">identify and discuss </w:t>
            </w:r>
            <w:r w:rsidR="00826622" w:rsidRPr="00AA440A">
              <w:rPr>
                <w:rFonts w:eastAsia="Arial"/>
              </w:rPr>
              <w:t>the functions and roles of community leaders and organisations and their ability to assist in creating a sense of belonging</w:t>
            </w:r>
          </w:p>
          <w:p w14:paraId="18BDC0CF" w14:textId="035C7744" w:rsidR="00826622" w:rsidRPr="00AA440A" w:rsidRDefault="00EC0356" w:rsidP="00D444E1">
            <w:pPr>
              <w:pStyle w:val="VCAAtablecondensedbullet"/>
              <w:ind w:left="357" w:hanging="357"/>
              <w:rPr>
                <w:rFonts w:eastAsia="Arial"/>
              </w:rPr>
            </w:pPr>
            <w:r w:rsidRPr="00AA440A">
              <w:rPr>
                <w:rFonts w:eastAsia="Arial"/>
              </w:rPr>
              <w:t>explain</w:t>
            </w:r>
            <w:r w:rsidR="00826622" w:rsidRPr="00AA440A">
              <w:rPr>
                <w:rFonts w:eastAsia="Arial"/>
              </w:rPr>
              <w:t xml:space="preserve"> the benefits of community involvement.</w:t>
            </w:r>
          </w:p>
        </w:tc>
        <w:tc>
          <w:tcPr>
            <w:tcW w:w="0" w:type="auto"/>
            <w:vMerge/>
          </w:tcPr>
          <w:p w14:paraId="7A514CA2" w14:textId="15C0048B" w:rsidR="00F652E7" w:rsidRPr="00AA440A" w:rsidRDefault="00F652E7" w:rsidP="00A8097F">
            <w:pPr>
              <w:spacing w:before="80" w:after="80" w:line="280" w:lineRule="auto"/>
              <w:rPr>
                <w:rFonts w:eastAsia="Arial" w:cs="Arial"/>
                <w:sz w:val="20"/>
                <w:szCs w:val="20"/>
              </w:rPr>
            </w:pPr>
          </w:p>
        </w:tc>
      </w:tr>
    </w:tbl>
    <w:p w14:paraId="33075E4F" w14:textId="0D581F08" w:rsidR="001A11AD" w:rsidRPr="00AA440A" w:rsidRDefault="00826622" w:rsidP="001A11AD">
      <w:pPr>
        <w:pStyle w:val="VCAAbody"/>
        <w:rPr>
          <w:lang w:val="en-GB"/>
        </w:rPr>
      </w:pPr>
      <w:r w:rsidRPr="00AA440A">
        <w:rPr>
          <w:lang w:val="en-GB"/>
        </w:rPr>
        <w:t>Where teachers allow students to choose between tasks, they must ensure that the tasks they set are of comparable scope and demand.</w:t>
      </w:r>
    </w:p>
    <w:sectPr w:rsidR="001A11AD" w:rsidRPr="00AA440A" w:rsidSect="00FD2BE3">
      <w:pgSz w:w="11907" w:h="16840" w:code="9"/>
      <w:pgMar w:top="1418" w:right="1134" w:bottom="993"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931C" w14:textId="77777777" w:rsidR="000C77B2" w:rsidRDefault="000C77B2" w:rsidP="00304EA1">
      <w:pPr>
        <w:spacing w:after="0" w:line="240" w:lineRule="auto"/>
      </w:pPr>
      <w:r>
        <w:separator/>
      </w:r>
    </w:p>
  </w:endnote>
  <w:endnote w:type="continuationSeparator" w:id="0">
    <w:p w14:paraId="65D207D4" w14:textId="77777777" w:rsidR="000C77B2" w:rsidRDefault="000C77B2" w:rsidP="00304EA1">
      <w:pPr>
        <w:spacing w:after="0" w:line="240" w:lineRule="auto"/>
      </w:pPr>
      <w:r>
        <w:continuationSeparator/>
      </w:r>
    </w:p>
  </w:endnote>
  <w:endnote w:type="continuationNotice" w:id="1">
    <w:p w14:paraId="561CEEE2" w14:textId="77777777" w:rsidR="000C77B2" w:rsidRDefault="000C7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altName w:val="Arial"/>
    <w:charset w:val="00"/>
    <w:family w:val="swiss"/>
    <w:pitch w:val="variable"/>
    <w:sig w:usb0="80000027"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Neue LT 55 Roman">
    <w:altName w:val="Aria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CFE6" w14:textId="77777777" w:rsidR="000C77B2" w:rsidRDefault="000C77B2" w:rsidP="00E637E4">
    <w:pPr>
      <w:pStyle w:val="Footer"/>
      <w:tabs>
        <w:tab w:val="clear" w:pos="9026"/>
        <w:tab w:val="left" w:pos="567"/>
        <w:tab w:val="right" w:pos="1134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24D8" w14:textId="77777777" w:rsidR="000C77B2" w:rsidRPr="00D06414" w:rsidRDefault="000C77B2"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0C77B2" w14:paraId="538FA341" w14:textId="77777777" w:rsidTr="00D167DC">
      <w:trPr>
        <w:trHeight w:val="476"/>
      </w:trPr>
      <w:tc>
        <w:tcPr>
          <w:tcW w:w="3213" w:type="dxa"/>
          <w:tcMar>
            <w:left w:w="0" w:type="dxa"/>
            <w:right w:w="0" w:type="dxa"/>
          </w:tcMar>
        </w:tcPr>
        <w:p w14:paraId="68DE2E3C" w14:textId="77777777" w:rsidR="000C77B2" w:rsidRDefault="000C77B2" w:rsidP="00D167DC">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2EA0A34B" w14:textId="77777777" w:rsidR="000C77B2" w:rsidRDefault="000C77B2" w:rsidP="00D167DC">
          <w:pPr>
            <w:tabs>
              <w:tab w:val="right" w:pos="9639"/>
            </w:tabs>
            <w:spacing w:before="120" w:line="240" w:lineRule="auto"/>
            <w:rPr>
              <w:color w:val="999999"/>
              <w:sz w:val="18"/>
              <w:szCs w:val="18"/>
            </w:rPr>
          </w:pPr>
        </w:p>
      </w:tc>
      <w:tc>
        <w:tcPr>
          <w:tcW w:w="1937" w:type="dxa"/>
          <w:tcMar>
            <w:left w:w="0" w:type="dxa"/>
            <w:right w:w="0" w:type="dxa"/>
          </w:tcMar>
        </w:tcPr>
        <w:p w14:paraId="63A53282" w14:textId="77777777" w:rsidR="000C77B2" w:rsidRDefault="000C77B2" w:rsidP="00D167DC">
          <w:pPr>
            <w:tabs>
              <w:tab w:val="right" w:pos="9639"/>
            </w:tabs>
            <w:spacing w:before="120" w:line="240" w:lineRule="auto"/>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3</w:t>
          </w:r>
          <w:r>
            <w:rPr>
              <w:color w:val="999999"/>
              <w:sz w:val="18"/>
              <w:szCs w:val="18"/>
            </w:rPr>
            <w:fldChar w:fldCharType="end"/>
          </w:r>
        </w:p>
      </w:tc>
    </w:tr>
  </w:tbl>
  <w:p w14:paraId="7723AB21" w14:textId="79941700" w:rsidR="000C77B2" w:rsidRPr="00D06414" w:rsidRDefault="000C77B2"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C77B2" w:rsidRPr="00D06414" w14:paraId="36A4ADC1" w14:textId="77777777" w:rsidTr="000F5AAF">
      <w:tc>
        <w:tcPr>
          <w:tcW w:w="1459" w:type="pct"/>
          <w:tcMar>
            <w:left w:w="0" w:type="dxa"/>
            <w:right w:w="0" w:type="dxa"/>
          </w:tcMar>
        </w:tcPr>
        <w:p w14:paraId="74DB1FC2" w14:textId="77777777" w:rsidR="000C77B2" w:rsidRPr="00D06414" w:rsidRDefault="000C77B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C77B2" w:rsidRPr="00D06414" w:rsidRDefault="000C77B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C77B2" w:rsidRPr="00D06414" w:rsidRDefault="000C77B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C77B2" w:rsidRPr="00D06414" w:rsidRDefault="000C77B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479"/>
      <w:gridCol w:w="3009"/>
      <w:gridCol w:w="3008"/>
    </w:tblGrid>
    <w:tr w:rsidR="000C77B2" w:rsidRPr="00D06414" w14:paraId="4E5F0DFA" w14:textId="77777777" w:rsidTr="000F5AAF">
      <w:tc>
        <w:tcPr>
          <w:tcW w:w="1459" w:type="pct"/>
          <w:tcMar>
            <w:left w:w="0" w:type="dxa"/>
            <w:right w:w="0" w:type="dxa"/>
          </w:tcMar>
        </w:tcPr>
        <w:p w14:paraId="188A325D" w14:textId="18CC0222" w:rsidR="000C77B2" w:rsidRPr="00D06414" w:rsidRDefault="000C77B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8BAE6F7" w14:textId="77777777" w:rsidR="000C77B2" w:rsidRPr="00D06414" w:rsidRDefault="000C77B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53B48A8" w14:textId="77777777" w:rsidR="000C77B2" w:rsidRPr="00D06414" w:rsidRDefault="000C77B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FA80B75" w14:textId="551AA962" w:rsidR="000C77B2" w:rsidRPr="00D06414" w:rsidRDefault="000C77B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1" behindDoc="1" locked="1" layoutInCell="1" allowOverlap="1" wp14:anchorId="5CCC66F6" wp14:editId="57C462A8">
          <wp:simplePos x="0" y="0"/>
          <wp:positionH relativeFrom="page">
            <wp:align>left</wp:align>
          </wp:positionH>
          <wp:positionV relativeFrom="bottomMargin">
            <wp:align>top</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67" w:type="dxa"/>
      <w:tblLayout w:type="fixed"/>
      <w:tblCellMar>
        <w:left w:w="115" w:type="dxa"/>
        <w:right w:w="115" w:type="dxa"/>
      </w:tblCellMar>
      <w:tblLook w:val="0400" w:firstRow="0" w:lastRow="0" w:firstColumn="0" w:lastColumn="0" w:noHBand="0" w:noVBand="1"/>
    </w:tblPr>
    <w:tblGrid>
      <w:gridCol w:w="3213"/>
      <w:gridCol w:w="3214"/>
      <w:gridCol w:w="2504"/>
    </w:tblGrid>
    <w:tr w:rsidR="000C77B2" w14:paraId="2AC84CA4" w14:textId="77777777" w:rsidTr="00AA440A">
      <w:trPr>
        <w:trHeight w:val="476"/>
      </w:trPr>
      <w:tc>
        <w:tcPr>
          <w:tcW w:w="3213" w:type="dxa"/>
          <w:tcMar>
            <w:left w:w="0" w:type="dxa"/>
            <w:right w:w="0" w:type="dxa"/>
          </w:tcMar>
        </w:tcPr>
        <w:p w14:paraId="0460266E" w14:textId="77777777" w:rsidR="000C77B2" w:rsidRDefault="000C77B2" w:rsidP="00D167DC">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77AEEB27" w14:textId="77777777" w:rsidR="000C77B2" w:rsidRDefault="000C77B2" w:rsidP="00D167DC">
          <w:pPr>
            <w:tabs>
              <w:tab w:val="right" w:pos="9639"/>
            </w:tabs>
            <w:spacing w:before="120" w:line="240" w:lineRule="auto"/>
            <w:rPr>
              <w:color w:val="999999"/>
              <w:sz w:val="18"/>
              <w:szCs w:val="18"/>
            </w:rPr>
          </w:pPr>
        </w:p>
      </w:tc>
      <w:tc>
        <w:tcPr>
          <w:tcW w:w="2504" w:type="dxa"/>
          <w:tcMar>
            <w:left w:w="0" w:type="dxa"/>
            <w:right w:w="0" w:type="dxa"/>
          </w:tcMar>
        </w:tcPr>
        <w:p w14:paraId="0C8022EB" w14:textId="77777777" w:rsidR="000C77B2" w:rsidRDefault="000C77B2" w:rsidP="00D167DC">
          <w:pPr>
            <w:tabs>
              <w:tab w:val="right" w:pos="9639"/>
            </w:tabs>
            <w:spacing w:before="120" w:line="240" w:lineRule="auto"/>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3</w:t>
          </w:r>
          <w:r>
            <w:rPr>
              <w:color w:val="999999"/>
              <w:sz w:val="18"/>
              <w:szCs w:val="18"/>
            </w:rPr>
            <w:fldChar w:fldCharType="end"/>
          </w:r>
        </w:p>
      </w:tc>
    </w:tr>
  </w:tbl>
  <w:p w14:paraId="6130FD0D" w14:textId="3869872A" w:rsidR="000C77B2" w:rsidRPr="00D06414" w:rsidRDefault="000C77B2" w:rsidP="00D06414">
    <w:pPr>
      <w:pStyle w:val="Footer"/>
      <w:rPr>
        <w:sz w:val="2"/>
      </w:rPr>
    </w:pPr>
    <w:r>
      <w:rPr>
        <w:noProof/>
      </w:rPr>
      <w:drawing>
        <wp:anchor distT="0" distB="0" distL="0" distR="0" simplePos="0" relativeHeight="251658243" behindDoc="1" locked="0" layoutInCell="1" hidden="0" allowOverlap="1" wp14:anchorId="47D5B9F2" wp14:editId="6D4B47BC">
          <wp:simplePos x="0" y="0"/>
          <wp:positionH relativeFrom="page">
            <wp:align>left</wp:align>
          </wp:positionH>
          <wp:positionV relativeFrom="paragraph">
            <wp:posOffset>-352425</wp:posOffset>
          </wp:positionV>
          <wp:extent cx="7583170" cy="537845"/>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308"/>
      <w:gridCol w:w="3308"/>
      <w:gridCol w:w="3306"/>
    </w:tblGrid>
    <w:tr w:rsidR="000C77B2" w:rsidRPr="00D06414" w14:paraId="43C69EE1" w14:textId="77777777" w:rsidTr="00D167DC">
      <w:trPr>
        <w:trHeight w:val="476"/>
      </w:trPr>
      <w:tc>
        <w:tcPr>
          <w:tcW w:w="1667" w:type="pct"/>
          <w:tcMar>
            <w:left w:w="0" w:type="dxa"/>
            <w:right w:w="0" w:type="dxa"/>
          </w:tcMar>
        </w:tcPr>
        <w:p w14:paraId="5C4EE2EE" w14:textId="77777777" w:rsidR="000C77B2" w:rsidRPr="00D06414" w:rsidRDefault="000C77B2" w:rsidP="00D167D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35C9EA17" wp14:editId="516C86D9">
                <wp:simplePos x="0" y="0"/>
                <wp:positionH relativeFrom="column">
                  <wp:posOffset>-1288415</wp:posOffset>
                </wp:positionH>
                <wp:positionV relativeFrom="page">
                  <wp:posOffset>-57785</wp:posOffset>
                </wp:positionV>
                <wp:extent cx="11421745" cy="586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59649DED" w14:textId="77777777" w:rsidR="000C77B2" w:rsidRPr="00D06414" w:rsidRDefault="000C77B2" w:rsidP="00D167DC">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40B624C" w14:textId="2A7B7156" w:rsidR="000C77B2" w:rsidRPr="00D06414" w:rsidRDefault="000C77B2" w:rsidP="00D167DC">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27D2180" w14:textId="77777777" w:rsidR="000C77B2" w:rsidRPr="00D06414" w:rsidRDefault="000C77B2" w:rsidP="00D0641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055E" w14:textId="43732FA6" w:rsidR="000C77B2" w:rsidRDefault="000C77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DF1D" w14:textId="75CA4F72" w:rsidR="000C77B2" w:rsidRDefault="000C77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67" w:type="dxa"/>
      <w:tblLayout w:type="fixed"/>
      <w:tblCellMar>
        <w:left w:w="115" w:type="dxa"/>
        <w:right w:w="115" w:type="dxa"/>
      </w:tblCellMar>
      <w:tblLook w:val="0400" w:firstRow="0" w:lastRow="0" w:firstColumn="0" w:lastColumn="0" w:noHBand="0" w:noVBand="1"/>
    </w:tblPr>
    <w:tblGrid>
      <w:gridCol w:w="3213"/>
      <w:gridCol w:w="3214"/>
      <w:gridCol w:w="2504"/>
    </w:tblGrid>
    <w:tr w:rsidR="000C77B2" w14:paraId="6DBCD27A" w14:textId="77777777" w:rsidTr="00FD2BE3">
      <w:trPr>
        <w:trHeight w:val="476"/>
      </w:trPr>
      <w:tc>
        <w:tcPr>
          <w:tcW w:w="3213" w:type="dxa"/>
          <w:tcMar>
            <w:left w:w="0" w:type="dxa"/>
            <w:right w:w="0" w:type="dxa"/>
          </w:tcMar>
        </w:tcPr>
        <w:p w14:paraId="5ED3BBEF" w14:textId="77777777" w:rsidR="000C77B2" w:rsidRDefault="000C77B2" w:rsidP="00D167DC">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7BDDA546" w14:textId="77777777" w:rsidR="000C77B2" w:rsidRDefault="000C77B2" w:rsidP="00D167DC">
          <w:pPr>
            <w:tabs>
              <w:tab w:val="right" w:pos="9639"/>
            </w:tabs>
            <w:spacing w:before="120" w:line="240" w:lineRule="auto"/>
            <w:rPr>
              <w:color w:val="999999"/>
              <w:sz w:val="18"/>
              <w:szCs w:val="18"/>
            </w:rPr>
          </w:pPr>
        </w:p>
      </w:tc>
      <w:tc>
        <w:tcPr>
          <w:tcW w:w="2504" w:type="dxa"/>
          <w:tcMar>
            <w:left w:w="0" w:type="dxa"/>
            <w:right w:w="0" w:type="dxa"/>
          </w:tcMar>
        </w:tcPr>
        <w:p w14:paraId="011A6C63" w14:textId="77777777" w:rsidR="000C77B2" w:rsidRDefault="000C77B2" w:rsidP="00D167DC">
          <w:pPr>
            <w:tabs>
              <w:tab w:val="right" w:pos="9639"/>
            </w:tabs>
            <w:spacing w:before="120" w:line="240" w:lineRule="auto"/>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3</w:t>
          </w:r>
          <w:r>
            <w:rPr>
              <w:color w:val="999999"/>
              <w:sz w:val="18"/>
              <w:szCs w:val="18"/>
            </w:rPr>
            <w:fldChar w:fldCharType="end"/>
          </w:r>
        </w:p>
      </w:tc>
    </w:tr>
  </w:tbl>
  <w:p w14:paraId="7FE37B38" w14:textId="77777777" w:rsidR="000C77B2" w:rsidRPr="00D06414" w:rsidRDefault="000C77B2" w:rsidP="00D06414">
    <w:pPr>
      <w:pStyle w:val="Footer"/>
      <w:rPr>
        <w:sz w:val="2"/>
      </w:rPr>
    </w:pPr>
    <w:r>
      <w:rPr>
        <w:noProof/>
      </w:rPr>
      <w:drawing>
        <wp:anchor distT="0" distB="0" distL="0" distR="0" simplePos="0" relativeHeight="251658244" behindDoc="1" locked="0" layoutInCell="1" hidden="0" allowOverlap="1" wp14:anchorId="54FB041C" wp14:editId="3CD98E3F">
          <wp:simplePos x="0" y="0"/>
          <wp:positionH relativeFrom="page">
            <wp:align>left</wp:align>
          </wp:positionH>
          <wp:positionV relativeFrom="paragraph">
            <wp:posOffset>-352425</wp:posOffset>
          </wp:positionV>
          <wp:extent cx="7583170" cy="53784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306B" w14:textId="77777777" w:rsidR="000C77B2" w:rsidRDefault="000C77B2" w:rsidP="00304EA1">
      <w:pPr>
        <w:spacing w:after="0" w:line="240" w:lineRule="auto"/>
      </w:pPr>
      <w:r>
        <w:separator/>
      </w:r>
    </w:p>
  </w:footnote>
  <w:footnote w:type="continuationSeparator" w:id="0">
    <w:p w14:paraId="50CB52AD" w14:textId="77777777" w:rsidR="000C77B2" w:rsidRDefault="000C77B2" w:rsidP="00304EA1">
      <w:pPr>
        <w:spacing w:after="0" w:line="240" w:lineRule="auto"/>
      </w:pPr>
      <w:r>
        <w:continuationSeparator/>
      </w:r>
    </w:p>
  </w:footnote>
  <w:footnote w:type="continuationNotice" w:id="1">
    <w:p w14:paraId="73EB14CE" w14:textId="77777777" w:rsidR="000C77B2" w:rsidRDefault="000C77B2">
      <w:pPr>
        <w:spacing w:after="0" w:line="240" w:lineRule="auto"/>
      </w:pPr>
    </w:p>
  </w:footnote>
  <w:footnote w:id="2">
    <w:p w14:paraId="685764B3" w14:textId="77777777" w:rsidR="000C77B2" w:rsidRPr="00B36B41" w:rsidRDefault="000C77B2" w:rsidP="000B1BFE">
      <w:pPr>
        <w:pStyle w:val="FootnoteText"/>
        <w:rPr>
          <w:rFonts w:eastAsiaTheme="minorEastAsia"/>
          <w:color w:val="041E42"/>
          <w:sz w:val="16"/>
          <w:szCs w:val="16"/>
          <w:vertAlign w:val="superscript"/>
        </w:rPr>
      </w:pPr>
      <w:r w:rsidRPr="24B2D915">
        <w:rPr>
          <w:rStyle w:val="FootnoteReference"/>
          <w:rFonts w:eastAsiaTheme="minorEastAsia"/>
          <w:sz w:val="16"/>
          <w:szCs w:val="16"/>
        </w:rPr>
        <w:footnoteRef/>
      </w:r>
      <w:r w:rsidRPr="000B1BFE">
        <w:rPr>
          <w:rFonts w:cstheme="minorHAnsi"/>
          <w:color w:val="041E42"/>
          <w:sz w:val="16"/>
          <w:szCs w:val="16"/>
        </w:rPr>
        <w:t xml:space="preserve">McTighe, J. (n.d.). Understanding by </w:t>
      </w:r>
      <w:r w:rsidRPr="00C8714D">
        <w:rPr>
          <w:rFonts w:cstheme="minorHAnsi"/>
          <w:color w:val="041E42"/>
          <w:sz w:val="16"/>
          <w:szCs w:val="16"/>
        </w:rPr>
        <w:t>Design. Three Stages of Backward Design: Frequently Asked Questions</w:t>
      </w:r>
    </w:p>
    <w:p w14:paraId="7BBF11A6" w14:textId="77777777" w:rsidR="000C77B2" w:rsidRDefault="000C77B2" w:rsidP="000B1BFE">
      <w:pPr>
        <w:pStyle w:val="FootnoteText"/>
      </w:pPr>
      <w:r w:rsidRPr="5504D089">
        <w:t xml:space="preserve"> </w:t>
      </w:r>
    </w:p>
  </w:footnote>
  <w:footnote w:id="3">
    <w:p w14:paraId="6C14F959" w14:textId="77777777" w:rsidR="000C77B2" w:rsidRPr="005537BD" w:rsidRDefault="000C77B2" w:rsidP="000B1BFE">
      <w:pPr>
        <w:pStyle w:val="FootnoteText"/>
        <w:rPr>
          <w:sz w:val="16"/>
          <w:szCs w:val="16"/>
        </w:rPr>
      </w:pPr>
      <w:r w:rsidRPr="005537BD">
        <w:rPr>
          <w:rStyle w:val="FootnoteReference"/>
          <w:sz w:val="16"/>
          <w:szCs w:val="16"/>
        </w:rPr>
        <w:footnoteRef/>
      </w:r>
      <w:r w:rsidRPr="005537BD">
        <w:rPr>
          <w:sz w:val="16"/>
          <w:szCs w:val="16"/>
        </w:rPr>
        <w:t xml:space="preserve"> </w:t>
      </w:r>
      <w:r w:rsidRPr="005537BD">
        <w:rPr>
          <w:rFonts w:ascii="Arial" w:eastAsia="Arial" w:hAnsi="Arial" w:cs="Arial"/>
          <w:color w:val="000000" w:themeColor="text1"/>
          <w:sz w:val="16"/>
          <w:szCs w:val="16"/>
        </w:rPr>
        <w:t xml:space="preserve">Bloom, B 1984 </w:t>
      </w:r>
      <w:r w:rsidRPr="005537BD">
        <w:rPr>
          <w:rFonts w:ascii="Arial" w:eastAsia="Arial" w:hAnsi="Arial" w:cs="Arial"/>
          <w:i/>
          <w:iCs/>
          <w:color w:val="000000" w:themeColor="text1"/>
          <w:sz w:val="16"/>
          <w:szCs w:val="16"/>
        </w:rPr>
        <w:t>Taxonomy of Educational Objectives,</w:t>
      </w:r>
      <w:r w:rsidRPr="005537BD">
        <w:rPr>
          <w:rFonts w:ascii="Arial" w:eastAsia="Arial" w:hAnsi="Arial" w:cs="Arial"/>
          <w:color w:val="000000" w:themeColor="text1"/>
          <w:sz w:val="16"/>
          <w:szCs w:val="16"/>
        </w:rPr>
        <w:t xml:space="preserve"> Allyn and Bacon, Boston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338279B2C422024694AE680ABE3B0BE3"/>
      </w:placeholder>
      <w:dataBinding w:prefixMappings="xmlns:ns0='http://purl.org/dc/elements/1.1/' xmlns:ns1='http://schemas.openxmlformats.org/package/2006/metadata/core-properties' " w:xpath="/ns1:coreProperties[1]/ns0:title[1]" w:storeItemID="{6C3C8BC8-F283-45AE-878A-BAB7291924A1}"/>
      <w:text/>
    </w:sdtPr>
    <w:sdtEndPr/>
    <w:sdtContent>
      <w:p w14:paraId="1DACF467" w14:textId="3F791C82" w:rsidR="000C77B2" w:rsidRPr="00322123" w:rsidRDefault="000C77B2" w:rsidP="00E637E4">
        <w:pPr>
          <w:pStyle w:val="VCAAbody"/>
        </w:pPr>
        <w:r>
          <w:t>Victorian Pathways Certificate: Personal Development Skills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7793" w14:textId="77777777" w:rsidR="000C77B2" w:rsidRDefault="000C77B2" w:rsidP="00E637E4">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1AA" w14:textId="4015D743" w:rsidR="000C77B2" w:rsidRDefault="000C77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151E2B" w:rsidR="000C77B2" w:rsidRPr="00D167DC" w:rsidRDefault="000C77B2" w:rsidP="00D167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21A2FE30" w:rsidR="000C77B2" w:rsidRPr="00D167DC" w:rsidRDefault="000C77B2" w:rsidP="00D167DC">
    <w:pPr>
      <w:pBdr>
        <w:top w:val="nil"/>
        <w:left w:val="nil"/>
        <w:bottom w:val="nil"/>
        <w:right w:val="nil"/>
        <w:between w:val="nil"/>
      </w:pBdr>
      <w:spacing w:before="120" w:after="360" w:line="280" w:lineRule="auto"/>
      <w:jc w:val="right"/>
      <w:rPr>
        <w:color w:val="999999"/>
        <w:sz w:val="18"/>
        <w:szCs w:val="18"/>
      </w:rPr>
    </w:pPr>
    <w:r>
      <w:rPr>
        <w:color w:val="999999"/>
        <w:sz w:val="18"/>
        <w:szCs w:val="18"/>
      </w:rPr>
      <w:t>Victorian Pathways Certificate Personal Development Skills 2023–2027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627E" w14:textId="77777777" w:rsidR="000C77B2" w:rsidRPr="00D167DC" w:rsidRDefault="000C77B2" w:rsidP="00D167DC">
    <w:pPr>
      <w:pBdr>
        <w:top w:val="nil"/>
        <w:left w:val="nil"/>
        <w:bottom w:val="nil"/>
        <w:right w:val="nil"/>
        <w:between w:val="nil"/>
      </w:pBdr>
      <w:spacing w:before="120" w:after="360" w:line="280" w:lineRule="auto"/>
      <w:jc w:val="right"/>
      <w:rPr>
        <w:color w:val="999999"/>
        <w:sz w:val="18"/>
        <w:szCs w:val="18"/>
      </w:rPr>
    </w:pPr>
    <w:r>
      <w:rPr>
        <w:color w:val="999999"/>
        <w:sz w:val="18"/>
        <w:szCs w:val="18"/>
      </w:rPr>
      <w:t>Victorian Pathways Certificate Personal Development Skills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BA2"/>
    <w:multiLevelType w:val="multilevel"/>
    <w:tmpl w:val="4B9E49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6252C2"/>
    <w:multiLevelType w:val="hybridMultilevel"/>
    <w:tmpl w:val="C7CF62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585647"/>
    <w:multiLevelType w:val="hybridMultilevel"/>
    <w:tmpl w:val="5C1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4FD"/>
    <w:multiLevelType w:val="multilevel"/>
    <w:tmpl w:val="3358F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343680"/>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2957EC"/>
    <w:multiLevelType w:val="multilevel"/>
    <w:tmpl w:val="9F005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935133"/>
    <w:multiLevelType w:val="hybridMultilevel"/>
    <w:tmpl w:val="8A567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57719"/>
    <w:multiLevelType w:val="multilevel"/>
    <w:tmpl w:val="B87A9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295D7B"/>
    <w:multiLevelType w:val="hybridMultilevel"/>
    <w:tmpl w:val="57026572"/>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CA08E7"/>
    <w:multiLevelType w:val="hybridMultilevel"/>
    <w:tmpl w:val="3418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76CC6"/>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631028"/>
    <w:multiLevelType w:val="hybridMultilevel"/>
    <w:tmpl w:val="FB3CB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9C6E53"/>
    <w:multiLevelType w:val="multilevel"/>
    <w:tmpl w:val="6310C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EE2F03"/>
    <w:multiLevelType w:val="multilevel"/>
    <w:tmpl w:val="8CF2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01110E6"/>
    <w:multiLevelType w:val="hybridMultilevel"/>
    <w:tmpl w:val="E5BE5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71D50"/>
    <w:multiLevelType w:val="hybridMultilevel"/>
    <w:tmpl w:val="06E4954A"/>
    <w:lvl w:ilvl="0" w:tplc="A3A69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F4F64"/>
    <w:multiLevelType w:val="multilevel"/>
    <w:tmpl w:val="9446CED0"/>
    <w:lvl w:ilvl="0">
      <w:start w:val="1"/>
      <w:numFmt w:val="bullet"/>
      <w:lvlText w:val="●"/>
      <w:lvlJc w:val="left"/>
      <w:pPr>
        <w:ind w:left="425" w:hanging="425"/>
      </w:pPr>
      <w:rPr>
        <w:rFonts w:ascii="Noto Sans Symbols" w:eastAsia="Noto Sans Symbols" w:hAnsi="Noto Sans Symbols" w:cs="Noto Sans Symbols"/>
        <w:b w:val="0"/>
        <w:i w:val="0"/>
        <w:smallCaps w:val="0"/>
        <w:strike w:val="0"/>
        <w:color w:val="auto"/>
        <w:sz w:val="16"/>
        <w:szCs w:val="18"/>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18" w15:restartNumberingAfterBreak="0">
    <w:nsid w:val="42C82836"/>
    <w:multiLevelType w:val="hybridMultilevel"/>
    <w:tmpl w:val="C234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31A6A"/>
    <w:multiLevelType w:val="multilevel"/>
    <w:tmpl w:val="33721E3A"/>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4FAF4259"/>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50AC141F"/>
    <w:multiLevelType w:val="multilevel"/>
    <w:tmpl w:val="55FC33A4"/>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11B34E2"/>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5326208E"/>
    <w:multiLevelType w:val="hybridMultilevel"/>
    <w:tmpl w:val="8C1CB7B8"/>
    <w:lvl w:ilvl="0" w:tplc="97D2E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91B46"/>
    <w:multiLevelType w:val="multilevel"/>
    <w:tmpl w:val="FE36E04E"/>
    <w:lvl w:ilvl="0">
      <w:start w:val="1"/>
      <w:numFmt w:val="bullet"/>
      <w:lvlText w:val="●"/>
      <w:lvlJc w:val="left"/>
      <w:pPr>
        <w:ind w:left="720" w:hanging="360"/>
      </w:pPr>
      <w:rPr>
        <w:strike w:val="0"/>
        <w:sz w:val="18"/>
        <w:szCs w:val="18"/>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B576C5A"/>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E286EFF"/>
    <w:multiLevelType w:val="multilevel"/>
    <w:tmpl w:val="AE72D95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776EEF"/>
    <w:multiLevelType w:val="hybridMultilevel"/>
    <w:tmpl w:val="FAA094F2"/>
    <w:lvl w:ilvl="0" w:tplc="B5645238">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A4DEF"/>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21E81"/>
    <w:multiLevelType w:val="multilevel"/>
    <w:tmpl w:val="CDB642FA"/>
    <w:lvl w:ilvl="0">
      <w:start w:val="1"/>
      <w:numFmt w:val="bullet"/>
      <w:lvlText w:val="●"/>
      <w:lvlJc w:val="left"/>
      <w:pPr>
        <w:ind w:left="720" w:hanging="360"/>
      </w:pPr>
      <w:rPr>
        <w:strike w:val="0"/>
        <w:dstrike w:val="0"/>
        <w:sz w:val="18"/>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62872B6C"/>
    <w:multiLevelType w:val="hybridMultilevel"/>
    <w:tmpl w:val="544E8902"/>
    <w:lvl w:ilvl="0" w:tplc="7C2E693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B864E28"/>
    <w:multiLevelType w:val="hybridMultilevel"/>
    <w:tmpl w:val="4AFE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B548FB"/>
    <w:multiLevelType w:val="hybridMultilevel"/>
    <w:tmpl w:val="17545248"/>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1905E88"/>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758C41CA"/>
    <w:multiLevelType w:val="multilevel"/>
    <w:tmpl w:val="6062F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B0173B"/>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32"/>
  </w:num>
  <w:num w:numId="2">
    <w:abstractNumId w:val="25"/>
  </w:num>
  <w:num w:numId="3">
    <w:abstractNumId w:val="14"/>
  </w:num>
  <w:num w:numId="4">
    <w:abstractNumId w:val="8"/>
  </w:num>
  <w:num w:numId="5">
    <w:abstractNumId w:val="27"/>
  </w:num>
  <w:num w:numId="6">
    <w:abstractNumId w:val="9"/>
  </w:num>
  <w:num w:numId="7">
    <w:abstractNumId w:val="11"/>
  </w:num>
  <w:num w:numId="8">
    <w:abstractNumId w:val="23"/>
  </w:num>
  <w:num w:numId="9">
    <w:abstractNumId w:val="16"/>
  </w:num>
  <w:num w:numId="10">
    <w:abstractNumId w:val="31"/>
  </w:num>
  <w:num w:numId="11">
    <w:abstractNumId w:val="20"/>
  </w:num>
  <w:num w:numId="12">
    <w:abstractNumId w:val="34"/>
  </w:num>
  <w:num w:numId="13">
    <w:abstractNumId w:val="35"/>
  </w:num>
  <w:num w:numId="14">
    <w:abstractNumId w:val="22"/>
  </w:num>
  <w:num w:numId="15">
    <w:abstractNumId w:val="37"/>
  </w:num>
  <w:num w:numId="16">
    <w:abstractNumId w:val="29"/>
  </w:num>
  <w:num w:numId="17">
    <w:abstractNumId w:val="3"/>
  </w:num>
  <w:num w:numId="18">
    <w:abstractNumId w:val="5"/>
  </w:num>
  <w:num w:numId="19">
    <w:abstractNumId w:val="13"/>
  </w:num>
  <w:num w:numId="20">
    <w:abstractNumId w:val="7"/>
  </w:num>
  <w:num w:numId="21">
    <w:abstractNumId w:val="24"/>
  </w:num>
  <w:num w:numId="22">
    <w:abstractNumId w:val="6"/>
  </w:num>
  <w:num w:numId="23">
    <w:abstractNumId w:val="18"/>
  </w:num>
  <w:num w:numId="24">
    <w:abstractNumId w:val="15"/>
  </w:num>
  <w:num w:numId="25">
    <w:abstractNumId w:val="12"/>
  </w:num>
  <w:num w:numId="26">
    <w:abstractNumId w:val="33"/>
  </w:num>
  <w:num w:numId="27">
    <w:abstractNumId w:val="10"/>
  </w:num>
  <w:num w:numId="28">
    <w:abstractNumId w:val="30"/>
  </w:num>
  <w:num w:numId="29">
    <w:abstractNumId w:val="26"/>
  </w:num>
  <w:num w:numId="30">
    <w:abstractNumId w:val="28"/>
  </w:num>
  <w:num w:numId="31">
    <w:abstractNumId w:val="4"/>
  </w:num>
  <w:num w:numId="32">
    <w:abstractNumId w:val="17"/>
  </w:num>
  <w:num w:numId="33">
    <w:abstractNumId w:val="19"/>
  </w:num>
  <w:num w:numId="34">
    <w:abstractNumId w:val="36"/>
  </w:num>
  <w:num w:numId="35">
    <w:abstractNumId w:val="0"/>
  </w:num>
  <w:num w:numId="36">
    <w:abstractNumId w:val="21"/>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2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B1D"/>
    <w:rsid w:val="00003885"/>
    <w:rsid w:val="000038B9"/>
    <w:rsid w:val="00007973"/>
    <w:rsid w:val="000148E6"/>
    <w:rsid w:val="00016DBE"/>
    <w:rsid w:val="00027E7E"/>
    <w:rsid w:val="000460DE"/>
    <w:rsid w:val="00051EFB"/>
    <w:rsid w:val="00051FA5"/>
    <w:rsid w:val="0005780E"/>
    <w:rsid w:val="00065CC6"/>
    <w:rsid w:val="00083951"/>
    <w:rsid w:val="00087050"/>
    <w:rsid w:val="00093680"/>
    <w:rsid w:val="000953C5"/>
    <w:rsid w:val="000A0D05"/>
    <w:rsid w:val="000A1CD1"/>
    <w:rsid w:val="000A2F6E"/>
    <w:rsid w:val="000A71F7"/>
    <w:rsid w:val="000B1BFE"/>
    <w:rsid w:val="000B251E"/>
    <w:rsid w:val="000B39AB"/>
    <w:rsid w:val="000B3F74"/>
    <w:rsid w:val="000C1214"/>
    <w:rsid w:val="000C67B6"/>
    <w:rsid w:val="000C6FB7"/>
    <w:rsid w:val="000C77B2"/>
    <w:rsid w:val="000E1323"/>
    <w:rsid w:val="000E13A2"/>
    <w:rsid w:val="000E1F5F"/>
    <w:rsid w:val="000E2127"/>
    <w:rsid w:val="000F09E4"/>
    <w:rsid w:val="000F16FD"/>
    <w:rsid w:val="000F4AFC"/>
    <w:rsid w:val="000F530E"/>
    <w:rsid w:val="000F5AAF"/>
    <w:rsid w:val="000F6F69"/>
    <w:rsid w:val="00104BE2"/>
    <w:rsid w:val="00110EF8"/>
    <w:rsid w:val="0011645C"/>
    <w:rsid w:val="00116785"/>
    <w:rsid w:val="001201C6"/>
    <w:rsid w:val="00121BF0"/>
    <w:rsid w:val="00134D8C"/>
    <w:rsid w:val="00140BF0"/>
    <w:rsid w:val="00143520"/>
    <w:rsid w:val="00152828"/>
    <w:rsid w:val="00153AD2"/>
    <w:rsid w:val="00154002"/>
    <w:rsid w:val="00157289"/>
    <w:rsid w:val="00157E79"/>
    <w:rsid w:val="00166235"/>
    <w:rsid w:val="0017637C"/>
    <w:rsid w:val="001779EA"/>
    <w:rsid w:val="00184EC6"/>
    <w:rsid w:val="00194738"/>
    <w:rsid w:val="001A05B7"/>
    <w:rsid w:val="001A09AF"/>
    <w:rsid w:val="001A0D21"/>
    <w:rsid w:val="001A11AD"/>
    <w:rsid w:val="001A392B"/>
    <w:rsid w:val="001B2D79"/>
    <w:rsid w:val="001C6DC9"/>
    <w:rsid w:val="001D05FA"/>
    <w:rsid w:val="001D25FC"/>
    <w:rsid w:val="001D3246"/>
    <w:rsid w:val="001D56D0"/>
    <w:rsid w:val="001F63BE"/>
    <w:rsid w:val="001F6AF8"/>
    <w:rsid w:val="001F7B4F"/>
    <w:rsid w:val="00200D72"/>
    <w:rsid w:val="00210AE9"/>
    <w:rsid w:val="00212077"/>
    <w:rsid w:val="00220EF7"/>
    <w:rsid w:val="00221963"/>
    <w:rsid w:val="002279BA"/>
    <w:rsid w:val="002307D6"/>
    <w:rsid w:val="002329F3"/>
    <w:rsid w:val="00232D40"/>
    <w:rsid w:val="002336CD"/>
    <w:rsid w:val="00235BE2"/>
    <w:rsid w:val="00243F0D"/>
    <w:rsid w:val="00250872"/>
    <w:rsid w:val="00250CF1"/>
    <w:rsid w:val="00253415"/>
    <w:rsid w:val="00257327"/>
    <w:rsid w:val="00260767"/>
    <w:rsid w:val="002636D0"/>
    <w:rsid w:val="002647BB"/>
    <w:rsid w:val="0026690C"/>
    <w:rsid w:val="00272D12"/>
    <w:rsid w:val="002754C1"/>
    <w:rsid w:val="002841C8"/>
    <w:rsid w:val="0028516B"/>
    <w:rsid w:val="00291B9A"/>
    <w:rsid w:val="002942C6"/>
    <w:rsid w:val="002A050A"/>
    <w:rsid w:val="002A14A9"/>
    <w:rsid w:val="002A35B3"/>
    <w:rsid w:val="002A7CD7"/>
    <w:rsid w:val="002C0A12"/>
    <w:rsid w:val="002C2443"/>
    <w:rsid w:val="002C4F61"/>
    <w:rsid w:val="002C63E1"/>
    <w:rsid w:val="002C6F90"/>
    <w:rsid w:val="002D0079"/>
    <w:rsid w:val="002D522C"/>
    <w:rsid w:val="002D5BA8"/>
    <w:rsid w:val="002E4FB5"/>
    <w:rsid w:val="00300DB7"/>
    <w:rsid w:val="00302FB8"/>
    <w:rsid w:val="00304164"/>
    <w:rsid w:val="00304EA1"/>
    <w:rsid w:val="00306EB4"/>
    <w:rsid w:val="003077E8"/>
    <w:rsid w:val="00307DBB"/>
    <w:rsid w:val="00311564"/>
    <w:rsid w:val="00314D81"/>
    <w:rsid w:val="00322FC6"/>
    <w:rsid w:val="003271A0"/>
    <w:rsid w:val="00330BE6"/>
    <w:rsid w:val="00332013"/>
    <w:rsid w:val="00341739"/>
    <w:rsid w:val="0035293F"/>
    <w:rsid w:val="00352F35"/>
    <w:rsid w:val="00365A4B"/>
    <w:rsid w:val="00371667"/>
    <w:rsid w:val="00372BA2"/>
    <w:rsid w:val="00374501"/>
    <w:rsid w:val="00383875"/>
    <w:rsid w:val="003874C4"/>
    <w:rsid w:val="00387507"/>
    <w:rsid w:val="003915C7"/>
    <w:rsid w:val="00391986"/>
    <w:rsid w:val="00393D7A"/>
    <w:rsid w:val="00397F07"/>
    <w:rsid w:val="003A00B4"/>
    <w:rsid w:val="003A014B"/>
    <w:rsid w:val="003A0AEE"/>
    <w:rsid w:val="003A6D40"/>
    <w:rsid w:val="003B0A52"/>
    <w:rsid w:val="003C13B8"/>
    <w:rsid w:val="003C18C0"/>
    <w:rsid w:val="003C3F7D"/>
    <w:rsid w:val="003C5E71"/>
    <w:rsid w:val="003D2F1E"/>
    <w:rsid w:val="003D32C8"/>
    <w:rsid w:val="003E0EE0"/>
    <w:rsid w:val="003E17B2"/>
    <w:rsid w:val="003E205A"/>
    <w:rsid w:val="003F713F"/>
    <w:rsid w:val="004020F7"/>
    <w:rsid w:val="0040381C"/>
    <w:rsid w:val="00414B8C"/>
    <w:rsid w:val="0041539A"/>
    <w:rsid w:val="00416C33"/>
    <w:rsid w:val="00417AA3"/>
    <w:rsid w:val="00422574"/>
    <w:rsid w:val="004239A0"/>
    <w:rsid w:val="00425DFE"/>
    <w:rsid w:val="00427491"/>
    <w:rsid w:val="00431476"/>
    <w:rsid w:val="00434EDB"/>
    <w:rsid w:val="00435F5C"/>
    <w:rsid w:val="00440B32"/>
    <w:rsid w:val="004432BC"/>
    <w:rsid w:val="0045144E"/>
    <w:rsid w:val="00452BF5"/>
    <w:rsid w:val="00453FEA"/>
    <w:rsid w:val="00455F39"/>
    <w:rsid w:val="0046078D"/>
    <w:rsid w:val="004609BC"/>
    <w:rsid w:val="0046156D"/>
    <w:rsid w:val="004619C3"/>
    <w:rsid w:val="00462170"/>
    <w:rsid w:val="00467819"/>
    <w:rsid w:val="00483065"/>
    <w:rsid w:val="004954C9"/>
    <w:rsid w:val="00495C80"/>
    <w:rsid w:val="004A2ED8"/>
    <w:rsid w:val="004A7346"/>
    <w:rsid w:val="004A7FD8"/>
    <w:rsid w:val="004B0C2C"/>
    <w:rsid w:val="004B0C68"/>
    <w:rsid w:val="004B2250"/>
    <w:rsid w:val="004C2800"/>
    <w:rsid w:val="004F5BDA"/>
    <w:rsid w:val="005025F0"/>
    <w:rsid w:val="005031BF"/>
    <w:rsid w:val="00510746"/>
    <w:rsid w:val="005128D2"/>
    <w:rsid w:val="00512BC9"/>
    <w:rsid w:val="00512D0B"/>
    <w:rsid w:val="0051631E"/>
    <w:rsid w:val="0052115B"/>
    <w:rsid w:val="005219DE"/>
    <w:rsid w:val="0052237B"/>
    <w:rsid w:val="005225DE"/>
    <w:rsid w:val="005245B8"/>
    <w:rsid w:val="00532DC7"/>
    <w:rsid w:val="0053693E"/>
    <w:rsid w:val="00537563"/>
    <w:rsid w:val="0053787B"/>
    <w:rsid w:val="00537A1F"/>
    <w:rsid w:val="005407D6"/>
    <w:rsid w:val="005418D7"/>
    <w:rsid w:val="0054512A"/>
    <w:rsid w:val="00545A74"/>
    <w:rsid w:val="005472CC"/>
    <w:rsid w:val="00551ED5"/>
    <w:rsid w:val="00561D6C"/>
    <w:rsid w:val="00566029"/>
    <w:rsid w:val="00585322"/>
    <w:rsid w:val="005877E0"/>
    <w:rsid w:val="00590D84"/>
    <w:rsid w:val="005910E9"/>
    <w:rsid w:val="005913ED"/>
    <w:rsid w:val="005923CB"/>
    <w:rsid w:val="00592711"/>
    <w:rsid w:val="00596C38"/>
    <w:rsid w:val="005A3AE5"/>
    <w:rsid w:val="005A5AD1"/>
    <w:rsid w:val="005A62A0"/>
    <w:rsid w:val="005A7060"/>
    <w:rsid w:val="005B391B"/>
    <w:rsid w:val="005B4AA9"/>
    <w:rsid w:val="005B575D"/>
    <w:rsid w:val="005C1B7A"/>
    <w:rsid w:val="005C560A"/>
    <w:rsid w:val="005C576C"/>
    <w:rsid w:val="005D3D78"/>
    <w:rsid w:val="005D77AD"/>
    <w:rsid w:val="005E11A5"/>
    <w:rsid w:val="005E2EF0"/>
    <w:rsid w:val="005F1BAD"/>
    <w:rsid w:val="005F2014"/>
    <w:rsid w:val="005F29F9"/>
    <w:rsid w:val="005F4092"/>
    <w:rsid w:val="005F47F6"/>
    <w:rsid w:val="005F61BC"/>
    <w:rsid w:val="006039F9"/>
    <w:rsid w:val="00606845"/>
    <w:rsid w:val="00610689"/>
    <w:rsid w:val="00614178"/>
    <w:rsid w:val="00615F90"/>
    <w:rsid w:val="00623E10"/>
    <w:rsid w:val="006244BA"/>
    <w:rsid w:val="00626014"/>
    <w:rsid w:val="00627A17"/>
    <w:rsid w:val="00630119"/>
    <w:rsid w:val="00630456"/>
    <w:rsid w:val="00634FA1"/>
    <w:rsid w:val="006358FF"/>
    <w:rsid w:val="00643080"/>
    <w:rsid w:val="006444D5"/>
    <w:rsid w:val="00650F6E"/>
    <w:rsid w:val="00653ECB"/>
    <w:rsid w:val="00655B58"/>
    <w:rsid w:val="006606BC"/>
    <w:rsid w:val="00662895"/>
    <w:rsid w:val="00665108"/>
    <w:rsid w:val="0068376B"/>
    <w:rsid w:val="0068471E"/>
    <w:rsid w:val="00684B67"/>
    <w:rsid w:val="00684F98"/>
    <w:rsid w:val="006862AD"/>
    <w:rsid w:val="00686654"/>
    <w:rsid w:val="006927A6"/>
    <w:rsid w:val="00693FFD"/>
    <w:rsid w:val="00694FFD"/>
    <w:rsid w:val="0069500E"/>
    <w:rsid w:val="006A0772"/>
    <w:rsid w:val="006A7075"/>
    <w:rsid w:val="006B2196"/>
    <w:rsid w:val="006B29E4"/>
    <w:rsid w:val="006B2FDE"/>
    <w:rsid w:val="006B688B"/>
    <w:rsid w:val="006B7661"/>
    <w:rsid w:val="006C3689"/>
    <w:rsid w:val="006C38C5"/>
    <w:rsid w:val="006D2159"/>
    <w:rsid w:val="006D744C"/>
    <w:rsid w:val="006D74BF"/>
    <w:rsid w:val="006E32F3"/>
    <w:rsid w:val="006E7CAE"/>
    <w:rsid w:val="006F3000"/>
    <w:rsid w:val="006F787C"/>
    <w:rsid w:val="00702636"/>
    <w:rsid w:val="00706042"/>
    <w:rsid w:val="00711E27"/>
    <w:rsid w:val="0071729B"/>
    <w:rsid w:val="007177FE"/>
    <w:rsid w:val="00723AF0"/>
    <w:rsid w:val="00724507"/>
    <w:rsid w:val="00730B2F"/>
    <w:rsid w:val="0073693D"/>
    <w:rsid w:val="00736B5C"/>
    <w:rsid w:val="00744451"/>
    <w:rsid w:val="00744B65"/>
    <w:rsid w:val="007463DB"/>
    <w:rsid w:val="00750C14"/>
    <w:rsid w:val="007531EC"/>
    <w:rsid w:val="00766DEE"/>
    <w:rsid w:val="007729E5"/>
    <w:rsid w:val="00773E6C"/>
    <w:rsid w:val="00781FB1"/>
    <w:rsid w:val="007A0E88"/>
    <w:rsid w:val="007A2838"/>
    <w:rsid w:val="007A7530"/>
    <w:rsid w:val="007B0FC8"/>
    <w:rsid w:val="007B4F6A"/>
    <w:rsid w:val="007B5768"/>
    <w:rsid w:val="007C015C"/>
    <w:rsid w:val="007C0920"/>
    <w:rsid w:val="007C2866"/>
    <w:rsid w:val="007D0AB0"/>
    <w:rsid w:val="007D1B6D"/>
    <w:rsid w:val="007D420B"/>
    <w:rsid w:val="007D5A42"/>
    <w:rsid w:val="007D6563"/>
    <w:rsid w:val="007E187E"/>
    <w:rsid w:val="007E7370"/>
    <w:rsid w:val="007F1074"/>
    <w:rsid w:val="007F2C89"/>
    <w:rsid w:val="00801E94"/>
    <w:rsid w:val="008060A7"/>
    <w:rsid w:val="00813C37"/>
    <w:rsid w:val="008154B5"/>
    <w:rsid w:val="00823962"/>
    <w:rsid w:val="0082499F"/>
    <w:rsid w:val="00826622"/>
    <w:rsid w:val="00851DBA"/>
    <w:rsid w:val="008520DE"/>
    <w:rsid w:val="00852719"/>
    <w:rsid w:val="00854EFB"/>
    <w:rsid w:val="00860115"/>
    <w:rsid w:val="008760BA"/>
    <w:rsid w:val="008768B0"/>
    <w:rsid w:val="008819DE"/>
    <w:rsid w:val="00881EE9"/>
    <w:rsid w:val="0088783C"/>
    <w:rsid w:val="008879EF"/>
    <w:rsid w:val="008961AA"/>
    <w:rsid w:val="008A45BE"/>
    <w:rsid w:val="008A610A"/>
    <w:rsid w:val="008A7C4C"/>
    <w:rsid w:val="008A7CEA"/>
    <w:rsid w:val="008B2D63"/>
    <w:rsid w:val="008B5A4D"/>
    <w:rsid w:val="008B65CC"/>
    <w:rsid w:val="008C4FEA"/>
    <w:rsid w:val="008C667B"/>
    <w:rsid w:val="008C71CF"/>
    <w:rsid w:val="008E7184"/>
    <w:rsid w:val="008E79E8"/>
    <w:rsid w:val="008F074E"/>
    <w:rsid w:val="008F2CC1"/>
    <w:rsid w:val="008F5BFF"/>
    <w:rsid w:val="008F7EFE"/>
    <w:rsid w:val="009018CD"/>
    <w:rsid w:val="0090310F"/>
    <w:rsid w:val="00904C7B"/>
    <w:rsid w:val="00907029"/>
    <w:rsid w:val="00920D2B"/>
    <w:rsid w:val="00921966"/>
    <w:rsid w:val="00927518"/>
    <w:rsid w:val="00930F14"/>
    <w:rsid w:val="00930F86"/>
    <w:rsid w:val="009370BC"/>
    <w:rsid w:val="00941504"/>
    <w:rsid w:val="00946EE7"/>
    <w:rsid w:val="0094761C"/>
    <w:rsid w:val="00953656"/>
    <w:rsid w:val="00955065"/>
    <w:rsid w:val="00963061"/>
    <w:rsid w:val="009644F2"/>
    <w:rsid w:val="00970580"/>
    <w:rsid w:val="009715AB"/>
    <w:rsid w:val="00975511"/>
    <w:rsid w:val="009801D4"/>
    <w:rsid w:val="009833D7"/>
    <w:rsid w:val="0098739B"/>
    <w:rsid w:val="0099790D"/>
    <w:rsid w:val="009A01FF"/>
    <w:rsid w:val="009A15AC"/>
    <w:rsid w:val="009A2C7A"/>
    <w:rsid w:val="009A328E"/>
    <w:rsid w:val="009B432C"/>
    <w:rsid w:val="009B4748"/>
    <w:rsid w:val="009B61E5"/>
    <w:rsid w:val="009B7D96"/>
    <w:rsid w:val="009C6463"/>
    <w:rsid w:val="009D1E89"/>
    <w:rsid w:val="009E1197"/>
    <w:rsid w:val="009E5707"/>
    <w:rsid w:val="009F3DD7"/>
    <w:rsid w:val="009F6175"/>
    <w:rsid w:val="009F783B"/>
    <w:rsid w:val="00A0379F"/>
    <w:rsid w:val="00A05FF9"/>
    <w:rsid w:val="00A06783"/>
    <w:rsid w:val="00A0772F"/>
    <w:rsid w:val="00A16F52"/>
    <w:rsid w:val="00A17661"/>
    <w:rsid w:val="00A178D5"/>
    <w:rsid w:val="00A17FC6"/>
    <w:rsid w:val="00A23944"/>
    <w:rsid w:val="00A24B2D"/>
    <w:rsid w:val="00A3057F"/>
    <w:rsid w:val="00A37C90"/>
    <w:rsid w:val="00A40966"/>
    <w:rsid w:val="00A5128F"/>
    <w:rsid w:val="00A56761"/>
    <w:rsid w:val="00A56850"/>
    <w:rsid w:val="00A6294B"/>
    <w:rsid w:val="00A64E84"/>
    <w:rsid w:val="00A70CF7"/>
    <w:rsid w:val="00A70DAA"/>
    <w:rsid w:val="00A72DC9"/>
    <w:rsid w:val="00A805ED"/>
    <w:rsid w:val="00A8097F"/>
    <w:rsid w:val="00A8384B"/>
    <w:rsid w:val="00A83ACA"/>
    <w:rsid w:val="00A85E65"/>
    <w:rsid w:val="00A86CF0"/>
    <w:rsid w:val="00A921E0"/>
    <w:rsid w:val="00A922F4"/>
    <w:rsid w:val="00A976D5"/>
    <w:rsid w:val="00A97A5F"/>
    <w:rsid w:val="00AA440A"/>
    <w:rsid w:val="00AA4A00"/>
    <w:rsid w:val="00AA5F13"/>
    <w:rsid w:val="00AB1077"/>
    <w:rsid w:val="00AB1D4E"/>
    <w:rsid w:val="00AB3D98"/>
    <w:rsid w:val="00AD0F65"/>
    <w:rsid w:val="00AD3688"/>
    <w:rsid w:val="00AD7C4B"/>
    <w:rsid w:val="00AE5526"/>
    <w:rsid w:val="00AE5A30"/>
    <w:rsid w:val="00AF051B"/>
    <w:rsid w:val="00AF23B4"/>
    <w:rsid w:val="00B0135D"/>
    <w:rsid w:val="00B01578"/>
    <w:rsid w:val="00B03008"/>
    <w:rsid w:val="00B0738F"/>
    <w:rsid w:val="00B13C8F"/>
    <w:rsid w:val="00B13D3B"/>
    <w:rsid w:val="00B14F43"/>
    <w:rsid w:val="00B2111B"/>
    <w:rsid w:val="00B230DB"/>
    <w:rsid w:val="00B26601"/>
    <w:rsid w:val="00B3124B"/>
    <w:rsid w:val="00B32A82"/>
    <w:rsid w:val="00B350E8"/>
    <w:rsid w:val="00B402F2"/>
    <w:rsid w:val="00B4097D"/>
    <w:rsid w:val="00B41951"/>
    <w:rsid w:val="00B4368E"/>
    <w:rsid w:val="00B44594"/>
    <w:rsid w:val="00B45C47"/>
    <w:rsid w:val="00B46633"/>
    <w:rsid w:val="00B53229"/>
    <w:rsid w:val="00B56674"/>
    <w:rsid w:val="00B62480"/>
    <w:rsid w:val="00B752A5"/>
    <w:rsid w:val="00B81B70"/>
    <w:rsid w:val="00B8240C"/>
    <w:rsid w:val="00B948AF"/>
    <w:rsid w:val="00BA3237"/>
    <w:rsid w:val="00BA6406"/>
    <w:rsid w:val="00BB0582"/>
    <w:rsid w:val="00BB3BAB"/>
    <w:rsid w:val="00BB4B34"/>
    <w:rsid w:val="00BB7FE9"/>
    <w:rsid w:val="00BC4822"/>
    <w:rsid w:val="00BD0724"/>
    <w:rsid w:val="00BD2B91"/>
    <w:rsid w:val="00BD4B07"/>
    <w:rsid w:val="00BD58A6"/>
    <w:rsid w:val="00BD79DB"/>
    <w:rsid w:val="00BE33F6"/>
    <w:rsid w:val="00BE5521"/>
    <w:rsid w:val="00BF5249"/>
    <w:rsid w:val="00BF66BC"/>
    <w:rsid w:val="00BF6C23"/>
    <w:rsid w:val="00BF792F"/>
    <w:rsid w:val="00C00976"/>
    <w:rsid w:val="00C04087"/>
    <w:rsid w:val="00C05CC6"/>
    <w:rsid w:val="00C17C9A"/>
    <w:rsid w:val="00C2481E"/>
    <w:rsid w:val="00C27736"/>
    <w:rsid w:val="00C32E40"/>
    <w:rsid w:val="00C33C2C"/>
    <w:rsid w:val="00C34A0B"/>
    <w:rsid w:val="00C37362"/>
    <w:rsid w:val="00C3781A"/>
    <w:rsid w:val="00C41D46"/>
    <w:rsid w:val="00C52CE3"/>
    <w:rsid w:val="00C53263"/>
    <w:rsid w:val="00C54D85"/>
    <w:rsid w:val="00C5710E"/>
    <w:rsid w:val="00C6007C"/>
    <w:rsid w:val="00C67969"/>
    <w:rsid w:val="00C75F1D"/>
    <w:rsid w:val="00C82D8B"/>
    <w:rsid w:val="00C85041"/>
    <w:rsid w:val="00C86740"/>
    <w:rsid w:val="00C8714D"/>
    <w:rsid w:val="00C95156"/>
    <w:rsid w:val="00C956A2"/>
    <w:rsid w:val="00C960AC"/>
    <w:rsid w:val="00C96FF3"/>
    <w:rsid w:val="00CA0DC2"/>
    <w:rsid w:val="00CA2036"/>
    <w:rsid w:val="00CA3CAC"/>
    <w:rsid w:val="00CA55F7"/>
    <w:rsid w:val="00CA61D9"/>
    <w:rsid w:val="00CA79C1"/>
    <w:rsid w:val="00CB4856"/>
    <w:rsid w:val="00CB68E8"/>
    <w:rsid w:val="00CB69FE"/>
    <w:rsid w:val="00CC3D29"/>
    <w:rsid w:val="00CC4823"/>
    <w:rsid w:val="00CC5A49"/>
    <w:rsid w:val="00CC6C35"/>
    <w:rsid w:val="00CC7BA4"/>
    <w:rsid w:val="00CE05C9"/>
    <w:rsid w:val="00CE0E9C"/>
    <w:rsid w:val="00CE35A4"/>
    <w:rsid w:val="00CE3F0E"/>
    <w:rsid w:val="00CE4392"/>
    <w:rsid w:val="00CE692A"/>
    <w:rsid w:val="00CF22EB"/>
    <w:rsid w:val="00CF36F9"/>
    <w:rsid w:val="00D04F01"/>
    <w:rsid w:val="00D06414"/>
    <w:rsid w:val="00D11922"/>
    <w:rsid w:val="00D13E62"/>
    <w:rsid w:val="00D167DC"/>
    <w:rsid w:val="00D17F70"/>
    <w:rsid w:val="00D24E5A"/>
    <w:rsid w:val="00D3014D"/>
    <w:rsid w:val="00D30A07"/>
    <w:rsid w:val="00D338E4"/>
    <w:rsid w:val="00D3472C"/>
    <w:rsid w:val="00D43816"/>
    <w:rsid w:val="00D438B2"/>
    <w:rsid w:val="00D444E1"/>
    <w:rsid w:val="00D51947"/>
    <w:rsid w:val="00D532F0"/>
    <w:rsid w:val="00D5487F"/>
    <w:rsid w:val="00D5521D"/>
    <w:rsid w:val="00D70C27"/>
    <w:rsid w:val="00D72F21"/>
    <w:rsid w:val="00D72F36"/>
    <w:rsid w:val="00D7367C"/>
    <w:rsid w:val="00D756DF"/>
    <w:rsid w:val="00D77307"/>
    <w:rsid w:val="00D77413"/>
    <w:rsid w:val="00D8117C"/>
    <w:rsid w:val="00D82759"/>
    <w:rsid w:val="00D83816"/>
    <w:rsid w:val="00D86DE4"/>
    <w:rsid w:val="00D872B4"/>
    <w:rsid w:val="00DA1E34"/>
    <w:rsid w:val="00DC06E2"/>
    <w:rsid w:val="00DC106E"/>
    <w:rsid w:val="00DC78DA"/>
    <w:rsid w:val="00DD1249"/>
    <w:rsid w:val="00DD6986"/>
    <w:rsid w:val="00DE1909"/>
    <w:rsid w:val="00DE51DB"/>
    <w:rsid w:val="00DF1543"/>
    <w:rsid w:val="00DF1AD7"/>
    <w:rsid w:val="00E017BA"/>
    <w:rsid w:val="00E07714"/>
    <w:rsid w:val="00E11E81"/>
    <w:rsid w:val="00E1263B"/>
    <w:rsid w:val="00E14484"/>
    <w:rsid w:val="00E14DFF"/>
    <w:rsid w:val="00E226D8"/>
    <w:rsid w:val="00E23A66"/>
    <w:rsid w:val="00E23F1D"/>
    <w:rsid w:val="00E25739"/>
    <w:rsid w:val="00E303B7"/>
    <w:rsid w:val="00E30815"/>
    <w:rsid w:val="00E30E05"/>
    <w:rsid w:val="00E33E6C"/>
    <w:rsid w:val="00E36361"/>
    <w:rsid w:val="00E3693C"/>
    <w:rsid w:val="00E37AC4"/>
    <w:rsid w:val="00E45DFC"/>
    <w:rsid w:val="00E511E6"/>
    <w:rsid w:val="00E53C5B"/>
    <w:rsid w:val="00E54074"/>
    <w:rsid w:val="00E55AE9"/>
    <w:rsid w:val="00E620FC"/>
    <w:rsid w:val="00E621BB"/>
    <w:rsid w:val="00E637E4"/>
    <w:rsid w:val="00E64331"/>
    <w:rsid w:val="00E71DF6"/>
    <w:rsid w:val="00E80B4F"/>
    <w:rsid w:val="00E87A99"/>
    <w:rsid w:val="00E917E9"/>
    <w:rsid w:val="00EA52F4"/>
    <w:rsid w:val="00EA7889"/>
    <w:rsid w:val="00EB0C84"/>
    <w:rsid w:val="00EB1889"/>
    <w:rsid w:val="00EB218C"/>
    <w:rsid w:val="00EB34BA"/>
    <w:rsid w:val="00EC0356"/>
    <w:rsid w:val="00EC181B"/>
    <w:rsid w:val="00EC1ABF"/>
    <w:rsid w:val="00EC601B"/>
    <w:rsid w:val="00EC623F"/>
    <w:rsid w:val="00EC6558"/>
    <w:rsid w:val="00ED0FE1"/>
    <w:rsid w:val="00ED5BAB"/>
    <w:rsid w:val="00ED5FB0"/>
    <w:rsid w:val="00EF04EB"/>
    <w:rsid w:val="00EF70B5"/>
    <w:rsid w:val="00EF7B86"/>
    <w:rsid w:val="00F00DA2"/>
    <w:rsid w:val="00F17FDE"/>
    <w:rsid w:val="00F20EA4"/>
    <w:rsid w:val="00F23581"/>
    <w:rsid w:val="00F23F3F"/>
    <w:rsid w:val="00F25D66"/>
    <w:rsid w:val="00F36563"/>
    <w:rsid w:val="00F40D53"/>
    <w:rsid w:val="00F45158"/>
    <w:rsid w:val="00F4525C"/>
    <w:rsid w:val="00F46D92"/>
    <w:rsid w:val="00F50D86"/>
    <w:rsid w:val="00F53772"/>
    <w:rsid w:val="00F56781"/>
    <w:rsid w:val="00F572E3"/>
    <w:rsid w:val="00F652E7"/>
    <w:rsid w:val="00F660EA"/>
    <w:rsid w:val="00F74A5A"/>
    <w:rsid w:val="00F816C9"/>
    <w:rsid w:val="00F830AA"/>
    <w:rsid w:val="00F9087F"/>
    <w:rsid w:val="00F94B8C"/>
    <w:rsid w:val="00F950A2"/>
    <w:rsid w:val="00F9574E"/>
    <w:rsid w:val="00F95E7A"/>
    <w:rsid w:val="00F9656F"/>
    <w:rsid w:val="00FB03D0"/>
    <w:rsid w:val="00FB0515"/>
    <w:rsid w:val="00FB370F"/>
    <w:rsid w:val="00FB68DF"/>
    <w:rsid w:val="00FC1DE2"/>
    <w:rsid w:val="00FD1BDD"/>
    <w:rsid w:val="00FD29D3"/>
    <w:rsid w:val="00FD2BE3"/>
    <w:rsid w:val="00FD388B"/>
    <w:rsid w:val="00FD41CF"/>
    <w:rsid w:val="00FD5C40"/>
    <w:rsid w:val="00FE3676"/>
    <w:rsid w:val="00FE3F0B"/>
    <w:rsid w:val="00FE50B0"/>
    <w:rsid w:val="00FE69CB"/>
    <w:rsid w:val="00FF093C"/>
    <w:rsid w:val="00FF4466"/>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6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link w:val="VCAAbulletChar"/>
    <w:autoRedefine/>
    <w:qFormat/>
    <w:rsid w:val="00CE3F0E"/>
    <w:pPr>
      <w:numPr>
        <w:numId w:val="16"/>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autoRedefine/>
    <w:qFormat/>
    <w:rsid w:val="00CE4392"/>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A3057F"/>
    <w:rPr>
      <w:sz w:val="16"/>
      <w:szCs w:val="16"/>
    </w:rPr>
  </w:style>
  <w:style w:type="paragraph" w:styleId="CommentText">
    <w:name w:val="annotation text"/>
    <w:basedOn w:val="Normal"/>
    <w:link w:val="CommentTextChar"/>
    <w:uiPriority w:val="99"/>
    <w:unhideWhenUsed/>
    <w:rsid w:val="00A3057F"/>
    <w:pPr>
      <w:spacing w:line="240" w:lineRule="auto"/>
    </w:pPr>
    <w:rPr>
      <w:sz w:val="20"/>
      <w:szCs w:val="20"/>
    </w:rPr>
  </w:style>
  <w:style w:type="character" w:customStyle="1" w:styleId="CommentTextChar">
    <w:name w:val="Comment Text Char"/>
    <w:basedOn w:val="DefaultParagraphFont"/>
    <w:link w:val="CommentText"/>
    <w:uiPriority w:val="99"/>
    <w:rsid w:val="00A3057F"/>
    <w:rPr>
      <w:sz w:val="20"/>
      <w:szCs w:val="20"/>
    </w:rPr>
  </w:style>
  <w:style w:type="paragraph" w:styleId="CommentSubject">
    <w:name w:val="annotation subject"/>
    <w:basedOn w:val="CommentText"/>
    <w:next w:val="CommentText"/>
    <w:link w:val="CommentSubjectChar"/>
    <w:uiPriority w:val="99"/>
    <w:semiHidden/>
    <w:unhideWhenUsed/>
    <w:rsid w:val="00A3057F"/>
    <w:rPr>
      <w:b/>
      <w:bCs/>
    </w:rPr>
  </w:style>
  <w:style w:type="character" w:customStyle="1" w:styleId="CommentSubjectChar">
    <w:name w:val="Comment Subject Char"/>
    <w:basedOn w:val="CommentTextChar"/>
    <w:link w:val="CommentSubject"/>
    <w:uiPriority w:val="99"/>
    <w:semiHidden/>
    <w:rsid w:val="00A3057F"/>
    <w:rPr>
      <w:b/>
      <w:bCs/>
      <w:sz w:val="20"/>
      <w:szCs w:val="20"/>
    </w:rPr>
  </w:style>
  <w:style w:type="character" w:customStyle="1" w:styleId="VCAAbulletChar">
    <w:name w:val="VCAA bullet Char"/>
    <w:basedOn w:val="VCAAbodyChar"/>
    <w:link w:val="VCAAbullet"/>
    <w:rsid w:val="00CE3F0E"/>
    <w:rPr>
      <w:rFonts w:ascii="Arial" w:eastAsia="Times New Roman" w:hAnsi="Arial" w:cs="Arial"/>
      <w:color w:val="000000" w:themeColor="text1"/>
      <w:kern w:val="22"/>
      <w:sz w:val="20"/>
      <w:lang w:val="en-GB" w:eastAsia="ja-JP"/>
    </w:rPr>
  </w:style>
  <w:style w:type="paragraph" w:styleId="Revision">
    <w:name w:val="Revision"/>
    <w:hidden/>
    <w:uiPriority w:val="99"/>
    <w:semiHidden/>
    <w:rsid w:val="00AA5F13"/>
    <w:pPr>
      <w:spacing w:after="0" w:line="240" w:lineRule="auto"/>
    </w:pPr>
  </w:style>
  <w:style w:type="paragraph" w:customStyle="1" w:styleId="BodyA">
    <w:name w:val="Body A"/>
    <w:rsid w:val="00CF22EB"/>
    <w:pPr>
      <w:pBdr>
        <w:top w:val="nil"/>
        <w:left w:val="nil"/>
        <w:bottom w:val="nil"/>
        <w:right w:val="nil"/>
        <w:between w:val="nil"/>
        <w:bar w:val="nil"/>
      </w:pBdr>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CF22EB"/>
  </w:style>
  <w:style w:type="character" w:customStyle="1" w:styleId="NoneA">
    <w:name w:val="None A"/>
    <w:rsid w:val="00371667"/>
    <w:rPr>
      <w:lang w:val="en-US"/>
    </w:rPr>
  </w:style>
  <w:style w:type="character" w:customStyle="1" w:styleId="Hyperlink2">
    <w:name w:val="Hyperlink.2"/>
    <w:basedOn w:val="None"/>
    <w:rsid w:val="00371667"/>
    <w:rPr>
      <w:outline w:val="0"/>
      <w:shadow w:val="0"/>
      <w:emboss w:val="0"/>
      <w:imprint w:val="0"/>
      <w:color w:val="0000FF"/>
      <w:u w:val="single" w:color="0000FF"/>
    </w:rPr>
  </w:style>
  <w:style w:type="character" w:customStyle="1" w:styleId="Hyperlink4">
    <w:name w:val="Hyperlink.4"/>
    <w:basedOn w:val="None"/>
    <w:rsid w:val="00371667"/>
    <w:rPr>
      <w:rFonts w:ascii="Arial" w:eastAsia="Arial" w:hAnsi="Arial" w:cs="Arial" w:hint="default"/>
      <w:i/>
      <w:iCs/>
      <w:outline w:val="0"/>
      <w:shadow w:val="0"/>
      <w:emboss w:val="0"/>
      <w:imprint w:val="0"/>
      <w:color w:val="0000FF"/>
      <w:u w:val="single" w:color="0000FF"/>
    </w:rPr>
  </w:style>
  <w:style w:type="character" w:customStyle="1" w:styleId="NoneB">
    <w:name w:val="None B"/>
    <w:rsid w:val="00CF36F9"/>
    <w:rPr>
      <w:lang w:val="en-US"/>
    </w:rPr>
  </w:style>
  <w:style w:type="paragraph" w:styleId="ListParagraph">
    <w:name w:val="List Paragraph"/>
    <w:basedOn w:val="Normal"/>
    <w:uiPriority w:val="34"/>
    <w:qFormat/>
    <w:rsid w:val="002942C6"/>
    <w:pPr>
      <w:spacing w:after="120" w:line="240" w:lineRule="auto"/>
      <w:ind w:left="720"/>
      <w:contextualSpacing/>
    </w:pPr>
    <w:rPr>
      <w:rFonts w:ascii="Calibri" w:eastAsia="Times New Roman" w:hAnsi="Calibri" w:cs="Times New Roman"/>
      <w:szCs w:val="24"/>
      <w:lang w:val="en-AU" w:eastAsia="en-AU"/>
    </w:rPr>
  </w:style>
  <w:style w:type="table" w:customStyle="1" w:styleId="TableGrid1">
    <w:name w:val="Table Grid1"/>
    <w:basedOn w:val="TableNormal"/>
    <w:next w:val="TableGrid"/>
    <w:uiPriority w:val="39"/>
    <w:rsid w:val="00E5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711E27"/>
    <w:rPr>
      <w:rFonts w:ascii="Arial" w:eastAsia="Arial" w:hAnsi="Arial" w:cs="Arial"/>
      <w:lang w:val="en-GB"/>
    </w:rPr>
    <w:tblPr>
      <w:tblStyleRowBandSize w:val="1"/>
      <w:tblStyleColBandSize w:val="1"/>
      <w:tblCellMar>
        <w:left w:w="115" w:type="dxa"/>
        <w:right w:w="115" w:type="dxa"/>
      </w:tblCellMar>
    </w:tblPr>
  </w:style>
  <w:style w:type="paragraph" w:customStyle="1" w:styleId="Body">
    <w:name w:val="Body"/>
    <w:rsid w:val="00930F86"/>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GB"/>
      <w14:textOutline w14:w="0" w14:cap="flat" w14:cmpd="sng" w14:algn="ctr">
        <w14:noFill/>
        <w14:prstDash w14:val="solid"/>
        <w14:bevel/>
      </w14:textOutline>
    </w:rPr>
  </w:style>
  <w:style w:type="character" w:customStyle="1" w:styleId="normaltextrun">
    <w:name w:val="normaltextrun"/>
    <w:basedOn w:val="DefaultParagraphFont"/>
    <w:rsid w:val="000460DE"/>
  </w:style>
  <w:style w:type="character" w:customStyle="1" w:styleId="eop">
    <w:name w:val="eop"/>
    <w:basedOn w:val="DefaultParagraphFont"/>
    <w:rsid w:val="000460DE"/>
  </w:style>
  <w:style w:type="character" w:styleId="Mention">
    <w:name w:val="Mention"/>
    <w:basedOn w:val="DefaultParagraphFont"/>
    <w:uiPriority w:val="99"/>
    <w:unhideWhenUsed/>
    <w:rsid w:val="00C5710E"/>
    <w:rPr>
      <w:color w:val="2B579A"/>
      <w:shd w:val="clear" w:color="auto" w:fill="E1DFDD"/>
    </w:rPr>
  </w:style>
  <w:style w:type="character" w:styleId="FootnoteReference">
    <w:name w:val="footnote reference"/>
    <w:basedOn w:val="DefaultParagraphFont"/>
    <w:uiPriority w:val="99"/>
    <w:semiHidden/>
    <w:unhideWhenUsed/>
    <w:rsid w:val="000B1BFE"/>
    <w:rPr>
      <w:vertAlign w:val="superscript"/>
    </w:rPr>
  </w:style>
  <w:style w:type="character" w:customStyle="1" w:styleId="FootnoteTextChar">
    <w:name w:val="Footnote Text Char"/>
    <w:basedOn w:val="DefaultParagraphFont"/>
    <w:link w:val="FootnoteText"/>
    <w:uiPriority w:val="99"/>
    <w:semiHidden/>
    <w:rsid w:val="000B1BFE"/>
    <w:rPr>
      <w:sz w:val="20"/>
      <w:szCs w:val="20"/>
    </w:rPr>
  </w:style>
  <w:style w:type="paragraph" w:styleId="FootnoteText">
    <w:name w:val="footnote text"/>
    <w:basedOn w:val="Normal"/>
    <w:link w:val="FootnoteTextChar"/>
    <w:uiPriority w:val="99"/>
    <w:semiHidden/>
    <w:unhideWhenUsed/>
    <w:rsid w:val="000B1BFE"/>
    <w:pPr>
      <w:spacing w:after="0" w:line="240" w:lineRule="auto"/>
    </w:pPr>
    <w:rPr>
      <w:sz w:val="20"/>
      <w:szCs w:val="20"/>
      <w:lang w:val="en-US"/>
    </w:rPr>
  </w:style>
  <w:style w:type="character" w:customStyle="1" w:styleId="FootnoteTextChar1">
    <w:name w:val="Footnote Text Char1"/>
    <w:basedOn w:val="DefaultParagraphFont"/>
    <w:uiPriority w:val="99"/>
    <w:semiHidden/>
    <w:rsid w:val="000B1BFE"/>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0079">
      <w:bodyDiv w:val="1"/>
      <w:marLeft w:val="0"/>
      <w:marRight w:val="0"/>
      <w:marTop w:val="0"/>
      <w:marBottom w:val="0"/>
      <w:divBdr>
        <w:top w:val="none" w:sz="0" w:space="0" w:color="auto"/>
        <w:left w:val="none" w:sz="0" w:space="0" w:color="auto"/>
        <w:bottom w:val="none" w:sz="0" w:space="0" w:color="auto"/>
        <w:right w:val="none" w:sz="0" w:space="0" w:color="auto"/>
      </w:divBdr>
    </w:div>
    <w:div w:id="1197037226">
      <w:bodyDiv w:val="1"/>
      <w:marLeft w:val="0"/>
      <w:marRight w:val="0"/>
      <w:marTop w:val="0"/>
      <w:marBottom w:val="0"/>
      <w:divBdr>
        <w:top w:val="none" w:sz="0" w:space="0" w:color="auto"/>
        <w:left w:val="none" w:sz="0" w:space="0" w:color="auto"/>
        <w:bottom w:val="none" w:sz="0" w:space="0" w:color="auto"/>
        <w:right w:val="none" w:sz="0" w:space="0" w:color="auto"/>
      </w:divBdr>
    </w:div>
    <w:div w:id="1248077519">
      <w:bodyDiv w:val="1"/>
      <w:marLeft w:val="0"/>
      <w:marRight w:val="0"/>
      <w:marTop w:val="0"/>
      <w:marBottom w:val="0"/>
      <w:divBdr>
        <w:top w:val="none" w:sz="0" w:space="0" w:color="auto"/>
        <w:left w:val="none" w:sz="0" w:space="0" w:color="auto"/>
        <w:bottom w:val="none" w:sz="0" w:space="0" w:color="auto"/>
        <w:right w:val="none" w:sz="0" w:space="0" w:color="auto"/>
      </w:divBdr>
    </w:div>
    <w:div w:id="1721438152">
      <w:bodyDiv w:val="1"/>
      <w:marLeft w:val="0"/>
      <w:marRight w:val="0"/>
      <w:marTop w:val="0"/>
      <w:marBottom w:val="0"/>
      <w:divBdr>
        <w:top w:val="none" w:sz="0" w:space="0" w:color="auto"/>
        <w:left w:val="none" w:sz="0" w:space="0" w:color="auto"/>
        <w:bottom w:val="none" w:sz="0" w:space="0" w:color="auto"/>
        <w:right w:val="none" w:sz="0" w:space="0" w:color="auto"/>
      </w:divBdr>
    </w:div>
    <w:div w:id="17241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footer" Target="footer4.xml"/><Relationship Id="rId39" Type="http://schemas.openxmlformats.org/officeDocument/2006/relationships/hyperlink" Target="https://www2.education.vic.gov.au/pal/child-safe-standards/policy" TargetMode="Externa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eader" Target="header3.xml"/><Relationship Id="rId29" Type="http://schemas.openxmlformats.org/officeDocument/2006/relationships/hyperlink" Target="https://www.vcaa.vic.edu.au/administration/vce-vcal-handbook/Pages/index.aspx"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hyperlink" Target="https://www.vrqa.vic.gov.au/childsafe/Pages/Home.aspx" TargetMode="Externa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eader" Target="header5.xml"/><Relationship Id="rId28" Type="http://schemas.openxmlformats.org/officeDocument/2006/relationships/hyperlink" Target="https://www.vcaa.vic.edu.au/Pages/HomePage.aspx" TargetMode="External"/><Relationship Id="rId36" Type="http://schemas.openxmlformats.org/officeDocument/2006/relationships/hyperlink" Target="https://www.vcaa.vic.edu.au/news-and-events/bulletins-and-updates/bulletin/Pages/index.aspx" TargetMode="Externa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www.vcaa.vic.edu.au/Footer/Pages/Copyright.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footer" Target="footer8.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yperlink" Target="https://ccyp.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279B2C422024694AE680ABE3B0BE3"/>
        <w:category>
          <w:name w:val="General"/>
          <w:gallery w:val="placeholder"/>
        </w:category>
        <w:types>
          <w:type w:val="bbPlcHdr"/>
        </w:types>
        <w:behaviors>
          <w:behavior w:val="content"/>
        </w:behaviors>
        <w:guid w:val="{8198FFF3-A3C5-A44E-A86B-575EF5F24CAA}"/>
      </w:docPartPr>
      <w:docPartBody>
        <w:p w:rsidR="00384DB0" w:rsidRDefault="00FA6757" w:rsidP="00FA6757">
          <w:pPr>
            <w:pStyle w:val="338279B2C422024694AE680ABE3B0BE3"/>
          </w:pPr>
          <w:r w:rsidRPr="007A01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altName w:val="Arial"/>
    <w:charset w:val="00"/>
    <w:family w:val="swiss"/>
    <w:pitch w:val="variable"/>
    <w:sig w:usb0="80000027"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57"/>
    <w:rsid w:val="00035450"/>
    <w:rsid w:val="00095725"/>
    <w:rsid w:val="00193639"/>
    <w:rsid w:val="00266D2C"/>
    <w:rsid w:val="003523B4"/>
    <w:rsid w:val="00362935"/>
    <w:rsid w:val="00384DB0"/>
    <w:rsid w:val="003F2B5B"/>
    <w:rsid w:val="004A3821"/>
    <w:rsid w:val="0054128F"/>
    <w:rsid w:val="005414B3"/>
    <w:rsid w:val="00550CEC"/>
    <w:rsid w:val="005F7CA7"/>
    <w:rsid w:val="00641776"/>
    <w:rsid w:val="00733D0E"/>
    <w:rsid w:val="00803640"/>
    <w:rsid w:val="008746F3"/>
    <w:rsid w:val="00961D9D"/>
    <w:rsid w:val="00AB24BB"/>
    <w:rsid w:val="00CF0EC0"/>
    <w:rsid w:val="00D01690"/>
    <w:rsid w:val="00D55182"/>
    <w:rsid w:val="00D94A47"/>
    <w:rsid w:val="00FA6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757"/>
    <w:rPr>
      <w:color w:val="808080"/>
    </w:rPr>
  </w:style>
  <w:style w:type="paragraph" w:customStyle="1" w:styleId="338279B2C422024694AE680ABE3B0BE3">
    <w:name w:val="338279B2C422024694AE680ABE3B0BE3"/>
    <w:rsid w:val="00FA6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aa554556-1bd6-4eb4-8e23-16f759f3cb51"/>
    <ds:schemaRef ds:uri="http://schemas.openxmlformats.org/package/2006/metadata/core-properties"/>
    <ds:schemaRef ds:uri="907d132a-8e63-4638-9e2b-45834443b58a"/>
    <ds:schemaRef ds:uri="http://purl.org/dc/terms/"/>
  </ds:schemaRefs>
</ds:datastoreItem>
</file>

<file path=customXml/itemProps2.xml><?xml version="1.0" encoding="utf-8"?>
<ds:datastoreItem xmlns:ds="http://schemas.openxmlformats.org/officeDocument/2006/customXml" ds:itemID="{9427F507-64E0-4314-8AC4-E33B2B8E6FEA}">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DA800CC-9C3F-42CF-8F42-EFD660F361D8}"/>
</file>

<file path=docProps/app.xml><?xml version="1.0" encoding="utf-8"?>
<Properties xmlns="http://schemas.openxmlformats.org/officeDocument/2006/extended-properties" xmlns:vt="http://schemas.openxmlformats.org/officeDocument/2006/docPropsVTypes">
  <Template>Normal</Template>
  <TotalTime>46</TotalTime>
  <Pages>18</Pages>
  <Words>5401</Words>
  <Characters>30787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Victorian Pathways Certificate: Personal Development Skills</vt:lpstr>
    </vt:vector>
  </TitlesOfParts>
  <Company>Victorian Curriculum and Assessment Authority</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Pathways Certificate: Personal Development Skills</dc:title>
  <dc:creator>Bernadette Cronin</dc:creator>
  <cp:keywords>&lt;Study&gt;, vce, study design, assessment, outcomes, examinations,</cp:keywords>
  <cp:lastModifiedBy>Anna Fee</cp:lastModifiedBy>
  <cp:revision>8</cp:revision>
  <cp:lastPrinted>2022-01-31T07:35:00Z</cp:lastPrinted>
  <dcterms:created xsi:type="dcterms:W3CDTF">2022-04-28T05:07:00Z</dcterms:created>
  <dcterms:modified xsi:type="dcterms:W3CDTF">2022-05-12T02:02:00Z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