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18322E0B" w:rsidR="00F4525C" w:rsidRDefault="00A007BD" w:rsidP="00A47AA4">
          <w:pPr>
            <w:pStyle w:val="VCAADocumenttitle"/>
            <w:spacing w:before="240" w:after="120"/>
          </w:pPr>
          <w:r>
            <w:t>Single Study Provider:</w:t>
          </w:r>
        </w:p>
      </w:sdtContent>
    </w:sdt>
    <w:p w14:paraId="74E62D52" w14:textId="101C1CFF" w:rsidR="00243F0D" w:rsidRPr="00823962" w:rsidRDefault="00A47AA4" w:rsidP="00A47AA4">
      <w:pPr>
        <w:pStyle w:val="VCAAHeading1"/>
        <w:spacing w:before="240"/>
      </w:pPr>
      <w:bookmarkStart w:id="0" w:name="TemplateOverview"/>
      <w:bookmarkEnd w:id="0"/>
      <w:r>
        <w:t>Home school administrative support</w:t>
      </w:r>
    </w:p>
    <w:tbl>
      <w:tblPr>
        <w:tblStyle w:val="VCAATable1"/>
        <w:tblW w:w="9889" w:type="dxa"/>
        <w:tblLook w:val="04A0" w:firstRow="1" w:lastRow="0" w:firstColumn="1" w:lastColumn="0" w:noHBand="0" w:noVBand="1"/>
        <w:tblCaption w:val="Table two"/>
        <w:tblDescription w:val="VCAA open table style"/>
      </w:tblPr>
      <w:tblGrid>
        <w:gridCol w:w="3285"/>
        <w:gridCol w:w="6604"/>
      </w:tblGrid>
      <w:tr w:rsidR="00A47AA4" w:rsidRPr="00A47AA4" w14:paraId="42EF0897" w14:textId="77777777" w:rsidTr="00A47AA4">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161BC8B2" w14:textId="77777777" w:rsidR="00A47AA4" w:rsidRPr="00A47AA4" w:rsidRDefault="00A47AA4" w:rsidP="00A47AA4">
            <w:pPr>
              <w:spacing w:before="120" w:after="120" w:line="280" w:lineRule="exact"/>
              <w:rPr>
                <w:rFonts w:ascii="Arial" w:hAnsi="Arial" w:cs="Arial"/>
                <w:sz w:val="20"/>
                <w:lang w:val="en-GB"/>
              </w:rPr>
            </w:pPr>
            <w:r w:rsidRPr="00A47AA4">
              <w:rPr>
                <w:rFonts w:ascii="Arial" w:hAnsi="Arial" w:cs="Arial"/>
                <w:sz w:val="20"/>
                <w:lang w:val="en-GB"/>
              </w:rPr>
              <w:t>School/Provider details</w:t>
            </w:r>
          </w:p>
        </w:tc>
      </w:tr>
      <w:tr w:rsidR="00A47AA4" w:rsidRPr="00A47AA4" w14:paraId="5CAA6585" w14:textId="77777777" w:rsidTr="00A47AA4">
        <w:trPr>
          <w:trHeight w:val="510"/>
        </w:trPr>
        <w:tc>
          <w:tcPr>
            <w:tcW w:w="3285" w:type="dxa"/>
          </w:tcPr>
          <w:p w14:paraId="67295DF9" w14:textId="77777777" w:rsidR="00A47AA4" w:rsidRPr="00A47AA4" w:rsidRDefault="00A47AA4" w:rsidP="00A47AA4">
            <w:pPr>
              <w:spacing w:before="60" w:after="60" w:line="280" w:lineRule="exact"/>
              <w:rPr>
                <w:rFonts w:ascii="Arial" w:hAnsi="Arial" w:cs="Arial"/>
                <w:sz w:val="20"/>
                <w:lang w:val="en-GB"/>
              </w:rPr>
            </w:pPr>
            <w:r w:rsidRPr="00A47AA4">
              <w:rPr>
                <w:rFonts w:ascii="Arial" w:hAnsi="Arial" w:cs="Arial"/>
                <w:sz w:val="20"/>
                <w:lang w:val="en-GB"/>
              </w:rPr>
              <w:t>School/Provider name:</w:t>
            </w:r>
          </w:p>
        </w:tc>
        <w:tc>
          <w:tcPr>
            <w:tcW w:w="6604" w:type="dxa"/>
          </w:tcPr>
          <w:p w14:paraId="3907007C" w14:textId="77777777" w:rsidR="00A47AA4" w:rsidRPr="00A47AA4" w:rsidRDefault="00A47AA4" w:rsidP="00A47AA4">
            <w:pPr>
              <w:spacing w:before="60" w:after="60" w:line="280" w:lineRule="exact"/>
              <w:rPr>
                <w:rFonts w:ascii="Arial" w:hAnsi="Arial" w:cs="Arial"/>
                <w:sz w:val="20"/>
              </w:rPr>
            </w:pPr>
          </w:p>
        </w:tc>
      </w:tr>
      <w:tr w:rsidR="00A47AA4" w:rsidRPr="00A47AA4" w14:paraId="38F894B0" w14:textId="77777777" w:rsidTr="00A47AA4">
        <w:trPr>
          <w:trHeight w:val="510"/>
        </w:trPr>
        <w:tc>
          <w:tcPr>
            <w:tcW w:w="3285" w:type="dxa"/>
          </w:tcPr>
          <w:p w14:paraId="10057C4E" w14:textId="77777777" w:rsidR="00A47AA4" w:rsidRPr="00A47AA4" w:rsidRDefault="00A47AA4" w:rsidP="00A47AA4">
            <w:pPr>
              <w:spacing w:before="60" w:after="60" w:line="280" w:lineRule="exact"/>
              <w:rPr>
                <w:rFonts w:ascii="Arial" w:hAnsi="Arial" w:cs="Arial"/>
                <w:sz w:val="20"/>
                <w:lang w:val="en-GB"/>
              </w:rPr>
            </w:pPr>
            <w:r w:rsidRPr="00A47AA4">
              <w:rPr>
                <w:rFonts w:ascii="Arial" w:hAnsi="Arial" w:cs="Arial"/>
                <w:sz w:val="20"/>
                <w:lang w:val="en-GB"/>
              </w:rPr>
              <w:t>Contact name/s:</w:t>
            </w:r>
          </w:p>
        </w:tc>
        <w:tc>
          <w:tcPr>
            <w:tcW w:w="6604" w:type="dxa"/>
          </w:tcPr>
          <w:p w14:paraId="3D7E7FC6" w14:textId="77777777" w:rsidR="00A47AA4" w:rsidRPr="00A47AA4" w:rsidRDefault="00A47AA4" w:rsidP="00A47AA4">
            <w:pPr>
              <w:spacing w:before="60" w:after="60" w:line="280" w:lineRule="exact"/>
              <w:rPr>
                <w:rFonts w:ascii="Arial" w:hAnsi="Arial" w:cs="Arial"/>
                <w:sz w:val="20"/>
              </w:rPr>
            </w:pPr>
          </w:p>
        </w:tc>
      </w:tr>
      <w:tr w:rsidR="00A47AA4" w:rsidRPr="00A47AA4" w14:paraId="77EEA5D9" w14:textId="77777777" w:rsidTr="00A47AA4">
        <w:trPr>
          <w:trHeight w:val="20"/>
        </w:trPr>
        <w:tc>
          <w:tcPr>
            <w:tcW w:w="9889" w:type="dxa"/>
            <w:gridSpan w:val="2"/>
          </w:tcPr>
          <w:p w14:paraId="336D01E6" w14:textId="77777777" w:rsidR="00A47AA4" w:rsidRPr="00A47AA4" w:rsidRDefault="00A47AA4" w:rsidP="00A47AA4">
            <w:pPr>
              <w:spacing w:before="0" w:after="0" w:line="280" w:lineRule="exact"/>
              <w:rPr>
                <w:rFonts w:ascii="Arial" w:hAnsi="Arial" w:cs="Arial"/>
                <w:sz w:val="12"/>
                <w:szCs w:val="12"/>
              </w:rPr>
            </w:pPr>
          </w:p>
        </w:tc>
      </w:tr>
    </w:tbl>
    <w:tbl>
      <w:tblPr>
        <w:tblStyle w:val="TableGridLight"/>
        <w:tblW w:w="9776" w:type="dxa"/>
        <w:shd w:val="clear" w:color="auto" w:fill="C6ECFF" w:themeFill="accent1" w:themeFillTint="33"/>
        <w:tblLook w:val="04A0" w:firstRow="1" w:lastRow="0" w:firstColumn="1" w:lastColumn="0" w:noHBand="0" w:noVBand="1"/>
        <w:tblCaption w:val="Table two"/>
        <w:tblDescription w:val="VCAA open table style"/>
      </w:tblPr>
      <w:tblGrid>
        <w:gridCol w:w="9776"/>
      </w:tblGrid>
      <w:tr w:rsidR="00A47AA4" w:rsidRPr="00A47AA4" w14:paraId="42C2B08C" w14:textId="77777777" w:rsidTr="00A47AA4">
        <w:tc>
          <w:tcPr>
            <w:tcW w:w="9776" w:type="dxa"/>
            <w:shd w:val="clear" w:color="auto" w:fill="C6ECFF" w:themeFill="accent1" w:themeFillTint="33"/>
          </w:tcPr>
          <w:p w14:paraId="31FBE3A4" w14:textId="77777777" w:rsidR="00A47AA4" w:rsidRPr="00A47AA4" w:rsidRDefault="00A47AA4" w:rsidP="00A47AA4">
            <w:pPr>
              <w:spacing w:before="120" w:after="120"/>
              <w:outlineLvl w:val="5"/>
              <w:rPr>
                <w:rFonts w:ascii="Arial" w:hAnsi="Arial" w:cs="Arial"/>
                <w:b/>
                <w:color w:val="0F7EB4"/>
                <w:sz w:val="24"/>
                <w:szCs w:val="20"/>
                <w:lang w:val="en-GB" w:eastAsia="en-AU"/>
              </w:rPr>
            </w:pPr>
            <w:r w:rsidRPr="00A47AA4">
              <w:rPr>
                <w:rFonts w:ascii="Arial" w:hAnsi="Arial" w:cs="Arial"/>
                <w:b/>
                <w:color w:val="0F7EB4"/>
                <w:sz w:val="24"/>
                <w:szCs w:val="20"/>
                <w:lang w:val="en-GB" w:eastAsia="en-AU"/>
              </w:rPr>
              <w:t xml:space="preserve">Minimum standards for an accredited senior secondary course: </w:t>
            </w:r>
          </w:p>
          <w:p w14:paraId="2758D476" w14:textId="77777777" w:rsidR="00A47AA4" w:rsidRPr="00A47AA4" w:rsidRDefault="00A47AA4" w:rsidP="00A47AA4">
            <w:pPr>
              <w:spacing w:before="120" w:after="120"/>
              <w:outlineLvl w:val="5"/>
              <w:rPr>
                <w:rFonts w:ascii="Arial" w:hAnsi="Arial" w:cs="Arial"/>
                <w:b/>
                <w:szCs w:val="20"/>
                <w:lang w:val="en-GB" w:eastAsia="en-AU"/>
              </w:rPr>
            </w:pPr>
            <w:r w:rsidRPr="00A47AA4">
              <w:rPr>
                <w:rFonts w:ascii="Arial" w:hAnsi="Arial" w:cs="Arial"/>
                <w:b/>
                <w:szCs w:val="20"/>
                <w:lang w:val="en-GB" w:eastAsia="en-AU"/>
              </w:rPr>
              <w:t>Student learning outcomes</w:t>
            </w:r>
          </w:p>
          <w:p w14:paraId="15DB6A18" w14:textId="77777777" w:rsidR="00A47AA4" w:rsidRPr="00A47AA4" w:rsidRDefault="00A47AA4" w:rsidP="00A47AA4">
            <w:pPr>
              <w:spacing w:before="120" w:after="120"/>
              <w:rPr>
                <w:rFonts w:ascii="Arial" w:hAnsi="Arial" w:cs="Arial"/>
                <w:color w:val="000000" w:themeColor="text1"/>
                <w:sz w:val="20"/>
                <w:lang w:val="en-GB"/>
              </w:rPr>
            </w:pPr>
            <w:r w:rsidRPr="00A47AA4">
              <w:rPr>
                <w:rFonts w:ascii="Arial" w:hAnsi="Arial" w:cs="Arial"/>
                <w:color w:val="000000" w:themeColor="text1"/>
                <w:sz w:val="20"/>
                <w:lang w:val="en-GB"/>
              </w:rPr>
              <w:t>A senior secondary education provider that provides, or proposes to provide, an accredited senior secondary course must</w:t>
            </w:r>
            <w:r w:rsidRPr="00A47AA4">
              <w:rPr>
                <w:rFonts w:ascii="Courier New" w:hAnsi="Courier New" w:cs="Courier New"/>
                <w:color w:val="000000" w:themeColor="text1"/>
                <w:sz w:val="20"/>
                <w:lang w:val="en-GB"/>
              </w:rPr>
              <w:t>—</w:t>
            </w:r>
          </w:p>
          <w:p w14:paraId="1D81C92D" w14:textId="77777777" w:rsidR="00A47AA4" w:rsidRPr="00A47AA4" w:rsidRDefault="00A47AA4" w:rsidP="00A47AA4">
            <w:pPr>
              <w:numPr>
                <w:ilvl w:val="0"/>
                <w:numId w:val="6"/>
              </w:numPr>
              <w:spacing w:before="120" w:after="120"/>
              <w:rPr>
                <w:rFonts w:ascii="Arial" w:hAnsi="Arial" w:cs="Arial"/>
                <w:color w:val="000000" w:themeColor="text1"/>
                <w:sz w:val="20"/>
                <w:lang w:val="en-GB"/>
              </w:rPr>
            </w:pPr>
            <w:r w:rsidRPr="00A47AA4">
              <w:rPr>
                <w:rFonts w:ascii="Arial" w:hAnsi="Arial" w:cs="Arial"/>
                <w:color w:val="000000" w:themeColor="text1"/>
                <w:sz w:val="20"/>
                <w:lang w:val="en-GB"/>
              </w:rPr>
              <w:t>deliver the course to the standards established by the awarding body for the qualification; and</w:t>
            </w:r>
          </w:p>
          <w:p w14:paraId="170F8E81" w14:textId="77777777" w:rsidR="00A47AA4" w:rsidRPr="00A47AA4" w:rsidRDefault="00A47AA4" w:rsidP="00A47AA4">
            <w:pPr>
              <w:numPr>
                <w:ilvl w:val="0"/>
                <w:numId w:val="6"/>
              </w:numPr>
              <w:spacing w:before="120" w:after="120"/>
              <w:rPr>
                <w:rFonts w:ascii="Arial" w:hAnsi="Arial" w:cs="Arial"/>
                <w:color w:val="000000" w:themeColor="text1"/>
                <w:sz w:val="20"/>
                <w:lang w:val="en-GB"/>
              </w:rPr>
            </w:pPr>
            <w:r w:rsidRPr="00A47AA4">
              <w:rPr>
                <w:rFonts w:ascii="Arial" w:hAnsi="Arial" w:cs="Arial"/>
                <w:color w:val="000000" w:themeColor="text1"/>
                <w:sz w:val="20"/>
                <w:lang w:val="en-GB"/>
              </w:rPr>
              <w:t xml:space="preserve">ensure that a student who satisfactorily completes </w:t>
            </w:r>
            <w:proofErr w:type="gramStart"/>
            <w:r w:rsidRPr="00A47AA4">
              <w:rPr>
                <w:rFonts w:ascii="Arial" w:hAnsi="Arial" w:cs="Arial"/>
                <w:color w:val="000000" w:themeColor="text1"/>
                <w:sz w:val="20"/>
                <w:lang w:val="en-GB"/>
              </w:rPr>
              <w:t>all of</w:t>
            </w:r>
            <w:proofErr w:type="gramEnd"/>
            <w:r w:rsidRPr="00A47AA4">
              <w:rPr>
                <w:rFonts w:ascii="Arial" w:hAnsi="Arial" w:cs="Arial"/>
                <w:color w:val="000000" w:themeColor="text1"/>
                <w:sz w:val="20"/>
                <w:lang w:val="en-GB"/>
              </w:rPr>
              <w:t xml:space="preserve"> the course requirements is entitled to be awarded the registered qualification.</w:t>
            </w:r>
          </w:p>
          <w:p w14:paraId="4ADAA575" w14:textId="77777777" w:rsidR="00A47AA4" w:rsidRPr="00A47AA4" w:rsidRDefault="00A47AA4" w:rsidP="00A47AA4">
            <w:pPr>
              <w:spacing w:before="120" w:after="120"/>
              <w:rPr>
                <w:rFonts w:ascii="Arial" w:hAnsi="Arial" w:cs="Arial"/>
                <w:noProof/>
                <w:color w:val="000000" w:themeColor="text1"/>
                <w:sz w:val="18"/>
                <w:lang w:val="en-GB"/>
              </w:rPr>
            </w:pPr>
            <w:r w:rsidRPr="00A47AA4">
              <w:rPr>
                <w:rFonts w:ascii="Arial" w:hAnsi="Arial" w:cs="Arial"/>
                <w:noProof/>
                <w:color w:val="000000" w:themeColor="text1"/>
                <w:sz w:val="18"/>
                <w:lang w:val="en-GB"/>
              </w:rPr>
              <w:t>(</w:t>
            </w:r>
            <w:r w:rsidRPr="00A47AA4">
              <w:rPr>
                <w:rFonts w:ascii="Arial" w:hAnsi="Arial" w:cs="Arial"/>
                <w:i/>
                <w:noProof/>
                <w:color w:val="000000" w:themeColor="text1"/>
                <w:sz w:val="18"/>
                <w:lang w:val="en-GB"/>
              </w:rPr>
              <w:t xml:space="preserve">Education and Training Reform Regulations 2017, </w:t>
            </w:r>
            <w:r w:rsidRPr="00A47AA4">
              <w:rPr>
                <w:rFonts w:ascii="Arial" w:hAnsi="Arial" w:cs="Arial"/>
                <w:noProof/>
                <w:color w:val="000000" w:themeColor="text1"/>
                <w:sz w:val="18"/>
                <w:lang w:val="en-GB"/>
              </w:rPr>
              <w:t>Schedule 8.2)</w:t>
            </w:r>
          </w:p>
          <w:p w14:paraId="410A54FE" w14:textId="77777777" w:rsidR="00A47AA4" w:rsidRPr="00A47AA4" w:rsidRDefault="00A47AA4" w:rsidP="00A47AA4">
            <w:pPr>
              <w:spacing w:before="120" w:after="120"/>
              <w:outlineLvl w:val="5"/>
              <w:rPr>
                <w:rFonts w:ascii="Arial" w:hAnsi="Arial" w:cs="Arial"/>
                <w:b/>
                <w:color w:val="000000" w:themeColor="text1"/>
                <w:szCs w:val="20"/>
                <w:lang w:val="en" w:eastAsia="en-AU"/>
              </w:rPr>
            </w:pPr>
            <w:r w:rsidRPr="00A47AA4">
              <w:rPr>
                <w:rFonts w:ascii="Arial" w:hAnsi="Arial" w:cs="Arial"/>
                <w:b/>
                <w:color w:val="000000" w:themeColor="text1"/>
                <w:szCs w:val="20"/>
                <w:lang w:val="en" w:eastAsia="en-AU"/>
              </w:rPr>
              <w:t>Student records and results</w:t>
            </w:r>
          </w:p>
          <w:p w14:paraId="446B65CC" w14:textId="77777777" w:rsidR="00A47AA4" w:rsidRPr="00A47AA4" w:rsidRDefault="00A47AA4" w:rsidP="00A47AA4">
            <w:pPr>
              <w:spacing w:before="120" w:after="120"/>
              <w:rPr>
                <w:rFonts w:ascii="Arial" w:hAnsi="Arial" w:cs="Arial"/>
                <w:color w:val="000000" w:themeColor="text1"/>
                <w:sz w:val="20"/>
              </w:rPr>
            </w:pPr>
            <w:r w:rsidRPr="00A47AA4">
              <w:rPr>
                <w:rFonts w:ascii="Arial" w:hAnsi="Arial" w:cs="Arial"/>
                <w:color w:val="000000" w:themeColor="text1"/>
                <w:sz w:val="20"/>
              </w:rPr>
              <w:t>(1) A senior secondary education provider must have policies and procedures in place</w:t>
            </w:r>
            <w:r w:rsidRPr="00A47AA4">
              <w:rPr>
                <w:rFonts w:ascii="Courier New" w:hAnsi="Courier New" w:cs="Courier New"/>
                <w:color w:val="000000" w:themeColor="text1"/>
                <w:sz w:val="20"/>
              </w:rPr>
              <w:t>—</w:t>
            </w:r>
          </w:p>
          <w:p w14:paraId="672D0E8F" w14:textId="77777777" w:rsidR="00A47AA4" w:rsidRPr="00A47AA4" w:rsidRDefault="00A47AA4" w:rsidP="00A47AA4">
            <w:pPr>
              <w:numPr>
                <w:ilvl w:val="0"/>
                <w:numId w:val="7"/>
              </w:numPr>
              <w:spacing w:before="120" w:after="120"/>
              <w:rPr>
                <w:rFonts w:ascii="Arial" w:hAnsi="Arial" w:cs="Arial"/>
                <w:color w:val="000000" w:themeColor="text1"/>
                <w:sz w:val="20"/>
              </w:rPr>
            </w:pPr>
            <w:r w:rsidRPr="00A47AA4">
              <w:rPr>
                <w:rFonts w:ascii="Arial" w:hAnsi="Arial" w:cs="Arial"/>
                <w:color w:val="000000" w:themeColor="text1"/>
                <w:sz w:val="20"/>
              </w:rPr>
              <w:t>to maintain accurate student records and ensure the integrity of student assessments; and</w:t>
            </w:r>
          </w:p>
          <w:p w14:paraId="469480C8" w14:textId="77777777" w:rsidR="00A47AA4" w:rsidRPr="00A47AA4" w:rsidRDefault="00A47AA4" w:rsidP="00A47AA4">
            <w:pPr>
              <w:numPr>
                <w:ilvl w:val="0"/>
                <w:numId w:val="7"/>
              </w:numPr>
              <w:spacing w:before="120" w:after="120"/>
              <w:rPr>
                <w:rFonts w:ascii="Arial" w:hAnsi="Arial" w:cs="Arial"/>
                <w:color w:val="000000" w:themeColor="text1"/>
                <w:sz w:val="20"/>
              </w:rPr>
            </w:pPr>
            <w:r w:rsidRPr="00A47AA4">
              <w:rPr>
                <w:rFonts w:ascii="Arial" w:hAnsi="Arial" w:cs="Arial"/>
                <w:color w:val="000000" w:themeColor="text1"/>
                <w:sz w:val="20"/>
              </w:rPr>
              <w:t>if the provider is</w:t>
            </w:r>
            <w:r w:rsidRPr="00A47AA4">
              <w:rPr>
                <w:rFonts w:ascii="Courier New" w:hAnsi="Courier New" w:cs="Courier New"/>
                <w:color w:val="000000" w:themeColor="text1"/>
                <w:sz w:val="20"/>
              </w:rPr>
              <w:t>—</w:t>
            </w:r>
          </w:p>
          <w:p w14:paraId="4A1D43A9" w14:textId="77777777" w:rsidR="00A47AA4" w:rsidRPr="00A47AA4" w:rsidRDefault="00A47AA4" w:rsidP="00A47AA4">
            <w:pPr>
              <w:numPr>
                <w:ilvl w:val="0"/>
                <w:numId w:val="8"/>
              </w:numPr>
              <w:spacing w:before="120" w:after="120"/>
              <w:rPr>
                <w:rFonts w:ascii="Arial" w:hAnsi="Arial" w:cs="Arial"/>
                <w:color w:val="000000" w:themeColor="text1"/>
                <w:sz w:val="20"/>
              </w:rPr>
            </w:pPr>
            <w:r w:rsidRPr="00A47AA4">
              <w:rPr>
                <w:rFonts w:ascii="Arial" w:hAnsi="Arial" w:cs="Arial"/>
                <w:color w:val="000000" w:themeColor="text1"/>
                <w:sz w:val="20"/>
              </w:rPr>
              <w:t xml:space="preserve">not the awarding body, to enable compliance with the requirements of the awarding body of the course </w:t>
            </w:r>
            <w:proofErr w:type="gramStart"/>
            <w:r w:rsidRPr="00A47AA4">
              <w:rPr>
                <w:rFonts w:ascii="Arial" w:hAnsi="Arial" w:cs="Arial"/>
                <w:color w:val="000000" w:themeColor="text1"/>
                <w:sz w:val="20"/>
              </w:rPr>
              <w:t>with regard to</w:t>
            </w:r>
            <w:proofErr w:type="gramEnd"/>
            <w:r w:rsidRPr="00A47AA4">
              <w:rPr>
                <w:rFonts w:ascii="Arial" w:hAnsi="Arial" w:cs="Arial"/>
                <w:color w:val="000000" w:themeColor="text1"/>
                <w:sz w:val="20"/>
              </w:rPr>
              <w:t xml:space="preserve"> the assessment program and the timely provision of student enrolments and results</w:t>
            </w:r>
          </w:p>
          <w:p w14:paraId="5FB97D6A" w14:textId="77777777" w:rsidR="00A47AA4" w:rsidRPr="00A47AA4" w:rsidRDefault="00A47AA4" w:rsidP="00A47AA4">
            <w:pPr>
              <w:spacing w:before="120" w:after="120"/>
              <w:rPr>
                <w:rFonts w:ascii="Courier New" w:hAnsi="Courier New" w:cs="Courier New"/>
                <w:color w:val="000000" w:themeColor="text1"/>
                <w:sz w:val="20"/>
              </w:rPr>
            </w:pPr>
            <w:r w:rsidRPr="00A47AA4">
              <w:rPr>
                <w:rFonts w:ascii="Arial" w:hAnsi="Arial" w:cs="Arial"/>
                <w:color w:val="000000" w:themeColor="text1"/>
                <w:sz w:val="20"/>
              </w:rPr>
              <w:t>(2) A senior secondary education provider must</w:t>
            </w:r>
            <w:r w:rsidRPr="00A47AA4">
              <w:rPr>
                <w:rFonts w:ascii="Courier New" w:hAnsi="Courier New" w:cs="Courier New"/>
                <w:color w:val="000000" w:themeColor="text1"/>
                <w:sz w:val="20"/>
              </w:rPr>
              <w:t>—</w:t>
            </w:r>
          </w:p>
          <w:p w14:paraId="6A0D2F3C" w14:textId="77777777" w:rsidR="00A47AA4" w:rsidRPr="00A47AA4" w:rsidRDefault="00A47AA4" w:rsidP="00A47AA4">
            <w:pPr>
              <w:numPr>
                <w:ilvl w:val="0"/>
                <w:numId w:val="9"/>
              </w:numPr>
              <w:spacing w:before="120" w:after="120"/>
              <w:rPr>
                <w:rFonts w:cstheme="minorHAnsi"/>
                <w:color w:val="000000" w:themeColor="text1"/>
                <w:sz w:val="20"/>
              </w:rPr>
            </w:pPr>
            <w:r w:rsidRPr="00A47AA4">
              <w:rPr>
                <w:rFonts w:ascii="Arial" w:hAnsi="Arial" w:cs="Arial"/>
                <w:color w:val="000000" w:themeColor="text1"/>
                <w:sz w:val="20"/>
              </w:rPr>
              <w:t xml:space="preserve">prepare and maintain records of student assessments; and </w:t>
            </w:r>
          </w:p>
          <w:p w14:paraId="16DA07F0" w14:textId="77777777" w:rsidR="00A47AA4" w:rsidRPr="00A47AA4" w:rsidRDefault="00A47AA4" w:rsidP="00A47AA4">
            <w:pPr>
              <w:numPr>
                <w:ilvl w:val="0"/>
                <w:numId w:val="9"/>
              </w:numPr>
              <w:spacing w:before="120" w:after="120"/>
              <w:rPr>
                <w:rFonts w:cstheme="minorHAnsi"/>
                <w:color w:val="000000" w:themeColor="text1"/>
                <w:sz w:val="20"/>
              </w:rPr>
            </w:pPr>
            <w:r w:rsidRPr="00A47AA4">
              <w:rPr>
                <w:rFonts w:ascii="Arial" w:hAnsi="Arial" w:cs="Arial"/>
                <w:color w:val="000000" w:themeColor="text1"/>
                <w:sz w:val="20"/>
              </w:rPr>
              <w:t xml:space="preserve">comply with appropriate requests to provide copies of the student’s records to the student or a person </w:t>
            </w:r>
            <w:proofErr w:type="spellStart"/>
            <w:r w:rsidRPr="00A47AA4">
              <w:rPr>
                <w:rFonts w:ascii="Arial" w:hAnsi="Arial" w:cs="Arial"/>
                <w:color w:val="000000" w:themeColor="text1"/>
                <w:sz w:val="20"/>
              </w:rPr>
              <w:t>authorised</w:t>
            </w:r>
            <w:proofErr w:type="spellEnd"/>
            <w:r w:rsidRPr="00A47AA4">
              <w:rPr>
                <w:rFonts w:ascii="Arial" w:hAnsi="Arial" w:cs="Arial"/>
                <w:color w:val="000000" w:themeColor="text1"/>
                <w:sz w:val="20"/>
              </w:rPr>
              <w:t xml:space="preserve"> by the student to receive the records. </w:t>
            </w:r>
          </w:p>
          <w:p w14:paraId="456F2E52" w14:textId="77777777" w:rsidR="00A47AA4" w:rsidRPr="00A47AA4" w:rsidRDefault="00A47AA4" w:rsidP="00A47AA4">
            <w:pPr>
              <w:spacing w:before="120" w:after="120"/>
              <w:rPr>
                <w:rFonts w:ascii="Courier New" w:hAnsi="Courier New" w:cs="Courier New"/>
                <w:color w:val="000000" w:themeColor="text1"/>
                <w:sz w:val="20"/>
              </w:rPr>
            </w:pPr>
            <w:r w:rsidRPr="00A47AA4">
              <w:rPr>
                <w:rFonts w:ascii="Arial" w:hAnsi="Arial" w:cs="Arial"/>
                <w:color w:val="000000" w:themeColor="text1"/>
                <w:sz w:val="20"/>
              </w:rPr>
              <w:t>(3) A senior secondary education provider must have processes in place that comply with the requirements of the awarding body for the course for</w:t>
            </w:r>
            <w:r w:rsidRPr="00A47AA4">
              <w:rPr>
                <w:rFonts w:ascii="Courier New" w:hAnsi="Courier New" w:cs="Courier New"/>
                <w:color w:val="000000" w:themeColor="text1"/>
                <w:sz w:val="20"/>
              </w:rPr>
              <w:t>—</w:t>
            </w:r>
          </w:p>
          <w:p w14:paraId="5550D91A" w14:textId="77777777" w:rsidR="00A47AA4" w:rsidRPr="00A47AA4" w:rsidRDefault="00A47AA4" w:rsidP="00A47AA4">
            <w:pPr>
              <w:numPr>
                <w:ilvl w:val="0"/>
                <w:numId w:val="10"/>
              </w:numPr>
              <w:spacing w:before="120" w:after="120"/>
              <w:rPr>
                <w:rFonts w:ascii="Arial" w:hAnsi="Arial" w:cs="Arial"/>
                <w:color w:val="000000" w:themeColor="text1"/>
                <w:sz w:val="20"/>
              </w:rPr>
            </w:pPr>
            <w:r w:rsidRPr="00A47AA4">
              <w:rPr>
                <w:rFonts w:ascii="Arial" w:hAnsi="Arial" w:cs="Arial"/>
                <w:color w:val="000000" w:themeColor="text1"/>
                <w:sz w:val="20"/>
              </w:rPr>
              <w:t xml:space="preserve">the accurate and timely issuing of qualifications; and </w:t>
            </w:r>
          </w:p>
          <w:p w14:paraId="19A5A811" w14:textId="77777777" w:rsidR="00A47AA4" w:rsidRPr="00A47AA4" w:rsidRDefault="00A47AA4" w:rsidP="00A47AA4">
            <w:pPr>
              <w:numPr>
                <w:ilvl w:val="0"/>
                <w:numId w:val="10"/>
              </w:numPr>
              <w:spacing w:before="120" w:after="120"/>
              <w:rPr>
                <w:rFonts w:ascii="Arial" w:hAnsi="Arial" w:cs="Arial"/>
                <w:color w:val="000000" w:themeColor="text1"/>
                <w:sz w:val="20"/>
              </w:rPr>
            </w:pPr>
            <w:r w:rsidRPr="00A47AA4">
              <w:rPr>
                <w:rFonts w:ascii="Arial" w:hAnsi="Arial" w:cs="Arial"/>
                <w:color w:val="000000" w:themeColor="text1"/>
                <w:sz w:val="20"/>
              </w:rPr>
              <w:t xml:space="preserve">for the retention, archiving and retrieval of sufficient information about student enrolments and results to enable the re-issue of statement and certificates if required. </w:t>
            </w:r>
          </w:p>
          <w:p w14:paraId="032D640E" w14:textId="77777777" w:rsidR="00A47AA4" w:rsidRPr="00A47AA4" w:rsidRDefault="00A47AA4" w:rsidP="00A47AA4">
            <w:pPr>
              <w:spacing w:before="120" w:after="120"/>
              <w:rPr>
                <w:rFonts w:ascii="Arial" w:hAnsi="Arial" w:cs="Arial"/>
                <w:color w:val="000000" w:themeColor="text1"/>
                <w:sz w:val="18"/>
                <w:szCs w:val="18"/>
              </w:rPr>
            </w:pPr>
            <w:r w:rsidRPr="00A47AA4">
              <w:rPr>
                <w:rFonts w:ascii="Arial" w:hAnsi="Arial" w:cs="Arial"/>
                <w:color w:val="000000" w:themeColor="text1"/>
                <w:sz w:val="18"/>
                <w:szCs w:val="18"/>
              </w:rPr>
              <w:t>(</w:t>
            </w:r>
            <w:r w:rsidRPr="00A47AA4">
              <w:rPr>
                <w:rFonts w:ascii="Arial" w:hAnsi="Arial" w:cs="Arial"/>
                <w:i/>
                <w:color w:val="000000" w:themeColor="text1"/>
                <w:sz w:val="18"/>
                <w:szCs w:val="18"/>
              </w:rPr>
              <w:t>Education and Training Reform Regulations 2017</w:t>
            </w:r>
            <w:r w:rsidRPr="00A47AA4">
              <w:rPr>
                <w:rFonts w:ascii="Arial" w:hAnsi="Arial" w:cs="Arial"/>
                <w:color w:val="000000" w:themeColor="text1"/>
                <w:sz w:val="18"/>
                <w:szCs w:val="18"/>
              </w:rPr>
              <w:t>, Schedule 8.4)</w:t>
            </w:r>
          </w:p>
          <w:p w14:paraId="7F641252" w14:textId="77777777" w:rsidR="00A47AA4" w:rsidRPr="00A47AA4" w:rsidRDefault="00A47AA4" w:rsidP="00A47AA4">
            <w:pPr>
              <w:spacing w:before="120" w:after="120"/>
              <w:outlineLvl w:val="5"/>
              <w:rPr>
                <w:rFonts w:ascii="Arial" w:hAnsi="Arial" w:cs="Arial"/>
                <w:b/>
                <w:color w:val="000000" w:themeColor="text1"/>
                <w:szCs w:val="20"/>
                <w:lang w:val="en" w:eastAsia="en-AU"/>
              </w:rPr>
            </w:pPr>
            <w:r w:rsidRPr="00A47AA4">
              <w:rPr>
                <w:rFonts w:ascii="Arial" w:hAnsi="Arial" w:cs="Arial"/>
                <w:b/>
                <w:color w:val="000000" w:themeColor="text1"/>
                <w:szCs w:val="20"/>
                <w:lang w:val="en" w:eastAsia="en-AU"/>
              </w:rPr>
              <w:t>Teaching and learning</w:t>
            </w:r>
          </w:p>
          <w:p w14:paraId="3D1FDE8F" w14:textId="77777777" w:rsidR="00A47AA4" w:rsidRPr="00A47AA4" w:rsidRDefault="00A47AA4" w:rsidP="00A47AA4">
            <w:pPr>
              <w:spacing w:before="120" w:after="120"/>
              <w:rPr>
                <w:rFonts w:ascii="Arial" w:hAnsi="Arial" w:cs="Arial"/>
                <w:color w:val="000000" w:themeColor="text1"/>
                <w:sz w:val="20"/>
              </w:rPr>
            </w:pPr>
            <w:r w:rsidRPr="00A47AA4">
              <w:rPr>
                <w:rFonts w:ascii="Arial" w:hAnsi="Arial" w:cs="Arial"/>
                <w:color w:val="000000" w:themeColor="text1"/>
                <w:sz w:val="20"/>
              </w:rPr>
              <w:t>A senior secondary education provider must have</w:t>
            </w:r>
            <w:r w:rsidRPr="00A47AA4">
              <w:rPr>
                <w:rFonts w:ascii="Courier New" w:hAnsi="Courier New" w:cs="Courier New"/>
                <w:color w:val="000000" w:themeColor="text1"/>
                <w:sz w:val="20"/>
              </w:rPr>
              <w:t>—</w:t>
            </w:r>
          </w:p>
          <w:p w14:paraId="0AA9EDCB" w14:textId="77777777" w:rsidR="00A47AA4" w:rsidRPr="00A47AA4" w:rsidRDefault="00A47AA4" w:rsidP="00A47AA4">
            <w:pPr>
              <w:numPr>
                <w:ilvl w:val="0"/>
                <w:numId w:val="11"/>
              </w:numPr>
              <w:spacing w:before="120" w:after="120"/>
              <w:rPr>
                <w:rFonts w:ascii="Arial" w:hAnsi="Arial" w:cs="Arial"/>
                <w:color w:val="000000" w:themeColor="text1"/>
                <w:sz w:val="20"/>
              </w:rPr>
            </w:pPr>
            <w:r w:rsidRPr="00A47AA4">
              <w:rPr>
                <w:rFonts w:ascii="Arial" w:hAnsi="Arial" w:cs="Arial"/>
                <w:color w:val="000000" w:themeColor="text1"/>
                <w:sz w:val="20"/>
              </w:rPr>
              <w:t xml:space="preserve">processes to ensure the consistent application of assessment criteria and practices; and </w:t>
            </w:r>
          </w:p>
          <w:p w14:paraId="3414300E" w14:textId="77777777" w:rsidR="00A47AA4" w:rsidRPr="00A47AA4" w:rsidRDefault="00A47AA4" w:rsidP="00A47AA4">
            <w:pPr>
              <w:numPr>
                <w:ilvl w:val="0"/>
                <w:numId w:val="11"/>
              </w:numPr>
              <w:spacing w:before="120" w:after="120"/>
              <w:rPr>
                <w:rFonts w:ascii="Arial" w:hAnsi="Arial" w:cs="Arial"/>
                <w:color w:val="000000" w:themeColor="text1"/>
                <w:sz w:val="20"/>
              </w:rPr>
            </w:pPr>
            <w:r w:rsidRPr="00A47AA4">
              <w:rPr>
                <w:rFonts w:ascii="Arial" w:hAnsi="Arial" w:cs="Arial"/>
                <w:color w:val="000000" w:themeColor="text1"/>
                <w:sz w:val="20"/>
              </w:rPr>
              <w:t>processes to oversee the conduct of assessments of the course including processes to conduct investigations and hearings and, if necessary, amend or cancel assessments.</w:t>
            </w:r>
          </w:p>
          <w:p w14:paraId="0584627B" w14:textId="77777777" w:rsidR="00A47AA4" w:rsidRPr="00A47AA4" w:rsidRDefault="00A47AA4" w:rsidP="00A47AA4">
            <w:pPr>
              <w:spacing w:before="120" w:after="120"/>
              <w:rPr>
                <w:rFonts w:ascii="Arial" w:hAnsi="Arial" w:cs="Arial"/>
                <w:noProof/>
                <w:color w:val="000000" w:themeColor="text1"/>
                <w:sz w:val="16"/>
                <w:lang w:val="en-GB"/>
              </w:rPr>
            </w:pPr>
            <w:r w:rsidRPr="00A47AA4">
              <w:rPr>
                <w:rFonts w:ascii="Arial" w:hAnsi="Arial" w:cs="Arial"/>
                <w:noProof/>
                <w:color w:val="000000" w:themeColor="text1"/>
                <w:sz w:val="18"/>
              </w:rPr>
              <w:t>(</w:t>
            </w:r>
            <w:r w:rsidRPr="00A47AA4">
              <w:rPr>
                <w:rFonts w:ascii="Arial" w:hAnsi="Arial" w:cs="Arial"/>
                <w:i/>
                <w:noProof/>
                <w:color w:val="000000" w:themeColor="text1"/>
                <w:sz w:val="18"/>
              </w:rPr>
              <w:t>Education and Training Reform Regulations 2017</w:t>
            </w:r>
            <w:r w:rsidRPr="00A47AA4">
              <w:rPr>
                <w:rFonts w:ascii="Arial" w:hAnsi="Arial" w:cs="Arial"/>
                <w:noProof/>
                <w:color w:val="000000" w:themeColor="text1"/>
                <w:sz w:val="18"/>
              </w:rPr>
              <w:t>, Schedule 8.5)</w:t>
            </w:r>
          </w:p>
        </w:tc>
      </w:tr>
    </w:tbl>
    <w:tbl>
      <w:tblPr>
        <w:tblStyle w:val="VCAATable1"/>
        <w:tblW w:w="9639" w:type="dxa"/>
        <w:tblLook w:val="04A0" w:firstRow="1" w:lastRow="0" w:firstColumn="1" w:lastColumn="0" w:noHBand="0" w:noVBand="1"/>
        <w:tblCaption w:val="Table two"/>
        <w:tblDescription w:val="VCAA open table style"/>
      </w:tblPr>
      <w:tblGrid>
        <w:gridCol w:w="1809"/>
        <w:gridCol w:w="7830"/>
      </w:tblGrid>
      <w:tr w:rsidR="00A47AA4" w:rsidRPr="00A47AA4" w14:paraId="499160F9" w14:textId="77777777" w:rsidTr="00A47AA4">
        <w:trPr>
          <w:cnfStyle w:val="100000000000" w:firstRow="1" w:lastRow="0" w:firstColumn="0" w:lastColumn="0" w:oddVBand="0" w:evenVBand="0" w:oddHBand="0" w:evenHBand="0" w:firstRowFirstColumn="0" w:firstRowLastColumn="0" w:lastRowFirstColumn="0" w:lastRowLastColumn="0"/>
        </w:trPr>
        <w:tc>
          <w:tcPr>
            <w:tcW w:w="1809" w:type="dxa"/>
            <w:shd w:val="clear" w:color="auto" w:fill="auto"/>
          </w:tcPr>
          <w:p w14:paraId="41FBB69D" w14:textId="77777777" w:rsidR="00A47AA4" w:rsidRPr="00A47AA4" w:rsidRDefault="00A47AA4" w:rsidP="00A47AA4">
            <w:pPr>
              <w:spacing w:before="80" w:after="80" w:line="280" w:lineRule="exact"/>
              <w:rPr>
                <w:rFonts w:cs="Arial"/>
                <w:sz w:val="20"/>
                <w:lang w:val="en-AU"/>
              </w:rPr>
            </w:pPr>
            <w:r w:rsidRPr="00A47AA4">
              <w:rPr>
                <w:rFonts w:cs="Arial"/>
                <w:color w:val="auto"/>
                <w:sz w:val="20"/>
                <w:lang w:val="en-AU"/>
              </w:rPr>
              <w:lastRenderedPageBreak/>
              <w:t>Evidence requirement</w:t>
            </w:r>
          </w:p>
        </w:tc>
        <w:tc>
          <w:tcPr>
            <w:tcW w:w="7830" w:type="dxa"/>
            <w:shd w:val="clear" w:color="auto" w:fill="auto"/>
          </w:tcPr>
          <w:p w14:paraId="70997103" w14:textId="77777777" w:rsidR="00A47AA4" w:rsidRPr="00A47AA4" w:rsidRDefault="00A47AA4" w:rsidP="00A47AA4">
            <w:pPr>
              <w:spacing w:before="80" w:after="80" w:line="280" w:lineRule="exact"/>
              <w:rPr>
                <w:rFonts w:cs="Arial"/>
                <w:b w:val="0"/>
                <w:sz w:val="20"/>
                <w:lang w:val="en-AU"/>
              </w:rPr>
            </w:pPr>
            <w:r w:rsidRPr="00A47AA4">
              <w:rPr>
                <w:rFonts w:cs="Arial"/>
                <w:b w:val="0"/>
                <w:color w:val="auto"/>
                <w:sz w:val="20"/>
                <w:lang w:val="en-AU"/>
              </w:rPr>
              <w:t>For each home school, complete this template or provide established documentation that includes the required information outlined in this template.</w:t>
            </w:r>
          </w:p>
        </w:tc>
      </w:tr>
      <w:tr w:rsidR="00A47AA4" w:rsidRPr="00A47AA4" w14:paraId="3FBBCA33" w14:textId="77777777" w:rsidTr="00A47AA4">
        <w:tc>
          <w:tcPr>
            <w:tcW w:w="1809" w:type="dxa"/>
          </w:tcPr>
          <w:p w14:paraId="6942050D" w14:textId="77777777" w:rsidR="00A47AA4" w:rsidRPr="00A47AA4" w:rsidRDefault="00A47AA4" w:rsidP="00A47AA4">
            <w:pPr>
              <w:spacing w:before="80" w:after="80" w:line="280" w:lineRule="exact"/>
              <w:rPr>
                <w:rFonts w:cs="Arial"/>
                <w:b/>
                <w:color w:val="auto"/>
                <w:sz w:val="20"/>
                <w:lang w:val="en-AU"/>
              </w:rPr>
            </w:pPr>
            <w:r w:rsidRPr="00A47AA4">
              <w:rPr>
                <w:rFonts w:cs="Arial"/>
                <w:b/>
                <w:color w:val="auto"/>
                <w:sz w:val="20"/>
                <w:lang w:val="en-AU"/>
              </w:rPr>
              <w:t>What the VCAA is assessing</w:t>
            </w:r>
          </w:p>
        </w:tc>
        <w:tc>
          <w:tcPr>
            <w:tcW w:w="7830" w:type="dxa"/>
          </w:tcPr>
          <w:p w14:paraId="24C8A056" w14:textId="77777777" w:rsidR="00A47AA4" w:rsidRPr="00A47AA4" w:rsidRDefault="00A47AA4" w:rsidP="00A47AA4">
            <w:pPr>
              <w:spacing w:before="80" w:after="80" w:line="280" w:lineRule="exact"/>
              <w:rPr>
                <w:rFonts w:cs="Arial"/>
                <w:sz w:val="20"/>
              </w:rPr>
            </w:pPr>
            <w:r w:rsidRPr="00A47AA4">
              <w:rPr>
                <w:rFonts w:cs="Arial"/>
                <w:sz w:val="20"/>
              </w:rPr>
              <w:t xml:space="preserve">Single study providers must ensure they have established processes of communication with each home school so that the VCAA’s rules and requirements are consistently managed for each student. </w:t>
            </w:r>
          </w:p>
        </w:tc>
      </w:tr>
      <w:tr w:rsidR="00A47AA4" w:rsidRPr="00A47AA4" w14:paraId="4EC101EA" w14:textId="77777777" w:rsidTr="00A47AA4">
        <w:tc>
          <w:tcPr>
            <w:tcW w:w="1809" w:type="dxa"/>
          </w:tcPr>
          <w:p w14:paraId="2248E0E5" w14:textId="77777777" w:rsidR="00A47AA4" w:rsidRPr="00A47AA4" w:rsidRDefault="00A47AA4" w:rsidP="00A47AA4">
            <w:pPr>
              <w:spacing w:before="80" w:after="80" w:line="280" w:lineRule="exact"/>
              <w:rPr>
                <w:rFonts w:cs="Arial"/>
                <w:b/>
                <w:color w:val="auto"/>
                <w:sz w:val="20"/>
                <w:lang w:val="en-AU"/>
              </w:rPr>
            </w:pPr>
            <w:r w:rsidRPr="00A47AA4">
              <w:rPr>
                <w:rFonts w:cs="Arial"/>
                <w:b/>
                <w:color w:val="auto"/>
                <w:sz w:val="20"/>
                <w:lang w:val="en-AU"/>
              </w:rPr>
              <w:t>Compliance is measured against</w:t>
            </w:r>
          </w:p>
        </w:tc>
        <w:tc>
          <w:tcPr>
            <w:tcW w:w="7830" w:type="dxa"/>
          </w:tcPr>
          <w:p w14:paraId="60E866EA" w14:textId="77777777" w:rsidR="00A47AA4" w:rsidRPr="00A47AA4" w:rsidRDefault="00A47AA4" w:rsidP="00A47AA4">
            <w:pPr>
              <w:spacing w:before="80" w:after="80" w:line="280" w:lineRule="exact"/>
              <w:rPr>
                <w:rFonts w:cs="Arial"/>
                <w:sz w:val="20"/>
              </w:rPr>
            </w:pPr>
            <w:r w:rsidRPr="00A47AA4">
              <w:rPr>
                <w:rFonts w:cs="Arial"/>
                <w:sz w:val="20"/>
              </w:rPr>
              <w:t>The information provided in this template documents the relationship agreed upon between the home school and the single study provider. This relationship must be established to ensure single study providers have clarity regarding the division of administrative responsibilities they share with the home school so that both remain compliant.</w:t>
            </w:r>
          </w:p>
        </w:tc>
      </w:tr>
      <w:tr w:rsidR="00A47AA4" w:rsidRPr="00A47AA4" w14:paraId="08677821" w14:textId="77777777" w:rsidTr="00A47AA4">
        <w:tc>
          <w:tcPr>
            <w:tcW w:w="1809" w:type="dxa"/>
          </w:tcPr>
          <w:p w14:paraId="5D733EDB" w14:textId="77777777" w:rsidR="00A47AA4" w:rsidRPr="00A47AA4" w:rsidRDefault="00A47AA4" w:rsidP="00A47AA4">
            <w:pPr>
              <w:spacing w:before="80" w:after="80" w:line="280" w:lineRule="exact"/>
              <w:rPr>
                <w:rFonts w:cs="Arial"/>
                <w:b/>
                <w:sz w:val="20"/>
                <w:lang w:val="en-AU"/>
              </w:rPr>
            </w:pPr>
            <w:r w:rsidRPr="00A47AA4">
              <w:rPr>
                <w:rFonts w:cs="Arial"/>
                <w:b/>
                <w:sz w:val="20"/>
                <w:lang w:val="en-AU"/>
              </w:rPr>
              <w:t>Resources</w:t>
            </w:r>
          </w:p>
        </w:tc>
        <w:tc>
          <w:tcPr>
            <w:tcW w:w="7830" w:type="dxa"/>
          </w:tcPr>
          <w:p w14:paraId="293F3106" w14:textId="77777777" w:rsidR="00A47AA4" w:rsidRPr="00A47AA4" w:rsidRDefault="00A47AA4" w:rsidP="00A47AA4">
            <w:pPr>
              <w:numPr>
                <w:ilvl w:val="0"/>
                <w:numId w:val="4"/>
              </w:numPr>
              <w:tabs>
                <w:tab w:val="left" w:pos="425"/>
              </w:tabs>
              <w:overflowPunct w:val="0"/>
              <w:autoSpaceDE w:val="0"/>
              <w:autoSpaceDN w:val="0"/>
              <w:adjustRightInd w:val="0"/>
              <w:spacing w:before="80" w:after="80" w:line="240" w:lineRule="exact"/>
              <w:ind w:left="425" w:hanging="425"/>
              <w:textAlignment w:val="baseline"/>
              <w:rPr>
                <w:rFonts w:eastAsia="Times New Roman" w:cs="Arial"/>
                <w:sz w:val="20"/>
                <w:lang w:val="en-GB" w:eastAsia="ja-JP"/>
              </w:rPr>
            </w:pPr>
            <w:r w:rsidRPr="00A47AA4">
              <w:rPr>
                <w:rFonts w:eastAsia="Times New Roman" w:cs="Arial"/>
                <w:i/>
                <w:sz w:val="20"/>
                <w:lang w:val="en-GB" w:eastAsia="ja-JP"/>
              </w:rPr>
              <w:t>VCE and VCAL Administrative Handbook:</w:t>
            </w:r>
          </w:p>
          <w:p w14:paraId="7848885F" w14:textId="77777777" w:rsidR="00A47AA4" w:rsidRPr="00A47AA4" w:rsidRDefault="003375C2" w:rsidP="00A47AA4">
            <w:pPr>
              <w:tabs>
                <w:tab w:val="left" w:pos="425"/>
              </w:tabs>
              <w:overflowPunct w:val="0"/>
              <w:autoSpaceDE w:val="0"/>
              <w:autoSpaceDN w:val="0"/>
              <w:adjustRightInd w:val="0"/>
              <w:spacing w:before="80" w:after="80" w:line="280" w:lineRule="exact"/>
              <w:ind w:left="425"/>
              <w:textAlignment w:val="baseline"/>
              <w:rPr>
                <w:rStyle w:val="Hyperlink"/>
                <w:lang w:val="en-GB" w:eastAsia="ja-JP"/>
              </w:rPr>
            </w:pPr>
            <w:hyperlink r:id="rId11" w:history="1">
              <w:r w:rsidR="00A47AA4" w:rsidRPr="00A47AA4">
                <w:rPr>
                  <w:rStyle w:val="Hyperlink"/>
                  <w:lang w:val="en-GB" w:eastAsia="ja-JP"/>
                </w:rPr>
                <w:t>www.vcaa.vic.edu.au/administration/vce-vcal-handbook/Pages/index.aspx</w:t>
              </w:r>
            </w:hyperlink>
          </w:p>
          <w:p w14:paraId="11A49282" w14:textId="77777777" w:rsidR="00A47AA4" w:rsidRPr="00A47AA4" w:rsidRDefault="00A47AA4" w:rsidP="00A47AA4">
            <w:pPr>
              <w:tabs>
                <w:tab w:val="left" w:pos="425"/>
              </w:tabs>
              <w:overflowPunct w:val="0"/>
              <w:autoSpaceDE w:val="0"/>
              <w:autoSpaceDN w:val="0"/>
              <w:adjustRightInd w:val="0"/>
              <w:spacing w:before="80" w:after="80" w:line="280" w:lineRule="exact"/>
              <w:ind w:left="425"/>
              <w:textAlignment w:val="baseline"/>
              <w:rPr>
                <w:rFonts w:eastAsia="Times New Roman" w:cs="Arial"/>
                <w:sz w:val="20"/>
                <w:u w:val="single"/>
                <w:lang w:val="en-AU" w:eastAsia="ja-JP"/>
              </w:rPr>
            </w:pPr>
          </w:p>
          <w:p w14:paraId="71955193" w14:textId="77777777" w:rsidR="00A47AA4" w:rsidRPr="00A47AA4" w:rsidRDefault="00A47AA4" w:rsidP="00A47AA4">
            <w:pPr>
              <w:tabs>
                <w:tab w:val="left" w:pos="425"/>
              </w:tabs>
              <w:overflowPunct w:val="0"/>
              <w:autoSpaceDE w:val="0"/>
              <w:autoSpaceDN w:val="0"/>
              <w:adjustRightInd w:val="0"/>
              <w:spacing w:before="80" w:after="80" w:line="280" w:lineRule="exact"/>
              <w:ind w:left="425"/>
              <w:textAlignment w:val="baseline"/>
              <w:rPr>
                <w:rFonts w:eastAsia="Times New Roman" w:cs="Arial"/>
                <w:sz w:val="20"/>
                <w:u w:val="single"/>
                <w:lang w:val="en-AU" w:eastAsia="ja-JP"/>
              </w:rPr>
            </w:pPr>
          </w:p>
        </w:tc>
      </w:tr>
    </w:tbl>
    <w:p w14:paraId="039CCE01" w14:textId="77777777" w:rsidR="00460370" w:rsidRDefault="00460370" w:rsidP="003375C2">
      <w:pPr>
        <w:pStyle w:val="VCAAHeading5"/>
        <w:pBdr>
          <w:top w:val="single" w:sz="4" w:space="1" w:color="auto"/>
          <w:left w:val="single" w:sz="4" w:space="4" w:color="auto"/>
          <w:bottom w:val="single" w:sz="4" w:space="1" w:color="auto"/>
          <w:right w:val="single" w:sz="4" w:space="4" w:color="auto"/>
        </w:pBdr>
      </w:pPr>
      <w:r>
        <w:t xml:space="preserve">Collection Notice </w:t>
      </w:r>
    </w:p>
    <w:p w14:paraId="3197BC48" w14:textId="77777777" w:rsidR="00460370" w:rsidRDefault="00460370" w:rsidP="003375C2">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251ED2CF" w14:textId="1D280F0A" w:rsidR="00460370" w:rsidRDefault="00460370" w:rsidP="003375C2">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2" w:history="1">
        <w:r w:rsidR="00110A07">
          <w:rPr>
            <w:rStyle w:val="Hyperlink"/>
          </w:rPr>
          <w:t>vcaa.permissions@education.vic.gov.au</w:t>
        </w:r>
      </w:hyperlink>
      <w:r>
        <w:t xml:space="preserve">.  </w:t>
      </w:r>
      <w:r>
        <w:rPr>
          <w:szCs w:val="20"/>
        </w:rPr>
        <w:t>The VCAA Privacy Policy can be found at</w:t>
      </w:r>
      <w:r>
        <w:t xml:space="preserve"> </w:t>
      </w:r>
      <w:hyperlink r:id="rId13" w:history="1">
        <w:r>
          <w:rPr>
            <w:rStyle w:val="Hyperlink"/>
          </w:rPr>
          <w:t>www.vcaa.vic.edu.au/Footer/Pages/Privacy.aspx</w:t>
        </w:r>
      </w:hyperlink>
      <w:r>
        <w:t>.</w:t>
      </w:r>
    </w:p>
    <w:p w14:paraId="1326B3D8" w14:textId="77777777" w:rsidR="00A47AA4" w:rsidRPr="00A47AA4" w:rsidRDefault="00A47AA4" w:rsidP="00A47AA4">
      <w:pPr>
        <w:rPr>
          <w:rFonts w:ascii="Arial" w:hAnsi="Arial" w:cs="Arial"/>
          <w:color w:val="000000" w:themeColor="text1"/>
          <w:sz w:val="20"/>
          <w:szCs w:val="20"/>
          <w:lang w:val="en-AU"/>
        </w:rPr>
      </w:pPr>
      <w:r w:rsidRPr="00A47AA4">
        <w:rPr>
          <w:lang w:val="en-AU"/>
        </w:rPr>
        <w:br w:type="page"/>
      </w:r>
    </w:p>
    <w:p w14:paraId="4ECE2874" w14:textId="77777777" w:rsidR="00A47AA4" w:rsidRPr="00A47AA4" w:rsidRDefault="00A47AA4" w:rsidP="00A47AA4">
      <w:pPr>
        <w:spacing w:before="320" w:after="120" w:line="400" w:lineRule="exact"/>
        <w:outlineLvl w:val="3"/>
        <w:rPr>
          <w:rFonts w:ascii="Arial" w:hAnsi="Arial" w:cs="Arial"/>
          <w:color w:val="0F7EB4"/>
          <w:sz w:val="32"/>
          <w:szCs w:val="24"/>
        </w:rPr>
      </w:pPr>
      <w:r w:rsidRPr="00A47AA4">
        <w:rPr>
          <w:rFonts w:ascii="Arial" w:hAnsi="Arial" w:cs="Arial"/>
          <w:color w:val="0F7EB4"/>
          <w:sz w:val="32"/>
          <w:szCs w:val="24"/>
        </w:rPr>
        <w:lastRenderedPageBreak/>
        <w:t>Home school administrative support: Respond to Sections A and B</w:t>
      </w:r>
    </w:p>
    <w:p w14:paraId="55F2D2D0" w14:textId="42A6A124" w:rsidR="00A47AA4" w:rsidRPr="00A47AA4" w:rsidRDefault="00A47AA4" w:rsidP="00A47AA4">
      <w:pPr>
        <w:spacing w:before="120" w:after="120" w:line="280" w:lineRule="exact"/>
        <w:rPr>
          <w:rFonts w:ascii="Arial" w:hAnsi="Arial" w:cs="Arial"/>
          <w:color w:val="000000" w:themeColor="text1"/>
          <w:sz w:val="20"/>
        </w:rPr>
      </w:pPr>
      <w:r w:rsidRPr="00A47AA4">
        <w:rPr>
          <w:rFonts w:ascii="Arial" w:hAnsi="Arial" w:cs="Arial"/>
          <w:color w:val="000000" w:themeColor="text1"/>
          <w:sz w:val="20"/>
        </w:rPr>
        <w:t xml:space="preserve">Single study providers are responsible for delivery of VCE curriculum and assessment at the required standard </w:t>
      </w:r>
      <w:proofErr w:type="gramStart"/>
      <w:r w:rsidRPr="00A47AA4">
        <w:rPr>
          <w:rFonts w:ascii="Arial" w:hAnsi="Arial" w:cs="Arial"/>
          <w:color w:val="000000" w:themeColor="text1"/>
          <w:sz w:val="20"/>
        </w:rPr>
        <w:t>in order to</w:t>
      </w:r>
      <w:proofErr w:type="gramEnd"/>
      <w:r w:rsidRPr="00A47AA4">
        <w:rPr>
          <w:rFonts w:ascii="Arial" w:hAnsi="Arial" w:cs="Arial"/>
          <w:color w:val="000000" w:themeColor="text1"/>
          <w:sz w:val="20"/>
        </w:rPr>
        <w:t xml:space="preserve"> be </w:t>
      </w:r>
      <w:r w:rsidR="00C02BCB">
        <w:rPr>
          <w:rFonts w:ascii="Arial" w:hAnsi="Arial" w:cs="Arial"/>
          <w:color w:val="000000" w:themeColor="text1"/>
          <w:sz w:val="20"/>
        </w:rPr>
        <w:t>permitted to deliver the VCE</w:t>
      </w:r>
      <w:r w:rsidRPr="00A47AA4">
        <w:rPr>
          <w:rFonts w:ascii="Arial" w:hAnsi="Arial" w:cs="Arial"/>
          <w:color w:val="000000" w:themeColor="text1"/>
          <w:sz w:val="20"/>
        </w:rPr>
        <w:t>. Home schools are responsible for the administrative aspects of the VCE for each individual student.</w:t>
      </w:r>
    </w:p>
    <w:p w14:paraId="5F8E6C3F" w14:textId="77777777" w:rsidR="00A47AA4" w:rsidRPr="00A47AA4" w:rsidRDefault="00A47AA4" w:rsidP="00A47AA4">
      <w:pPr>
        <w:spacing w:before="120" w:after="120" w:line="280" w:lineRule="exact"/>
        <w:rPr>
          <w:rFonts w:ascii="Arial" w:hAnsi="Arial" w:cs="Arial"/>
          <w:color w:val="000000" w:themeColor="text1"/>
          <w:sz w:val="20"/>
        </w:rPr>
      </w:pPr>
      <w:r w:rsidRPr="00A47AA4">
        <w:rPr>
          <w:rFonts w:ascii="Arial" w:hAnsi="Arial" w:cs="Arial"/>
          <w:color w:val="000000" w:themeColor="text1"/>
          <w:sz w:val="20"/>
        </w:rPr>
        <w:t>Complete the table and statement below for each home school.</w:t>
      </w:r>
    </w:p>
    <w:p w14:paraId="75DBA24C" w14:textId="77777777" w:rsidR="00A47AA4" w:rsidRPr="00A47AA4" w:rsidRDefault="00A47AA4" w:rsidP="00A47AA4">
      <w:pPr>
        <w:pBdr>
          <w:bottom w:val="single" w:sz="4" w:space="1" w:color="BFBFBF" w:themeColor="background1" w:themeShade="BF"/>
        </w:pBdr>
        <w:spacing w:before="120" w:after="0" w:line="280" w:lineRule="exact"/>
        <w:rPr>
          <w:rFonts w:ascii="Arial" w:hAnsi="Arial" w:cs="Arial"/>
          <w:color w:val="000000" w:themeColor="text1"/>
          <w:sz w:val="20"/>
        </w:rPr>
      </w:pPr>
      <w:r w:rsidRPr="00A47AA4">
        <w:rPr>
          <w:rFonts w:ascii="Arial" w:hAnsi="Arial" w:cs="Arial"/>
          <w:color w:val="000000" w:themeColor="text1"/>
          <w:sz w:val="20"/>
        </w:rPr>
        <w:t>Note: if documentation is already established, reference it in the relevant section and submit with the template.</w:t>
      </w:r>
    </w:p>
    <w:p w14:paraId="05EE2FA7" w14:textId="77777777" w:rsidR="00A47AA4" w:rsidRPr="00A47AA4" w:rsidRDefault="00A47AA4" w:rsidP="00A47AA4">
      <w:pPr>
        <w:pBdr>
          <w:bottom w:val="single" w:sz="4" w:space="1" w:color="BFBFBF" w:themeColor="background1" w:themeShade="BF"/>
        </w:pBdr>
        <w:spacing w:after="120" w:line="280" w:lineRule="exact"/>
        <w:rPr>
          <w:rFonts w:ascii="Arial" w:hAnsi="Arial" w:cs="Arial"/>
          <w:color w:val="000000" w:themeColor="text1"/>
          <w:sz w:val="20"/>
        </w:rPr>
      </w:pPr>
    </w:p>
    <w:p w14:paraId="1DA6DED4" w14:textId="77777777" w:rsidR="00A47AA4" w:rsidRPr="00A47AA4" w:rsidRDefault="00A47AA4" w:rsidP="00A47AA4">
      <w:pPr>
        <w:spacing w:before="320" w:after="120" w:line="400" w:lineRule="exact"/>
        <w:outlineLvl w:val="3"/>
        <w:rPr>
          <w:rFonts w:ascii="Arial" w:hAnsi="Arial" w:cs="Arial"/>
          <w:b/>
          <w:color w:val="0F7EB4"/>
          <w:sz w:val="32"/>
          <w:szCs w:val="24"/>
        </w:rPr>
      </w:pPr>
      <w:r w:rsidRPr="00A47AA4">
        <w:rPr>
          <w:rFonts w:ascii="Arial" w:hAnsi="Arial" w:cs="Arial"/>
          <w:color w:val="0F7EB4"/>
          <w:sz w:val="32"/>
          <w:szCs w:val="24"/>
        </w:rPr>
        <w:t xml:space="preserve">Section A: </w:t>
      </w:r>
    </w:p>
    <w:p w14:paraId="25BF3798" w14:textId="77777777" w:rsidR="00A47AA4" w:rsidRPr="00A47AA4" w:rsidRDefault="00A47AA4" w:rsidP="00A47AA4">
      <w:pPr>
        <w:spacing w:before="280" w:after="120" w:line="360" w:lineRule="exact"/>
        <w:outlineLvl w:val="4"/>
        <w:rPr>
          <w:rFonts w:ascii="Arial" w:hAnsi="Arial" w:cs="Arial"/>
          <w:color w:val="0F7EB4"/>
          <w:sz w:val="28"/>
          <w:lang w:val="en" w:eastAsia="en-AU"/>
        </w:rPr>
      </w:pPr>
      <w:r w:rsidRPr="00A47AA4">
        <w:rPr>
          <w:rFonts w:ascii="Arial" w:hAnsi="Arial" w:cs="Arial"/>
          <w:color w:val="0F7EB4"/>
          <w:sz w:val="28"/>
          <w:lang w:val="en" w:eastAsia="en-AU"/>
        </w:rPr>
        <w:t>Provide details for the home school contact that will provide timely advice for VCE administrative matters to the single study provider.</w:t>
      </w:r>
    </w:p>
    <w:tbl>
      <w:tblPr>
        <w:tblStyle w:val="VCAATable1"/>
        <w:tblW w:w="9889" w:type="dxa"/>
        <w:tblLook w:val="0480" w:firstRow="0" w:lastRow="0" w:firstColumn="1" w:lastColumn="0" w:noHBand="0" w:noVBand="1"/>
      </w:tblPr>
      <w:tblGrid>
        <w:gridCol w:w="3085"/>
        <w:gridCol w:w="6804"/>
      </w:tblGrid>
      <w:tr w:rsidR="00A47AA4" w:rsidRPr="00A47AA4" w14:paraId="3D7237FD" w14:textId="77777777" w:rsidTr="00A47AA4">
        <w:trPr>
          <w:trHeight w:val="247"/>
        </w:trPr>
        <w:tc>
          <w:tcPr>
            <w:tcW w:w="3085" w:type="dxa"/>
          </w:tcPr>
          <w:p w14:paraId="33C48E1F" w14:textId="77777777" w:rsidR="00A47AA4" w:rsidRPr="00A47AA4" w:rsidRDefault="00A47AA4" w:rsidP="00A47AA4">
            <w:pPr>
              <w:spacing w:before="120" w:after="120" w:line="280" w:lineRule="exact"/>
              <w:rPr>
                <w:rFonts w:ascii="Arial" w:hAnsi="Arial" w:cs="Arial"/>
                <w:sz w:val="20"/>
              </w:rPr>
            </w:pPr>
            <w:r w:rsidRPr="00A47AA4">
              <w:rPr>
                <w:rFonts w:ascii="Arial" w:hAnsi="Arial" w:cs="Arial"/>
                <w:sz w:val="20"/>
              </w:rPr>
              <w:t>Home school name</w:t>
            </w:r>
          </w:p>
        </w:tc>
        <w:tc>
          <w:tcPr>
            <w:tcW w:w="6804" w:type="dxa"/>
          </w:tcPr>
          <w:sdt>
            <w:sdtPr>
              <w:rPr>
                <w:rFonts w:ascii="Arial" w:hAnsi="Arial" w:cs="Arial"/>
                <w:sz w:val="20"/>
                <w:shd w:val="clear" w:color="auto" w:fill="F2F2F2" w:themeFill="background1" w:themeFillShade="F2"/>
              </w:rPr>
              <w:id w:val="-1276942530"/>
              <w:placeholder>
                <w:docPart w:val="03322D5A6607421083AA766A885729BA"/>
              </w:placeholder>
            </w:sdtPr>
            <w:sdtEndPr/>
            <w:sdtContent>
              <w:sdt>
                <w:sdtPr>
                  <w:rPr>
                    <w:rFonts w:ascii="Arial" w:hAnsi="Arial" w:cs="Arial"/>
                    <w:sz w:val="20"/>
                    <w:shd w:val="clear" w:color="auto" w:fill="F2F2F2" w:themeFill="background1" w:themeFillShade="F2"/>
                  </w:rPr>
                  <w:alias w:val="Statement"/>
                  <w:tag w:val="Statement"/>
                  <w:id w:val="-798140434"/>
                  <w:placeholder>
                    <w:docPart w:val="7B0007082B3E4206A2F254C9DB3442D7"/>
                  </w:placeholder>
                </w:sdtPr>
                <w:sdtEndPr/>
                <w:sdtContent>
                  <w:sdt>
                    <w:sdtPr>
                      <w:rPr>
                        <w:rFonts w:ascii="Arial" w:hAnsi="Arial" w:cs="Arial"/>
                        <w:sz w:val="20"/>
                      </w:rPr>
                      <w:alias w:val="Statement"/>
                      <w:tag w:val="Statement"/>
                      <w:id w:val="838965140"/>
                      <w:placeholder>
                        <w:docPart w:val="486B399F225548318CE530BEA6437890"/>
                      </w:placeholder>
                      <w:showingPlcHdr/>
                    </w:sdtPr>
                    <w:sdtEndPr>
                      <w:rPr>
                        <w:lang w:val="en-AU"/>
                      </w:rPr>
                    </w:sdtEndPr>
                    <w:sdtContent>
                      <w:p w14:paraId="168D152E" w14:textId="77777777" w:rsidR="00A47AA4" w:rsidRPr="00A47AA4" w:rsidRDefault="00A47AA4" w:rsidP="00A47AA4">
                        <w:pPr>
                          <w:spacing w:before="120" w:after="120" w:line="280" w:lineRule="exact"/>
                          <w:rPr>
                            <w:rFonts w:asciiTheme="minorHAnsi" w:hAnsiTheme="minorHAnsi"/>
                            <w:color w:val="auto"/>
                            <w:sz w:val="20"/>
                          </w:rPr>
                        </w:pPr>
                        <w:r w:rsidRPr="00A47AA4">
                          <w:rPr>
                            <w:rFonts w:cs="Arial"/>
                            <w:color w:val="0099E3" w:themeColor="accent1"/>
                            <w:sz w:val="20"/>
                          </w:rPr>
                          <w:t>Click here to enter text.</w:t>
                        </w:r>
                      </w:p>
                    </w:sdtContent>
                  </w:sdt>
                </w:sdtContent>
              </w:sdt>
            </w:sdtContent>
          </w:sdt>
        </w:tc>
      </w:tr>
      <w:tr w:rsidR="00A47AA4" w:rsidRPr="00A47AA4" w14:paraId="73E0D64A" w14:textId="77777777" w:rsidTr="00A47AA4">
        <w:tc>
          <w:tcPr>
            <w:tcW w:w="3085" w:type="dxa"/>
          </w:tcPr>
          <w:p w14:paraId="61DABA2D" w14:textId="77777777" w:rsidR="00A47AA4" w:rsidRPr="00A47AA4" w:rsidRDefault="00A47AA4" w:rsidP="00A47AA4">
            <w:pPr>
              <w:spacing w:before="120" w:after="120" w:line="280" w:lineRule="exact"/>
              <w:rPr>
                <w:rFonts w:ascii="Arial" w:hAnsi="Arial" w:cs="Arial"/>
                <w:sz w:val="20"/>
              </w:rPr>
            </w:pPr>
            <w:r w:rsidRPr="00A47AA4">
              <w:rPr>
                <w:rFonts w:ascii="Arial" w:hAnsi="Arial" w:cs="Arial"/>
                <w:sz w:val="20"/>
              </w:rPr>
              <w:t>Contact name</w:t>
            </w:r>
          </w:p>
        </w:tc>
        <w:tc>
          <w:tcPr>
            <w:tcW w:w="6804" w:type="dxa"/>
          </w:tcPr>
          <w:sdt>
            <w:sdtPr>
              <w:rPr>
                <w:rFonts w:ascii="Arial" w:hAnsi="Arial" w:cs="Arial"/>
                <w:sz w:val="20"/>
                <w:shd w:val="clear" w:color="auto" w:fill="F2F2F2" w:themeFill="background1" w:themeFillShade="F2"/>
              </w:rPr>
              <w:id w:val="-1358432304"/>
              <w:placeholder>
                <w:docPart w:val="9788BD46E988426CAB108E6CF91736DC"/>
              </w:placeholder>
            </w:sdtPr>
            <w:sdtEndPr/>
            <w:sdtContent>
              <w:sdt>
                <w:sdtPr>
                  <w:rPr>
                    <w:rFonts w:ascii="Arial" w:hAnsi="Arial" w:cs="Arial"/>
                    <w:sz w:val="20"/>
                    <w:shd w:val="clear" w:color="auto" w:fill="F2F2F2" w:themeFill="background1" w:themeFillShade="F2"/>
                  </w:rPr>
                  <w:alias w:val="Statement"/>
                  <w:tag w:val="Statement"/>
                  <w:id w:val="-1461260814"/>
                  <w:placeholder>
                    <w:docPart w:val="23F4CBED6DE1439F97ED62CE4BFE802F"/>
                  </w:placeholder>
                </w:sdtPr>
                <w:sdtEndPr/>
                <w:sdtContent>
                  <w:sdt>
                    <w:sdtPr>
                      <w:rPr>
                        <w:rFonts w:ascii="Arial" w:hAnsi="Arial" w:cs="Arial"/>
                        <w:sz w:val="20"/>
                      </w:rPr>
                      <w:alias w:val="Statement"/>
                      <w:tag w:val="Statement"/>
                      <w:id w:val="422080058"/>
                      <w:placeholder>
                        <w:docPart w:val="7CAEAD81A21D413F832312303F6AF9A7"/>
                      </w:placeholder>
                      <w:showingPlcHdr/>
                    </w:sdtPr>
                    <w:sdtEndPr>
                      <w:rPr>
                        <w:lang w:val="en-AU"/>
                      </w:rPr>
                    </w:sdtEndPr>
                    <w:sdtContent>
                      <w:p w14:paraId="1F254550" w14:textId="77777777" w:rsidR="00A47AA4" w:rsidRPr="00A47AA4" w:rsidRDefault="00A47AA4" w:rsidP="00A47AA4">
                        <w:pPr>
                          <w:spacing w:before="120" w:after="120" w:line="280" w:lineRule="exact"/>
                          <w:rPr>
                            <w:rFonts w:asciiTheme="minorHAnsi" w:hAnsiTheme="minorHAnsi"/>
                            <w:color w:val="auto"/>
                            <w:sz w:val="20"/>
                          </w:rPr>
                        </w:pPr>
                        <w:r w:rsidRPr="00A47AA4">
                          <w:rPr>
                            <w:rFonts w:cs="Arial"/>
                            <w:color w:val="0099E3" w:themeColor="accent1"/>
                            <w:sz w:val="20"/>
                          </w:rPr>
                          <w:t>Click here to enter text.</w:t>
                        </w:r>
                      </w:p>
                    </w:sdtContent>
                  </w:sdt>
                </w:sdtContent>
              </w:sdt>
            </w:sdtContent>
          </w:sdt>
        </w:tc>
      </w:tr>
      <w:tr w:rsidR="00A47AA4" w:rsidRPr="00A47AA4" w14:paraId="3F187B55" w14:textId="77777777" w:rsidTr="00A47AA4">
        <w:tc>
          <w:tcPr>
            <w:tcW w:w="3085" w:type="dxa"/>
          </w:tcPr>
          <w:p w14:paraId="1389D8FC" w14:textId="77777777" w:rsidR="00A47AA4" w:rsidRPr="00A47AA4" w:rsidRDefault="00A47AA4" w:rsidP="00A47AA4">
            <w:pPr>
              <w:spacing w:before="120" w:after="120" w:line="280" w:lineRule="exact"/>
              <w:rPr>
                <w:rFonts w:ascii="Arial" w:hAnsi="Arial" w:cs="Arial"/>
                <w:sz w:val="20"/>
              </w:rPr>
            </w:pPr>
            <w:r w:rsidRPr="00A47AA4">
              <w:rPr>
                <w:rFonts w:ascii="Arial" w:hAnsi="Arial" w:cs="Arial"/>
                <w:sz w:val="20"/>
              </w:rPr>
              <w:t>Contact’s role/title</w:t>
            </w:r>
          </w:p>
        </w:tc>
        <w:tc>
          <w:tcPr>
            <w:tcW w:w="6804" w:type="dxa"/>
          </w:tcPr>
          <w:sdt>
            <w:sdtPr>
              <w:rPr>
                <w:rFonts w:ascii="Arial" w:hAnsi="Arial" w:cs="Arial"/>
                <w:sz w:val="20"/>
                <w:shd w:val="clear" w:color="auto" w:fill="F2F2F2" w:themeFill="background1" w:themeFillShade="F2"/>
              </w:rPr>
              <w:id w:val="-160618113"/>
              <w:placeholder>
                <w:docPart w:val="4F8E77C542004C9983E2B89BC029448E"/>
              </w:placeholder>
            </w:sdtPr>
            <w:sdtEndPr/>
            <w:sdtContent>
              <w:sdt>
                <w:sdtPr>
                  <w:rPr>
                    <w:rFonts w:ascii="Arial" w:hAnsi="Arial" w:cs="Arial"/>
                    <w:sz w:val="20"/>
                    <w:shd w:val="clear" w:color="auto" w:fill="F2F2F2" w:themeFill="background1" w:themeFillShade="F2"/>
                  </w:rPr>
                  <w:alias w:val="Statement"/>
                  <w:tag w:val="Statement"/>
                  <w:id w:val="-1908761475"/>
                  <w:placeholder>
                    <w:docPart w:val="C8670E03C05344DA9F96543BF5DAB68B"/>
                  </w:placeholder>
                </w:sdtPr>
                <w:sdtEndPr/>
                <w:sdtContent>
                  <w:sdt>
                    <w:sdtPr>
                      <w:rPr>
                        <w:rFonts w:ascii="Arial" w:hAnsi="Arial" w:cs="Arial"/>
                        <w:sz w:val="20"/>
                      </w:rPr>
                      <w:alias w:val="Statement"/>
                      <w:tag w:val="Statement"/>
                      <w:id w:val="1206682609"/>
                      <w:placeholder>
                        <w:docPart w:val="E08FECE8559445E7A29D355D0C54EB38"/>
                      </w:placeholder>
                      <w:showingPlcHdr/>
                    </w:sdtPr>
                    <w:sdtEndPr>
                      <w:rPr>
                        <w:lang w:val="en-AU"/>
                      </w:rPr>
                    </w:sdtEndPr>
                    <w:sdtContent>
                      <w:p w14:paraId="2A55F804" w14:textId="77777777" w:rsidR="00A47AA4" w:rsidRPr="00A47AA4" w:rsidRDefault="00A47AA4" w:rsidP="00A47AA4">
                        <w:pPr>
                          <w:spacing w:before="120" w:after="120" w:line="280" w:lineRule="exact"/>
                          <w:rPr>
                            <w:rFonts w:asciiTheme="minorHAnsi" w:hAnsiTheme="minorHAnsi"/>
                            <w:color w:val="auto"/>
                            <w:sz w:val="20"/>
                          </w:rPr>
                        </w:pPr>
                        <w:r w:rsidRPr="00A47AA4">
                          <w:rPr>
                            <w:rFonts w:cs="Arial"/>
                            <w:color w:val="0099E3" w:themeColor="accent1"/>
                            <w:sz w:val="20"/>
                          </w:rPr>
                          <w:t>Click here to enter text.</w:t>
                        </w:r>
                      </w:p>
                    </w:sdtContent>
                  </w:sdt>
                </w:sdtContent>
              </w:sdt>
            </w:sdtContent>
          </w:sdt>
        </w:tc>
      </w:tr>
      <w:tr w:rsidR="00A47AA4" w:rsidRPr="00A47AA4" w14:paraId="52CCD0E0" w14:textId="77777777" w:rsidTr="00A47AA4">
        <w:tc>
          <w:tcPr>
            <w:tcW w:w="3085" w:type="dxa"/>
            <w:tcBorders>
              <w:bottom w:val="single" w:sz="4" w:space="0" w:color="auto"/>
            </w:tcBorders>
          </w:tcPr>
          <w:p w14:paraId="29404977" w14:textId="77777777" w:rsidR="00A47AA4" w:rsidRPr="00A47AA4" w:rsidRDefault="00A47AA4" w:rsidP="00A47AA4">
            <w:pPr>
              <w:spacing w:before="120" w:after="120" w:line="280" w:lineRule="exact"/>
              <w:rPr>
                <w:rFonts w:ascii="Arial" w:hAnsi="Arial" w:cs="Arial"/>
                <w:sz w:val="20"/>
              </w:rPr>
            </w:pPr>
            <w:r w:rsidRPr="00A47AA4">
              <w:rPr>
                <w:rFonts w:ascii="Arial" w:hAnsi="Arial" w:cs="Arial"/>
                <w:sz w:val="20"/>
              </w:rPr>
              <w:t>Contact’s work email address</w:t>
            </w:r>
          </w:p>
        </w:tc>
        <w:tc>
          <w:tcPr>
            <w:tcW w:w="6804" w:type="dxa"/>
            <w:tcBorders>
              <w:bottom w:val="single" w:sz="4" w:space="0" w:color="auto"/>
            </w:tcBorders>
          </w:tcPr>
          <w:sdt>
            <w:sdtPr>
              <w:rPr>
                <w:rFonts w:ascii="Arial" w:hAnsi="Arial" w:cs="Arial"/>
                <w:sz w:val="20"/>
                <w:shd w:val="clear" w:color="auto" w:fill="F2F2F2" w:themeFill="background1" w:themeFillShade="F2"/>
              </w:rPr>
              <w:id w:val="-1761202127"/>
              <w:placeholder>
                <w:docPart w:val="80801C7FAF6C43A8B83AB560DB11E304"/>
              </w:placeholder>
            </w:sdtPr>
            <w:sdtEndPr/>
            <w:sdtContent>
              <w:sdt>
                <w:sdtPr>
                  <w:rPr>
                    <w:rFonts w:ascii="Arial" w:hAnsi="Arial" w:cs="Arial"/>
                    <w:sz w:val="20"/>
                    <w:shd w:val="clear" w:color="auto" w:fill="F2F2F2" w:themeFill="background1" w:themeFillShade="F2"/>
                  </w:rPr>
                  <w:alias w:val="Statement"/>
                  <w:tag w:val="Statement"/>
                  <w:id w:val="1315147105"/>
                  <w:placeholder>
                    <w:docPart w:val="8C38BADF45BC40DE893CAE5C4C7A21C4"/>
                  </w:placeholder>
                </w:sdtPr>
                <w:sdtEndPr/>
                <w:sdtContent>
                  <w:sdt>
                    <w:sdtPr>
                      <w:rPr>
                        <w:rFonts w:ascii="Arial" w:hAnsi="Arial" w:cs="Arial"/>
                        <w:sz w:val="20"/>
                      </w:rPr>
                      <w:alias w:val="Statement"/>
                      <w:tag w:val="Statement"/>
                      <w:id w:val="-371544128"/>
                      <w:placeholder>
                        <w:docPart w:val="97E17C016D0D4881B3790A806B36B170"/>
                      </w:placeholder>
                      <w:showingPlcHdr/>
                    </w:sdtPr>
                    <w:sdtEndPr>
                      <w:rPr>
                        <w:lang w:val="en-AU"/>
                      </w:rPr>
                    </w:sdtEndPr>
                    <w:sdtContent>
                      <w:p w14:paraId="224F2F0D" w14:textId="77777777" w:rsidR="00A47AA4" w:rsidRPr="00A47AA4" w:rsidRDefault="00A47AA4" w:rsidP="00A47AA4">
                        <w:pPr>
                          <w:spacing w:before="120" w:after="120" w:line="280" w:lineRule="exact"/>
                          <w:rPr>
                            <w:rFonts w:asciiTheme="minorHAnsi" w:hAnsiTheme="minorHAnsi"/>
                            <w:color w:val="auto"/>
                            <w:sz w:val="20"/>
                          </w:rPr>
                        </w:pPr>
                        <w:r w:rsidRPr="00A47AA4">
                          <w:rPr>
                            <w:rFonts w:cs="Arial"/>
                            <w:color w:val="0099E3" w:themeColor="accent1"/>
                            <w:sz w:val="20"/>
                          </w:rPr>
                          <w:t>Click here to enter text.</w:t>
                        </w:r>
                      </w:p>
                    </w:sdtContent>
                  </w:sdt>
                </w:sdtContent>
              </w:sdt>
            </w:sdtContent>
          </w:sdt>
        </w:tc>
      </w:tr>
      <w:tr w:rsidR="00A47AA4" w:rsidRPr="00A47AA4" w14:paraId="0018B1AD" w14:textId="77777777" w:rsidTr="00A47AA4">
        <w:tc>
          <w:tcPr>
            <w:tcW w:w="3085" w:type="dxa"/>
            <w:tcBorders>
              <w:top w:val="single" w:sz="4" w:space="0" w:color="auto"/>
              <w:bottom w:val="single" w:sz="4" w:space="0" w:color="BFBFBF" w:themeColor="background1" w:themeShade="BF"/>
            </w:tcBorders>
          </w:tcPr>
          <w:p w14:paraId="16760256" w14:textId="77777777" w:rsidR="00A47AA4" w:rsidRPr="00A47AA4" w:rsidRDefault="00A47AA4" w:rsidP="00A47AA4">
            <w:pPr>
              <w:spacing w:before="120" w:after="120" w:line="280" w:lineRule="exact"/>
              <w:rPr>
                <w:rFonts w:ascii="Arial" w:hAnsi="Arial" w:cs="Arial"/>
                <w:sz w:val="20"/>
              </w:rPr>
            </w:pPr>
            <w:r w:rsidRPr="00A47AA4">
              <w:rPr>
                <w:rFonts w:ascii="Arial" w:hAnsi="Arial" w:cs="Arial"/>
                <w:sz w:val="20"/>
              </w:rPr>
              <w:t>Contact’s work telephone number</w:t>
            </w:r>
          </w:p>
        </w:tc>
        <w:tc>
          <w:tcPr>
            <w:tcW w:w="6804" w:type="dxa"/>
            <w:tcBorders>
              <w:top w:val="single" w:sz="4" w:space="0" w:color="auto"/>
              <w:bottom w:val="single" w:sz="4" w:space="0" w:color="BFBFBF" w:themeColor="background1" w:themeShade="BF"/>
            </w:tcBorders>
          </w:tcPr>
          <w:sdt>
            <w:sdtPr>
              <w:rPr>
                <w:rFonts w:ascii="Arial" w:hAnsi="Arial" w:cs="Arial"/>
                <w:sz w:val="20"/>
                <w:shd w:val="clear" w:color="auto" w:fill="F2F2F2" w:themeFill="background1" w:themeFillShade="F2"/>
              </w:rPr>
              <w:id w:val="1280990085"/>
              <w:placeholder>
                <w:docPart w:val="42A76F4EF75248978EF2EF4403645570"/>
              </w:placeholder>
            </w:sdtPr>
            <w:sdtEndPr/>
            <w:sdtContent>
              <w:sdt>
                <w:sdtPr>
                  <w:rPr>
                    <w:rFonts w:ascii="Arial" w:hAnsi="Arial" w:cs="Arial"/>
                    <w:sz w:val="20"/>
                    <w:shd w:val="clear" w:color="auto" w:fill="F2F2F2" w:themeFill="background1" w:themeFillShade="F2"/>
                  </w:rPr>
                  <w:alias w:val="Statement"/>
                  <w:tag w:val="Statement"/>
                  <w:id w:val="1933085357"/>
                  <w:placeholder>
                    <w:docPart w:val="436FEC1A12A7478FA56D766D075335FD"/>
                  </w:placeholder>
                </w:sdtPr>
                <w:sdtEndPr/>
                <w:sdtContent>
                  <w:sdt>
                    <w:sdtPr>
                      <w:rPr>
                        <w:rFonts w:ascii="Arial" w:hAnsi="Arial" w:cs="Arial"/>
                        <w:sz w:val="20"/>
                      </w:rPr>
                      <w:alias w:val="Statement"/>
                      <w:tag w:val="Statement"/>
                      <w:id w:val="1680933443"/>
                      <w:placeholder>
                        <w:docPart w:val="E5F70E01E1104ABC861303205029E9B4"/>
                      </w:placeholder>
                      <w:showingPlcHdr/>
                    </w:sdtPr>
                    <w:sdtEndPr>
                      <w:rPr>
                        <w:lang w:val="en-AU"/>
                      </w:rPr>
                    </w:sdtEndPr>
                    <w:sdtContent>
                      <w:p w14:paraId="4844525E" w14:textId="77777777" w:rsidR="00A47AA4" w:rsidRPr="00A47AA4" w:rsidRDefault="00A47AA4" w:rsidP="00A47AA4">
                        <w:pPr>
                          <w:spacing w:before="120" w:after="120" w:line="280" w:lineRule="exact"/>
                          <w:rPr>
                            <w:rFonts w:asciiTheme="minorHAnsi" w:hAnsiTheme="minorHAnsi"/>
                            <w:color w:val="auto"/>
                            <w:sz w:val="20"/>
                            <w:shd w:val="clear" w:color="auto" w:fill="F2F2F2" w:themeFill="background1" w:themeFillShade="F2"/>
                          </w:rPr>
                        </w:pPr>
                        <w:r w:rsidRPr="00A47AA4">
                          <w:rPr>
                            <w:rFonts w:cs="Arial"/>
                            <w:color w:val="0099E3" w:themeColor="accent1"/>
                            <w:sz w:val="20"/>
                          </w:rPr>
                          <w:t>Click here to enter text.</w:t>
                        </w:r>
                      </w:p>
                    </w:sdtContent>
                  </w:sdt>
                </w:sdtContent>
              </w:sdt>
            </w:sdtContent>
          </w:sdt>
        </w:tc>
      </w:tr>
    </w:tbl>
    <w:p w14:paraId="4E64DEF0" w14:textId="77777777" w:rsidR="00A47AA4" w:rsidRPr="00A47AA4" w:rsidRDefault="00A47AA4" w:rsidP="00A47AA4">
      <w:pPr>
        <w:spacing w:before="320" w:after="120" w:line="400" w:lineRule="exact"/>
        <w:outlineLvl w:val="3"/>
        <w:rPr>
          <w:rFonts w:ascii="Arial" w:hAnsi="Arial" w:cs="Arial"/>
          <w:b/>
          <w:color w:val="0F7EB4"/>
          <w:sz w:val="32"/>
          <w:szCs w:val="24"/>
        </w:rPr>
      </w:pPr>
      <w:r w:rsidRPr="00A47AA4">
        <w:rPr>
          <w:rFonts w:ascii="Arial" w:hAnsi="Arial" w:cs="Arial"/>
          <w:color w:val="0F7EB4"/>
          <w:sz w:val="32"/>
          <w:szCs w:val="24"/>
        </w:rPr>
        <w:t>Section B:</w:t>
      </w:r>
    </w:p>
    <w:p w14:paraId="0EC973A9" w14:textId="77777777" w:rsidR="00A47AA4" w:rsidRPr="00A47AA4" w:rsidRDefault="00A47AA4" w:rsidP="00A47AA4">
      <w:pPr>
        <w:spacing w:before="280" w:after="120" w:line="360" w:lineRule="exact"/>
        <w:outlineLvl w:val="4"/>
        <w:rPr>
          <w:rFonts w:ascii="Arial" w:hAnsi="Arial" w:cs="Arial"/>
          <w:color w:val="0F7EB4"/>
          <w:sz w:val="28"/>
          <w:lang w:val="en" w:eastAsia="en-AU"/>
        </w:rPr>
      </w:pPr>
      <w:r w:rsidRPr="00A47AA4">
        <w:rPr>
          <w:rFonts w:ascii="Arial" w:hAnsi="Arial" w:cs="Arial"/>
          <w:color w:val="0F7EB4"/>
          <w:sz w:val="28"/>
          <w:lang w:val="en" w:eastAsia="en-AU"/>
        </w:rPr>
        <w:t>Outline the processes of communication in place between the single study provider and the home school with regards to the following administrative matters.</w:t>
      </w:r>
    </w:p>
    <w:p w14:paraId="6166CCAB" w14:textId="77777777" w:rsidR="00A47AA4" w:rsidRPr="00A47AA4" w:rsidRDefault="00A47AA4" w:rsidP="00A47AA4">
      <w:pPr>
        <w:numPr>
          <w:ilvl w:val="0"/>
          <w:numId w:val="12"/>
        </w:numPr>
        <w:spacing w:before="240" w:after="120" w:line="320" w:lineRule="exact"/>
        <w:ind w:left="284"/>
        <w:outlineLvl w:val="5"/>
        <w:rPr>
          <w:rFonts w:ascii="Arial" w:hAnsi="Arial" w:cs="Arial"/>
          <w:color w:val="0F7EB4"/>
          <w:sz w:val="24"/>
          <w:szCs w:val="20"/>
          <w:lang w:val="en" w:eastAsia="en-AU"/>
        </w:rPr>
      </w:pPr>
      <w:r w:rsidRPr="00A47AA4">
        <w:rPr>
          <w:rFonts w:ascii="Arial" w:hAnsi="Arial" w:cs="Arial"/>
          <w:color w:val="0F7EB4"/>
          <w:sz w:val="24"/>
          <w:szCs w:val="20"/>
          <w:lang w:val="en" w:eastAsia="en-AU"/>
        </w:rPr>
        <w:t>How is advice about a student’s absences communicated to the home school?</w:t>
      </w:r>
    </w:p>
    <w:p w14:paraId="3FC6B7C1" w14:textId="77777777" w:rsidR="00A47AA4" w:rsidRPr="00A47AA4" w:rsidRDefault="00A47AA4" w:rsidP="00A47AA4">
      <w:pPr>
        <w:shd w:val="clear" w:color="auto" w:fill="F2F2F2" w:themeFill="background1" w:themeFillShade="F2"/>
        <w:spacing w:before="120" w:after="120" w:line="280" w:lineRule="exact"/>
        <w:rPr>
          <w:rFonts w:ascii="Arial" w:hAnsi="Arial" w:cs="Arial"/>
          <w:i/>
          <w:color w:val="000000" w:themeColor="text1"/>
          <w:sz w:val="20"/>
        </w:rPr>
      </w:pPr>
      <w:r w:rsidRPr="00A47AA4">
        <w:rPr>
          <w:rFonts w:ascii="Arial" w:hAnsi="Arial" w:cs="Arial"/>
          <w:b/>
          <w:i/>
          <w:color w:val="000000" w:themeColor="text1"/>
          <w:sz w:val="20"/>
        </w:rPr>
        <w:t xml:space="preserve">Attendance requirements: </w:t>
      </w:r>
      <w:r w:rsidRPr="00A47AA4">
        <w:rPr>
          <w:rFonts w:ascii="Arial" w:hAnsi="Arial" w:cs="Arial"/>
          <w:i/>
          <w:color w:val="000000" w:themeColor="text1"/>
          <w:sz w:val="20"/>
        </w:rPr>
        <w:t xml:space="preserve">Each home school is required to have an attendance policy which should manage students who may breach attendance requirements. </w:t>
      </w:r>
    </w:p>
    <w:sdt>
      <w:sdtPr>
        <w:rPr>
          <w:rFonts w:ascii="Arial" w:hAnsi="Arial" w:cs="Arial"/>
          <w:color w:val="000000" w:themeColor="text1"/>
          <w:sz w:val="20"/>
        </w:rPr>
        <w:alias w:val="Section B response"/>
        <w:tag w:val="Section B response"/>
        <w:id w:val="-1404359256"/>
        <w:placeholder>
          <w:docPart w:val="D3E2FE2606B64ED3BE5300D342E96159"/>
        </w:placeholder>
        <w:showingPlcHdr/>
      </w:sdtPr>
      <w:sdtEndPr/>
      <w:sdtContent>
        <w:p w14:paraId="458435B7" w14:textId="77777777" w:rsidR="00A47AA4" w:rsidRPr="00A47AA4" w:rsidRDefault="00A47AA4" w:rsidP="00A47AA4">
          <w:pPr>
            <w:spacing w:before="120" w:after="120" w:line="280" w:lineRule="exact"/>
            <w:rPr>
              <w:rFonts w:ascii="Arial" w:hAnsi="Arial" w:cs="Arial"/>
              <w:color w:val="000000" w:themeColor="text1"/>
              <w:sz w:val="20"/>
            </w:rPr>
          </w:pPr>
          <w:r w:rsidRPr="00A47AA4">
            <w:rPr>
              <w:rFonts w:ascii="Arial" w:hAnsi="Arial" w:cs="Arial"/>
              <w:color w:val="000000" w:themeColor="text1"/>
              <w:sz w:val="20"/>
            </w:rPr>
            <w:t>Click here to enter text.</w:t>
          </w:r>
        </w:p>
      </w:sdtContent>
    </w:sdt>
    <w:p w14:paraId="7C0D75B5" w14:textId="77777777" w:rsidR="00A47AA4" w:rsidRPr="00A47AA4" w:rsidRDefault="00A47AA4" w:rsidP="00A47AA4">
      <w:pPr>
        <w:numPr>
          <w:ilvl w:val="0"/>
          <w:numId w:val="12"/>
        </w:numPr>
        <w:spacing w:before="240" w:after="120" w:line="320" w:lineRule="exact"/>
        <w:ind w:left="284"/>
        <w:outlineLvl w:val="5"/>
        <w:rPr>
          <w:rFonts w:ascii="Arial" w:hAnsi="Arial" w:cs="Arial"/>
          <w:color w:val="0F7EB4"/>
          <w:sz w:val="24"/>
          <w:szCs w:val="20"/>
          <w:lang w:val="en" w:eastAsia="en-AU"/>
        </w:rPr>
      </w:pPr>
      <w:r w:rsidRPr="00A47AA4">
        <w:rPr>
          <w:rFonts w:ascii="Arial" w:hAnsi="Arial" w:cs="Arial"/>
          <w:color w:val="0F7EB4"/>
          <w:sz w:val="24"/>
          <w:szCs w:val="20"/>
          <w:lang w:val="en" w:eastAsia="en-AU"/>
        </w:rPr>
        <w:t>How would an alleged breach of school-based assessment rules be reported to the home school?</w:t>
      </w:r>
    </w:p>
    <w:p w14:paraId="2B69A4DB" w14:textId="77777777" w:rsidR="00A47AA4" w:rsidRPr="00A47AA4" w:rsidRDefault="00A47AA4" w:rsidP="00A47AA4">
      <w:pPr>
        <w:shd w:val="clear" w:color="auto" w:fill="F2F2F2" w:themeFill="background1" w:themeFillShade="F2"/>
        <w:spacing w:before="120" w:after="120" w:line="280" w:lineRule="exact"/>
        <w:rPr>
          <w:rFonts w:ascii="Arial" w:hAnsi="Arial" w:cs="Arial"/>
          <w:i/>
          <w:color w:val="000000" w:themeColor="text1"/>
          <w:sz w:val="20"/>
        </w:rPr>
      </w:pPr>
      <w:r w:rsidRPr="00A47AA4">
        <w:rPr>
          <w:rFonts w:ascii="Arial" w:hAnsi="Arial" w:cs="Arial"/>
          <w:b/>
          <w:i/>
          <w:color w:val="000000" w:themeColor="text1"/>
          <w:sz w:val="20"/>
        </w:rPr>
        <w:t xml:space="preserve">Investigation of breaches of School-based Assessment rules: </w:t>
      </w:r>
      <w:r w:rsidRPr="00A47AA4">
        <w:rPr>
          <w:rFonts w:ascii="Arial" w:hAnsi="Arial" w:cs="Arial"/>
          <w:i/>
          <w:color w:val="000000" w:themeColor="text1"/>
          <w:sz w:val="20"/>
        </w:rPr>
        <w:t>Each school must have in place a process to manage students who are alleged to have breached School-based Assessment rules. If, for example, a piece of assessment submitted by a student cannot be authenticated, it is important that this is discussed with the home school to ensure an appropriate breach process is followed.</w:t>
      </w:r>
    </w:p>
    <w:sdt>
      <w:sdtPr>
        <w:rPr>
          <w:rFonts w:ascii="Arial" w:hAnsi="Arial" w:cs="Arial"/>
          <w:color w:val="000000" w:themeColor="text1"/>
          <w:sz w:val="20"/>
        </w:rPr>
        <w:alias w:val="Section B response"/>
        <w:tag w:val="Section B response"/>
        <w:id w:val="1124735412"/>
        <w:placeholder>
          <w:docPart w:val="1411F13D54AD41798EAE917831CAB934"/>
        </w:placeholder>
        <w:showingPlcHdr/>
      </w:sdtPr>
      <w:sdtEndPr/>
      <w:sdtContent>
        <w:p w14:paraId="0EE62207" w14:textId="77777777" w:rsidR="00A47AA4" w:rsidRPr="00A47AA4" w:rsidRDefault="00A47AA4" w:rsidP="00A47AA4">
          <w:pPr>
            <w:spacing w:before="120" w:after="120" w:line="280" w:lineRule="exact"/>
            <w:rPr>
              <w:rFonts w:ascii="Arial" w:hAnsi="Arial" w:cs="Arial"/>
              <w:color w:val="000000" w:themeColor="text1"/>
              <w:sz w:val="20"/>
            </w:rPr>
          </w:pPr>
          <w:r w:rsidRPr="00A47AA4">
            <w:rPr>
              <w:rFonts w:ascii="Arial" w:hAnsi="Arial" w:cs="Arial"/>
              <w:color w:val="000000" w:themeColor="text1"/>
              <w:sz w:val="20"/>
            </w:rPr>
            <w:t>Click here to enter text.</w:t>
          </w:r>
        </w:p>
      </w:sdtContent>
    </w:sdt>
    <w:p w14:paraId="2DB4306C" w14:textId="77777777" w:rsidR="00A47AA4" w:rsidRPr="00A47AA4" w:rsidRDefault="00A47AA4" w:rsidP="00A47AA4">
      <w:pPr>
        <w:numPr>
          <w:ilvl w:val="0"/>
          <w:numId w:val="12"/>
        </w:numPr>
        <w:spacing w:before="240" w:after="120" w:line="320" w:lineRule="exact"/>
        <w:ind w:left="426"/>
        <w:outlineLvl w:val="5"/>
        <w:rPr>
          <w:rFonts w:ascii="Arial" w:hAnsi="Arial" w:cs="Arial"/>
          <w:color w:val="0F7EB4"/>
          <w:sz w:val="24"/>
          <w:szCs w:val="20"/>
          <w:lang w:val="en" w:eastAsia="en-AU"/>
        </w:rPr>
      </w:pPr>
      <w:r w:rsidRPr="00A47AA4">
        <w:rPr>
          <w:rFonts w:ascii="Arial" w:hAnsi="Arial" w:cs="Arial"/>
          <w:color w:val="0F7EB4"/>
          <w:sz w:val="24"/>
          <w:szCs w:val="20"/>
          <w:lang w:val="en" w:eastAsia="en-AU"/>
        </w:rPr>
        <w:lastRenderedPageBreak/>
        <w:t xml:space="preserve">How will student results be confidentially communicated to the home school in a timely manner? </w:t>
      </w:r>
    </w:p>
    <w:p w14:paraId="74B27CD1" w14:textId="77777777" w:rsidR="00A47AA4" w:rsidRPr="00A47AA4" w:rsidRDefault="00A47AA4" w:rsidP="00A47AA4">
      <w:pPr>
        <w:shd w:val="clear" w:color="auto" w:fill="F2F2F2" w:themeFill="background1" w:themeFillShade="F2"/>
        <w:spacing w:before="120" w:after="120" w:line="280" w:lineRule="exact"/>
        <w:rPr>
          <w:rFonts w:ascii="Arial" w:hAnsi="Arial" w:cs="Arial"/>
          <w:i/>
          <w:color w:val="000000" w:themeColor="text1"/>
          <w:sz w:val="20"/>
        </w:rPr>
      </w:pPr>
      <w:r w:rsidRPr="00A47AA4">
        <w:rPr>
          <w:rFonts w:ascii="Arial" w:hAnsi="Arial" w:cs="Arial"/>
          <w:b/>
          <w:i/>
          <w:color w:val="000000" w:themeColor="text1"/>
          <w:sz w:val="20"/>
        </w:rPr>
        <w:t xml:space="preserve">Student records and results: </w:t>
      </w:r>
      <w:r w:rsidRPr="00A47AA4">
        <w:rPr>
          <w:rFonts w:ascii="Arial" w:hAnsi="Arial" w:cs="Arial"/>
          <w:i/>
          <w:color w:val="000000" w:themeColor="text1"/>
          <w:sz w:val="20"/>
        </w:rPr>
        <w:t>Home schools are responsible for reporting to the VCAA a student’s completion of all VCE units and their scores in Units 3 and 4. There are specific administration dates which must be met by the home school throughout the year.</w:t>
      </w:r>
    </w:p>
    <w:sdt>
      <w:sdtPr>
        <w:rPr>
          <w:rFonts w:ascii="Arial" w:hAnsi="Arial" w:cs="Arial"/>
          <w:color w:val="000000" w:themeColor="text1"/>
          <w:sz w:val="20"/>
        </w:rPr>
        <w:alias w:val="Section B response"/>
        <w:tag w:val="Section B response"/>
        <w:id w:val="-502280488"/>
        <w:placeholder>
          <w:docPart w:val="59AE82713E734E7FA64B1CF070F7400A"/>
        </w:placeholder>
        <w:showingPlcHdr/>
      </w:sdtPr>
      <w:sdtEndPr/>
      <w:sdtContent>
        <w:p w14:paraId="7E6B591B" w14:textId="77777777" w:rsidR="00A47AA4" w:rsidRPr="00A47AA4" w:rsidRDefault="00A47AA4" w:rsidP="00A47AA4">
          <w:pPr>
            <w:spacing w:before="120" w:after="120" w:line="280" w:lineRule="exact"/>
            <w:rPr>
              <w:rFonts w:ascii="Arial" w:hAnsi="Arial" w:cs="Arial"/>
              <w:color w:val="000000" w:themeColor="text1"/>
              <w:sz w:val="20"/>
            </w:rPr>
          </w:pPr>
          <w:r w:rsidRPr="00A47AA4">
            <w:rPr>
              <w:rFonts w:ascii="Arial" w:hAnsi="Arial" w:cs="Arial"/>
              <w:color w:val="000000" w:themeColor="text1"/>
              <w:sz w:val="20"/>
            </w:rPr>
            <w:t>Click here to enter text.</w:t>
          </w:r>
        </w:p>
      </w:sdtContent>
    </w:sdt>
    <w:p w14:paraId="77465252" w14:textId="77777777" w:rsidR="00A47AA4" w:rsidRPr="00A47AA4" w:rsidRDefault="00A47AA4" w:rsidP="00A47AA4">
      <w:pPr>
        <w:numPr>
          <w:ilvl w:val="0"/>
          <w:numId w:val="12"/>
        </w:numPr>
        <w:spacing w:before="240" w:after="120" w:line="320" w:lineRule="exact"/>
        <w:ind w:left="426"/>
        <w:outlineLvl w:val="5"/>
        <w:rPr>
          <w:rFonts w:ascii="Arial" w:hAnsi="Arial" w:cs="Arial"/>
          <w:color w:val="0F7EB4"/>
          <w:sz w:val="24"/>
          <w:szCs w:val="20"/>
          <w:lang w:val="en" w:eastAsia="en-AU"/>
        </w:rPr>
      </w:pPr>
      <w:r w:rsidRPr="00A47AA4">
        <w:rPr>
          <w:rFonts w:ascii="Arial" w:hAnsi="Arial" w:cs="Arial"/>
          <w:color w:val="0F7EB4"/>
          <w:sz w:val="24"/>
          <w:szCs w:val="20"/>
          <w:lang w:val="en" w:eastAsia="en-AU"/>
        </w:rPr>
        <w:t>How does the single study provider manage the process of outcome redemption on behalf of the home school?</w:t>
      </w:r>
    </w:p>
    <w:p w14:paraId="5FD11B2F" w14:textId="77777777" w:rsidR="00A47AA4" w:rsidRPr="00A47AA4" w:rsidRDefault="00A47AA4" w:rsidP="00A47AA4">
      <w:pPr>
        <w:shd w:val="clear" w:color="auto" w:fill="F2F2F2" w:themeFill="background1" w:themeFillShade="F2"/>
        <w:spacing w:before="120" w:after="120" w:line="280" w:lineRule="exact"/>
        <w:rPr>
          <w:rFonts w:ascii="Arial" w:hAnsi="Arial" w:cs="Arial"/>
          <w:i/>
          <w:color w:val="000000" w:themeColor="text1"/>
          <w:sz w:val="20"/>
        </w:rPr>
      </w:pPr>
      <w:r w:rsidRPr="00A47AA4">
        <w:rPr>
          <w:rFonts w:ascii="Arial" w:hAnsi="Arial" w:cs="Arial"/>
          <w:b/>
          <w:i/>
          <w:color w:val="000000" w:themeColor="text1"/>
          <w:sz w:val="20"/>
        </w:rPr>
        <w:t>Redeeming outcomes:</w:t>
      </w:r>
      <w:r w:rsidRPr="00A47AA4">
        <w:rPr>
          <w:rFonts w:ascii="Arial" w:hAnsi="Arial" w:cs="Arial"/>
          <w:i/>
          <w:color w:val="000000" w:themeColor="text1"/>
          <w:sz w:val="20"/>
        </w:rPr>
        <w:t xml:space="preserve"> If a student has submitted work which does not satisfy an outcome, home schools should have in place a </w:t>
      </w:r>
      <w:proofErr w:type="gramStart"/>
      <w:r w:rsidRPr="00A47AA4">
        <w:rPr>
          <w:rFonts w:ascii="Arial" w:hAnsi="Arial" w:cs="Arial"/>
          <w:i/>
          <w:color w:val="000000" w:themeColor="text1"/>
          <w:sz w:val="20"/>
        </w:rPr>
        <w:t>process</w:t>
      </w:r>
      <w:proofErr w:type="gramEnd"/>
      <w:r w:rsidRPr="00A47AA4">
        <w:rPr>
          <w:rFonts w:ascii="Arial" w:hAnsi="Arial" w:cs="Arial"/>
          <w:i/>
          <w:color w:val="000000" w:themeColor="text1"/>
          <w:sz w:val="20"/>
        </w:rPr>
        <w:t xml:space="preserve"> so students have an opportunity to attempt to redeem outcomes.</w:t>
      </w:r>
    </w:p>
    <w:sdt>
      <w:sdtPr>
        <w:rPr>
          <w:rFonts w:ascii="Arial" w:hAnsi="Arial" w:cs="Arial"/>
          <w:color w:val="000000" w:themeColor="text1"/>
          <w:sz w:val="20"/>
        </w:rPr>
        <w:alias w:val="Section B response"/>
        <w:tag w:val="Section B response"/>
        <w:id w:val="826786851"/>
        <w:placeholder>
          <w:docPart w:val="B6178D4B15FA4223B342FA330E7F2D6C"/>
        </w:placeholder>
        <w:showingPlcHdr/>
      </w:sdtPr>
      <w:sdtEndPr/>
      <w:sdtContent>
        <w:p w14:paraId="740CBC9A" w14:textId="77777777" w:rsidR="00A47AA4" w:rsidRPr="00A47AA4" w:rsidRDefault="00A47AA4" w:rsidP="00A47AA4">
          <w:pPr>
            <w:spacing w:before="120" w:after="120" w:line="280" w:lineRule="exact"/>
            <w:rPr>
              <w:rFonts w:ascii="Arial" w:hAnsi="Arial" w:cs="Arial"/>
              <w:color w:val="000000" w:themeColor="text1"/>
              <w:sz w:val="20"/>
            </w:rPr>
          </w:pPr>
          <w:r w:rsidRPr="00A47AA4">
            <w:rPr>
              <w:rFonts w:ascii="Arial" w:hAnsi="Arial" w:cs="Arial"/>
              <w:color w:val="000000" w:themeColor="text1"/>
              <w:sz w:val="20"/>
            </w:rPr>
            <w:t>Click here to enter text.</w:t>
          </w:r>
        </w:p>
      </w:sdtContent>
    </w:sdt>
    <w:p w14:paraId="27AC5AAE" w14:textId="77777777" w:rsidR="00A47AA4" w:rsidRPr="00A47AA4" w:rsidRDefault="00A47AA4" w:rsidP="00A47AA4">
      <w:pPr>
        <w:numPr>
          <w:ilvl w:val="0"/>
          <w:numId w:val="12"/>
        </w:numPr>
        <w:spacing w:before="240" w:after="120" w:line="320" w:lineRule="exact"/>
        <w:ind w:left="426"/>
        <w:outlineLvl w:val="5"/>
        <w:rPr>
          <w:rFonts w:ascii="Arial" w:hAnsi="Arial" w:cs="Arial"/>
          <w:color w:val="0F7EB4"/>
          <w:sz w:val="24"/>
          <w:szCs w:val="20"/>
          <w:lang w:val="en" w:eastAsia="en-AU"/>
        </w:rPr>
      </w:pPr>
      <w:r w:rsidRPr="00A47AA4">
        <w:rPr>
          <w:rFonts w:ascii="Arial" w:hAnsi="Arial" w:cs="Arial"/>
          <w:color w:val="0F7EB4"/>
          <w:sz w:val="24"/>
          <w:szCs w:val="20"/>
          <w:lang w:val="en" w:eastAsia="en-AU"/>
        </w:rPr>
        <w:t>What management arrangements are in place between the home school and single study provider if a student has access to special provision?</w:t>
      </w:r>
    </w:p>
    <w:p w14:paraId="1A1F8D12" w14:textId="77777777" w:rsidR="00A47AA4" w:rsidRPr="00A47AA4" w:rsidRDefault="00A47AA4" w:rsidP="00A47AA4">
      <w:pPr>
        <w:shd w:val="clear" w:color="auto" w:fill="F2F2F2" w:themeFill="background1" w:themeFillShade="F2"/>
        <w:spacing w:before="120" w:after="120" w:line="280" w:lineRule="exact"/>
        <w:rPr>
          <w:rFonts w:ascii="Arial" w:hAnsi="Arial" w:cs="Arial"/>
          <w:i/>
          <w:color w:val="000000" w:themeColor="text1"/>
          <w:sz w:val="20"/>
        </w:rPr>
      </w:pPr>
      <w:r w:rsidRPr="00A47AA4">
        <w:rPr>
          <w:rFonts w:ascii="Arial" w:hAnsi="Arial" w:cs="Arial"/>
          <w:b/>
          <w:i/>
          <w:color w:val="000000" w:themeColor="text1"/>
          <w:sz w:val="20"/>
        </w:rPr>
        <w:t>Special Provision:</w:t>
      </w:r>
      <w:r w:rsidRPr="00A47AA4">
        <w:rPr>
          <w:rFonts w:ascii="Arial" w:hAnsi="Arial" w:cs="Arial"/>
          <w:i/>
          <w:color w:val="000000" w:themeColor="text1"/>
          <w:sz w:val="20"/>
        </w:rPr>
        <w:t xml:space="preserve"> The VCAA’s Special Provision policy aims to provide students in defined circumstances with the opportunity to participate in and complete their senior secondary level studies. Schools must ensure they are making available the most appropriate, fair and reasonable arrangements and options for such students to demonstrate their capabilities within the parameters set by the VCAA. Any student with special provision should have access to those arrangements for all their VCE studies.</w:t>
      </w:r>
    </w:p>
    <w:sdt>
      <w:sdtPr>
        <w:rPr>
          <w:rFonts w:ascii="Arial" w:hAnsi="Arial" w:cs="Arial"/>
          <w:color w:val="000000" w:themeColor="text1"/>
          <w:sz w:val="20"/>
        </w:rPr>
        <w:alias w:val="Section B response"/>
        <w:tag w:val="Section B response"/>
        <w:id w:val="-1041663801"/>
        <w:placeholder>
          <w:docPart w:val="3CFCFEE75A0247A19C421E35582DE17E"/>
        </w:placeholder>
        <w:showingPlcHdr/>
      </w:sdtPr>
      <w:sdtEndPr/>
      <w:sdtContent>
        <w:p w14:paraId="4773A66F" w14:textId="77777777" w:rsidR="00A47AA4" w:rsidRPr="00A47AA4" w:rsidRDefault="00A47AA4" w:rsidP="00A47AA4">
          <w:pPr>
            <w:spacing w:before="120" w:after="120" w:line="280" w:lineRule="exact"/>
            <w:rPr>
              <w:rFonts w:ascii="Arial" w:hAnsi="Arial" w:cs="Arial"/>
              <w:color w:val="000000" w:themeColor="text1"/>
              <w:sz w:val="20"/>
            </w:rPr>
          </w:pPr>
          <w:r w:rsidRPr="00A47AA4">
            <w:rPr>
              <w:rFonts w:ascii="Arial" w:hAnsi="Arial" w:cs="Arial"/>
              <w:color w:val="000000" w:themeColor="text1"/>
              <w:sz w:val="20"/>
            </w:rPr>
            <w:t>Click here to enter text.</w:t>
          </w:r>
        </w:p>
      </w:sdtContent>
    </w:sdt>
    <w:p w14:paraId="3AC4C153" w14:textId="77777777" w:rsidR="00A47AA4" w:rsidRPr="00A47AA4" w:rsidRDefault="00A47AA4" w:rsidP="00A47AA4">
      <w:pPr>
        <w:spacing w:before="120" w:after="120" w:line="280" w:lineRule="exact"/>
        <w:rPr>
          <w:rFonts w:ascii="Arial" w:hAnsi="Arial" w:cs="Arial"/>
          <w:color w:val="000000" w:themeColor="text1"/>
          <w:sz w:val="20"/>
          <w:shd w:val="clear" w:color="auto" w:fill="F2F2F2" w:themeFill="background1" w:themeFillShade="F2"/>
        </w:rPr>
      </w:pPr>
    </w:p>
    <w:sectPr w:rsidR="00A47AA4" w:rsidRPr="00A47AA4"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A47AA4" w:rsidRDefault="00A47AA4" w:rsidP="00304EA1">
      <w:pPr>
        <w:spacing w:after="0" w:line="240" w:lineRule="auto"/>
      </w:pPr>
      <w:r>
        <w:separator/>
      </w:r>
    </w:p>
  </w:endnote>
  <w:endnote w:type="continuationSeparator" w:id="0">
    <w:p w14:paraId="3270DF94" w14:textId="77777777" w:rsidR="00A47AA4" w:rsidRDefault="00A47AA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A47AA4" w:rsidRPr="00D06414" w14:paraId="6474FD3B" w14:textId="77777777" w:rsidTr="00BB3BAB">
      <w:trPr>
        <w:trHeight w:val="476"/>
      </w:trPr>
      <w:tc>
        <w:tcPr>
          <w:tcW w:w="1667" w:type="pct"/>
          <w:tcMar>
            <w:left w:w="0" w:type="dxa"/>
            <w:right w:w="0" w:type="dxa"/>
          </w:tcMar>
        </w:tcPr>
        <w:p w14:paraId="0EC15F2D" w14:textId="77777777" w:rsidR="00A47AA4" w:rsidRPr="00D06414" w:rsidRDefault="00A47AA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A47AA4" w:rsidRPr="00D06414" w:rsidRDefault="00A47AA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93E9AA8" w:rsidR="00A47AA4" w:rsidRPr="00D06414" w:rsidRDefault="00A47AA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007BD">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A47AA4" w:rsidRPr="00D06414" w:rsidRDefault="00A47AA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A47AA4" w:rsidRPr="00D06414" w14:paraId="36A4ADC1" w14:textId="77777777" w:rsidTr="000F5AAF">
      <w:tc>
        <w:tcPr>
          <w:tcW w:w="1459" w:type="pct"/>
          <w:tcMar>
            <w:left w:w="0" w:type="dxa"/>
            <w:right w:w="0" w:type="dxa"/>
          </w:tcMar>
        </w:tcPr>
        <w:p w14:paraId="74DB1FC2" w14:textId="77777777" w:rsidR="00A47AA4" w:rsidRPr="00D06414" w:rsidRDefault="00A47AA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A47AA4" w:rsidRPr="00D06414" w:rsidRDefault="00A47AA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A47AA4" w:rsidRPr="00D06414" w:rsidRDefault="00A47AA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A47AA4" w:rsidRPr="00D06414" w:rsidRDefault="00A47AA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A47AA4" w:rsidRDefault="00A47AA4" w:rsidP="00304EA1">
      <w:pPr>
        <w:spacing w:after="0" w:line="240" w:lineRule="auto"/>
      </w:pPr>
      <w:r>
        <w:separator/>
      </w:r>
    </w:p>
  </w:footnote>
  <w:footnote w:type="continuationSeparator" w:id="0">
    <w:p w14:paraId="13540A36" w14:textId="77777777" w:rsidR="00A47AA4" w:rsidRDefault="00A47AA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A1B216C" w:rsidR="00A47AA4" w:rsidRPr="00D86DE4" w:rsidRDefault="003375C2"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A007BD">
          <w:rPr>
            <w:color w:val="999999" w:themeColor="accent2"/>
          </w:rPr>
          <w:t>Single Study Provider:</w:t>
        </w:r>
      </w:sdtContent>
    </w:sdt>
    <w:r w:rsidR="00A47AA4">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A47AA4" w:rsidRPr="009370BC" w:rsidRDefault="00A47AA4"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BE35ED"/>
    <w:multiLevelType w:val="hybridMultilevel"/>
    <w:tmpl w:val="4334A1A8"/>
    <w:lvl w:ilvl="0" w:tplc="213666BA">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75D6F28"/>
    <w:multiLevelType w:val="hybridMultilevel"/>
    <w:tmpl w:val="FE4EA9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424388F"/>
    <w:multiLevelType w:val="hybridMultilevel"/>
    <w:tmpl w:val="2EE8E8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4A30493"/>
    <w:multiLevelType w:val="hybridMultilevel"/>
    <w:tmpl w:val="6176829E"/>
    <w:lvl w:ilvl="0" w:tplc="7BC00A5C">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45D63AE"/>
    <w:multiLevelType w:val="hybridMultilevel"/>
    <w:tmpl w:val="B678A976"/>
    <w:lvl w:ilvl="0" w:tplc="3D1A83EE">
      <w:start w:val="1"/>
      <w:numFmt w:val="lowerLetter"/>
      <w:lvlText w:val="(%1)"/>
      <w:lvlJc w:val="left"/>
      <w:pPr>
        <w:ind w:left="783" w:hanging="360"/>
      </w:pPr>
      <w:rPr>
        <w:rFonts w:ascii="Arial" w:eastAsiaTheme="minorHAnsi" w:hAnsi="Arial" w:cs="Arial"/>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1" w15:restartNumberingAfterBreak="0">
    <w:nsid w:val="7AE32864"/>
    <w:multiLevelType w:val="hybridMultilevel"/>
    <w:tmpl w:val="6408EC58"/>
    <w:lvl w:ilvl="0" w:tplc="3D1A83EE">
      <w:start w:val="1"/>
      <w:numFmt w:val="lowerLetter"/>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0"/>
  </w:num>
  <w:num w:numId="5">
    <w:abstractNumId w:val="6"/>
  </w:num>
  <w:num w:numId="6">
    <w:abstractNumId w:val="9"/>
  </w:num>
  <w:num w:numId="7">
    <w:abstractNumId w:val="4"/>
  </w:num>
  <w:num w:numId="8">
    <w:abstractNumId w:val="8"/>
  </w:num>
  <w:num w:numId="9">
    <w:abstractNumId w:val="11"/>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10A07"/>
    <w:rsid w:val="00143520"/>
    <w:rsid w:val="00153AD2"/>
    <w:rsid w:val="001779EA"/>
    <w:rsid w:val="001B7A8E"/>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375C2"/>
    <w:rsid w:val="0035293F"/>
    <w:rsid w:val="00391986"/>
    <w:rsid w:val="00397564"/>
    <w:rsid w:val="003A00B4"/>
    <w:rsid w:val="003C5E71"/>
    <w:rsid w:val="00417AA3"/>
    <w:rsid w:val="00425DFE"/>
    <w:rsid w:val="00434EDB"/>
    <w:rsid w:val="00440B32"/>
    <w:rsid w:val="00460370"/>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4272B"/>
    <w:rsid w:val="00970580"/>
    <w:rsid w:val="0098739B"/>
    <w:rsid w:val="009B61E5"/>
    <w:rsid w:val="009D1E89"/>
    <w:rsid w:val="009E5707"/>
    <w:rsid w:val="00A007BD"/>
    <w:rsid w:val="00A17661"/>
    <w:rsid w:val="00A24B2D"/>
    <w:rsid w:val="00A40966"/>
    <w:rsid w:val="00A47AA4"/>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02BCB"/>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VCAATable1">
    <w:name w:val="VCAA Table1"/>
    <w:basedOn w:val="TableNormal"/>
    <w:uiPriority w:val="99"/>
    <w:rsid w:val="00A47AA4"/>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TableGridLight">
    <w:name w:val="Grid Table Light"/>
    <w:basedOn w:val="TableNormal"/>
    <w:uiPriority w:val="40"/>
    <w:rsid w:val="00A47A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7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caa.vic.edu.au/Footer/Pages/Privacy.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caa.permissions@education.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caa.vic.edu.au/administration/vce-vcal-handbook/Pages/index.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03322D5A6607421083AA766A885729BA"/>
        <w:category>
          <w:name w:val="General"/>
          <w:gallery w:val="placeholder"/>
        </w:category>
        <w:types>
          <w:type w:val="bbPlcHdr"/>
        </w:types>
        <w:behaviors>
          <w:behavior w:val="content"/>
        </w:behaviors>
        <w:guid w:val="{5BF25790-F4FE-4DF8-AF1B-37543C289F86}"/>
      </w:docPartPr>
      <w:docPartBody>
        <w:p w:rsidR="00655B88" w:rsidRDefault="00655B88" w:rsidP="00655B88">
          <w:pPr>
            <w:pStyle w:val="03322D5A6607421083AA766A885729BA"/>
          </w:pPr>
          <w:r w:rsidRPr="0049577F">
            <w:rPr>
              <w:rStyle w:val="PlaceholderText"/>
            </w:rPr>
            <w:t>Click here to enter text.</w:t>
          </w:r>
        </w:p>
      </w:docPartBody>
    </w:docPart>
    <w:docPart>
      <w:docPartPr>
        <w:name w:val="7B0007082B3E4206A2F254C9DB3442D7"/>
        <w:category>
          <w:name w:val="General"/>
          <w:gallery w:val="placeholder"/>
        </w:category>
        <w:types>
          <w:type w:val="bbPlcHdr"/>
        </w:types>
        <w:behaviors>
          <w:behavior w:val="content"/>
        </w:behaviors>
        <w:guid w:val="{F627F83D-378C-4C38-8BC1-CAE011FB6E12}"/>
      </w:docPartPr>
      <w:docPartBody>
        <w:p w:rsidR="00655B88" w:rsidRDefault="00655B88" w:rsidP="00655B88">
          <w:pPr>
            <w:pStyle w:val="7B0007082B3E4206A2F254C9DB3442D7"/>
          </w:pPr>
          <w:r>
            <w:rPr>
              <w:rStyle w:val="PlaceholderText"/>
            </w:rPr>
            <w:t>Click here to enter text.</w:t>
          </w:r>
        </w:p>
      </w:docPartBody>
    </w:docPart>
    <w:docPart>
      <w:docPartPr>
        <w:name w:val="486B399F225548318CE530BEA6437890"/>
        <w:category>
          <w:name w:val="General"/>
          <w:gallery w:val="placeholder"/>
        </w:category>
        <w:types>
          <w:type w:val="bbPlcHdr"/>
        </w:types>
        <w:behaviors>
          <w:behavior w:val="content"/>
        </w:behaviors>
        <w:guid w:val="{0C4C9CFF-96AD-47B5-9977-21EA24E7A979}"/>
      </w:docPartPr>
      <w:docPartBody>
        <w:p w:rsidR="00655B88" w:rsidRDefault="00655B88" w:rsidP="00655B88">
          <w:pPr>
            <w:pStyle w:val="486B399F225548318CE530BEA6437890"/>
          </w:pPr>
          <w:r w:rsidRPr="0026616C">
            <w:rPr>
              <w:rStyle w:val="PlaceholderText"/>
              <w:rFonts w:ascii="Arial Narrow" w:hAnsi="Arial Narrow"/>
              <w:color w:val="4472C4" w:themeColor="accent1"/>
              <w:sz w:val="20"/>
            </w:rPr>
            <w:t>Click here to enter text.</w:t>
          </w:r>
        </w:p>
      </w:docPartBody>
    </w:docPart>
    <w:docPart>
      <w:docPartPr>
        <w:name w:val="9788BD46E988426CAB108E6CF91736DC"/>
        <w:category>
          <w:name w:val="General"/>
          <w:gallery w:val="placeholder"/>
        </w:category>
        <w:types>
          <w:type w:val="bbPlcHdr"/>
        </w:types>
        <w:behaviors>
          <w:behavior w:val="content"/>
        </w:behaviors>
        <w:guid w:val="{D27CE75A-AEB6-4FB6-BCA1-8E02B4CAC107}"/>
      </w:docPartPr>
      <w:docPartBody>
        <w:p w:rsidR="00655B88" w:rsidRDefault="00655B88" w:rsidP="00655B88">
          <w:pPr>
            <w:pStyle w:val="9788BD46E988426CAB108E6CF91736DC"/>
          </w:pPr>
          <w:r w:rsidRPr="0049577F">
            <w:rPr>
              <w:rStyle w:val="PlaceholderText"/>
            </w:rPr>
            <w:t>Click here to enter text.</w:t>
          </w:r>
        </w:p>
      </w:docPartBody>
    </w:docPart>
    <w:docPart>
      <w:docPartPr>
        <w:name w:val="23F4CBED6DE1439F97ED62CE4BFE802F"/>
        <w:category>
          <w:name w:val="General"/>
          <w:gallery w:val="placeholder"/>
        </w:category>
        <w:types>
          <w:type w:val="bbPlcHdr"/>
        </w:types>
        <w:behaviors>
          <w:behavior w:val="content"/>
        </w:behaviors>
        <w:guid w:val="{129B41F5-6DB8-4A58-9146-055E8B691037}"/>
      </w:docPartPr>
      <w:docPartBody>
        <w:p w:rsidR="00655B88" w:rsidRDefault="00655B88" w:rsidP="00655B88">
          <w:pPr>
            <w:pStyle w:val="23F4CBED6DE1439F97ED62CE4BFE802F"/>
          </w:pPr>
          <w:r>
            <w:rPr>
              <w:rStyle w:val="PlaceholderText"/>
            </w:rPr>
            <w:t>Click here to enter text.</w:t>
          </w:r>
        </w:p>
      </w:docPartBody>
    </w:docPart>
    <w:docPart>
      <w:docPartPr>
        <w:name w:val="7CAEAD81A21D413F832312303F6AF9A7"/>
        <w:category>
          <w:name w:val="General"/>
          <w:gallery w:val="placeholder"/>
        </w:category>
        <w:types>
          <w:type w:val="bbPlcHdr"/>
        </w:types>
        <w:behaviors>
          <w:behavior w:val="content"/>
        </w:behaviors>
        <w:guid w:val="{C22F6579-A5DA-4900-A8A9-9D8F5C002A98}"/>
      </w:docPartPr>
      <w:docPartBody>
        <w:p w:rsidR="00655B88" w:rsidRDefault="00655B88" w:rsidP="00655B88">
          <w:pPr>
            <w:pStyle w:val="7CAEAD81A21D413F832312303F6AF9A7"/>
          </w:pPr>
          <w:r w:rsidRPr="0026616C">
            <w:rPr>
              <w:rStyle w:val="PlaceholderText"/>
              <w:rFonts w:ascii="Arial Narrow" w:hAnsi="Arial Narrow"/>
              <w:color w:val="4472C4" w:themeColor="accent1"/>
              <w:sz w:val="20"/>
            </w:rPr>
            <w:t>Click here to enter text.</w:t>
          </w:r>
        </w:p>
      </w:docPartBody>
    </w:docPart>
    <w:docPart>
      <w:docPartPr>
        <w:name w:val="4F8E77C542004C9983E2B89BC029448E"/>
        <w:category>
          <w:name w:val="General"/>
          <w:gallery w:val="placeholder"/>
        </w:category>
        <w:types>
          <w:type w:val="bbPlcHdr"/>
        </w:types>
        <w:behaviors>
          <w:behavior w:val="content"/>
        </w:behaviors>
        <w:guid w:val="{C843B472-3301-4729-B589-BC38D4D049B8}"/>
      </w:docPartPr>
      <w:docPartBody>
        <w:p w:rsidR="00655B88" w:rsidRDefault="00655B88" w:rsidP="00655B88">
          <w:pPr>
            <w:pStyle w:val="4F8E77C542004C9983E2B89BC029448E"/>
          </w:pPr>
          <w:r w:rsidRPr="0049577F">
            <w:rPr>
              <w:rStyle w:val="PlaceholderText"/>
            </w:rPr>
            <w:t>Click here to enter text.</w:t>
          </w:r>
        </w:p>
      </w:docPartBody>
    </w:docPart>
    <w:docPart>
      <w:docPartPr>
        <w:name w:val="C8670E03C05344DA9F96543BF5DAB68B"/>
        <w:category>
          <w:name w:val="General"/>
          <w:gallery w:val="placeholder"/>
        </w:category>
        <w:types>
          <w:type w:val="bbPlcHdr"/>
        </w:types>
        <w:behaviors>
          <w:behavior w:val="content"/>
        </w:behaviors>
        <w:guid w:val="{84538E99-94B3-44C4-B38C-B558EBD842D4}"/>
      </w:docPartPr>
      <w:docPartBody>
        <w:p w:rsidR="00655B88" w:rsidRDefault="00655B88" w:rsidP="00655B88">
          <w:pPr>
            <w:pStyle w:val="C8670E03C05344DA9F96543BF5DAB68B"/>
          </w:pPr>
          <w:r>
            <w:rPr>
              <w:rStyle w:val="PlaceholderText"/>
            </w:rPr>
            <w:t>Click here to enter text.</w:t>
          </w:r>
        </w:p>
      </w:docPartBody>
    </w:docPart>
    <w:docPart>
      <w:docPartPr>
        <w:name w:val="E08FECE8559445E7A29D355D0C54EB38"/>
        <w:category>
          <w:name w:val="General"/>
          <w:gallery w:val="placeholder"/>
        </w:category>
        <w:types>
          <w:type w:val="bbPlcHdr"/>
        </w:types>
        <w:behaviors>
          <w:behavior w:val="content"/>
        </w:behaviors>
        <w:guid w:val="{4F6CD052-4F5E-48FC-AAA8-6A2AC134867A}"/>
      </w:docPartPr>
      <w:docPartBody>
        <w:p w:rsidR="00655B88" w:rsidRDefault="00655B88" w:rsidP="00655B88">
          <w:pPr>
            <w:pStyle w:val="E08FECE8559445E7A29D355D0C54EB38"/>
          </w:pPr>
          <w:r w:rsidRPr="0026616C">
            <w:rPr>
              <w:rStyle w:val="PlaceholderText"/>
              <w:rFonts w:ascii="Arial Narrow" w:hAnsi="Arial Narrow"/>
              <w:color w:val="4472C4" w:themeColor="accent1"/>
              <w:sz w:val="20"/>
            </w:rPr>
            <w:t>Click here to enter text.</w:t>
          </w:r>
        </w:p>
      </w:docPartBody>
    </w:docPart>
    <w:docPart>
      <w:docPartPr>
        <w:name w:val="80801C7FAF6C43A8B83AB560DB11E304"/>
        <w:category>
          <w:name w:val="General"/>
          <w:gallery w:val="placeholder"/>
        </w:category>
        <w:types>
          <w:type w:val="bbPlcHdr"/>
        </w:types>
        <w:behaviors>
          <w:behavior w:val="content"/>
        </w:behaviors>
        <w:guid w:val="{73C2E01A-D8DA-41ED-B358-FCDBF43CDE78}"/>
      </w:docPartPr>
      <w:docPartBody>
        <w:p w:rsidR="00655B88" w:rsidRDefault="00655B88" w:rsidP="00655B88">
          <w:pPr>
            <w:pStyle w:val="80801C7FAF6C43A8B83AB560DB11E304"/>
          </w:pPr>
          <w:r w:rsidRPr="0049577F">
            <w:rPr>
              <w:rStyle w:val="PlaceholderText"/>
            </w:rPr>
            <w:t>Click here to enter text.</w:t>
          </w:r>
        </w:p>
      </w:docPartBody>
    </w:docPart>
    <w:docPart>
      <w:docPartPr>
        <w:name w:val="8C38BADF45BC40DE893CAE5C4C7A21C4"/>
        <w:category>
          <w:name w:val="General"/>
          <w:gallery w:val="placeholder"/>
        </w:category>
        <w:types>
          <w:type w:val="bbPlcHdr"/>
        </w:types>
        <w:behaviors>
          <w:behavior w:val="content"/>
        </w:behaviors>
        <w:guid w:val="{CBEF94D0-B5FF-435F-BC0B-767DC7541B11}"/>
      </w:docPartPr>
      <w:docPartBody>
        <w:p w:rsidR="00655B88" w:rsidRDefault="00655B88" w:rsidP="00655B88">
          <w:pPr>
            <w:pStyle w:val="8C38BADF45BC40DE893CAE5C4C7A21C4"/>
          </w:pPr>
          <w:r>
            <w:rPr>
              <w:rStyle w:val="PlaceholderText"/>
            </w:rPr>
            <w:t>Click here to enter text.</w:t>
          </w:r>
        </w:p>
      </w:docPartBody>
    </w:docPart>
    <w:docPart>
      <w:docPartPr>
        <w:name w:val="97E17C016D0D4881B3790A806B36B170"/>
        <w:category>
          <w:name w:val="General"/>
          <w:gallery w:val="placeholder"/>
        </w:category>
        <w:types>
          <w:type w:val="bbPlcHdr"/>
        </w:types>
        <w:behaviors>
          <w:behavior w:val="content"/>
        </w:behaviors>
        <w:guid w:val="{E53E45C8-06CD-44AB-BA78-527F1FF9A973}"/>
      </w:docPartPr>
      <w:docPartBody>
        <w:p w:rsidR="00655B88" w:rsidRDefault="00655B88" w:rsidP="00655B88">
          <w:pPr>
            <w:pStyle w:val="97E17C016D0D4881B3790A806B36B170"/>
          </w:pPr>
          <w:r w:rsidRPr="0026616C">
            <w:rPr>
              <w:rStyle w:val="PlaceholderText"/>
              <w:rFonts w:ascii="Arial Narrow" w:hAnsi="Arial Narrow"/>
              <w:color w:val="4472C4" w:themeColor="accent1"/>
              <w:sz w:val="20"/>
            </w:rPr>
            <w:t>Click here to enter text.</w:t>
          </w:r>
        </w:p>
      </w:docPartBody>
    </w:docPart>
    <w:docPart>
      <w:docPartPr>
        <w:name w:val="42A76F4EF75248978EF2EF4403645570"/>
        <w:category>
          <w:name w:val="General"/>
          <w:gallery w:val="placeholder"/>
        </w:category>
        <w:types>
          <w:type w:val="bbPlcHdr"/>
        </w:types>
        <w:behaviors>
          <w:behavior w:val="content"/>
        </w:behaviors>
        <w:guid w:val="{3462C37F-AEDC-4F08-8B5E-080A9B1E2292}"/>
      </w:docPartPr>
      <w:docPartBody>
        <w:p w:rsidR="00655B88" w:rsidRDefault="00655B88" w:rsidP="00655B88">
          <w:pPr>
            <w:pStyle w:val="42A76F4EF75248978EF2EF4403645570"/>
          </w:pPr>
          <w:r w:rsidRPr="0049577F">
            <w:rPr>
              <w:rStyle w:val="PlaceholderText"/>
            </w:rPr>
            <w:t>Click here to enter text.</w:t>
          </w:r>
        </w:p>
      </w:docPartBody>
    </w:docPart>
    <w:docPart>
      <w:docPartPr>
        <w:name w:val="436FEC1A12A7478FA56D766D075335FD"/>
        <w:category>
          <w:name w:val="General"/>
          <w:gallery w:val="placeholder"/>
        </w:category>
        <w:types>
          <w:type w:val="bbPlcHdr"/>
        </w:types>
        <w:behaviors>
          <w:behavior w:val="content"/>
        </w:behaviors>
        <w:guid w:val="{C67E329D-00AE-48F8-B437-97E81C8CD18F}"/>
      </w:docPartPr>
      <w:docPartBody>
        <w:p w:rsidR="00655B88" w:rsidRDefault="00655B88" w:rsidP="00655B88">
          <w:pPr>
            <w:pStyle w:val="436FEC1A12A7478FA56D766D075335FD"/>
          </w:pPr>
          <w:r>
            <w:rPr>
              <w:rStyle w:val="PlaceholderText"/>
            </w:rPr>
            <w:t>Click here to enter text.</w:t>
          </w:r>
        </w:p>
      </w:docPartBody>
    </w:docPart>
    <w:docPart>
      <w:docPartPr>
        <w:name w:val="E5F70E01E1104ABC861303205029E9B4"/>
        <w:category>
          <w:name w:val="General"/>
          <w:gallery w:val="placeholder"/>
        </w:category>
        <w:types>
          <w:type w:val="bbPlcHdr"/>
        </w:types>
        <w:behaviors>
          <w:behavior w:val="content"/>
        </w:behaviors>
        <w:guid w:val="{9083F2F4-A1ED-48C7-84EB-8D97E7C422D4}"/>
      </w:docPartPr>
      <w:docPartBody>
        <w:p w:rsidR="00655B88" w:rsidRDefault="00655B88" w:rsidP="00655B88">
          <w:pPr>
            <w:pStyle w:val="E5F70E01E1104ABC861303205029E9B4"/>
          </w:pPr>
          <w:r w:rsidRPr="0026616C">
            <w:rPr>
              <w:rStyle w:val="PlaceholderText"/>
              <w:rFonts w:ascii="Arial Narrow" w:hAnsi="Arial Narrow"/>
              <w:color w:val="4472C4" w:themeColor="accent1"/>
              <w:sz w:val="20"/>
            </w:rPr>
            <w:t>Click here to enter text.</w:t>
          </w:r>
        </w:p>
      </w:docPartBody>
    </w:docPart>
    <w:docPart>
      <w:docPartPr>
        <w:name w:val="D3E2FE2606B64ED3BE5300D342E96159"/>
        <w:category>
          <w:name w:val="General"/>
          <w:gallery w:val="placeholder"/>
        </w:category>
        <w:types>
          <w:type w:val="bbPlcHdr"/>
        </w:types>
        <w:behaviors>
          <w:behavior w:val="content"/>
        </w:behaviors>
        <w:guid w:val="{70012266-8A19-43E2-BCCF-CA4977E771BC}"/>
      </w:docPartPr>
      <w:docPartBody>
        <w:p w:rsidR="00655B88" w:rsidRDefault="00655B88" w:rsidP="00655B88">
          <w:pPr>
            <w:pStyle w:val="D3E2FE2606B64ED3BE5300D342E96159"/>
          </w:pPr>
          <w:r w:rsidRPr="003A70CF">
            <w:rPr>
              <w:rStyle w:val="PlaceholderText"/>
              <w:rFonts w:ascii="Arial Narrow" w:hAnsi="Arial Narrow"/>
              <w:b/>
              <w:sz w:val="28"/>
            </w:rPr>
            <w:t>Click here to enter text.</w:t>
          </w:r>
        </w:p>
      </w:docPartBody>
    </w:docPart>
    <w:docPart>
      <w:docPartPr>
        <w:name w:val="1411F13D54AD41798EAE917831CAB934"/>
        <w:category>
          <w:name w:val="General"/>
          <w:gallery w:val="placeholder"/>
        </w:category>
        <w:types>
          <w:type w:val="bbPlcHdr"/>
        </w:types>
        <w:behaviors>
          <w:behavior w:val="content"/>
        </w:behaviors>
        <w:guid w:val="{26B8658B-A585-4272-9AF6-08EC49C77F9A}"/>
      </w:docPartPr>
      <w:docPartBody>
        <w:p w:rsidR="00655B88" w:rsidRDefault="00655B88" w:rsidP="00655B88">
          <w:pPr>
            <w:pStyle w:val="1411F13D54AD41798EAE917831CAB934"/>
          </w:pPr>
          <w:r w:rsidRPr="003A70CF">
            <w:rPr>
              <w:rStyle w:val="PlaceholderText"/>
              <w:rFonts w:ascii="Arial Narrow" w:hAnsi="Arial Narrow"/>
              <w:b/>
              <w:sz w:val="28"/>
            </w:rPr>
            <w:t>Click here to enter text.</w:t>
          </w:r>
        </w:p>
      </w:docPartBody>
    </w:docPart>
    <w:docPart>
      <w:docPartPr>
        <w:name w:val="59AE82713E734E7FA64B1CF070F7400A"/>
        <w:category>
          <w:name w:val="General"/>
          <w:gallery w:val="placeholder"/>
        </w:category>
        <w:types>
          <w:type w:val="bbPlcHdr"/>
        </w:types>
        <w:behaviors>
          <w:behavior w:val="content"/>
        </w:behaviors>
        <w:guid w:val="{3D73D8A3-72D5-43A9-9F5B-B6406360D599}"/>
      </w:docPartPr>
      <w:docPartBody>
        <w:p w:rsidR="00655B88" w:rsidRDefault="00655B88" w:rsidP="00655B88">
          <w:pPr>
            <w:pStyle w:val="59AE82713E734E7FA64B1CF070F7400A"/>
          </w:pPr>
          <w:r w:rsidRPr="003A70CF">
            <w:rPr>
              <w:rStyle w:val="PlaceholderText"/>
              <w:rFonts w:ascii="Arial Narrow" w:hAnsi="Arial Narrow"/>
              <w:b/>
              <w:sz w:val="28"/>
            </w:rPr>
            <w:t>Click here to enter text.</w:t>
          </w:r>
        </w:p>
      </w:docPartBody>
    </w:docPart>
    <w:docPart>
      <w:docPartPr>
        <w:name w:val="B6178D4B15FA4223B342FA330E7F2D6C"/>
        <w:category>
          <w:name w:val="General"/>
          <w:gallery w:val="placeholder"/>
        </w:category>
        <w:types>
          <w:type w:val="bbPlcHdr"/>
        </w:types>
        <w:behaviors>
          <w:behavior w:val="content"/>
        </w:behaviors>
        <w:guid w:val="{5F8DCAAE-02D4-440F-9921-C33BB991FB63}"/>
      </w:docPartPr>
      <w:docPartBody>
        <w:p w:rsidR="00655B88" w:rsidRDefault="00655B88" w:rsidP="00655B88">
          <w:pPr>
            <w:pStyle w:val="B6178D4B15FA4223B342FA330E7F2D6C"/>
          </w:pPr>
          <w:r w:rsidRPr="003A70CF">
            <w:rPr>
              <w:rStyle w:val="PlaceholderText"/>
              <w:rFonts w:ascii="Arial Narrow" w:hAnsi="Arial Narrow"/>
              <w:b/>
              <w:sz w:val="28"/>
            </w:rPr>
            <w:t>Click here to enter text.</w:t>
          </w:r>
        </w:p>
      </w:docPartBody>
    </w:docPart>
    <w:docPart>
      <w:docPartPr>
        <w:name w:val="3CFCFEE75A0247A19C421E35582DE17E"/>
        <w:category>
          <w:name w:val="General"/>
          <w:gallery w:val="placeholder"/>
        </w:category>
        <w:types>
          <w:type w:val="bbPlcHdr"/>
        </w:types>
        <w:behaviors>
          <w:behavior w:val="content"/>
        </w:behaviors>
        <w:guid w:val="{1F44B8B6-E9AA-4F5C-91BC-2C58C3FDC040}"/>
      </w:docPartPr>
      <w:docPartBody>
        <w:p w:rsidR="00655B88" w:rsidRDefault="00655B88" w:rsidP="00655B88">
          <w:pPr>
            <w:pStyle w:val="3CFCFEE75A0247A19C421E35582DE17E"/>
          </w:pPr>
          <w:r w:rsidRPr="003A70CF">
            <w:rPr>
              <w:rStyle w:val="PlaceholderText"/>
              <w:rFonts w:ascii="Arial Narrow" w:hAnsi="Arial Narrow"/>
              <w:b/>
              <w:sz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655B88"/>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B88"/>
    <w:rPr>
      <w:color w:val="808080"/>
    </w:rPr>
  </w:style>
  <w:style w:type="paragraph" w:customStyle="1" w:styleId="A8C39B39ED9FB94FBDEAEED12CD16B85">
    <w:name w:val="A8C39B39ED9FB94FBDEAEED12CD16B85"/>
  </w:style>
  <w:style w:type="paragraph" w:customStyle="1" w:styleId="03322D5A6607421083AA766A885729BA">
    <w:name w:val="03322D5A6607421083AA766A885729BA"/>
    <w:rsid w:val="00655B88"/>
    <w:pPr>
      <w:spacing w:after="160" w:line="259" w:lineRule="auto"/>
    </w:pPr>
    <w:rPr>
      <w:sz w:val="22"/>
      <w:szCs w:val="22"/>
      <w:lang w:eastAsia="en-AU"/>
    </w:rPr>
  </w:style>
  <w:style w:type="paragraph" w:customStyle="1" w:styleId="7B0007082B3E4206A2F254C9DB3442D7">
    <w:name w:val="7B0007082B3E4206A2F254C9DB3442D7"/>
    <w:rsid w:val="00655B88"/>
    <w:pPr>
      <w:spacing w:after="160" w:line="259" w:lineRule="auto"/>
    </w:pPr>
    <w:rPr>
      <w:sz w:val="22"/>
      <w:szCs w:val="22"/>
      <w:lang w:eastAsia="en-AU"/>
    </w:rPr>
  </w:style>
  <w:style w:type="paragraph" w:customStyle="1" w:styleId="486B399F225548318CE530BEA6437890">
    <w:name w:val="486B399F225548318CE530BEA6437890"/>
    <w:rsid w:val="00655B88"/>
    <w:pPr>
      <w:spacing w:after="160" w:line="259" w:lineRule="auto"/>
    </w:pPr>
    <w:rPr>
      <w:sz w:val="22"/>
      <w:szCs w:val="22"/>
      <w:lang w:eastAsia="en-AU"/>
    </w:rPr>
  </w:style>
  <w:style w:type="paragraph" w:customStyle="1" w:styleId="9788BD46E988426CAB108E6CF91736DC">
    <w:name w:val="9788BD46E988426CAB108E6CF91736DC"/>
    <w:rsid w:val="00655B88"/>
    <w:pPr>
      <w:spacing w:after="160" w:line="259" w:lineRule="auto"/>
    </w:pPr>
    <w:rPr>
      <w:sz w:val="22"/>
      <w:szCs w:val="22"/>
      <w:lang w:eastAsia="en-AU"/>
    </w:rPr>
  </w:style>
  <w:style w:type="paragraph" w:customStyle="1" w:styleId="23F4CBED6DE1439F97ED62CE4BFE802F">
    <w:name w:val="23F4CBED6DE1439F97ED62CE4BFE802F"/>
    <w:rsid w:val="00655B88"/>
    <w:pPr>
      <w:spacing w:after="160" w:line="259" w:lineRule="auto"/>
    </w:pPr>
    <w:rPr>
      <w:sz w:val="22"/>
      <w:szCs w:val="22"/>
      <w:lang w:eastAsia="en-AU"/>
    </w:rPr>
  </w:style>
  <w:style w:type="paragraph" w:customStyle="1" w:styleId="7CAEAD81A21D413F832312303F6AF9A7">
    <w:name w:val="7CAEAD81A21D413F832312303F6AF9A7"/>
    <w:rsid w:val="00655B88"/>
    <w:pPr>
      <w:spacing w:after="160" w:line="259" w:lineRule="auto"/>
    </w:pPr>
    <w:rPr>
      <w:sz w:val="22"/>
      <w:szCs w:val="22"/>
      <w:lang w:eastAsia="en-AU"/>
    </w:rPr>
  </w:style>
  <w:style w:type="paragraph" w:customStyle="1" w:styleId="4F8E77C542004C9983E2B89BC029448E">
    <w:name w:val="4F8E77C542004C9983E2B89BC029448E"/>
    <w:rsid w:val="00655B88"/>
    <w:pPr>
      <w:spacing w:after="160" w:line="259" w:lineRule="auto"/>
    </w:pPr>
    <w:rPr>
      <w:sz w:val="22"/>
      <w:szCs w:val="22"/>
      <w:lang w:eastAsia="en-AU"/>
    </w:rPr>
  </w:style>
  <w:style w:type="paragraph" w:customStyle="1" w:styleId="C8670E03C05344DA9F96543BF5DAB68B">
    <w:name w:val="C8670E03C05344DA9F96543BF5DAB68B"/>
    <w:rsid w:val="00655B88"/>
    <w:pPr>
      <w:spacing w:after="160" w:line="259" w:lineRule="auto"/>
    </w:pPr>
    <w:rPr>
      <w:sz w:val="22"/>
      <w:szCs w:val="22"/>
      <w:lang w:eastAsia="en-AU"/>
    </w:rPr>
  </w:style>
  <w:style w:type="paragraph" w:customStyle="1" w:styleId="E08FECE8559445E7A29D355D0C54EB38">
    <w:name w:val="E08FECE8559445E7A29D355D0C54EB38"/>
    <w:rsid w:val="00655B88"/>
    <w:pPr>
      <w:spacing w:after="160" w:line="259" w:lineRule="auto"/>
    </w:pPr>
    <w:rPr>
      <w:sz w:val="22"/>
      <w:szCs w:val="22"/>
      <w:lang w:eastAsia="en-AU"/>
    </w:rPr>
  </w:style>
  <w:style w:type="paragraph" w:customStyle="1" w:styleId="80801C7FAF6C43A8B83AB560DB11E304">
    <w:name w:val="80801C7FAF6C43A8B83AB560DB11E304"/>
    <w:rsid w:val="00655B88"/>
    <w:pPr>
      <w:spacing w:after="160" w:line="259" w:lineRule="auto"/>
    </w:pPr>
    <w:rPr>
      <w:sz w:val="22"/>
      <w:szCs w:val="22"/>
      <w:lang w:eastAsia="en-AU"/>
    </w:rPr>
  </w:style>
  <w:style w:type="paragraph" w:customStyle="1" w:styleId="8C38BADF45BC40DE893CAE5C4C7A21C4">
    <w:name w:val="8C38BADF45BC40DE893CAE5C4C7A21C4"/>
    <w:rsid w:val="00655B88"/>
    <w:pPr>
      <w:spacing w:after="160" w:line="259" w:lineRule="auto"/>
    </w:pPr>
    <w:rPr>
      <w:sz w:val="22"/>
      <w:szCs w:val="22"/>
      <w:lang w:eastAsia="en-AU"/>
    </w:rPr>
  </w:style>
  <w:style w:type="paragraph" w:customStyle="1" w:styleId="97E17C016D0D4881B3790A806B36B170">
    <w:name w:val="97E17C016D0D4881B3790A806B36B170"/>
    <w:rsid w:val="00655B88"/>
    <w:pPr>
      <w:spacing w:after="160" w:line="259" w:lineRule="auto"/>
    </w:pPr>
    <w:rPr>
      <w:sz w:val="22"/>
      <w:szCs w:val="22"/>
      <w:lang w:eastAsia="en-AU"/>
    </w:rPr>
  </w:style>
  <w:style w:type="paragraph" w:customStyle="1" w:styleId="42A76F4EF75248978EF2EF4403645570">
    <w:name w:val="42A76F4EF75248978EF2EF4403645570"/>
    <w:rsid w:val="00655B88"/>
    <w:pPr>
      <w:spacing w:after="160" w:line="259" w:lineRule="auto"/>
    </w:pPr>
    <w:rPr>
      <w:sz w:val="22"/>
      <w:szCs w:val="22"/>
      <w:lang w:eastAsia="en-AU"/>
    </w:rPr>
  </w:style>
  <w:style w:type="paragraph" w:customStyle="1" w:styleId="436FEC1A12A7478FA56D766D075335FD">
    <w:name w:val="436FEC1A12A7478FA56D766D075335FD"/>
    <w:rsid w:val="00655B88"/>
    <w:pPr>
      <w:spacing w:after="160" w:line="259" w:lineRule="auto"/>
    </w:pPr>
    <w:rPr>
      <w:sz w:val="22"/>
      <w:szCs w:val="22"/>
      <w:lang w:eastAsia="en-AU"/>
    </w:rPr>
  </w:style>
  <w:style w:type="paragraph" w:customStyle="1" w:styleId="E5F70E01E1104ABC861303205029E9B4">
    <w:name w:val="E5F70E01E1104ABC861303205029E9B4"/>
    <w:rsid w:val="00655B88"/>
    <w:pPr>
      <w:spacing w:after="160" w:line="259" w:lineRule="auto"/>
    </w:pPr>
    <w:rPr>
      <w:sz w:val="22"/>
      <w:szCs w:val="22"/>
      <w:lang w:eastAsia="en-AU"/>
    </w:rPr>
  </w:style>
  <w:style w:type="paragraph" w:customStyle="1" w:styleId="D3E2FE2606B64ED3BE5300D342E96159">
    <w:name w:val="D3E2FE2606B64ED3BE5300D342E96159"/>
    <w:rsid w:val="00655B88"/>
    <w:pPr>
      <w:spacing w:after="160" w:line="259" w:lineRule="auto"/>
    </w:pPr>
    <w:rPr>
      <w:sz w:val="22"/>
      <w:szCs w:val="22"/>
      <w:lang w:eastAsia="en-AU"/>
    </w:rPr>
  </w:style>
  <w:style w:type="paragraph" w:customStyle="1" w:styleId="1411F13D54AD41798EAE917831CAB934">
    <w:name w:val="1411F13D54AD41798EAE917831CAB934"/>
    <w:rsid w:val="00655B88"/>
    <w:pPr>
      <w:spacing w:after="160" w:line="259" w:lineRule="auto"/>
    </w:pPr>
    <w:rPr>
      <w:sz w:val="22"/>
      <w:szCs w:val="22"/>
      <w:lang w:eastAsia="en-AU"/>
    </w:rPr>
  </w:style>
  <w:style w:type="paragraph" w:customStyle="1" w:styleId="59AE82713E734E7FA64B1CF070F7400A">
    <w:name w:val="59AE82713E734E7FA64B1CF070F7400A"/>
    <w:rsid w:val="00655B88"/>
    <w:pPr>
      <w:spacing w:after="160" w:line="259" w:lineRule="auto"/>
    </w:pPr>
    <w:rPr>
      <w:sz w:val="22"/>
      <w:szCs w:val="22"/>
      <w:lang w:eastAsia="en-AU"/>
    </w:rPr>
  </w:style>
  <w:style w:type="paragraph" w:customStyle="1" w:styleId="B6178D4B15FA4223B342FA330E7F2D6C">
    <w:name w:val="B6178D4B15FA4223B342FA330E7F2D6C"/>
    <w:rsid w:val="00655B88"/>
    <w:pPr>
      <w:spacing w:after="160" w:line="259" w:lineRule="auto"/>
    </w:pPr>
    <w:rPr>
      <w:sz w:val="22"/>
      <w:szCs w:val="22"/>
      <w:lang w:eastAsia="en-AU"/>
    </w:rPr>
  </w:style>
  <w:style w:type="paragraph" w:customStyle="1" w:styleId="3CFCFEE75A0247A19C421E35582DE17E">
    <w:name w:val="3CFCFEE75A0247A19C421E35582DE17E"/>
    <w:rsid w:val="00655B88"/>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2C199C-9804-4AF2-A3CD-4B90D91CDBEF}">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4ED29497-5C6F-40EE-8101-0755B358A029}"/>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Single Study Provider: Home school administrative support</vt:lpstr>
    </vt:vector>
  </TitlesOfParts>
  <Company>Victorian Curriculum and Assessment Authority</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Study Provider:</dc:title>
  <dc:creator>Derek Tolan</dc:creator>
  <cp:lastModifiedBy>Jennifer Lavin</cp:lastModifiedBy>
  <cp:revision>6</cp:revision>
  <cp:lastPrinted>2015-05-15T02:36:00Z</cp:lastPrinted>
  <dcterms:created xsi:type="dcterms:W3CDTF">2022-05-04T04:25:00Z</dcterms:created>
  <dcterms:modified xsi:type="dcterms:W3CDTF">2022-12-01T02:35:00Z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