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543F91D1" w:rsidR="00086CFC" w:rsidRDefault="00C2005D" w:rsidP="002F506C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677AE8">
        <w:t>career education</w:t>
      </w:r>
      <w:r w:rsidR="007E7D1F">
        <w:t xml:space="preserve"> in </w:t>
      </w:r>
      <w:r w:rsidR="00E56D1D" w:rsidRPr="008A77C7">
        <w:t>the</w:t>
      </w:r>
      <w:r w:rsidR="00E56D1D">
        <w:t xml:space="preserve"> Victorian Curriculum </w:t>
      </w:r>
      <w:r w:rsidR="00335E9F">
        <w:t>F</w:t>
      </w:r>
      <w:r w:rsidR="00E56D1D">
        <w:t>–10</w:t>
      </w:r>
      <w:r w:rsidR="00086CFC">
        <w:t xml:space="preserve"> </w:t>
      </w:r>
    </w:p>
    <w:p w14:paraId="309AA2D5" w14:textId="4CAFFBD0" w:rsidR="004F6DE0" w:rsidRPr="008C0A84" w:rsidRDefault="00BD4C8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Indonesian</w:t>
      </w:r>
      <w:r w:rsidR="006C1814">
        <w:rPr>
          <w:lang w:val="en-AU"/>
        </w:rPr>
        <w:t xml:space="preserve">: </w:t>
      </w:r>
      <w:r w:rsidR="00335E9F">
        <w:rPr>
          <w:lang w:val="en-AU"/>
        </w:rPr>
        <w:t>7–10 Sequence</w:t>
      </w:r>
      <w:r w:rsidR="004F6DE0" w:rsidRPr="008C0A84">
        <w:rPr>
          <w:lang w:val="en-AU"/>
        </w:rPr>
        <w:t xml:space="preserve">, Levels </w:t>
      </w:r>
      <w:r w:rsidR="00C32BC5"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 w:rsidR="00C32BC5">
        <w:rPr>
          <w:lang w:val="en-AU"/>
        </w:rPr>
        <w:t>8</w:t>
      </w:r>
      <w:r w:rsidR="00335E9F">
        <w:rPr>
          <w:lang w:val="en-AU"/>
        </w:rPr>
        <w:t xml:space="preserve"> </w:t>
      </w:r>
    </w:p>
    <w:p w14:paraId="2E354ED1" w14:textId="165C39B9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677AE8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E153D3">
        <w:rPr>
          <w:lang w:val="en-AU"/>
        </w:rPr>
        <w:t>1. Identify an existing learning activity</w:t>
      </w:r>
      <w:r w:rsidRPr="008C0A84">
        <w:rPr>
          <w:lang w:val="en-AU"/>
        </w:rPr>
        <w:t xml:space="preserve"> </w:t>
      </w:r>
    </w:p>
    <w:p w14:paraId="0AE57492" w14:textId="281CE906" w:rsidR="008B1278" w:rsidRPr="00A24280" w:rsidRDefault="008B1278" w:rsidP="002F506C">
      <w:pPr>
        <w:pStyle w:val="VCAAbody-withlargetabandhangingindent"/>
      </w:pPr>
      <w:r w:rsidRPr="00444395">
        <w:rPr>
          <w:b/>
          <w:bCs/>
        </w:rPr>
        <w:t>Curriculum area and levels:</w:t>
      </w:r>
      <w:r w:rsidRPr="00A24280">
        <w:tab/>
      </w:r>
      <w:r w:rsidR="00BD4C8E" w:rsidRPr="00A24280">
        <w:t>Indonesian</w:t>
      </w:r>
      <w:r w:rsidRPr="00A24280">
        <w:t xml:space="preserve">, Levels </w:t>
      </w:r>
      <w:r w:rsidR="00C32BC5" w:rsidRPr="00A24280">
        <w:t>7</w:t>
      </w:r>
      <w:r w:rsidRPr="00A24280">
        <w:t xml:space="preserve"> and </w:t>
      </w:r>
      <w:r w:rsidR="00C32BC5" w:rsidRPr="00A24280">
        <w:t>8</w:t>
      </w:r>
    </w:p>
    <w:p w14:paraId="540E05E6" w14:textId="6764CAF6" w:rsidR="00CB2143" w:rsidRPr="00C32BC5" w:rsidRDefault="00254888" w:rsidP="00C32BC5">
      <w:pPr>
        <w:pStyle w:val="VCAAbody-withlargetabandhangingindent"/>
        <w:rPr>
          <w:rStyle w:val="Hyperlink"/>
          <w:color w:val="000000" w:themeColor="text1"/>
          <w:szCs w:val="20"/>
          <w:u w:val="none"/>
          <w:shd w:val="clear" w:color="auto" w:fill="FFFFFF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C32BC5" w:rsidRPr="002F506C">
        <w:t>Present factual information and ideas about aspects of language and culture in oral, written and multimodal form </w:t>
      </w:r>
      <w:hyperlink r:id="rId11" w:tooltip="View elaborations and additional details of VCIDC090" w:history="1">
        <w:r w:rsidR="00C32BC5" w:rsidRPr="00C32BC5">
          <w:rPr>
            <w:szCs w:val="20"/>
            <w:shd w:val="clear" w:color="auto" w:fill="FFFFFF"/>
          </w:rPr>
          <w:t>(</w:t>
        </w:r>
        <w:r w:rsidR="00C32BC5" w:rsidRPr="00C32BC5">
          <w:rPr>
            <w:rStyle w:val="Hyperlink"/>
            <w:szCs w:val="20"/>
            <w:shd w:val="clear" w:color="auto" w:fill="FFFFFF"/>
          </w:rPr>
          <w:t>VCIDC090</w:t>
        </w:r>
        <w:r w:rsidR="00C32BC5" w:rsidRPr="00C32BC5">
          <w:rPr>
            <w:szCs w:val="20"/>
            <w:shd w:val="clear" w:color="auto" w:fill="FFFFFF"/>
          </w:rPr>
          <w:t>)</w:t>
        </w:r>
      </w:hyperlink>
    </w:p>
    <w:p w14:paraId="36A2C730" w14:textId="6B1F3BE8" w:rsidR="007E7D1F" w:rsidRPr="00AC7357" w:rsidRDefault="00B51FA6" w:rsidP="00B51FA6">
      <w:pPr>
        <w:pStyle w:val="VCAAbody-withlargetabandhangingindent"/>
        <w:rPr>
          <w:szCs w:val="20"/>
        </w:rPr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AC08A3" w:rsidRPr="002F506C">
        <w:t xml:space="preserve">Preparing </w:t>
      </w:r>
      <w:r w:rsidR="00A756B8" w:rsidRPr="002F506C">
        <w:t>presentations about aspects of daily life and practices in Indonesia, such as school, leisure, entertainment, diet or education.</w:t>
      </w:r>
    </w:p>
    <w:p w14:paraId="78355413" w14:textId="39AC42FD" w:rsidR="003C60DB" w:rsidRPr="003C60DB" w:rsidRDefault="00421DB1" w:rsidP="003C60DB">
      <w:pPr>
        <w:pStyle w:val="VCAAbody-withlargetabandhangingindent"/>
      </w:pPr>
      <w:r w:rsidRPr="002F506C">
        <w:rPr>
          <w:b/>
          <w:bCs/>
        </w:rPr>
        <w:t>Summary of adaptation, change, addition:</w:t>
      </w:r>
      <w:r>
        <w:tab/>
      </w:r>
      <w:r w:rsidR="00AC08A3">
        <w:rPr>
          <w:lang w:val="en-US"/>
        </w:rPr>
        <w:t>C</w:t>
      </w:r>
      <w:r w:rsidR="00AC08A3" w:rsidRPr="00A756B8">
        <w:rPr>
          <w:lang w:val="en-US"/>
        </w:rPr>
        <w:t>reat</w:t>
      </w:r>
      <w:r w:rsidR="00AC08A3">
        <w:rPr>
          <w:lang w:val="en-US"/>
        </w:rPr>
        <w:t>ing</w:t>
      </w:r>
      <w:r w:rsidR="00AC08A3" w:rsidRPr="00A756B8">
        <w:rPr>
          <w:lang w:val="en-US"/>
        </w:rPr>
        <w:t xml:space="preserve"> </w:t>
      </w:r>
      <w:r w:rsidR="00A756B8" w:rsidRPr="00A756B8">
        <w:rPr>
          <w:lang w:val="en-US"/>
        </w:rPr>
        <w:t xml:space="preserve">a manual for </w:t>
      </w:r>
      <w:r w:rsidR="008A77C7">
        <w:rPr>
          <w:lang w:val="en-US"/>
        </w:rPr>
        <w:t>an employer</w:t>
      </w:r>
      <w:r w:rsidR="00A756B8" w:rsidRPr="00A756B8">
        <w:rPr>
          <w:lang w:val="en-US"/>
        </w:rPr>
        <w:t xml:space="preserve"> who is going to Indonesia on a </w:t>
      </w:r>
      <w:r w:rsidR="00054751">
        <w:rPr>
          <w:lang w:val="en-US"/>
        </w:rPr>
        <w:t>work</w:t>
      </w:r>
      <w:r w:rsidR="00A756B8" w:rsidRPr="00A756B8">
        <w:rPr>
          <w:lang w:val="en-US"/>
        </w:rPr>
        <w:t xml:space="preserve"> trip</w:t>
      </w:r>
      <w:r w:rsidR="00A756B8">
        <w:rPr>
          <w:lang w:val="en-US"/>
        </w:rPr>
        <w:t>.</w:t>
      </w:r>
    </w:p>
    <w:p w14:paraId="65DFB73F" w14:textId="2092AAB8" w:rsidR="00254888" w:rsidRDefault="00254888" w:rsidP="002F506C">
      <w:pPr>
        <w:pStyle w:val="VCAAHeading3"/>
        <w:rPr>
          <w:lang w:val="en-AU"/>
        </w:rPr>
      </w:pPr>
      <w:r w:rsidRPr="00E153D3">
        <w:rPr>
          <w:lang w:val="en-AU"/>
        </w:rPr>
        <w:t xml:space="preserve">2. Adapt the learning activity to </w:t>
      </w:r>
      <w:r w:rsidR="00FF47DF" w:rsidRPr="00E153D3">
        <w:rPr>
          <w:lang w:val="en-AU"/>
        </w:rPr>
        <w:t>include</w:t>
      </w:r>
      <w:r w:rsidRPr="00E153D3">
        <w:rPr>
          <w:lang w:val="en-AU"/>
        </w:rPr>
        <w:t xml:space="preserve"> a </w:t>
      </w:r>
      <w:r w:rsidR="00677AE8">
        <w:rPr>
          <w:lang w:val="en-AU"/>
        </w:rPr>
        <w:t>career education</w:t>
      </w:r>
      <w:r w:rsidRPr="00E153D3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397"/>
        <w:gridCol w:w="6492"/>
      </w:tblGrid>
      <w:tr w:rsidR="00254888" w:rsidRPr="008C0A84" w14:paraId="47FFE019" w14:textId="77777777" w:rsidTr="002F5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49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2F506C">
        <w:tc>
          <w:tcPr>
            <w:tcW w:w="3397" w:type="dxa"/>
          </w:tcPr>
          <w:p w14:paraId="46A85701" w14:textId="3CD15CD9" w:rsidR="00254888" w:rsidRPr="008C0A84" w:rsidRDefault="00404B58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share what they know about etiquette </w:t>
            </w:r>
            <w:r w:rsidR="00974B46">
              <w:rPr>
                <w:lang w:val="en-AU"/>
              </w:rPr>
              <w:t>relating to</w:t>
            </w:r>
            <w:r>
              <w:rPr>
                <w:lang w:val="en-AU"/>
              </w:rPr>
              <w:t xml:space="preserve"> visiting </w:t>
            </w:r>
            <w:r w:rsidR="00974B46">
              <w:rPr>
                <w:lang w:val="en-AU"/>
              </w:rPr>
              <w:t>Indonesia</w:t>
            </w:r>
            <w:r w:rsidR="00230FDB">
              <w:rPr>
                <w:lang w:val="en-AU"/>
              </w:rPr>
              <w:t>, with a focus on food etiquette</w:t>
            </w:r>
            <w:r w:rsidR="00974B46">
              <w:rPr>
                <w:lang w:val="en-AU"/>
              </w:rPr>
              <w:t xml:space="preserve">. </w:t>
            </w:r>
          </w:p>
        </w:tc>
        <w:tc>
          <w:tcPr>
            <w:tcW w:w="6492" w:type="dxa"/>
          </w:tcPr>
          <w:p w14:paraId="092660B4" w14:textId="1848F326" w:rsidR="00457521" w:rsidRPr="008C0A84" w:rsidRDefault="00974B46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Discussion is expanded so that students reflect on their own cultural </w:t>
            </w:r>
            <w:r w:rsidR="00976A5F">
              <w:rPr>
                <w:lang w:val="en-AU"/>
              </w:rPr>
              <w:t xml:space="preserve">experiences and </w:t>
            </w:r>
            <w:r w:rsidR="005E584B">
              <w:rPr>
                <w:lang w:val="en-AU"/>
              </w:rPr>
              <w:t>assumptions about etiquette. Through guided peer discussion they come to understand that all cultures have practices that might seem strange to others</w:t>
            </w:r>
            <w:r w:rsidR="001954C5">
              <w:rPr>
                <w:lang w:val="en-AU"/>
              </w:rPr>
              <w:t xml:space="preserve">. </w:t>
            </w:r>
          </w:p>
        </w:tc>
      </w:tr>
      <w:tr w:rsidR="00537102" w:rsidRPr="008C0A84" w14:paraId="578175A2" w14:textId="77777777" w:rsidTr="002F506C">
        <w:tc>
          <w:tcPr>
            <w:tcW w:w="3397" w:type="dxa"/>
          </w:tcPr>
          <w:p w14:paraId="77E4CD2C" w14:textId="0A7CE8C4" w:rsidR="00537102" w:rsidRDefault="00974B4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695273">
              <w:rPr>
                <w:lang w:val="en-AU"/>
              </w:rPr>
              <w:t>research</w:t>
            </w:r>
            <w:r>
              <w:rPr>
                <w:lang w:val="en-AU"/>
              </w:rPr>
              <w:t xml:space="preserve"> food and eating etiquette in Indonesia</w:t>
            </w:r>
            <w:r w:rsidR="002D3751">
              <w:rPr>
                <w:lang w:val="en-AU"/>
              </w:rPr>
              <w:t xml:space="preserve"> and add to their knowledge bank.</w:t>
            </w:r>
            <w:r w:rsidR="00404B58">
              <w:rPr>
                <w:lang w:val="en-AU"/>
              </w:rPr>
              <w:t xml:space="preserve"> </w:t>
            </w:r>
          </w:p>
        </w:tc>
        <w:tc>
          <w:tcPr>
            <w:tcW w:w="6492" w:type="dxa"/>
          </w:tcPr>
          <w:p w14:paraId="1F9FFB89" w14:textId="74FA6BAF" w:rsidR="00537102" w:rsidRDefault="005E5919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Existing research activity runs unchanged.</w:t>
            </w:r>
          </w:p>
        </w:tc>
      </w:tr>
      <w:tr w:rsidR="00AB5D35" w:rsidRPr="008A77C7" w14:paraId="6E092263" w14:textId="77777777" w:rsidTr="002F506C">
        <w:tc>
          <w:tcPr>
            <w:tcW w:w="3397" w:type="dxa"/>
          </w:tcPr>
          <w:p w14:paraId="3DD0A312" w14:textId="5FAFE782" w:rsidR="00AB5D35" w:rsidRPr="002F506C" w:rsidRDefault="00AB5D35">
            <w:pPr>
              <w:pStyle w:val="VCAAtablecondensed"/>
            </w:pPr>
          </w:p>
        </w:tc>
        <w:tc>
          <w:tcPr>
            <w:tcW w:w="6492" w:type="dxa"/>
          </w:tcPr>
          <w:p w14:paraId="080CCC60" w14:textId="0800EEE7" w:rsidR="00AB5D35" w:rsidRPr="002F506C" w:rsidRDefault="00976A5F">
            <w:pPr>
              <w:pStyle w:val="VCAAtablecondensed"/>
            </w:pPr>
            <w:r w:rsidRPr="002F506C">
              <w:t xml:space="preserve">With teacher guidance and prompts (e.g. </w:t>
            </w:r>
            <w:r w:rsidR="00656B82" w:rsidRPr="002F506C">
              <w:t>photos)</w:t>
            </w:r>
            <w:r w:rsidRPr="002F506C">
              <w:t>, students brainstorm jobs that might involve travel to Indonesia</w:t>
            </w:r>
            <w:r w:rsidR="005E5919" w:rsidRPr="002F506C">
              <w:t xml:space="preserve"> from Australia</w:t>
            </w:r>
            <w:r w:rsidR="00656B82" w:rsidRPr="002F506C">
              <w:t>.</w:t>
            </w:r>
            <w:r w:rsidR="007571E8" w:rsidRPr="002F506C">
              <w:t xml:space="preserve"> </w:t>
            </w:r>
            <w:r w:rsidR="007571E8" w:rsidRPr="002F506C">
              <w:rPr>
                <w:color w:val="auto"/>
              </w:rPr>
              <w:t>Teacher should try to make this brainstorm as wide-reaching as possible in order to highlight the many and varied ways in which language skills can be useful in later careers</w:t>
            </w:r>
            <w:r w:rsidR="007571E8" w:rsidRPr="002F506C">
              <w:t>.</w:t>
            </w:r>
          </w:p>
        </w:tc>
      </w:tr>
      <w:tr w:rsidR="00656B82" w:rsidRPr="008C0A84" w14:paraId="51891927" w14:textId="77777777" w:rsidTr="002F506C">
        <w:tc>
          <w:tcPr>
            <w:tcW w:w="3397" w:type="dxa"/>
          </w:tcPr>
          <w:p w14:paraId="6624D5A3" w14:textId="70607DAA" w:rsidR="00656B82" w:rsidRDefault="0049712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sets the task of creating a text to inform other students about etiquette in Indonesia (e.g. in preparation for a school study tour). </w:t>
            </w:r>
          </w:p>
        </w:tc>
        <w:tc>
          <w:tcPr>
            <w:tcW w:w="6492" w:type="dxa"/>
          </w:tcPr>
          <w:p w14:paraId="2E24B6E4" w14:textId="2F23E87B" w:rsidR="00656B82" w:rsidRDefault="00497126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5565E5">
              <w:rPr>
                <w:lang w:val="en-AU"/>
              </w:rPr>
              <w:t>presents a scenario</w:t>
            </w:r>
            <w:r w:rsidR="00D456F4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13179E">
              <w:rPr>
                <w:lang w:val="en-AU"/>
              </w:rPr>
              <w:t>‘</w:t>
            </w:r>
            <w:r w:rsidR="005565E5">
              <w:rPr>
                <w:lang w:val="en-AU"/>
              </w:rPr>
              <w:t>Y</w:t>
            </w:r>
            <w:r>
              <w:rPr>
                <w:lang w:val="en-AU"/>
              </w:rPr>
              <w:t>ou are doing work experience</w:t>
            </w:r>
            <w:r w:rsidR="005565E5">
              <w:rPr>
                <w:lang w:val="en-AU"/>
              </w:rPr>
              <w:t xml:space="preserve"> in [a workplace of interest to students] where a manager is about to travel to Indonesia for the first time on a work trip</w:t>
            </w:r>
            <w:r w:rsidR="00B53768">
              <w:rPr>
                <w:lang w:val="en-AU"/>
              </w:rPr>
              <w:t xml:space="preserve"> that will involve lunch meetings and possibly visiting Indonesian colleagues at home</w:t>
            </w:r>
            <w:r w:rsidR="005565E5">
              <w:rPr>
                <w:lang w:val="en-AU"/>
              </w:rPr>
              <w:t xml:space="preserve">. The manager knows you are learning Indonesian at school so asks you to put together </w:t>
            </w:r>
            <w:r w:rsidR="005104BF">
              <w:rPr>
                <w:lang w:val="en-AU"/>
              </w:rPr>
              <w:t>a two-</w:t>
            </w:r>
            <w:r w:rsidR="005E5919">
              <w:rPr>
                <w:lang w:val="en-AU"/>
              </w:rPr>
              <w:t xml:space="preserve">page guide </w:t>
            </w:r>
            <w:r w:rsidR="00B53768">
              <w:rPr>
                <w:lang w:val="en-AU"/>
              </w:rPr>
              <w:t>to help make the trip a success</w:t>
            </w:r>
            <w:r w:rsidR="005565E5">
              <w:rPr>
                <w:lang w:val="en-AU"/>
              </w:rPr>
              <w:t>.</w:t>
            </w:r>
            <w:r w:rsidR="00B53768">
              <w:rPr>
                <w:lang w:val="en-AU"/>
              </w:rPr>
              <w:t xml:space="preserve"> </w:t>
            </w:r>
            <w:r w:rsidR="00722154">
              <w:rPr>
                <w:lang w:val="en-AU"/>
              </w:rPr>
              <w:t>They want some useful phrases and essential vocabulary (with pronunciation guide) and etiquette tips.</w:t>
            </w:r>
            <w:r w:rsidR="0013179E">
              <w:rPr>
                <w:lang w:val="en-AU"/>
              </w:rPr>
              <w:t>’</w:t>
            </w:r>
            <w:r w:rsidR="00722154">
              <w:rPr>
                <w:lang w:val="en-AU"/>
              </w:rPr>
              <w:t xml:space="preserve"> </w:t>
            </w:r>
          </w:p>
        </w:tc>
      </w:tr>
      <w:tr w:rsidR="00722154" w:rsidRPr="008C0A84" w14:paraId="7BE6C1DA" w14:textId="77777777" w:rsidTr="002F506C">
        <w:tc>
          <w:tcPr>
            <w:tcW w:w="3397" w:type="dxa"/>
          </w:tcPr>
          <w:p w14:paraId="648CD37C" w14:textId="77777777" w:rsidR="00722154" w:rsidRDefault="00722154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492" w:type="dxa"/>
          </w:tcPr>
          <w:p w14:paraId="099A34C3" w14:textId="258FDCEE" w:rsidR="00722154" w:rsidRDefault="005E5919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facilitates a class </w:t>
            </w:r>
            <w:r w:rsidR="00722154">
              <w:rPr>
                <w:lang w:val="en-AU"/>
              </w:rPr>
              <w:t xml:space="preserve">discussion about writing for a specific audience and purpose. Students identify vocabulary that would be most useful for a first-time visit </w:t>
            </w:r>
            <w:r>
              <w:rPr>
                <w:lang w:val="en-AU"/>
              </w:rPr>
              <w:t xml:space="preserve">and </w:t>
            </w:r>
            <w:r w:rsidR="00722154">
              <w:rPr>
                <w:lang w:val="en-AU"/>
              </w:rPr>
              <w:t>by doing so, recognise the knowledge they already possess.</w:t>
            </w:r>
          </w:p>
        </w:tc>
      </w:tr>
      <w:tr w:rsidR="00B53768" w:rsidRPr="008C0A84" w14:paraId="2EE5E45E" w14:textId="77777777" w:rsidTr="002F506C">
        <w:tc>
          <w:tcPr>
            <w:tcW w:w="3397" w:type="dxa"/>
          </w:tcPr>
          <w:p w14:paraId="01B53A6D" w14:textId="31692761" w:rsidR="00B53768" w:rsidRDefault="00B53768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create a PowerPoint or brochure outlining </w:t>
            </w:r>
            <w:r w:rsidR="00230FDB">
              <w:rPr>
                <w:lang w:val="en-AU"/>
              </w:rPr>
              <w:t>eating-</w:t>
            </w:r>
            <w:r>
              <w:rPr>
                <w:lang w:val="en-AU"/>
              </w:rPr>
              <w:t xml:space="preserve">related etiquette tips and useful language for visiting and eating in Indonesia. </w:t>
            </w:r>
          </w:p>
        </w:tc>
        <w:tc>
          <w:tcPr>
            <w:tcW w:w="6492" w:type="dxa"/>
          </w:tcPr>
          <w:p w14:paraId="208F275D" w14:textId="42B21987" w:rsidR="00B53768" w:rsidRDefault="00C26A5F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decide on what information to include</w:t>
            </w:r>
            <w:r w:rsidR="00324349">
              <w:rPr>
                <w:lang w:val="en-AU"/>
              </w:rPr>
              <w:t xml:space="preserve">, </w:t>
            </w:r>
            <w:r w:rsidR="00722154">
              <w:rPr>
                <w:lang w:val="en-AU"/>
              </w:rPr>
              <w:t>research some industry-specific vocabulary</w:t>
            </w:r>
            <w:r>
              <w:rPr>
                <w:lang w:val="en-AU"/>
              </w:rPr>
              <w:t xml:space="preserve"> and </w:t>
            </w:r>
            <w:r w:rsidR="00722154">
              <w:rPr>
                <w:lang w:val="en-AU"/>
              </w:rPr>
              <w:t xml:space="preserve">decide </w:t>
            </w:r>
            <w:r>
              <w:rPr>
                <w:lang w:val="en-AU"/>
              </w:rPr>
              <w:t xml:space="preserve">how to present the information to impress their employer. Students submit a two-page </w:t>
            </w:r>
            <w:r w:rsidR="00324349">
              <w:rPr>
                <w:lang w:val="en-AU"/>
              </w:rPr>
              <w:t xml:space="preserve">brief </w:t>
            </w:r>
            <w:r w:rsidR="00722154">
              <w:rPr>
                <w:lang w:val="en-AU"/>
              </w:rPr>
              <w:t>for the employer and a statement</w:t>
            </w:r>
            <w:r w:rsidR="00B4359A">
              <w:rPr>
                <w:lang w:val="en-AU"/>
              </w:rPr>
              <w:t xml:space="preserve"> (in English) describing their decision-making process.</w:t>
            </w:r>
          </w:p>
        </w:tc>
      </w:tr>
      <w:tr w:rsidR="00B4359A" w:rsidRPr="008C0A84" w14:paraId="752E9715" w14:textId="77777777" w:rsidTr="002F506C">
        <w:tc>
          <w:tcPr>
            <w:tcW w:w="3397" w:type="dxa"/>
          </w:tcPr>
          <w:p w14:paraId="4EE6EE8A" w14:textId="4BF76A7E" w:rsidR="00B4359A" w:rsidRDefault="00B4359A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assesses the work using an agreed rubric.</w:t>
            </w:r>
          </w:p>
        </w:tc>
        <w:tc>
          <w:tcPr>
            <w:tcW w:w="6492" w:type="dxa"/>
          </w:tcPr>
          <w:p w14:paraId="0C5A0997" w14:textId="154F3353" w:rsidR="00B4359A" w:rsidRDefault="00B4359A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assessment rubric includes criteria for </w:t>
            </w:r>
            <w:r w:rsidR="005E6534">
              <w:rPr>
                <w:lang w:val="en-AU"/>
              </w:rPr>
              <w:t>evidence of decision-making that addresses audience and purpose.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E153D3">
        <w:rPr>
          <w:lang w:val="en-AU"/>
        </w:rPr>
        <w:t>C</w:t>
      </w:r>
      <w:r w:rsidR="0038622E" w:rsidRPr="00E153D3">
        <w:rPr>
          <w:lang w:val="en-AU"/>
        </w:rPr>
        <w:t>onsiderations</w:t>
      </w:r>
      <w:r w:rsidR="00255852" w:rsidRPr="00E153D3">
        <w:rPr>
          <w:lang w:val="en-AU"/>
        </w:rPr>
        <w:t xml:space="preserve"> when </w:t>
      </w:r>
      <w:r w:rsidR="001A39A9" w:rsidRPr="00E153D3">
        <w:rPr>
          <w:lang w:val="en-AU"/>
        </w:rPr>
        <w:t xml:space="preserve">adapting the </w:t>
      </w:r>
      <w:r w:rsidR="001926FE" w:rsidRPr="00E153D3">
        <w:rPr>
          <w:lang w:val="en-AU"/>
        </w:rPr>
        <w:t>learning</w:t>
      </w:r>
      <w:r w:rsidR="00255852" w:rsidRPr="00E153D3">
        <w:rPr>
          <w:lang w:val="en-AU"/>
        </w:rPr>
        <w:t xml:space="preserve"> activity</w:t>
      </w:r>
    </w:p>
    <w:p w14:paraId="7868A433" w14:textId="6A007BF6" w:rsidR="005005BE" w:rsidRDefault="005E5919" w:rsidP="00444395">
      <w:pPr>
        <w:pStyle w:val="VCAAbullet"/>
      </w:pPr>
      <w:r>
        <w:t>Teacher</w:t>
      </w:r>
      <w:r w:rsidR="00233DDA">
        <w:t>s</w:t>
      </w:r>
      <w:r>
        <w:t xml:space="preserve"> should prepare a list of jobs that could involve travel to Indonesia ahead of the brainstorm to ensure students consider a wide range of career options. Photos could be used as prompts.</w:t>
      </w:r>
    </w:p>
    <w:p w14:paraId="624E64EA" w14:textId="17C1344F" w:rsidR="00572870" w:rsidRDefault="00054751" w:rsidP="00444395">
      <w:pPr>
        <w:pStyle w:val="VCAAbullet"/>
      </w:pPr>
      <w:r>
        <w:t xml:space="preserve">To incorporate Indonesian language into </w:t>
      </w:r>
      <w:r w:rsidR="005005BE">
        <w:t>the jobs brainstorm</w:t>
      </w:r>
      <w:r>
        <w:t xml:space="preserve"> activity, </w:t>
      </w:r>
      <w:r w:rsidR="00233DDA">
        <w:t xml:space="preserve">teachers could </w:t>
      </w:r>
      <w:r>
        <w:t xml:space="preserve">prepare labels in Indonesian </w:t>
      </w:r>
      <w:r w:rsidR="00497126">
        <w:t>that describe</w:t>
      </w:r>
      <w:r>
        <w:t xml:space="preserve"> the selected</w:t>
      </w:r>
      <w:r w:rsidR="005E5919">
        <w:t xml:space="preserve"> prompt</w:t>
      </w:r>
      <w:r>
        <w:t xml:space="preserve"> images</w:t>
      </w:r>
      <w:r w:rsidR="00497126">
        <w:t xml:space="preserve"> and have students match the labels with the images.</w:t>
      </w:r>
    </w:p>
    <w:p w14:paraId="5A64EBE8" w14:textId="3106A9C1" w:rsidR="003827B4" w:rsidRPr="00754D96" w:rsidRDefault="00EB2663" w:rsidP="00444395">
      <w:pPr>
        <w:pStyle w:val="VCAAbullet"/>
      </w:pPr>
      <w:r>
        <w:t xml:space="preserve">To incorporate more technology use, </w:t>
      </w:r>
      <w:r w:rsidR="005E5919">
        <w:t xml:space="preserve">teachers should </w:t>
      </w:r>
      <w:r>
        <w:t>have students investigate ways they can embed audio into an electronic document to provide pronunciation guides for their employer</w:t>
      </w:r>
      <w:r w:rsidR="00A61950">
        <w:t>.</w:t>
      </w:r>
    </w:p>
    <w:p w14:paraId="1FB1AEC5" w14:textId="2BDA60B2" w:rsidR="008B1278" w:rsidRPr="00A3434A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6B982306" w14:textId="4C0979F8" w:rsidR="00D63339" w:rsidRDefault="008A77C7" w:rsidP="002F506C">
      <w:pPr>
        <w:pStyle w:val="VCAAbody"/>
      </w:pPr>
      <w:r>
        <w:t xml:space="preserve">Websites </w:t>
      </w:r>
      <w:r w:rsidR="00D63339">
        <w:t>that could be useful for brainstorming jobs:</w:t>
      </w:r>
    </w:p>
    <w:p w14:paraId="41740DE7" w14:textId="5D583CDD" w:rsidR="00D63339" w:rsidRDefault="0013179E" w:rsidP="002F506C">
      <w:pPr>
        <w:pStyle w:val="VCAAbullet"/>
      </w:pPr>
      <w:r>
        <w:t xml:space="preserve">Australian Embassy, </w:t>
      </w:r>
      <w:hyperlink r:id="rId12" w:history="1">
        <w:r w:rsidRPr="0013179E">
          <w:rPr>
            <w:rStyle w:val="Hyperlink"/>
          </w:rPr>
          <w:t>Indonesia</w:t>
        </w:r>
      </w:hyperlink>
      <w:r>
        <w:t xml:space="preserve"> </w:t>
      </w:r>
    </w:p>
    <w:p w14:paraId="0DD06522" w14:textId="4F2AD69A" w:rsidR="005005BE" w:rsidRDefault="0013179E" w:rsidP="00444395">
      <w:pPr>
        <w:pStyle w:val="VCAAbullet"/>
      </w:pPr>
      <w:r>
        <w:t>Australian Business Link, ‘</w:t>
      </w:r>
      <w:hyperlink r:id="rId13" w:history="1">
        <w:r w:rsidRPr="0013179E">
          <w:rPr>
            <w:rStyle w:val="Hyperlink"/>
          </w:rPr>
          <w:t>Doing business in Indonesia</w:t>
        </w:r>
      </w:hyperlink>
      <w:r>
        <w:t>’</w:t>
      </w:r>
    </w:p>
    <w:p w14:paraId="11E3BD77" w14:textId="2298F81C" w:rsidR="0013179E" w:rsidRDefault="0013179E" w:rsidP="002F506C">
      <w:pPr>
        <w:pStyle w:val="VCAAbullet"/>
      </w:pPr>
      <w:r>
        <w:t xml:space="preserve">SBS, </w:t>
      </w:r>
      <w:hyperlink r:id="rId14" w:history="1">
        <w:r w:rsidRPr="0013179E">
          <w:rPr>
            <w:rStyle w:val="Hyperlink"/>
          </w:rPr>
          <w:t>Indonesian content</w:t>
        </w:r>
      </w:hyperlink>
      <w:r>
        <w:t xml:space="preserve"> </w:t>
      </w:r>
    </w:p>
    <w:p w14:paraId="05AC3A63" w14:textId="77777777" w:rsidR="0013179E" w:rsidRDefault="0013179E" w:rsidP="00444395">
      <w:pPr>
        <w:pStyle w:val="VCAAbullet"/>
      </w:pPr>
      <w:r>
        <w:t xml:space="preserve">Australian Volunteers, </w:t>
      </w:r>
      <w:hyperlink r:id="rId15" w:history="1">
        <w:r w:rsidRPr="0013179E">
          <w:rPr>
            <w:rStyle w:val="Hyperlink"/>
          </w:rPr>
          <w:t>Indonesia</w:t>
        </w:r>
      </w:hyperlink>
      <w:r>
        <w:t xml:space="preserve"> </w:t>
      </w:r>
    </w:p>
    <w:p w14:paraId="10AAC7D8" w14:textId="554C45E3" w:rsidR="00D63339" w:rsidRDefault="00510592" w:rsidP="002F506C">
      <w:pPr>
        <w:pStyle w:val="VCAAbullet"/>
      </w:pPr>
      <w:hyperlink w:history="1"/>
      <w:r w:rsidR="0013179E">
        <w:t xml:space="preserve">ACICIS, </w:t>
      </w:r>
      <w:hyperlink r:id="rId16" w:history="1">
        <w:r w:rsidR="0013179E" w:rsidRPr="0013179E">
          <w:rPr>
            <w:rStyle w:val="Hyperlink"/>
          </w:rPr>
          <w:t>Study Indonesia</w:t>
        </w:r>
      </w:hyperlink>
      <w:r w:rsidR="0013179E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E153D3">
        <w:rPr>
          <w:lang w:val="en-AU"/>
        </w:rPr>
        <w:t>B</w:t>
      </w:r>
      <w:r w:rsidR="0038622E" w:rsidRPr="00E153D3">
        <w:rPr>
          <w:lang w:val="en-AU"/>
        </w:rPr>
        <w:t>enefit</w:t>
      </w:r>
      <w:r w:rsidR="00425FD1" w:rsidRPr="00E153D3">
        <w:rPr>
          <w:lang w:val="en-AU"/>
        </w:rPr>
        <w:t>s for</w:t>
      </w:r>
      <w:r w:rsidR="0038622E" w:rsidRPr="00E153D3">
        <w:rPr>
          <w:lang w:val="en-AU"/>
        </w:rPr>
        <w:t xml:space="preserve"> </w:t>
      </w:r>
      <w:r w:rsidR="007E7D1F" w:rsidRPr="00E153D3">
        <w:rPr>
          <w:lang w:val="en-AU"/>
        </w:rPr>
        <w:t>students</w:t>
      </w:r>
    </w:p>
    <w:p w14:paraId="7D5FAB03" w14:textId="2989942E" w:rsidR="00F01253" w:rsidRPr="002F506C" w:rsidRDefault="00C431A1" w:rsidP="00F01253">
      <w:pPr>
        <w:pStyle w:val="VCAAbody"/>
      </w:pPr>
      <w:r>
        <w:rPr>
          <w:lang w:val="en-AU"/>
        </w:rPr>
        <w:t>Know yourself</w:t>
      </w:r>
      <w:r w:rsidR="00233DDA" w:rsidRPr="00233DDA">
        <w:rPr>
          <w:lang w:val="en-AU"/>
        </w:rPr>
        <w:t xml:space="preserve"> – </w:t>
      </w:r>
      <w:r>
        <w:rPr>
          <w:lang w:val="en-AU"/>
        </w:rPr>
        <w:t>s</w:t>
      </w:r>
      <w:r w:rsidRPr="008C0A84">
        <w:rPr>
          <w:lang w:val="en-AU"/>
        </w:rPr>
        <w:t>elf</w:t>
      </w:r>
      <w:r w:rsidR="00F01253" w:rsidRPr="008C0A84">
        <w:rPr>
          <w:lang w:val="en-AU"/>
        </w:rPr>
        <w:t xml:space="preserve">-development: </w:t>
      </w:r>
    </w:p>
    <w:p w14:paraId="56E0C01D" w14:textId="734B59D8" w:rsidR="00EB2663" w:rsidRPr="002F506C" w:rsidRDefault="005E5919" w:rsidP="00444395">
      <w:pPr>
        <w:pStyle w:val="VCAAbullet"/>
      </w:pPr>
      <w:r w:rsidRPr="0020434C">
        <w:t>As they research etiquette from another culture, students</w:t>
      </w:r>
      <w:r w:rsidR="00A61950" w:rsidRPr="002F506C">
        <w:t xml:space="preserve"> can increase their capacity to deal sensitively with people from different cultural backgrounds. </w:t>
      </w:r>
    </w:p>
    <w:p w14:paraId="7072F512" w14:textId="2CC2A656" w:rsidR="00A267A0" w:rsidRPr="0020434C" w:rsidRDefault="005E5919" w:rsidP="00444395">
      <w:pPr>
        <w:pStyle w:val="VCAAbullet"/>
      </w:pPr>
      <w:r w:rsidRPr="0020434C">
        <w:t xml:space="preserve">By creating the guide for an employer, students enhance their ability to use </w:t>
      </w:r>
      <w:r w:rsidR="00A267A0" w:rsidRPr="0020434C">
        <w:t>communication and presentation skills to produce materials for a specific audience</w:t>
      </w:r>
      <w:r w:rsidR="003827B4" w:rsidRPr="0020434C">
        <w:t xml:space="preserve"> and purpose</w:t>
      </w:r>
      <w:r w:rsidR="00A61950" w:rsidRPr="0020434C">
        <w:t>, including the ability to differentiate between formal and informal communication.</w:t>
      </w:r>
    </w:p>
    <w:p w14:paraId="66FA02DD" w14:textId="0F9D1A6E" w:rsidR="00F01253" w:rsidRPr="0020434C" w:rsidRDefault="00C431A1" w:rsidP="00F01253">
      <w:pPr>
        <w:pStyle w:val="VCAAbody"/>
        <w:rPr>
          <w:lang w:val="en-AU"/>
        </w:rPr>
      </w:pPr>
      <w:r>
        <w:rPr>
          <w:lang w:val="en-AU"/>
        </w:rPr>
        <w:t xml:space="preserve">Know </w:t>
      </w:r>
      <w:r w:rsidR="00482064">
        <w:rPr>
          <w:lang w:val="en-AU"/>
        </w:rPr>
        <w:t>your world</w:t>
      </w:r>
      <w:r w:rsidR="00233DDA" w:rsidRPr="00233DDA">
        <w:rPr>
          <w:lang w:val="en-AU"/>
        </w:rPr>
        <w:t xml:space="preserve"> – </w:t>
      </w:r>
      <w:r>
        <w:rPr>
          <w:lang w:val="en-AU"/>
        </w:rPr>
        <w:t>c</w:t>
      </w:r>
      <w:r w:rsidR="00F01253" w:rsidRPr="0020434C">
        <w:rPr>
          <w:lang w:val="en-AU"/>
        </w:rPr>
        <w:t xml:space="preserve">areer exploration: </w:t>
      </w:r>
    </w:p>
    <w:p w14:paraId="1848F56E" w14:textId="75BADA40" w:rsidR="00A267A0" w:rsidRPr="002F506C" w:rsidRDefault="005E5919" w:rsidP="00444395">
      <w:pPr>
        <w:pStyle w:val="VCAAbullet"/>
      </w:pPr>
      <w:r w:rsidRPr="0020434C">
        <w:t>As students undertake a</w:t>
      </w:r>
      <w:r w:rsidR="00695273" w:rsidRPr="0020434C">
        <w:t xml:space="preserve"> simulated work</w:t>
      </w:r>
      <w:r w:rsidRPr="0020434C">
        <w:t xml:space="preserve"> task, they develop their ability to understand work. </w:t>
      </w:r>
    </w:p>
    <w:p w14:paraId="761424A1" w14:textId="36976651" w:rsidR="00EB2663" w:rsidRPr="002F506C" w:rsidRDefault="005E5919" w:rsidP="00444395">
      <w:pPr>
        <w:pStyle w:val="VCAAbullet"/>
      </w:pPr>
      <w:r w:rsidRPr="0020434C">
        <w:t xml:space="preserve">As they consider roles that </w:t>
      </w:r>
      <w:r w:rsidR="00010B2C" w:rsidRPr="0020434C">
        <w:t xml:space="preserve">lead to overseas travel and that are enhanced by their language skills, students gain insight into potential career pathways that relate to their skills and </w:t>
      </w:r>
      <w:r w:rsidR="002F506C">
        <w:t>experience gained in the classroom.</w:t>
      </w:r>
      <w:r w:rsidR="00010B2C" w:rsidRPr="0020434C">
        <w:t xml:space="preserve"> </w:t>
      </w:r>
    </w:p>
    <w:p w14:paraId="5E11C16D" w14:textId="2CF08BA5" w:rsidR="00F01253" w:rsidRPr="0020434C" w:rsidRDefault="00510592" w:rsidP="00F01253">
      <w:pPr>
        <w:pStyle w:val="VCAAbody"/>
        <w:rPr>
          <w:lang w:val="en-AU"/>
        </w:rPr>
      </w:pPr>
      <w:r>
        <w:rPr>
          <w:lang w:val="en-AU"/>
        </w:rPr>
        <w:t>Manage</w:t>
      </w:r>
      <w:r w:rsidR="00C431A1">
        <w:rPr>
          <w:lang w:val="en-AU"/>
        </w:rPr>
        <w:t xml:space="preserve"> </w:t>
      </w:r>
      <w:r w:rsidR="00482064">
        <w:rPr>
          <w:lang w:val="en-AU"/>
        </w:rPr>
        <w:t>your future</w:t>
      </w:r>
      <w:r w:rsidR="00233DDA" w:rsidRPr="00233DDA">
        <w:rPr>
          <w:lang w:val="en-AU"/>
        </w:rPr>
        <w:t xml:space="preserve"> – </w:t>
      </w:r>
      <w:r w:rsidR="00C431A1">
        <w:rPr>
          <w:lang w:val="en-AU"/>
        </w:rPr>
        <w:t>be proactive:</w:t>
      </w:r>
      <w:r w:rsidR="00F01253" w:rsidRPr="0020434C">
        <w:rPr>
          <w:lang w:val="en-AU"/>
        </w:rPr>
        <w:t xml:space="preserve"> </w:t>
      </w:r>
    </w:p>
    <w:p w14:paraId="1FF9493E" w14:textId="7D9C2A31" w:rsidR="00382F48" w:rsidRPr="002F506C" w:rsidRDefault="00B6055A" w:rsidP="00444395">
      <w:pPr>
        <w:pStyle w:val="VCAAbullet"/>
      </w:pPr>
      <w:r w:rsidRPr="0020434C">
        <w:t>Students</w:t>
      </w:r>
      <w:r w:rsidR="00ED1A3F" w:rsidRPr="0020434C">
        <w:t xml:space="preserve"> </w:t>
      </w:r>
      <w:r w:rsidR="00E153D3" w:rsidRPr="0020434C">
        <w:t xml:space="preserve">think critically and creatively </w:t>
      </w:r>
      <w:r w:rsidRPr="0020434C">
        <w:t>to</w:t>
      </w:r>
      <w:r w:rsidR="002F506C">
        <w:t xml:space="preserve"> undertake a real-world work task. This fosters an understanding of future work opportunities and challenges.</w:t>
      </w:r>
      <w:r w:rsidRPr="0020434C">
        <w:t xml:space="preserve"> </w:t>
      </w:r>
    </w:p>
    <w:sectPr w:rsidR="00382F48" w:rsidRPr="002F506C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B6055A" w:rsidRDefault="00B6055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6055A" w:rsidRDefault="00B6055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6055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6055A" w:rsidRPr="00D06414" w:rsidRDefault="00B6055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6055A" w:rsidRPr="00D06414" w:rsidRDefault="00B6055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2B789FC" w:rsidR="00B6055A" w:rsidRPr="00D06414" w:rsidRDefault="00B6055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4439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6055A" w:rsidRPr="00D06414" w:rsidRDefault="00B6055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6055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6055A" w:rsidRPr="00D06414" w:rsidRDefault="00B6055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6055A" w:rsidRPr="00D06414" w:rsidRDefault="00B6055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6055A" w:rsidRPr="00D06414" w:rsidRDefault="00B6055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6055A" w:rsidRPr="00D06414" w:rsidRDefault="00B6055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B6055A" w:rsidRDefault="00B6055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6055A" w:rsidRDefault="00B6055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02137686" w:rsidR="00B6055A" w:rsidRPr="0038622E" w:rsidRDefault="00B6055A" w:rsidP="0038622E">
    <w:pPr>
      <w:pStyle w:val="VCAAbody"/>
      <w:rPr>
        <w:color w:val="0F7EB4"/>
      </w:rPr>
    </w:pPr>
    <w:r>
      <w:t xml:space="preserve">Embedding </w:t>
    </w:r>
    <w:r w:rsidR="00677AE8">
      <w:t>career education</w:t>
    </w:r>
    <w:r>
      <w:t xml:space="preserve"> in the Victorian Curriculum F–10 – Indonesian</w:t>
    </w:r>
    <w:r w:rsidR="006C1814">
      <w:t xml:space="preserve">: </w:t>
    </w:r>
    <w:r>
      <w:t xml:space="preserve">7–10 </w:t>
    </w:r>
    <w:r w:rsidR="00DE7AA4">
      <w:t>Sequence</w:t>
    </w:r>
    <w:r>
      <w:t>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B6055A" w:rsidRPr="009370BC" w:rsidRDefault="00B6055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7EC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A2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D87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8EF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5E6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2A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EC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F6C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06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86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C7545BC6"/>
    <w:lvl w:ilvl="0" w:tplc="16840A5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0B2C"/>
    <w:rsid w:val="00033048"/>
    <w:rsid w:val="000340FB"/>
    <w:rsid w:val="0004556D"/>
    <w:rsid w:val="00054751"/>
    <w:rsid w:val="0005780E"/>
    <w:rsid w:val="00065CC6"/>
    <w:rsid w:val="0007137D"/>
    <w:rsid w:val="00072AF1"/>
    <w:rsid w:val="00086CFC"/>
    <w:rsid w:val="00097F58"/>
    <w:rsid w:val="000A71F7"/>
    <w:rsid w:val="000B152F"/>
    <w:rsid w:val="000D5D76"/>
    <w:rsid w:val="000F09E4"/>
    <w:rsid w:val="000F16FD"/>
    <w:rsid w:val="000F5AAF"/>
    <w:rsid w:val="00117C16"/>
    <w:rsid w:val="0012374D"/>
    <w:rsid w:val="0013179E"/>
    <w:rsid w:val="00143520"/>
    <w:rsid w:val="00153AD2"/>
    <w:rsid w:val="001779EA"/>
    <w:rsid w:val="001926FE"/>
    <w:rsid w:val="001954C5"/>
    <w:rsid w:val="001A39A9"/>
    <w:rsid w:val="001D3246"/>
    <w:rsid w:val="001F47C8"/>
    <w:rsid w:val="001F5D88"/>
    <w:rsid w:val="0020434C"/>
    <w:rsid w:val="002279BA"/>
    <w:rsid w:val="00230FDB"/>
    <w:rsid w:val="002329F3"/>
    <w:rsid w:val="00233DDA"/>
    <w:rsid w:val="00243F0D"/>
    <w:rsid w:val="00254888"/>
    <w:rsid w:val="00255852"/>
    <w:rsid w:val="00260767"/>
    <w:rsid w:val="00263B31"/>
    <w:rsid w:val="002647BB"/>
    <w:rsid w:val="002754C1"/>
    <w:rsid w:val="002841C8"/>
    <w:rsid w:val="0028516B"/>
    <w:rsid w:val="002B103A"/>
    <w:rsid w:val="002B47A9"/>
    <w:rsid w:val="002C6F90"/>
    <w:rsid w:val="002D3751"/>
    <w:rsid w:val="002E0338"/>
    <w:rsid w:val="002E4FB5"/>
    <w:rsid w:val="002F506C"/>
    <w:rsid w:val="00302FB8"/>
    <w:rsid w:val="00304EA1"/>
    <w:rsid w:val="00314D81"/>
    <w:rsid w:val="00322FC6"/>
    <w:rsid w:val="00324349"/>
    <w:rsid w:val="00335E9F"/>
    <w:rsid w:val="003400EB"/>
    <w:rsid w:val="0035293F"/>
    <w:rsid w:val="003826DD"/>
    <w:rsid w:val="003827B4"/>
    <w:rsid w:val="00382F48"/>
    <w:rsid w:val="0038622E"/>
    <w:rsid w:val="00391986"/>
    <w:rsid w:val="00392864"/>
    <w:rsid w:val="003A00B4"/>
    <w:rsid w:val="003C394F"/>
    <w:rsid w:val="003C5C2F"/>
    <w:rsid w:val="003C5E71"/>
    <w:rsid w:val="003C60DB"/>
    <w:rsid w:val="00404B58"/>
    <w:rsid w:val="00411D26"/>
    <w:rsid w:val="00417AA3"/>
    <w:rsid w:val="00421DB1"/>
    <w:rsid w:val="00425DFE"/>
    <w:rsid w:val="00425FD1"/>
    <w:rsid w:val="00434EDB"/>
    <w:rsid w:val="00440B32"/>
    <w:rsid w:val="00444395"/>
    <w:rsid w:val="00457521"/>
    <w:rsid w:val="0046078D"/>
    <w:rsid w:val="00474819"/>
    <w:rsid w:val="00482064"/>
    <w:rsid w:val="00495C80"/>
    <w:rsid w:val="00497126"/>
    <w:rsid w:val="004A2ED8"/>
    <w:rsid w:val="004A7BF8"/>
    <w:rsid w:val="004D70CD"/>
    <w:rsid w:val="004F5BDA"/>
    <w:rsid w:val="004F6DE0"/>
    <w:rsid w:val="005005BE"/>
    <w:rsid w:val="005104BF"/>
    <w:rsid w:val="00510592"/>
    <w:rsid w:val="0051631E"/>
    <w:rsid w:val="00537102"/>
    <w:rsid w:val="00537A1F"/>
    <w:rsid w:val="005565E5"/>
    <w:rsid w:val="00563E1D"/>
    <w:rsid w:val="00566029"/>
    <w:rsid w:val="00567FD3"/>
    <w:rsid w:val="00572870"/>
    <w:rsid w:val="00581BFA"/>
    <w:rsid w:val="005923CB"/>
    <w:rsid w:val="005B391B"/>
    <w:rsid w:val="005D3D78"/>
    <w:rsid w:val="005D7236"/>
    <w:rsid w:val="005E2EF0"/>
    <w:rsid w:val="005E584B"/>
    <w:rsid w:val="005E5919"/>
    <w:rsid w:val="005E6534"/>
    <w:rsid w:val="005F4092"/>
    <w:rsid w:val="00610518"/>
    <w:rsid w:val="00656B82"/>
    <w:rsid w:val="00677AE8"/>
    <w:rsid w:val="0068471E"/>
    <w:rsid w:val="00684F98"/>
    <w:rsid w:val="00693FFD"/>
    <w:rsid w:val="00695273"/>
    <w:rsid w:val="006A0009"/>
    <w:rsid w:val="006C1814"/>
    <w:rsid w:val="006D2159"/>
    <w:rsid w:val="006F0865"/>
    <w:rsid w:val="006F1CDD"/>
    <w:rsid w:val="006F787C"/>
    <w:rsid w:val="00702636"/>
    <w:rsid w:val="007145E5"/>
    <w:rsid w:val="00722154"/>
    <w:rsid w:val="00724507"/>
    <w:rsid w:val="00727E4C"/>
    <w:rsid w:val="007524B7"/>
    <w:rsid w:val="00754D96"/>
    <w:rsid w:val="007571E8"/>
    <w:rsid w:val="00760C88"/>
    <w:rsid w:val="007623B9"/>
    <w:rsid w:val="007702D4"/>
    <w:rsid w:val="00773E6C"/>
    <w:rsid w:val="00781FB1"/>
    <w:rsid w:val="0079306E"/>
    <w:rsid w:val="007A0E4B"/>
    <w:rsid w:val="007B2114"/>
    <w:rsid w:val="007D1B6D"/>
    <w:rsid w:val="007D7AF7"/>
    <w:rsid w:val="007E7034"/>
    <w:rsid w:val="007E7D1F"/>
    <w:rsid w:val="00813C37"/>
    <w:rsid w:val="00813F96"/>
    <w:rsid w:val="008154B5"/>
    <w:rsid w:val="00823962"/>
    <w:rsid w:val="00852719"/>
    <w:rsid w:val="00860115"/>
    <w:rsid w:val="00872492"/>
    <w:rsid w:val="00876EA2"/>
    <w:rsid w:val="0088783C"/>
    <w:rsid w:val="008917FE"/>
    <w:rsid w:val="008A77C7"/>
    <w:rsid w:val="008B1278"/>
    <w:rsid w:val="008C0A84"/>
    <w:rsid w:val="008D0ABF"/>
    <w:rsid w:val="008D3C01"/>
    <w:rsid w:val="008D57CA"/>
    <w:rsid w:val="00905484"/>
    <w:rsid w:val="00917812"/>
    <w:rsid w:val="00935CFA"/>
    <w:rsid w:val="009370BC"/>
    <w:rsid w:val="00970580"/>
    <w:rsid w:val="00974B46"/>
    <w:rsid w:val="00976A5F"/>
    <w:rsid w:val="0098739B"/>
    <w:rsid w:val="009B61E5"/>
    <w:rsid w:val="009D1E89"/>
    <w:rsid w:val="009E5707"/>
    <w:rsid w:val="00A13223"/>
    <w:rsid w:val="00A17661"/>
    <w:rsid w:val="00A20089"/>
    <w:rsid w:val="00A24280"/>
    <w:rsid w:val="00A24B2D"/>
    <w:rsid w:val="00A267A0"/>
    <w:rsid w:val="00A27DCD"/>
    <w:rsid w:val="00A3434A"/>
    <w:rsid w:val="00A35541"/>
    <w:rsid w:val="00A40966"/>
    <w:rsid w:val="00A50E81"/>
    <w:rsid w:val="00A573D7"/>
    <w:rsid w:val="00A61950"/>
    <w:rsid w:val="00A71372"/>
    <w:rsid w:val="00A756B8"/>
    <w:rsid w:val="00A921E0"/>
    <w:rsid w:val="00A922F4"/>
    <w:rsid w:val="00AB5D35"/>
    <w:rsid w:val="00AC08A3"/>
    <w:rsid w:val="00AC7357"/>
    <w:rsid w:val="00AD59D5"/>
    <w:rsid w:val="00AE5526"/>
    <w:rsid w:val="00AF051B"/>
    <w:rsid w:val="00B01578"/>
    <w:rsid w:val="00B0738F"/>
    <w:rsid w:val="00B13D3B"/>
    <w:rsid w:val="00B230DB"/>
    <w:rsid w:val="00B26601"/>
    <w:rsid w:val="00B27289"/>
    <w:rsid w:val="00B30E01"/>
    <w:rsid w:val="00B41951"/>
    <w:rsid w:val="00B4359A"/>
    <w:rsid w:val="00B51FA6"/>
    <w:rsid w:val="00B53229"/>
    <w:rsid w:val="00B53768"/>
    <w:rsid w:val="00B6055A"/>
    <w:rsid w:val="00B62480"/>
    <w:rsid w:val="00B74D78"/>
    <w:rsid w:val="00B81B70"/>
    <w:rsid w:val="00BB3BAB"/>
    <w:rsid w:val="00BD0724"/>
    <w:rsid w:val="00BD2B91"/>
    <w:rsid w:val="00BD4C8E"/>
    <w:rsid w:val="00BE5521"/>
    <w:rsid w:val="00BF6C23"/>
    <w:rsid w:val="00C2005D"/>
    <w:rsid w:val="00C26A5F"/>
    <w:rsid w:val="00C30271"/>
    <w:rsid w:val="00C32BC5"/>
    <w:rsid w:val="00C37A34"/>
    <w:rsid w:val="00C431A1"/>
    <w:rsid w:val="00C53263"/>
    <w:rsid w:val="00C6415E"/>
    <w:rsid w:val="00C75F1D"/>
    <w:rsid w:val="00C95156"/>
    <w:rsid w:val="00CA0DC2"/>
    <w:rsid w:val="00CB2143"/>
    <w:rsid w:val="00CB68E8"/>
    <w:rsid w:val="00CD7BEA"/>
    <w:rsid w:val="00CE105F"/>
    <w:rsid w:val="00D04F01"/>
    <w:rsid w:val="00D06414"/>
    <w:rsid w:val="00D24E5A"/>
    <w:rsid w:val="00D338E4"/>
    <w:rsid w:val="00D35D07"/>
    <w:rsid w:val="00D36FA7"/>
    <w:rsid w:val="00D4304F"/>
    <w:rsid w:val="00D456F4"/>
    <w:rsid w:val="00D51947"/>
    <w:rsid w:val="00D532F0"/>
    <w:rsid w:val="00D63339"/>
    <w:rsid w:val="00D77413"/>
    <w:rsid w:val="00D82759"/>
    <w:rsid w:val="00D86DE4"/>
    <w:rsid w:val="00DB533D"/>
    <w:rsid w:val="00DE1909"/>
    <w:rsid w:val="00DE51DB"/>
    <w:rsid w:val="00DE7AA4"/>
    <w:rsid w:val="00E079F6"/>
    <w:rsid w:val="00E153D3"/>
    <w:rsid w:val="00E23F1D"/>
    <w:rsid w:val="00E30E05"/>
    <w:rsid w:val="00E36361"/>
    <w:rsid w:val="00E55AE9"/>
    <w:rsid w:val="00E56D1D"/>
    <w:rsid w:val="00E81F72"/>
    <w:rsid w:val="00E9355A"/>
    <w:rsid w:val="00E9592C"/>
    <w:rsid w:val="00EA2830"/>
    <w:rsid w:val="00EB0C84"/>
    <w:rsid w:val="00EB2663"/>
    <w:rsid w:val="00ED1A3F"/>
    <w:rsid w:val="00ED32C6"/>
    <w:rsid w:val="00EF1E25"/>
    <w:rsid w:val="00EF710F"/>
    <w:rsid w:val="00F01253"/>
    <w:rsid w:val="00F17FDE"/>
    <w:rsid w:val="00F40D53"/>
    <w:rsid w:val="00F4525C"/>
    <w:rsid w:val="00F50D86"/>
    <w:rsid w:val="00F6610F"/>
    <w:rsid w:val="00FB23F1"/>
    <w:rsid w:val="00FD29D3"/>
    <w:rsid w:val="00FE2873"/>
    <w:rsid w:val="00FE3F0B"/>
    <w:rsid w:val="00FF47D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44395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37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ialinkbusiness.com.au/country/indonesi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donesia.embassy.gov.au/jakt/home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icis.edu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DC09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ustralianvolunteers.com/countries/indonesi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s.com.au/language/indonesia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8CFF9-E955-487F-B9D0-C389AF173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AC9269-2CDD-40D3-AF52-9D887F3BF14A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resoures, Indonesian</cp:keywords>
  <cp:lastPrinted>2020-03-04T04:43:00Z</cp:lastPrinted>
  <dcterms:created xsi:type="dcterms:W3CDTF">2020-06-25T12:10:00Z</dcterms:created>
  <dcterms:modified xsi:type="dcterms:W3CDTF">2020-06-29T00:08:00Z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