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FC" w:rsidRDefault="00C2005D" w:rsidP="00C16BA5">
      <w:pPr>
        <w:pStyle w:val="VCAAHeading1"/>
      </w:pPr>
      <w:r>
        <w:t>E</w:t>
      </w:r>
      <w:r w:rsidR="00E56D1D">
        <w:t>m</w:t>
      </w:r>
      <w:r w:rsidR="007E7D1F">
        <w:t>bedding career</w:t>
      </w:r>
      <w:r w:rsidR="0038622E">
        <w:t>s</w:t>
      </w:r>
      <w:r w:rsidR="007E7D1F">
        <w:t xml:space="preserve"> education in </w:t>
      </w:r>
      <w:r w:rsidR="00E56D1D">
        <w:t>the Victorian Curriculum F–10</w:t>
      </w:r>
      <w:r w:rsidR="00086CFC">
        <w:t xml:space="preserve"> </w:t>
      </w:r>
    </w:p>
    <w:p w:rsidR="004F6DE0" w:rsidRPr="008C0A84" w:rsidRDefault="00BF26C3" w:rsidP="004F6DE0">
      <w:pPr>
        <w:pStyle w:val="VCAAHeading2"/>
        <w:rPr>
          <w:lang w:val="en-AU"/>
        </w:rPr>
      </w:pPr>
      <w:bookmarkStart w:id="0" w:name="TemplateOverview"/>
      <w:bookmarkEnd w:id="0"/>
      <w:r>
        <w:rPr>
          <w:lang w:val="en-AU"/>
        </w:rPr>
        <w:t xml:space="preserve">Mathematics, Level </w:t>
      </w:r>
      <w:r w:rsidR="00885D51">
        <w:rPr>
          <w:lang w:val="en-AU"/>
        </w:rPr>
        <w:t>9</w:t>
      </w:r>
    </w:p>
    <w:p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careers education</w:t>
      </w:r>
      <w:r w:rsidR="00255852" w:rsidRPr="008C0A84">
        <w:rPr>
          <w:lang w:val="en-AU"/>
        </w:rPr>
        <w:t>, enriching students’ career-related learning and skill development</w:t>
      </w:r>
      <w:r w:rsidR="00C6415E" w:rsidRPr="008C0A84">
        <w:rPr>
          <w:lang w:val="en-AU"/>
        </w:rPr>
        <w:t xml:space="preserve">. </w:t>
      </w:r>
    </w:p>
    <w:p w:rsidR="00255852" w:rsidRPr="008C0A84" w:rsidRDefault="00254888" w:rsidP="004F6DE0">
      <w:pPr>
        <w:pStyle w:val="VCAAHeading3"/>
        <w:rPr>
          <w:lang w:val="en-AU"/>
        </w:rPr>
      </w:pPr>
      <w:r w:rsidRPr="008C0A84">
        <w:rPr>
          <w:lang w:val="en-AU"/>
        </w:rPr>
        <w:t xml:space="preserve">1. Identify an existing learning activity </w:t>
      </w:r>
    </w:p>
    <w:p w:rsidR="008B1278" w:rsidRPr="008C0A84" w:rsidRDefault="008B1278" w:rsidP="00C16BA5">
      <w:pPr>
        <w:pStyle w:val="VCAAbody-withlargetabandhangingindent"/>
      </w:pPr>
      <w:r w:rsidRPr="00C16BA5">
        <w:rPr>
          <w:b/>
          <w:bCs/>
        </w:rPr>
        <w:t>Curriculum area and level:</w:t>
      </w:r>
      <w:r w:rsidRPr="008C0A84">
        <w:tab/>
      </w:r>
      <w:r w:rsidR="003C3008" w:rsidRPr="002D778B">
        <w:t>Mathematics</w:t>
      </w:r>
      <w:r w:rsidR="003C3008">
        <w:t xml:space="preserve">, Level </w:t>
      </w:r>
      <w:r w:rsidR="00885D51">
        <w:t>9</w:t>
      </w:r>
    </w:p>
    <w:p w:rsidR="003C3008" w:rsidRPr="00101B9F" w:rsidRDefault="00254888" w:rsidP="008B1278">
      <w:pPr>
        <w:pStyle w:val="VCAAbody-withlargetabandhangingindent"/>
      </w:pPr>
      <w:r w:rsidRPr="008C0A84">
        <w:rPr>
          <w:b/>
        </w:rPr>
        <w:t>Relevant c</w:t>
      </w:r>
      <w:r w:rsidR="008B1278" w:rsidRPr="008C0A84">
        <w:rPr>
          <w:b/>
        </w:rPr>
        <w:t>ontent description:</w:t>
      </w:r>
      <w:r w:rsidR="008B1278" w:rsidRPr="008C0A84">
        <w:tab/>
      </w:r>
      <w:r w:rsidR="00803044" w:rsidRPr="00803044">
        <w:t>Solve problems involving simple interest </w:t>
      </w:r>
      <w:hyperlink r:id="rId11" w:tooltip="View elaborations and additional details of VCMNA304" w:history="1">
        <w:r w:rsidR="00803044" w:rsidRPr="00803044">
          <w:t>(</w:t>
        </w:r>
        <w:r w:rsidR="00803044" w:rsidRPr="00C16BA5">
          <w:rPr>
            <w:rStyle w:val="Hyperlink"/>
          </w:rPr>
          <w:t>VCMNA304</w:t>
        </w:r>
        <w:r w:rsidR="00803044" w:rsidRPr="00803044">
          <w:t>)</w:t>
        </w:r>
      </w:hyperlink>
    </w:p>
    <w:p w:rsidR="00803044" w:rsidRDefault="0008537B" w:rsidP="00B51FA6">
      <w:pPr>
        <w:pStyle w:val="VCAAbody-withlargetabandhangingindent"/>
      </w:pPr>
      <w:r w:rsidRPr="008C0A84">
        <w:rPr>
          <w:b/>
        </w:rPr>
        <w:t>Existing activity</w:t>
      </w:r>
      <w:r w:rsidR="0046796B">
        <w:rPr>
          <w:b/>
        </w:rPr>
        <w:t>:</w:t>
      </w:r>
      <w:r w:rsidRPr="008C0A84">
        <w:tab/>
      </w:r>
      <w:r w:rsidR="00803044">
        <w:t>U</w:t>
      </w:r>
      <w:r w:rsidR="00803044" w:rsidRPr="00803044">
        <w:t>nderstanding that financial decisions can be assisted by mathematical calculations</w:t>
      </w:r>
      <w:r w:rsidRPr="00885D51">
        <w:t>.</w:t>
      </w:r>
    </w:p>
    <w:p w:rsidR="00421DB1" w:rsidRPr="00C16BA5" w:rsidRDefault="00421DB1" w:rsidP="00B51FA6">
      <w:pPr>
        <w:pStyle w:val="VCAAbody-withlargetabandhangingindent"/>
      </w:pPr>
      <w:r w:rsidRPr="00AE7F14">
        <w:rPr>
          <w:b/>
          <w:bCs/>
          <w:color w:val="auto"/>
        </w:rPr>
        <w:t>Summary of adaptation, change, addition:</w:t>
      </w:r>
      <w:r w:rsidRPr="00C16BA5">
        <w:tab/>
      </w:r>
      <w:r w:rsidR="0046796B">
        <w:t>E</w:t>
      </w:r>
      <w:r w:rsidR="00583225">
        <w:t>xploring e</w:t>
      </w:r>
      <w:r w:rsidR="00D52131">
        <w:t>arning and saving v</w:t>
      </w:r>
      <w:r w:rsidR="0046796B">
        <w:t>ersus</w:t>
      </w:r>
      <w:r w:rsidR="00D52131">
        <w:t xml:space="preserve"> earning and b</w:t>
      </w:r>
      <w:r w:rsidR="001466F8" w:rsidRPr="001466F8">
        <w:t>orrowing</w:t>
      </w:r>
      <w:r w:rsidR="00583225">
        <w:t>.</w:t>
      </w:r>
    </w:p>
    <w:p w:rsidR="00254888" w:rsidRPr="00C16BA5" w:rsidRDefault="00254888" w:rsidP="00C16BA5">
      <w:pPr>
        <w:pStyle w:val="VCAAHeading3"/>
      </w:pPr>
      <w:r w:rsidRPr="008C0A84">
        <w:rPr>
          <w:lang w:val="en-AU"/>
        </w:rPr>
        <w:t xml:space="preserve">2. Adapt the learning activity to </w:t>
      </w:r>
      <w:r w:rsidR="00FF47DF" w:rsidRPr="008C0A84">
        <w:rPr>
          <w:lang w:val="en-AU"/>
        </w:rPr>
        <w:t>include</w:t>
      </w:r>
      <w:r w:rsidRPr="008C0A84">
        <w:rPr>
          <w:lang w:val="en-AU"/>
        </w:rPr>
        <w:t xml:space="preserve"> a careers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673"/>
        <w:gridCol w:w="5216"/>
      </w:tblGrid>
      <w:tr w:rsidR="00254888" w:rsidRPr="008C0A84" w:rsidTr="008A53C2">
        <w:trPr>
          <w:cnfStyle w:val="100000000000" w:firstRow="1" w:lastRow="0" w:firstColumn="0" w:lastColumn="0" w:oddVBand="0" w:evenVBand="0" w:oddHBand="0" w:evenHBand="0" w:firstRowFirstColumn="0" w:firstRowLastColumn="0" w:lastRowFirstColumn="0" w:lastRowLastColumn="0"/>
        </w:trPr>
        <w:tc>
          <w:tcPr>
            <w:tcW w:w="4673" w:type="dxa"/>
            <w:tcBorders>
              <w:bottom w:val="single" w:sz="4" w:space="0" w:color="auto"/>
              <w:right w:val="none" w:sz="0" w:space="0" w:color="auto"/>
            </w:tcBorders>
          </w:tcPr>
          <w:p w:rsidR="00254888" w:rsidRPr="008C0A84" w:rsidRDefault="00254888" w:rsidP="00B51FA6">
            <w:pPr>
              <w:pStyle w:val="VCAAtablecondensedheading"/>
              <w:rPr>
                <w:lang w:val="en-AU"/>
              </w:rPr>
            </w:pPr>
            <w:r w:rsidRPr="008C0A84">
              <w:rPr>
                <w:lang w:val="en-AU"/>
              </w:rPr>
              <w:t>Existing learning activity</w:t>
            </w:r>
          </w:p>
        </w:tc>
        <w:tc>
          <w:tcPr>
            <w:tcW w:w="5216" w:type="dxa"/>
            <w:tcBorders>
              <w:left w:val="none" w:sz="0" w:space="0" w:color="auto"/>
              <w:bottom w:val="single" w:sz="4" w:space="0" w:color="auto"/>
            </w:tcBorders>
          </w:tcPr>
          <w:p w:rsidR="00254888" w:rsidRPr="008C0A84" w:rsidRDefault="00E9592C" w:rsidP="00B51FA6">
            <w:pPr>
              <w:pStyle w:val="VCAAtablecondensedheading"/>
              <w:rPr>
                <w:lang w:val="en-AU"/>
              </w:rPr>
            </w:pPr>
            <w:r>
              <w:rPr>
                <w:lang w:val="en-AU"/>
              </w:rPr>
              <w:t>Adaptations, changes or extensions that can be made</w:t>
            </w:r>
          </w:p>
        </w:tc>
      </w:tr>
      <w:tr w:rsidR="0008537B" w:rsidRPr="008C0A84" w:rsidTr="008A53C2">
        <w:tc>
          <w:tcPr>
            <w:tcW w:w="4673" w:type="dxa"/>
          </w:tcPr>
          <w:p w:rsidR="00A8273B" w:rsidRDefault="0008537B" w:rsidP="00C16BA5">
            <w:pPr>
              <w:pStyle w:val="VCAAtablecondensed"/>
              <w:rPr>
                <w:lang w:val="en-AU"/>
              </w:rPr>
            </w:pPr>
            <w:r w:rsidRPr="00A00F74">
              <w:rPr>
                <w:lang w:val="en-AU"/>
              </w:rPr>
              <w:t>Teacher</w:t>
            </w:r>
            <w:r w:rsidR="00A64088">
              <w:rPr>
                <w:lang w:val="en-AU"/>
              </w:rPr>
              <w:t xml:space="preserve"> </w:t>
            </w:r>
            <w:r w:rsidR="00A861D9">
              <w:rPr>
                <w:lang w:val="en-AU"/>
              </w:rPr>
              <w:t xml:space="preserve">introduces </w:t>
            </w:r>
            <w:r w:rsidR="006E0F87">
              <w:rPr>
                <w:lang w:val="en-AU"/>
              </w:rPr>
              <w:t>the concept of interest being the ‘cost’ of borrowing money, i.e., fees charged by someone who lends money to another, for the inconvenience of not having that money ‘on hand’ to meet immediate needs and wants.</w:t>
            </w:r>
          </w:p>
          <w:p w:rsidR="006E0F87" w:rsidRDefault="006E0F87" w:rsidP="00C16BA5">
            <w:pPr>
              <w:pStyle w:val="VCAAtablecondensed"/>
            </w:pPr>
            <w:r>
              <w:rPr>
                <w:lang w:val="en-AU"/>
              </w:rPr>
              <w:t xml:space="preserve">Teacher provides the </w:t>
            </w:r>
            <w:r w:rsidR="00A861D9" w:rsidRPr="007A5554">
              <w:t>simple interest formula</w:t>
            </w:r>
            <w:r>
              <w:t>:</w:t>
            </w:r>
            <w:r w:rsidR="00A861D9" w:rsidRPr="007A5554">
              <w:t xml:space="preserve"> </w:t>
            </w:r>
          </w:p>
          <w:p w:rsidR="00A861D9" w:rsidRPr="007A5554" w:rsidRDefault="006E0F87" w:rsidP="00C16BA5">
            <w:pPr>
              <w:pStyle w:val="VCAAtablecondensed"/>
            </w:pPr>
            <w:r w:rsidRPr="006E0F87">
              <w:rPr>
                <w:rFonts w:ascii="Times New Roman" w:hAnsi="Times New Roman" w:cs="Times New Roman"/>
                <w:i/>
                <w:iCs/>
              </w:rPr>
              <w:t>I</w:t>
            </w:r>
            <w:r>
              <w:t xml:space="preserve"> = </w:t>
            </w:r>
            <w:r w:rsidRPr="006E0F87">
              <w:rPr>
                <w:rFonts w:ascii="Times New Roman" w:hAnsi="Times New Roman" w:cs="Times New Roman"/>
                <w:i/>
                <w:iCs/>
              </w:rPr>
              <w:t>PRN</w:t>
            </w:r>
            <w:r>
              <w:t xml:space="preserve"> where </w:t>
            </w:r>
            <w:r w:rsidRPr="006E0F87">
              <w:rPr>
                <w:rFonts w:ascii="Times New Roman" w:hAnsi="Times New Roman" w:cs="Times New Roman"/>
                <w:i/>
                <w:iCs/>
              </w:rPr>
              <w:t>I</w:t>
            </w:r>
            <w:r>
              <w:t xml:space="preserve"> is the interest, </w:t>
            </w:r>
            <w:r w:rsidRPr="006E0F87">
              <w:rPr>
                <w:rFonts w:ascii="Times New Roman" w:hAnsi="Times New Roman" w:cs="Times New Roman"/>
                <w:i/>
                <w:iCs/>
              </w:rPr>
              <w:t>P</w:t>
            </w:r>
            <w:r>
              <w:t xml:space="preserve"> is the </w:t>
            </w:r>
            <w:r w:rsidR="001C5DC5">
              <w:t>principal</w:t>
            </w:r>
            <w:r>
              <w:t xml:space="preserve">, </w:t>
            </w:r>
            <w:r w:rsidRPr="006E0F87">
              <w:rPr>
                <w:rFonts w:ascii="Times New Roman" w:hAnsi="Times New Roman" w:cs="Times New Roman"/>
                <w:i/>
                <w:iCs/>
              </w:rPr>
              <w:t>R</w:t>
            </w:r>
            <w:r>
              <w:t xml:space="preserve"> is the interest rate per time period </w:t>
            </w:r>
            <w:r w:rsidR="00A861D9" w:rsidRPr="007A5554">
              <w:t xml:space="preserve">(expressed as a fraction or decimal) and </w:t>
            </w:r>
            <w:r w:rsidRPr="006E0F87">
              <w:rPr>
                <w:rFonts w:ascii="Times New Roman" w:hAnsi="Times New Roman" w:cs="Times New Roman"/>
                <w:i/>
                <w:iCs/>
              </w:rPr>
              <w:t>N</w:t>
            </w:r>
            <w:r w:rsidR="00A861D9" w:rsidRPr="007A5554">
              <w:t xml:space="preserve"> is the number of time periods</w:t>
            </w:r>
            <w:r>
              <w:t xml:space="preserve">. </w:t>
            </w:r>
          </w:p>
          <w:p w:rsidR="00A861D9" w:rsidRPr="00397247" w:rsidRDefault="00215749" w:rsidP="00C16BA5">
            <w:pPr>
              <w:pStyle w:val="VCAAtablecondensed"/>
            </w:pPr>
            <w:r>
              <w:t xml:space="preserve">Teacher </w:t>
            </w:r>
            <w:r w:rsidR="00397247">
              <w:t xml:space="preserve">uses examples to </w:t>
            </w:r>
            <w:r>
              <w:t>a</w:t>
            </w:r>
            <w:r w:rsidR="00A861D9" w:rsidRPr="00215749">
              <w:t>ppl</w:t>
            </w:r>
            <w:r w:rsidR="00397247">
              <w:t>y</w:t>
            </w:r>
            <w:r w:rsidR="00A861D9" w:rsidRPr="00215749">
              <w:t xml:space="preserve"> the simple interest formula to solve problems related to investing money at simple interest rates</w:t>
            </w:r>
            <w:r w:rsidR="00397247">
              <w:t>.</w:t>
            </w:r>
          </w:p>
          <w:p w:rsidR="0008537B" w:rsidRPr="00DF5A89" w:rsidRDefault="00397247" w:rsidP="00C16BA5">
            <w:pPr>
              <w:pStyle w:val="VCAAtablecondensed"/>
              <w:rPr>
                <w:lang w:val="en-AU"/>
              </w:rPr>
            </w:pPr>
            <w:r>
              <w:rPr>
                <w:lang w:val="en-AU"/>
              </w:rPr>
              <w:t>Students review examples and discuss with teacher and peers.</w:t>
            </w:r>
          </w:p>
        </w:tc>
        <w:tc>
          <w:tcPr>
            <w:tcW w:w="5216" w:type="dxa"/>
          </w:tcPr>
          <w:p w:rsidR="00225C14" w:rsidRPr="00C16BA5" w:rsidRDefault="00225C14" w:rsidP="00C16BA5">
            <w:pPr>
              <w:pStyle w:val="VCAAtablecondensed"/>
            </w:pPr>
            <w:r>
              <w:rPr>
                <w:lang w:val="en-AU"/>
              </w:rPr>
              <w:t xml:space="preserve">Teacher discusses the notion of earning money and the concept of saving </w:t>
            </w:r>
            <w:r w:rsidR="001C5DC5" w:rsidRPr="00C16BA5">
              <w:t xml:space="preserve">versus </w:t>
            </w:r>
            <w:r w:rsidRPr="00C16BA5">
              <w:t>consuming income</w:t>
            </w:r>
            <w:r w:rsidR="003F5EA5">
              <w:t>.</w:t>
            </w:r>
            <w:r w:rsidRPr="00C16BA5">
              <w:t xml:space="preserve"> </w:t>
            </w:r>
            <w:r w:rsidR="003F5EA5">
              <w:t>They</w:t>
            </w:r>
            <w:r w:rsidRPr="00C16BA5">
              <w:t xml:space="preserve"> initiate class discussion about consuming money we haven’t saved – how does this happen? Where does the money come from when we spend money we don’t have</w:t>
            </w:r>
            <w:r w:rsidR="008924C3" w:rsidRPr="00C16BA5">
              <w:t>?</w:t>
            </w:r>
          </w:p>
          <w:p w:rsidR="00225C14" w:rsidRPr="00C16BA5" w:rsidRDefault="00225C14" w:rsidP="00C16BA5">
            <w:pPr>
              <w:pStyle w:val="VCAAtablecondensed"/>
            </w:pPr>
            <w:r w:rsidRPr="00C16BA5">
              <w:t xml:space="preserve">Students discuss earning, saving and spending (including credit) </w:t>
            </w:r>
            <w:proofErr w:type="spellStart"/>
            <w:r w:rsidRPr="00C16BA5">
              <w:t>behaviours</w:t>
            </w:r>
            <w:proofErr w:type="spellEnd"/>
            <w:r w:rsidRPr="00C16BA5">
              <w:t xml:space="preserve"> in class.</w:t>
            </w:r>
          </w:p>
          <w:p w:rsidR="00225C14" w:rsidRPr="00225C14" w:rsidRDefault="00225C14" w:rsidP="00C16BA5">
            <w:pPr>
              <w:pStyle w:val="VCAAtablecondensed"/>
            </w:pPr>
            <w:r w:rsidRPr="00C16BA5">
              <w:t>Teacher makes links between the money spent on credit (borrowings) and the excess savings of others, then discusses with students the concept of interest being the ‘cost’ of borrowing money, as per standard</w:t>
            </w:r>
            <w:r>
              <w:rPr>
                <w:lang w:val="en-AU"/>
              </w:rPr>
              <w:t xml:space="preserve"> lesson. As per standard lesson, teacher provides the </w:t>
            </w:r>
            <w:r w:rsidRPr="007A5554">
              <w:t>simple interest formula</w:t>
            </w:r>
            <w:r>
              <w:t>.</w:t>
            </w:r>
          </w:p>
        </w:tc>
      </w:tr>
      <w:tr w:rsidR="0008537B" w:rsidRPr="008C0A84" w:rsidTr="008A53C2">
        <w:tc>
          <w:tcPr>
            <w:tcW w:w="4673" w:type="dxa"/>
          </w:tcPr>
          <w:p w:rsidR="00A8273B" w:rsidRPr="00C16BA5" w:rsidRDefault="0008537B" w:rsidP="00C16BA5">
            <w:pPr>
              <w:pStyle w:val="VCAAtablecondensed"/>
            </w:pPr>
            <w:r w:rsidRPr="00C16BA5">
              <w:t>Teacher</w:t>
            </w:r>
            <w:r w:rsidR="00DF5A89" w:rsidRPr="00C16BA5">
              <w:t xml:space="preserve"> </w:t>
            </w:r>
            <w:r w:rsidR="00397247" w:rsidRPr="00C16BA5">
              <w:t>sets a range of practical problem</w:t>
            </w:r>
            <w:r w:rsidR="008C779F" w:rsidRPr="00C16BA5">
              <w:t>-</w:t>
            </w:r>
            <w:r w:rsidR="00397247" w:rsidRPr="00C16BA5">
              <w:t xml:space="preserve">solving tasks associated with using simple interest calculations to make </w:t>
            </w:r>
            <w:r w:rsidR="00397247" w:rsidRPr="002D778B">
              <w:t>financial decisions</w:t>
            </w:r>
            <w:r w:rsidR="008C779F" w:rsidRPr="002D778B">
              <w:t>,</w:t>
            </w:r>
            <w:r w:rsidR="00397247" w:rsidRPr="002D778B">
              <w:t xml:space="preserve"> for example, to find the total value of a simple interest investment after a given time period or to calculate the </w:t>
            </w:r>
            <w:r w:rsidR="001C5DC5" w:rsidRPr="002D778B">
              <w:t xml:space="preserve">principal </w:t>
            </w:r>
            <w:r w:rsidR="00397247" w:rsidRPr="002D778B">
              <w:t>or time needed to earn a particular amount of interest, given the simple interest rate.</w:t>
            </w:r>
          </w:p>
          <w:p w:rsidR="00E332ED" w:rsidRPr="00C16BA5" w:rsidRDefault="00DF5A89" w:rsidP="00C16BA5">
            <w:pPr>
              <w:pStyle w:val="VCAAtablecondensed"/>
            </w:pPr>
            <w:r w:rsidRPr="00C16BA5">
              <w:t>Students</w:t>
            </w:r>
            <w:r w:rsidR="00397247" w:rsidRPr="00C16BA5">
              <w:t xml:space="preserve"> work through set examples and solve problems.</w:t>
            </w:r>
          </w:p>
        </w:tc>
        <w:tc>
          <w:tcPr>
            <w:tcW w:w="5216" w:type="dxa"/>
          </w:tcPr>
          <w:p w:rsidR="00D8467F" w:rsidRPr="00C16BA5" w:rsidRDefault="008C779F" w:rsidP="00C16BA5">
            <w:pPr>
              <w:pStyle w:val="VCAAtablecondensed"/>
            </w:pPr>
            <w:r w:rsidRPr="00C16BA5">
              <w:t>Students</w:t>
            </w:r>
            <w:r w:rsidR="00225C14" w:rsidRPr="00C16BA5">
              <w:t xml:space="preserve"> select a job or career of interest and research </w:t>
            </w:r>
            <w:r w:rsidR="003F5EA5">
              <w:t>the</w:t>
            </w:r>
            <w:r w:rsidR="00225C14" w:rsidRPr="00C16BA5">
              <w:t xml:space="preserve"> standard wage or </w:t>
            </w:r>
            <w:r w:rsidR="003F5EA5">
              <w:t>salary</w:t>
            </w:r>
            <w:r w:rsidR="00225C14" w:rsidRPr="00C16BA5">
              <w:t xml:space="preserve"> </w:t>
            </w:r>
            <w:r w:rsidR="003F5EA5">
              <w:t>of</w:t>
            </w:r>
            <w:r w:rsidR="00225C14" w:rsidRPr="00C16BA5">
              <w:t xml:space="preserve"> this occupation. </w:t>
            </w:r>
          </w:p>
          <w:p w:rsidR="00C13A72" w:rsidRPr="00C16BA5" w:rsidRDefault="003F5EA5" w:rsidP="00C16BA5">
            <w:pPr>
              <w:pStyle w:val="VCAAtablecondensed"/>
            </w:pPr>
            <w:r>
              <w:t>With</w:t>
            </w:r>
            <w:r w:rsidR="00D92359" w:rsidRPr="00C16BA5">
              <w:t xml:space="preserve"> teacher guidance</w:t>
            </w:r>
            <w:r w:rsidR="008924C3" w:rsidRPr="00C16BA5">
              <w:t>,</w:t>
            </w:r>
            <w:r>
              <w:t xml:space="preserve"> students</w:t>
            </w:r>
            <w:r w:rsidR="008924C3" w:rsidRPr="00C16BA5">
              <w:t xml:space="preserve"> </w:t>
            </w:r>
            <w:r w:rsidR="00D92359" w:rsidRPr="00C16BA5">
              <w:t>calculate earnings after tax. Students record these earnings and imagine this is their income.</w:t>
            </w:r>
          </w:p>
        </w:tc>
      </w:tr>
      <w:tr w:rsidR="0008537B" w:rsidRPr="008C0A84" w:rsidTr="008A53C2">
        <w:tc>
          <w:tcPr>
            <w:tcW w:w="4673" w:type="dxa"/>
            <w:tcBorders>
              <w:bottom w:val="single" w:sz="4" w:space="0" w:color="auto"/>
            </w:tcBorders>
          </w:tcPr>
          <w:p w:rsidR="00E332ED" w:rsidRPr="00C16BA5" w:rsidRDefault="00E332ED" w:rsidP="00C16BA5">
            <w:pPr>
              <w:pStyle w:val="VCAAtablecondensed"/>
            </w:pPr>
            <w:r w:rsidRPr="00C16BA5">
              <w:t>Teacher</w:t>
            </w:r>
            <w:r w:rsidR="001466F8" w:rsidRPr="00C16BA5">
              <w:t xml:space="preserve"> reviews set problems in class and discusses responses and answers with students</w:t>
            </w:r>
            <w:r w:rsidR="00FE0DD6" w:rsidRPr="00C16BA5">
              <w:t>.</w:t>
            </w:r>
          </w:p>
          <w:p w:rsidR="002D778B" w:rsidRDefault="0008537B" w:rsidP="002D778B">
            <w:pPr>
              <w:pStyle w:val="VCAAtablecondensed"/>
            </w:pPr>
            <w:r w:rsidRPr="00C16BA5">
              <w:t>Students</w:t>
            </w:r>
            <w:r w:rsidR="001466F8" w:rsidRPr="00C16BA5">
              <w:t xml:space="preserve"> share decisions with peers in class discussion and provide their mathematical reasoning for these decisions</w:t>
            </w:r>
            <w:r w:rsidR="002D778B">
              <w:t xml:space="preserve">. </w:t>
            </w:r>
          </w:p>
          <w:p w:rsidR="0008537B" w:rsidRPr="00C16BA5" w:rsidRDefault="002D778B" w:rsidP="008A53C2">
            <w:pPr>
              <w:pStyle w:val="VCAAtablecondensed"/>
              <w:jc w:val="center"/>
            </w:pPr>
            <w:r>
              <w:t>For example, ‘</w:t>
            </w:r>
            <w:r w:rsidR="001466F8" w:rsidRPr="00C16BA5">
              <w:t>I would start with $</w:t>
            </w:r>
            <w:r w:rsidR="00291383" w:rsidRPr="008A53C2">
              <w:rPr>
                <w:i/>
              </w:rPr>
              <w:t>P</w:t>
            </w:r>
            <w:r w:rsidR="001466F8" w:rsidRPr="00C16BA5">
              <w:t xml:space="preserve"> as a </w:t>
            </w:r>
            <w:r>
              <w:t>p</w:t>
            </w:r>
            <w:r w:rsidR="001466F8" w:rsidRPr="00C16BA5">
              <w:t xml:space="preserve">rincipal at </w:t>
            </w:r>
            <w:r w:rsidR="001466F8" w:rsidRPr="008A53C2">
              <w:rPr>
                <w:i/>
              </w:rPr>
              <w:t>R</w:t>
            </w:r>
            <w:r w:rsidR="001466F8" w:rsidRPr="00C16BA5">
              <w:t xml:space="preserve"> = 4% p.a. simple interest, so that in </w:t>
            </w:r>
            <w:r w:rsidR="001466F8" w:rsidRPr="008A53C2">
              <w:rPr>
                <w:i/>
              </w:rPr>
              <w:t>T</w:t>
            </w:r>
            <w:r w:rsidR="001466F8" w:rsidRPr="00C16BA5">
              <w:t xml:space="preserve"> months I would have a total of $</w:t>
            </w:r>
            <w:r w:rsidR="001466F8" w:rsidRPr="008A53C2">
              <w:rPr>
                <w:i/>
              </w:rPr>
              <w:t>Y</w:t>
            </w:r>
            <w:r w:rsidR="001466F8" w:rsidRPr="00C16BA5">
              <w:t>.</w:t>
            </w:r>
            <w:r>
              <w:t>’</w:t>
            </w:r>
          </w:p>
          <w:p w:rsidR="001466F8" w:rsidRPr="00C16BA5" w:rsidRDefault="001466F8" w:rsidP="00C16BA5">
            <w:pPr>
              <w:pStyle w:val="VCAAtablecondensed"/>
            </w:pPr>
            <w:r w:rsidRPr="00C16BA5">
              <w:t>Teacher models several students’ responses, including working, on board to facilitate class discussion.</w:t>
            </w:r>
          </w:p>
        </w:tc>
        <w:tc>
          <w:tcPr>
            <w:tcW w:w="5216" w:type="dxa"/>
            <w:tcBorders>
              <w:bottom w:val="single" w:sz="4" w:space="0" w:color="auto"/>
            </w:tcBorders>
          </w:tcPr>
          <w:p w:rsidR="00A8273B" w:rsidRPr="00C16BA5" w:rsidRDefault="00A9633B" w:rsidP="00C16BA5">
            <w:pPr>
              <w:pStyle w:val="VCAAtablecondensed"/>
            </w:pPr>
            <w:r w:rsidRPr="00C16BA5">
              <w:t>Teacher</w:t>
            </w:r>
            <w:r w:rsidR="00D92359" w:rsidRPr="00C16BA5">
              <w:t xml:space="preserve"> asks students to take 10% of their after tax ‘annual earnings’ as calculated above </w:t>
            </w:r>
            <w:r w:rsidR="00A81192" w:rsidRPr="00C16BA5">
              <w:t xml:space="preserve">in their first year of work </w:t>
            </w:r>
            <w:r w:rsidR="00D92359" w:rsidRPr="00C16BA5">
              <w:t>and set this as a ‘</w:t>
            </w:r>
            <w:r w:rsidR="008924C3" w:rsidRPr="00C16BA5">
              <w:t>p</w:t>
            </w:r>
            <w:r w:rsidR="00D92359" w:rsidRPr="00C16BA5">
              <w:t>rincipal’ (</w:t>
            </w:r>
            <w:r w:rsidR="00D92359" w:rsidRPr="008A53C2">
              <w:rPr>
                <w:i/>
              </w:rPr>
              <w:t>P</w:t>
            </w:r>
            <w:r w:rsidR="00D92359" w:rsidRPr="00C16BA5">
              <w:t>) amount</w:t>
            </w:r>
            <w:r w:rsidR="00875310" w:rsidRPr="00C16BA5">
              <w:t xml:space="preserve">, and then </w:t>
            </w:r>
            <w:r w:rsidR="00D92359" w:rsidRPr="00C16BA5">
              <w:t xml:space="preserve">find current savings rate on a term deposit account at a local bank (e.g. 3% </w:t>
            </w:r>
            <w:r w:rsidR="00A81192" w:rsidRPr="00C16BA5">
              <w:t xml:space="preserve">p.a. </w:t>
            </w:r>
            <w:r w:rsidR="00D92359" w:rsidRPr="00C16BA5">
              <w:t xml:space="preserve">interest) </w:t>
            </w:r>
            <w:r w:rsidR="00875310" w:rsidRPr="00C16BA5">
              <w:t>and</w:t>
            </w:r>
            <w:r w:rsidR="00D92359" w:rsidRPr="00C16BA5">
              <w:t xml:space="preserve"> set this rate as </w:t>
            </w:r>
            <w:r w:rsidR="00D92359" w:rsidRPr="008A53C2">
              <w:rPr>
                <w:i/>
              </w:rPr>
              <w:t>R</w:t>
            </w:r>
            <w:r w:rsidR="00A81192" w:rsidRPr="00C16BA5">
              <w:t>.</w:t>
            </w:r>
          </w:p>
          <w:p w:rsidR="00875310" w:rsidRPr="00C16BA5" w:rsidRDefault="008C779F" w:rsidP="00C16BA5">
            <w:pPr>
              <w:pStyle w:val="VCAAtablecondensed"/>
            </w:pPr>
            <w:r w:rsidRPr="00C16BA5">
              <w:t>Students</w:t>
            </w:r>
            <w:r w:rsidR="00A81192" w:rsidRPr="00C16BA5">
              <w:t xml:space="preserve"> model </w:t>
            </w:r>
            <w:r w:rsidRPr="00C16BA5">
              <w:t xml:space="preserve">saving </w:t>
            </w:r>
            <w:r w:rsidR="00A81192" w:rsidRPr="00C16BA5">
              <w:t>10% of their wage earnings, and calculate total savings pool with simple interest after 1, 2, 5 and 10 years.</w:t>
            </w:r>
            <w:r w:rsidR="00875310" w:rsidRPr="00C16BA5">
              <w:t xml:space="preserve"> </w:t>
            </w:r>
          </w:p>
          <w:p w:rsidR="00C1647A" w:rsidRPr="00C16BA5" w:rsidRDefault="00875310" w:rsidP="00C16BA5">
            <w:pPr>
              <w:pStyle w:val="VCAAtablecondensed"/>
            </w:pPr>
            <w:r w:rsidRPr="00C16BA5">
              <w:t>Students record and discuss results of savings and total earnings over time.</w:t>
            </w:r>
          </w:p>
        </w:tc>
      </w:tr>
      <w:tr w:rsidR="0008537B" w:rsidRPr="008C0A84" w:rsidTr="008A53C2">
        <w:tc>
          <w:tcPr>
            <w:tcW w:w="4673" w:type="dxa"/>
          </w:tcPr>
          <w:p w:rsidR="0008537B" w:rsidRPr="00C16BA5" w:rsidRDefault="0008537B" w:rsidP="00C16BA5">
            <w:pPr>
              <w:pStyle w:val="VCAAtablecondensed"/>
            </w:pPr>
            <w:r w:rsidRPr="00C16BA5">
              <w:t>Teacher</w:t>
            </w:r>
            <w:r w:rsidR="001466F8" w:rsidRPr="00C16BA5">
              <w:t xml:space="preserve"> collects, corrects and provides feedback on students’ worked examples.</w:t>
            </w:r>
          </w:p>
        </w:tc>
        <w:tc>
          <w:tcPr>
            <w:tcW w:w="5216" w:type="dxa"/>
          </w:tcPr>
          <w:p w:rsidR="00875310" w:rsidRPr="00C16BA5" w:rsidRDefault="00A81192" w:rsidP="00C16BA5">
            <w:pPr>
              <w:pStyle w:val="VCAAtablecondensed"/>
            </w:pPr>
            <w:r w:rsidRPr="00C16BA5">
              <w:t xml:space="preserve">Teacher prompts discussion on what would </w:t>
            </w:r>
            <w:r w:rsidR="00875310" w:rsidRPr="00C16BA5">
              <w:t>be the result if students either spent all their income instead of saving, and/or they borrowed money above their wage-earning capacity. How would this affect current and future income capacity?</w:t>
            </w:r>
          </w:p>
        </w:tc>
      </w:tr>
      <w:tr w:rsidR="00472EBC" w:rsidRPr="008C0A84" w:rsidTr="008A53C2">
        <w:tc>
          <w:tcPr>
            <w:tcW w:w="4673" w:type="dxa"/>
          </w:tcPr>
          <w:p w:rsidR="00472EBC" w:rsidRPr="00472EBC" w:rsidRDefault="00472EBC">
            <w:pPr>
              <w:pStyle w:val="VCAAtablecondensed"/>
            </w:pPr>
          </w:p>
        </w:tc>
        <w:tc>
          <w:tcPr>
            <w:tcW w:w="5216" w:type="dxa"/>
          </w:tcPr>
          <w:p w:rsidR="00472EBC" w:rsidRPr="00C16BA5" w:rsidRDefault="005F09EA" w:rsidP="00C16BA5">
            <w:pPr>
              <w:pStyle w:val="VCAAtablecondensed"/>
            </w:pPr>
            <w:r w:rsidRPr="00C16BA5">
              <w:t>Teacher should encourage students to consider the impact of their findings on their short- and long-term career plans</w:t>
            </w:r>
            <w:r w:rsidR="00C16BA5" w:rsidRPr="00C16BA5">
              <w:t xml:space="preserve"> by thinking about the salary they might earn in the real world</w:t>
            </w:r>
            <w:r w:rsidR="003F5EA5">
              <w:t xml:space="preserve"> in the occupation they are interested in</w:t>
            </w:r>
            <w:r w:rsidRPr="00C16BA5">
              <w:t>. This activity may also prompt students to research other jobs and occupations based on average annual earnings figures</w:t>
            </w:r>
            <w:r w:rsidR="003F5EA5">
              <w:t>.</w:t>
            </w:r>
          </w:p>
        </w:tc>
      </w:tr>
    </w:tbl>
    <w:p w:rsidR="00DB533D" w:rsidRDefault="00B51FA6" w:rsidP="00E40CF1">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rsidR="00EC735D" w:rsidRDefault="00D52131" w:rsidP="001D2EBE">
      <w:pPr>
        <w:pStyle w:val="VCAAbullet"/>
      </w:pPr>
      <w:r>
        <w:t>Teachers and students need to be aware that for most savings accounts</w:t>
      </w:r>
      <w:r w:rsidR="00027A4D">
        <w:t xml:space="preserve">, </w:t>
      </w:r>
      <w:r>
        <w:t>and almost all lines of credit</w:t>
      </w:r>
      <w:r w:rsidR="00027A4D">
        <w:t>,</w:t>
      </w:r>
      <w:r w:rsidR="008924C3">
        <w:t xml:space="preserve"> </w:t>
      </w:r>
      <w:r>
        <w:t>interest is calculated as compound rather than simple interest. However, the simple interest demonstration begins to show students the power of accumulated savings v</w:t>
      </w:r>
      <w:r w:rsidR="008924C3">
        <w:t>ersus</w:t>
      </w:r>
      <w:r>
        <w:t xml:space="preserve"> the impact of spending more than we earn (borrowing</w:t>
      </w:r>
      <w:r w:rsidR="00995DD9">
        <w:t xml:space="preserve">). </w:t>
      </w:r>
    </w:p>
    <w:p w:rsidR="00DB533D" w:rsidRDefault="00DB533D" w:rsidP="00E40CF1">
      <w:pPr>
        <w:pStyle w:val="VCAAHeading4"/>
      </w:pPr>
      <w:r>
        <w:t xml:space="preserve">Additional resources to help when adapting the learning activity </w:t>
      </w:r>
    </w:p>
    <w:p w:rsidR="008D226F" w:rsidRDefault="008A53C2" w:rsidP="00C16BA5">
      <w:pPr>
        <w:pStyle w:val="VCAAbullet"/>
      </w:pPr>
      <w:hyperlink r:id="rId12" w:history="1">
        <w:r w:rsidR="00D52131" w:rsidRPr="003F78FD">
          <w:rPr>
            <w:rStyle w:val="Hyperlink"/>
          </w:rPr>
          <w:t>The Australian Job Index</w:t>
        </w:r>
      </w:hyperlink>
    </w:p>
    <w:p w:rsidR="00EC735D" w:rsidRDefault="008A53C2" w:rsidP="00C16BA5">
      <w:pPr>
        <w:pStyle w:val="VCAAbullet"/>
      </w:pPr>
      <w:hyperlink r:id="rId13" w:history="1">
        <w:r w:rsidR="00D52131" w:rsidRPr="003F78FD">
          <w:rPr>
            <w:rStyle w:val="Hyperlink"/>
          </w:rPr>
          <w:t>Australian Taxation Office</w:t>
        </w:r>
        <w:r w:rsidR="002A0247" w:rsidRPr="003F78FD">
          <w:rPr>
            <w:rStyle w:val="Hyperlink"/>
          </w:rPr>
          <w:t>,</w:t>
        </w:r>
        <w:r w:rsidR="00D52131" w:rsidRPr="003F78FD">
          <w:rPr>
            <w:rStyle w:val="Hyperlink"/>
          </w:rPr>
          <w:t xml:space="preserve"> simple tax calculator</w:t>
        </w:r>
      </w:hyperlink>
    </w:p>
    <w:p w:rsidR="00D52131" w:rsidRDefault="00027A4D" w:rsidP="00C16BA5">
      <w:pPr>
        <w:pStyle w:val="VCAAbullet"/>
      </w:pPr>
      <w:r>
        <w:t>Extension</w:t>
      </w:r>
      <w:r w:rsidR="00C16BA5">
        <w:t xml:space="preserve"> opportunity</w:t>
      </w:r>
      <w:r>
        <w:t xml:space="preserve">: </w:t>
      </w:r>
      <w:hyperlink r:id="rId14" w:history="1">
        <w:r w:rsidR="008924C3" w:rsidRPr="003F78FD">
          <w:rPr>
            <w:rStyle w:val="Hyperlink"/>
          </w:rPr>
          <w:t>AMSI Calculate</w:t>
        </w:r>
        <w:r w:rsidRPr="003F78FD">
          <w:rPr>
            <w:rStyle w:val="Hyperlink"/>
          </w:rPr>
          <w:t>,</w:t>
        </w:r>
        <w:r w:rsidR="008924C3" w:rsidRPr="003F78FD">
          <w:rPr>
            <w:rStyle w:val="Hyperlink"/>
          </w:rPr>
          <w:t xml:space="preserve"> ‘Mrs Sim’s Dollars and Sense’</w:t>
        </w:r>
      </w:hyperlink>
    </w:p>
    <w:p w:rsidR="00AE7F14" w:rsidRPr="00F6634E" w:rsidRDefault="00AE7F14" w:rsidP="00C16BA5">
      <w:pPr>
        <w:pStyle w:val="VCAAHeading3"/>
        <w:rPr>
          <w:lang w:val="en" w:eastAsia="en-AU"/>
        </w:rPr>
      </w:pPr>
      <w:r w:rsidRPr="00F6634E">
        <w:rPr>
          <w:lang w:val="en" w:eastAsia="en-AU"/>
        </w:rPr>
        <w:t>Benefits for students</w:t>
      </w:r>
    </w:p>
    <w:p w:rsidR="00791371" w:rsidRPr="00C16BA5" w:rsidRDefault="00EB6514">
      <w:pPr>
        <w:pStyle w:val="VCAAbody"/>
      </w:pPr>
      <w:r w:rsidRPr="00EB6514">
        <w:rPr>
          <w:lang w:val="en-AU"/>
        </w:rPr>
        <w:t>Know yourself – self-development</w:t>
      </w:r>
      <w:r w:rsidR="00791371" w:rsidRPr="008D6738">
        <w:rPr>
          <w:lang w:val="en-AU"/>
        </w:rPr>
        <w:t xml:space="preserve">: </w:t>
      </w:r>
    </w:p>
    <w:p w:rsidR="00791371" w:rsidRPr="001D2EBE" w:rsidRDefault="00791371" w:rsidP="001D2EBE">
      <w:pPr>
        <w:pStyle w:val="VCAAbullet"/>
      </w:pPr>
      <w:r>
        <w:t xml:space="preserve">By </w:t>
      </w:r>
      <w:r w:rsidR="001D2EBE" w:rsidRPr="001D2EBE">
        <w:t xml:space="preserve">investigating potential earnings in a career of their interest, students </w:t>
      </w:r>
      <w:r w:rsidR="001D2EBE" w:rsidRPr="00C16BA5">
        <w:t>know themselves</w:t>
      </w:r>
      <w:r w:rsidR="001D2EBE" w:rsidRPr="001D2EBE">
        <w:t xml:space="preserve"> better by building self-awareness in terms of their interests and perceived skills</w:t>
      </w:r>
      <w:r w:rsidRPr="001D2EBE">
        <w:t xml:space="preserve">.  </w:t>
      </w:r>
    </w:p>
    <w:p w:rsidR="00791371" w:rsidRPr="001D2EBE" w:rsidRDefault="00C331A9" w:rsidP="001D2EBE">
      <w:pPr>
        <w:pStyle w:val="VCAAbullet"/>
      </w:pPr>
      <w:r w:rsidRPr="001D2EBE">
        <w:t xml:space="preserve">By </w:t>
      </w:r>
      <w:r w:rsidR="001D2EBE" w:rsidRPr="001D2EBE">
        <w:t>examining the effect</w:t>
      </w:r>
      <w:r w:rsidR="001D2EBE">
        <w:t>s</w:t>
      </w:r>
      <w:r w:rsidR="001D2EBE" w:rsidRPr="001D2EBE">
        <w:t xml:space="preserve"> </w:t>
      </w:r>
      <w:r w:rsidR="001D2EBE">
        <w:t>that</w:t>
      </w:r>
      <w:r w:rsidR="001D2EBE" w:rsidRPr="001D2EBE">
        <w:t xml:space="preserve"> </w:t>
      </w:r>
      <w:r w:rsidR="001D2EBE">
        <w:t xml:space="preserve">current </w:t>
      </w:r>
      <w:r w:rsidR="001D2EBE" w:rsidRPr="001D2EBE">
        <w:t>alternative earnings, savings and borrowing behaviours</w:t>
      </w:r>
      <w:r w:rsidR="001D2EBE">
        <w:t xml:space="preserve"> may have on their economic wellbeing in the future</w:t>
      </w:r>
      <w:r w:rsidR="001D2EBE" w:rsidRPr="001D2EBE">
        <w:t xml:space="preserve">, students </w:t>
      </w:r>
      <w:r w:rsidR="001D2EBE">
        <w:t>learn</w:t>
      </w:r>
      <w:r w:rsidR="001D2EBE" w:rsidRPr="001D2EBE">
        <w:t xml:space="preserve"> to </w:t>
      </w:r>
      <w:r w:rsidR="001D2EBE" w:rsidRPr="00C16BA5">
        <w:t>adapt flexibly</w:t>
      </w:r>
      <w:r w:rsidR="001D2EBE" w:rsidRPr="001D2EBE">
        <w:t xml:space="preserve"> and grow throughout life</w:t>
      </w:r>
      <w:r w:rsidRPr="001D2EBE">
        <w:t>.</w:t>
      </w:r>
    </w:p>
    <w:p w:rsidR="00791371" w:rsidRPr="001D2EBE" w:rsidRDefault="00EB6514" w:rsidP="00C16BA5">
      <w:pPr>
        <w:pStyle w:val="VCAAbody"/>
        <w:rPr>
          <w:lang w:val="en-AU"/>
        </w:rPr>
      </w:pPr>
      <w:r w:rsidRPr="00EB6514">
        <w:rPr>
          <w:lang w:val="en-AU"/>
        </w:rPr>
        <w:t>Know your world – career exploration</w:t>
      </w:r>
      <w:r w:rsidR="00791371" w:rsidRPr="001D2EBE">
        <w:rPr>
          <w:lang w:val="en-AU"/>
        </w:rPr>
        <w:t xml:space="preserve">: </w:t>
      </w:r>
    </w:p>
    <w:p w:rsidR="00166629" w:rsidRPr="001D2EBE" w:rsidRDefault="00166629" w:rsidP="001D2EBE">
      <w:pPr>
        <w:pStyle w:val="VCAAbullet"/>
        <w:rPr>
          <w:bCs/>
        </w:rPr>
      </w:pPr>
      <w:r w:rsidRPr="001D2EBE">
        <w:t xml:space="preserve">By researching </w:t>
      </w:r>
      <w:r w:rsidR="001D2EBE" w:rsidRPr="001D2EBE">
        <w:t xml:space="preserve">average earnings for a job and considering how this level of earnings might be put to use, students </w:t>
      </w:r>
      <w:r w:rsidR="001D2EBE" w:rsidRPr="00C16BA5">
        <w:t>understand the relationship between work, society and the economy</w:t>
      </w:r>
      <w:r w:rsidRPr="001D2EBE">
        <w:t>.</w:t>
      </w:r>
    </w:p>
    <w:p w:rsidR="00791371" w:rsidRPr="003F5EA5" w:rsidRDefault="00166629" w:rsidP="001D2EBE">
      <w:pPr>
        <w:pStyle w:val="VCAAbullet"/>
        <w:rPr>
          <w:b/>
        </w:rPr>
      </w:pPr>
      <w:r w:rsidRPr="001D2EBE">
        <w:t xml:space="preserve">By </w:t>
      </w:r>
      <w:r w:rsidR="0026026F">
        <w:t>investigating</w:t>
      </w:r>
      <w:r w:rsidR="001D2EBE" w:rsidRPr="001D2EBE">
        <w:t xml:space="preserve"> remuneration, taxation, personal lending and saving interest rates, students learn to </w:t>
      </w:r>
      <w:r w:rsidR="001D2EBE" w:rsidRPr="00C16BA5">
        <w:t>use technology to research, organise and integrate career and personal financial information</w:t>
      </w:r>
      <w:r w:rsidR="00791371" w:rsidRPr="008924C3">
        <w:t>.</w:t>
      </w:r>
    </w:p>
    <w:p w:rsidR="003F5EA5" w:rsidRPr="003F5EA5" w:rsidRDefault="003F5EA5" w:rsidP="003F5EA5">
      <w:pPr>
        <w:pStyle w:val="VCAAbullet"/>
      </w:pPr>
      <w:r w:rsidRPr="008D226F">
        <w:t xml:space="preserve">By </w:t>
      </w:r>
      <w:r w:rsidRPr="001D2EBE">
        <w:t>using online resources to investigate remuneration</w:t>
      </w:r>
      <w:r>
        <w:t xml:space="preserve"> and taxation rates for specific careers and occupations</w:t>
      </w:r>
      <w:r w:rsidRPr="001D2EBE">
        <w:t xml:space="preserve">, students </w:t>
      </w:r>
      <w:r>
        <w:t>increase</w:t>
      </w:r>
      <w:r w:rsidRPr="00C16BA5">
        <w:t xml:space="preserve"> current knowledge of labour market trends and opportunities</w:t>
      </w:r>
      <w:r w:rsidRPr="008924C3">
        <w:t>.</w:t>
      </w:r>
    </w:p>
    <w:p w:rsidR="00791371" w:rsidRPr="001D2EBE" w:rsidRDefault="00EB6514" w:rsidP="00C16BA5">
      <w:pPr>
        <w:pStyle w:val="VCAAbody"/>
        <w:rPr>
          <w:lang w:val="en-AU"/>
        </w:rPr>
      </w:pPr>
      <w:r w:rsidRPr="00EB6514">
        <w:rPr>
          <w:lang w:val="en-AU"/>
        </w:rPr>
        <w:t>Manage your future – be proactive</w:t>
      </w:r>
      <w:r w:rsidR="00791371" w:rsidRPr="001D2EBE">
        <w:rPr>
          <w:lang w:val="en-AU"/>
        </w:rPr>
        <w:t xml:space="preserve">: </w:t>
      </w:r>
    </w:p>
    <w:p w:rsidR="00662F76" w:rsidRPr="008D226F" w:rsidRDefault="00791371" w:rsidP="001D2EBE">
      <w:pPr>
        <w:pStyle w:val="VCAAbullet"/>
      </w:pPr>
      <w:r w:rsidRPr="008D226F">
        <w:t xml:space="preserve">By </w:t>
      </w:r>
      <w:r w:rsidR="000305BA">
        <w:t>considering, discussing and drawing conclusions regarding the impact of borrowing and saving of income earned</w:t>
      </w:r>
      <w:r w:rsidR="00CE70C8">
        <w:t>,</w:t>
      </w:r>
      <w:r w:rsidR="000305BA">
        <w:t xml:space="preserve"> students learn </w:t>
      </w:r>
      <w:r w:rsidR="008A53C2">
        <w:t>strategies for making</w:t>
      </w:r>
      <w:bookmarkStart w:id="1" w:name="_GoBack"/>
      <w:bookmarkEnd w:id="1"/>
      <w:r w:rsidR="000305BA" w:rsidRPr="00C16BA5">
        <w:t xml:space="preserve"> </w:t>
      </w:r>
      <w:r w:rsidR="005F09EA" w:rsidRPr="00C16BA5">
        <w:t xml:space="preserve">informed </w:t>
      </w:r>
      <w:r w:rsidR="000305BA" w:rsidRPr="00C16BA5">
        <w:t>decisions</w:t>
      </w:r>
      <w:r w:rsidR="00C932DF" w:rsidRPr="00C16BA5">
        <w:t>.</w:t>
      </w:r>
    </w:p>
    <w:sectPr w:rsidR="00662F76" w:rsidRPr="008D226F"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B0" w:rsidRDefault="001607B0" w:rsidP="00304EA1">
      <w:pPr>
        <w:spacing w:after="0" w:line="240" w:lineRule="auto"/>
      </w:pPr>
      <w:r>
        <w:separator/>
      </w:r>
    </w:p>
  </w:endnote>
  <w:endnote w:type="continuationSeparator" w:id="0">
    <w:p w:rsidR="001607B0" w:rsidRDefault="001607B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291383" w:rsidRPr="00D06414" w:rsidTr="00BB3BAB">
      <w:trPr>
        <w:trHeight w:val="476"/>
      </w:trPr>
      <w:tc>
        <w:tcPr>
          <w:tcW w:w="1667" w:type="pct"/>
          <w:tcMar>
            <w:left w:w="0" w:type="dxa"/>
            <w:right w:w="0" w:type="dxa"/>
          </w:tcMar>
        </w:tcPr>
        <w:p w:rsidR="00291383" w:rsidRPr="00D06414" w:rsidRDefault="0029138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rsidR="00291383" w:rsidRPr="00D06414" w:rsidRDefault="0029138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rsidR="00291383" w:rsidRPr="00D06414" w:rsidRDefault="0029138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A53C2">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rsidR="00291383" w:rsidRPr="00D06414" w:rsidRDefault="0029138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2DA262F" wp14:editId="45F7AF2B">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291383" w:rsidRPr="00D06414" w:rsidTr="000F5AAF">
      <w:tc>
        <w:tcPr>
          <w:tcW w:w="1459" w:type="pct"/>
          <w:tcMar>
            <w:left w:w="0" w:type="dxa"/>
            <w:right w:w="0" w:type="dxa"/>
          </w:tcMar>
        </w:tcPr>
        <w:p w:rsidR="00291383" w:rsidRPr="00D06414" w:rsidRDefault="0029138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rsidR="00291383" w:rsidRPr="00D06414" w:rsidRDefault="0029138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rsidR="00291383" w:rsidRPr="00D06414" w:rsidRDefault="00291383" w:rsidP="00D06414">
          <w:pPr>
            <w:tabs>
              <w:tab w:val="right" w:pos="9639"/>
            </w:tabs>
            <w:spacing w:before="120" w:line="240" w:lineRule="exact"/>
            <w:jc w:val="right"/>
            <w:rPr>
              <w:rFonts w:asciiTheme="majorHAnsi" w:hAnsiTheme="majorHAnsi" w:cs="Arial"/>
              <w:color w:val="999999" w:themeColor="accent2"/>
              <w:sz w:val="18"/>
              <w:szCs w:val="18"/>
            </w:rPr>
          </w:pPr>
        </w:p>
      </w:tc>
    </w:tr>
  </w:tbl>
  <w:p w:rsidR="00291383" w:rsidRPr="00D06414" w:rsidRDefault="0029138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01C0E009" wp14:editId="5F5F7549">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B0" w:rsidRDefault="001607B0" w:rsidP="00304EA1">
      <w:pPr>
        <w:spacing w:after="0" w:line="240" w:lineRule="auto"/>
      </w:pPr>
      <w:r>
        <w:separator/>
      </w:r>
    </w:p>
  </w:footnote>
  <w:footnote w:type="continuationSeparator" w:id="0">
    <w:p w:rsidR="001607B0" w:rsidRDefault="001607B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83" w:rsidRPr="0038622E" w:rsidRDefault="00291383" w:rsidP="0038622E">
    <w:pPr>
      <w:pStyle w:val="VCAAbody"/>
      <w:rPr>
        <w:color w:val="0F7EB4"/>
      </w:rPr>
    </w:pPr>
    <w:r>
      <w:t>Embedding careers education in the Victorian Curriculum F–10 – Mathematics, Level 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83" w:rsidRPr="009370BC" w:rsidRDefault="00291383" w:rsidP="00970580">
    <w:pPr>
      <w:spacing w:after="0"/>
      <w:ind w:right="-142"/>
      <w:jc w:val="right"/>
    </w:pPr>
    <w:r>
      <w:rPr>
        <w:noProof/>
        <w:lang w:val="en-AU" w:eastAsia="en-AU"/>
      </w:rPr>
      <w:drawing>
        <wp:anchor distT="0" distB="0" distL="114300" distR="114300" simplePos="0" relativeHeight="251660288" behindDoc="1" locked="1" layoutInCell="1" allowOverlap="1" wp14:anchorId="4A07D325" wp14:editId="293C1A12">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6E8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7C9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F47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80A9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5048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EB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A6B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24EB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5217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6CE1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297"/>
    <w:multiLevelType w:val="hybridMultilevel"/>
    <w:tmpl w:val="F404E892"/>
    <w:lvl w:ilvl="0" w:tplc="08090001">
      <w:start w:val="1"/>
      <w:numFmt w:val="bullet"/>
      <w:lvlText w:val=""/>
      <w:lvlJc w:val="left"/>
      <w:pPr>
        <w:ind w:left="360" w:hanging="360"/>
      </w:pPr>
      <w:rPr>
        <w:rFonts w:ascii="Symbol" w:hAnsi="Symbol" w:hint="default"/>
        <w:b w:val="0"/>
        <w:i w:val="0"/>
        <w:color w:val="auto"/>
        <w:sz w:val="20"/>
      </w:rPr>
    </w:lvl>
    <w:lvl w:ilvl="1" w:tplc="3F283F5A" w:tentative="1">
      <w:start w:val="1"/>
      <w:numFmt w:val="bullet"/>
      <w:lvlText w:val="o"/>
      <w:lvlJc w:val="left"/>
      <w:pPr>
        <w:ind w:left="2160" w:hanging="360"/>
      </w:pPr>
      <w:rPr>
        <w:rFonts w:ascii="Courier New" w:hAnsi="Courier New" w:hint="default"/>
      </w:rPr>
    </w:lvl>
    <w:lvl w:ilvl="2" w:tplc="D78494B2" w:tentative="1">
      <w:start w:val="1"/>
      <w:numFmt w:val="bullet"/>
      <w:lvlText w:val=""/>
      <w:lvlJc w:val="left"/>
      <w:pPr>
        <w:ind w:left="2880" w:hanging="360"/>
      </w:pPr>
      <w:rPr>
        <w:rFonts w:ascii="Wingdings" w:hAnsi="Wingdings" w:hint="default"/>
      </w:rPr>
    </w:lvl>
    <w:lvl w:ilvl="3" w:tplc="F8F21FEE" w:tentative="1">
      <w:start w:val="1"/>
      <w:numFmt w:val="bullet"/>
      <w:lvlText w:val=""/>
      <w:lvlJc w:val="left"/>
      <w:pPr>
        <w:ind w:left="3600" w:hanging="360"/>
      </w:pPr>
      <w:rPr>
        <w:rFonts w:ascii="Symbol" w:hAnsi="Symbol" w:hint="default"/>
      </w:rPr>
    </w:lvl>
    <w:lvl w:ilvl="4" w:tplc="57663658" w:tentative="1">
      <w:start w:val="1"/>
      <w:numFmt w:val="bullet"/>
      <w:lvlText w:val="o"/>
      <w:lvlJc w:val="left"/>
      <w:pPr>
        <w:ind w:left="4320" w:hanging="360"/>
      </w:pPr>
      <w:rPr>
        <w:rFonts w:ascii="Courier New" w:hAnsi="Courier New" w:hint="default"/>
      </w:rPr>
    </w:lvl>
    <w:lvl w:ilvl="5" w:tplc="2A6A7FC0" w:tentative="1">
      <w:start w:val="1"/>
      <w:numFmt w:val="bullet"/>
      <w:lvlText w:val=""/>
      <w:lvlJc w:val="left"/>
      <w:pPr>
        <w:ind w:left="5040" w:hanging="360"/>
      </w:pPr>
      <w:rPr>
        <w:rFonts w:ascii="Wingdings" w:hAnsi="Wingdings" w:hint="default"/>
      </w:rPr>
    </w:lvl>
    <w:lvl w:ilvl="6" w:tplc="5F78E6BE" w:tentative="1">
      <w:start w:val="1"/>
      <w:numFmt w:val="bullet"/>
      <w:lvlText w:val=""/>
      <w:lvlJc w:val="left"/>
      <w:pPr>
        <w:ind w:left="5760" w:hanging="360"/>
      </w:pPr>
      <w:rPr>
        <w:rFonts w:ascii="Symbol" w:hAnsi="Symbol" w:hint="default"/>
      </w:rPr>
    </w:lvl>
    <w:lvl w:ilvl="7" w:tplc="C5A615EE" w:tentative="1">
      <w:start w:val="1"/>
      <w:numFmt w:val="bullet"/>
      <w:lvlText w:val="o"/>
      <w:lvlJc w:val="left"/>
      <w:pPr>
        <w:ind w:left="6480" w:hanging="360"/>
      </w:pPr>
      <w:rPr>
        <w:rFonts w:ascii="Courier New" w:hAnsi="Courier New" w:hint="default"/>
      </w:rPr>
    </w:lvl>
    <w:lvl w:ilvl="8" w:tplc="89E6C0DE" w:tentative="1">
      <w:start w:val="1"/>
      <w:numFmt w:val="bullet"/>
      <w:lvlText w:val=""/>
      <w:lvlJc w:val="left"/>
      <w:pPr>
        <w:ind w:left="7200" w:hanging="360"/>
      </w:pPr>
      <w:rPr>
        <w:rFonts w:ascii="Wingdings" w:hAnsi="Wingdings" w:hint="default"/>
      </w:rPr>
    </w:lvl>
  </w:abstractNum>
  <w:abstractNum w:abstractNumId="11" w15:restartNumberingAfterBreak="0">
    <w:nsid w:val="128D5A3E"/>
    <w:multiLevelType w:val="hybridMultilevel"/>
    <w:tmpl w:val="85405394"/>
    <w:lvl w:ilvl="0" w:tplc="F6C69B84">
      <w:start w:val="125"/>
      <w:numFmt w:val="decimal"/>
      <w:lvlText w:val="%1"/>
      <w:lvlJc w:val="left"/>
      <w:pPr>
        <w:ind w:left="680" w:hanging="360"/>
      </w:pPr>
      <w:rPr>
        <w:rFonts w:hint="default"/>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12" w15:restartNumberingAfterBreak="0">
    <w:nsid w:val="18327A6F"/>
    <w:multiLevelType w:val="hybridMultilevel"/>
    <w:tmpl w:val="F9082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270945"/>
    <w:multiLevelType w:val="hybridMultilevel"/>
    <w:tmpl w:val="A4D06F3C"/>
    <w:lvl w:ilvl="0" w:tplc="08090001">
      <w:start w:val="1"/>
      <w:numFmt w:val="bullet"/>
      <w:lvlText w:val=""/>
      <w:lvlJc w:val="left"/>
      <w:pPr>
        <w:ind w:left="360" w:hanging="360"/>
      </w:pPr>
      <w:rPr>
        <w:rFonts w:ascii="Symbol" w:hAnsi="Symbol" w:hint="default"/>
        <w:b w:val="0"/>
        <w:i w:val="0"/>
        <w:color w:val="auto"/>
        <w:sz w:val="20"/>
      </w:rPr>
    </w:lvl>
    <w:lvl w:ilvl="1" w:tplc="3F283F5A" w:tentative="1">
      <w:start w:val="1"/>
      <w:numFmt w:val="bullet"/>
      <w:lvlText w:val="o"/>
      <w:lvlJc w:val="left"/>
      <w:pPr>
        <w:ind w:left="2160" w:hanging="360"/>
      </w:pPr>
      <w:rPr>
        <w:rFonts w:ascii="Courier New" w:hAnsi="Courier New" w:hint="default"/>
      </w:rPr>
    </w:lvl>
    <w:lvl w:ilvl="2" w:tplc="D78494B2" w:tentative="1">
      <w:start w:val="1"/>
      <w:numFmt w:val="bullet"/>
      <w:lvlText w:val=""/>
      <w:lvlJc w:val="left"/>
      <w:pPr>
        <w:ind w:left="2880" w:hanging="360"/>
      </w:pPr>
      <w:rPr>
        <w:rFonts w:ascii="Wingdings" w:hAnsi="Wingdings" w:hint="default"/>
      </w:rPr>
    </w:lvl>
    <w:lvl w:ilvl="3" w:tplc="F8F21FEE" w:tentative="1">
      <w:start w:val="1"/>
      <w:numFmt w:val="bullet"/>
      <w:lvlText w:val=""/>
      <w:lvlJc w:val="left"/>
      <w:pPr>
        <w:ind w:left="3600" w:hanging="360"/>
      </w:pPr>
      <w:rPr>
        <w:rFonts w:ascii="Symbol" w:hAnsi="Symbol" w:hint="default"/>
      </w:rPr>
    </w:lvl>
    <w:lvl w:ilvl="4" w:tplc="57663658" w:tentative="1">
      <w:start w:val="1"/>
      <w:numFmt w:val="bullet"/>
      <w:lvlText w:val="o"/>
      <w:lvlJc w:val="left"/>
      <w:pPr>
        <w:ind w:left="4320" w:hanging="360"/>
      </w:pPr>
      <w:rPr>
        <w:rFonts w:ascii="Courier New" w:hAnsi="Courier New" w:hint="default"/>
      </w:rPr>
    </w:lvl>
    <w:lvl w:ilvl="5" w:tplc="2A6A7FC0" w:tentative="1">
      <w:start w:val="1"/>
      <w:numFmt w:val="bullet"/>
      <w:lvlText w:val=""/>
      <w:lvlJc w:val="left"/>
      <w:pPr>
        <w:ind w:left="5040" w:hanging="360"/>
      </w:pPr>
      <w:rPr>
        <w:rFonts w:ascii="Wingdings" w:hAnsi="Wingdings" w:hint="default"/>
      </w:rPr>
    </w:lvl>
    <w:lvl w:ilvl="6" w:tplc="5F78E6BE" w:tentative="1">
      <w:start w:val="1"/>
      <w:numFmt w:val="bullet"/>
      <w:lvlText w:val=""/>
      <w:lvlJc w:val="left"/>
      <w:pPr>
        <w:ind w:left="5760" w:hanging="360"/>
      </w:pPr>
      <w:rPr>
        <w:rFonts w:ascii="Symbol" w:hAnsi="Symbol" w:hint="default"/>
      </w:rPr>
    </w:lvl>
    <w:lvl w:ilvl="7" w:tplc="C5A615EE" w:tentative="1">
      <w:start w:val="1"/>
      <w:numFmt w:val="bullet"/>
      <w:lvlText w:val="o"/>
      <w:lvlJc w:val="left"/>
      <w:pPr>
        <w:ind w:left="6480" w:hanging="360"/>
      </w:pPr>
      <w:rPr>
        <w:rFonts w:ascii="Courier New" w:hAnsi="Courier New" w:hint="default"/>
      </w:rPr>
    </w:lvl>
    <w:lvl w:ilvl="8" w:tplc="89E6C0DE" w:tentative="1">
      <w:start w:val="1"/>
      <w:numFmt w:val="bullet"/>
      <w:lvlText w:val=""/>
      <w:lvlJc w:val="left"/>
      <w:pPr>
        <w:ind w:left="7200" w:hanging="360"/>
      </w:pPr>
      <w:rPr>
        <w:rFonts w:ascii="Wingdings" w:hAnsi="Wingdings" w:hint="default"/>
      </w:rPr>
    </w:lvl>
  </w:abstractNum>
  <w:abstractNum w:abstractNumId="15"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6962CB"/>
    <w:multiLevelType w:val="hybridMultilevel"/>
    <w:tmpl w:val="97C83ACE"/>
    <w:lvl w:ilvl="0" w:tplc="746CD1EA">
      <w:start w:val="1"/>
      <w:numFmt w:val="bullet"/>
      <w:pStyle w:val="bos2"/>
      <w:lvlText w:val="•"/>
      <w:lvlJc w:val="left"/>
      <w:pPr>
        <w:ind w:left="360" w:hanging="360"/>
      </w:pPr>
      <w:rPr>
        <w:rFonts w:ascii="Arial" w:hAnsi="Arial" w:hint="default"/>
        <w:b w:val="0"/>
        <w:i w:val="0"/>
        <w:color w:val="auto"/>
        <w:sz w:val="20"/>
      </w:rPr>
    </w:lvl>
    <w:lvl w:ilvl="1" w:tplc="3F283F5A" w:tentative="1">
      <w:start w:val="1"/>
      <w:numFmt w:val="bullet"/>
      <w:lvlText w:val="o"/>
      <w:lvlJc w:val="left"/>
      <w:pPr>
        <w:ind w:left="2160" w:hanging="360"/>
      </w:pPr>
      <w:rPr>
        <w:rFonts w:ascii="Courier New" w:hAnsi="Courier New" w:hint="default"/>
      </w:rPr>
    </w:lvl>
    <w:lvl w:ilvl="2" w:tplc="D78494B2" w:tentative="1">
      <w:start w:val="1"/>
      <w:numFmt w:val="bullet"/>
      <w:lvlText w:val=""/>
      <w:lvlJc w:val="left"/>
      <w:pPr>
        <w:ind w:left="2880" w:hanging="360"/>
      </w:pPr>
      <w:rPr>
        <w:rFonts w:ascii="Wingdings" w:hAnsi="Wingdings" w:hint="default"/>
      </w:rPr>
    </w:lvl>
    <w:lvl w:ilvl="3" w:tplc="F8F21FEE" w:tentative="1">
      <w:start w:val="1"/>
      <w:numFmt w:val="bullet"/>
      <w:lvlText w:val=""/>
      <w:lvlJc w:val="left"/>
      <w:pPr>
        <w:ind w:left="3600" w:hanging="360"/>
      </w:pPr>
      <w:rPr>
        <w:rFonts w:ascii="Symbol" w:hAnsi="Symbol" w:hint="default"/>
      </w:rPr>
    </w:lvl>
    <w:lvl w:ilvl="4" w:tplc="57663658" w:tentative="1">
      <w:start w:val="1"/>
      <w:numFmt w:val="bullet"/>
      <w:lvlText w:val="o"/>
      <w:lvlJc w:val="left"/>
      <w:pPr>
        <w:ind w:left="4320" w:hanging="360"/>
      </w:pPr>
      <w:rPr>
        <w:rFonts w:ascii="Courier New" w:hAnsi="Courier New" w:hint="default"/>
      </w:rPr>
    </w:lvl>
    <w:lvl w:ilvl="5" w:tplc="2A6A7FC0" w:tentative="1">
      <w:start w:val="1"/>
      <w:numFmt w:val="bullet"/>
      <w:lvlText w:val=""/>
      <w:lvlJc w:val="left"/>
      <w:pPr>
        <w:ind w:left="5040" w:hanging="360"/>
      </w:pPr>
      <w:rPr>
        <w:rFonts w:ascii="Wingdings" w:hAnsi="Wingdings" w:hint="default"/>
      </w:rPr>
    </w:lvl>
    <w:lvl w:ilvl="6" w:tplc="5F78E6BE" w:tentative="1">
      <w:start w:val="1"/>
      <w:numFmt w:val="bullet"/>
      <w:lvlText w:val=""/>
      <w:lvlJc w:val="left"/>
      <w:pPr>
        <w:ind w:left="5760" w:hanging="360"/>
      </w:pPr>
      <w:rPr>
        <w:rFonts w:ascii="Symbol" w:hAnsi="Symbol" w:hint="default"/>
      </w:rPr>
    </w:lvl>
    <w:lvl w:ilvl="7" w:tplc="C5A615EE" w:tentative="1">
      <w:start w:val="1"/>
      <w:numFmt w:val="bullet"/>
      <w:lvlText w:val="o"/>
      <w:lvlJc w:val="left"/>
      <w:pPr>
        <w:ind w:left="6480" w:hanging="360"/>
      </w:pPr>
      <w:rPr>
        <w:rFonts w:ascii="Courier New" w:hAnsi="Courier New" w:hint="default"/>
      </w:rPr>
    </w:lvl>
    <w:lvl w:ilvl="8" w:tplc="89E6C0DE" w:tentative="1">
      <w:start w:val="1"/>
      <w:numFmt w:val="bullet"/>
      <w:lvlText w:val=""/>
      <w:lvlJc w:val="left"/>
      <w:pPr>
        <w:ind w:left="7200" w:hanging="360"/>
      </w:pPr>
      <w:rPr>
        <w:rFonts w:ascii="Wingdings" w:hAnsi="Wingdings" w:hint="default"/>
      </w:rPr>
    </w:lvl>
  </w:abstractNum>
  <w:abstractNum w:abstractNumId="18"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B64A6E"/>
    <w:multiLevelType w:val="hybridMultilevel"/>
    <w:tmpl w:val="2438EC06"/>
    <w:lvl w:ilvl="0" w:tplc="EBE4366A">
      <w:start w:val="5"/>
      <w:numFmt w:val="bullet"/>
      <w:lvlText w:val="-"/>
      <w:lvlJc w:val="left"/>
      <w:pPr>
        <w:tabs>
          <w:tab w:val="num" w:pos="713"/>
        </w:tabs>
        <w:ind w:left="713" w:hanging="356"/>
      </w:pPr>
      <w:rPr>
        <w:rFonts w:ascii="Arial" w:eastAsiaTheme="minorHAnsi" w:hAnsi="Arial" w:cs="Arial" w:hint="default"/>
        <w:b w:val="0"/>
        <w:bCs w:val="0"/>
        <w:i/>
        <w:iCs w:val="0"/>
        <w:sz w:val="16"/>
        <w:szCs w:val="16"/>
      </w:rPr>
    </w:lvl>
    <w:lvl w:ilvl="1" w:tplc="32D47F1C" w:tentative="1">
      <w:start w:val="1"/>
      <w:numFmt w:val="bullet"/>
      <w:lvlText w:val="o"/>
      <w:lvlJc w:val="left"/>
      <w:pPr>
        <w:ind w:left="1440" w:hanging="360"/>
      </w:pPr>
      <w:rPr>
        <w:rFonts w:ascii="Courier" w:hAnsi="Courier" w:hint="default"/>
      </w:rPr>
    </w:lvl>
    <w:lvl w:ilvl="2" w:tplc="B4802DE4" w:tentative="1">
      <w:start w:val="1"/>
      <w:numFmt w:val="bullet"/>
      <w:lvlText w:val=""/>
      <w:lvlJc w:val="left"/>
      <w:pPr>
        <w:ind w:left="2160" w:hanging="360"/>
      </w:pPr>
      <w:rPr>
        <w:rFonts w:ascii="Wingdings" w:hAnsi="Wingdings" w:hint="default"/>
      </w:rPr>
    </w:lvl>
    <w:lvl w:ilvl="3" w:tplc="F3FE1F50" w:tentative="1">
      <w:start w:val="1"/>
      <w:numFmt w:val="bullet"/>
      <w:lvlText w:val=""/>
      <w:lvlJc w:val="left"/>
      <w:pPr>
        <w:ind w:left="2880" w:hanging="360"/>
      </w:pPr>
      <w:rPr>
        <w:rFonts w:ascii="Symbol" w:hAnsi="Symbol" w:hint="default"/>
      </w:rPr>
    </w:lvl>
    <w:lvl w:ilvl="4" w:tplc="C18CA9FA" w:tentative="1">
      <w:start w:val="1"/>
      <w:numFmt w:val="bullet"/>
      <w:lvlText w:val="o"/>
      <w:lvlJc w:val="left"/>
      <w:pPr>
        <w:ind w:left="3600" w:hanging="360"/>
      </w:pPr>
      <w:rPr>
        <w:rFonts w:ascii="Courier" w:hAnsi="Courier" w:hint="default"/>
      </w:rPr>
    </w:lvl>
    <w:lvl w:ilvl="5" w:tplc="7E6693C4" w:tentative="1">
      <w:start w:val="1"/>
      <w:numFmt w:val="bullet"/>
      <w:lvlText w:val=""/>
      <w:lvlJc w:val="left"/>
      <w:pPr>
        <w:ind w:left="4320" w:hanging="360"/>
      </w:pPr>
      <w:rPr>
        <w:rFonts w:ascii="Wingdings" w:hAnsi="Wingdings" w:hint="default"/>
      </w:rPr>
    </w:lvl>
    <w:lvl w:ilvl="6" w:tplc="547C9EE0" w:tentative="1">
      <w:start w:val="1"/>
      <w:numFmt w:val="bullet"/>
      <w:lvlText w:val=""/>
      <w:lvlJc w:val="left"/>
      <w:pPr>
        <w:ind w:left="5040" w:hanging="360"/>
      </w:pPr>
      <w:rPr>
        <w:rFonts w:ascii="Symbol" w:hAnsi="Symbol" w:hint="default"/>
      </w:rPr>
    </w:lvl>
    <w:lvl w:ilvl="7" w:tplc="7AF80F34" w:tentative="1">
      <w:start w:val="1"/>
      <w:numFmt w:val="bullet"/>
      <w:lvlText w:val="o"/>
      <w:lvlJc w:val="left"/>
      <w:pPr>
        <w:ind w:left="5760" w:hanging="360"/>
      </w:pPr>
      <w:rPr>
        <w:rFonts w:ascii="Courier" w:hAnsi="Courier" w:hint="default"/>
      </w:rPr>
    </w:lvl>
    <w:lvl w:ilvl="8" w:tplc="A3C8D41C"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3D32AB9"/>
    <w:multiLevelType w:val="hybridMultilevel"/>
    <w:tmpl w:val="5F3AD29A"/>
    <w:lvl w:ilvl="0" w:tplc="FA482378">
      <w:start w:val="5"/>
      <w:numFmt w:val="bullet"/>
      <w:pStyle w:val="bos3"/>
      <w:lvlText w:val="-"/>
      <w:lvlJc w:val="left"/>
      <w:pPr>
        <w:tabs>
          <w:tab w:val="num" w:pos="713"/>
        </w:tabs>
        <w:ind w:left="713" w:hanging="356"/>
      </w:pPr>
      <w:rPr>
        <w:rFonts w:ascii="Arial" w:eastAsiaTheme="minorHAnsi" w:hAnsi="Arial" w:cs="Arial" w:hint="default"/>
        <w:b w:val="0"/>
        <w:bCs w:val="0"/>
        <w:i/>
        <w:iCs w:val="0"/>
        <w:sz w:val="16"/>
        <w:szCs w:val="16"/>
      </w:rPr>
    </w:lvl>
    <w:lvl w:ilvl="1" w:tplc="32D47F1C" w:tentative="1">
      <w:start w:val="1"/>
      <w:numFmt w:val="bullet"/>
      <w:lvlText w:val="o"/>
      <w:lvlJc w:val="left"/>
      <w:pPr>
        <w:ind w:left="1440" w:hanging="360"/>
      </w:pPr>
      <w:rPr>
        <w:rFonts w:ascii="Courier" w:hAnsi="Courier" w:hint="default"/>
      </w:rPr>
    </w:lvl>
    <w:lvl w:ilvl="2" w:tplc="B4802DE4" w:tentative="1">
      <w:start w:val="1"/>
      <w:numFmt w:val="bullet"/>
      <w:lvlText w:val=""/>
      <w:lvlJc w:val="left"/>
      <w:pPr>
        <w:ind w:left="2160" w:hanging="360"/>
      </w:pPr>
      <w:rPr>
        <w:rFonts w:ascii="Wingdings" w:hAnsi="Wingdings" w:hint="default"/>
      </w:rPr>
    </w:lvl>
    <w:lvl w:ilvl="3" w:tplc="F3FE1F50" w:tentative="1">
      <w:start w:val="1"/>
      <w:numFmt w:val="bullet"/>
      <w:lvlText w:val=""/>
      <w:lvlJc w:val="left"/>
      <w:pPr>
        <w:ind w:left="2880" w:hanging="360"/>
      </w:pPr>
      <w:rPr>
        <w:rFonts w:ascii="Symbol" w:hAnsi="Symbol" w:hint="default"/>
      </w:rPr>
    </w:lvl>
    <w:lvl w:ilvl="4" w:tplc="C18CA9FA" w:tentative="1">
      <w:start w:val="1"/>
      <w:numFmt w:val="bullet"/>
      <w:lvlText w:val="o"/>
      <w:lvlJc w:val="left"/>
      <w:pPr>
        <w:ind w:left="3600" w:hanging="360"/>
      </w:pPr>
      <w:rPr>
        <w:rFonts w:ascii="Courier" w:hAnsi="Courier" w:hint="default"/>
      </w:rPr>
    </w:lvl>
    <w:lvl w:ilvl="5" w:tplc="7E6693C4" w:tentative="1">
      <w:start w:val="1"/>
      <w:numFmt w:val="bullet"/>
      <w:lvlText w:val=""/>
      <w:lvlJc w:val="left"/>
      <w:pPr>
        <w:ind w:left="4320" w:hanging="360"/>
      </w:pPr>
      <w:rPr>
        <w:rFonts w:ascii="Wingdings" w:hAnsi="Wingdings" w:hint="default"/>
      </w:rPr>
    </w:lvl>
    <w:lvl w:ilvl="6" w:tplc="547C9EE0" w:tentative="1">
      <w:start w:val="1"/>
      <w:numFmt w:val="bullet"/>
      <w:lvlText w:val=""/>
      <w:lvlJc w:val="left"/>
      <w:pPr>
        <w:ind w:left="5040" w:hanging="360"/>
      </w:pPr>
      <w:rPr>
        <w:rFonts w:ascii="Symbol" w:hAnsi="Symbol" w:hint="default"/>
      </w:rPr>
    </w:lvl>
    <w:lvl w:ilvl="7" w:tplc="7AF80F34" w:tentative="1">
      <w:start w:val="1"/>
      <w:numFmt w:val="bullet"/>
      <w:lvlText w:val="o"/>
      <w:lvlJc w:val="left"/>
      <w:pPr>
        <w:ind w:left="5760" w:hanging="360"/>
      </w:pPr>
      <w:rPr>
        <w:rFonts w:ascii="Courier" w:hAnsi="Courier" w:hint="default"/>
      </w:rPr>
    </w:lvl>
    <w:lvl w:ilvl="8" w:tplc="A3C8D41C" w:tentative="1">
      <w:start w:val="1"/>
      <w:numFmt w:val="bullet"/>
      <w:lvlText w:val=""/>
      <w:lvlJc w:val="left"/>
      <w:pPr>
        <w:ind w:left="6480" w:hanging="360"/>
      </w:pPr>
      <w:rPr>
        <w:rFonts w:ascii="Wingdings" w:hAnsi="Wingdings" w:hint="default"/>
      </w:rPr>
    </w:lvl>
  </w:abstractNum>
  <w:abstractNum w:abstractNumId="22"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1346475"/>
    <w:multiLevelType w:val="hybridMultilevel"/>
    <w:tmpl w:val="6ED44538"/>
    <w:lvl w:ilvl="0" w:tplc="08090001">
      <w:start w:val="1"/>
      <w:numFmt w:val="bullet"/>
      <w:lvlText w:val=""/>
      <w:lvlJc w:val="left"/>
      <w:pPr>
        <w:ind w:left="360" w:hanging="360"/>
      </w:pPr>
      <w:rPr>
        <w:rFonts w:ascii="Symbol" w:hAnsi="Symbol" w:hint="default"/>
        <w:b w:val="0"/>
        <w:i w:val="0"/>
        <w:color w:val="auto"/>
        <w:sz w:val="20"/>
      </w:rPr>
    </w:lvl>
    <w:lvl w:ilvl="1" w:tplc="3F283F5A" w:tentative="1">
      <w:start w:val="1"/>
      <w:numFmt w:val="bullet"/>
      <w:lvlText w:val="o"/>
      <w:lvlJc w:val="left"/>
      <w:pPr>
        <w:ind w:left="2160" w:hanging="360"/>
      </w:pPr>
      <w:rPr>
        <w:rFonts w:ascii="Courier New" w:hAnsi="Courier New" w:hint="default"/>
      </w:rPr>
    </w:lvl>
    <w:lvl w:ilvl="2" w:tplc="D78494B2" w:tentative="1">
      <w:start w:val="1"/>
      <w:numFmt w:val="bullet"/>
      <w:lvlText w:val=""/>
      <w:lvlJc w:val="left"/>
      <w:pPr>
        <w:ind w:left="2880" w:hanging="360"/>
      </w:pPr>
      <w:rPr>
        <w:rFonts w:ascii="Wingdings" w:hAnsi="Wingdings" w:hint="default"/>
      </w:rPr>
    </w:lvl>
    <w:lvl w:ilvl="3" w:tplc="F8F21FEE" w:tentative="1">
      <w:start w:val="1"/>
      <w:numFmt w:val="bullet"/>
      <w:lvlText w:val=""/>
      <w:lvlJc w:val="left"/>
      <w:pPr>
        <w:ind w:left="3600" w:hanging="360"/>
      </w:pPr>
      <w:rPr>
        <w:rFonts w:ascii="Symbol" w:hAnsi="Symbol" w:hint="default"/>
      </w:rPr>
    </w:lvl>
    <w:lvl w:ilvl="4" w:tplc="57663658" w:tentative="1">
      <w:start w:val="1"/>
      <w:numFmt w:val="bullet"/>
      <w:lvlText w:val="o"/>
      <w:lvlJc w:val="left"/>
      <w:pPr>
        <w:ind w:left="4320" w:hanging="360"/>
      </w:pPr>
      <w:rPr>
        <w:rFonts w:ascii="Courier New" w:hAnsi="Courier New" w:hint="default"/>
      </w:rPr>
    </w:lvl>
    <w:lvl w:ilvl="5" w:tplc="2A6A7FC0" w:tentative="1">
      <w:start w:val="1"/>
      <w:numFmt w:val="bullet"/>
      <w:lvlText w:val=""/>
      <w:lvlJc w:val="left"/>
      <w:pPr>
        <w:ind w:left="5040" w:hanging="360"/>
      </w:pPr>
      <w:rPr>
        <w:rFonts w:ascii="Wingdings" w:hAnsi="Wingdings" w:hint="default"/>
      </w:rPr>
    </w:lvl>
    <w:lvl w:ilvl="6" w:tplc="5F78E6BE" w:tentative="1">
      <w:start w:val="1"/>
      <w:numFmt w:val="bullet"/>
      <w:lvlText w:val=""/>
      <w:lvlJc w:val="left"/>
      <w:pPr>
        <w:ind w:left="5760" w:hanging="360"/>
      </w:pPr>
      <w:rPr>
        <w:rFonts w:ascii="Symbol" w:hAnsi="Symbol" w:hint="default"/>
      </w:rPr>
    </w:lvl>
    <w:lvl w:ilvl="7" w:tplc="C5A615EE" w:tentative="1">
      <w:start w:val="1"/>
      <w:numFmt w:val="bullet"/>
      <w:lvlText w:val="o"/>
      <w:lvlJc w:val="left"/>
      <w:pPr>
        <w:ind w:left="6480" w:hanging="360"/>
      </w:pPr>
      <w:rPr>
        <w:rFonts w:ascii="Courier New" w:hAnsi="Courier New" w:hint="default"/>
      </w:rPr>
    </w:lvl>
    <w:lvl w:ilvl="8" w:tplc="89E6C0DE" w:tentative="1">
      <w:start w:val="1"/>
      <w:numFmt w:val="bullet"/>
      <w:lvlText w:val=""/>
      <w:lvlJc w:val="left"/>
      <w:pPr>
        <w:ind w:left="7200" w:hanging="360"/>
      </w:pPr>
      <w:rPr>
        <w:rFonts w:ascii="Wingdings" w:hAnsi="Wingdings" w:hint="default"/>
      </w:rPr>
    </w:lvl>
  </w:abstractNum>
  <w:abstractNum w:abstractNumId="28" w15:restartNumberingAfterBreak="0">
    <w:nsid w:val="619D07D7"/>
    <w:multiLevelType w:val="hybridMultilevel"/>
    <w:tmpl w:val="C830723C"/>
    <w:lvl w:ilvl="0" w:tplc="08090001">
      <w:start w:val="1"/>
      <w:numFmt w:val="bullet"/>
      <w:lvlText w:val=""/>
      <w:lvlJc w:val="left"/>
      <w:pPr>
        <w:ind w:left="360" w:hanging="360"/>
      </w:pPr>
      <w:rPr>
        <w:rFonts w:ascii="Symbol" w:hAnsi="Symbol" w:hint="default"/>
        <w:b w:val="0"/>
        <w:i w:val="0"/>
        <w:color w:val="auto"/>
        <w:sz w:val="20"/>
      </w:rPr>
    </w:lvl>
    <w:lvl w:ilvl="1" w:tplc="3F283F5A" w:tentative="1">
      <w:start w:val="1"/>
      <w:numFmt w:val="bullet"/>
      <w:lvlText w:val="o"/>
      <w:lvlJc w:val="left"/>
      <w:pPr>
        <w:ind w:left="2160" w:hanging="360"/>
      </w:pPr>
      <w:rPr>
        <w:rFonts w:ascii="Courier New" w:hAnsi="Courier New" w:hint="default"/>
      </w:rPr>
    </w:lvl>
    <w:lvl w:ilvl="2" w:tplc="D78494B2" w:tentative="1">
      <w:start w:val="1"/>
      <w:numFmt w:val="bullet"/>
      <w:lvlText w:val=""/>
      <w:lvlJc w:val="left"/>
      <w:pPr>
        <w:ind w:left="2880" w:hanging="360"/>
      </w:pPr>
      <w:rPr>
        <w:rFonts w:ascii="Wingdings" w:hAnsi="Wingdings" w:hint="default"/>
      </w:rPr>
    </w:lvl>
    <w:lvl w:ilvl="3" w:tplc="F8F21FEE" w:tentative="1">
      <w:start w:val="1"/>
      <w:numFmt w:val="bullet"/>
      <w:lvlText w:val=""/>
      <w:lvlJc w:val="left"/>
      <w:pPr>
        <w:ind w:left="3600" w:hanging="360"/>
      </w:pPr>
      <w:rPr>
        <w:rFonts w:ascii="Symbol" w:hAnsi="Symbol" w:hint="default"/>
      </w:rPr>
    </w:lvl>
    <w:lvl w:ilvl="4" w:tplc="57663658" w:tentative="1">
      <w:start w:val="1"/>
      <w:numFmt w:val="bullet"/>
      <w:lvlText w:val="o"/>
      <w:lvlJc w:val="left"/>
      <w:pPr>
        <w:ind w:left="4320" w:hanging="360"/>
      </w:pPr>
      <w:rPr>
        <w:rFonts w:ascii="Courier New" w:hAnsi="Courier New" w:hint="default"/>
      </w:rPr>
    </w:lvl>
    <w:lvl w:ilvl="5" w:tplc="2A6A7FC0" w:tentative="1">
      <w:start w:val="1"/>
      <w:numFmt w:val="bullet"/>
      <w:lvlText w:val=""/>
      <w:lvlJc w:val="left"/>
      <w:pPr>
        <w:ind w:left="5040" w:hanging="360"/>
      </w:pPr>
      <w:rPr>
        <w:rFonts w:ascii="Wingdings" w:hAnsi="Wingdings" w:hint="default"/>
      </w:rPr>
    </w:lvl>
    <w:lvl w:ilvl="6" w:tplc="5F78E6BE" w:tentative="1">
      <w:start w:val="1"/>
      <w:numFmt w:val="bullet"/>
      <w:lvlText w:val=""/>
      <w:lvlJc w:val="left"/>
      <w:pPr>
        <w:ind w:left="5760" w:hanging="360"/>
      </w:pPr>
      <w:rPr>
        <w:rFonts w:ascii="Symbol" w:hAnsi="Symbol" w:hint="default"/>
      </w:rPr>
    </w:lvl>
    <w:lvl w:ilvl="7" w:tplc="C5A615EE" w:tentative="1">
      <w:start w:val="1"/>
      <w:numFmt w:val="bullet"/>
      <w:lvlText w:val="o"/>
      <w:lvlJc w:val="left"/>
      <w:pPr>
        <w:ind w:left="6480" w:hanging="360"/>
      </w:pPr>
      <w:rPr>
        <w:rFonts w:ascii="Courier New" w:hAnsi="Courier New" w:hint="default"/>
      </w:rPr>
    </w:lvl>
    <w:lvl w:ilvl="8" w:tplc="89E6C0DE" w:tentative="1">
      <w:start w:val="1"/>
      <w:numFmt w:val="bullet"/>
      <w:lvlText w:val=""/>
      <w:lvlJc w:val="left"/>
      <w:pPr>
        <w:ind w:left="7200" w:hanging="360"/>
      </w:pPr>
      <w:rPr>
        <w:rFonts w:ascii="Wingdings" w:hAnsi="Wingdings" w:hint="default"/>
      </w:rPr>
    </w:lvl>
  </w:abstractNum>
  <w:abstractNum w:abstractNumId="29" w15:restartNumberingAfterBreak="0">
    <w:nsid w:val="62872B6C"/>
    <w:multiLevelType w:val="hybridMultilevel"/>
    <w:tmpl w:val="18365048"/>
    <w:lvl w:ilvl="0" w:tplc="3D240D5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15:restartNumberingAfterBreak="0">
    <w:nsid w:val="64AD0B22"/>
    <w:multiLevelType w:val="hybridMultilevel"/>
    <w:tmpl w:val="6F7EB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C60601"/>
    <w:multiLevelType w:val="hybridMultilevel"/>
    <w:tmpl w:val="507877FC"/>
    <w:lvl w:ilvl="0" w:tplc="C38099C2">
      <w:numFmt w:val="bullet"/>
      <w:lvlText w:val="-"/>
      <w:lvlJc w:val="left"/>
      <w:pPr>
        <w:ind w:left="360" w:hanging="360"/>
      </w:pPr>
      <w:rPr>
        <w:rFonts w:ascii="Arial Narrow" w:eastAsiaTheme="minorHAnsi"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38032B"/>
    <w:multiLevelType w:val="hybridMultilevel"/>
    <w:tmpl w:val="8F52A264"/>
    <w:lvl w:ilvl="0" w:tplc="EBE4366A">
      <w:start w:val="5"/>
      <w:numFmt w:val="bullet"/>
      <w:lvlText w:val="-"/>
      <w:lvlJc w:val="left"/>
      <w:pPr>
        <w:tabs>
          <w:tab w:val="num" w:pos="713"/>
        </w:tabs>
        <w:ind w:left="713" w:hanging="356"/>
      </w:pPr>
      <w:rPr>
        <w:rFonts w:ascii="Arial" w:eastAsiaTheme="minorHAnsi" w:hAnsi="Arial" w:cs="Arial" w:hint="default"/>
        <w:b w:val="0"/>
        <w:bCs w:val="0"/>
        <w:i/>
        <w:iCs w:val="0"/>
        <w:sz w:val="16"/>
        <w:szCs w:val="16"/>
      </w:rPr>
    </w:lvl>
    <w:lvl w:ilvl="1" w:tplc="32D47F1C" w:tentative="1">
      <w:start w:val="1"/>
      <w:numFmt w:val="bullet"/>
      <w:lvlText w:val="o"/>
      <w:lvlJc w:val="left"/>
      <w:pPr>
        <w:ind w:left="1440" w:hanging="360"/>
      </w:pPr>
      <w:rPr>
        <w:rFonts w:ascii="Courier" w:hAnsi="Courier" w:hint="default"/>
      </w:rPr>
    </w:lvl>
    <w:lvl w:ilvl="2" w:tplc="B4802DE4" w:tentative="1">
      <w:start w:val="1"/>
      <w:numFmt w:val="bullet"/>
      <w:lvlText w:val=""/>
      <w:lvlJc w:val="left"/>
      <w:pPr>
        <w:ind w:left="2160" w:hanging="360"/>
      </w:pPr>
      <w:rPr>
        <w:rFonts w:ascii="Wingdings" w:hAnsi="Wingdings" w:hint="default"/>
      </w:rPr>
    </w:lvl>
    <w:lvl w:ilvl="3" w:tplc="F3FE1F50" w:tentative="1">
      <w:start w:val="1"/>
      <w:numFmt w:val="bullet"/>
      <w:lvlText w:val=""/>
      <w:lvlJc w:val="left"/>
      <w:pPr>
        <w:ind w:left="2880" w:hanging="360"/>
      </w:pPr>
      <w:rPr>
        <w:rFonts w:ascii="Symbol" w:hAnsi="Symbol" w:hint="default"/>
      </w:rPr>
    </w:lvl>
    <w:lvl w:ilvl="4" w:tplc="C18CA9FA" w:tentative="1">
      <w:start w:val="1"/>
      <w:numFmt w:val="bullet"/>
      <w:lvlText w:val="o"/>
      <w:lvlJc w:val="left"/>
      <w:pPr>
        <w:ind w:left="3600" w:hanging="360"/>
      </w:pPr>
      <w:rPr>
        <w:rFonts w:ascii="Courier" w:hAnsi="Courier" w:hint="default"/>
      </w:rPr>
    </w:lvl>
    <w:lvl w:ilvl="5" w:tplc="7E6693C4" w:tentative="1">
      <w:start w:val="1"/>
      <w:numFmt w:val="bullet"/>
      <w:lvlText w:val=""/>
      <w:lvlJc w:val="left"/>
      <w:pPr>
        <w:ind w:left="4320" w:hanging="360"/>
      </w:pPr>
      <w:rPr>
        <w:rFonts w:ascii="Wingdings" w:hAnsi="Wingdings" w:hint="default"/>
      </w:rPr>
    </w:lvl>
    <w:lvl w:ilvl="6" w:tplc="547C9EE0" w:tentative="1">
      <w:start w:val="1"/>
      <w:numFmt w:val="bullet"/>
      <w:lvlText w:val=""/>
      <w:lvlJc w:val="left"/>
      <w:pPr>
        <w:ind w:left="5040" w:hanging="360"/>
      </w:pPr>
      <w:rPr>
        <w:rFonts w:ascii="Symbol" w:hAnsi="Symbol" w:hint="default"/>
      </w:rPr>
    </w:lvl>
    <w:lvl w:ilvl="7" w:tplc="7AF80F34" w:tentative="1">
      <w:start w:val="1"/>
      <w:numFmt w:val="bullet"/>
      <w:lvlText w:val="o"/>
      <w:lvlJc w:val="left"/>
      <w:pPr>
        <w:ind w:left="5760" w:hanging="360"/>
      </w:pPr>
      <w:rPr>
        <w:rFonts w:ascii="Courier" w:hAnsi="Courier" w:hint="default"/>
      </w:rPr>
    </w:lvl>
    <w:lvl w:ilvl="8" w:tplc="A3C8D41C" w:tentative="1">
      <w:start w:val="1"/>
      <w:numFmt w:val="bullet"/>
      <w:lvlText w:val=""/>
      <w:lvlJc w:val="left"/>
      <w:pPr>
        <w:ind w:left="6480" w:hanging="360"/>
      </w:pPr>
      <w:rPr>
        <w:rFonts w:ascii="Wingdings" w:hAnsi="Wingdings" w:hint="default"/>
      </w:rPr>
    </w:lvl>
  </w:abstractNum>
  <w:abstractNum w:abstractNumId="33" w15:restartNumberingAfterBreak="0">
    <w:nsid w:val="7BDD1A2D"/>
    <w:multiLevelType w:val="hybridMultilevel"/>
    <w:tmpl w:val="DE203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F6499F"/>
    <w:multiLevelType w:val="multilevel"/>
    <w:tmpl w:val="5636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3"/>
  </w:num>
  <w:num w:numId="3">
    <w:abstractNumId w:val="20"/>
  </w:num>
  <w:num w:numId="4">
    <w:abstractNumId w:val="13"/>
  </w:num>
  <w:num w:numId="5">
    <w:abstractNumId w:val="26"/>
  </w:num>
  <w:num w:numId="6">
    <w:abstractNumId w:val="18"/>
  </w:num>
  <w:num w:numId="7">
    <w:abstractNumId w:val="15"/>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6"/>
  </w:num>
  <w:num w:numId="21">
    <w:abstractNumId w:val="24"/>
  </w:num>
  <w:num w:numId="22">
    <w:abstractNumId w:val="12"/>
  </w:num>
  <w:num w:numId="23">
    <w:abstractNumId w:val="34"/>
    <w:lvlOverride w:ilvl="0">
      <w:lvl w:ilvl="0">
        <w:numFmt w:val="bullet"/>
        <w:lvlText w:val=""/>
        <w:lvlJc w:val="left"/>
        <w:pPr>
          <w:tabs>
            <w:tab w:val="num" w:pos="720"/>
          </w:tabs>
          <w:ind w:left="720" w:hanging="360"/>
        </w:pPr>
        <w:rPr>
          <w:rFonts w:ascii="Symbol" w:hAnsi="Symbol" w:hint="default"/>
          <w:sz w:val="20"/>
        </w:rPr>
      </w:lvl>
    </w:lvlOverride>
  </w:num>
  <w:num w:numId="24">
    <w:abstractNumId w:val="31"/>
  </w:num>
  <w:num w:numId="25">
    <w:abstractNumId w:val="17"/>
  </w:num>
  <w:num w:numId="26">
    <w:abstractNumId w:val="10"/>
  </w:num>
  <w:num w:numId="27">
    <w:abstractNumId w:val="19"/>
  </w:num>
  <w:num w:numId="28">
    <w:abstractNumId w:val="14"/>
  </w:num>
  <w:num w:numId="29">
    <w:abstractNumId w:val="28"/>
  </w:num>
  <w:num w:numId="30">
    <w:abstractNumId w:val="21"/>
  </w:num>
  <w:num w:numId="31">
    <w:abstractNumId w:val="11"/>
  </w:num>
  <w:num w:numId="32">
    <w:abstractNumId w:val="33"/>
  </w:num>
  <w:num w:numId="33">
    <w:abstractNumId w:val="30"/>
  </w:num>
  <w:num w:numId="34">
    <w:abstractNumId w:val="2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27A4D"/>
    <w:rsid w:val="000305BA"/>
    <w:rsid w:val="00033048"/>
    <w:rsid w:val="000443B8"/>
    <w:rsid w:val="0005780E"/>
    <w:rsid w:val="00064480"/>
    <w:rsid w:val="00065CC6"/>
    <w:rsid w:val="00072AF1"/>
    <w:rsid w:val="0008537B"/>
    <w:rsid w:val="00086CFC"/>
    <w:rsid w:val="00097F58"/>
    <w:rsid w:val="000A71F7"/>
    <w:rsid w:val="000B152F"/>
    <w:rsid w:val="000D6C22"/>
    <w:rsid w:val="000F09E4"/>
    <w:rsid w:val="000F16FD"/>
    <w:rsid w:val="000F5AAF"/>
    <w:rsid w:val="00101B9F"/>
    <w:rsid w:val="0012374D"/>
    <w:rsid w:val="00143520"/>
    <w:rsid w:val="001466F8"/>
    <w:rsid w:val="00153AD2"/>
    <w:rsid w:val="001607B0"/>
    <w:rsid w:val="00166629"/>
    <w:rsid w:val="001779EA"/>
    <w:rsid w:val="001926FE"/>
    <w:rsid w:val="001A39A9"/>
    <w:rsid w:val="001A781E"/>
    <w:rsid w:val="001B5D34"/>
    <w:rsid w:val="001C5DC5"/>
    <w:rsid w:val="001D2EBE"/>
    <w:rsid w:val="001D3246"/>
    <w:rsid w:val="001F31F7"/>
    <w:rsid w:val="001F5D88"/>
    <w:rsid w:val="00215749"/>
    <w:rsid w:val="00225C14"/>
    <w:rsid w:val="00225D02"/>
    <w:rsid w:val="002279BA"/>
    <w:rsid w:val="002329F3"/>
    <w:rsid w:val="00243F0D"/>
    <w:rsid w:val="00254888"/>
    <w:rsid w:val="00255852"/>
    <w:rsid w:val="00256D25"/>
    <w:rsid w:val="0026026F"/>
    <w:rsid w:val="00260767"/>
    <w:rsid w:val="002647BB"/>
    <w:rsid w:val="002754C1"/>
    <w:rsid w:val="002817EA"/>
    <w:rsid w:val="002841C8"/>
    <w:rsid w:val="0028516B"/>
    <w:rsid w:val="00291383"/>
    <w:rsid w:val="002A0247"/>
    <w:rsid w:val="002B0572"/>
    <w:rsid w:val="002B103A"/>
    <w:rsid w:val="002C6F90"/>
    <w:rsid w:val="002D502A"/>
    <w:rsid w:val="002D778B"/>
    <w:rsid w:val="002E4FB5"/>
    <w:rsid w:val="002E7E0E"/>
    <w:rsid w:val="00302FB8"/>
    <w:rsid w:val="00304EA1"/>
    <w:rsid w:val="00312A78"/>
    <w:rsid w:val="00314D81"/>
    <w:rsid w:val="00322FC6"/>
    <w:rsid w:val="0035293F"/>
    <w:rsid w:val="0038622E"/>
    <w:rsid w:val="00391986"/>
    <w:rsid w:val="00392864"/>
    <w:rsid w:val="00397247"/>
    <w:rsid w:val="003A00B4"/>
    <w:rsid w:val="003C3008"/>
    <w:rsid w:val="003C394F"/>
    <w:rsid w:val="003C5E71"/>
    <w:rsid w:val="003D5D15"/>
    <w:rsid w:val="003F5EA5"/>
    <w:rsid w:val="003F78FD"/>
    <w:rsid w:val="00411D26"/>
    <w:rsid w:val="00417AA3"/>
    <w:rsid w:val="00421DB1"/>
    <w:rsid w:val="00425DFE"/>
    <w:rsid w:val="00425FD1"/>
    <w:rsid w:val="00434EDB"/>
    <w:rsid w:val="00440B32"/>
    <w:rsid w:val="00457521"/>
    <w:rsid w:val="0046078D"/>
    <w:rsid w:val="0046796B"/>
    <w:rsid w:val="00472EBC"/>
    <w:rsid w:val="00485137"/>
    <w:rsid w:val="00495C80"/>
    <w:rsid w:val="004A1D37"/>
    <w:rsid w:val="004A2ED8"/>
    <w:rsid w:val="004D06FB"/>
    <w:rsid w:val="004D70CD"/>
    <w:rsid w:val="004F5BDA"/>
    <w:rsid w:val="004F6DE0"/>
    <w:rsid w:val="0051631E"/>
    <w:rsid w:val="00537A1F"/>
    <w:rsid w:val="00563E1D"/>
    <w:rsid w:val="00566029"/>
    <w:rsid w:val="00567FD3"/>
    <w:rsid w:val="00583225"/>
    <w:rsid w:val="005923CB"/>
    <w:rsid w:val="005B391B"/>
    <w:rsid w:val="005C4DA4"/>
    <w:rsid w:val="005D3D78"/>
    <w:rsid w:val="005D7236"/>
    <w:rsid w:val="005E2EF0"/>
    <w:rsid w:val="005E62F4"/>
    <w:rsid w:val="005F09EA"/>
    <w:rsid w:val="005F4092"/>
    <w:rsid w:val="00610518"/>
    <w:rsid w:val="00610A64"/>
    <w:rsid w:val="00635C86"/>
    <w:rsid w:val="00636EF0"/>
    <w:rsid w:val="00662F76"/>
    <w:rsid w:val="00675D4E"/>
    <w:rsid w:val="0068471E"/>
    <w:rsid w:val="00684F98"/>
    <w:rsid w:val="00693FFD"/>
    <w:rsid w:val="006B5649"/>
    <w:rsid w:val="006D2159"/>
    <w:rsid w:val="006E0F87"/>
    <w:rsid w:val="006E4D7E"/>
    <w:rsid w:val="006F17B9"/>
    <w:rsid w:val="006F787C"/>
    <w:rsid w:val="00702636"/>
    <w:rsid w:val="00707983"/>
    <w:rsid w:val="00724507"/>
    <w:rsid w:val="0075415E"/>
    <w:rsid w:val="007623B9"/>
    <w:rsid w:val="00773E6C"/>
    <w:rsid w:val="00781FB1"/>
    <w:rsid w:val="00791371"/>
    <w:rsid w:val="007A0E4B"/>
    <w:rsid w:val="007B4B09"/>
    <w:rsid w:val="007D1B6D"/>
    <w:rsid w:val="007E7984"/>
    <w:rsid w:val="007E7D1F"/>
    <w:rsid w:val="00803044"/>
    <w:rsid w:val="00813C37"/>
    <w:rsid w:val="008154B5"/>
    <w:rsid w:val="00823962"/>
    <w:rsid w:val="00852719"/>
    <w:rsid w:val="00860115"/>
    <w:rsid w:val="00867A97"/>
    <w:rsid w:val="00875310"/>
    <w:rsid w:val="00885D51"/>
    <w:rsid w:val="0088783C"/>
    <w:rsid w:val="008924C3"/>
    <w:rsid w:val="008A53C2"/>
    <w:rsid w:val="008B1278"/>
    <w:rsid w:val="008C0A84"/>
    <w:rsid w:val="008C779F"/>
    <w:rsid w:val="008D0ABF"/>
    <w:rsid w:val="008D226F"/>
    <w:rsid w:val="008D57CA"/>
    <w:rsid w:val="008E7EFC"/>
    <w:rsid w:val="00905092"/>
    <w:rsid w:val="00905484"/>
    <w:rsid w:val="00913B69"/>
    <w:rsid w:val="00933280"/>
    <w:rsid w:val="009370BC"/>
    <w:rsid w:val="00970580"/>
    <w:rsid w:val="0098739B"/>
    <w:rsid w:val="00995DD9"/>
    <w:rsid w:val="009A14EF"/>
    <w:rsid w:val="009B4350"/>
    <w:rsid w:val="009B61E5"/>
    <w:rsid w:val="009D1E89"/>
    <w:rsid w:val="009E5707"/>
    <w:rsid w:val="009F7086"/>
    <w:rsid w:val="00A00F74"/>
    <w:rsid w:val="00A03122"/>
    <w:rsid w:val="00A13223"/>
    <w:rsid w:val="00A17661"/>
    <w:rsid w:val="00A24B2D"/>
    <w:rsid w:val="00A25D1D"/>
    <w:rsid w:val="00A27DCD"/>
    <w:rsid w:val="00A40966"/>
    <w:rsid w:val="00A50E81"/>
    <w:rsid w:val="00A5139B"/>
    <w:rsid w:val="00A64088"/>
    <w:rsid w:val="00A81192"/>
    <w:rsid w:val="00A8273B"/>
    <w:rsid w:val="00A861D9"/>
    <w:rsid w:val="00A921E0"/>
    <w:rsid w:val="00A922F4"/>
    <w:rsid w:val="00A9633B"/>
    <w:rsid w:val="00AC3A47"/>
    <w:rsid w:val="00AD59D5"/>
    <w:rsid w:val="00AE5526"/>
    <w:rsid w:val="00AE7F14"/>
    <w:rsid w:val="00AF051B"/>
    <w:rsid w:val="00B01578"/>
    <w:rsid w:val="00B0738F"/>
    <w:rsid w:val="00B13D3B"/>
    <w:rsid w:val="00B230DB"/>
    <w:rsid w:val="00B26601"/>
    <w:rsid w:val="00B30CEE"/>
    <w:rsid w:val="00B30E01"/>
    <w:rsid w:val="00B41951"/>
    <w:rsid w:val="00B51FA6"/>
    <w:rsid w:val="00B53229"/>
    <w:rsid w:val="00B62480"/>
    <w:rsid w:val="00B74D78"/>
    <w:rsid w:val="00B81B70"/>
    <w:rsid w:val="00BB3BAB"/>
    <w:rsid w:val="00BB46EF"/>
    <w:rsid w:val="00BD0724"/>
    <w:rsid w:val="00BD2B91"/>
    <w:rsid w:val="00BE5521"/>
    <w:rsid w:val="00BF26C3"/>
    <w:rsid w:val="00BF6C23"/>
    <w:rsid w:val="00C13A72"/>
    <w:rsid w:val="00C1647A"/>
    <w:rsid w:val="00C16BA5"/>
    <w:rsid w:val="00C2005D"/>
    <w:rsid w:val="00C331A9"/>
    <w:rsid w:val="00C53263"/>
    <w:rsid w:val="00C61D41"/>
    <w:rsid w:val="00C6415E"/>
    <w:rsid w:val="00C75F1D"/>
    <w:rsid w:val="00C873CD"/>
    <w:rsid w:val="00C932DF"/>
    <w:rsid w:val="00C95156"/>
    <w:rsid w:val="00CA0DC2"/>
    <w:rsid w:val="00CA112D"/>
    <w:rsid w:val="00CB68E8"/>
    <w:rsid w:val="00CD0D65"/>
    <w:rsid w:val="00CE70C8"/>
    <w:rsid w:val="00D04F01"/>
    <w:rsid w:val="00D06414"/>
    <w:rsid w:val="00D24E5A"/>
    <w:rsid w:val="00D338E4"/>
    <w:rsid w:val="00D35D07"/>
    <w:rsid w:val="00D36FA7"/>
    <w:rsid w:val="00D4304F"/>
    <w:rsid w:val="00D51947"/>
    <w:rsid w:val="00D52131"/>
    <w:rsid w:val="00D532F0"/>
    <w:rsid w:val="00D56764"/>
    <w:rsid w:val="00D77413"/>
    <w:rsid w:val="00D82759"/>
    <w:rsid w:val="00D82EF3"/>
    <w:rsid w:val="00D8467F"/>
    <w:rsid w:val="00D86DE4"/>
    <w:rsid w:val="00D92359"/>
    <w:rsid w:val="00DB533D"/>
    <w:rsid w:val="00DE1909"/>
    <w:rsid w:val="00DE47E8"/>
    <w:rsid w:val="00DE51DB"/>
    <w:rsid w:val="00DF5A89"/>
    <w:rsid w:val="00DF7ECC"/>
    <w:rsid w:val="00E23F1D"/>
    <w:rsid w:val="00E30E05"/>
    <w:rsid w:val="00E332ED"/>
    <w:rsid w:val="00E36361"/>
    <w:rsid w:val="00E40CF1"/>
    <w:rsid w:val="00E54E35"/>
    <w:rsid w:val="00E55AE9"/>
    <w:rsid w:val="00E56D1D"/>
    <w:rsid w:val="00E70186"/>
    <w:rsid w:val="00E704E7"/>
    <w:rsid w:val="00E9592C"/>
    <w:rsid w:val="00EA2830"/>
    <w:rsid w:val="00EB0C84"/>
    <w:rsid w:val="00EB4EE0"/>
    <w:rsid w:val="00EB6514"/>
    <w:rsid w:val="00EC735D"/>
    <w:rsid w:val="00EE6F13"/>
    <w:rsid w:val="00EF154B"/>
    <w:rsid w:val="00EF1E25"/>
    <w:rsid w:val="00F01253"/>
    <w:rsid w:val="00F1161B"/>
    <w:rsid w:val="00F17FDE"/>
    <w:rsid w:val="00F40D53"/>
    <w:rsid w:val="00F4525C"/>
    <w:rsid w:val="00F50D86"/>
    <w:rsid w:val="00F6610F"/>
    <w:rsid w:val="00F6634E"/>
    <w:rsid w:val="00F76793"/>
    <w:rsid w:val="00F83515"/>
    <w:rsid w:val="00FA4A59"/>
    <w:rsid w:val="00FB23F1"/>
    <w:rsid w:val="00FB692E"/>
    <w:rsid w:val="00FD29D3"/>
    <w:rsid w:val="00FE0DD6"/>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CC96E5"/>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2A78"/>
  </w:style>
  <w:style w:type="paragraph" w:styleId="Heading4">
    <w:name w:val="heading 4"/>
    <w:basedOn w:val="Normal"/>
    <w:link w:val="Heading4Char"/>
    <w:uiPriority w:val="9"/>
    <w:qFormat/>
    <w:rsid w:val="00EC735D"/>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C16BA5"/>
    <w:pPr>
      <w:spacing w:before="28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16BA5"/>
    <w:pPr>
      <w:numPr>
        <w:numId w:val="1"/>
      </w:numPr>
      <w:tabs>
        <w:tab w:val="left" w:pos="425"/>
      </w:tabs>
      <w:spacing w:before="100" w:after="100" w:line="240" w:lineRule="auto"/>
      <w:ind w:left="425" w:hanging="425"/>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C16BA5"/>
    <w:pPr>
      <w:spacing w:before="26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paragraph" w:customStyle="1" w:styleId="bos2">
    <w:name w:val="bos2"/>
    <w:autoRedefine/>
    <w:qFormat/>
    <w:rsid w:val="00FB692E"/>
    <w:pPr>
      <w:keepLines/>
      <w:numPr>
        <w:numId w:val="25"/>
      </w:numPr>
      <w:spacing w:before="120" w:after="120" w:line="240" w:lineRule="auto"/>
    </w:pPr>
    <w:rPr>
      <w:rFonts w:ascii="Arial" w:eastAsia="Times New Roman" w:hAnsi="Arial" w:cs="Arial"/>
      <w:sz w:val="20"/>
      <w:szCs w:val="20"/>
    </w:rPr>
  </w:style>
  <w:style w:type="paragraph" w:customStyle="1" w:styleId="bos3">
    <w:name w:val="bos3"/>
    <w:autoRedefine/>
    <w:qFormat/>
    <w:rsid w:val="00FB692E"/>
    <w:pPr>
      <w:keepLines/>
      <w:numPr>
        <w:numId w:val="30"/>
      </w:numPr>
      <w:spacing w:before="120" w:after="120" w:line="240" w:lineRule="auto"/>
    </w:pPr>
    <w:rPr>
      <w:rFonts w:ascii="Arial" w:eastAsia="Times New Roman" w:hAnsi="Arial" w:cs="Times New Roman"/>
      <w:sz w:val="20"/>
      <w:szCs w:val="20"/>
    </w:rPr>
  </w:style>
  <w:style w:type="character" w:customStyle="1" w:styleId="latex3">
    <w:name w:val="latex3"/>
    <w:qFormat/>
    <w:rsid w:val="00FB692E"/>
    <w:rPr>
      <w:position w:val="-6"/>
      <w:lang w:val="en-AU"/>
    </w:rPr>
  </w:style>
  <w:style w:type="character" w:customStyle="1" w:styleId="Heading4Char">
    <w:name w:val="Heading 4 Char"/>
    <w:basedOn w:val="DefaultParagraphFont"/>
    <w:link w:val="Heading4"/>
    <w:uiPriority w:val="9"/>
    <w:rsid w:val="00EC735D"/>
    <w:rPr>
      <w:rFonts w:ascii="Times New Roman" w:eastAsia="Times New Roman" w:hAnsi="Times New Roman" w:cs="Times New Roman"/>
      <w:b/>
      <w:bCs/>
      <w:sz w:val="24"/>
      <w:szCs w:val="24"/>
      <w:lang w:val="en-GB" w:eastAsia="en-GB"/>
    </w:rPr>
  </w:style>
  <w:style w:type="character" w:styleId="Strong">
    <w:name w:val="Strong"/>
    <w:basedOn w:val="DefaultParagraphFont"/>
    <w:uiPriority w:val="22"/>
    <w:qFormat/>
    <w:rsid w:val="00EC735D"/>
    <w:rPr>
      <w:b/>
      <w:bCs/>
    </w:rPr>
  </w:style>
  <w:style w:type="character" w:customStyle="1" w:styleId="latex0">
    <w:name w:val="latex0"/>
    <w:qFormat/>
    <w:rsid w:val="00A861D9"/>
    <w:rPr>
      <w:position w:val="0"/>
      <w:lang w:val="en-AU"/>
    </w:rPr>
  </w:style>
  <w:style w:type="character" w:styleId="FollowedHyperlink">
    <w:name w:val="FollowedHyperlink"/>
    <w:basedOn w:val="DefaultParagraphFont"/>
    <w:uiPriority w:val="99"/>
    <w:semiHidden/>
    <w:unhideWhenUsed/>
    <w:rsid w:val="008924C3"/>
    <w:rPr>
      <w:color w:val="8DB3E2" w:themeColor="followedHyperlink"/>
      <w:u w:val="single"/>
    </w:rPr>
  </w:style>
  <w:style w:type="character" w:customStyle="1" w:styleId="UnresolvedMention1">
    <w:name w:val="Unresolved Mention1"/>
    <w:basedOn w:val="DefaultParagraphFont"/>
    <w:uiPriority w:val="99"/>
    <w:semiHidden/>
    <w:unhideWhenUsed/>
    <w:rsid w:val="00892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684">
      <w:bodyDiv w:val="1"/>
      <w:marLeft w:val="0"/>
      <w:marRight w:val="0"/>
      <w:marTop w:val="0"/>
      <w:marBottom w:val="0"/>
      <w:divBdr>
        <w:top w:val="none" w:sz="0" w:space="0" w:color="auto"/>
        <w:left w:val="none" w:sz="0" w:space="0" w:color="auto"/>
        <w:bottom w:val="none" w:sz="0" w:space="0" w:color="auto"/>
        <w:right w:val="none" w:sz="0" w:space="0" w:color="auto"/>
      </w:divBdr>
    </w:div>
    <w:div w:id="757092329">
      <w:bodyDiv w:val="1"/>
      <w:marLeft w:val="0"/>
      <w:marRight w:val="0"/>
      <w:marTop w:val="0"/>
      <w:marBottom w:val="0"/>
      <w:divBdr>
        <w:top w:val="none" w:sz="0" w:space="0" w:color="auto"/>
        <w:left w:val="none" w:sz="0" w:space="0" w:color="auto"/>
        <w:bottom w:val="none" w:sz="0" w:space="0" w:color="auto"/>
        <w:right w:val="none" w:sz="0" w:space="0" w:color="auto"/>
      </w:divBdr>
    </w:div>
    <w:div w:id="1147673426">
      <w:bodyDiv w:val="1"/>
      <w:marLeft w:val="0"/>
      <w:marRight w:val="0"/>
      <w:marTop w:val="0"/>
      <w:marBottom w:val="0"/>
      <w:divBdr>
        <w:top w:val="none" w:sz="0" w:space="0" w:color="auto"/>
        <w:left w:val="none" w:sz="0" w:space="0" w:color="auto"/>
        <w:bottom w:val="none" w:sz="0" w:space="0" w:color="auto"/>
        <w:right w:val="none" w:sz="0" w:space="0" w:color="auto"/>
      </w:divBdr>
    </w:div>
    <w:div w:id="14968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Calculators-and-tool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yscale.com/index/AU/Jo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MNA30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lculate.org.au/2016/06/17/mrs-sims-dollars-sen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2face8be-d942-4633-89c5-b9c9b61198f1"/>
    <ds:schemaRef ds:uri="http://purl.org/dc/dcmitype/"/>
    <ds:schemaRef ds:uri="http://schemas.microsoft.com/office/2006/documentManagement/types"/>
    <ds:schemaRef ds:uri="http://purl.org/dc/terms/"/>
    <ds:schemaRef ds:uri="2bd59324-8a5b-4fea-a16a-e617e0fe1c9b"/>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B763FCD-536E-474E-BA15-004112C8E089}"/>
</file>

<file path=customXml/itemProps4.xml><?xml version="1.0" encoding="utf-8"?>
<ds:datastoreItem xmlns:ds="http://schemas.openxmlformats.org/officeDocument/2006/customXml" ds:itemID="{4E4A3761-51AB-4CE2-98F6-512240EC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mathematics</cp:keywords>
  <cp:lastModifiedBy>Witt, Kylie I</cp:lastModifiedBy>
  <cp:revision>2</cp:revision>
  <cp:lastPrinted>2020-03-04T04:43:00Z</cp:lastPrinted>
  <dcterms:created xsi:type="dcterms:W3CDTF">2020-09-30T03:06:00Z</dcterms:created>
  <dcterms:modified xsi:type="dcterms:W3CDTF">2020-09-30T03:06:00Z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