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2D4BA717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29ADEE2A" w:rsidR="004F6DE0" w:rsidRPr="008C0A84" w:rsidRDefault="004F6DE0" w:rsidP="004F6DE0">
      <w:pPr>
        <w:pStyle w:val="VCAAHeading2"/>
        <w:rPr>
          <w:lang w:val="en-AU"/>
        </w:rPr>
      </w:pPr>
      <w:bookmarkStart w:id="0" w:name="TemplateOverview"/>
      <w:bookmarkEnd w:id="0"/>
      <w:r w:rsidRPr="008C0A84">
        <w:rPr>
          <w:lang w:val="en-AU"/>
        </w:rPr>
        <w:t xml:space="preserve">Music, Levels </w:t>
      </w:r>
      <w:r w:rsidR="004E5074">
        <w:rPr>
          <w:lang w:val="en-AU"/>
        </w:rPr>
        <w:t>9</w:t>
      </w:r>
      <w:r w:rsidRPr="008C0A84">
        <w:rPr>
          <w:lang w:val="en-AU"/>
        </w:rPr>
        <w:t xml:space="preserve"> and </w:t>
      </w:r>
      <w:r w:rsidR="004E5074">
        <w:rPr>
          <w:lang w:val="en-AU"/>
        </w:rPr>
        <w:t>10</w:t>
      </w:r>
    </w:p>
    <w:p w14:paraId="2E354ED1" w14:textId="4A55DF97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01C06AD2" w:rsidR="008B1278" w:rsidRPr="00065EBE" w:rsidRDefault="008B1278" w:rsidP="00D306CA">
      <w:pPr>
        <w:pStyle w:val="VCAAbody-withlargetabandhangingindent"/>
      </w:pPr>
      <w:r w:rsidRPr="006264AF">
        <w:rPr>
          <w:b/>
          <w:bCs/>
        </w:rPr>
        <w:t>Curriculum area and levels:</w:t>
      </w:r>
      <w:r w:rsidRPr="006264AF">
        <w:tab/>
        <w:t xml:space="preserve">Music, Levels </w:t>
      </w:r>
      <w:r w:rsidR="004E5074" w:rsidRPr="00065EBE">
        <w:t>9</w:t>
      </w:r>
      <w:r w:rsidRPr="00065EBE">
        <w:t xml:space="preserve"> and </w:t>
      </w:r>
      <w:r w:rsidR="004E5074" w:rsidRPr="00065EBE">
        <w:t>10</w:t>
      </w:r>
    </w:p>
    <w:p w14:paraId="44A0E285" w14:textId="627D4192" w:rsidR="008807A4" w:rsidRPr="00D306CA" w:rsidRDefault="00254888" w:rsidP="006264AF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D306CA">
        <w:rPr>
          <w:b/>
          <w:bCs/>
        </w:rPr>
        <w:t>Relevant c</w:t>
      </w:r>
      <w:r w:rsidR="008B1278" w:rsidRPr="00D306CA">
        <w:rPr>
          <w:b/>
          <w:bCs/>
        </w:rPr>
        <w:t>ontent description:</w:t>
      </w:r>
      <w:r w:rsidR="008B1278" w:rsidRPr="00065EBE">
        <w:tab/>
      </w:r>
      <w:r w:rsidR="00FE5ED9" w:rsidRPr="00D306CA">
        <w:t xml:space="preserve">Manipulate combinations of the elements of music in a range of styles, using technology and notation to communicate music ideas and intentions </w:t>
      </w:r>
      <w:r w:rsidR="00065EBE">
        <w:t>(</w:t>
      </w:r>
      <w:hyperlink r:id="rId11" w:history="1">
        <w:r w:rsidR="00065EBE" w:rsidRPr="00065EBE">
          <w:rPr>
            <w:rStyle w:val="Hyperlink"/>
          </w:rPr>
          <w:t>VCAMUE041</w:t>
        </w:r>
      </w:hyperlink>
      <w:r w:rsidR="00065EBE">
        <w:t>)</w:t>
      </w:r>
    </w:p>
    <w:p w14:paraId="115E2AF4" w14:textId="70A232C3" w:rsidR="008807A4" w:rsidRPr="00D306CA" w:rsidRDefault="00B51FA6" w:rsidP="006264AF">
      <w:pPr>
        <w:pStyle w:val="VCAAbody-withlargetabandhangingindent"/>
      </w:pPr>
      <w:r w:rsidRPr="00D306CA">
        <w:rPr>
          <w:b/>
          <w:bCs/>
        </w:rPr>
        <w:t>Existing a</w:t>
      </w:r>
      <w:r w:rsidR="00254888" w:rsidRPr="00D306CA">
        <w:rPr>
          <w:b/>
          <w:bCs/>
        </w:rPr>
        <w:t>ctivity</w:t>
      </w:r>
      <w:r w:rsidR="00097F58" w:rsidRPr="00D306CA">
        <w:rPr>
          <w:b/>
          <w:bCs/>
        </w:rPr>
        <w:t>:</w:t>
      </w:r>
      <w:r w:rsidR="00254888" w:rsidRPr="00D306CA">
        <w:tab/>
      </w:r>
      <w:r w:rsidR="000B766E">
        <w:t>C</w:t>
      </w:r>
      <w:r w:rsidR="00A0750D" w:rsidRPr="00D306CA">
        <w:t>ompos</w:t>
      </w:r>
      <w:r w:rsidR="000B766E">
        <w:t>ing</w:t>
      </w:r>
      <w:r w:rsidR="00A0750D" w:rsidRPr="00D306CA">
        <w:t xml:space="preserve"> music with a focus on exploring a range of styles</w:t>
      </w:r>
      <w:r w:rsidR="00B33532" w:rsidRPr="00D306CA">
        <w:t>.</w:t>
      </w:r>
    </w:p>
    <w:p w14:paraId="5E368C2F" w14:textId="6651F82D" w:rsidR="00AD5BE0" w:rsidRPr="00065EBE" w:rsidRDefault="00421DB1">
      <w:pPr>
        <w:pStyle w:val="VCAAbody-withlargetabandhangingindent"/>
      </w:pPr>
      <w:r w:rsidRPr="00D306CA">
        <w:rPr>
          <w:b/>
          <w:bCs/>
        </w:rPr>
        <w:t>Summary of adaptation, change, addition:</w:t>
      </w:r>
      <w:r w:rsidR="0023418F" w:rsidRPr="006264AF">
        <w:tab/>
      </w:r>
      <w:r w:rsidR="00D306CA">
        <w:t>Investigating</w:t>
      </w:r>
      <w:r w:rsidR="00F519F1" w:rsidRPr="006264AF">
        <w:t xml:space="preserve"> how </w:t>
      </w:r>
      <w:r w:rsidR="000B766E">
        <w:t xml:space="preserve">to </w:t>
      </w:r>
      <w:r w:rsidR="00F519F1" w:rsidRPr="006264AF">
        <w:t xml:space="preserve">compose music for </w:t>
      </w:r>
      <w:r w:rsidR="00AD5BE0" w:rsidRPr="006264AF">
        <w:t xml:space="preserve">a </w:t>
      </w:r>
      <w:r w:rsidR="0020233F" w:rsidRPr="00065EBE">
        <w:t>purpose</w:t>
      </w:r>
      <w:r w:rsidR="00AD5BE0" w:rsidRPr="00065EBE">
        <w:t>, such as social change</w:t>
      </w:r>
      <w:r w:rsidR="003A511A">
        <w:t>, and identifying the impact of digital technology in the music industry.</w:t>
      </w:r>
    </w:p>
    <w:p w14:paraId="65DFB73F" w14:textId="20D13F4E" w:rsidR="00254888" w:rsidRDefault="00254888" w:rsidP="00D306CA">
      <w:pPr>
        <w:pStyle w:val="VCAAHeading3"/>
      </w:pPr>
      <w:r w:rsidRPr="005A0711">
        <w:t>2</w:t>
      </w:r>
      <w:r w:rsidRPr="008C0A84">
        <w:t xml:space="preserve">. Adapt the learning activity to </w:t>
      </w:r>
      <w:r w:rsidR="00FF47DF" w:rsidRPr="008C0A84">
        <w:t>include</w:t>
      </w:r>
      <w:r w:rsidRPr="008C0A84"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256"/>
        <w:gridCol w:w="6633"/>
      </w:tblGrid>
      <w:tr w:rsidR="00254888" w:rsidRPr="008C0A84" w14:paraId="47FFE019" w14:textId="77777777" w:rsidTr="00AD5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633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AD5BE0">
        <w:tc>
          <w:tcPr>
            <w:tcW w:w="3256" w:type="dxa"/>
          </w:tcPr>
          <w:p w14:paraId="46A85701" w14:textId="059F44AF" w:rsidR="00254888" w:rsidRPr="008C0A84" w:rsidRDefault="00274B31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</w:t>
            </w:r>
            <w:r w:rsidR="009B109C">
              <w:rPr>
                <w:lang w:val="en-AU"/>
              </w:rPr>
              <w:t xml:space="preserve">devises a composition task that encourages students to explore a range of </w:t>
            </w:r>
            <w:r w:rsidR="00E62803">
              <w:rPr>
                <w:lang w:val="en-AU"/>
              </w:rPr>
              <w:t xml:space="preserve">music </w:t>
            </w:r>
            <w:r w:rsidR="009B109C">
              <w:rPr>
                <w:lang w:val="en-AU"/>
              </w:rPr>
              <w:t xml:space="preserve">styles. They select </w:t>
            </w:r>
            <w:r w:rsidR="005B25A5">
              <w:rPr>
                <w:lang w:val="en-AU"/>
              </w:rPr>
              <w:t xml:space="preserve">listening </w:t>
            </w:r>
            <w:r w:rsidR="009B109C">
              <w:rPr>
                <w:lang w:val="en-AU"/>
              </w:rPr>
              <w:t xml:space="preserve">examples </w:t>
            </w:r>
            <w:r w:rsidR="005B25A5">
              <w:rPr>
                <w:lang w:val="en-AU"/>
              </w:rPr>
              <w:t>as an introduction to the activity.</w:t>
            </w:r>
          </w:p>
        </w:tc>
        <w:tc>
          <w:tcPr>
            <w:tcW w:w="6633" w:type="dxa"/>
          </w:tcPr>
          <w:p w14:paraId="092660B4" w14:textId="2D48D043" w:rsidR="00457521" w:rsidRPr="008C0A84" w:rsidRDefault="00AB69AD" w:rsidP="00460A7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leads a discussion about the important role </w:t>
            </w:r>
            <w:r w:rsidR="00D306CA">
              <w:rPr>
                <w:lang w:val="en-AU"/>
              </w:rPr>
              <w:t xml:space="preserve">of </w:t>
            </w:r>
            <w:r>
              <w:rPr>
                <w:lang w:val="en-AU"/>
              </w:rPr>
              <w:t>music in leading social change</w:t>
            </w:r>
            <w:r w:rsidR="00052DF9">
              <w:rPr>
                <w:lang w:val="en-AU"/>
              </w:rPr>
              <w:t>, with musical examples in a range of styles</w:t>
            </w:r>
            <w:r>
              <w:rPr>
                <w:lang w:val="en-AU"/>
              </w:rPr>
              <w:t xml:space="preserve">. </w:t>
            </w:r>
            <w:r w:rsidR="00234708">
              <w:rPr>
                <w:lang w:val="en-AU"/>
              </w:rPr>
              <w:t>Historical exam</w:t>
            </w:r>
            <w:r w:rsidR="00D52959">
              <w:rPr>
                <w:lang w:val="en-AU"/>
              </w:rPr>
              <w:t>ple</w:t>
            </w:r>
            <w:r w:rsidR="00234708">
              <w:rPr>
                <w:lang w:val="en-AU"/>
              </w:rPr>
              <w:t>s can be used, such as the protest and anti-war songs written and performed by many musicians in response to the Vietnam War.</w:t>
            </w:r>
            <w:r w:rsidR="00190D74">
              <w:rPr>
                <w:lang w:val="en-AU"/>
              </w:rPr>
              <w:t xml:space="preserve"> These can be compared and </w:t>
            </w:r>
            <w:r w:rsidR="007C66AA">
              <w:rPr>
                <w:lang w:val="en-AU"/>
              </w:rPr>
              <w:t>contrasted</w:t>
            </w:r>
            <w:r w:rsidR="00190D74">
              <w:rPr>
                <w:lang w:val="en-AU"/>
              </w:rPr>
              <w:t xml:space="preserve"> with songs written about a current social issue, such as climate change.</w:t>
            </w:r>
          </w:p>
        </w:tc>
      </w:tr>
      <w:tr w:rsidR="00254888" w:rsidRPr="008C0A84" w14:paraId="47C09381" w14:textId="77777777" w:rsidTr="00AD5BE0">
        <w:tc>
          <w:tcPr>
            <w:tcW w:w="3256" w:type="dxa"/>
          </w:tcPr>
          <w:p w14:paraId="123E135F" w14:textId="4FF99807" w:rsidR="00254888" w:rsidRPr="008C0A84" w:rsidRDefault="000664ED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submit a plan of their composition, including a composer statement</w:t>
            </w:r>
            <w:r w:rsidR="00063ED9">
              <w:rPr>
                <w:lang w:val="en-AU"/>
              </w:rPr>
              <w:t>.</w:t>
            </w:r>
          </w:p>
        </w:tc>
        <w:tc>
          <w:tcPr>
            <w:tcW w:w="6633" w:type="dxa"/>
          </w:tcPr>
          <w:p w14:paraId="7279DA82" w14:textId="4D3989F3" w:rsidR="00072AF1" w:rsidRPr="004B4AE8" w:rsidRDefault="00B33532" w:rsidP="00274B3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23418F">
              <w:rPr>
                <w:lang w:val="en-AU"/>
              </w:rPr>
              <w:t>discuss</w:t>
            </w:r>
            <w:r>
              <w:rPr>
                <w:lang w:val="en-AU"/>
              </w:rPr>
              <w:t xml:space="preserve"> </w:t>
            </w:r>
            <w:r w:rsidR="0023418F">
              <w:rPr>
                <w:lang w:val="en-AU"/>
              </w:rPr>
              <w:t xml:space="preserve">social </w:t>
            </w:r>
            <w:r w:rsidR="007E2AFE">
              <w:rPr>
                <w:lang w:val="en-AU"/>
              </w:rPr>
              <w:t xml:space="preserve">issues important to them and </w:t>
            </w:r>
            <w:r w:rsidR="0023418F">
              <w:rPr>
                <w:lang w:val="en-AU"/>
              </w:rPr>
              <w:t xml:space="preserve">investigate </w:t>
            </w:r>
            <w:r w:rsidR="007E2AFE">
              <w:rPr>
                <w:lang w:val="en-AU"/>
              </w:rPr>
              <w:t xml:space="preserve">musicians </w:t>
            </w:r>
            <w:r w:rsidR="0023418F">
              <w:rPr>
                <w:lang w:val="en-AU"/>
              </w:rPr>
              <w:t>who have led social change through their work.</w:t>
            </w:r>
            <w:r w:rsidR="009B61B2">
              <w:rPr>
                <w:lang w:val="en-AU"/>
              </w:rPr>
              <w:t xml:space="preserve"> </w:t>
            </w:r>
            <w:r w:rsidR="00A816D1">
              <w:rPr>
                <w:lang w:val="en-AU"/>
              </w:rPr>
              <w:t xml:space="preserve">They use this </w:t>
            </w:r>
            <w:r w:rsidR="00862E42">
              <w:rPr>
                <w:lang w:val="en-AU"/>
              </w:rPr>
              <w:t xml:space="preserve">research </w:t>
            </w:r>
            <w:r w:rsidR="00A816D1">
              <w:rPr>
                <w:lang w:val="en-AU"/>
              </w:rPr>
              <w:t xml:space="preserve">to </w:t>
            </w:r>
            <w:r w:rsidR="00862E42">
              <w:rPr>
                <w:lang w:val="en-AU"/>
              </w:rPr>
              <w:t xml:space="preserve">inform </w:t>
            </w:r>
            <w:r w:rsidR="00A816D1">
              <w:rPr>
                <w:lang w:val="en-AU"/>
              </w:rPr>
              <w:t xml:space="preserve">their </w:t>
            </w:r>
            <w:r w:rsidR="00862E42">
              <w:rPr>
                <w:lang w:val="en-AU"/>
              </w:rPr>
              <w:t xml:space="preserve">own </w:t>
            </w:r>
            <w:r w:rsidR="00A816D1">
              <w:rPr>
                <w:lang w:val="en-AU"/>
              </w:rPr>
              <w:t xml:space="preserve">composition </w:t>
            </w:r>
            <w:r w:rsidR="00862E42">
              <w:rPr>
                <w:lang w:val="en-AU"/>
              </w:rPr>
              <w:t>as they plan and write their composer statement.</w:t>
            </w:r>
          </w:p>
        </w:tc>
      </w:tr>
      <w:tr w:rsidR="004B4AE8" w:rsidRPr="008C0A84" w14:paraId="4B894D90" w14:textId="77777777" w:rsidTr="00AD5BE0">
        <w:tc>
          <w:tcPr>
            <w:tcW w:w="3256" w:type="dxa"/>
          </w:tcPr>
          <w:p w14:paraId="64D427E1" w14:textId="6B36C778" w:rsidR="004B4AE8" w:rsidRDefault="00B33532" w:rsidP="004B4AE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C6231E">
              <w:rPr>
                <w:lang w:val="en-AU"/>
              </w:rPr>
              <w:t>perform their song live in the classroom for their peers</w:t>
            </w:r>
            <w:r>
              <w:rPr>
                <w:lang w:val="en-AU"/>
              </w:rPr>
              <w:t xml:space="preserve">. </w:t>
            </w:r>
          </w:p>
        </w:tc>
        <w:tc>
          <w:tcPr>
            <w:tcW w:w="6633" w:type="dxa"/>
          </w:tcPr>
          <w:p w14:paraId="24FFED14" w14:textId="7869CFA3" w:rsidR="00644D4D" w:rsidRDefault="00BD2D1C" w:rsidP="004B4AE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5B25A5">
              <w:rPr>
                <w:lang w:val="en-AU"/>
              </w:rPr>
              <w:t>consider</w:t>
            </w:r>
            <w:r w:rsidR="00862E42">
              <w:rPr>
                <w:lang w:val="en-AU"/>
              </w:rPr>
              <w:t xml:space="preserve"> ways th</w:t>
            </w:r>
            <w:r w:rsidR="0088689D">
              <w:rPr>
                <w:lang w:val="en-AU"/>
              </w:rPr>
              <w:t>ey</w:t>
            </w:r>
            <w:r w:rsidR="00862E42">
              <w:rPr>
                <w:lang w:val="en-AU"/>
              </w:rPr>
              <w:t xml:space="preserve"> can connect to a real-world audience. They explore a range of </w:t>
            </w:r>
            <w:r w:rsidR="00FC327D">
              <w:rPr>
                <w:lang w:val="en-AU"/>
              </w:rPr>
              <w:t xml:space="preserve">digital </w:t>
            </w:r>
            <w:r w:rsidR="00F164EA">
              <w:rPr>
                <w:lang w:val="en-AU"/>
              </w:rPr>
              <w:t>platforms to decide how they will present their work.</w:t>
            </w:r>
            <w:r w:rsidR="00C62AB1">
              <w:rPr>
                <w:lang w:val="en-AU"/>
              </w:rPr>
              <w:t xml:space="preserve"> They </w:t>
            </w:r>
            <w:r w:rsidR="009E2FC4">
              <w:rPr>
                <w:lang w:val="en-AU"/>
              </w:rPr>
              <w:t xml:space="preserve">discuss </w:t>
            </w:r>
            <w:r w:rsidR="00C62AB1">
              <w:rPr>
                <w:lang w:val="en-AU"/>
              </w:rPr>
              <w:t>best current practice</w:t>
            </w:r>
            <w:r w:rsidR="009E2FC4">
              <w:rPr>
                <w:lang w:val="en-AU"/>
              </w:rPr>
              <w:t xml:space="preserve"> and consider </w:t>
            </w:r>
            <w:r w:rsidR="00C62AB1">
              <w:rPr>
                <w:lang w:val="en-AU"/>
              </w:rPr>
              <w:t xml:space="preserve">how quickly </w:t>
            </w:r>
            <w:r w:rsidR="009E2FC4">
              <w:rPr>
                <w:lang w:val="en-AU"/>
              </w:rPr>
              <w:t xml:space="preserve">digital </w:t>
            </w:r>
            <w:r w:rsidR="00C62AB1">
              <w:rPr>
                <w:lang w:val="en-AU"/>
              </w:rPr>
              <w:t>platform</w:t>
            </w:r>
            <w:r w:rsidR="009E2FC4">
              <w:rPr>
                <w:lang w:val="en-AU"/>
              </w:rPr>
              <w:t>s</w:t>
            </w:r>
            <w:r w:rsidR="00C62AB1">
              <w:rPr>
                <w:lang w:val="en-AU"/>
              </w:rPr>
              <w:t xml:space="preserve"> evolve and change. They </w:t>
            </w:r>
            <w:r w:rsidR="009E2FC4">
              <w:rPr>
                <w:lang w:val="en-AU"/>
              </w:rPr>
              <w:t xml:space="preserve">discuss </w:t>
            </w:r>
            <w:r w:rsidR="00C62AB1">
              <w:rPr>
                <w:lang w:val="en-AU"/>
              </w:rPr>
              <w:t>how important it is for musicians to stay responsive to changes in technology.</w:t>
            </w:r>
          </w:p>
          <w:p w14:paraId="3A0ACDE3" w14:textId="1738CDBB" w:rsidR="008C50A2" w:rsidRDefault="008C50A2" w:rsidP="004B4AE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perform their song in the digital space and brainstorm ways to best interact with their audience and build their profile.</w:t>
            </w:r>
          </w:p>
        </w:tc>
      </w:tr>
      <w:tr w:rsidR="004B4AE8" w:rsidRPr="008C0A84" w14:paraId="63793E0F" w14:textId="77777777" w:rsidTr="00AD5BE0">
        <w:tc>
          <w:tcPr>
            <w:tcW w:w="3256" w:type="dxa"/>
          </w:tcPr>
          <w:p w14:paraId="7674DB26" w14:textId="1C042613" w:rsidR="004B4AE8" w:rsidRPr="008C0A84" w:rsidRDefault="004B4AE8" w:rsidP="004B4AE8">
            <w:pPr>
              <w:pStyle w:val="VCAAtablecondensed"/>
              <w:rPr>
                <w:lang w:val="en-AU"/>
              </w:rPr>
            </w:pPr>
          </w:p>
        </w:tc>
        <w:tc>
          <w:tcPr>
            <w:tcW w:w="6633" w:type="dxa"/>
          </w:tcPr>
          <w:p w14:paraId="7C083F81" w14:textId="5882E4AD" w:rsidR="001455A7" w:rsidRPr="00DB0D82" w:rsidRDefault="007F1016" w:rsidP="004B4AE8">
            <w:pPr>
              <w:pStyle w:val="VCAAtablecondensed"/>
            </w:pPr>
            <w:r>
              <w:rPr>
                <w:lang w:val="en-AU"/>
              </w:rPr>
              <w:t xml:space="preserve">Students reflect on potential employment opportunities </w:t>
            </w:r>
            <w:r>
              <w:t xml:space="preserve">for musicians committed to social change and how the music industry might change in response to evolving technology. </w:t>
            </w:r>
            <w:r w:rsidR="00615298">
              <w:t>What jobs might become redundant and which might grow?</w:t>
            </w:r>
            <w:r w:rsidR="002C157F">
              <w:t xml:space="preserve"> Do students see this growth as positive or negative? Does it affect their interest in a career in music? </w:t>
            </w:r>
            <w:r w:rsidR="00B01FA5">
              <w:t>I</w:t>
            </w:r>
            <w:r w:rsidR="002C157F">
              <w:t>n what other careers could students use the skills they developed during this activity?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lastRenderedPageBreak/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236F82AF" w14:textId="649A7E55" w:rsidR="001B4CFC" w:rsidRDefault="004D3385" w:rsidP="00D306CA">
      <w:pPr>
        <w:pStyle w:val="VCAAbullet"/>
      </w:pPr>
      <w:r>
        <w:t xml:space="preserve">Teacher could </w:t>
      </w:r>
      <w:r w:rsidR="00650CCF">
        <w:t>invit</w:t>
      </w:r>
      <w:r>
        <w:t>e</w:t>
      </w:r>
      <w:r w:rsidR="00650CCF">
        <w:t xml:space="preserve"> a guest speaker from </w:t>
      </w:r>
      <w:r>
        <w:t xml:space="preserve">the </w:t>
      </w:r>
      <w:r w:rsidR="00650CCF">
        <w:t>music industry to talk about digital spaces in music.</w:t>
      </w:r>
    </w:p>
    <w:p w14:paraId="0F721340" w14:textId="3E9E4667" w:rsidR="00D60092" w:rsidRPr="00C73BA6" w:rsidRDefault="00D60092" w:rsidP="00D306CA">
      <w:pPr>
        <w:pStyle w:val="VCAAbullet"/>
      </w:pPr>
      <w:r>
        <w:t xml:space="preserve">The </w:t>
      </w:r>
      <w:proofErr w:type="spellStart"/>
      <w:r>
        <w:t>FReeZ</w:t>
      </w:r>
      <w:r w:rsidR="00B65066">
        <w:t>A</w:t>
      </w:r>
      <w:proofErr w:type="spellEnd"/>
      <w:r>
        <w:t xml:space="preserve"> </w:t>
      </w:r>
      <w:r w:rsidR="00B65066">
        <w:t xml:space="preserve">is an </w:t>
      </w:r>
      <w:r>
        <w:t xml:space="preserve">excellent youth music industry program that can help students explore </w:t>
      </w:r>
      <w:r w:rsidR="00B65066">
        <w:t xml:space="preserve">education and career </w:t>
      </w:r>
      <w:r>
        <w:t>pathways</w:t>
      </w:r>
      <w:r w:rsidR="009131FB">
        <w:t xml:space="preserve"> (see Additional resources)</w:t>
      </w:r>
      <w:r>
        <w:t>.</w:t>
      </w:r>
    </w:p>
    <w:p w14:paraId="462F5EF1" w14:textId="57CF9C31" w:rsidR="00F02471" w:rsidRDefault="00F02471" w:rsidP="00D306CA">
      <w:pPr>
        <w:pStyle w:val="VCAAbullet"/>
      </w:pPr>
      <w:r>
        <w:t xml:space="preserve">Teacher could consider collaborating with local councils or </w:t>
      </w:r>
      <w:r w:rsidR="00D306CA">
        <w:t>a</w:t>
      </w:r>
      <w:r>
        <w:t>rts organisations to connect student work to a broader audience.</w:t>
      </w:r>
    </w:p>
    <w:p w14:paraId="21E5C07E" w14:textId="4359F367" w:rsidR="005F4C68" w:rsidRDefault="005F4C68" w:rsidP="00D306CA">
      <w:pPr>
        <w:pStyle w:val="VCAAbullet"/>
      </w:pPr>
      <w:r>
        <w:t>Building online connections may have implications around online safety. Teacher will need to decide on the most appropriate format. The school</w:t>
      </w:r>
      <w:r w:rsidR="00E519BC">
        <w:t>’s</w:t>
      </w:r>
      <w:r>
        <w:t xml:space="preserve"> Facebook </w:t>
      </w:r>
      <w:r w:rsidR="00E519BC">
        <w:t xml:space="preserve">page </w:t>
      </w:r>
      <w:r>
        <w:t xml:space="preserve">may be suitable for live streaming. </w:t>
      </w:r>
    </w:p>
    <w:p w14:paraId="4EA3BCD6" w14:textId="09613EE0" w:rsidR="00460A75" w:rsidRDefault="00DB533D" w:rsidP="00DB533D">
      <w:pPr>
        <w:pStyle w:val="VCAAHeading4"/>
      </w:pPr>
      <w:r>
        <w:t>Additional resources to help when adapting the learning activity</w:t>
      </w:r>
    </w:p>
    <w:p w14:paraId="02B2FB33" w14:textId="77777777" w:rsidR="00393906" w:rsidRPr="00FE607C" w:rsidRDefault="00393906" w:rsidP="00393906">
      <w:pPr>
        <w:pStyle w:val="VCAAbullet"/>
        <w:rPr>
          <w:color w:val="000000" w:themeColor="text1"/>
        </w:rPr>
      </w:pPr>
      <w:r>
        <w:t xml:space="preserve">Music Australia, </w:t>
      </w:r>
      <w:hyperlink r:id="rId12" w:history="1">
        <w:r w:rsidRPr="00B20981">
          <w:rPr>
            <w:rStyle w:val="Hyperlink"/>
          </w:rPr>
          <w:t>2019 music: Count us in – Creating the song</w:t>
        </w:r>
      </w:hyperlink>
    </w:p>
    <w:p w14:paraId="2AC71972" w14:textId="4067AC8F" w:rsidR="00650CCF" w:rsidRPr="00650CCF" w:rsidRDefault="00650CCF" w:rsidP="006264AF">
      <w:pPr>
        <w:pStyle w:val="VCAAbullet"/>
        <w:rPr>
          <w:color w:val="000000" w:themeColor="text1"/>
        </w:rPr>
      </w:pPr>
      <w:r>
        <w:t>Australian Music Industry Network</w:t>
      </w:r>
      <w:r w:rsidR="00393906">
        <w:t>,</w:t>
      </w:r>
      <w:r>
        <w:t xml:space="preserve"> </w:t>
      </w:r>
      <w:hyperlink r:id="rId13" w:history="1">
        <w:r w:rsidR="00393906" w:rsidRPr="00393906">
          <w:rPr>
            <w:rStyle w:val="Hyperlink"/>
          </w:rPr>
          <w:t>New best practice guide: Live streaming</w:t>
        </w:r>
      </w:hyperlink>
    </w:p>
    <w:p w14:paraId="58817365" w14:textId="02803C88" w:rsidR="00BD00E6" w:rsidRDefault="00BD00E6" w:rsidP="00D306CA">
      <w:pPr>
        <w:pStyle w:val="VCAAbullet"/>
      </w:pPr>
      <w:r>
        <w:t>The Push</w:t>
      </w:r>
      <w:r w:rsidR="009131FB">
        <w:t xml:space="preserve">, </w:t>
      </w:r>
      <w:hyperlink r:id="rId14" w:history="1">
        <w:proofErr w:type="spellStart"/>
        <w:r w:rsidR="009131FB" w:rsidRPr="009131FB">
          <w:rPr>
            <w:rStyle w:val="Hyperlink"/>
          </w:rPr>
          <w:t>FReeZA</w:t>
        </w:r>
        <w:proofErr w:type="spellEnd"/>
      </w:hyperlink>
      <w:r>
        <w:t xml:space="preserve"> </w:t>
      </w:r>
    </w:p>
    <w:p w14:paraId="2B161366" w14:textId="4291EE4A" w:rsidR="00650CCF" w:rsidRPr="00650CCF" w:rsidRDefault="00393906" w:rsidP="006264AF">
      <w:pPr>
        <w:pStyle w:val="VCAAbullet"/>
        <w:rPr>
          <w:rStyle w:val="Hyperlink"/>
          <w:color w:val="000000" w:themeColor="text1"/>
          <w:u w:val="none"/>
        </w:rPr>
      </w:pPr>
      <w:r>
        <w:t xml:space="preserve">Midnight Music, </w:t>
      </w:r>
      <w:hyperlink r:id="rId15" w:history="1">
        <w:r w:rsidRPr="00393906">
          <w:rPr>
            <w:rStyle w:val="Hyperlink"/>
          </w:rPr>
          <w:t>Simplifying technology for music teachers</w:t>
        </w:r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02EA8019" w14:textId="32096CF3" w:rsidR="00FE607C" w:rsidRPr="00F02471" w:rsidRDefault="0009694F" w:rsidP="00F02471">
      <w:pPr>
        <w:pStyle w:val="VCAAbody"/>
        <w:rPr>
          <w:lang w:val="en-AU"/>
        </w:rPr>
      </w:pPr>
      <w:r>
        <w:rPr>
          <w:lang w:val="en-AU"/>
        </w:rPr>
        <w:t>Know yourself – s</w:t>
      </w:r>
      <w:r w:rsidRPr="008C0A84">
        <w:rPr>
          <w:lang w:val="en-AU"/>
        </w:rPr>
        <w:t>elf</w:t>
      </w:r>
      <w:r w:rsidR="00F01253" w:rsidRPr="008C0A84">
        <w:rPr>
          <w:lang w:val="en-AU"/>
        </w:rPr>
        <w:t xml:space="preserve">-development: </w:t>
      </w:r>
    </w:p>
    <w:p w14:paraId="782BE22D" w14:textId="3740E115" w:rsidR="001F3AC8" w:rsidRDefault="001F3AC8" w:rsidP="00393906">
      <w:pPr>
        <w:pStyle w:val="VCAAbullet"/>
      </w:pPr>
      <w:r>
        <w:t>Students learn how to identify and communicate a message that is important to them.</w:t>
      </w:r>
    </w:p>
    <w:p w14:paraId="080AE8BE" w14:textId="1EC08A1B" w:rsidR="003A4412" w:rsidRDefault="00827B85" w:rsidP="00393906">
      <w:pPr>
        <w:pStyle w:val="VCAAbullet"/>
      </w:pPr>
      <w:r>
        <w:t>Students learn how to respond to change in creative ways</w:t>
      </w:r>
      <w:r w:rsidR="0023418F" w:rsidRPr="006264AF">
        <w:t>.</w:t>
      </w:r>
    </w:p>
    <w:p w14:paraId="66FA02DD" w14:textId="5B7EF8F6" w:rsidR="00F01253" w:rsidRDefault="0009694F" w:rsidP="00F01253">
      <w:pPr>
        <w:pStyle w:val="VCAAbody"/>
        <w:rPr>
          <w:lang w:val="en-AU"/>
        </w:rPr>
      </w:pPr>
      <w:r>
        <w:rPr>
          <w:lang w:val="en-AU"/>
        </w:rPr>
        <w:t>Know your world – c</w:t>
      </w:r>
      <w:r w:rsidR="00F01253" w:rsidRPr="008C0A84">
        <w:rPr>
          <w:lang w:val="en-AU"/>
        </w:rPr>
        <w:t xml:space="preserve">areer exploration: </w:t>
      </w:r>
    </w:p>
    <w:p w14:paraId="517A4243" w14:textId="77777777" w:rsidR="00D306CA" w:rsidRDefault="00667743" w:rsidP="00D306CA">
      <w:pPr>
        <w:pStyle w:val="VCAAbullet"/>
      </w:pPr>
      <w:r>
        <w:t>Students develop confidence as composers as they express their ideas and communicate them to a wide audience.</w:t>
      </w:r>
      <w:r w:rsidR="00D306CA" w:rsidRPr="00D306CA">
        <w:t xml:space="preserve"> </w:t>
      </w:r>
    </w:p>
    <w:p w14:paraId="009B03EE" w14:textId="4DD07736" w:rsidR="00667743" w:rsidRDefault="00D306CA" w:rsidP="00D306CA">
      <w:pPr>
        <w:pStyle w:val="VCAAbullet"/>
      </w:pPr>
      <w:r w:rsidRPr="00166F4F">
        <w:t xml:space="preserve">Students </w:t>
      </w:r>
      <w:r>
        <w:t>become</w:t>
      </w:r>
      <w:r w:rsidRPr="00166F4F">
        <w:t xml:space="preserve"> active participants in the music industry</w:t>
      </w:r>
      <w:r>
        <w:t xml:space="preserve"> by performing in a digital space</w:t>
      </w:r>
      <w:r w:rsidRPr="00166F4F">
        <w:t>.</w:t>
      </w:r>
    </w:p>
    <w:p w14:paraId="0F488D4C" w14:textId="02711D4F" w:rsidR="006264AF" w:rsidRDefault="006264AF" w:rsidP="006264AF">
      <w:pPr>
        <w:pStyle w:val="VCAAbullet"/>
      </w:pPr>
      <w:r w:rsidRPr="00166F4F">
        <w:t xml:space="preserve">Students </w:t>
      </w:r>
      <w:r>
        <w:t xml:space="preserve">understand </w:t>
      </w:r>
      <w:r w:rsidRPr="006264AF">
        <w:t>that self-expression and communicating ideas is an important part of the music industry</w:t>
      </w:r>
      <w:r w:rsidR="00D306CA">
        <w:t xml:space="preserve"> and gain a deeper understanding of the work of musicians</w:t>
      </w:r>
      <w:r w:rsidRPr="006264AF">
        <w:t xml:space="preserve">. </w:t>
      </w:r>
    </w:p>
    <w:p w14:paraId="2D222C73" w14:textId="5878ABE7" w:rsidR="00BD2D1C" w:rsidRDefault="00B901A0">
      <w:pPr>
        <w:pStyle w:val="VCAAbullet"/>
      </w:pPr>
      <w:r>
        <w:t xml:space="preserve">Students understand the importance of existing in a </w:t>
      </w:r>
      <w:r w:rsidR="00F164EA">
        <w:t xml:space="preserve">digital space </w:t>
      </w:r>
      <w:r>
        <w:t>as a</w:t>
      </w:r>
      <w:r w:rsidR="005B25A5">
        <w:t xml:space="preserve"> musician</w:t>
      </w:r>
      <w:r w:rsidR="009E6E5E">
        <w:t>, and discover that digital technology allows musicians to be more independent with composition and distribution</w:t>
      </w:r>
      <w:r w:rsidR="005B25A5">
        <w:t>.</w:t>
      </w:r>
      <w:r w:rsidR="00D306CA">
        <w:t xml:space="preserve"> They enhance their ability to use technology effectively.</w:t>
      </w:r>
    </w:p>
    <w:p w14:paraId="70C8FD60" w14:textId="539E526C" w:rsidR="008C50A2" w:rsidRPr="00D306CA" w:rsidRDefault="009E6E5E">
      <w:pPr>
        <w:pStyle w:val="VCAAbullet"/>
      </w:pPr>
      <w:r>
        <w:t>Students understand that the evolution of digital technology has both positive and negative effects on the music industry</w:t>
      </w:r>
      <w:r w:rsidR="00D306CA">
        <w:t xml:space="preserve"> and consider the implications for their own careers</w:t>
      </w:r>
      <w:r>
        <w:t>.</w:t>
      </w:r>
    </w:p>
    <w:p w14:paraId="5E11C16D" w14:textId="25ACFBF2" w:rsidR="00F01253" w:rsidRPr="008C0A84" w:rsidRDefault="0009694F" w:rsidP="00F01253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5157E06B" w14:textId="5378506B" w:rsidR="002A2C4E" w:rsidRDefault="00C46681" w:rsidP="00D306CA">
      <w:pPr>
        <w:pStyle w:val="VCAAbullet"/>
      </w:pPr>
      <w:r w:rsidRPr="008C0A84">
        <w:t xml:space="preserve">Students </w:t>
      </w:r>
      <w:r w:rsidR="00D71BA1">
        <w:t xml:space="preserve">learn to be adaptable as they </w:t>
      </w:r>
      <w:r w:rsidR="00B33532">
        <w:t xml:space="preserve">investigate online music platforms to share their music. </w:t>
      </w:r>
    </w:p>
    <w:p w14:paraId="5DD6FFBA" w14:textId="0B6EABD9" w:rsidR="00F01253" w:rsidRPr="008C0A84" w:rsidRDefault="00B33532" w:rsidP="00D306CA">
      <w:pPr>
        <w:pStyle w:val="VCAAbullet"/>
      </w:pPr>
      <w:r>
        <w:t xml:space="preserve">Students </w:t>
      </w:r>
      <w:r w:rsidR="00D306CA">
        <w:t xml:space="preserve">can </w:t>
      </w:r>
      <w:r>
        <w:t xml:space="preserve">set up audience connections </w:t>
      </w:r>
      <w:r w:rsidR="003A4412">
        <w:t>via online platforms</w:t>
      </w:r>
      <w:r w:rsidR="00D71BA1">
        <w:t xml:space="preserve"> and</w:t>
      </w:r>
      <w:r w:rsidR="00AD0D36">
        <w:t xml:space="preserve"> </w:t>
      </w:r>
      <w:r w:rsidR="00AC0C4C">
        <w:t xml:space="preserve">build </w:t>
      </w:r>
      <w:r w:rsidR="006117C5">
        <w:t>networks</w:t>
      </w:r>
      <w:r w:rsidR="00AD0D36">
        <w:t xml:space="preserve"> </w:t>
      </w:r>
      <w:r w:rsidR="006117C5">
        <w:t xml:space="preserve">with </w:t>
      </w:r>
      <w:r w:rsidR="00AD0D36">
        <w:t>external industry mentors as they connect with youth music organisations such as The Push.</w:t>
      </w:r>
    </w:p>
    <w:sectPr w:rsidR="00F01253" w:rsidRPr="008C0A84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2A2C4E" w:rsidRDefault="002A2C4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2A2C4E" w:rsidRDefault="002A2C4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2A2C4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2A2C4E" w:rsidRPr="00D06414" w:rsidRDefault="002A2C4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2A2C4E" w:rsidRPr="00D06414" w:rsidRDefault="002A2C4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0054083" w:rsidR="002A2C4E" w:rsidRPr="00D06414" w:rsidRDefault="002A2C4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D5BE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2A2C4E" w:rsidRPr="00D06414" w:rsidRDefault="002A2C4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2A2C4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2A2C4E" w:rsidRPr="00D06414" w:rsidRDefault="002A2C4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2A2C4E" w:rsidRPr="00D06414" w:rsidRDefault="002A2C4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2A2C4E" w:rsidRPr="00D06414" w:rsidRDefault="002A2C4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2A2C4E" w:rsidRPr="00D06414" w:rsidRDefault="002A2C4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2A2C4E" w:rsidRDefault="002A2C4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2A2C4E" w:rsidRDefault="002A2C4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50327B8B" w:rsidR="002A2C4E" w:rsidRPr="0038622E" w:rsidRDefault="002A2C4E" w:rsidP="0038622E">
    <w:pPr>
      <w:pStyle w:val="VCAAbody"/>
      <w:rPr>
        <w:color w:val="0F7EB4"/>
      </w:rPr>
    </w:pPr>
    <w:r>
      <w:t>Embedding career education in the Victorian Curriculum F–10 – Music, 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2A2C4E" w:rsidRPr="009370BC" w:rsidRDefault="002A2C4E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AE4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5471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FC7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E47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9C0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F6B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6E9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26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BE9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AAA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B1220"/>
    <w:multiLevelType w:val="hybridMultilevel"/>
    <w:tmpl w:val="21E6D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5240DF1C"/>
    <w:lvl w:ilvl="0" w:tplc="D528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26526"/>
    <w:multiLevelType w:val="hybridMultilevel"/>
    <w:tmpl w:val="62082FBC"/>
    <w:lvl w:ilvl="0" w:tplc="0C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837E8"/>
    <w:multiLevelType w:val="hybridMultilevel"/>
    <w:tmpl w:val="0CDE2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E0A60DA"/>
    <w:multiLevelType w:val="hybridMultilevel"/>
    <w:tmpl w:val="1EC83D2A"/>
    <w:lvl w:ilvl="0" w:tplc="EBC2146E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0E2C"/>
    <w:multiLevelType w:val="hybridMultilevel"/>
    <w:tmpl w:val="DA9C3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72B6C"/>
    <w:multiLevelType w:val="hybridMultilevel"/>
    <w:tmpl w:val="9320D6D6"/>
    <w:lvl w:ilvl="0" w:tplc="5F3A944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 w15:restartNumberingAfterBreak="0">
    <w:nsid w:val="740A70C4"/>
    <w:multiLevelType w:val="hybridMultilevel"/>
    <w:tmpl w:val="B24A7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7"/>
  </w:num>
  <w:num w:numId="4">
    <w:abstractNumId w:val="12"/>
  </w:num>
  <w:num w:numId="5">
    <w:abstractNumId w:val="23"/>
  </w:num>
  <w:num w:numId="6">
    <w:abstractNumId w:val="15"/>
  </w:num>
  <w:num w:numId="7">
    <w:abstractNumId w:val="13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4"/>
  </w:num>
  <w:num w:numId="21">
    <w:abstractNumId w:val="21"/>
  </w:num>
  <w:num w:numId="22">
    <w:abstractNumId w:val="11"/>
  </w:num>
  <w:num w:numId="23">
    <w:abstractNumId w:val="27"/>
  </w:num>
  <w:num w:numId="24">
    <w:abstractNumId w:val="25"/>
  </w:num>
  <w:num w:numId="25">
    <w:abstractNumId w:val="19"/>
  </w:num>
  <w:num w:numId="26">
    <w:abstractNumId w:val="10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52B0"/>
    <w:rsid w:val="00033048"/>
    <w:rsid w:val="00052DF9"/>
    <w:rsid w:val="0005780E"/>
    <w:rsid w:val="00063ED9"/>
    <w:rsid w:val="00065CC6"/>
    <w:rsid w:val="00065EBE"/>
    <w:rsid w:val="000664ED"/>
    <w:rsid w:val="00072AF1"/>
    <w:rsid w:val="00083F11"/>
    <w:rsid w:val="00086CFC"/>
    <w:rsid w:val="0009694F"/>
    <w:rsid w:val="00097F58"/>
    <w:rsid w:val="000A71F7"/>
    <w:rsid w:val="000B152F"/>
    <w:rsid w:val="000B766E"/>
    <w:rsid w:val="000F09E4"/>
    <w:rsid w:val="000F16FD"/>
    <w:rsid w:val="000F5AAF"/>
    <w:rsid w:val="00101E3A"/>
    <w:rsid w:val="0012374D"/>
    <w:rsid w:val="00143520"/>
    <w:rsid w:val="001455A7"/>
    <w:rsid w:val="00153AD2"/>
    <w:rsid w:val="001779EA"/>
    <w:rsid w:val="00190D74"/>
    <w:rsid w:val="001914C1"/>
    <w:rsid w:val="001926FE"/>
    <w:rsid w:val="00195694"/>
    <w:rsid w:val="001A39A9"/>
    <w:rsid w:val="001B4CFC"/>
    <w:rsid w:val="001C0E71"/>
    <w:rsid w:val="001C6ACC"/>
    <w:rsid w:val="001C7B9C"/>
    <w:rsid w:val="001D3246"/>
    <w:rsid w:val="001F3AC8"/>
    <w:rsid w:val="001F5D88"/>
    <w:rsid w:val="0020233F"/>
    <w:rsid w:val="002279BA"/>
    <w:rsid w:val="002329F3"/>
    <w:rsid w:val="0023418F"/>
    <w:rsid w:val="00234708"/>
    <w:rsid w:val="00243F0D"/>
    <w:rsid w:val="00254888"/>
    <w:rsid w:val="00255852"/>
    <w:rsid w:val="00260767"/>
    <w:rsid w:val="002647BB"/>
    <w:rsid w:val="00274B31"/>
    <w:rsid w:val="002754C1"/>
    <w:rsid w:val="002841C8"/>
    <w:rsid w:val="0028516B"/>
    <w:rsid w:val="002A2C4E"/>
    <w:rsid w:val="002B103A"/>
    <w:rsid w:val="002C157F"/>
    <w:rsid w:val="002C6F90"/>
    <w:rsid w:val="002E4FB5"/>
    <w:rsid w:val="00302FB8"/>
    <w:rsid w:val="00304EA1"/>
    <w:rsid w:val="00314D81"/>
    <w:rsid w:val="00322FC6"/>
    <w:rsid w:val="0035293F"/>
    <w:rsid w:val="00370380"/>
    <w:rsid w:val="0038622E"/>
    <w:rsid w:val="00391986"/>
    <w:rsid w:val="00392864"/>
    <w:rsid w:val="00393906"/>
    <w:rsid w:val="00397FEC"/>
    <w:rsid w:val="003A00B4"/>
    <w:rsid w:val="003A4412"/>
    <w:rsid w:val="003A511A"/>
    <w:rsid w:val="003C0C15"/>
    <w:rsid w:val="003C394F"/>
    <w:rsid w:val="003C5E71"/>
    <w:rsid w:val="003E4B6C"/>
    <w:rsid w:val="003F7F15"/>
    <w:rsid w:val="00411D26"/>
    <w:rsid w:val="00417AA3"/>
    <w:rsid w:val="00421DB1"/>
    <w:rsid w:val="00425DFE"/>
    <w:rsid w:val="00425FD1"/>
    <w:rsid w:val="00434EDB"/>
    <w:rsid w:val="00440B32"/>
    <w:rsid w:val="004455B1"/>
    <w:rsid w:val="00457521"/>
    <w:rsid w:val="0046078D"/>
    <w:rsid w:val="00460A75"/>
    <w:rsid w:val="00485A98"/>
    <w:rsid w:val="00495C80"/>
    <w:rsid w:val="004A2ED8"/>
    <w:rsid w:val="004A39AC"/>
    <w:rsid w:val="004B4AE8"/>
    <w:rsid w:val="004D3385"/>
    <w:rsid w:val="004D70CD"/>
    <w:rsid w:val="004E5074"/>
    <w:rsid w:val="004F48DF"/>
    <w:rsid w:val="004F5BDA"/>
    <w:rsid w:val="004F6DE0"/>
    <w:rsid w:val="0051631E"/>
    <w:rsid w:val="00526752"/>
    <w:rsid w:val="00537A1F"/>
    <w:rsid w:val="00563E1D"/>
    <w:rsid w:val="00566029"/>
    <w:rsid w:val="00567FD3"/>
    <w:rsid w:val="005923CB"/>
    <w:rsid w:val="005A0711"/>
    <w:rsid w:val="005B25A5"/>
    <w:rsid w:val="005B391B"/>
    <w:rsid w:val="005D3D78"/>
    <w:rsid w:val="005D7236"/>
    <w:rsid w:val="005E2EF0"/>
    <w:rsid w:val="005E5E89"/>
    <w:rsid w:val="005F4092"/>
    <w:rsid w:val="005F4C68"/>
    <w:rsid w:val="00610518"/>
    <w:rsid w:val="006117C5"/>
    <w:rsid w:val="00615298"/>
    <w:rsid w:val="006256C0"/>
    <w:rsid w:val="006264AF"/>
    <w:rsid w:val="00644D4D"/>
    <w:rsid w:val="00650CCF"/>
    <w:rsid w:val="00667743"/>
    <w:rsid w:val="0068471E"/>
    <w:rsid w:val="00684F98"/>
    <w:rsid w:val="00693FFD"/>
    <w:rsid w:val="006A2121"/>
    <w:rsid w:val="006D2159"/>
    <w:rsid w:val="006F787C"/>
    <w:rsid w:val="00702636"/>
    <w:rsid w:val="00724507"/>
    <w:rsid w:val="00727814"/>
    <w:rsid w:val="007623B9"/>
    <w:rsid w:val="00773E6C"/>
    <w:rsid w:val="00781FB1"/>
    <w:rsid w:val="007A0E4B"/>
    <w:rsid w:val="007C66AA"/>
    <w:rsid w:val="007D1B6D"/>
    <w:rsid w:val="007E2AFE"/>
    <w:rsid w:val="007E7D1F"/>
    <w:rsid w:val="007F1016"/>
    <w:rsid w:val="00813C37"/>
    <w:rsid w:val="008154B5"/>
    <w:rsid w:val="00823962"/>
    <w:rsid w:val="00827B85"/>
    <w:rsid w:val="00852719"/>
    <w:rsid w:val="00860115"/>
    <w:rsid w:val="00862E42"/>
    <w:rsid w:val="00872A7F"/>
    <w:rsid w:val="008807A4"/>
    <w:rsid w:val="00886410"/>
    <w:rsid w:val="0088689D"/>
    <w:rsid w:val="0088783C"/>
    <w:rsid w:val="008B1278"/>
    <w:rsid w:val="008C0A84"/>
    <w:rsid w:val="008C50A2"/>
    <w:rsid w:val="008D0ABF"/>
    <w:rsid w:val="008D57CA"/>
    <w:rsid w:val="008F169C"/>
    <w:rsid w:val="00905484"/>
    <w:rsid w:val="009131FB"/>
    <w:rsid w:val="00923CFD"/>
    <w:rsid w:val="009370BC"/>
    <w:rsid w:val="00970580"/>
    <w:rsid w:val="00975BCD"/>
    <w:rsid w:val="0098739B"/>
    <w:rsid w:val="009901A2"/>
    <w:rsid w:val="009B109C"/>
    <w:rsid w:val="009B61B2"/>
    <w:rsid w:val="009B61E5"/>
    <w:rsid w:val="009D1E89"/>
    <w:rsid w:val="009E2FC4"/>
    <w:rsid w:val="009E5707"/>
    <w:rsid w:val="009E6E5E"/>
    <w:rsid w:val="00A0750D"/>
    <w:rsid w:val="00A13223"/>
    <w:rsid w:val="00A17661"/>
    <w:rsid w:val="00A24B2D"/>
    <w:rsid w:val="00A27DCD"/>
    <w:rsid w:val="00A40966"/>
    <w:rsid w:val="00A50E81"/>
    <w:rsid w:val="00A816D1"/>
    <w:rsid w:val="00A921E0"/>
    <w:rsid w:val="00A922F4"/>
    <w:rsid w:val="00A93118"/>
    <w:rsid w:val="00AB69AD"/>
    <w:rsid w:val="00AC0C4C"/>
    <w:rsid w:val="00AD0D36"/>
    <w:rsid w:val="00AD59D5"/>
    <w:rsid w:val="00AD5BE0"/>
    <w:rsid w:val="00AE5526"/>
    <w:rsid w:val="00AF051B"/>
    <w:rsid w:val="00B01578"/>
    <w:rsid w:val="00B01FA5"/>
    <w:rsid w:val="00B0738F"/>
    <w:rsid w:val="00B13D3B"/>
    <w:rsid w:val="00B230DB"/>
    <w:rsid w:val="00B26601"/>
    <w:rsid w:val="00B30E01"/>
    <w:rsid w:val="00B33532"/>
    <w:rsid w:val="00B41951"/>
    <w:rsid w:val="00B51FA6"/>
    <w:rsid w:val="00B53229"/>
    <w:rsid w:val="00B55ADB"/>
    <w:rsid w:val="00B62480"/>
    <w:rsid w:val="00B65066"/>
    <w:rsid w:val="00B74D78"/>
    <w:rsid w:val="00B81B70"/>
    <w:rsid w:val="00B901A0"/>
    <w:rsid w:val="00BB3BAB"/>
    <w:rsid w:val="00BB64CF"/>
    <w:rsid w:val="00BD00E6"/>
    <w:rsid w:val="00BD0724"/>
    <w:rsid w:val="00BD2B91"/>
    <w:rsid w:val="00BD2D1C"/>
    <w:rsid w:val="00BE5521"/>
    <w:rsid w:val="00BF6C23"/>
    <w:rsid w:val="00C2005D"/>
    <w:rsid w:val="00C46681"/>
    <w:rsid w:val="00C53263"/>
    <w:rsid w:val="00C6231E"/>
    <w:rsid w:val="00C62AB1"/>
    <w:rsid w:val="00C6415E"/>
    <w:rsid w:val="00C75F1D"/>
    <w:rsid w:val="00C81DC3"/>
    <w:rsid w:val="00C95156"/>
    <w:rsid w:val="00CA0DC2"/>
    <w:rsid w:val="00CB68E8"/>
    <w:rsid w:val="00D04F01"/>
    <w:rsid w:val="00D06414"/>
    <w:rsid w:val="00D11A1F"/>
    <w:rsid w:val="00D24E5A"/>
    <w:rsid w:val="00D306CA"/>
    <w:rsid w:val="00D338E4"/>
    <w:rsid w:val="00D35D07"/>
    <w:rsid w:val="00D36FA7"/>
    <w:rsid w:val="00D4304F"/>
    <w:rsid w:val="00D47C27"/>
    <w:rsid w:val="00D51947"/>
    <w:rsid w:val="00D52959"/>
    <w:rsid w:val="00D532F0"/>
    <w:rsid w:val="00D60092"/>
    <w:rsid w:val="00D610BD"/>
    <w:rsid w:val="00D71BA1"/>
    <w:rsid w:val="00D77413"/>
    <w:rsid w:val="00D82759"/>
    <w:rsid w:val="00D86DE4"/>
    <w:rsid w:val="00DB0D82"/>
    <w:rsid w:val="00DB533D"/>
    <w:rsid w:val="00DE1909"/>
    <w:rsid w:val="00DE4E30"/>
    <w:rsid w:val="00DE51DB"/>
    <w:rsid w:val="00E13AD9"/>
    <w:rsid w:val="00E23F1D"/>
    <w:rsid w:val="00E30E05"/>
    <w:rsid w:val="00E36361"/>
    <w:rsid w:val="00E47EB4"/>
    <w:rsid w:val="00E519BC"/>
    <w:rsid w:val="00E55AE9"/>
    <w:rsid w:val="00E56D1D"/>
    <w:rsid w:val="00E57497"/>
    <w:rsid w:val="00E62803"/>
    <w:rsid w:val="00E86E2B"/>
    <w:rsid w:val="00E9592C"/>
    <w:rsid w:val="00EA2830"/>
    <w:rsid w:val="00EB0C84"/>
    <w:rsid w:val="00EC3A5F"/>
    <w:rsid w:val="00EE289E"/>
    <w:rsid w:val="00EF1E25"/>
    <w:rsid w:val="00F01253"/>
    <w:rsid w:val="00F02471"/>
    <w:rsid w:val="00F03E0E"/>
    <w:rsid w:val="00F164EA"/>
    <w:rsid w:val="00F17FDE"/>
    <w:rsid w:val="00F22026"/>
    <w:rsid w:val="00F40D53"/>
    <w:rsid w:val="00F4525C"/>
    <w:rsid w:val="00F50D86"/>
    <w:rsid w:val="00F519F1"/>
    <w:rsid w:val="00F6610F"/>
    <w:rsid w:val="00F77C25"/>
    <w:rsid w:val="00FB23F1"/>
    <w:rsid w:val="00FC327D"/>
    <w:rsid w:val="00FD29D3"/>
    <w:rsid w:val="00FE2873"/>
    <w:rsid w:val="00FE3F0B"/>
    <w:rsid w:val="00FE5ED9"/>
    <w:rsid w:val="00FE607C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93906"/>
    <w:pPr>
      <w:numPr>
        <w:numId w:val="28"/>
      </w:numPr>
      <w:spacing w:before="60" w:after="60"/>
      <w:ind w:left="426" w:hanging="426"/>
      <w:contextualSpacing/>
    </w:pPr>
    <w:rPr>
      <w:rFonts w:eastAsia="Times New Roman"/>
      <w:color w:val="auto"/>
      <w:kern w:val="22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807A4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E3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00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5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in.org.au/new-best-practice-guide-live-streamin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jefiMzHPuj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AMUE04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dnightmusic.com.a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push.com.au/freez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0CCA09-00B3-4050-AE1D-56036F2CAD9B}"/>
</file>

<file path=customXml/itemProps3.xml><?xml version="1.0" encoding="utf-8"?>
<ds:datastoreItem xmlns:ds="http://schemas.openxmlformats.org/officeDocument/2006/customXml" ds:itemID="{1F9CD6E5-EA76-4B23-89A9-376C8ED98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music</cp:keywords>
  <cp:lastPrinted>2020-03-04T04:43:00Z</cp:lastPrinted>
  <dcterms:created xsi:type="dcterms:W3CDTF">2020-09-21T04:26:00Z</dcterms:created>
  <dcterms:modified xsi:type="dcterms:W3CDTF">2020-09-25T04:57:00Z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