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8CBC30D" w:rsidR="00086CFC" w:rsidRDefault="00C2005D" w:rsidP="00C41446">
      <w:pPr>
        <w:pStyle w:val="VCAAHeading1"/>
      </w:pPr>
      <w:r>
        <w:t>E</w:t>
      </w:r>
      <w:r w:rsidR="00E56D1D">
        <w:t>m</w:t>
      </w:r>
      <w:r w:rsidR="007E7D1F">
        <w:t xml:space="preserve">bedding </w:t>
      </w:r>
      <w:r w:rsidR="007B633D">
        <w:t>career education</w:t>
      </w:r>
      <w:r w:rsidR="007E7D1F">
        <w:t xml:space="preserve"> in </w:t>
      </w:r>
      <w:r w:rsidR="00E56D1D">
        <w:t>the Victorian Curriculum F–10</w:t>
      </w:r>
      <w:r w:rsidR="00086CFC">
        <w:t xml:space="preserve"> </w:t>
      </w:r>
    </w:p>
    <w:p w14:paraId="309AA2D5" w14:textId="615ED802" w:rsidR="004F6DE0" w:rsidRPr="008C0A84" w:rsidRDefault="006E4402" w:rsidP="004F6DE0">
      <w:pPr>
        <w:pStyle w:val="VCAAHeading2"/>
        <w:rPr>
          <w:lang w:val="en-AU"/>
        </w:rPr>
      </w:pPr>
      <w:bookmarkStart w:id="0" w:name="TemplateOverview"/>
      <w:bookmarkEnd w:id="0"/>
      <w:r w:rsidRPr="00B74AC1">
        <w:rPr>
          <w:lang w:val="en-AU"/>
        </w:rPr>
        <w:t>Personal</w:t>
      </w:r>
      <w:r w:rsidR="00E41F04">
        <w:rPr>
          <w:lang w:val="en-AU"/>
        </w:rPr>
        <w:t xml:space="preserve"> and</w:t>
      </w:r>
      <w:r w:rsidRPr="00B74AC1">
        <w:rPr>
          <w:lang w:val="en-AU"/>
        </w:rPr>
        <w:t xml:space="preserve"> Social</w:t>
      </w:r>
      <w:r w:rsidR="001E2722" w:rsidRPr="00B74AC1">
        <w:rPr>
          <w:lang w:val="en-AU"/>
        </w:rPr>
        <w:t xml:space="preserve"> Capability</w:t>
      </w:r>
      <w:r w:rsidR="006F58F8" w:rsidRPr="00B74AC1">
        <w:rPr>
          <w:lang w:val="en-AU"/>
        </w:rPr>
        <w:t xml:space="preserve">, Levels </w:t>
      </w:r>
      <w:r w:rsidR="007A506E" w:rsidRPr="00B74AC1">
        <w:rPr>
          <w:lang w:val="en-AU"/>
        </w:rPr>
        <w:t>7 and 8</w:t>
      </w:r>
    </w:p>
    <w:p w14:paraId="2E354ED1" w14:textId="478F4809"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7B633D">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4D329D1" w:rsidR="008B1278" w:rsidRPr="008C0A84" w:rsidRDefault="008B1278" w:rsidP="00C41446">
      <w:pPr>
        <w:pStyle w:val="VCAAbody-withlargetabandhangingindent"/>
      </w:pPr>
      <w:r w:rsidRPr="008C0A84">
        <w:rPr>
          <w:b/>
        </w:rPr>
        <w:t>Curriculum area and levels:</w:t>
      </w:r>
      <w:r w:rsidRPr="008C0A84">
        <w:tab/>
      </w:r>
      <w:r w:rsidR="007A506E" w:rsidRPr="00B612BC">
        <w:t>Personal</w:t>
      </w:r>
      <w:r w:rsidR="007A506E" w:rsidRPr="00A56BC1">
        <w:t xml:space="preserve"> and Social Capability</w:t>
      </w:r>
      <w:r w:rsidR="007A506E">
        <w:t>, Levels 7 and 8</w:t>
      </w:r>
    </w:p>
    <w:p w14:paraId="1FB5B60B" w14:textId="13041733"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2757F9" w:rsidRPr="002757F9">
        <w:t>Discuss the range of strategies that could be used to cope with difficult tasks or changing situations</w:t>
      </w:r>
      <w:r w:rsidR="002757F9">
        <w:t xml:space="preserve"> </w:t>
      </w:r>
      <w:r w:rsidR="005906F2" w:rsidRPr="00AE4F44">
        <w:t>(</w:t>
      </w:r>
      <w:hyperlink r:id="rId11" w:history="1">
        <w:r w:rsidR="002757F9" w:rsidRPr="002757F9">
          <w:rPr>
            <w:rStyle w:val="Hyperlink"/>
          </w:rPr>
          <w:t>VCPSCSE036</w:t>
        </w:r>
      </w:hyperlink>
      <w:r w:rsidR="005906F2" w:rsidRPr="00AE4F44">
        <w:t>)</w:t>
      </w:r>
    </w:p>
    <w:p w14:paraId="36A2C730" w14:textId="112FB9DD" w:rsidR="007E7D1F" w:rsidRPr="00C41446"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660061">
        <w:t>Completing</w:t>
      </w:r>
      <w:r w:rsidR="005906F2" w:rsidRPr="00AE4F44">
        <w:t xml:space="preserve"> an independent task</w:t>
      </w:r>
      <w:r w:rsidR="00660061">
        <w:t xml:space="preserve"> while recording barriers and challenges, and sharing strategies to overcome problems and develop resilience</w:t>
      </w:r>
      <w:r w:rsidR="005906F2">
        <w:t>.</w:t>
      </w:r>
    </w:p>
    <w:p w14:paraId="2364A01C" w14:textId="23FB1CF6" w:rsidR="00421DB1" w:rsidRPr="008C0A84" w:rsidRDefault="00421DB1" w:rsidP="00B51FA6">
      <w:pPr>
        <w:pStyle w:val="VCAAbody-withlargetabandhangingindent"/>
      </w:pPr>
      <w:r w:rsidRPr="00C41446">
        <w:rPr>
          <w:b/>
          <w:bCs/>
        </w:rPr>
        <w:t>Summary of adaptation, change, addition:</w:t>
      </w:r>
      <w:r>
        <w:tab/>
      </w:r>
      <w:r w:rsidR="00E41F04">
        <w:t xml:space="preserve">Exploring </w:t>
      </w:r>
      <w:r w:rsidR="007D2D99">
        <w:t xml:space="preserve">the links between </w:t>
      </w:r>
      <w:r w:rsidR="00660061">
        <w:t>independent work in the classroom and the workplace, with a focus on strategies to overcome barriers</w:t>
      </w:r>
      <w:r w:rsidR="007D2D99">
        <w:t>.</w:t>
      </w:r>
    </w:p>
    <w:p w14:paraId="65DFB73F" w14:textId="3811AE43" w:rsidR="00254888" w:rsidRPr="00C41446" w:rsidRDefault="00254888" w:rsidP="00C41446">
      <w:pPr>
        <w:pStyle w:val="VCAAHeading3"/>
      </w:pPr>
      <w:r w:rsidRPr="00C41446">
        <w:t xml:space="preserve">2. Adapt the learning activity to </w:t>
      </w:r>
      <w:r w:rsidR="00FF47DF" w:rsidRPr="00C41446">
        <w:t>include</w:t>
      </w:r>
      <w:r w:rsidRPr="00C41446">
        <w:t xml:space="preserve"> a </w:t>
      </w:r>
      <w:r w:rsidR="007B633D">
        <w:t>career education</w:t>
      </w:r>
      <w:r w:rsidRPr="00C41446">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57"/>
        <w:gridCol w:w="4932"/>
      </w:tblGrid>
      <w:tr w:rsidR="00254888" w:rsidRPr="008C0A84" w14:paraId="47FFE019" w14:textId="77777777" w:rsidTr="00AE68A7">
        <w:trPr>
          <w:cnfStyle w:val="100000000000" w:firstRow="1" w:lastRow="0" w:firstColumn="0" w:lastColumn="0" w:oddVBand="0" w:evenVBand="0" w:oddHBand="0" w:evenHBand="0" w:firstRowFirstColumn="0" w:firstRowLastColumn="0" w:lastRowFirstColumn="0" w:lastRowLastColumn="0"/>
        </w:trPr>
        <w:tc>
          <w:tcPr>
            <w:tcW w:w="495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3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917327" w:rsidRPr="008C0A84" w14:paraId="20588B85" w14:textId="77777777" w:rsidTr="00AE68A7">
        <w:tc>
          <w:tcPr>
            <w:tcW w:w="4957" w:type="dxa"/>
          </w:tcPr>
          <w:p w14:paraId="46A85701" w14:textId="5E1BC1DE" w:rsidR="00917327" w:rsidRPr="00974183" w:rsidRDefault="002757F9" w:rsidP="00917327">
            <w:pPr>
              <w:pStyle w:val="VCAAtablecondensed"/>
              <w:rPr>
                <w:lang w:val="en-AU"/>
              </w:rPr>
            </w:pPr>
            <w:r w:rsidRPr="002757F9">
              <w:rPr>
                <w:lang w:val="en-AU"/>
              </w:rPr>
              <w:t xml:space="preserve">For any given learning area program, teacher </w:t>
            </w:r>
            <w:r w:rsidR="00917327">
              <w:rPr>
                <w:lang w:val="en-AU"/>
              </w:rPr>
              <w:t xml:space="preserve">provides students with an activity or project that </w:t>
            </w:r>
            <w:r>
              <w:rPr>
                <w:lang w:val="en-AU"/>
              </w:rPr>
              <w:t>must be completed independently</w:t>
            </w:r>
            <w:r w:rsidR="00917327">
              <w:rPr>
                <w:lang w:val="en-AU"/>
              </w:rPr>
              <w:t xml:space="preserve">. For example, an art teacher could </w:t>
            </w:r>
            <w:r>
              <w:rPr>
                <w:lang w:val="en-AU"/>
              </w:rPr>
              <w:t>set a task of the</w:t>
            </w:r>
            <w:r w:rsidR="00917327">
              <w:rPr>
                <w:lang w:val="en-AU"/>
              </w:rPr>
              <w:t xml:space="preserve"> completion of an oil painting</w:t>
            </w:r>
            <w:r w:rsidR="00660061">
              <w:rPr>
                <w:lang w:val="en-AU"/>
              </w:rPr>
              <w:t>,</w:t>
            </w:r>
            <w:r w:rsidR="00917327">
              <w:rPr>
                <w:lang w:val="en-AU"/>
              </w:rPr>
              <w:t xml:space="preserve"> including the planning, painting and presentation of a completed art piece or an English teacher could </w:t>
            </w:r>
            <w:r>
              <w:rPr>
                <w:lang w:val="en-AU"/>
              </w:rPr>
              <w:t xml:space="preserve">set a task of </w:t>
            </w:r>
            <w:r w:rsidR="00917327">
              <w:rPr>
                <w:lang w:val="en-AU"/>
              </w:rPr>
              <w:t>a completed persuasive text</w:t>
            </w:r>
            <w:r w:rsidR="00660061">
              <w:rPr>
                <w:lang w:val="en-AU"/>
              </w:rPr>
              <w:t>,</w:t>
            </w:r>
            <w:r w:rsidR="00917327">
              <w:rPr>
                <w:lang w:val="en-AU"/>
              </w:rPr>
              <w:t xml:space="preserve"> including the initial planning, drafting, editing, revision and publication.</w:t>
            </w:r>
          </w:p>
        </w:tc>
        <w:tc>
          <w:tcPr>
            <w:tcW w:w="4932" w:type="dxa"/>
          </w:tcPr>
          <w:p w14:paraId="092660B4" w14:textId="3927226B" w:rsidR="00917327" w:rsidRPr="00A075B3" w:rsidRDefault="002757F9" w:rsidP="00917327">
            <w:pPr>
              <w:pStyle w:val="VCAAtablecondensed"/>
              <w:rPr>
                <w:highlight w:val="yellow"/>
                <w:lang w:val="en-AU"/>
              </w:rPr>
            </w:pPr>
            <w:r>
              <w:rPr>
                <w:lang w:val="en-AU"/>
              </w:rPr>
              <w:t xml:space="preserve">Independent work </w:t>
            </w:r>
            <w:r w:rsidR="00B612BC">
              <w:rPr>
                <w:lang w:val="en-AU"/>
              </w:rPr>
              <w:t>a</w:t>
            </w:r>
            <w:r w:rsidR="00E41F04" w:rsidRPr="00C41446">
              <w:rPr>
                <w:lang w:val="en-AU"/>
              </w:rPr>
              <w:t>ctivity to run unchanged.</w:t>
            </w:r>
          </w:p>
        </w:tc>
      </w:tr>
      <w:tr w:rsidR="00917327" w:rsidRPr="008C0A84" w14:paraId="061133D3" w14:textId="77777777" w:rsidTr="00AE68A7">
        <w:tc>
          <w:tcPr>
            <w:tcW w:w="4957" w:type="dxa"/>
          </w:tcPr>
          <w:p w14:paraId="2A5F00D5" w14:textId="4DE35E42" w:rsidR="00917327" w:rsidRDefault="002757F9" w:rsidP="00AE68A7">
            <w:pPr>
              <w:pStyle w:val="VCAAtablecondensed"/>
              <w:rPr>
                <w:lang w:val="en-AU"/>
              </w:rPr>
            </w:pPr>
            <w:r w:rsidRPr="002757F9">
              <w:rPr>
                <w:lang w:val="en-AU"/>
              </w:rPr>
              <w:t>Before getting underway, teacher elicits a discussion on ‘What is stress?</w:t>
            </w:r>
            <w:r>
              <w:rPr>
                <w:lang w:val="en-AU"/>
              </w:rPr>
              <w:t>’</w:t>
            </w:r>
            <w:r w:rsidRPr="002757F9">
              <w:rPr>
                <w:lang w:val="en-AU"/>
              </w:rPr>
              <w:t xml:space="preserve"> to explore and define stress and to identify barriers and enablers to working independently and management of stress associated with this. </w:t>
            </w:r>
            <w:r w:rsidR="00D673AC">
              <w:rPr>
                <w:lang w:val="en-AU"/>
              </w:rPr>
              <w:t>This could include</w:t>
            </w:r>
            <w:r w:rsidR="00AE68A7">
              <w:rPr>
                <w:lang w:val="en-AU"/>
              </w:rPr>
              <w:t xml:space="preserve"> reflection on when a </w:t>
            </w:r>
            <w:bookmarkStart w:id="1" w:name="_GoBack"/>
            <w:bookmarkEnd w:id="1"/>
            <w:r w:rsidR="00AE68A7">
              <w:rPr>
                <w:lang w:val="en-AU"/>
              </w:rPr>
              <w:t>challenge becomes</w:t>
            </w:r>
            <w:r w:rsidR="00D673AC">
              <w:rPr>
                <w:lang w:val="en-AU"/>
              </w:rPr>
              <w:t xml:space="preserve"> ‘</w:t>
            </w:r>
            <w:proofErr w:type="gramStart"/>
            <w:r w:rsidR="00D673AC" w:rsidRPr="00F806ED">
              <w:rPr>
                <w:lang w:val="en-AU"/>
              </w:rPr>
              <w:t>stress’</w:t>
            </w:r>
            <w:proofErr w:type="gramEnd"/>
            <w:r w:rsidR="00AE68A7">
              <w:rPr>
                <w:lang w:val="en-AU"/>
              </w:rPr>
              <w:t xml:space="preserve">. </w:t>
            </w:r>
            <w:r w:rsidRPr="002757F9">
              <w:rPr>
                <w:lang w:val="en-AU"/>
              </w:rPr>
              <w:t>Once established, students list the stress management strategies that they utilise when finding it difficult to work independently and identify one new strategy that they would like to try. Teacher then initiates the use of a journal for students to keep note of the enablers and barriers faced in working independently on the completion of the assigned project.</w:t>
            </w:r>
          </w:p>
        </w:tc>
        <w:tc>
          <w:tcPr>
            <w:tcW w:w="4932" w:type="dxa"/>
          </w:tcPr>
          <w:p w14:paraId="19AFBDCD" w14:textId="2655E3CE" w:rsidR="00917327" w:rsidRDefault="005B1322" w:rsidP="00917327">
            <w:pPr>
              <w:pStyle w:val="VCAAtablecondensed"/>
              <w:rPr>
                <w:lang w:val="en-AU"/>
              </w:rPr>
            </w:pPr>
            <w:r>
              <w:rPr>
                <w:lang w:val="en-AU"/>
              </w:rPr>
              <w:t>In the weeks before the task begins, teacher begins journaling their experiences</w:t>
            </w:r>
            <w:r w:rsidR="005466E9">
              <w:rPr>
                <w:lang w:val="en-AU"/>
              </w:rPr>
              <w:t xml:space="preserve"> working independently</w:t>
            </w:r>
            <w:r>
              <w:rPr>
                <w:lang w:val="en-AU"/>
              </w:rPr>
              <w:t xml:space="preserve">, </w:t>
            </w:r>
            <w:r w:rsidR="00660061">
              <w:rPr>
                <w:lang w:val="en-AU"/>
              </w:rPr>
              <w:t xml:space="preserve">including </w:t>
            </w:r>
            <w:r>
              <w:rPr>
                <w:lang w:val="en-AU"/>
              </w:rPr>
              <w:t>stressors, barriers and enablers. T</w:t>
            </w:r>
            <w:r w:rsidR="00F47C4B">
              <w:rPr>
                <w:lang w:val="en-AU"/>
              </w:rPr>
              <w:t xml:space="preserve">eacher </w:t>
            </w:r>
            <w:r>
              <w:rPr>
                <w:lang w:val="en-AU"/>
              </w:rPr>
              <w:t xml:space="preserve">then </w:t>
            </w:r>
            <w:r w:rsidR="00F47C4B">
              <w:rPr>
                <w:lang w:val="en-AU"/>
              </w:rPr>
              <w:t xml:space="preserve">shares their personal </w:t>
            </w:r>
            <w:r>
              <w:rPr>
                <w:lang w:val="en-AU"/>
              </w:rPr>
              <w:t xml:space="preserve">journal </w:t>
            </w:r>
            <w:r w:rsidR="00F47C4B">
              <w:rPr>
                <w:lang w:val="en-AU"/>
              </w:rPr>
              <w:t xml:space="preserve">with the class to </w:t>
            </w:r>
            <w:r w:rsidR="005466E9" w:rsidRPr="005466E9">
              <w:rPr>
                <w:lang w:val="en-AU"/>
              </w:rPr>
              <w:t>demonstrate that there can be challenges in completing work independently in workplaces and that everyone</w:t>
            </w:r>
            <w:r w:rsidR="005466E9" w:rsidRPr="005466E9" w:rsidDel="005466E9">
              <w:rPr>
                <w:lang w:val="en-AU"/>
              </w:rPr>
              <w:t xml:space="preserve"> </w:t>
            </w:r>
            <w:r w:rsidR="00F47C4B">
              <w:rPr>
                <w:lang w:val="en-AU"/>
              </w:rPr>
              <w:t>is faced with enablers and barriers in their lives. Parallels are drawn between the stresses faced during this project and stresses found in different industries and professions.</w:t>
            </w:r>
          </w:p>
        </w:tc>
      </w:tr>
      <w:tr w:rsidR="00917327" w:rsidRPr="008C0A84" w14:paraId="47C09381" w14:textId="77777777" w:rsidTr="00AE68A7">
        <w:tc>
          <w:tcPr>
            <w:tcW w:w="4957" w:type="dxa"/>
          </w:tcPr>
          <w:p w14:paraId="123E135F" w14:textId="25C962DB" w:rsidR="00917327" w:rsidRPr="00974183" w:rsidRDefault="00543596" w:rsidP="001E31D9">
            <w:pPr>
              <w:pStyle w:val="VCAAtablecondensed"/>
              <w:rPr>
                <w:lang w:val="en-AU"/>
              </w:rPr>
            </w:pPr>
            <w:r>
              <w:rPr>
                <w:lang w:val="en-AU"/>
              </w:rPr>
              <w:t>Throughout the task, teacher facilitate</w:t>
            </w:r>
            <w:r w:rsidR="00E41F04">
              <w:rPr>
                <w:lang w:val="en-AU"/>
              </w:rPr>
              <w:t>s</w:t>
            </w:r>
            <w:r>
              <w:rPr>
                <w:lang w:val="en-AU"/>
              </w:rPr>
              <w:t xml:space="preserve"> reflective discussion on how </w:t>
            </w:r>
            <w:r w:rsidR="00E41F04">
              <w:rPr>
                <w:lang w:val="en-AU"/>
              </w:rPr>
              <w:t xml:space="preserve">students </w:t>
            </w:r>
            <w:r>
              <w:rPr>
                <w:lang w:val="en-AU"/>
              </w:rPr>
              <w:t xml:space="preserve">are coping with </w:t>
            </w:r>
            <w:r w:rsidR="002757F9">
              <w:rPr>
                <w:lang w:val="en-AU"/>
              </w:rPr>
              <w:t>working independently</w:t>
            </w:r>
            <w:r>
              <w:rPr>
                <w:lang w:val="en-AU"/>
              </w:rPr>
              <w:t xml:space="preserve">. Students </w:t>
            </w:r>
            <w:r>
              <w:rPr>
                <w:lang w:val="en-AU"/>
              </w:rPr>
              <w:lastRenderedPageBreak/>
              <w:t xml:space="preserve">can share </w:t>
            </w:r>
            <w:r w:rsidR="001E31D9">
              <w:rPr>
                <w:lang w:val="en-AU"/>
              </w:rPr>
              <w:t xml:space="preserve">their </w:t>
            </w:r>
            <w:r w:rsidR="002757F9">
              <w:rPr>
                <w:lang w:val="en-AU"/>
              </w:rPr>
              <w:t>stress-</w:t>
            </w:r>
            <w:r w:rsidR="001E31D9">
              <w:rPr>
                <w:lang w:val="en-AU"/>
              </w:rPr>
              <w:t>management strategies with others and evaluate whether other people</w:t>
            </w:r>
            <w:r w:rsidR="00E41F04">
              <w:rPr>
                <w:lang w:val="en-AU"/>
              </w:rPr>
              <w:t>’</w:t>
            </w:r>
            <w:r w:rsidR="001E31D9">
              <w:rPr>
                <w:lang w:val="en-AU"/>
              </w:rPr>
              <w:t>s strategies might be more effective when dealing with the barriers that are making the completion of the independent task a challenge.</w:t>
            </w:r>
          </w:p>
        </w:tc>
        <w:tc>
          <w:tcPr>
            <w:tcW w:w="4932" w:type="dxa"/>
          </w:tcPr>
          <w:p w14:paraId="7279DA82" w14:textId="39E21FDC" w:rsidR="00917327" w:rsidRPr="00974183" w:rsidRDefault="00BF16AB">
            <w:pPr>
              <w:pStyle w:val="VCAAtablecondensed"/>
              <w:rPr>
                <w:lang w:val="en-AU"/>
              </w:rPr>
            </w:pPr>
            <w:r w:rsidRPr="00C41446">
              <w:lastRenderedPageBreak/>
              <w:t>Teacher</w:t>
            </w:r>
            <w:r w:rsidR="007A5F51">
              <w:rPr>
                <w:lang w:val="en-AU"/>
              </w:rPr>
              <w:t xml:space="preserve"> highlights how working with peers is like working with colleagues in a workplace. By sharing coping strategies with </w:t>
            </w:r>
            <w:r w:rsidR="007A5F51">
              <w:rPr>
                <w:lang w:val="en-AU"/>
              </w:rPr>
              <w:lastRenderedPageBreak/>
              <w:t>colleagues, individuals can learn ways to deal with stresses that are encountered throughout life</w:t>
            </w:r>
            <w:r w:rsidR="00E205CD">
              <w:rPr>
                <w:lang w:val="en-AU"/>
              </w:rPr>
              <w:t xml:space="preserve"> and in the workplace</w:t>
            </w:r>
            <w:r w:rsidR="007A5F51">
              <w:rPr>
                <w:lang w:val="en-AU"/>
              </w:rPr>
              <w:t xml:space="preserve">. </w:t>
            </w:r>
          </w:p>
        </w:tc>
      </w:tr>
      <w:tr w:rsidR="00917327" w:rsidRPr="008C0A84" w14:paraId="63793E0F" w14:textId="77777777" w:rsidTr="00AE68A7">
        <w:tc>
          <w:tcPr>
            <w:tcW w:w="4957" w:type="dxa"/>
          </w:tcPr>
          <w:p w14:paraId="7674DB26" w14:textId="21B0A1D3" w:rsidR="00917327" w:rsidRPr="00974183" w:rsidRDefault="00E41F04" w:rsidP="00A50F74">
            <w:pPr>
              <w:pStyle w:val="VCAAtablecondensed"/>
              <w:rPr>
                <w:lang w:val="en-AU"/>
              </w:rPr>
            </w:pPr>
            <w:r>
              <w:rPr>
                <w:lang w:val="en-AU"/>
              </w:rPr>
              <w:lastRenderedPageBreak/>
              <w:t>T</w:t>
            </w:r>
            <w:r w:rsidR="00E205CD">
              <w:rPr>
                <w:lang w:val="en-AU"/>
              </w:rPr>
              <w:t>eacher</w:t>
            </w:r>
            <w:r w:rsidR="00917327">
              <w:rPr>
                <w:lang w:val="en-AU"/>
              </w:rPr>
              <w:t xml:space="preserve"> utilises reflection as a means of identifying </w:t>
            </w:r>
            <w:r w:rsidR="00A50F74">
              <w:rPr>
                <w:lang w:val="en-AU"/>
              </w:rPr>
              <w:t xml:space="preserve">the </w:t>
            </w:r>
            <w:r w:rsidR="00917327">
              <w:rPr>
                <w:lang w:val="en-AU"/>
              </w:rPr>
              <w:t xml:space="preserve">enablers and barriers that </w:t>
            </w:r>
            <w:r w:rsidR="00A50F74">
              <w:rPr>
                <w:lang w:val="en-AU"/>
              </w:rPr>
              <w:t>were</w:t>
            </w:r>
            <w:r w:rsidR="00917327">
              <w:rPr>
                <w:lang w:val="en-AU"/>
              </w:rPr>
              <w:t xml:space="preserve"> present when completing </w:t>
            </w:r>
            <w:r w:rsidR="002757F9">
              <w:rPr>
                <w:lang w:val="en-AU"/>
              </w:rPr>
              <w:t>the work independently</w:t>
            </w:r>
            <w:r w:rsidR="00917327">
              <w:rPr>
                <w:lang w:val="en-AU"/>
              </w:rPr>
              <w:t>.</w:t>
            </w:r>
          </w:p>
        </w:tc>
        <w:tc>
          <w:tcPr>
            <w:tcW w:w="4932" w:type="dxa"/>
          </w:tcPr>
          <w:p w14:paraId="7C083F81" w14:textId="65B02280" w:rsidR="00917327" w:rsidRPr="00974183" w:rsidRDefault="00917327" w:rsidP="00A50F74">
            <w:pPr>
              <w:pStyle w:val="VCAAtablecondensed"/>
              <w:rPr>
                <w:color w:val="auto"/>
                <w:lang w:val="en-AU"/>
              </w:rPr>
            </w:pPr>
            <w:r>
              <w:rPr>
                <w:lang w:val="en-AU"/>
              </w:rPr>
              <w:t xml:space="preserve">Using </w:t>
            </w:r>
            <w:r w:rsidR="00A50F74">
              <w:rPr>
                <w:lang w:val="en-AU"/>
              </w:rPr>
              <w:t>student journals</w:t>
            </w:r>
            <w:r>
              <w:rPr>
                <w:lang w:val="en-AU"/>
              </w:rPr>
              <w:t xml:space="preserve">, </w:t>
            </w:r>
            <w:r w:rsidR="00A50F74">
              <w:rPr>
                <w:lang w:val="en-AU"/>
              </w:rPr>
              <w:t xml:space="preserve">the class </w:t>
            </w:r>
            <w:r>
              <w:rPr>
                <w:lang w:val="en-AU"/>
              </w:rPr>
              <w:t xml:space="preserve">explores the stresses inherent in </w:t>
            </w:r>
            <w:r w:rsidR="002757F9">
              <w:rPr>
                <w:lang w:val="en-AU"/>
              </w:rPr>
              <w:t>working independently</w:t>
            </w:r>
            <w:r>
              <w:rPr>
                <w:lang w:val="en-AU"/>
              </w:rPr>
              <w:t xml:space="preserve"> and elicits the link between the stresses felt throughout the duration of the task and the real</w:t>
            </w:r>
            <w:r w:rsidR="008F64A8">
              <w:rPr>
                <w:lang w:val="en-AU"/>
              </w:rPr>
              <w:t>-</w:t>
            </w:r>
            <w:r>
              <w:rPr>
                <w:lang w:val="en-AU"/>
              </w:rPr>
              <w:t xml:space="preserve">world stresses felt by people working in associated industries. </w:t>
            </w:r>
            <w:r w:rsidR="005466E9">
              <w:rPr>
                <w:lang w:val="en-AU"/>
              </w:rPr>
              <w:t>T</w:t>
            </w:r>
            <w:r w:rsidR="005466E9" w:rsidRPr="005466E9">
              <w:rPr>
                <w:lang w:val="en-AU"/>
              </w:rPr>
              <w:t>eachers could elicit these links by beginning with an example similar to the task they have completed that might occur in an associated industry, for example a journalist writing an article (linked to persuasive text student task) or working towards an exhibition deadline for an artist (linked to making an art work student task)</w:t>
            </w:r>
            <w:r>
              <w:rPr>
                <w:lang w:val="en-AU"/>
              </w:rPr>
              <w: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BB3A81C" w14:textId="20F97788" w:rsidR="00ED53C7" w:rsidRDefault="00B74AC1" w:rsidP="00B74AC1">
      <w:pPr>
        <w:pStyle w:val="VCAAbullet"/>
        <w:rPr>
          <w:lang w:val="en-AU"/>
        </w:rPr>
      </w:pPr>
      <w:r>
        <w:rPr>
          <w:lang w:val="en-AU"/>
        </w:rPr>
        <w:t xml:space="preserve">For students who demonstrate ambition in given curriculum areas and the desire to gain employment in their associated professions, teachers can </w:t>
      </w:r>
      <w:r w:rsidR="00DC6D6E">
        <w:rPr>
          <w:lang w:val="en-AU"/>
        </w:rPr>
        <w:t>further extend</w:t>
      </w:r>
      <w:r>
        <w:rPr>
          <w:lang w:val="en-AU"/>
        </w:rPr>
        <w:t xml:space="preserve"> them by preparing them with the reality of the stresses that are faced in those workplaces.</w:t>
      </w:r>
      <w:r w:rsidR="00DC6D6E">
        <w:rPr>
          <w:lang w:val="en-AU"/>
        </w:rPr>
        <w:t xml:space="preserve"> For example, teachers might like to consider</w:t>
      </w:r>
      <w:r w:rsidR="00D16DD4">
        <w:rPr>
          <w:lang w:val="en-AU"/>
        </w:rPr>
        <w:t xml:space="preserve"> exploring strategies that</w:t>
      </w:r>
      <w:r w:rsidR="00DC6D6E">
        <w:rPr>
          <w:lang w:val="en-AU"/>
        </w:rPr>
        <w:t xml:space="preserve"> best cope with time restraints, leadership demands, prioritising workload, meeting high expectations and respon</w:t>
      </w:r>
      <w:r w:rsidR="000D53D8">
        <w:rPr>
          <w:lang w:val="en-AU"/>
        </w:rPr>
        <w:t xml:space="preserve">ding to constructive criticism </w:t>
      </w:r>
      <w:r w:rsidR="00BF16AB">
        <w:rPr>
          <w:lang w:val="en-AU"/>
        </w:rPr>
        <w:t>in a specific industry.</w:t>
      </w:r>
    </w:p>
    <w:p w14:paraId="1495D67E" w14:textId="1DD150D6" w:rsidR="00BF16AB" w:rsidRPr="00B74AC1" w:rsidRDefault="00BF16AB" w:rsidP="00B74AC1">
      <w:pPr>
        <w:pStyle w:val="VCAAbullet"/>
        <w:rPr>
          <w:lang w:val="en-AU"/>
        </w:rPr>
      </w:pPr>
      <w:r>
        <w:rPr>
          <w:lang w:val="en-AU"/>
        </w:rPr>
        <w:t>Teacher should ensure their personal journal remains professional and other school staff are unidentifiable if mentioned.</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1574B3D4" w14:textId="42C11701" w:rsidR="00B74AC1" w:rsidRPr="008C0A84" w:rsidRDefault="007B633D" w:rsidP="00B74AC1">
      <w:pPr>
        <w:pStyle w:val="VCAAbody"/>
        <w:rPr>
          <w:sz w:val="28"/>
          <w:lang w:val="en-AU"/>
        </w:rPr>
      </w:pPr>
      <w:r w:rsidRPr="007B633D">
        <w:rPr>
          <w:lang w:val="en-AU"/>
        </w:rPr>
        <w:t>Know yourself – self-developmen</w:t>
      </w:r>
      <w:r>
        <w:rPr>
          <w:lang w:val="en-AU"/>
        </w:rPr>
        <w:t>t</w:t>
      </w:r>
      <w:r w:rsidR="00B74AC1" w:rsidRPr="008C0A84">
        <w:rPr>
          <w:lang w:val="en-AU"/>
        </w:rPr>
        <w:t xml:space="preserve">: </w:t>
      </w:r>
    </w:p>
    <w:p w14:paraId="39239778" w14:textId="08F20704" w:rsidR="00B74AC1" w:rsidRPr="005466E9" w:rsidRDefault="00B74AC1" w:rsidP="00B74AC1">
      <w:pPr>
        <w:pStyle w:val="VCAAbullet"/>
        <w:rPr>
          <w:lang w:val="en-AU"/>
        </w:rPr>
      </w:pPr>
      <w:r w:rsidRPr="005466E9">
        <w:rPr>
          <w:lang w:val="en-AU"/>
        </w:rPr>
        <w:t xml:space="preserve">Students </w:t>
      </w:r>
      <w:r w:rsidR="00C41446">
        <w:rPr>
          <w:lang w:val="en-AU"/>
        </w:rPr>
        <w:t>develop resilience</w:t>
      </w:r>
      <w:r w:rsidRPr="00C41446">
        <w:rPr>
          <w:lang w:val="en-AU"/>
        </w:rPr>
        <w:t xml:space="preserve"> and maintain a positive self-concept </w:t>
      </w:r>
      <w:r w:rsidRPr="005466E9">
        <w:rPr>
          <w:lang w:val="en-AU"/>
        </w:rPr>
        <w:t>by understanding that life will throw challenges at them</w:t>
      </w:r>
      <w:r w:rsidR="00C41446">
        <w:rPr>
          <w:lang w:val="en-AU"/>
        </w:rPr>
        <w:t>.</w:t>
      </w:r>
    </w:p>
    <w:p w14:paraId="2576AD10" w14:textId="77777777" w:rsidR="00B74AC1" w:rsidRPr="005466E9" w:rsidRDefault="00B74AC1" w:rsidP="00B74AC1">
      <w:pPr>
        <w:pStyle w:val="VCAAbullet"/>
        <w:rPr>
          <w:lang w:val="en-AU"/>
        </w:rPr>
      </w:pPr>
      <w:r w:rsidRPr="005466E9">
        <w:rPr>
          <w:lang w:val="en-AU"/>
        </w:rPr>
        <w:t xml:space="preserve">Students develop a </w:t>
      </w:r>
      <w:r w:rsidRPr="00C41446">
        <w:rPr>
          <w:lang w:val="en-AU"/>
        </w:rPr>
        <w:t xml:space="preserve">flexible mindset </w:t>
      </w:r>
      <w:r w:rsidRPr="005466E9">
        <w:rPr>
          <w:lang w:val="en-AU"/>
        </w:rPr>
        <w:t>when responding to the challenges of the task.</w:t>
      </w:r>
    </w:p>
    <w:p w14:paraId="4BB769F2" w14:textId="3CBB768B" w:rsidR="00B74AC1" w:rsidRPr="005466E9" w:rsidRDefault="00B74AC1" w:rsidP="00C41446">
      <w:pPr>
        <w:pStyle w:val="VCAAbullet"/>
        <w:rPr>
          <w:lang w:val="en-AU"/>
        </w:rPr>
      </w:pPr>
      <w:r w:rsidRPr="005466E9">
        <w:rPr>
          <w:lang w:val="en-AU"/>
        </w:rPr>
        <w:t xml:space="preserve">Students develop positive </w:t>
      </w:r>
      <w:r w:rsidRPr="00C41446">
        <w:rPr>
          <w:lang w:val="en-AU"/>
        </w:rPr>
        <w:t>communication skills</w:t>
      </w:r>
      <w:r w:rsidR="003C3160" w:rsidRPr="00C41446">
        <w:rPr>
          <w:lang w:val="en-AU"/>
        </w:rPr>
        <w:t xml:space="preserve"> as they share stressors and coping strategies.</w:t>
      </w:r>
    </w:p>
    <w:p w14:paraId="56684CA4" w14:textId="2EEBFB37" w:rsidR="00B74AC1" w:rsidRPr="00C41446" w:rsidRDefault="007B633D" w:rsidP="00C41446">
      <w:pPr>
        <w:pStyle w:val="VCAAbody"/>
        <w:rPr>
          <w:lang w:val="en-AU"/>
        </w:rPr>
      </w:pPr>
      <w:r w:rsidRPr="007B633D">
        <w:rPr>
          <w:lang w:val="en-AU"/>
        </w:rPr>
        <w:t>Know your world – career exploration</w:t>
      </w:r>
      <w:r w:rsidR="00B74AC1" w:rsidRPr="00C41446">
        <w:rPr>
          <w:lang w:val="en-AU"/>
        </w:rPr>
        <w:t xml:space="preserve">: </w:t>
      </w:r>
    </w:p>
    <w:p w14:paraId="6A81E17C" w14:textId="4DB276C0" w:rsidR="005466E9" w:rsidRDefault="00B74AC1">
      <w:pPr>
        <w:pStyle w:val="VCAAbullet"/>
        <w:rPr>
          <w:lang w:val="en-AU"/>
        </w:rPr>
      </w:pPr>
      <w:r w:rsidRPr="005466E9">
        <w:rPr>
          <w:lang w:val="en-AU"/>
        </w:rPr>
        <w:t>S</w:t>
      </w:r>
      <w:r w:rsidR="005466E9" w:rsidRPr="005466E9">
        <w:rPr>
          <w:lang w:val="en-AU"/>
        </w:rPr>
        <w:t xml:space="preserve">tudents </w:t>
      </w:r>
      <w:r w:rsidR="00AE68A7">
        <w:rPr>
          <w:lang w:val="en-AU"/>
        </w:rPr>
        <w:t xml:space="preserve">may </w:t>
      </w:r>
      <w:r w:rsidR="005466E9" w:rsidRPr="005466E9">
        <w:rPr>
          <w:lang w:val="en-AU"/>
        </w:rPr>
        <w:t>increase their knowledge of work roles that include major tasks that are completed independentl</w:t>
      </w:r>
      <w:r w:rsidR="005466E9">
        <w:rPr>
          <w:lang w:val="en-AU"/>
        </w:rPr>
        <w:t>y.</w:t>
      </w:r>
    </w:p>
    <w:p w14:paraId="3EC9AC36" w14:textId="46298D99" w:rsidR="00B74AC1" w:rsidRPr="00C41446" w:rsidRDefault="00AE68A7" w:rsidP="00C41446">
      <w:pPr>
        <w:pStyle w:val="VCAAbullet"/>
        <w:rPr>
          <w:lang w:val="en-AU"/>
        </w:rPr>
      </w:pPr>
      <w:r>
        <w:rPr>
          <w:lang w:val="en-AU"/>
        </w:rPr>
        <w:t>E</w:t>
      </w:r>
      <w:r w:rsidR="003C3160" w:rsidRPr="005466E9">
        <w:rPr>
          <w:lang w:val="en-AU"/>
        </w:rPr>
        <w:t>xploring similarities between school</w:t>
      </w:r>
      <w:r>
        <w:rPr>
          <w:lang w:val="en-AU"/>
        </w:rPr>
        <w:t xml:space="preserve"> experience and real-world work helps</w:t>
      </w:r>
      <w:r w:rsidR="003C3160" w:rsidRPr="005466E9">
        <w:rPr>
          <w:lang w:val="en-AU"/>
        </w:rPr>
        <w:t xml:space="preserve"> students </w:t>
      </w:r>
      <w:r w:rsidR="003C3160" w:rsidRPr="00C41446">
        <w:rPr>
          <w:lang w:val="en-AU"/>
        </w:rPr>
        <w:t>better understand work.</w:t>
      </w:r>
    </w:p>
    <w:p w14:paraId="59E061D7" w14:textId="1B873AF4" w:rsidR="00B74AC1" w:rsidRPr="00C41446" w:rsidRDefault="007B633D" w:rsidP="00C41446">
      <w:pPr>
        <w:pStyle w:val="VCAAbody"/>
        <w:rPr>
          <w:lang w:val="en-AU"/>
        </w:rPr>
      </w:pPr>
      <w:r w:rsidRPr="007B633D">
        <w:rPr>
          <w:lang w:val="en-AU"/>
        </w:rPr>
        <w:t>Manage your future – be proactiv</w:t>
      </w:r>
      <w:r>
        <w:rPr>
          <w:lang w:val="en-AU"/>
        </w:rPr>
        <w:t>e</w:t>
      </w:r>
      <w:r w:rsidR="00B74AC1" w:rsidRPr="00C41446">
        <w:rPr>
          <w:lang w:val="en-AU"/>
        </w:rPr>
        <w:t xml:space="preserve">: </w:t>
      </w:r>
    </w:p>
    <w:p w14:paraId="10166739" w14:textId="139D731B" w:rsidR="00B74AC1" w:rsidRPr="00C41446" w:rsidRDefault="00AE68A7" w:rsidP="00B74AC1">
      <w:pPr>
        <w:pStyle w:val="VCAAbullet"/>
      </w:pPr>
      <w:r>
        <w:rPr>
          <w:lang w:val="en-AU"/>
        </w:rPr>
        <w:t>U</w:t>
      </w:r>
      <w:r w:rsidR="003C3160" w:rsidRPr="005466E9">
        <w:rPr>
          <w:lang w:val="en-AU"/>
        </w:rPr>
        <w:t>ndertaking a task with multiple deadlines</w:t>
      </w:r>
      <w:r w:rsidR="005466E9">
        <w:rPr>
          <w:lang w:val="en-AU"/>
        </w:rPr>
        <w:t xml:space="preserve"> and the need to work independently</w:t>
      </w:r>
      <w:r>
        <w:rPr>
          <w:lang w:val="en-AU"/>
        </w:rPr>
        <w:t xml:space="preserve"> helps</w:t>
      </w:r>
      <w:r w:rsidR="003C3160" w:rsidRPr="005466E9">
        <w:rPr>
          <w:lang w:val="en-AU"/>
        </w:rPr>
        <w:t xml:space="preserve"> s</w:t>
      </w:r>
      <w:r w:rsidR="00B74AC1" w:rsidRPr="005466E9">
        <w:rPr>
          <w:lang w:val="en-AU"/>
        </w:rPr>
        <w:t xml:space="preserve">tudents </w:t>
      </w:r>
      <w:r w:rsidR="003C3160" w:rsidRPr="005466E9">
        <w:rPr>
          <w:lang w:val="en-AU"/>
        </w:rPr>
        <w:t>develop skills needed for the workplace, such as the ability to</w:t>
      </w:r>
      <w:r w:rsidR="00B74AC1" w:rsidRPr="005466E9">
        <w:rPr>
          <w:lang w:val="en-AU"/>
        </w:rPr>
        <w:t xml:space="preserve"> </w:t>
      </w:r>
      <w:r w:rsidR="00B74AC1" w:rsidRPr="00C41446">
        <w:rPr>
          <w:lang w:val="en-AU"/>
        </w:rPr>
        <w:t>plan and manage their time effectively</w:t>
      </w:r>
      <w:r w:rsidR="005466E9">
        <w:rPr>
          <w:lang w:val="en-AU"/>
        </w:rPr>
        <w:t xml:space="preserve"> and work without ongoing supervision</w:t>
      </w:r>
      <w:r w:rsidR="00B74AC1" w:rsidRPr="00C41446">
        <w:rPr>
          <w:lang w:val="en-AU"/>
        </w:rPr>
        <w:t>.</w:t>
      </w:r>
    </w:p>
    <w:p w14:paraId="4682C1AF" w14:textId="42DFC87E" w:rsidR="00B74AC1" w:rsidRPr="00C41446" w:rsidRDefault="003C3160" w:rsidP="00B74AC1">
      <w:pPr>
        <w:pStyle w:val="VCAAbullet"/>
      </w:pPr>
      <w:r w:rsidRPr="005466E9">
        <w:rPr>
          <w:lang w:val="en-AU"/>
        </w:rPr>
        <w:t xml:space="preserve">By reflecting on their barriers and enables, students </w:t>
      </w:r>
      <w:r w:rsidR="00B74AC1" w:rsidRPr="005466E9">
        <w:rPr>
          <w:lang w:val="en-AU"/>
        </w:rPr>
        <w:t xml:space="preserve">think </w:t>
      </w:r>
      <w:r w:rsidR="00B74AC1" w:rsidRPr="00C41446">
        <w:rPr>
          <w:lang w:val="en-AU"/>
        </w:rPr>
        <w:t xml:space="preserve">critically and creatively </w:t>
      </w:r>
      <w:r w:rsidR="00B74AC1" w:rsidRPr="005466E9">
        <w:rPr>
          <w:lang w:val="en-AU"/>
        </w:rPr>
        <w:t>about solutions to the challenges they face.</w:t>
      </w:r>
    </w:p>
    <w:p w14:paraId="214D3775" w14:textId="77777777" w:rsidR="00B74AC1" w:rsidRPr="00C41446" w:rsidRDefault="00B74AC1" w:rsidP="00B74AC1">
      <w:pPr>
        <w:pStyle w:val="VCAAbullet"/>
      </w:pPr>
      <w:r w:rsidRPr="005466E9">
        <w:rPr>
          <w:lang w:val="en-AU"/>
        </w:rPr>
        <w:t xml:space="preserve">Students use </w:t>
      </w:r>
      <w:r w:rsidRPr="00C41446">
        <w:rPr>
          <w:lang w:val="en-AU"/>
        </w:rPr>
        <w:t xml:space="preserve">organisational and time management skills </w:t>
      </w:r>
      <w:r w:rsidRPr="005466E9">
        <w:rPr>
          <w:lang w:val="en-AU"/>
        </w:rPr>
        <w:t xml:space="preserve">in order to find a balance between </w:t>
      </w:r>
      <w:r w:rsidRPr="00C41446">
        <w:rPr>
          <w:lang w:val="en-AU"/>
        </w:rPr>
        <w:t>life and work roles and expectations.</w:t>
      </w:r>
    </w:p>
    <w:p w14:paraId="5DD6FFBA" w14:textId="0456EAA7" w:rsidR="00F01253" w:rsidRPr="004C704F" w:rsidRDefault="00F01253" w:rsidP="00B74AC1">
      <w:pPr>
        <w:pStyle w:val="VCAAbody"/>
      </w:pPr>
    </w:p>
    <w:sectPr w:rsidR="00F01253" w:rsidRPr="004C704F"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9D92E" w16cid:durableId="22E11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F3A67" w:rsidRDefault="001F3A67" w:rsidP="00304EA1">
      <w:pPr>
        <w:spacing w:after="0" w:line="240" w:lineRule="auto"/>
      </w:pPr>
      <w:r>
        <w:separator/>
      </w:r>
    </w:p>
  </w:endnote>
  <w:endnote w:type="continuationSeparator" w:id="0">
    <w:p w14:paraId="3270DF94" w14:textId="77777777" w:rsidR="001F3A67" w:rsidRDefault="001F3A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31E8" w14:textId="77777777" w:rsidR="001F3A67" w:rsidRDefault="001F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F3A67" w:rsidRPr="00D06414" w14:paraId="6474FD3B" w14:textId="77777777" w:rsidTr="00BB3BAB">
      <w:trPr>
        <w:trHeight w:val="476"/>
      </w:trPr>
      <w:tc>
        <w:tcPr>
          <w:tcW w:w="1667" w:type="pct"/>
          <w:tcMar>
            <w:left w:w="0" w:type="dxa"/>
            <w:right w:w="0" w:type="dxa"/>
          </w:tcMar>
        </w:tcPr>
        <w:p w14:paraId="0EC15F2D" w14:textId="77777777" w:rsidR="001F3A67" w:rsidRPr="00D06414" w:rsidRDefault="001F3A6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F3A67" w:rsidRPr="00D06414" w:rsidRDefault="001F3A6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B902F80" w:rsidR="001F3A67" w:rsidRPr="00D06414" w:rsidRDefault="001F3A6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E68A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F3A67" w:rsidRPr="00D06414" w:rsidRDefault="001F3A6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F3A67" w:rsidRPr="00D06414" w14:paraId="36A4ADC1" w14:textId="77777777" w:rsidTr="000F5AAF">
      <w:tc>
        <w:tcPr>
          <w:tcW w:w="1459" w:type="pct"/>
          <w:tcMar>
            <w:left w:w="0" w:type="dxa"/>
            <w:right w:w="0" w:type="dxa"/>
          </w:tcMar>
        </w:tcPr>
        <w:p w14:paraId="74DB1FC2" w14:textId="77777777" w:rsidR="001F3A67" w:rsidRPr="00D06414" w:rsidRDefault="001F3A6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F3A67" w:rsidRPr="00D06414" w:rsidRDefault="001F3A6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F3A67" w:rsidRPr="00D06414" w:rsidRDefault="001F3A6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F3A67" w:rsidRPr="00D06414" w:rsidRDefault="001F3A6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F3A67" w:rsidRDefault="001F3A67" w:rsidP="00304EA1">
      <w:pPr>
        <w:spacing w:after="0" w:line="240" w:lineRule="auto"/>
      </w:pPr>
      <w:r>
        <w:separator/>
      </w:r>
    </w:p>
  </w:footnote>
  <w:footnote w:type="continuationSeparator" w:id="0">
    <w:p w14:paraId="13540A36" w14:textId="77777777" w:rsidR="001F3A67" w:rsidRDefault="001F3A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5066" w14:textId="77777777" w:rsidR="001F3A67" w:rsidRDefault="001F3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C357829" w:rsidR="001F3A67" w:rsidRDefault="001F3A67" w:rsidP="0038622E">
    <w:pPr>
      <w:pStyle w:val="VCAAbody"/>
    </w:pPr>
    <w:r>
      <w:t>Embedding career education in the Victorian Curriculum F</w:t>
    </w:r>
    <w:r w:rsidRPr="009C69BC">
      <w:t xml:space="preserve">–10 – Personal </w:t>
    </w:r>
    <w:r>
      <w:t xml:space="preserve">and </w:t>
    </w:r>
    <w:r w:rsidRPr="009C69BC">
      <w:t>Social Capability, Levels 7 and 8</w:t>
    </w:r>
  </w:p>
  <w:p w14:paraId="0F4EB06A" w14:textId="77777777" w:rsidR="001F3A67" w:rsidRPr="0038622E" w:rsidRDefault="001F3A67" w:rsidP="0038622E">
    <w:pPr>
      <w:pStyle w:val="VCAAbody"/>
      <w:rPr>
        <w:color w:val="0F7EB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1F3A67" w:rsidRPr="009370BC" w:rsidRDefault="001F3A6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89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2C2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AE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A5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0892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0E6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FAC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2F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27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A81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8CE1DF8"/>
    <w:lvl w:ilvl="0" w:tplc="0DF6FA8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0F15"/>
    <w:rsid w:val="00033048"/>
    <w:rsid w:val="0005780E"/>
    <w:rsid w:val="00065CC6"/>
    <w:rsid w:val="00072AF1"/>
    <w:rsid w:val="00086CFC"/>
    <w:rsid w:val="00097F58"/>
    <w:rsid w:val="000A71F7"/>
    <w:rsid w:val="000B152F"/>
    <w:rsid w:val="000D53D8"/>
    <w:rsid w:val="000F09E4"/>
    <w:rsid w:val="000F16FD"/>
    <w:rsid w:val="000F5AAF"/>
    <w:rsid w:val="0012374D"/>
    <w:rsid w:val="001244DC"/>
    <w:rsid w:val="00125B6F"/>
    <w:rsid w:val="00143520"/>
    <w:rsid w:val="00153AD2"/>
    <w:rsid w:val="001779EA"/>
    <w:rsid w:val="0019162A"/>
    <w:rsid w:val="001926FE"/>
    <w:rsid w:val="001A39A9"/>
    <w:rsid w:val="001D3246"/>
    <w:rsid w:val="001E2722"/>
    <w:rsid w:val="001E31D9"/>
    <w:rsid w:val="001F3A67"/>
    <w:rsid w:val="001F54AD"/>
    <w:rsid w:val="001F5D88"/>
    <w:rsid w:val="002279BA"/>
    <w:rsid w:val="002329F3"/>
    <w:rsid w:val="00243F0D"/>
    <w:rsid w:val="00245BA8"/>
    <w:rsid w:val="00254888"/>
    <w:rsid w:val="00255852"/>
    <w:rsid w:val="00260767"/>
    <w:rsid w:val="002647BB"/>
    <w:rsid w:val="002754C1"/>
    <w:rsid w:val="002757F9"/>
    <w:rsid w:val="002841C8"/>
    <w:rsid w:val="0028516B"/>
    <w:rsid w:val="002B103A"/>
    <w:rsid w:val="002C6F90"/>
    <w:rsid w:val="002D2973"/>
    <w:rsid w:val="002D705E"/>
    <w:rsid w:val="002E4FB5"/>
    <w:rsid w:val="002F210A"/>
    <w:rsid w:val="00302FB8"/>
    <w:rsid w:val="00304EA1"/>
    <w:rsid w:val="00307944"/>
    <w:rsid w:val="00314D81"/>
    <w:rsid w:val="00322FC6"/>
    <w:rsid w:val="003348AA"/>
    <w:rsid w:val="003359FD"/>
    <w:rsid w:val="0035293F"/>
    <w:rsid w:val="0038622E"/>
    <w:rsid w:val="00391986"/>
    <w:rsid w:val="00392864"/>
    <w:rsid w:val="003A00B4"/>
    <w:rsid w:val="003A02A0"/>
    <w:rsid w:val="003C3160"/>
    <w:rsid w:val="003C394F"/>
    <w:rsid w:val="003C5E71"/>
    <w:rsid w:val="00411D26"/>
    <w:rsid w:val="00417AA3"/>
    <w:rsid w:val="00421DB1"/>
    <w:rsid w:val="00425DFE"/>
    <w:rsid w:val="00425FD1"/>
    <w:rsid w:val="00434EDB"/>
    <w:rsid w:val="00440B32"/>
    <w:rsid w:val="00457521"/>
    <w:rsid w:val="0046078D"/>
    <w:rsid w:val="0048438A"/>
    <w:rsid w:val="00495592"/>
    <w:rsid w:val="00495C80"/>
    <w:rsid w:val="004A2ED8"/>
    <w:rsid w:val="004B1D66"/>
    <w:rsid w:val="004C704F"/>
    <w:rsid w:val="004D70CD"/>
    <w:rsid w:val="004F5BDA"/>
    <w:rsid w:val="004F6DE0"/>
    <w:rsid w:val="0051631E"/>
    <w:rsid w:val="0052180F"/>
    <w:rsid w:val="00537A1F"/>
    <w:rsid w:val="00543596"/>
    <w:rsid w:val="005466E9"/>
    <w:rsid w:val="00551388"/>
    <w:rsid w:val="00563E1D"/>
    <w:rsid w:val="00566029"/>
    <w:rsid w:val="00567FD3"/>
    <w:rsid w:val="00583067"/>
    <w:rsid w:val="00587D88"/>
    <w:rsid w:val="005906F2"/>
    <w:rsid w:val="00591754"/>
    <w:rsid w:val="005923CB"/>
    <w:rsid w:val="005B1322"/>
    <w:rsid w:val="005B391B"/>
    <w:rsid w:val="005B71A1"/>
    <w:rsid w:val="005D3D78"/>
    <w:rsid w:val="005D7236"/>
    <w:rsid w:val="005E2EF0"/>
    <w:rsid w:val="005F4092"/>
    <w:rsid w:val="00610518"/>
    <w:rsid w:val="006141D4"/>
    <w:rsid w:val="00616567"/>
    <w:rsid w:val="00625825"/>
    <w:rsid w:val="00641446"/>
    <w:rsid w:val="00660061"/>
    <w:rsid w:val="0066570E"/>
    <w:rsid w:val="0068471E"/>
    <w:rsid w:val="00684F98"/>
    <w:rsid w:val="00693FFD"/>
    <w:rsid w:val="006D2159"/>
    <w:rsid w:val="006E4402"/>
    <w:rsid w:val="006F58F8"/>
    <w:rsid w:val="006F787C"/>
    <w:rsid w:val="00702636"/>
    <w:rsid w:val="00724507"/>
    <w:rsid w:val="007623B9"/>
    <w:rsid w:val="00773E6C"/>
    <w:rsid w:val="00781FB1"/>
    <w:rsid w:val="007A0E4B"/>
    <w:rsid w:val="007A5002"/>
    <w:rsid w:val="007A506E"/>
    <w:rsid w:val="007A5F51"/>
    <w:rsid w:val="007B5D77"/>
    <w:rsid w:val="007B633D"/>
    <w:rsid w:val="007D1B6D"/>
    <w:rsid w:val="007D2D99"/>
    <w:rsid w:val="007D6335"/>
    <w:rsid w:val="007E7D1F"/>
    <w:rsid w:val="00813C37"/>
    <w:rsid w:val="008154B5"/>
    <w:rsid w:val="00823962"/>
    <w:rsid w:val="00852719"/>
    <w:rsid w:val="00860115"/>
    <w:rsid w:val="00862947"/>
    <w:rsid w:val="00862F22"/>
    <w:rsid w:val="00863C0B"/>
    <w:rsid w:val="00880694"/>
    <w:rsid w:val="00884F23"/>
    <w:rsid w:val="0088783C"/>
    <w:rsid w:val="008A52D0"/>
    <w:rsid w:val="008B1278"/>
    <w:rsid w:val="008B4A42"/>
    <w:rsid w:val="008C0A84"/>
    <w:rsid w:val="008D0ABF"/>
    <w:rsid w:val="008D57CA"/>
    <w:rsid w:val="008F64A8"/>
    <w:rsid w:val="008F7AEB"/>
    <w:rsid w:val="00905484"/>
    <w:rsid w:val="00910BDB"/>
    <w:rsid w:val="00911A89"/>
    <w:rsid w:val="00917327"/>
    <w:rsid w:val="00932E3A"/>
    <w:rsid w:val="009370BC"/>
    <w:rsid w:val="00970580"/>
    <w:rsid w:val="00972846"/>
    <w:rsid w:val="00974183"/>
    <w:rsid w:val="00981554"/>
    <w:rsid w:val="0098739B"/>
    <w:rsid w:val="009B61E5"/>
    <w:rsid w:val="009C69BC"/>
    <w:rsid w:val="009D1E89"/>
    <w:rsid w:val="009E5707"/>
    <w:rsid w:val="00A075B3"/>
    <w:rsid w:val="00A13223"/>
    <w:rsid w:val="00A17661"/>
    <w:rsid w:val="00A24B2D"/>
    <w:rsid w:val="00A27DCD"/>
    <w:rsid w:val="00A35F04"/>
    <w:rsid w:val="00A40966"/>
    <w:rsid w:val="00A41B50"/>
    <w:rsid w:val="00A50E81"/>
    <w:rsid w:val="00A50F74"/>
    <w:rsid w:val="00A52A80"/>
    <w:rsid w:val="00A921E0"/>
    <w:rsid w:val="00A922F4"/>
    <w:rsid w:val="00AB25C4"/>
    <w:rsid w:val="00AD59D5"/>
    <w:rsid w:val="00AE5526"/>
    <w:rsid w:val="00AE68A7"/>
    <w:rsid w:val="00AF051B"/>
    <w:rsid w:val="00B01578"/>
    <w:rsid w:val="00B0738F"/>
    <w:rsid w:val="00B13D3B"/>
    <w:rsid w:val="00B2117F"/>
    <w:rsid w:val="00B230DB"/>
    <w:rsid w:val="00B26601"/>
    <w:rsid w:val="00B30E01"/>
    <w:rsid w:val="00B41951"/>
    <w:rsid w:val="00B51FA6"/>
    <w:rsid w:val="00B53229"/>
    <w:rsid w:val="00B612BC"/>
    <w:rsid w:val="00B62480"/>
    <w:rsid w:val="00B73F76"/>
    <w:rsid w:val="00B74AC1"/>
    <w:rsid w:val="00B74D78"/>
    <w:rsid w:val="00B81B70"/>
    <w:rsid w:val="00B96E5F"/>
    <w:rsid w:val="00BB3BAB"/>
    <w:rsid w:val="00BB3C17"/>
    <w:rsid w:val="00BD0724"/>
    <w:rsid w:val="00BD2B91"/>
    <w:rsid w:val="00BE12FE"/>
    <w:rsid w:val="00BE5521"/>
    <w:rsid w:val="00BF16AB"/>
    <w:rsid w:val="00BF6C23"/>
    <w:rsid w:val="00C2005D"/>
    <w:rsid w:val="00C41446"/>
    <w:rsid w:val="00C526EC"/>
    <w:rsid w:val="00C53263"/>
    <w:rsid w:val="00C6415E"/>
    <w:rsid w:val="00C75F1D"/>
    <w:rsid w:val="00C8198F"/>
    <w:rsid w:val="00C95156"/>
    <w:rsid w:val="00CA0DC2"/>
    <w:rsid w:val="00CB68E8"/>
    <w:rsid w:val="00CE2A40"/>
    <w:rsid w:val="00D04F01"/>
    <w:rsid w:val="00D06414"/>
    <w:rsid w:val="00D10CE2"/>
    <w:rsid w:val="00D16DD4"/>
    <w:rsid w:val="00D24E5A"/>
    <w:rsid w:val="00D338E4"/>
    <w:rsid w:val="00D35D07"/>
    <w:rsid w:val="00D36FA7"/>
    <w:rsid w:val="00D4304F"/>
    <w:rsid w:val="00D51947"/>
    <w:rsid w:val="00D532F0"/>
    <w:rsid w:val="00D673AC"/>
    <w:rsid w:val="00D71689"/>
    <w:rsid w:val="00D77413"/>
    <w:rsid w:val="00D82759"/>
    <w:rsid w:val="00D86DE4"/>
    <w:rsid w:val="00DA0381"/>
    <w:rsid w:val="00DB533D"/>
    <w:rsid w:val="00DC6D6E"/>
    <w:rsid w:val="00DE1909"/>
    <w:rsid w:val="00DE51DB"/>
    <w:rsid w:val="00E205CD"/>
    <w:rsid w:val="00E23F1D"/>
    <w:rsid w:val="00E30E05"/>
    <w:rsid w:val="00E36361"/>
    <w:rsid w:val="00E41F04"/>
    <w:rsid w:val="00E55AE9"/>
    <w:rsid w:val="00E56D1D"/>
    <w:rsid w:val="00E66736"/>
    <w:rsid w:val="00E86BA0"/>
    <w:rsid w:val="00E9592C"/>
    <w:rsid w:val="00EA2830"/>
    <w:rsid w:val="00EB0C84"/>
    <w:rsid w:val="00EB64BB"/>
    <w:rsid w:val="00ED53C7"/>
    <w:rsid w:val="00EF1E25"/>
    <w:rsid w:val="00F01253"/>
    <w:rsid w:val="00F17FDE"/>
    <w:rsid w:val="00F40D53"/>
    <w:rsid w:val="00F4525C"/>
    <w:rsid w:val="00F47C4B"/>
    <w:rsid w:val="00F50D86"/>
    <w:rsid w:val="00F53ADE"/>
    <w:rsid w:val="00F6610F"/>
    <w:rsid w:val="00F806ED"/>
    <w:rsid w:val="00F84018"/>
    <w:rsid w:val="00F8634A"/>
    <w:rsid w:val="00FB23F1"/>
    <w:rsid w:val="00FC658C"/>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5B6F"/>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E41F04"/>
    <w:rPr>
      <w:color w:val="605E5C"/>
      <w:shd w:val="clear" w:color="auto" w:fill="E1DFDD"/>
    </w:rPr>
  </w:style>
  <w:style w:type="character" w:styleId="FollowedHyperlink">
    <w:name w:val="FollowedHyperlink"/>
    <w:basedOn w:val="DefaultParagraphFont"/>
    <w:uiPriority w:val="99"/>
    <w:semiHidden/>
    <w:unhideWhenUsed/>
    <w:rsid w:val="006141D4"/>
    <w:rPr>
      <w:color w:val="8DB3E2" w:themeColor="followedHyperlink"/>
      <w:u w:val="single"/>
    </w:rPr>
  </w:style>
  <w:style w:type="character" w:customStyle="1" w:styleId="UnresolvedMention">
    <w:name w:val="Unresolved Mention"/>
    <w:basedOn w:val="DefaultParagraphFont"/>
    <w:uiPriority w:val="99"/>
    <w:semiHidden/>
    <w:unhideWhenUsed/>
    <w:rsid w:val="0027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PSCSE03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FB43C8C-4DC3-4C14-AB96-C7194FDAAB7C}"/>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3EB382C-73C9-475E-B51F-469C644C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personal and social capability</cp:keywords>
  <cp:lastModifiedBy>Witt, Kylie I</cp:lastModifiedBy>
  <cp:revision>2</cp:revision>
  <cp:lastPrinted>2020-03-04T04:43:00Z</cp:lastPrinted>
  <dcterms:created xsi:type="dcterms:W3CDTF">2020-09-30T08:01:00Z</dcterms:created>
  <dcterms:modified xsi:type="dcterms:W3CDTF">2020-09-30T08:01:00Z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