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480E3" w14:textId="7DEE8287" w:rsidR="005D2E1A" w:rsidRDefault="005D2E1A" w:rsidP="005D2E1A">
      <w:pPr>
        <w:pStyle w:val="VCAAHeading1"/>
        <w:spacing w:before="360"/>
      </w:pPr>
      <w:r>
        <w:t xml:space="preserve">Embedding career education in the Victorian Curriculum F–10 </w:t>
      </w:r>
    </w:p>
    <w:p w14:paraId="2F3150F8" w14:textId="4212636A" w:rsidR="005D2E1A" w:rsidRPr="008C0A84" w:rsidRDefault="005D2E1A" w:rsidP="005D2E1A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Visual Arts, Foundation</w:t>
      </w:r>
      <w:r w:rsidR="003D0582">
        <w:rPr>
          <w:lang w:val="en-AU"/>
        </w:rPr>
        <w:t xml:space="preserve"> Level</w:t>
      </w:r>
    </w:p>
    <w:p w14:paraId="11FBFF08" w14:textId="567CA269" w:rsidR="005D2E1A" w:rsidRPr="008C0A84" w:rsidRDefault="005D2E1A" w:rsidP="005D2E1A">
      <w:pPr>
        <w:pStyle w:val="VCAAbodyintrotext"/>
        <w:rPr>
          <w:lang w:val="en-AU"/>
        </w:rPr>
      </w:pPr>
      <w:r w:rsidRPr="008C0A84">
        <w:rPr>
          <w:lang w:val="en-AU"/>
        </w:rPr>
        <w:t xml:space="preserve">An existing learning activity linked to a particular learning area or capability in the Victorian Curriculum F–10 can be easily adapted to incorporate career education, enriching students’ career-related learning and skill development. </w:t>
      </w:r>
    </w:p>
    <w:p w14:paraId="0B738D95" w14:textId="77777777" w:rsidR="005D2E1A" w:rsidRPr="008C0A84" w:rsidRDefault="005D2E1A" w:rsidP="005D2E1A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6B0B3F07" w14:textId="066F8C3C" w:rsidR="005D2E1A" w:rsidRPr="008C0A84" w:rsidRDefault="005D2E1A" w:rsidP="00855F05">
      <w:pPr>
        <w:pStyle w:val="VCAAbody-withlargetabandhangingindent"/>
      </w:pPr>
      <w:r w:rsidRPr="008C0A84">
        <w:rPr>
          <w:b/>
        </w:rPr>
        <w:t>Curriculum area and levels:</w:t>
      </w:r>
      <w:r w:rsidRPr="008C0A84">
        <w:tab/>
      </w:r>
      <w:r>
        <w:t xml:space="preserve">Visual Arts, Foundation </w:t>
      </w:r>
      <w:r w:rsidR="003D0582">
        <w:t>Level</w:t>
      </w:r>
    </w:p>
    <w:p w14:paraId="297DEEB3" w14:textId="07B67684" w:rsidR="005D2E1A" w:rsidRDefault="005D2E1A" w:rsidP="00855F05">
      <w:pPr>
        <w:pStyle w:val="VCAAbody-withlargetabandhangingindent"/>
        <w:rPr>
          <w:rStyle w:val="Hyperlink"/>
          <w:color w:val="auto"/>
          <w:szCs w:val="20"/>
          <w:bdr w:val="none" w:sz="0" w:space="0" w:color="auto" w:frame="1"/>
          <w:shd w:val="clear" w:color="auto" w:fill="FFFFFF"/>
        </w:rPr>
      </w:pPr>
      <w:r w:rsidRPr="008C0A84">
        <w:rPr>
          <w:b/>
        </w:rPr>
        <w:t>Relevant content description:</w:t>
      </w:r>
      <w:r w:rsidRPr="008C0A84">
        <w:tab/>
      </w:r>
      <w:r w:rsidRPr="00D803D6">
        <w:rPr>
          <w:color w:val="auto"/>
          <w:szCs w:val="20"/>
          <w:shd w:val="clear" w:color="auto" w:fill="FFFFFF"/>
        </w:rPr>
        <w:t>Experiment with different materials and techniques to make artworks</w:t>
      </w:r>
      <w:r w:rsidR="003D0582">
        <w:rPr>
          <w:color w:val="auto"/>
          <w:szCs w:val="20"/>
          <w:shd w:val="clear" w:color="auto" w:fill="FFFFFF"/>
        </w:rPr>
        <w:t xml:space="preserve">. </w:t>
      </w:r>
      <w:r w:rsidR="003D0582" w:rsidRPr="00855F05">
        <w:rPr>
          <w:szCs w:val="20"/>
          <w:bdr w:val="none" w:sz="0" w:space="0" w:color="auto" w:frame="1"/>
          <w:shd w:val="clear" w:color="auto" w:fill="FFFFFF"/>
        </w:rPr>
        <w:t>(</w:t>
      </w:r>
      <w:hyperlink r:id="rId7" w:history="1">
        <w:r w:rsidR="003D0582" w:rsidRPr="00855F05">
          <w:rPr>
            <w:rStyle w:val="Hyperlink"/>
            <w:szCs w:val="20"/>
            <w:bdr w:val="none" w:sz="0" w:space="0" w:color="auto" w:frame="1"/>
            <w:shd w:val="clear" w:color="auto" w:fill="FFFFFF"/>
          </w:rPr>
          <w:t>VCAVAV018</w:t>
        </w:r>
      </w:hyperlink>
      <w:r w:rsidR="003D0582" w:rsidRPr="00855F05">
        <w:rPr>
          <w:szCs w:val="20"/>
          <w:bdr w:val="none" w:sz="0" w:space="0" w:color="auto" w:frame="1"/>
          <w:shd w:val="clear" w:color="auto" w:fill="FFFFFF"/>
        </w:rPr>
        <w:t>)</w:t>
      </w:r>
    </w:p>
    <w:p w14:paraId="3E05A8DB" w14:textId="17BA57EC" w:rsidR="000D5769" w:rsidRPr="001D30C2" w:rsidRDefault="003D0582" w:rsidP="00855F05">
      <w:pPr>
        <w:pStyle w:val="VCAAbody-withlargetabandhangingindent"/>
        <w:rPr>
          <w:rStyle w:val="Hyperlink"/>
          <w:color w:val="auto"/>
          <w:szCs w:val="20"/>
          <w:u w:val="none"/>
        </w:rPr>
      </w:pPr>
      <w:r>
        <w:rPr>
          <w:szCs w:val="20"/>
        </w:rPr>
        <w:tab/>
      </w:r>
      <w:r w:rsidR="000D5769" w:rsidRPr="001D30C2">
        <w:rPr>
          <w:szCs w:val="20"/>
        </w:rPr>
        <w:t>Create and display artworks</w:t>
      </w:r>
      <w:r>
        <w:rPr>
          <w:szCs w:val="20"/>
        </w:rPr>
        <w:t>.</w:t>
      </w:r>
      <w:r w:rsidR="001D30C2" w:rsidRPr="001D30C2">
        <w:rPr>
          <w:szCs w:val="20"/>
        </w:rPr>
        <w:t xml:space="preserve"> </w:t>
      </w:r>
      <w:r w:rsidRPr="00855F05">
        <w:rPr>
          <w:szCs w:val="20"/>
        </w:rPr>
        <w:t>(</w:t>
      </w:r>
      <w:hyperlink r:id="rId8" w:history="1">
        <w:r w:rsidRPr="00855F05">
          <w:rPr>
            <w:rStyle w:val="Hyperlink"/>
            <w:szCs w:val="20"/>
          </w:rPr>
          <w:t>VCAVAP019</w:t>
        </w:r>
      </w:hyperlink>
      <w:r w:rsidRPr="00855F05">
        <w:rPr>
          <w:szCs w:val="20"/>
        </w:rPr>
        <w:t>)</w:t>
      </w:r>
    </w:p>
    <w:p w14:paraId="5F3B05F1" w14:textId="62CBC456" w:rsidR="005D2E1A" w:rsidRDefault="005D2E1A" w:rsidP="00855F05">
      <w:pPr>
        <w:pStyle w:val="VCAAbody-withlargetabandhangingindent"/>
      </w:pPr>
      <w:r w:rsidRPr="008C0A84">
        <w:rPr>
          <w:b/>
        </w:rPr>
        <w:t>Existing activity</w:t>
      </w:r>
      <w:r>
        <w:rPr>
          <w:b/>
        </w:rPr>
        <w:t>:</w:t>
      </w:r>
      <w:r w:rsidRPr="008C0A84">
        <w:tab/>
      </w:r>
      <w:r w:rsidR="003D0582">
        <w:t>Viewing a p</w:t>
      </w:r>
      <w:r w:rsidR="003D0582">
        <w:t xml:space="preserve">layground </w:t>
      </w:r>
      <w:r w:rsidR="007A3C68">
        <w:t>as Art</w:t>
      </w:r>
      <w:r w:rsidR="001D685E">
        <w:t>.</w:t>
      </w:r>
      <w:r>
        <w:t xml:space="preserve"> </w:t>
      </w:r>
    </w:p>
    <w:p w14:paraId="36391AAF" w14:textId="22CCD1BF" w:rsidR="007A3C68" w:rsidRDefault="007A3C68" w:rsidP="00855F05">
      <w:pPr>
        <w:pStyle w:val="VCAAbody-withlargetabandhangingindent"/>
      </w:pPr>
      <w:r w:rsidRPr="00855F05">
        <w:rPr>
          <w:b/>
          <w:bCs/>
        </w:rPr>
        <w:t>Summary of adaptation, change, addition:</w:t>
      </w:r>
      <w:r w:rsidR="00160DF3">
        <w:tab/>
      </w:r>
      <w:r w:rsidR="008620E6">
        <w:t xml:space="preserve">Building personal confidence and development through Art </w:t>
      </w:r>
      <w:r w:rsidR="00857107">
        <w:t>and the playground</w:t>
      </w:r>
      <w:r w:rsidR="001D685E">
        <w:t>.</w:t>
      </w:r>
    </w:p>
    <w:p w14:paraId="57772962" w14:textId="3E37FBA6" w:rsidR="005D2E1A" w:rsidRDefault="005D2E1A" w:rsidP="005D2E1A">
      <w:pPr>
        <w:pStyle w:val="VCAAHeading3"/>
        <w:spacing w:after="240"/>
        <w:rPr>
          <w:lang w:val="en-AU"/>
        </w:rPr>
      </w:pPr>
      <w:r w:rsidRPr="008C0A84">
        <w:rPr>
          <w:lang w:val="en-AU"/>
        </w:rPr>
        <w:t>2. Adapt the learning activity to include a career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3256"/>
        <w:gridCol w:w="6633"/>
      </w:tblGrid>
      <w:tr w:rsidR="005D2E1A" w:rsidRPr="008C0A84" w14:paraId="49AFCC88" w14:textId="77777777" w:rsidTr="00855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56" w:type="dxa"/>
            <w:tcBorders>
              <w:bottom w:val="single" w:sz="4" w:space="0" w:color="auto"/>
              <w:right w:val="none" w:sz="0" w:space="0" w:color="auto"/>
            </w:tcBorders>
          </w:tcPr>
          <w:p w14:paraId="117B6BBF" w14:textId="7C8454B6" w:rsidR="005D2E1A" w:rsidRPr="008C0A84" w:rsidRDefault="00D06452" w:rsidP="00CF12BA">
            <w:pPr>
              <w:pStyle w:val="VCAAtablecondensedheading"/>
              <w:rPr>
                <w:lang w:val="en-AU"/>
              </w:rPr>
            </w:pPr>
            <w:r w:rsidRPr="008C0A84">
              <w:t>Existing learning activity</w:t>
            </w:r>
          </w:p>
        </w:tc>
        <w:tc>
          <w:tcPr>
            <w:tcW w:w="6633" w:type="dxa"/>
            <w:tcBorders>
              <w:left w:val="none" w:sz="0" w:space="0" w:color="auto"/>
              <w:bottom w:val="single" w:sz="4" w:space="0" w:color="auto"/>
            </w:tcBorders>
          </w:tcPr>
          <w:p w14:paraId="46E13B61" w14:textId="74248DDD" w:rsidR="005D2E1A" w:rsidRPr="008C0A84" w:rsidRDefault="004A176D" w:rsidP="00CF12BA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5D2E1A" w:rsidRPr="008C0A84" w14:paraId="5186722A" w14:textId="77777777" w:rsidTr="00855F05">
        <w:tc>
          <w:tcPr>
            <w:tcW w:w="3256" w:type="dxa"/>
          </w:tcPr>
          <w:p w14:paraId="684A16DB" w14:textId="5F23F68E" w:rsidR="005D2E1A" w:rsidRDefault="00136E57" w:rsidP="00CF12BA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u</w:t>
            </w:r>
            <w:r w:rsidR="003C2D31">
              <w:rPr>
                <w:lang w:val="en-AU"/>
              </w:rPr>
              <w:t>s</w:t>
            </w:r>
            <w:r>
              <w:rPr>
                <w:lang w:val="en-AU"/>
              </w:rPr>
              <w:t>e</w:t>
            </w:r>
            <w:r w:rsidR="003C2D31">
              <w:rPr>
                <w:lang w:val="en-AU"/>
              </w:rPr>
              <w:t xml:space="preserve"> different materials and techniques to paint</w:t>
            </w:r>
            <w:r w:rsidR="00664FE6">
              <w:rPr>
                <w:lang w:val="en-AU"/>
              </w:rPr>
              <w:t xml:space="preserve"> or draw</w:t>
            </w:r>
            <w:r w:rsidR="003C2D31">
              <w:rPr>
                <w:lang w:val="en-AU"/>
              </w:rPr>
              <w:t xml:space="preserve"> something in the playground that they like, </w:t>
            </w:r>
            <w:r>
              <w:rPr>
                <w:lang w:val="en-AU"/>
              </w:rPr>
              <w:t xml:space="preserve">such as the </w:t>
            </w:r>
            <w:r w:rsidR="003C2D31">
              <w:rPr>
                <w:lang w:val="en-AU"/>
              </w:rPr>
              <w:t xml:space="preserve">slide, </w:t>
            </w:r>
            <w:proofErr w:type="gramStart"/>
            <w:r w:rsidR="003C2D31">
              <w:rPr>
                <w:lang w:val="en-AU"/>
              </w:rPr>
              <w:t>swing</w:t>
            </w:r>
            <w:proofErr w:type="gramEnd"/>
            <w:r>
              <w:rPr>
                <w:lang w:val="en-AU"/>
              </w:rPr>
              <w:t xml:space="preserve"> or</w:t>
            </w:r>
            <w:r>
              <w:rPr>
                <w:lang w:val="en-AU"/>
              </w:rPr>
              <w:t xml:space="preserve"> </w:t>
            </w:r>
            <w:r w:rsidR="003C2D31">
              <w:rPr>
                <w:lang w:val="en-AU"/>
              </w:rPr>
              <w:t xml:space="preserve">sand pit. </w:t>
            </w:r>
          </w:p>
          <w:p w14:paraId="78466481" w14:textId="5BD6F1C9" w:rsidR="00D209F8" w:rsidRPr="008C0A84" w:rsidRDefault="003B767B" w:rsidP="00CF12BA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They </w:t>
            </w:r>
            <w:r w:rsidR="00D209F8">
              <w:rPr>
                <w:lang w:val="en-AU"/>
              </w:rPr>
              <w:t>can include a drawing or a painting of themselves</w:t>
            </w:r>
            <w:r>
              <w:rPr>
                <w:lang w:val="en-AU"/>
              </w:rPr>
              <w:t xml:space="preserve"> </w:t>
            </w:r>
            <w:r w:rsidR="00D209F8">
              <w:rPr>
                <w:lang w:val="en-AU"/>
              </w:rPr>
              <w:t>and their friends playing on the equipment.</w:t>
            </w:r>
          </w:p>
        </w:tc>
        <w:tc>
          <w:tcPr>
            <w:tcW w:w="6633" w:type="dxa"/>
          </w:tcPr>
          <w:p w14:paraId="3F8AA6AB" w14:textId="60068329" w:rsidR="005D0D45" w:rsidRDefault="00FE1B7D" w:rsidP="003C2D3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i</w:t>
            </w:r>
            <w:r w:rsidR="005D0D45">
              <w:rPr>
                <w:lang w:val="en-AU"/>
              </w:rPr>
              <w:t>ntroduce</w:t>
            </w:r>
            <w:r>
              <w:rPr>
                <w:lang w:val="en-AU"/>
              </w:rPr>
              <w:t>s</w:t>
            </w:r>
            <w:r w:rsidR="005D0D45">
              <w:rPr>
                <w:lang w:val="en-AU"/>
              </w:rPr>
              <w:t xml:space="preserve"> vocabulary: rough, smooth, sharp, bumpy, soft.</w:t>
            </w:r>
          </w:p>
          <w:p w14:paraId="4528C710" w14:textId="7C7A71AB" w:rsidR="005D0D45" w:rsidRDefault="005D0D45" w:rsidP="003C2D3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Tune students in</w:t>
            </w:r>
            <w:r w:rsidR="00FE1B7D">
              <w:rPr>
                <w:lang w:val="en-AU"/>
              </w:rPr>
              <w:t xml:space="preserve">to the activity </w:t>
            </w:r>
            <w:r>
              <w:rPr>
                <w:lang w:val="en-AU"/>
              </w:rPr>
              <w:t>by getting them to feel a range of different textured objects. Ask students if they can describe how the objects feel, using the new vocabulary they have just been introduced to.</w:t>
            </w:r>
          </w:p>
          <w:p w14:paraId="48697B97" w14:textId="77777777" w:rsidR="005D0D45" w:rsidRDefault="005D0D45" w:rsidP="003C2D3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Explain to students that they will be going outside to find different textures in their playground environment. </w:t>
            </w:r>
          </w:p>
          <w:p w14:paraId="11B73456" w14:textId="68E6255F" w:rsidR="003C2D31" w:rsidRDefault="003C2D31" w:rsidP="003C2D3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Go for a walk around the playground, stopping along the way and discussing </w:t>
            </w:r>
            <w:r w:rsidR="00664FE6">
              <w:rPr>
                <w:lang w:val="en-AU"/>
              </w:rPr>
              <w:t xml:space="preserve">the </w:t>
            </w:r>
            <w:r>
              <w:rPr>
                <w:lang w:val="en-AU"/>
              </w:rPr>
              <w:t>colours and textures</w:t>
            </w:r>
            <w:r w:rsidR="005D0D45">
              <w:rPr>
                <w:lang w:val="en-AU"/>
              </w:rPr>
              <w:t xml:space="preserve"> they see</w:t>
            </w:r>
            <w:r>
              <w:rPr>
                <w:lang w:val="en-AU"/>
              </w:rPr>
              <w:t xml:space="preserve"> using </w:t>
            </w:r>
            <w:r w:rsidR="00FE1B7D">
              <w:rPr>
                <w:lang w:val="en-AU"/>
              </w:rPr>
              <w:t xml:space="preserve">the new </w:t>
            </w:r>
            <w:r>
              <w:rPr>
                <w:lang w:val="en-AU"/>
              </w:rPr>
              <w:t xml:space="preserve">vocabulary. </w:t>
            </w:r>
          </w:p>
          <w:p w14:paraId="3C5F90F9" w14:textId="30CBBD5F" w:rsidR="003C2D31" w:rsidRDefault="00C14177" w:rsidP="003C2D3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While </w:t>
            </w:r>
            <w:r w:rsidR="003C2D31">
              <w:rPr>
                <w:lang w:val="en-AU"/>
              </w:rPr>
              <w:t>walking with students, give them the opportunity to take photos of their favourite part of the yard</w:t>
            </w:r>
            <w:r>
              <w:rPr>
                <w:lang w:val="en-AU"/>
              </w:rPr>
              <w:t xml:space="preserve"> with an iPad</w:t>
            </w:r>
            <w:r w:rsidR="003C2D31">
              <w:rPr>
                <w:lang w:val="en-AU"/>
              </w:rPr>
              <w:t xml:space="preserve">. </w:t>
            </w:r>
            <w:r w:rsidR="00E350D1">
              <w:rPr>
                <w:lang w:val="en-AU"/>
              </w:rPr>
              <w:t>T</w:t>
            </w:r>
            <w:r w:rsidR="00664FE6">
              <w:rPr>
                <w:lang w:val="en-AU"/>
              </w:rPr>
              <w:t xml:space="preserve">eacher </w:t>
            </w:r>
            <w:r w:rsidR="00E350D1">
              <w:rPr>
                <w:lang w:val="en-AU"/>
              </w:rPr>
              <w:t xml:space="preserve">can </w:t>
            </w:r>
            <w:r w:rsidR="00664FE6">
              <w:rPr>
                <w:lang w:val="en-AU"/>
              </w:rPr>
              <w:t>also take photos of students playing at</w:t>
            </w:r>
            <w:r w:rsidR="005D0D45">
              <w:rPr>
                <w:lang w:val="en-AU"/>
              </w:rPr>
              <w:t>/on</w:t>
            </w:r>
            <w:r w:rsidR="00664FE6">
              <w:rPr>
                <w:lang w:val="en-AU"/>
              </w:rPr>
              <w:t xml:space="preserve"> their favourite part of the yard. </w:t>
            </w:r>
          </w:p>
          <w:p w14:paraId="3949701B" w14:textId="77777777" w:rsidR="003C2D31" w:rsidRDefault="00664FE6" w:rsidP="003C2D3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When back in the classroom, go back through the photos and recap the colours and textures found. </w:t>
            </w:r>
          </w:p>
          <w:p w14:paraId="515E98DE" w14:textId="132CBD68" w:rsidR="005D0D45" w:rsidRDefault="005D0D45" w:rsidP="003C2D3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Model to students how we can create these different textures using different techniques. </w:t>
            </w:r>
            <w:r w:rsidR="00664FE6">
              <w:rPr>
                <w:lang w:val="en-AU"/>
              </w:rPr>
              <w:t>For example, teacher may show long, smooth bru</w:t>
            </w:r>
            <w:r>
              <w:rPr>
                <w:lang w:val="en-AU"/>
              </w:rPr>
              <w:t>sh stokes when painting a slide and</w:t>
            </w:r>
            <w:r w:rsidR="00664FE6">
              <w:rPr>
                <w:lang w:val="en-AU"/>
              </w:rPr>
              <w:t xml:space="preserve"> may show crosshatching to represent sand in a sand pit. </w:t>
            </w:r>
          </w:p>
          <w:p w14:paraId="7F93508F" w14:textId="44F92316" w:rsidR="005D0D45" w:rsidRPr="008C0A84" w:rsidRDefault="005D0D45" w:rsidP="00855F05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pick a photo </w:t>
            </w:r>
            <w:r w:rsidR="005C1253">
              <w:rPr>
                <w:lang w:val="en-AU"/>
              </w:rPr>
              <w:t>that</w:t>
            </w:r>
            <w:r w:rsidR="005C1253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they took of an area in the yard to recreate themselves using materials of their own choice. </w:t>
            </w:r>
          </w:p>
        </w:tc>
      </w:tr>
      <w:tr w:rsidR="005D2E1A" w:rsidRPr="008C0A84" w14:paraId="2D1573D0" w14:textId="77777777" w:rsidTr="00855F05">
        <w:tc>
          <w:tcPr>
            <w:tcW w:w="3256" w:type="dxa"/>
          </w:tcPr>
          <w:p w14:paraId="2DD6849C" w14:textId="331115CA" w:rsidR="005D2E1A" w:rsidRPr="008C0A84" w:rsidRDefault="005E2079" w:rsidP="00CF12BA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 xml:space="preserve">When students have completed their artworks, they can have an opportunity to describe how they used certain techniques to create different textures in their artwork, with support from a teacher if needed. </w:t>
            </w:r>
          </w:p>
        </w:tc>
        <w:tc>
          <w:tcPr>
            <w:tcW w:w="6633" w:type="dxa"/>
          </w:tcPr>
          <w:p w14:paraId="19AA15DD" w14:textId="2219F9B3" w:rsidR="005D2E1A" w:rsidRPr="00B74D78" w:rsidRDefault="005D2E1A" w:rsidP="005E2079">
            <w:pPr>
              <w:pStyle w:val="VCAAtablecondensed"/>
              <w:rPr>
                <w:color w:val="auto"/>
                <w:lang w:val="en-AU"/>
              </w:rPr>
            </w:pPr>
          </w:p>
        </w:tc>
      </w:tr>
      <w:tr w:rsidR="005D2E1A" w:rsidRPr="008C0A84" w14:paraId="6226343F" w14:textId="77777777" w:rsidTr="00855F05">
        <w:tc>
          <w:tcPr>
            <w:tcW w:w="3256" w:type="dxa"/>
            <w:tcBorders>
              <w:bottom w:val="single" w:sz="4" w:space="0" w:color="auto"/>
            </w:tcBorders>
          </w:tcPr>
          <w:p w14:paraId="2B08B2B4" w14:textId="0F2A4798" w:rsidR="005D2E1A" w:rsidRPr="008C0A84" w:rsidRDefault="0076305D" w:rsidP="00CF12BA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display their artworks in a group for their peers and parents. </w:t>
            </w: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14:paraId="07BC6974" w14:textId="29D5B464" w:rsidR="005D2E1A" w:rsidRPr="00B74D78" w:rsidRDefault="00D209F8" w:rsidP="00CF12BA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lang w:val="en-AU"/>
              </w:rPr>
              <w:t>Student should have the option to do gallery walks</w:t>
            </w:r>
            <w:r w:rsidR="005C1253">
              <w:rPr>
                <w:lang w:val="en-AU"/>
              </w:rPr>
              <w:t xml:space="preserve">, </w:t>
            </w:r>
            <w:r>
              <w:rPr>
                <w:lang w:val="en-AU"/>
              </w:rPr>
              <w:t>where they view other students</w:t>
            </w:r>
            <w:r w:rsidR="005C1253">
              <w:rPr>
                <w:lang w:val="en-AU"/>
              </w:rPr>
              <w:t>’</w:t>
            </w:r>
            <w:r>
              <w:rPr>
                <w:lang w:val="en-AU"/>
              </w:rPr>
              <w:t xml:space="preserve"> work</w:t>
            </w:r>
            <w:r w:rsidR="005C1253">
              <w:rPr>
                <w:lang w:val="en-AU"/>
              </w:rPr>
              <w:t>,</w:t>
            </w:r>
            <w:r w:rsidR="005C1253">
              <w:rPr>
                <w:lang w:val="en-AU"/>
              </w:rPr>
              <w:t xml:space="preserve"> </w:t>
            </w:r>
            <w:r>
              <w:rPr>
                <w:lang w:val="en-AU"/>
              </w:rPr>
              <w:t>throughout the creative process to gain inspiration and ideas from their peers.</w:t>
            </w:r>
            <w:r w:rsidR="00C555B2">
              <w:rPr>
                <w:lang w:val="en-AU"/>
              </w:rPr>
              <w:t xml:space="preserve"> </w:t>
            </w:r>
            <w:r w:rsidR="00AC7A0A">
              <w:rPr>
                <w:lang w:val="en-AU"/>
              </w:rPr>
              <w:t>Encourag</w:t>
            </w:r>
            <w:r w:rsidR="003B1A52">
              <w:rPr>
                <w:lang w:val="en-AU"/>
              </w:rPr>
              <w:t>e</w:t>
            </w:r>
            <w:r w:rsidR="00AC7A0A">
              <w:rPr>
                <w:lang w:val="en-AU"/>
              </w:rPr>
              <w:t xml:space="preserve"> them to talk about aspects of their artwork, such as what motivated them to use certain techniques, colours or textures, or how they approached challenging aspects of the task</w:t>
            </w:r>
            <w:r w:rsidR="003B1A52">
              <w:rPr>
                <w:lang w:val="en-AU"/>
              </w:rPr>
              <w:t xml:space="preserve"> to</w:t>
            </w:r>
            <w:r w:rsidR="00AC7A0A">
              <w:rPr>
                <w:lang w:val="en-AU"/>
              </w:rPr>
              <w:t xml:space="preserve"> enable them to start recognising and building learning strategies.</w:t>
            </w:r>
          </w:p>
        </w:tc>
      </w:tr>
    </w:tbl>
    <w:p w14:paraId="53A01039" w14:textId="2F768A0C" w:rsidR="005D2E1A" w:rsidRDefault="005D2E1A" w:rsidP="005D2E1A">
      <w:pPr>
        <w:pStyle w:val="VCAAHeading4"/>
        <w:rPr>
          <w:lang w:val="en-AU"/>
        </w:rPr>
      </w:pPr>
      <w:r w:rsidRPr="008C0A84">
        <w:rPr>
          <w:lang w:val="en-AU"/>
        </w:rPr>
        <w:t>Considerations when adapting the learning activity</w:t>
      </w:r>
      <w:r w:rsidR="00EC33D1">
        <w:rPr>
          <w:lang w:val="en-AU"/>
        </w:rPr>
        <w:t>.</w:t>
      </w:r>
    </w:p>
    <w:p w14:paraId="719AA9C6" w14:textId="791505AB" w:rsidR="00EC33D1" w:rsidRPr="00EC33D1" w:rsidRDefault="00EC33D1" w:rsidP="00855F05">
      <w:pPr>
        <w:pStyle w:val="VCAAbullet"/>
      </w:pPr>
      <w:r>
        <w:t xml:space="preserve">Having student access to technology such as an </w:t>
      </w:r>
      <w:r w:rsidR="00C555B2">
        <w:t>i</w:t>
      </w:r>
      <w:r>
        <w:t>Pad will help students to interpret the subject matter.</w:t>
      </w:r>
    </w:p>
    <w:p w14:paraId="725BF01A" w14:textId="333D993A" w:rsidR="00D836DA" w:rsidRPr="00D836DA" w:rsidRDefault="005D2E1A" w:rsidP="00D836DA">
      <w:pPr>
        <w:pStyle w:val="VCAAHeading4"/>
      </w:pPr>
      <w:r>
        <w:t>Additional resources to help when adapting the learning activity</w:t>
      </w:r>
    </w:p>
    <w:p w14:paraId="2F571AFD" w14:textId="42DE5146" w:rsidR="00EC33D1" w:rsidRPr="00855F05" w:rsidRDefault="00093AEC" w:rsidP="00501A29">
      <w:pPr>
        <w:pStyle w:val="VCAAbullet"/>
        <w:rPr>
          <w:lang w:val="en" w:eastAsia="en-AU"/>
        </w:rPr>
      </w:pPr>
      <w:proofErr w:type="spellStart"/>
      <w:r>
        <w:t>Color</w:t>
      </w:r>
      <w:proofErr w:type="spellEnd"/>
      <w:r>
        <w:t xml:space="preserve"> Matters, </w:t>
      </w:r>
      <w:hyperlink r:id="rId9" w:history="1">
        <w:r w:rsidRPr="00093AEC">
          <w:rPr>
            <w:rStyle w:val="Hyperlink"/>
          </w:rPr>
          <w:t>Basic colour theory</w:t>
        </w:r>
      </w:hyperlink>
    </w:p>
    <w:p w14:paraId="09D38311" w14:textId="42168FFD" w:rsidR="00093AEC" w:rsidRPr="00EC33D1" w:rsidRDefault="00093AEC" w:rsidP="00855F05">
      <w:pPr>
        <w:pStyle w:val="VCAAbullet"/>
        <w:rPr>
          <w:lang w:val="en" w:eastAsia="en-AU"/>
        </w:rPr>
      </w:pPr>
      <w:hyperlink r:id="rId10" w:history="1">
        <w:r w:rsidRPr="00093AEC">
          <w:rPr>
            <w:rStyle w:val="Hyperlink"/>
            <w:lang w:val="en-US" w:eastAsia="en-AU"/>
          </w:rPr>
          <w:t>“Warm” vs “Cool” colors</w:t>
        </w:r>
      </w:hyperlink>
    </w:p>
    <w:p w14:paraId="4AA98FB7" w14:textId="1EDBFCB7" w:rsidR="00AC7A0A" w:rsidRDefault="00AC7A0A" w:rsidP="00855F05">
      <w:pPr>
        <w:pStyle w:val="VCAAHeading3"/>
        <w:rPr>
          <w:lang w:val="en-AU"/>
        </w:rPr>
      </w:pPr>
      <w:r>
        <w:rPr>
          <w:lang w:val="en-AU"/>
        </w:rPr>
        <w:t>Benefits for students</w:t>
      </w:r>
    </w:p>
    <w:p w14:paraId="62783953" w14:textId="65E0C17F" w:rsidR="005D2E1A" w:rsidRPr="00855F05" w:rsidRDefault="00B567B9" w:rsidP="00855F05">
      <w:pPr>
        <w:pStyle w:val="VCAAbody"/>
      </w:pPr>
      <w:r w:rsidRPr="00855F05">
        <w:t xml:space="preserve">Know yourself </w:t>
      </w:r>
      <w:r w:rsidR="004D4A28" w:rsidRPr="00855F05">
        <w:t>–</w:t>
      </w:r>
      <w:r w:rsidR="004D4A28" w:rsidRPr="00855F05">
        <w:t xml:space="preserve"> </w:t>
      </w:r>
      <w:r w:rsidRPr="00855F05">
        <w:t>s</w:t>
      </w:r>
      <w:r w:rsidR="005D2E1A" w:rsidRPr="00855F05">
        <w:t xml:space="preserve">elf-development: </w:t>
      </w:r>
    </w:p>
    <w:p w14:paraId="7F4F5B2D" w14:textId="69AD2D60" w:rsidR="00C555B2" w:rsidRDefault="00274877" w:rsidP="00855F05">
      <w:pPr>
        <w:pStyle w:val="VCAAbullet"/>
      </w:pPr>
      <w:r>
        <w:t>Students build confidence and a positive sense of self by e</w:t>
      </w:r>
      <w:r w:rsidR="00C555B2">
        <w:t>xploring different ways of expressing themselves and being able to do so in a supportive environment.</w:t>
      </w:r>
    </w:p>
    <w:p w14:paraId="55A0A4FA" w14:textId="3F9B4384" w:rsidR="005C24F2" w:rsidRPr="00AC7A0A" w:rsidRDefault="005C24F2" w:rsidP="00855F05">
      <w:pPr>
        <w:pStyle w:val="VCAAbullet"/>
      </w:pPr>
      <w:r w:rsidRPr="00645903">
        <w:t>Students develop their creative skills by exploring new techniques to c</w:t>
      </w:r>
      <w:r w:rsidR="003C238D" w:rsidRPr="00645903">
        <w:t>ommunicate ideas</w:t>
      </w:r>
      <w:r w:rsidRPr="00645903">
        <w:t xml:space="preserve">. </w:t>
      </w:r>
    </w:p>
    <w:p w14:paraId="794883D4" w14:textId="4279F2B9" w:rsidR="005C1253" w:rsidRDefault="00F26212" w:rsidP="00855F05">
      <w:pPr>
        <w:pStyle w:val="VCAAbullet"/>
      </w:pPr>
      <w:r w:rsidRPr="00645903">
        <w:t xml:space="preserve">Students begin to understand the importance of the discovery that takes place through their involvement in the process </w:t>
      </w:r>
      <w:r w:rsidR="00C555B2">
        <w:t xml:space="preserve">of creating art </w:t>
      </w:r>
      <w:r w:rsidRPr="00645903">
        <w:t xml:space="preserve">as well as celebrating the </w:t>
      </w:r>
      <w:proofErr w:type="gramStart"/>
      <w:r w:rsidRPr="00645903">
        <w:t>end product</w:t>
      </w:r>
      <w:proofErr w:type="gramEnd"/>
      <w:r w:rsidRPr="00645903">
        <w:t xml:space="preserve">. </w:t>
      </w:r>
      <w:r w:rsidR="00C555B2">
        <w:t>Pursuing a task to completion builds perseverance and can develop problem-solving skills.</w:t>
      </w:r>
    </w:p>
    <w:p w14:paraId="5F15BD69" w14:textId="77777777" w:rsidR="00A92DB4" w:rsidRDefault="00A92DB4" w:rsidP="00501A29">
      <w:pPr>
        <w:pStyle w:val="VCAAbullet"/>
      </w:pPr>
      <w:r>
        <w:t>S</w:t>
      </w:r>
      <w:r w:rsidR="005C1253">
        <w:t>tudents foster a positive attitude to learning by develop</w:t>
      </w:r>
      <w:r>
        <w:t xml:space="preserve">ing </w:t>
      </w:r>
      <w:r w:rsidR="005C1253">
        <w:t xml:space="preserve">enabling skills that can be transferred to other learning contexts. </w:t>
      </w:r>
    </w:p>
    <w:p w14:paraId="08567EBB" w14:textId="46496B91" w:rsidR="005C1253" w:rsidRPr="00645903" w:rsidRDefault="00A92DB4" w:rsidP="00855F05">
      <w:pPr>
        <w:pStyle w:val="VCAAbullet"/>
      </w:pPr>
      <w:r>
        <w:t>S</w:t>
      </w:r>
      <w:r w:rsidR="005C1253">
        <w:t>tudents learn to understand others’ points of view</w:t>
      </w:r>
      <w:r>
        <w:t>,</w:t>
      </w:r>
      <w:r w:rsidR="005C1253">
        <w:t xml:space="preserve"> </w:t>
      </w:r>
      <w:r>
        <w:t xml:space="preserve">allowing them </w:t>
      </w:r>
      <w:r w:rsidR="005C1253">
        <w:t>to be aware of themselves and the world they live in.</w:t>
      </w:r>
    </w:p>
    <w:p w14:paraId="0EE5DF6B" w14:textId="5B617FE4" w:rsidR="005D2E1A" w:rsidRPr="00645903" w:rsidRDefault="009F2830" w:rsidP="005D2E1A">
      <w:pPr>
        <w:pStyle w:val="VCAAbody"/>
        <w:rPr>
          <w:szCs w:val="20"/>
          <w:lang w:val="en-AU"/>
        </w:rPr>
      </w:pPr>
      <w:r w:rsidRPr="00645903">
        <w:rPr>
          <w:szCs w:val="20"/>
          <w:lang w:val="en-AU"/>
        </w:rPr>
        <w:t>Know your world</w:t>
      </w:r>
      <w:r w:rsidR="004D4A28">
        <w:rPr>
          <w:szCs w:val="20"/>
          <w:lang w:val="en-AU"/>
        </w:rPr>
        <w:t xml:space="preserve"> – </w:t>
      </w:r>
      <w:r w:rsidRPr="00645903">
        <w:rPr>
          <w:szCs w:val="20"/>
          <w:lang w:val="en-AU"/>
        </w:rPr>
        <w:t>c</w:t>
      </w:r>
      <w:r w:rsidR="005D2E1A" w:rsidRPr="00645903">
        <w:rPr>
          <w:szCs w:val="20"/>
          <w:lang w:val="en-AU"/>
        </w:rPr>
        <w:t xml:space="preserve">areer exploration: </w:t>
      </w:r>
    </w:p>
    <w:p w14:paraId="4D7606A1" w14:textId="66E86369" w:rsidR="00DC3F77" w:rsidRDefault="00C555B2" w:rsidP="00855F05">
      <w:pPr>
        <w:pStyle w:val="VCAAbullet"/>
      </w:pPr>
      <w:r>
        <w:t xml:space="preserve">Using technology for different purposes and understanding how technology can be a tool for communication </w:t>
      </w:r>
      <w:r w:rsidR="00337E58" w:rsidRPr="00645903">
        <w:t>can assist student</w:t>
      </w:r>
      <w:r w:rsidR="00BA4CA3">
        <w:t>s</w:t>
      </w:r>
      <w:r w:rsidR="00337E58" w:rsidRPr="00645903">
        <w:t xml:space="preserve"> in ma</w:t>
      </w:r>
      <w:r w:rsidR="00221EC2" w:rsidRPr="00645903">
        <w:t>n</w:t>
      </w:r>
      <w:r w:rsidR="00337E58" w:rsidRPr="00645903">
        <w:t>y areas of work</w:t>
      </w:r>
      <w:r w:rsidR="00221EC2" w:rsidRPr="00645903">
        <w:t xml:space="preserve"> </w:t>
      </w:r>
      <w:r w:rsidR="00B44C2B" w:rsidRPr="00645903">
        <w:t xml:space="preserve">and </w:t>
      </w:r>
      <w:r w:rsidR="00337E58" w:rsidRPr="00645903">
        <w:t>career</w:t>
      </w:r>
      <w:r w:rsidR="00B44C2B" w:rsidRPr="00645903">
        <w:t>s</w:t>
      </w:r>
      <w:r w:rsidR="003E798A" w:rsidRPr="00645903">
        <w:t xml:space="preserve"> </w:t>
      </w:r>
      <w:r w:rsidR="00337E58" w:rsidRPr="00645903">
        <w:t xml:space="preserve">where </w:t>
      </w:r>
      <w:r w:rsidR="00B44C2B" w:rsidRPr="00645903">
        <w:t>skills such as perseverance and confidence</w:t>
      </w:r>
      <w:r w:rsidR="00601E80" w:rsidRPr="00645903">
        <w:t xml:space="preserve"> will be essential. </w:t>
      </w:r>
    </w:p>
    <w:p w14:paraId="03DBA81B" w14:textId="7C3AAF4C" w:rsidR="00C555B2" w:rsidRDefault="00C555B2" w:rsidP="00855F05">
      <w:pPr>
        <w:pStyle w:val="VCAAbullet"/>
      </w:pPr>
      <w:proofErr w:type="gramStart"/>
      <w:r w:rsidRPr="00645903">
        <w:t>Student</w:t>
      </w:r>
      <w:proofErr w:type="gramEnd"/>
      <w:r w:rsidRPr="00645903">
        <w:t xml:space="preserve"> develop their ability to </w:t>
      </w:r>
      <w:r>
        <w:t>investigate and observe their environment to creatively respond to it.</w:t>
      </w:r>
    </w:p>
    <w:p w14:paraId="7A081554" w14:textId="7263F5FC" w:rsidR="00C555B2" w:rsidRPr="00645903" w:rsidRDefault="00C555B2" w:rsidP="00855F05">
      <w:pPr>
        <w:pStyle w:val="VCAAbullet"/>
      </w:pPr>
      <w:proofErr w:type="gramStart"/>
      <w:r w:rsidRPr="00645903">
        <w:t>Student</w:t>
      </w:r>
      <w:proofErr w:type="gramEnd"/>
      <w:r w:rsidRPr="00645903">
        <w:t xml:space="preserve"> develop their ability to use multi-modal tools to help them create an artwork.</w:t>
      </w:r>
    </w:p>
    <w:p w14:paraId="37BBCCB5" w14:textId="387E7252" w:rsidR="005D2E1A" w:rsidRPr="00645903" w:rsidRDefault="004B22C9" w:rsidP="005D2E1A">
      <w:pPr>
        <w:pStyle w:val="VCAAbody"/>
        <w:rPr>
          <w:szCs w:val="20"/>
          <w:lang w:val="en-AU"/>
        </w:rPr>
      </w:pPr>
      <w:r>
        <w:rPr>
          <w:szCs w:val="20"/>
          <w:lang w:val="en-AU"/>
        </w:rPr>
        <w:t xml:space="preserve">Manage </w:t>
      </w:r>
      <w:r w:rsidR="009F2830" w:rsidRPr="00645903">
        <w:rPr>
          <w:szCs w:val="20"/>
          <w:lang w:val="en-AU"/>
        </w:rPr>
        <w:t xml:space="preserve">your future </w:t>
      </w:r>
      <w:r w:rsidR="004D4A28">
        <w:rPr>
          <w:szCs w:val="20"/>
          <w:lang w:val="en-AU"/>
        </w:rPr>
        <w:t xml:space="preserve">– </w:t>
      </w:r>
      <w:r w:rsidR="009F2830" w:rsidRPr="00645903">
        <w:rPr>
          <w:szCs w:val="20"/>
          <w:lang w:val="en-AU"/>
        </w:rPr>
        <w:t>be proactive</w:t>
      </w:r>
      <w:r w:rsidR="005D2E1A" w:rsidRPr="00645903">
        <w:rPr>
          <w:szCs w:val="20"/>
          <w:lang w:val="en-AU"/>
        </w:rPr>
        <w:t xml:space="preserve">: </w:t>
      </w:r>
    </w:p>
    <w:p w14:paraId="3DA29A3C" w14:textId="3A3ACFF0" w:rsidR="008740B5" w:rsidRDefault="00567287" w:rsidP="00855F05">
      <w:pPr>
        <w:pStyle w:val="VCAAbullet"/>
      </w:pPr>
      <w:r>
        <w:t xml:space="preserve">Students </w:t>
      </w:r>
      <w:r w:rsidR="00D1777F" w:rsidRPr="00645903">
        <w:t xml:space="preserve">learn the fundamental process of discovering and imagining, originating and problem solving, </w:t>
      </w:r>
      <w:proofErr w:type="gramStart"/>
      <w:r w:rsidR="00D1777F" w:rsidRPr="00645903">
        <w:t>thinking</w:t>
      </w:r>
      <w:proofErr w:type="gramEnd"/>
      <w:r w:rsidR="00D1777F" w:rsidRPr="00645903">
        <w:t xml:space="preserve"> and creating. </w:t>
      </w:r>
      <w:r w:rsidR="00C555B2">
        <w:t xml:space="preserve">Developing these skills early in life will enable </w:t>
      </w:r>
      <w:r>
        <w:t xml:space="preserve">them </w:t>
      </w:r>
      <w:r w:rsidR="00C555B2">
        <w:t xml:space="preserve">to utilise these skills readily in a wide range of contexts, including times when they are thinking about and planning for future careers. </w:t>
      </w:r>
    </w:p>
    <w:sectPr w:rsidR="008740B5" w:rsidSect="005D2E1A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4D6CC" w14:textId="77777777" w:rsidR="00CF7E35" w:rsidRDefault="00CF7E35">
      <w:pPr>
        <w:spacing w:after="0" w:line="240" w:lineRule="auto"/>
      </w:pPr>
      <w:r>
        <w:separator/>
      </w:r>
    </w:p>
  </w:endnote>
  <w:endnote w:type="continuationSeparator" w:id="0">
    <w:p w14:paraId="03B96960" w14:textId="77777777" w:rsidR="00CF7E35" w:rsidRDefault="00CF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A35A3" w:rsidRPr="00855F05" w14:paraId="71387B31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1195ADAD" w14:textId="77777777" w:rsidR="00D944D4" w:rsidRPr="00855F05" w:rsidRDefault="005D0D45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="Arial" w:hAnsi="Arial" w:cs="Arial"/>
              <w:color w:val="ED7D31" w:themeColor="accent2"/>
              <w:sz w:val="18"/>
              <w:szCs w:val="18"/>
            </w:rPr>
          </w:pPr>
          <w:r w:rsidRPr="00855F05">
            <w:rPr>
              <w:rFonts w:ascii="Arial" w:hAnsi="Arial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855F05">
              <w:rPr>
                <w:rFonts w:ascii="Arial" w:hAnsi="Arial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6349293" w14:textId="77777777" w:rsidR="00D944D4" w:rsidRPr="00D06414" w:rsidRDefault="00CF7E3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ED7D31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19E7EB3E" w14:textId="6B7F097C" w:rsidR="00D944D4" w:rsidRPr="00855F05" w:rsidRDefault="005D0D4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="Arial" w:hAnsi="Arial" w:cs="Arial"/>
              <w:color w:val="A5A5A5" w:themeColor="accent3"/>
              <w:sz w:val="18"/>
              <w:szCs w:val="18"/>
            </w:rPr>
          </w:pPr>
          <w:r w:rsidRPr="00855F05">
            <w:rPr>
              <w:rFonts w:ascii="Arial" w:hAnsi="Arial" w:cs="Arial"/>
              <w:color w:val="A5A5A5" w:themeColor="accent3"/>
              <w:sz w:val="18"/>
              <w:szCs w:val="18"/>
            </w:rPr>
            <w:t xml:space="preserve">Page </w:t>
          </w:r>
          <w:r w:rsidR="00AC7A0A" w:rsidRPr="00855F05">
            <w:rPr>
              <w:rFonts w:ascii="Arial" w:hAnsi="Arial" w:cs="Arial"/>
              <w:noProof/>
              <w:color w:val="A5A5A5" w:themeColor="accent3"/>
              <w:sz w:val="18"/>
              <w:szCs w:val="18"/>
            </w:rPr>
            <w:t>2</w:t>
          </w:r>
        </w:p>
      </w:tc>
    </w:tr>
  </w:tbl>
  <w:p w14:paraId="1EDB068E" w14:textId="77777777" w:rsidR="00D944D4" w:rsidRPr="00D06414" w:rsidRDefault="005D0D4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10013744" wp14:editId="19B1E3FA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D944D4" w:rsidRPr="00D06414" w14:paraId="5E94124E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451DB194" w14:textId="77777777" w:rsidR="00D944D4" w:rsidRPr="00D06414" w:rsidRDefault="005D0D4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ED7D31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F3252BC" w14:textId="77777777" w:rsidR="00D944D4" w:rsidRPr="00D06414" w:rsidRDefault="00CF7E3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ED7D31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689CB336" w14:textId="77777777" w:rsidR="00D944D4" w:rsidRPr="00D06414" w:rsidRDefault="00CF7E3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ED7D31" w:themeColor="accent2"/>
              <w:sz w:val="18"/>
              <w:szCs w:val="18"/>
            </w:rPr>
          </w:pPr>
        </w:p>
      </w:tc>
    </w:tr>
  </w:tbl>
  <w:p w14:paraId="718F258E" w14:textId="77777777" w:rsidR="00D944D4" w:rsidRPr="00D06414" w:rsidRDefault="005D0D4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val="en-AU" w:eastAsia="en-AU"/>
      </w:rPr>
      <w:drawing>
        <wp:anchor distT="0" distB="0" distL="114300" distR="114300" simplePos="0" relativeHeight="251661312" behindDoc="1" locked="1" layoutInCell="1" allowOverlap="1" wp14:anchorId="3B00947A" wp14:editId="204CDCDF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707D2" w14:textId="77777777" w:rsidR="00CF7E35" w:rsidRDefault="00CF7E35">
      <w:pPr>
        <w:spacing w:after="0" w:line="240" w:lineRule="auto"/>
      </w:pPr>
      <w:r>
        <w:separator/>
      </w:r>
    </w:p>
  </w:footnote>
  <w:footnote w:type="continuationSeparator" w:id="0">
    <w:p w14:paraId="45D1B47E" w14:textId="77777777" w:rsidR="00CF7E35" w:rsidRDefault="00CF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67EB8" w14:textId="7D47F3C3" w:rsidR="00D944D4" w:rsidRPr="0038622E" w:rsidRDefault="005D0D45" w:rsidP="0038622E">
    <w:pPr>
      <w:pStyle w:val="VCAAbody"/>
      <w:rPr>
        <w:color w:val="0F7EB4"/>
      </w:rPr>
    </w:pPr>
    <w:r>
      <w:t xml:space="preserve">Embedding career education in the Victorian Curriculum F–10 – </w:t>
    </w:r>
    <w:r w:rsidR="005549FF">
      <w:t>Visual Arts</w:t>
    </w:r>
    <w:r>
      <w:t xml:space="preserve">, </w:t>
    </w:r>
    <w:r w:rsidR="005549FF">
      <w:t>Foundation</w:t>
    </w:r>
    <w:r w:rsidR="003D0582">
      <w:t xml:space="preserve"> Level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42E2F" w14:textId="77777777" w:rsidR="00D944D4" w:rsidRPr="009370BC" w:rsidRDefault="005D0D45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5883B11B" wp14:editId="4F2E36FE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B3DC3"/>
    <w:multiLevelType w:val="hybridMultilevel"/>
    <w:tmpl w:val="06BE020C"/>
    <w:lvl w:ilvl="0" w:tplc="D62CF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D5C6D"/>
    <w:multiLevelType w:val="hybridMultilevel"/>
    <w:tmpl w:val="7F823AF2"/>
    <w:lvl w:ilvl="0" w:tplc="02F269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A5E47"/>
    <w:multiLevelType w:val="hybridMultilevel"/>
    <w:tmpl w:val="B44AEFD2"/>
    <w:lvl w:ilvl="0" w:tplc="DC3ED728">
      <w:start w:val="1"/>
      <w:numFmt w:val="bullet"/>
      <w:pStyle w:val="VCAA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E1A"/>
    <w:rsid w:val="000817DD"/>
    <w:rsid w:val="00093AEC"/>
    <w:rsid w:val="000C6FFF"/>
    <w:rsid w:val="000D5769"/>
    <w:rsid w:val="00136E57"/>
    <w:rsid w:val="00160DF3"/>
    <w:rsid w:val="00184BBF"/>
    <w:rsid w:val="001C7E1C"/>
    <w:rsid w:val="001D30C2"/>
    <w:rsid w:val="001D685E"/>
    <w:rsid w:val="00221EC2"/>
    <w:rsid w:val="002524D5"/>
    <w:rsid w:val="00274877"/>
    <w:rsid w:val="002C537C"/>
    <w:rsid w:val="003052C6"/>
    <w:rsid w:val="00337E58"/>
    <w:rsid w:val="0034251D"/>
    <w:rsid w:val="00355799"/>
    <w:rsid w:val="0037694D"/>
    <w:rsid w:val="00385867"/>
    <w:rsid w:val="003B1A52"/>
    <w:rsid w:val="003B767B"/>
    <w:rsid w:val="003C238D"/>
    <w:rsid w:val="003C23A9"/>
    <w:rsid w:val="003C2D31"/>
    <w:rsid w:val="003D0582"/>
    <w:rsid w:val="003E798A"/>
    <w:rsid w:val="003F18A1"/>
    <w:rsid w:val="00465BB7"/>
    <w:rsid w:val="00466B28"/>
    <w:rsid w:val="004A176D"/>
    <w:rsid w:val="004B22C9"/>
    <w:rsid w:val="004D4A28"/>
    <w:rsid w:val="00501A29"/>
    <w:rsid w:val="005549FF"/>
    <w:rsid w:val="00567287"/>
    <w:rsid w:val="005C1253"/>
    <w:rsid w:val="005C24F2"/>
    <w:rsid w:val="005D0D45"/>
    <w:rsid w:val="005D2E1A"/>
    <w:rsid w:val="005E2079"/>
    <w:rsid w:val="00601E80"/>
    <w:rsid w:val="00645903"/>
    <w:rsid w:val="00664FE6"/>
    <w:rsid w:val="00667D74"/>
    <w:rsid w:val="006C02A9"/>
    <w:rsid w:val="007549DB"/>
    <w:rsid w:val="0076305D"/>
    <w:rsid w:val="007A3C68"/>
    <w:rsid w:val="008017A2"/>
    <w:rsid w:val="00855F05"/>
    <w:rsid w:val="00857107"/>
    <w:rsid w:val="008620E6"/>
    <w:rsid w:val="008740B5"/>
    <w:rsid w:val="008C0B5D"/>
    <w:rsid w:val="008C2B97"/>
    <w:rsid w:val="0095127D"/>
    <w:rsid w:val="00976E4D"/>
    <w:rsid w:val="009F2830"/>
    <w:rsid w:val="00A76B7C"/>
    <w:rsid w:val="00A8094C"/>
    <w:rsid w:val="00A92DB4"/>
    <w:rsid w:val="00AC7A0A"/>
    <w:rsid w:val="00B44C2B"/>
    <w:rsid w:val="00B567B9"/>
    <w:rsid w:val="00B77F5F"/>
    <w:rsid w:val="00BA4CA3"/>
    <w:rsid w:val="00C14177"/>
    <w:rsid w:val="00C555B2"/>
    <w:rsid w:val="00CF7E35"/>
    <w:rsid w:val="00D06452"/>
    <w:rsid w:val="00D1777F"/>
    <w:rsid w:val="00D209F8"/>
    <w:rsid w:val="00D42765"/>
    <w:rsid w:val="00D43C39"/>
    <w:rsid w:val="00D80312"/>
    <w:rsid w:val="00D803D6"/>
    <w:rsid w:val="00D836DA"/>
    <w:rsid w:val="00DC3F77"/>
    <w:rsid w:val="00E350D1"/>
    <w:rsid w:val="00E5771A"/>
    <w:rsid w:val="00EC33D1"/>
    <w:rsid w:val="00EF5552"/>
    <w:rsid w:val="00F26212"/>
    <w:rsid w:val="00F534D8"/>
    <w:rsid w:val="00FA35A3"/>
    <w:rsid w:val="00FB2EC3"/>
    <w:rsid w:val="00FC7B89"/>
    <w:rsid w:val="00FE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139D3D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E1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5D2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2E1A"/>
    <w:rPr>
      <w:lang w:val="en-US"/>
    </w:rPr>
  </w:style>
  <w:style w:type="paragraph" w:customStyle="1" w:styleId="VCAAHeading1">
    <w:name w:val="VCAA Heading 1"/>
    <w:qFormat/>
    <w:rsid w:val="005D2E1A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  <w:lang w:val="en-US"/>
    </w:rPr>
  </w:style>
  <w:style w:type="paragraph" w:customStyle="1" w:styleId="VCAAHeading2">
    <w:name w:val="VCAA Heading 2"/>
    <w:next w:val="VCAAbody"/>
    <w:qFormat/>
    <w:rsid w:val="005D2E1A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  <w:lang w:val="en-US"/>
    </w:rPr>
  </w:style>
  <w:style w:type="paragraph" w:customStyle="1" w:styleId="VCAAHeading3">
    <w:name w:val="VCAA Heading 3"/>
    <w:next w:val="VCAAbody"/>
    <w:qFormat/>
    <w:rsid w:val="005D2E1A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  <w:lang w:val="en-US"/>
    </w:rPr>
  </w:style>
  <w:style w:type="paragraph" w:customStyle="1" w:styleId="VCAAbody">
    <w:name w:val="VCAA body"/>
    <w:link w:val="VCAAbodyChar"/>
    <w:qFormat/>
    <w:rsid w:val="005D2E1A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paragraph" w:customStyle="1" w:styleId="VCAAtablecondensed">
    <w:name w:val="VCAA table condensed"/>
    <w:qFormat/>
    <w:rsid w:val="005D2E1A"/>
    <w:pPr>
      <w:spacing w:before="80" w:after="80" w:line="280" w:lineRule="exact"/>
    </w:pPr>
    <w:rPr>
      <w:rFonts w:ascii="Arial Narrow" w:hAnsi="Arial Narrow" w:cs="Arial"/>
      <w:sz w:val="20"/>
      <w:lang w:val="en-US"/>
    </w:rPr>
  </w:style>
  <w:style w:type="paragraph" w:customStyle="1" w:styleId="VCAAtablecondensedheading">
    <w:name w:val="VCAA table condensed heading"/>
    <w:basedOn w:val="VCAAtablecondensed"/>
    <w:qFormat/>
    <w:rsid w:val="005D2E1A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4D4A28"/>
    <w:pPr>
      <w:numPr>
        <w:numId w:val="3"/>
      </w:numPr>
      <w:spacing w:before="60" w:after="60"/>
      <w:ind w:left="426" w:hanging="426"/>
      <w:contextualSpacing/>
    </w:pPr>
    <w:rPr>
      <w:rFonts w:eastAsia="Times New Roman"/>
      <w:kern w:val="22"/>
      <w:lang w:val="en-GB" w:eastAsia="ja-JP"/>
    </w:rPr>
  </w:style>
  <w:style w:type="paragraph" w:customStyle="1" w:styleId="VCAAHeading4">
    <w:name w:val="VCAA Heading 4"/>
    <w:next w:val="VCAAbody"/>
    <w:qFormat/>
    <w:rsid w:val="005D2E1A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table" w:customStyle="1" w:styleId="VCAATable">
    <w:name w:val="VCAA Table"/>
    <w:basedOn w:val="TableNormal"/>
    <w:uiPriority w:val="99"/>
    <w:rsid w:val="005D2E1A"/>
    <w:pPr>
      <w:spacing w:before="40" w:after="40" w:line="240" w:lineRule="auto"/>
    </w:pPr>
    <w:rPr>
      <w:rFonts w:ascii="Arial Narrow" w:hAnsi="Arial Narrow"/>
      <w:color w:val="000000" w:themeColor="text1"/>
      <w:lang w:val="en-US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character" w:styleId="Hyperlink">
    <w:name w:val="Hyperlink"/>
    <w:basedOn w:val="DefaultParagraphFont"/>
    <w:uiPriority w:val="99"/>
    <w:unhideWhenUsed/>
    <w:rsid w:val="005D2E1A"/>
    <w:rPr>
      <w:color w:val="0563C1" w:themeColor="hyperlink"/>
      <w:u w:val="single"/>
    </w:rPr>
  </w:style>
  <w:style w:type="character" w:customStyle="1" w:styleId="VCAAbodyChar">
    <w:name w:val="VCAA body Char"/>
    <w:basedOn w:val="DefaultParagraphFont"/>
    <w:link w:val="VCAAbody"/>
    <w:rsid w:val="005D2E1A"/>
    <w:rPr>
      <w:rFonts w:ascii="Arial" w:hAnsi="Arial" w:cs="Arial"/>
      <w:color w:val="000000" w:themeColor="text1"/>
      <w:sz w:val="20"/>
      <w:lang w:val="en-US"/>
    </w:rPr>
  </w:style>
  <w:style w:type="paragraph" w:customStyle="1" w:styleId="VCAAbody-withlargetabandhangingindent">
    <w:name w:val="VCAA body - with large tab and hanging indent"/>
    <w:basedOn w:val="Normal"/>
    <w:qFormat/>
    <w:rsid w:val="005D2E1A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paragraph" w:customStyle="1" w:styleId="VCAAbodyintrotext">
    <w:name w:val="VCAA body intro text"/>
    <w:basedOn w:val="VCAAbody"/>
    <w:qFormat/>
    <w:rsid w:val="005D2E1A"/>
    <w:pPr>
      <w:spacing w:before="360" w:line="320" w:lineRule="exact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D2E1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4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9F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5B2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5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5B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5B2"/>
    <w:rPr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05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1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ctoriancurriculum.vcaa.vic.edu.au/Curriculum/ContentDescription/VCAVAP019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victoriancurriculum.vcaa.vic.edu.au/Curriculum/ContentDescription/VCAVAV018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0jFbFXYeqb0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www.colormatters.com/color-and-design/basic-color-theory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about:blan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about:blan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0B186989-D595-4B92-AE03-5AB3A1DADBEB}"/>
</file>

<file path=customXml/itemProps2.xml><?xml version="1.0" encoding="utf-8"?>
<ds:datastoreItem xmlns:ds="http://schemas.openxmlformats.org/officeDocument/2006/customXml" ds:itemID="{D20177D2-C500-4DD0-BFA2-9AD0C006E006}"/>
</file>

<file path=customXml/itemProps3.xml><?xml version="1.0" encoding="utf-8"?>
<ds:datastoreItem xmlns:ds="http://schemas.openxmlformats.org/officeDocument/2006/customXml" ds:itemID="{D97D0963-F43D-44D8-B9DF-2DAC93AE67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Career Education;Visual Arts;Foundation Level</cp:keywords>
  <dc:description/>
  <cp:lastModifiedBy/>
  <cp:revision>1</cp:revision>
  <dcterms:created xsi:type="dcterms:W3CDTF">2020-09-29T04:17:00Z</dcterms:created>
  <dcterms:modified xsi:type="dcterms:W3CDTF">2020-09-29T04:17:00Z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