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730B07D" w:rsidR="00F4525C" w:rsidRDefault="0006699D" w:rsidP="009B61E5">
      <w:pPr>
        <w:pStyle w:val="VCAADocumenttitle"/>
      </w:pPr>
      <w:r w:rsidRPr="00DB15DB">
        <w:t xml:space="preserve">2021 </w:t>
      </w:r>
      <w:r w:rsidR="00DB15DB">
        <w:t>A</w:t>
      </w:r>
      <w:r w:rsidR="00DB15DB" w:rsidRPr="00DB15DB">
        <w:t>rabic</w:t>
      </w:r>
      <w:r w:rsidR="00F87477" w:rsidRPr="00DB15DB">
        <w:t xml:space="preserve"> oral </w:t>
      </w:r>
      <w:r w:rsidR="00280BC0">
        <w:t>external assessment</w:t>
      </w:r>
      <w:r w:rsidR="00280BC0" w:rsidRPr="00DB15DB">
        <w:t xml:space="preserve"> </w:t>
      </w:r>
      <w:r w:rsidR="00F87477" w:rsidRPr="00DB15DB">
        <w:t>report</w:t>
      </w:r>
    </w:p>
    <w:p w14:paraId="192F147F" w14:textId="77777777" w:rsidR="00F87477" w:rsidRPr="00F87477" w:rsidRDefault="00F87477" w:rsidP="00DB15DB">
      <w:pPr>
        <w:pStyle w:val="VCAAHeading1"/>
      </w:pPr>
      <w:bookmarkStart w:id="0" w:name="TemplateOverview"/>
      <w:bookmarkEnd w:id="0"/>
      <w:r w:rsidRPr="00F87477">
        <w:t>General comments</w:t>
      </w:r>
    </w:p>
    <w:p w14:paraId="3E32150B" w14:textId="3D7CA4ED" w:rsidR="00F87477" w:rsidRPr="00F87477" w:rsidRDefault="00F87477" w:rsidP="00DB15DB">
      <w:pPr>
        <w:pStyle w:val="VCAAbody"/>
        <w:rPr>
          <w:lang w:val="en-AU"/>
        </w:rPr>
      </w:pPr>
      <w:bookmarkStart w:id="1" w:name="_Hlk70606583"/>
      <w:r w:rsidRPr="00F87477">
        <w:rPr>
          <w:lang w:val="en-AU"/>
        </w:rPr>
        <w:t xml:space="preserve">The 2021 </w:t>
      </w:r>
      <w:r w:rsidR="003A4E61">
        <w:rPr>
          <w:lang w:val="en-AU"/>
        </w:rPr>
        <w:t>Arabic</w:t>
      </w:r>
      <w:r w:rsidR="003A4E61" w:rsidRPr="00F87477">
        <w:rPr>
          <w:lang w:val="en-AU"/>
        </w:rPr>
        <w:t xml:space="preserve"> </w:t>
      </w:r>
      <w:r w:rsidR="003A4E61">
        <w:rPr>
          <w:lang w:val="en-AU"/>
        </w:rPr>
        <w:t xml:space="preserve">oral </w:t>
      </w:r>
      <w:r w:rsidRPr="00F87477">
        <w:rPr>
          <w:lang w:val="en-AU"/>
        </w:rPr>
        <w:t xml:space="preserve">examination assessed the </w:t>
      </w:r>
      <w:r w:rsidR="003A4E61" w:rsidRPr="00FA4D81">
        <w:rPr>
          <w:rStyle w:val="VCAAitalics"/>
        </w:rPr>
        <w:t>VCE Arabic Study Design</w:t>
      </w:r>
      <w:r w:rsidR="000815C4">
        <w:rPr>
          <w:rStyle w:val="VCAAitalics"/>
        </w:rPr>
        <w:t xml:space="preserve"> 2020</w:t>
      </w:r>
      <w:r w:rsidR="000815C4">
        <w:rPr>
          <w:rStyle w:val="VCAAitalics"/>
        </w:rPr>
        <w:sym w:font="Symbol" w:char="F02D"/>
      </w:r>
      <w:r w:rsidR="000815C4">
        <w:rPr>
          <w:rStyle w:val="VCAAitalics"/>
        </w:rPr>
        <w:t>2024</w:t>
      </w:r>
      <w:r w:rsidR="003A4E61" w:rsidRPr="00F87477">
        <w:rPr>
          <w:lang w:val="en-AU"/>
        </w:rPr>
        <w:t xml:space="preserve"> </w:t>
      </w:r>
      <w:bookmarkEnd w:id="1"/>
      <w:r w:rsidRPr="00F87477">
        <w:rPr>
          <w:lang w:val="en-AU"/>
        </w:rPr>
        <w:t xml:space="preserve">and examination specifications. It is important that students and teachers familiarise themselves with the specifications for oral examinations, available on the </w:t>
      </w:r>
      <w:hyperlink r:id="rId8" w:history="1">
        <w:r w:rsidRPr="00117C4A">
          <w:rPr>
            <w:rStyle w:val="Hyperlink"/>
            <w:lang w:val="en-AU"/>
          </w:rPr>
          <w:t xml:space="preserve">VCE </w:t>
        </w:r>
        <w:r w:rsidR="0006699D" w:rsidRPr="00117C4A">
          <w:rPr>
            <w:rStyle w:val="Hyperlink"/>
            <w:lang w:val="en-AU"/>
          </w:rPr>
          <w:t>A</w:t>
        </w:r>
        <w:r w:rsidR="003A4E61" w:rsidRPr="00117C4A">
          <w:rPr>
            <w:rStyle w:val="Hyperlink"/>
            <w:lang w:val="en-AU"/>
          </w:rPr>
          <w:t>rabic</w:t>
        </w:r>
        <w:r w:rsidRPr="00117C4A">
          <w:rPr>
            <w:rStyle w:val="Hyperlink"/>
            <w:lang w:val="en-AU"/>
          </w:rPr>
          <w:t xml:space="preserve"> </w:t>
        </w:r>
        <w:r w:rsidRPr="00117C4A">
          <w:rPr>
            <w:rStyle w:val="Hyperlink"/>
          </w:rPr>
          <w:t>examinations</w:t>
        </w:r>
        <w:r w:rsidRPr="00117C4A">
          <w:rPr>
            <w:rStyle w:val="Hyperlink"/>
            <w:lang w:val="en-AU"/>
          </w:rPr>
          <w:t xml:space="preserve"> webpage</w:t>
        </w:r>
      </w:hyperlink>
      <w:r w:rsidRPr="0064664E">
        <w:t xml:space="preserve">. </w:t>
      </w:r>
      <w:r w:rsidRPr="00F87477">
        <w:rPr>
          <w:lang w:val="en-AU"/>
        </w:rPr>
        <w:t xml:space="preserve">Students and teachers are also reminded that a </w:t>
      </w:r>
      <w:hyperlink r:id="rId9" w:history="1">
        <w:r w:rsidRPr="00F87477">
          <w:rPr>
            <w:color w:val="0000FF" w:themeColor="hyperlink"/>
            <w:u w:val="single"/>
            <w:lang w:val="en-AU"/>
          </w:rPr>
          <w:t>series of videos</w:t>
        </w:r>
      </w:hyperlink>
      <w:r w:rsidRPr="00F87477">
        <w:rPr>
          <w:lang w:val="en-AU"/>
        </w:rPr>
        <w:t xml:space="preserve"> has been produced to help with preparation for the oral examinations</w:t>
      </w:r>
      <w:hyperlink w:history="1"/>
      <w:r w:rsidRPr="00F87477">
        <w:rPr>
          <w:lang w:val="en-AU"/>
        </w:rPr>
        <w:t>.</w:t>
      </w:r>
      <w:r>
        <w:rPr>
          <w:lang w:val="en-AU"/>
        </w:rPr>
        <w:t xml:space="preserve"> </w:t>
      </w:r>
    </w:p>
    <w:p w14:paraId="225E16B9" w14:textId="77777777" w:rsidR="00F87477" w:rsidRPr="00F87477" w:rsidRDefault="00F87477" w:rsidP="00DB15DB">
      <w:pPr>
        <w:pStyle w:val="VCAAbody"/>
        <w:rPr>
          <w:lang w:val="en-AU"/>
        </w:rPr>
      </w:pPr>
      <w:r w:rsidRPr="00F87477">
        <w:rPr>
          <w:lang w:val="en-AU"/>
        </w:rPr>
        <w:t>It should be noted that during the oral examination:</w:t>
      </w:r>
    </w:p>
    <w:p w14:paraId="0E9A74E0" w14:textId="77777777" w:rsidR="00F87477" w:rsidRPr="00F87477" w:rsidRDefault="00F87477" w:rsidP="00DB15DB">
      <w:pPr>
        <w:pStyle w:val="VCAAbullet"/>
      </w:pPr>
      <w:r w:rsidRPr="00F87477">
        <w:t>students may be asked a variety of questions of varying levels of difficulty. Questions may also be asked in a different order from the one that students anticipate</w:t>
      </w:r>
    </w:p>
    <w:p w14:paraId="56827BA8" w14:textId="77777777" w:rsidR="00F87477" w:rsidRPr="00F87477" w:rsidRDefault="00F87477" w:rsidP="00DB15DB">
      <w:pPr>
        <w:pStyle w:val="VCAAbullet"/>
      </w:pPr>
      <w:r w:rsidRPr="00F87477">
        <w:t>assessors may interrupt students to ask questions during either section of the examination; this should be regarded as a normal process in a discussion</w:t>
      </w:r>
    </w:p>
    <w:p w14:paraId="66CEC468" w14:textId="77777777" w:rsidR="00F87477" w:rsidRPr="00F87477" w:rsidRDefault="00F87477" w:rsidP="00DB15DB">
      <w:pPr>
        <w:pStyle w:val="VCAAbullet"/>
      </w:pPr>
      <w:r w:rsidRPr="00F87477">
        <w:t>assessors may also repeat or rephrase questions</w:t>
      </w:r>
    </w:p>
    <w:p w14:paraId="48243AC1" w14:textId="30509C17" w:rsidR="00F87477" w:rsidRPr="0011523A" w:rsidRDefault="00F87477" w:rsidP="00DB15DB">
      <w:pPr>
        <w:pStyle w:val="VCAAbullet"/>
      </w:pPr>
      <w:r w:rsidRPr="00F87477">
        <w:t>normal variation in asses</w:t>
      </w:r>
      <w:r w:rsidR="0011523A">
        <w:t>sor body language is accepta</w:t>
      </w:r>
      <w:r w:rsidR="003A4E61">
        <w:t>ble.</w:t>
      </w:r>
    </w:p>
    <w:p w14:paraId="30EEC84B" w14:textId="77777777" w:rsidR="00F87477" w:rsidRPr="00F87477" w:rsidRDefault="00F87477" w:rsidP="00DB15DB">
      <w:pPr>
        <w:pStyle w:val="VCAAHeading1"/>
      </w:pPr>
      <w:r w:rsidRPr="00F87477">
        <w:t>Specific information</w:t>
      </w:r>
    </w:p>
    <w:p w14:paraId="5386B857" w14:textId="77777777" w:rsidR="00F87477" w:rsidRPr="00F87477" w:rsidRDefault="00F87477" w:rsidP="00DB15DB">
      <w:pPr>
        <w:pStyle w:val="VCAAHeading2"/>
        <w:rPr>
          <w:lang w:val="en-AU"/>
        </w:rPr>
      </w:pPr>
      <w:r w:rsidRPr="00F87477">
        <w:rPr>
          <w:lang w:val="en-AU"/>
        </w:rPr>
        <w:t>Section 1 – Conversation</w:t>
      </w:r>
    </w:p>
    <w:p w14:paraId="15D187EB" w14:textId="700DCF86" w:rsidR="0006699D" w:rsidRPr="0006699D" w:rsidRDefault="00F87477" w:rsidP="00DB15DB">
      <w:pPr>
        <w:pStyle w:val="VCAAbody"/>
      </w:pPr>
      <w:r w:rsidRPr="00F87477">
        <w:t xml:space="preserve">Section 1 of the examination involves a general conversation between the student and the two assessors about the student’s personal world and their interactions with the </w:t>
      </w:r>
      <w:r w:rsidR="0006699D">
        <w:t>A</w:t>
      </w:r>
      <w:r w:rsidR="004E44C0">
        <w:t>rabic</w:t>
      </w:r>
      <w:r w:rsidRPr="00F87477">
        <w:t xml:space="preserve"> language and culture as learners. It is an organic conversation about the s</w:t>
      </w:r>
      <w:r w:rsidR="0006699D">
        <w:t xml:space="preserve">tudent’s personal </w:t>
      </w:r>
      <w:r w:rsidR="006A7790">
        <w:t>world.</w:t>
      </w:r>
    </w:p>
    <w:p w14:paraId="51D8A97D" w14:textId="4A75BC72" w:rsidR="003A4E61" w:rsidRDefault="003A4E61" w:rsidP="003A4E61">
      <w:pPr>
        <w:pStyle w:val="VCAAbody"/>
      </w:pPr>
      <w:r w:rsidRPr="0006699D">
        <w:t>Most students performed well in the</w:t>
      </w:r>
      <w:r>
        <w:t xml:space="preserve"> </w:t>
      </w:r>
      <w:r w:rsidR="007B1DCF">
        <w:t>c</w:t>
      </w:r>
      <w:r>
        <w:t>onversation</w:t>
      </w:r>
      <w:r w:rsidRPr="0006699D">
        <w:t>.</w:t>
      </w:r>
      <w:r>
        <w:t xml:space="preserve"> However, a number of students had not prepared well and were unable to </w:t>
      </w:r>
      <w:r w:rsidRPr="0006699D">
        <w:t>take the discussion forward or elaborate</w:t>
      </w:r>
      <w:r>
        <w:t xml:space="preserve"> further on questions relating to their personal world.</w:t>
      </w:r>
    </w:p>
    <w:p w14:paraId="32E5EE2C" w14:textId="21CB3A95" w:rsidR="00B30818" w:rsidRDefault="00B30818" w:rsidP="00280BC0">
      <w:pPr>
        <w:pStyle w:val="VCAAbody"/>
      </w:pPr>
      <w:r>
        <w:t xml:space="preserve">Students who did not score </w:t>
      </w:r>
      <w:r w:rsidR="003C1C34">
        <w:t>well</w:t>
      </w:r>
      <w:r>
        <w:t xml:space="preserve"> limited their language use to simple vocabulary and sentence structures. They presented a limited range of information and did not elaborate on their ideas and opinions.</w:t>
      </w:r>
    </w:p>
    <w:p w14:paraId="1B65F4DC" w14:textId="77777777" w:rsidR="00F87477" w:rsidRPr="00F87477" w:rsidRDefault="00F87477" w:rsidP="00DB15DB">
      <w:pPr>
        <w:pStyle w:val="VCAAHeading2"/>
        <w:rPr>
          <w:lang w:val="en-AU"/>
        </w:rPr>
      </w:pPr>
      <w:r w:rsidRPr="00F87477">
        <w:rPr>
          <w:lang w:val="en-AU"/>
        </w:rPr>
        <w:t>Section 2 – Discussion</w:t>
      </w:r>
    </w:p>
    <w:p w14:paraId="316F5252" w14:textId="28581ACD" w:rsidR="00F87477" w:rsidRPr="00F87477" w:rsidRDefault="00F87477" w:rsidP="00DB15DB">
      <w:pPr>
        <w:pStyle w:val="VCAAbody"/>
      </w:pPr>
      <w:r w:rsidRPr="00F87477">
        <w:t xml:space="preserve">Following the conversation, the student </w:t>
      </w:r>
      <w:r w:rsidR="00B649BF">
        <w:t>is</w:t>
      </w:r>
      <w:r w:rsidRPr="00F87477">
        <w:t xml:space="preserve"> required to discuss their chosen subtopic and the supporting visual material that they have brought with them. </w:t>
      </w:r>
    </w:p>
    <w:p w14:paraId="16B5E8B0" w14:textId="77777777" w:rsidR="00F87477" w:rsidRPr="00F87477" w:rsidRDefault="00F87477" w:rsidP="00DB15DB">
      <w:pPr>
        <w:pStyle w:val="VCAAbody"/>
      </w:pPr>
      <w:r w:rsidRPr="00F87477">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5BAC53B2" w14:textId="77777777" w:rsidR="00F87477" w:rsidRPr="00F87477" w:rsidRDefault="00F87477" w:rsidP="00DB15DB">
      <w:pPr>
        <w:pStyle w:val="VCAAbody"/>
      </w:pPr>
      <w:r w:rsidRPr="00F87477">
        <w:lastRenderedPageBreak/>
        <w:t>Students are reminded that it is not the image that is being assessed – it is the quality of the discussion. Students should therefore select an image that adequately enables them to integrate that image into a discussion about their selected subtopic.</w:t>
      </w:r>
    </w:p>
    <w:p w14:paraId="7766FA5C" w14:textId="0C931F74" w:rsidR="00F87477" w:rsidRPr="00F87477" w:rsidRDefault="003A4E61" w:rsidP="0064664E">
      <w:pPr>
        <w:pStyle w:val="VCAAbody"/>
      </w:pPr>
      <w:r>
        <w:t xml:space="preserve">Overall students did not perform well during </w:t>
      </w:r>
      <w:r w:rsidRPr="0006699D">
        <w:t>the discussion</w:t>
      </w:r>
      <w:r>
        <w:t xml:space="preserve">. Many were not able to explore their chosen subtopic in detail or use the image to support their discussion. </w:t>
      </w:r>
    </w:p>
    <w:sectPr w:rsidR="00F87477" w:rsidRPr="00F87477"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98A4" w14:textId="77777777" w:rsidR="0054485E" w:rsidRDefault="0054485E" w:rsidP="00304EA1">
      <w:pPr>
        <w:spacing w:after="0" w:line="240" w:lineRule="auto"/>
      </w:pPr>
      <w:r>
        <w:separator/>
      </w:r>
    </w:p>
  </w:endnote>
  <w:endnote w:type="continuationSeparator" w:id="0">
    <w:p w14:paraId="2DD3DF42" w14:textId="77777777" w:rsidR="0054485E" w:rsidRDefault="005448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6699D" w:rsidRPr="00D06414" w14:paraId="6474FD3B" w14:textId="77777777" w:rsidTr="00BB3BAB">
      <w:trPr>
        <w:trHeight w:val="476"/>
      </w:trPr>
      <w:tc>
        <w:tcPr>
          <w:tcW w:w="1667" w:type="pct"/>
          <w:tcMar>
            <w:left w:w="0" w:type="dxa"/>
            <w:right w:w="0" w:type="dxa"/>
          </w:tcMar>
        </w:tcPr>
        <w:p w14:paraId="0EC15F2D" w14:textId="77777777" w:rsidR="0006699D" w:rsidRPr="00D06414" w:rsidRDefault="0006699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6699D" w:rsidRPr="00D06414" w:rsidRDefault="0006699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94EE1D2" w:rsidR="0006699D" w:rsidRPr="00D06414" w:rsidRDefault="0006699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1523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6699D" w:rsidRPr="00D06414" w:rsidRDefault="0006699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6699D" w:rsidRPr="00D06414" w14:paraId="36A4ADC1" w14:textId="77777777" w:rsidTr="000F5AAF">
      <w:tc>
        <w:tcPr>
          <w:tcW w:w="1459" w:type="pct"/>
          <w:tcMar>
            <w:left w:w="0" w:type="dxa"/>
            <w:right w:w="0" w:type="dxa"/>
          </w:tcMar>
        </w:tcPr>
        <w:p w14:paraId="74DB1FC2" w14:textId="77777777" w:rsidR="0006699D" w:rsidRPr="00D06414" w:rsidRDefault="0006699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6699D" w:rsidRPr="00D06414" w:rsidRDefault="0006699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6699D" w:rsidRPr="00D06414" w:rsidRDefault="0006699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6699D" w:rsidRPr="00D06414" w:rsidRDefault="0006699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3888" w14:textId="77777777" w:rsidR="0054485E" w:rsidRDefault="0054485E" w:rsidP="00304EA1">
      <w:pPr>
        <w:spacing w:after="0" w:line="240" w:lineRule="auto"/>
      </w:pPr>
      <w:r>
        <w:separator/>
      </w:r>
    </w:p>
  </w:footnote>
  <w:footnote w:type="continuationSeparator" w:id="0">
    <w:p w14:paraId="0FFA651C" w14:textId="77777777" w:rsidR="0054485E" w:rsidRDefault="005448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0EE447" w:rsidR="0006699D" w:rsidRPr="00D86DE4" w:rsidRDefault="00C524AA" w:rsidP="00D86DE4">
    <w:pPr>
      <w:pStyle w:val="VCAAcaptionsandfootnotes"/>
      <w:rPr>
        <w:color w:val="999999" w:themeColor="accent2"/>
      </w:rPr>
    </w:pPr>
    <w:r>
      <w:rPr>
        <w:color w:val="999999" w:themeColor="accent2"/>
      </w:rPr>
      <w:t>2021 Arabic oral ex</w:t>
    </w:r>
    <w:r w:rsidR="00280BC0">
      <w:rPr>
        <w:color w:val="999999" w:themeColor="accent2"/>
      </w:rPr>
      <w:t>ternal assessment</w:t>
    </w:r>
    <w:r>
      <w:rPr>
        <w:color w:val="999999" w:themeColor="accent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6699D" w:rsidRPr="009370BC" w:rsidRDefault="0006699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3D4515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5AB0C40"/>
    <w:multiLevelType w:val="hybridMultilevel"/>
    <w:tmpl w:val="5814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FA3"/>
    <w:rsid w:val="0005780E"/>
    <w:rsid w:val="00065CC6"/>
    <w:rsid w:val="0006699D"/>
    <w:rsid w:val="000815C4"/>
    <w:rsid w:val="000A71F7"/>
    <w:rsid w:val="000F09E4"/>
    <w:rsid w:val="000F16FD"/>
    <w:rsid w:val="000F5AAF"/>
    <w:rsid w:val="0011523A"/>
    <w:rsid w:val="00117C4A"/>
    <w:rsid w:val="00143520"/>
    <w:rsid w:val="00153AD2"/>
    <w:rsid w:val="001779EA"/>
    <w:rsid w:val="001D3246"/>
    <w:rsid w:val="00207E04"/>
    <w:rsid w:val="002279BA"/>
    <w:rsid w:val="002329F3"/>
    <w:rsid w:val="00243F0D"/>
    <w:rsid w:val="00260767"/>
    <w:rsid w:val="002647BB"/>
    <w:rsid w:val="002754C1"/>
    <w:rsid w:val="00280BC0"/>
    <w:rsid w:val="002841C8"/>
    <w:rsid w:val="0028516B"/>
    <w:rsid w:val="002A6E22"/>
    <w:rsid w:val="002C6F90"/>
    <w:rsid w:val="002E4FB5"/>
    <w:rsid w:val="002F15D9"/>
    <w:rsid w:val="00302FB8"/>
    <w:rsid w:val="00304EA1"/>
    <w:rsid w:val="00314D81"/>
    <w:rsid w:val="00322FC6"/>
    <w:rsid w:val="0035293F"/>
    <w:rsid w:val="00391986"/>
    <w:rsid w:val="003966E6"/>
    <w:rsid w:val="003A00B4"/>
    <w:rsid w:val="003A4E61"/>
    <w:rsid w:val="003C1C34"/>
    <w:rsid w:val="003C5E71"/>
    <w:rsid w:val="003E3267"/>
    <w:rsid w:val="00417AA3"/>
    <w:rsid w:val="00425DFE"/>
    <w:rsid w:val="00434EDB"/>
    <w:rsid w:val="00440B32"/>
    <w:rsid w:val="004571F7"/>
    <w:rsid w:val="0046078D"/>
    <w:rsid w:val="00495C80"/>
    <w:rsid w:val="004A2ED8"/>
    <w:rsid w:val="004A3789"/>
    <w:rsid w:val="004E44C0"/>
    <w:rsid w:val="004F5BDA"/>
    <w:rsid w:val="0051631E"/>
    <w:rsid w:val="00537A1F"/>
    <w:rsid w:val="0054485E"/>
    <w:rsid w:val="00566029"/>
    <w:rsid w:val="005923CB"/>
    <w:rsid w:val="005B391B"/>
    <w:rsid w:val="005D3D78"/>
    <w:rsid w:val="005E2EF0"/>
    <w:rsid w:val="005F4092"/>
    <w:rsid w:val="006002E4"/>
    <w:rsid w:val="006169F2"/>
    <w:rsid w:val="0064664E"/>
    <w:rsid w:val="0068471E"/>
    <w:rsid w:val="00684F98"/>
    <w:rsid w:val="00693FFD"/>
    <w:rsid w:val="006A34AD"/>
    <w:rsid w:val="006A7790"/>
    <w:rsid w:val="006D2159"/>
    <w:rsid w:val="006F787C"/>
    <w:rsid w:val="00702636"/>
    <w:rsid w:val="00724507"/>
    <w:rsid w:val="00773E6C"/>
    <w:rsid w:val="00781FB1"/>
    <w:rsid w:val="007B1DCF"/>
    <w:rsid w:val="007D1B6D"/>
    <w:rsid w:val="007E4E04"/>
    <w:rsid w:val="00813C37"/>
    <w:rsid w:val="008154B5"/>
    <w:rsid w:val="00823962"/>
    <w:rsid w:val="00850410"/>
    <w:rsid w:val="00852719"/>
    <w:rsid w:val="00860115"/>
    <w:rsid w:val="0088783C"/>
    <w:rsid w:val="00906800"/>
    <w:rsid w:val="009370BC"/>
    <w:rsid w:val="00970580"/>
    <w:rsid w:val="0098739B"/>
    <w:rsid w:val="009B61E5"/>
    <w:rsid w:val="009C2B53"/>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30818"/>
    <w:rsid w:val="00B41951"/>
    <w:rsid w:val="00B53229"/>
    <w:rsid w:val="00B62480"/>
    <w:rsid w:val="00B649BF"/>
    <w:rsid w:val="00B81B70"/>
    <w:rsid w:val="00BB3BAB"/>
    <w:rsid w:val="00BD0724"/>
    <w:rsid w:val="00BD2B91"/>
    <w:rsid w:val="00BE5521"/>
    <w:rsid w:val="00BF2525"/>
    <w:rsid w:val="00BF6C23"/>
    <w:rsid w:val="00C16AA4"/>
    <w:rsid w:val="00C524AA"/>
    <w:rsid w:val="00C53263"/>
    <w:rsid w:val="00C75F1D"/>
    <w:rsid w:val="00C77E9E"/>
    <w:rsid w:val="00C800C4"/>
    <w:rsid w:val="00C95156"/>
    <w:rsid w:val="00CA0DC2"/>
    <w:rsid w:val="00CB68E8"/>
    <w:rsid w:val="00CF1C87"/>
    <w:rsid w:val="00D04F01"/>
    <w:rsid w:val="00D06414"/>
    <w:rsid w:val="00D24E5A"/>
    <w:rsid w:val="00D338E4"/>
    <w:rsid w:val="00D51947"/>
    <w:rsid w:val="00D532F0"/>
    <w:rsid w:val="00D56E0F"/>
    <w:rsid w:val="00D77413"/>
    <w:rsid w:val="00D82759"/>
    <w:rsid w:val="00D86DE4"/>
    <w:rsid w:val="00DB15DB"/>
    <w:rsid w:val="00DE1909"/>
    <w:rsid w:val="00DE51DB"/>
    <w:rsid w:val="00E23F1D"/>
    <w:rsid w:val="00E30E05"/>
    <w:rsid w:val="00E36361"/>
    <w:rsid w:val="00E55AE9"/>
    <w:rsid w:val="00E574AB"/>
    <w:rsid w:val="00EB0C84"/>
    <w:rsid w:val="00EC1467"/>
    <w:rsid w:val="00F17FDE"/>
    <w:rsid w:val="00F40D53"/>
    <w:rsid w:val="00F4525C"/>
    <w:rsid w:val="00F50D86"/>
    <w:rsid w:val="00F75705"/>
    <w:rsid w:val="00F87477"/>
    <w:rsid w:val="00FC4AC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A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3A4E61"/>
    <w:pPr>
      <w:spacing w:after="0" w:line="240" w:lineRule="auto"/>
    </w:pPr>
  </w:style>
  <w:style w:type="character" w:customStyle="1" w:styleId="VCAAitalics">
    <w:name w:val="VCAA italics"/>
    <w:uiPriority w:val="1"/>
    <w:qFormat/>
    <w:rsid w:val="003A4E61"/>
    <w:rPr>
      <w:i/>
      <w:iCs/>
    </w:rPr>
  </w:style>
  <w:style w:type="character" w:styleId="CommentReference">
    <w:name w:val="annotation reference"/>
    <w:basedOn w:val="DefaultParagraphFont"/>
    <w:uiPriority w:val="99"/>
    <w:semiHidden/>
    <w:unhideWhenUsed/>
    <w:rsid w:val="004E44C0"/>
    <w:rPr>
      <w:sz w:val="16"/>
      <w:szCs w:val="16"/>
    </w:rPr>
  </w:style>
  <w:style w:type="paragraph" w:styleId="CommentText">
    <w:name w:val="annotation text"/>
    <w:basedOn w:val="Normal"/>
    <w:link w:val="CommentTextChar"/>
    <w:uiPriority w:val="99"/>
    <w:semiHidden/>
    <w:unhideWhenUsed/>
    <w:rsid w:val="004E44C0"/>
    <w:pPr>
      <w:spacing w:line="240" w:lineRule="auto"/>
    </w:pPr>
    <w:rPr>
      <w:sz w:val="20"/>
      <w:szCs w:val="20"/>
    </w:rPr>
  </w:style>
  <w:style w:type="character" w:customStyle="1" w:styleId="CommentTextChar">
    <w:name w:val="Comment Text Char"/>
    <w:basedOn w:val="DefaultParagraphFont"/>
    <w:link w:val="CommentText"/>
    <w:uiPriority w:val="99"/>
    <w:semiHidden/>
    <w:rsid w:val="004E44C0"/>
    <w:rPr>
      <w:sz w:val="20"/>
      <w:szCs w:val="20"/>
    </w:rPr>
  </w:style>
  <w:style w:type="paragraph" w:styleId="CommentSubject">
    <w:name w:val="annotation subject"/>
    <w:basedOn w:val="CommentText"/>
    <w:next w:val="CommentText"/>
    <w:link w:val="CommentSubjectChar"/>
    <w:uiPriority w:val="99"/>
    <w:semiHidden/>
    <w:unhideWhenUsed/>
    <w:rsid w:val="004E44C0"/>
    <w:rPr>
      <w:b/>
      <w:bCs/>
    </w:rPr>
  </w:style>
  <w:style w:type="character" w:customStyle="1" w:styleId="CommentSubjectChar">
    <w:name w:val="Comment Subject Char"/>
    <w:basedOn w:val="CommentTextChar"/>
    <w:link w:val="CommentSubject"/>
    <w:uiPriority w:val="99"/>
    <w:semiHidden/>
    <w:rsid w:val="004E44C0"/>
    <w:rPr>
      <w:b/>
      <w:bCs/>
      <w:sz w:val="20"/>
      <w:szCs w:val="20"/>
    </w:rPr>
  </w:style>
  <w:style w:type="character" w:styleId="UnresolvedMention">
    <w:name w:val="Unresolved Mention"/>
    <w:basedOn w:val="DefaultParagraphFont"/>
    <w:uiPriority w:val="99"/>
    <w:semiHidden/>
    <w:unhideWhenUsed/>
    <w:rsid w:val="00FC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Arabic.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RevisedSecondLanguageOralExaminationVideo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Arabic;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68D747F-DBC7-49DA-AF3C-C9BF9FDC6C2D}">
  <ds:schemaRefs>
    <ds:schemaRef ds:uri="http://schemas.openxmlformats.org/officeDocument/2006/bibliography"/>
  </ds:schemaRefs>
</ds:datastoreItem>
</file>

<file path=customXml/itemProps2.xml><?xml version="1.0" encoding="utf-8"?>
<ds:datastoreItem xmlns:ds="http://schemas.openxmlformats.org/officeDocument/2006/customXml" ds:itemID="{58800F21-587D-498B-91C3-E8F39B6F397E}"/>
</file>

<file path=customXml/itemProps3.xml><?xml version="1.0" encoding="utf-8"?>
<ds:datastoreItem xmlns:ds="http://schemas.openxmlformats.org/officeDocument/2006/customXml" ds:itemID="{CB732ED5-D60A-447E-AF90-3CD75A82C9D5}"/>
</file>

<file path=customXml/itemProps4.xml><?xml version="1.0" encoding="utf-8"?>
<ds:datastoreItem xmlns:ds="http://schemas.openxmlformats.org/officeDocument/2006/customXml" ds:itemID="{E1F2DC2D-4875-4993-82A8-92DF1186F1A6}"/>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2021 VCE Arabic oral external assessment report</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Arabic oral external assessment report</dc:title>
  <dc:subject/>
  <dc:creator/>
  <cp:keywords>2021; VCE; Arabic; oral; external assessment report; exam report; Victorian Curriculum and Assessment Authority; VCAA</cp:keywords>
  <dc:description/>
  <cp:lastModifiedBy/>
  <cp:revision>1</cp:revision>
  <dcterms:created xsi:type="dcterms:W3CDTF">2022-03-24T05:42:00Z</dcterms:created>
  <dcterms:modified xsi:type="dcterms:W3CDTF">2022-03-24T05:52:00Z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