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B0739" w14:textId="77777777" w:rsidR="00117DF3" w:rsidRPr="006367A9" w:rsidRDefault="005B3840" w:rsidP="008A10D9">
      <w:pPr>
        <w:pStyle w:val="VCAADocumenttitle"/>
        <w:rPr>
          <w:noProof w:val="0"/>
        </w:rPr>
      </w:pPr>
      <w:r w:rsidRPr="006367A9">
        <w:rPr>
          <w:noProof w:val="0"/>
        </w:rPr>
        <w:t>2024 VCE Art Creative Practice external assessment report</w:t>
      </w:r>
    </w:p>
    <w:p w14:paraId="3F3B073A" w14:textId="77777777" w:rsidR="00117DF3" w:rsidRPr="006367A9" w:rsidRDefault="005B3840" w:rsidP="008A10D9">
      <w:pPr>
        <w:pStyle w:val="VCAAHeading1"/>
        <w:rPr>
          <w:lang w:val="en-AU"/>
        </w:rPr>
      </w:pPr>
      <w:bookmarkStart w:id="0" w:name="bookmark=id.gjdgxs" w:colFirst="0" w:colLast="0"/>
      <w:bookmarkEnd w:id="0"/>
      <w:r w:rsidRPr="006367A9">
        <w:rPr>
          <w:lang w:val="en-AU"/>
        </w:rPr>
        <w:t>General comments</w:t>
      </w:r>
    </w:p>
    <w:p w14:paraId="3F3B073B" w14:textId="55876382" w:rsidR="00117DF3" w:rsidRPr="006367A9" w:rsidRDefault="005B3840" w:rsidP="008A10D9">
      <w:pPr>
        <w:pStyle w:val="VCAAbody"/>
        <w:rPr>
          <w:lang w:val="en-AU"/>
        </w:rPr>
      </w:pPr>
      <w:r w:rsidRPr="006367A9">
        <w:rPr>
          <w:lang w:val="en-AU"/>
        </w:rPr>
        <w:t xml:space="preserve">The 2024 Art Creative Practice examination offered students the chance to showcase their knowledge and skills, </w:t>
      </w:r>
      <w:r w:rsidR="00BC6632">
        <w:rPr>
          <w:lang w:val="en-AU"/>
        </w:rPr>
        <w:t>that reflected</w:t>
      </w:r>
      <w:r w:rsidR="00BC6632" w:rsidRPr="006367A9">
        <w:rPr>
          <w:lang w:val="en-AU"/>
        </w:rPr>
        <w:t xml:space="preserve"> </w:t>
      </w:r>
      <w:r w:rsidRPr="006367A9">
        <w:rPr>
          <w:lang w:val="en-AU"/>
        </w:rPr>
        <w:t xml:space="preserve">various aspects of the </w:t>
      </w:r>
      <w:hyperlink r:id="rId8" w:history="1">
        <w:r w:rsidRPr="006367A9">
          <w:rPr>
            <w:rStyle w:val="Hyperlink"/>
            <w:lang w:val="en-AU"/>
          </w:rPr>
          <w:t xml:space="preserve">VCE Art Creative Practice Study Design </w:t>
        </w:r>
        <w:r w:rsidR="00F2340C">
          <w:rPr>
            <w:rStyle w:val="Hyperlink"/>
            <w:lang w:val="en-AU"/>
          </w:rPr>
          <w:t xml:space="preserve">From </w:t>
        </w:r>
        <w:r w:rsidRPr="006367A9">
          <w:rPr>
            <w:rStyle w:val="Hyperlink"/>
            <w:lang w:val="en-AU"/>
          </w:rPr>
          <w:t>2023</w:t>
        </w:r>
      </w:hyperlink>
      <w:r w:rsidRPr="006367A9">
        <w:rPr>
          <w:lang w:val="en-AU"/>
        </w:rPr>
        <w:t xml:space="preserve">. In </w:t>
      </w:r>
      <w:r w:rsidR="003B1961" w:rsidRPr="006367A9">
        <w:rPr>
          <w:lang w:val="en-AU"/>
        </w:rPr>
        <w:t>S</w:t>
      </w:r>
      <w:r w:rsidRPr="006367A9">
        <w:rPr>
          <w:lang w:val="en-AU"/>
        </w:rPr>
        <w:t>ection A, students were required to describe the use of art elements and principles, use the Structural Interpretive Lens to interpret artworks, use visual language to communicate ideas in artworks, discuss how artists</w:t>
      </w:r>
      <w:r w:rsidR="003B1961" w:rsidRPr="006367A9">
        <w:rPr>
          <w:lang w:val="en-AU"/>
        </w:rPr>
        <w:t>’</w:t>
      </w:r>
      <w:r w:rsidRPr="006367A9">
        <w:rPr>
          <w:lang w:val="en-AU"/>
        </w:rPr>
        <w:t xml:space="preserve"> use of material, techniques and processes contribute to the visual language in an artwork, describe ideas related to artists’ practice</w:t>
      </w:r>
      <w:r w:rsidR="003B1961" w:rsidRPr="006367A9">
        <w:rPr>
          <w:lang w:val="en-AU"/>
        </w:rPr>
        <w:t>s</w:t>
      </w:r>
      <w:r w:rsidRPr="006367A9">
        <w:rPr>
          <w:lang w:val="en-AU"/>
        </w:rPr>
        <w:t xml:space="preserve">, and use the Personal and Cultural Interpretive Lenses to compare the meanings and messages of artworks to unseen and unstudied artworks. In </w:t>
      </w:r>
      <w:r w:rsidR="003B1961" w:rsidRPr="006367A9">
        <w:rPr>
          <w:lang w:val="en-AU"/>
        </w:rPr>
        <w:t>S</w:t>
      </w:r>
      <w:r w:rsidRPr="006367A9">
        <w:rPr>
          <w:lang w:val="en-AU"/>
        </w:rPr>
        <w:t>ection B</w:t>
      </w:r>
      <w:r w:rsidR="003B1961" w:rsidRPr="006367A9">
        <w:rPr>
          <w:lang w:val="en-AU"/>
        </w:rPr>
        <w:t>,</w:t>
      </w:r>
      <w:r w:rsidRPr="006367A9">
        <w:rPr>
          <w:lang w:val="en-AU"/>
        </w:rPr>
        <w:t xml:space="preserve"> students needed to analyse ideas and related issues explored by an artist studied in Unit 3</w:t>
      </w:r>
      <w:r w:rsidR="003B1961" w:rsidRPr="006367A9">
        <w:rPr>
          <w:lang w:val="en-AU"/>
        </w:rPr>
        <w:t>,</w:t>
      </w:r>
      <w:r w:rsidRPr="006367A9">
        <w:rPr>
          <w:lang w:val="en-AU"/>
        </w:rPr>
        <w:t xml:space="preserve"> and to use the Structural Interpretive Lens to compare the meanings and messages of one contemporary artwork and one historical artwork studied</w:t>
      </w:r>
      <w:r w:rsidR="003B1961" w:rsidRPr="006367A9">
        <w:rPr>
          <w:lang w:val="en-AU"/>
        </w:rPr>
        <w:t>.</w:t>
      </w:r>
      <w:r w:rsidRPr="006367A9">
        <w:rPr>
          <w:lang w:val="en-AU"/>
        </w:rPr>
        <w:t xml:space="preserve"> </w:t>
      </w:r>
      <w:r w:rsidR="003B1961" w:rsidRPr="006367A9">
        <w:rPr>
          <w:lang w:val="en-AU"/>
        </w:rPr>
        <w:t>T</w:t>
      </w:r>
      <w:r w:rsidRPr="006367A9">
        <w:rPr>
          <w:lang w:val="en-AU"/>
        </w:rPr>
        <w:t xml:space="preserve">hey were also </w:t>
      </w:r>
      <w:r w:rsidR="00BC6632">
        <w:rPr>
          <w:lang w:val="en-AU"/>
        </w:rPr>
        <w:t>required</w:t>
      </w:r>
      <w:r w:rsidR="00BC6632" w:rsidRPr="006367A9">
        <w:rPr>
          <w:lang w:val="en-AU"/>
        </w:rPr>
        <w:t xml:space="preserve"> </w:t>
      </w:r>
      <w:r w:rsidRPr="006367A9">
        <w:rPr>
          <w:lang w:val="en-AU"/>
        </w:rPr>
        <w:t>to consider stylistic qualities and symbolism and the contexts in which the artworks were presented or viewed.</w:t>
      </w:r>
    </w:p>
    <w:p w14:paraId="3F3B073C" w14:textId="460149BE" w:rsidR="00117DF3" w:rsidRPr="006367A9" w:rsidRDefault="005B3840" w:rsidP="008A10D9">
      <w:pPr>
        <w:pStyle w:val="VCAAbody"/>
        <w:rPr>
          <w:lang w:val="en-AU"/>
        </w:rPr>
      </w:pPr>
      <w:r w:rsidRPr="006367A9">
        <w:rPr>
          <w:lang w:val="en-AU"/>
        </w:rPr>
        <w:t xml:space="preserve">Students typically addressed all sections of the paper, with stronger responses incorporating descriptive art terminology and consistently referencing specific features of the artworks. It is highly recommended that students remove the colour insert from the </w:t>
      </w:r>
      <w:r w:rsidR="006367A9">
        <w:rPr>
          <w:lang w:val="en-AU"/>
        </w:rPr>
        <w:t>Q</w:t>
      </w:r>
      <w:r w:rsidR="006367A9" w:rsidRPr="006367A9">
        <w:rPr>
          <w:lang w:val="en-AU"/>
        </w:rPr>
        <w:t xml:space="preserve">uestion </w:t>
      </w:r>
      <w:r w:rsidRPr="006367A9">
        <w:rPr>
          <w:lang w:val="en-AU"/>
        </w:rPr>
        <w:t xml:space="preserve">and </w:t>
      </w:r>
      <w:r w:rsidR="006367A9">
        <w:rPr>
          <w:lang w:val="en-AU"/>
        </w:rPr>
        <w:t>A</w:t>
      </w:r>
      <w:r w:rsidR="006367A9" w:rsidRPr="006367A9">
        <w:rPr>
          <w:lang w:val="en-AU"/>
        </w:rPr>
        <w:t xml:space="preserve">nswer </w:t>
      </w:r>
      <w:r w:rsidR="006367A9">
        <w:rPr>
          <w:lang w:val="en-AU"/>
        </w:rPr>
        <w:t>B</w:t>
      </w:r>
      <w:r w:rsidR="006367A9" w:rsidRPr="006367A9">
        <w:rPr>
          <w:lang w:val="en-AU"/>
        </w:rPr>
        <w:t xml:space="preserve">ook </w:t>
      </w:r>
      <w:r w:rsidRPr="006367A9">
        <w:rPr>
          <w:lang w:val="en-AU"/>
        </w:rPr>
        <w:t xml:space="preserve">during reading time, as this reduces the likelihood of accidentally overlooking a question or selecting artworks for the wrong questions. </w:t>
      </w:r>
      <w:r w:rsidR="00BC6632">
        <w:rPr>
          <w:lang w:val="en-AU"/>
        </w:rPr>
        <w:t>Another</w:t>
      </w:r>
      <w:r w:rsidR="00BC6632" w:rsidRPr="006367A9">
        <w:rPr>
          <w:lang w:val="en-AU"/>
        </w:rPr>
        <w:t xml:space="preserve"> </w:t>
      </w:r>
      <w:r w:rsidRPr="006367A9">
        <w:rPr>
          <w:lang w:val="en-AU"/>
        </w:rPr>
        <w:t xml:space="preserve">issue noted was that many students did not maintain consistent comparisons throughout their responses. </w:t>
      </w:r>
      <w:r w:rsidR="008975B8" w:rsidRPr="006367A9">
        <w:rPr>
          <w:lang w:val="en-AU"/>
        </w:rPr>
        <w:t>This was evident in Questions 7a., 7b</w:t>
      </w:r>
      <w:r w:rsidR="006367A9">
        <w:rPr>
          <w:lang w:val="en-AU"/>
        </w:rPr>
        <w:t>.</w:t>
      </w:r>
      <w:r w:rsidR="008975B8" w:rsidRPr="006367A9">
        <w:rPr>
          <w:lang w:val="en-AU"/>
        </w:rPr>
        <w:t xml:space="preserve"> and 9. </w:t>
      </w:r>
      <w:r w:rsidRPr="006367A9">
        <w:rPr>
          <w:lang w:val="en-AU"/>
        </w:rPr>
        <w:t>Teachers and students are strongly encouraged to consult the</w:t>
      </w:r>
      <w:r w:rsidR="00F2340C">
        <w:rPr>
          <w:lang w:val="en-AU"/>
        </w:rPr>
        <w:t xml:space="preserve"> VCAA’s</w:t>
      </w:r>
      <w:r w:rsidRPr="006367A9">
        <w:rPr>
          <w:lang w:val="en-AU"/>
        </w:rPr>
        <w:t xml:space="preserve"> </w:t>
      </w:r>
      <w:hyperlink r:id="rId9" w:history="1">
        <w:r w:rsidRPr="00F2340C">
          <w:rPr>
            <w:rStyle w:val="Hyperlink"/>
            <w:lang w:val="en-AU"/>
          </w:rPr>
          <w:t>glossary of command terms</w:t>
        </w:r>
      </w:hyperlink>
      <w:r w:rsidRPr="006367A9">
        <w:rPr>
          <w:lang w:val="en-AU"/>
        </w:rPr>
        <w:t>.</w:t>
      </w:r>
    </w:p>
    <w:p w14:paraId="3F3B0741" w14:textId="39AD0015" w:rsidR="00117DF3" w:rsidRPr="006367A9" w:rsidRDefault="005B3840" w:rsidP="008A10D9">
      <w:pPr>
        <w:pStyle w:val="VCAAbody"/>
        <w:rPr>
          <w:b/>
          <w:lang w:val="en-AU"/>
        </w:rPr>
      </w:pPr>
      <w:r w:rsidRPr="006367A9">
        <w:rPr>
          <w:lang w:val="en-AU"/>
        </w:rPr>
        <w:t>Where possible, students should use the white space below the line</w:t>
      </w:r>
      <w:r w:rsidR="00F62FA3" w:rsidRPr="006367A9">
        <w:rPr>
          <w:lang w:val="en-AU"/>
        </w:rPr>
        <w:t>s</w:t>
      </w:r>
      <w:r w:rsidRPr="006367A9">
        <w:rPr>
          <w:lang w:val="en-AU"/>
        </w:rPr>
        <w:t xml:space="preserve"> in the exam booklet to continue their answers, </w:t>
      </w:r>
      <w:r w:rsidR="008975B8" w:rsidRPr="006367A9">
        <w:rPr>
          <w:lang w:val="en-AU"/>
        </w:rPr>
        <w:t>and then continue in</w:t>
      </w:r>
      <w:r w:rsidRPr="006367A9">
        <w:rPr>
          <w:lang w:val="en-AU"/>
        </w:rPr>
        <w:t xml:space="preserve"> the extra space at the back of the booklet</w:t>
      </w:r>
      <w:r w:rsidR="008975B8" w:rsidRPr="006367A9">
        <w:rPr>
          <w:lang w:val="en-AU"/>
        </w:rPr>
        <w:t xml:space="preserve"> if required</w:t>
      </w:r>
      <w:r w:rsidRPr="006367A9">
        <w:rPr>
          <w:lang w:val="en-AU"/>
        </w:rPr>
        <w:t>. This helps minimi</w:t>
      </w:r>
      <w:r w:rsidR="00F62FA3" w:rsidRPr="006367A9">
        <w:rPr>
          <w:lang w:val="en-AU"/>
        </w:rPr>
        <w:t>s</w:t>
      </w:r>
      <w:r w:rsidRPr="006367A9">
        <w:rPr>
          <w:lang w:val="en-AU"/>
        </w:rPr>
        <w:t>e the risk of assessors overlooking important parts of the student</w:t>
      </w:r>
      <w:r w:rsidR="00F62FA3" w:rsidRPr="006367A9">
        <w:rPr>
          <w:lang w:val="en-AU"/>
        </w:rPr>
        <w:t>’</w:t>
      </w:r>
      <w:r w:rsidRPr="006367A9">
        <w:rPr>
          <w:lang w:val="en-AU"/>
        </w:rPr>
        <w:t>s response if it is continued in the additional space with clear indication from the student.</w:t>
      </w:r>
    </w:p>
    <w:p w14:paraId="3F3B0742" w14:textId="77777777" w:rsidR="00117DF3" w:rsidRPr="006367A9" w:rsidRDefault="005B3840" w:rsidP="008A10D9">
      <w:pPr>
        <w:pStyle w:val="VCAAHeading1"/>
        <w:rPr>
          <w:lang w:val="en-AU"/>
        </w:rPr>
      </w:pPr>
      <w:r w:rsidRPr="006367A9">
        <w:rPr>
          <w:lang w:val="en-AU"/>
        </w:rPr>
        <w:t>Specific information</w:t>
      </w:r>
    </w:p>
    <w:p w14:paraId="28E78EC8" w14:textId="77777777" w:rsidR="00565858" w:rsidRDefault="00F62FA3" w:rsidP="008A10D9">
      <w:pPr>
        <w:pStyle w:val="VCAAbody"/>
        <w:rPr>
          <w:lang w:val="en-AU"/>
        </w:rPr>
      </w:pPr>
      <w:r w:rsidRPr="006367A9">
        <w:rPr>
          <w:lang w:val="en-AU"/>
        </w:rPr>
        <w:t xml:space="preserve">Note: Student responses reproduced in this report have not been corrected for grammar, spelling or </w:t>
      </w:r>
      <w:proofErr w:type="gramStart"/>
      <w:r w:rsidRPr="006367A9">
        <w:rPr>
          <w:lang w:val="en-AU"/>
        </w:rPr>
        <w:t>factual information</w:t>
      </w:r>
      <w:proofErr w:type="gramEnd"/>
      <w:r w:rsidRPr="006367A9">
        <w:rPr>
          <w:lang w:val="en-AU"/>
        </w:rPr>
        <w:t xml:space="preserve">. </w:t>
      </w:r>
    </w:p>
    <w:p w14:paraId="3F3B0743" w14:textId="7A9B0A50" w:rsidR="00117DF3" w:rsidRPr="006367A9" w:rsidRDefault="005B3840" w:rsidP="008A10D9">
      <w:pPr>
        <w:pStyle w:val="VCAAbody"/>
        <w:rPr>
          <w:lang w:val="en-AU"/>
        </w:rPr>
      </w:pPr>
      <w:r w:rsidRPr="006367A9">
        <w:rPr>
          <w:lang w:val="en-AU"/>
        </w:rPr>
        <w:t>This report provides sample answers</w:t>
      </w:r>
      <w:r w:rsidR="00F62FA3" w:rsidRPr="006367A9">
        <w:rPr>
          <w:lang w:val="en-AU"/>
        </w:rPr>
        <w:t>,</w:t>
      </w:r>
      <w:r w:rsidRPr="006367A9">
        <w:rPr>
          <w:lang w:val="en-AU"/>
        </w:rPr>
        <w:t xml:space="preserve"> or an indication of what answers may have included. Unless otherwise stated, these are not intended to be exemplary or complete responses. </w:t>
      </w:r>
    </w:p>
    <w:p w14:paraId="3F3B0745" w14:textId="3A026F6A" w:rsidR="00117DF3" w:rsidRPr="006367A9" w:rsidRDefault="005B3840" w:rsidP="008A10D9">
      <w:pPr>
        <w:pStyle w:val="VCAAbody"/>
        <w:rPr>
          <w:lang w:val="en-AU"/>
        </w:rPr>
      </w:pPr>
      <w:r w:rsidRPr="006367A9">
        <w:rPr>
          <w:lang w:val="en-AU"/>
        </w:rPr>
        <w:t>The statistics in this report may be subject to rounding</w:t>
      </w:r>
      <w:r w:rsidR="006367A9">
        <w:rPr>
          <w:lang w:val="en-AU"/>
        </w:rPr>
        <w:t>,</w:t>
      </w:r>
      <w:r w:rsidRPr="006367A9">
        <w:rPr>
          <w:lang w:val="en-AU"/>
        </w:rPr>
        <w:t xml:space="preserve"> resulting in a total </w:t>
      </w:r>
      <w:r w:rsidR="006367A9">
        <w:rPr>
          <w:lang w:val="en-AU"/>
        </w:rPr>
        <w:t xml:space="preserve">of </w:t>
      </w:r>
      <w:r w:rsidRPr="006367A9">
        <w:rPr>
          <w:lang w:val="en-AU"/>
        </w:rPr>
        <w:t>more or less than 100 per cent.</w:t>
      </w:r>
    </w:p>
    <w:p w14:paraId="5781AD30" w14:textId="77777777" w:rsidR="00565858" w:rsidRDefault="00565858" w:rsidP="00F2340C">
      <w:pPr>
        <w:pStyle w:val="VCAAbody"/>
      </w:pPr>
      <w:r>
        <w:br w:type="page"/>
      </w:r>
    </w:p>
    <w:p w14:paraId="2DE2228C" w14:textId="565D61E7" w:rsidR="00BE02E3" w:rsidRDefault="00BE02E3" w:rsidP="00565858">
      <w:pPr>
        <w:pStyle w:val="VCAAHeading2"/>
      </w:pPr>
      <w:r>
        <w:lastRenderedPageBreak/>
        <w:t>Section A</w:t>
      </w:r>
    </w:p>
    <w:p w14:paraId="3F3B0746" w14:textId="3EDC8B8B" w:rsidR="00117DF3" w:rsidRPr="006367A9" w:rsidRDefault="005B3840" w:rsidP="008A10D9">
      <w:pPr>
        <w:pStyle w:val="VCAAHeading3"/>
        <w:rPr>
          <w:lang w:val="en-AU"/>
        </w:rPr>
      </w:pPr>
      <w:r w:rsidRPr="006367A9">
        <w:rPr>
          <w:lang w:val="en-AU"/>
        </w:rPr>
        <w:t>Question 1</w:t>
      </w:r>
    </w:p>
    <w:tbl>
      <w:tblPr>
        <w:tblStyle w:val="VCAATableClosed"/>
        <w:tblW w:w="0" w:type="auto"/>
        <w:tblInd w:w="-5" w:type="dxa"/>
        <w:tblLayout w:type="fixed"/>
        <w:tblLook w:val="04A0" w:firstRow="1" w:lastRow="0" w:firstColumn="1" w:lastColumn="0" w:noHBand="0" w:noVBand="1"/>
      </w:tblPr>
      <w:tblGrid>
        <w:gridCol w:w="599"/>
        <w:gridCol w:w="567"/>
        <w:gridCol w:w="567"/>
        <w:gridCol w:w="567"/>
        <w:gridCol w:w="567"/>
        <w:gridCol w:w="567"/>
        <w:gridCol w:w="567"/>
        <w:gridCol w:w="1096"/>
      </w:tblGrid>
      <w:tr w:rsidR="00930611" w:rsidRPr="006367A9" w14:paraId="35358D6A" w14:textId="77777777" w:rsidTr="00EA051B">
        <w:trPr>
          <w:cnfStyle w:val="100000000000" w:firstRow="1" w:lastRow="0" w:firstColumn="0" w:lastColumn="0" w:oddVBand="0" w:evenVBand="0" w:oddHBand="0" w:evenHBand="0" w:firstRowFirstColumn="0" w:firstRowLastColumn="0" w:lastRowFirstColumn="0" w:lastRowLastColumn="0"/>
        </w:trPr>
        <w:tc>
          <w:tcPr>
            <w:tcW w:w="599" w:type="dxa"/>
          </w:tcPr>
          <w:p w14:paraId="72DF547C" w14:textId="77777777" w:rsidR="00930611" w:rsidRPr="006367A9" w:rsidRDefault="00930611" w:rsidP="007B7BCE">
            <w:pPr>
              <w:pStyle w:val="VCAAtablecondensedheading"/>
              <w:rPr>
                <w:lang w:val="en-AU"/>
              </w:rPr>
            </w:pPr>
            <w:r w:rsidRPr="006367A9">
              <w:rPr>
                <w:lang w:val="en-AU"/>
              </w:rPr>
              <w:t>Mark</w:t>
            </w:r>
          </w:p>
        </w:tc>
        <w:tc>
          <w:tcPr>
            <w:tcW w:w="567" w:type="dxa"/>
          </w:tcPr>
          <w:p w14:paraId="7CB91340" w14:textId="77777777" w:rsidR="00930611" w:rsidRPr="006367A9" w:rsidRDefault="00930611" w:rsidP="007B7BCE">
            <w:pPr>
              <w:pStyle w:val="VCAAtablecondensedheading"/>
              <w:rPr>
                <w:lang w:val="en-AU"/>
              </w:rPr>
            </w:pPr>
            <w:r w:rsidRPr="006367A9">
              <w:rPr>
                <w:lang w:val="en-AU"/>
              </w:rPr>
              <w:t>0</w:t>
            </w:r>
          </w:p>
        </w:tc>
        <w:tc>
          <w:tcPr>
            <w:tcW w:w="567" w:type="dxa"/>
          </w:tcPr>
          <w:p w14:paraId="63248857" w14:textId="77777777" w:rsidR="00930611" w:rsidRPr="006367A9" w:rsidRDefault="00930611" w:rsidP="007B7BCE">
            <w:pPr>
              <w:pStyle w:val="VCAAtablecondensedheading"/>
              <w:rPr>
                <w:lang w:val="en-AU"/>
              </w:rPr>
            </w:pPr>
            <w:r w:rsidRPr="006367A9">
              <w:rPr>
                <w:lang w:val="en-AU"/>
              </w:rPr>
              <w:t>1</w:t>
            </w:r>
          </w:p>
        </w:tc>
        <w:tc>
          <w:tcPr>
            <w:tcW w:w="567" w:type="dxa"/>
          </w:tcPr>
          <w:p w14:paraId="0B8F68D2" w14:textId="77777777" w:rsidR="00930611" w:rsidRPr="006367A9" w:rsidRDefault="00930611" w:rsidP="007B7BCE">
            <w:pPr>
              <w:pStyle w:val="VCAAtablecondensedheading"/>
              <w:rPr>
                <w:lang w:val="en-AU"/>
              </w:rPr>
            </w:pPr>
            <w:r w:rsidRPr="006367A9">
              <w:rPr>
                <w:lang w:val="en-AU"/>
              </w:rPr>
              <w:t>2</w:t>
            </w:r>
          </w:p>
        </w:tc>
        <w:tc>
          <w:tcPr>
            <w:tcW w:w="567" w:type="dxa"/>
          </w:tcPr>
          <w:p w14:paraId="17B4F365" w14:textId="77777777" w:rsidR="00930611" w:rsidRPr="006367A9" w:rsidRDefault="00930611" w:rsidP="007B7BCE">
            <w:pPr>
              <w:pStyle w:val="VCAAtablecondensedheading"/>
              <w:rPr>
                <w:lang w:val="en-AU"/>
              </w:rPr>
            </w:pPr>
            <w:r w:rsidRPr="006367A9">
              <w:rPr>
                <w:lang w:val="en-AU"/>
              </w:rPr>
              <w:t>3</w:t>
            </w:r>
          </w:p>
        </w:tc>
        <w:tc>
          <w:tcPr>
            <w:tcW w:w="567" w:type="dxa"/>
          </w:tcPr>
          <w:p w14:paraId="13EA1886" w14:textId="77777777" w:rsidR="00930611" w:rsidRPr="006367A9" w:rsidRDefault="00930611" w:rsidP="007B7BCE">
            <w:pPr>
              <w:pStyle w:val="VCAAtablecondensedheading"/>
              <w:rPr>
                <w:lang w:val="en-AU"/>
              </w:rPr>
            </w:pPr>
            <w:r w:rsidRPr="006367A9">
              <w:rPr>
                <w:lang w:val="en-AU"/>
              </w:rPr>
              <w:t>4</w:t>
            </w:r>
          </w:p>
        </w:tc>
        <w:tc>
          <w:tcPr>
            <w:tcW w:w="567" w:type="dxa"/>
          </w:tcPr>
          <w:p w14:paraId="378465F6" w14:textId="02283694" w:rsidR="00930611" w:rsidRPr="006367A9" w:rsidRDefault="00930611" w:rsidP="007B7BCE">
            <w:pPr>
              <w:pStyle w:val="VCAAtablecondensedheading"/>
              <w:rPr>
                <w:lang w:val="en-AU"/>
              </w:rPr>
            </w:pPr>
            <w:r w:rsidRPr="006367A9">
              <w:rPr>
                <w:lang w:val="en-AU"/>
              </w:rPr>
              <w:t>5</w:t>
            </w:r>
          </w:p>
        </w:tc>
        <w:tc>
          <w:tcPr>
            <w:tcW w:w="1096" w:type="dxa"/>
          </w:tcPr>
          <w:p w14:paraId="16BB9450" w14:textId="485672F1" w:rsidR="00930611" w:rsidRPr="006367A9" w:rsidRDefault="00930611" w:rsidP="007B7BCE">
            <w:pPr>
              <w:pStyle w:val="VCAAtablecondensedheading"/>
              <w:rPr>
                <w:lang w:val="en-AU"/>
              </w:rPr>
            </w:pPr>
            <w:r w:rsidRPr="006367A9">
              <w:rPr>
                <w:lang w:val="en-AU"/>
              </w:rPr>
              <w:t>Average</w:t>
            </w:r>
          </w:p>
        </w:tc>
      </w:tr>
      <w:tr w:rsidR="00930611" w:rsidRPr="006367A9" w14:paraId="43043E56" w14:textId="77777777" w:rsidTr="00EA051B">
        <w:tc>
          <w:tcPr>
            <w:tcW w:w="599" w:type="dxa"/>
          </w:tcPr>
          <w:p w14:paraId="627EF8DE" w14:textId="77777777" w:rsidR="00930611" w:rsidRPr="006367A9" w:rsidRDefault="00930611" w:rsidP="007B7BCE">
            <w:pPr>
              <w:pStyle w:val="VCAAtablecondensed"/>
              <w:rPr>
                <w:lang w:val="en-AU"/>
              </w:rPr>
            </w:pPr>
            <w:r w:rsidRPr="006367A9">
              <w:rPr>
                <w:lang w:val="en-AU"/>
              </w:rPr>
              <w:t>%</w:t>
            </w:r>
          </w:p>
        </w:tc>
        <w:tc>
          <w:tcPr>
            <w:tcW w:w="567" w:type="dxa"/>
          </w:tcPr>
          <w:p w14:paraId="3C1E42ED" w14:textId="4D7EB762" w:rsidR="00930611" w:rsidRPr="006367A9" w:rsidRDefault="00930611" w:rsidP="007B7BCE">
            <w:pPr>
              <w:pStyle w:val="VCAAtablecondensed"/>
              <w:rPr>
                <w:lang w:val="en-AU"/>
              </w:rPr>
            </w:pPr>
            <w:r w:rsidRPr="006367A9">
              <w:rPr>
                <w:lang w:val="en-AU"/>
              </w:rPr>
              <w:t>1</w:t>
            </w:r>
          </w:p>
        </w:tc>
        <w:tc>
          <w:tcPr>
            <w:tcW w:w="567" w:type="dxa"/>
          </w:tcPr>
          <w:p w14:paraId="6FFA559C" w14:textId="71D29838" w:rsidR="00930611" w:rsidRPr="006367A9" w:rsidRDefault="00930611" w:rsidP="007B7BCE">
            <w:pPr>
              <w:pStyle w:val="VCAAtablecondensed"/>
              <w:rPr>
                <w:lang w:val="en-AU"/>
              </w:rPr>
            </w:pPr>
            <w:r w:rsidRPr="006367A9">
              <w:rPr>
                <w:lang w:val="en-AU"/>
              </w:rPr>
              <w:t>.5</w:t>
            </w:r>
          </w:p>
        </w:tc>
        <w:tc>
          <w:tcPr>
            <w:tcW w:w="567" w:type="dxa"/>
          </w:tcPr>
          <w:p w14:paraId="71B347DE" w14:textId="4E9FBD96" w:rsidR="00930611" w:rsidRPr="006367A9" w:rsidRDefault="00930611" w:rsidP="007B7BCE">
            <w:pPr>
              <w:pStyle w:val="VCAAtablecondensed"/>
              <w:rPr>
                <w:lang w:val="en-AU"/>
              </w:rPr>
            </w:pPr>
            <w:r w:rsidRPr="006367A9">
              <w:rPr>
                <w:lang w:val="en-AU"/>
              </w:rPr>
              <w:t>4</w:t>
            </w:r>
          </w:p>
        </w:tc>
        <w:tc>
          <w:tcPr>
            <w:tcW w:w="567" w:type="dxa"/>
          </w:tcPr>
          <w:p w14:paraId="05D8F5C8" w14:textId="5E82DBE6" w:rsidR="00930611" w:rsidRPr="006367A9" w:rsidRDefault="00930611" w:rsidP="007B7BCE">
            <w:pPr>
              <w:pStyle w:val="VCAAtablecondensed"/>
              <w:rPr>
                <w:lang w:val="en-AU"/>
              </w:rPr>
            </w:pPr>
            <w:r w:rsidRPr="006367A9">
              <w:rPr>
                <w:lang w:val="en-AU"/>
              </w:rPr>
              <w:t>28</w:t>
            </w:r>
          </w:p>
        </w:tc>
        <w:tc>
          <w:tcPr>
            <w:tcW w:w="567" w:type="dxa"/>
          </w:tcPr>
          <w:p w14:paraId="6F599CF2" w14:textId="13546061" w:rsidR="00930611" w:rsidRPr="006367A9" w:rsidRDefault="00930611" w:rsidP="007B7BCE">
            <w:pPr>
              <w:pStyle w:val="VCAAtablecondensed"/>
              <w:rPr>
                <w:lang w:val="en-AU"/>
              </w:rPr>
            </w:pPr>
            <w:r w:rsidRPr="006367A9">
              <w:rPr>
                <w:lang w:val="en-AU"/>
              </w:rPr>
              <w:t>39</w:t>
            </w:r>
          </w:p>
        </w:tc>
        <w:tc>
          <w:tcPr>
            <w:tcW w:w="567" w:type="dxa"/>
          </w:tcPr>
          <w:p w14:paraId="09701E98" w14:textId="1725A961" w:rsidR="00930611" w:rsidRPr="006367A9" w:rsidRDefault="00930611" w:rsidP="007B7BCE">
            <w:pPr>
              <w:pStyle w:val="VCAAtablecondensed"/>
              <w:rPr>
                <w:lang w:val="en-AU"/>
              </w:rPr>
            </w:pPr>
            <w:r w:rsidRPr="006367A9">
              <w:rPr>
                <w:lang w:val="en-AU"/>
              </w:rPr>
              <w:t>27</w:t>
            </w:r>
          </w:p>
        </w:tc>
        <w:tc>
          <w:tcPr>
            <w:tcW w:w="1096" w:type="dxa"/>
          </w:tcPr>
          <w:p w14:paraId="5BE6DEF5" w14:textId="609862DA" w:rsidR="00930611" w:rsidRPr="006367A9" w:rsidRDefault="00930611" w:rsidP="007B7BCE">
            <w:pPr>
              <w:pStyle w:val="VCAAtablecondensed"/>
              <w:rPr>
                <w:lang w:val="en-AU"/>
              </w:rPr>
            </w:pPr>
            <w:r w:rsidRPr="006367A9">
              <w:rPr>
                <w:lang w:val="en-AU"/>
              </w:rPr>
              <w:t>3.</w:t>
            </w:r>
            <w:r w:rsidR="003576CE">
              <w:rPr>
                <w:lang w:val="en-AU"/>
              </w:rPr>
              <w:t>9</w:t>
            </w:r>
          </w:p>
        </w:tc>
      </w:tr>
    </w:tbl>
    <w:p w14:paraId="3F3B0747" w14:textId="126E10A0" w:rsidR="00117DF3" w:rsidRPr="006367A9" w:rsidRDefault="005B3840" w:rsidP="008A10D9">
      <w:pPr>
        <w:pStyle w:val="VCAAbody"/>
        <w:rPr>
          <w:lang w:val="en-AU"/>
        </w:rPr>
      </w:pPr>
      <w:r w:rsidRPr="006367A9">
        <w:rPr>
          <w:lang w:val="en-AU"/>
        </w:rPr>
        <w:t xml:space="preserve">Question 1 required students to describe how colour was used as an art element in an artwork. </w:t>
      </w:r>
      <w:r w:rsidRPr="006367A9">
        <w:rPr>
          <w:shd w:val="clear" w:color="auto" w:fill="F8F9FA"/>
          <w:lang w:val="en-AU"/>
        </w:rPr>
        <w:t>Students used descriptive and accurate terminology relating to colour, linked this to meanings, messages or mood</w:t>
      </w:r>
      <w:r w:rsidR="00F62FA3" w:rsidRPr="006367A9">
        <w:rPr>
          <w:shd w:val="clear" w:color="auto" w:fill="F8F9FA"/>
          <w:lang w:val="en-AU"/>
        </w:rPr>
        <w:t>,</w:t>
      </w:r>
      <w:r w:rsidRPr="006367A9">
        <w:rPr>
          <w:shd w:val="clear" w:color="auto" w:fill="F8F9FA"/>
          <w:lang w:val="en-AU"/>
        </w:rPr>
        <w:t xml:space="preserve"> and were specific about where the colours were seen in the artwork. Some students also related the use of colour to a principle such as balance</w:t>
      </w:r>
      <w:r w:rsidRPr="006367A9">
        <w:rPr>
          <w:lang w:val="en-AU"/>
        </w:rPr>
        <w:t xml:space="preserve">. </w:t>
      </w:r>
      <w:r w:rsidR="006367A9">
        <w:rPr>
          <w:lang w:val="en-AU"/>
        </w:rPr>
        <w:t>High-scoring r</w:t>
      </w:r>
      <w:r w:rsidR="006367A9" w:rsidRPr="006367A9">
        <w:rPr>
          <w:lang w:val="en-AU"/>
        </w:rPr>
        <w:t xml:space="preserve">esponses </w:t>
      </w:r>
      <w:r w:rsidR="00F62FA3" w:rsidRPr="006367A9">
        <w:rPr>
          <w:lang w:val="en-AU"/>
        </w:rPr>
        <w:t xml:space="preserve">included </w:t>
      </w:r>
      <w:r w:rsidRPr="006367A9">
        <w:rPr>
          <w:lang w:val="en-AU"/>
        </w:rPr>
        <w:t>descriptive art terminology with clear and regular references to the artwork</w:t>
      </w:r>
      <w:r w:rsidR="006367A9">
        <w:rPr>
          <w:lang w:val="en-AU"/>
        </w:rPr>
        <w:t>,</w:t>
      </w:r>
      <w:r w:rsidR="00146307" w:rsidRPr="006367A9">
        <w:rPr>
          <w:lang w:val="en-AU"/>
        </w:rPr>
        <w:t xml:space="preserve"> discussing how the element was used</w:t>
      </w:r>
      <w:r w:rsidRPr="006367A9">
        <w:rPr>
          <w:lang w:val="en-AU"/>
        </w:rPr>
        <w:t>.</w:t>
      </w:r>
    </w:p>
    <w:p w14:paraId="3F3B0748" w14:textId="48DC7B70" w:rsidR="00117DF3" w:rsidRPr="006367A9" w:rsidRDefault="005B3840" w:rsidP="008A10D9">
      <w:pPr>
        <w:pStyle w:val="VCAAbody"/>
        <w:rPr>
          <w:lang w:val="en-AU"/>
        </w:rPr>
      </w:pPr>
      <w:r w:rsidRPr="006367A9">
        <w:rPr>
          <w:lang w:val="en-AU"/>
        </w:rPr>
        <w:t>Some students were able to identify colour, but higher-</w:t>
      </w:r>
      <w:r w:rsidR="00781C0A">
        <w:rPr>
          <w:lang w:val="en-AU"/>
        </w:rPr>
        <w:t>scoring</w:t>
      </w:r>
      <w:r w:rsidR="00781C0A" w:rsidRPr="006367A9">
        <w:rPr>
          <w:lang w:val="en-AU"/>
        </w:rPr>
        <w:t xml:space="preserve"> </w:t>
      </w:r>
      <w:r w:rsidRPr="006367A9">
        <w:rPr>
          <w:lang w:val="en-AU"/>
        </w:rPr>
        <w:t xml:space="preserve">responses effectively embedded art terminology to describe colour, providing explicit examples </w:t>
      </w:r>
      <w:r w:rsidR="00146307" w:rsidRPr="006367A9">
        <w:rPr>
          <w:lang w:val="en-AU"/>
        </w:rPr>
        <w:t xml:space="preserve">describing the use of colour </w:t>
      </w:r>
      <w:r w:rsidRPr="006367A9">
        <w:rPr>
          <w:lang w:val="en-AU"/>
        </w:rPr>
        <w:t xml:space="preserve">to justify their answers. Students should focus on </w:t>
      </w:r>
      <w:r w:rsidR="006367A9">
        <w:rPr>
          <w:lang w:val="en-AU"/>
        </w:rPr>
        <w:t xml:space="preserve">the </w:t>
      </w:r>
      <w:r w:rsidR="00146307" w:rsidRPr="006367A9">
        <w:rPr>
          <w:lang w:val="en-AU"/>
        </w:rPr>
        <w:t xml:space="preserve">element that </w:t>
      </w:r>
      <w:r w:rsidRPr="006367A9">
        <w:rPr>
          <w:lang w:val="en-AU"/>
        </w:rPr>
        <w:t>the question</w:t>
      </w:r>
      <w:r w:rsidR="00146307" w:rsidRPr="006367A9">
        <w:rPr>
          <w:lang w:val="en-AU"/>
        </w:rPr>
        <w:t xml:space="preserve"> refers to</w:t>
      </w:r>
      <w:r w:rsidRPr="006367A9">
        <w:rPr>
          <w:lang w:val="en-AU"/>
        </w:rPr>
        <w:t xml:space="preserve"> and avoid deviating to describe other elements. Students are encouraged to read the didactic information carefully and try to make connections between the element and its potential symbolism</w:t>
      </w:r>
      <w:r w:rsidR="00E22BEE" w:rsidRPr="006367A9">
        <w:rPr>
          <w:lang w:val="en-AU"/>
        </w:rPr>
        <w:t xml:space="preserve"> or stylistic qualities</w:t>
      </w:r>
      <w:r w:rsidRPr="006367A9">
        <w:rPr>
          <w:lang w:val="en-AU"/>
        </w:rPr>
        <w:t>.</w:t>
      </w:r>
    </w:p>
    <w:p w14:paraId="3F3B0749" w14:textId="3F34CA37" w:rsidR="00117DF3" w:rsidRPr="006367A9" w:rsidRDefault="005B3840" w:rsidP="008A10D9">
      <w:pPr>
        <w:pStyle w:val="VCAAbody"/>
        <w:rPr>
          <w:lang w:val="en-AU"/>
        </w:rPr>
      </w:pPr>
      <w:r w:rsidRPr="006367A9">
        <w:rPr>
          <w:lang w:val="en-AU"/>
        </w:rPr>
        <w:t>The following is an example of a high</w:t>
      </w:r>
      <w:r w:rsidR="00273BF9" w:rsidRPr="006367A9">
        <w:rPr>
          <w:lang w:val="en-AU"/>
        </w:rPr>
        <w:t>-</w:t>
      </w:r>
      <w:r w:rsidRPr="006367A9">
        <w:rPr>
          <w:lang w:val="en-AU"/>
        </w:rPr>
        <w:t>scoring response.</w:t>
      </w:r>
    </w:p>
    <w:p w14:paraId="3F3B074A" w14:textId="77777777" w:rsidR="00117DF3" w:rsidRPr="006367A9" w:rsidRDefault="005B3840" w:rsidP="008A10D9">
      <w:pPr>
        <w:pStyle w:val="VCAAstudentresponse"/>
        <w:rPr>
          <w:lang w:val="en-AU"/>
        </w:rPr>
      </w:pPr>
      <w:r w:rsidRPr="006367A9">
        <w:rPr>
          <w:lang w:val="en-AU"/>
        </w:rPr>
        <w:t>Wilson’s textile work uses blocky, saturated colours to create a richly detailed and vibrant artwork. The deep greens and purples, which are layered on top of each other, emphasise the lush green environment of the trees and foliage, contrasted by the complementary orange sun and windows which add warmth to the work. The simplicity of the flat cottons and appliques used connote a joyful and cosy scene, the red roofs of the houses providing another element of warmth and playfulness half hidden against the soft green shapes. The whimsical colours and motifs, as well as the vibrant green sky imply a futuristic or fantastical city filled with nature, playfulness and joy.</w:t>
      </w:r>
    </w:p>
    <w:p w14:paraId="3F3B074C" w14:textId="77777777" w:rsidR="00117DF3" w:rsidRPr="006367A9" w:rsidRDefault="005B3840" w:rsidP="008A10D9">
      <w:pPr>
        <w:pStyle w:val="VCAAHeading3"/>
        <w:rPr>
          <w:lang w:val="en-AU"/>
        </w:rPr>
      </w:pPr>
      <w:r w:rsidRPr="006367A9">
        <w:rPr>
          <w:lang w:val="en-AU"/>
        </w:rPr>
        <w:t>Question 2</w:t>
      </w:r>
    </w:p>
    <w:tbl>
      <w:tblPr>
        <w:tblStyle w:val="VCAATableClosed"/>
        <w:tblW w:w="0" w:type="auto"/>
        <w:tblInd w:w="-5" w:type="dxa"/>
        <w:tblLayout w:type="fixed"/>
        <w:tblLook w:val="04A0" w:firstRow="1" w:lastRow="0" w:firstColumn="1" w:lastColumn="0" w:noHBand="0" w:noVBand="1"/>
      </w:tblPr>
      <w:tblGrid>
        <w:gridCol w:w="599"/>
        <w:gridCol w:w="567"/>
        <w:gridCol w:w="567"/>
        <w:gridCol w:w="567"/>
        <w:gridCol w:w="567"/>
        <w:gridCol w:w="567"/>
        <w:gridCol w:w="567"/>
        <w:gridCol w:w="1096"/>
      </w:tblGrid>
      <w:tr w:rsidR="00930611" w:rsidRPr="006367A9" w14:paraId="49498D78" w14:textId="77777777" w:rsidTr="00EA051B">
        <w:trPr>
          <w:cnfStyle w:val="100000000000" w:firstRow="1" w:lastRow="0" w:firstColumn="0" w:lastColumn="0" w:oddVBand="0" w:evenVBand="0" w:oddHBand="0" w:evenHBand="0" w:firstRowFirstColumn="0" w:firstRowLastColumn="0" w:lastRowFirstColumn="0" w:lastRowLastColumn="0"/>
        </w:trPr>
        <w:tc>
          <w:tcPr>
            <w:tcW w:w="599" w:type="dxa"/>
          </w:tcPr>
          <w:p w14:paraId="4B5F6026" w14:textId="77777777" w:rsidR="00930611" w:rsidRPr="006367A9" w:rsidRDefault="00930611" w:rsidP="007B7BCE">
            <w:pPr>
              <w:pStyle w:val="VCAAtablecondensedheading"/>
              <w:rPr>
                <w:lang w:val="en-AU"/>
              </w:rPr>
            </w:pPr>
            <w:r w:rsidRPr="006367A9">
              <w:rPr>
                <w:lang w:val="en-AU"/>
              </w:rPr>
              <w:t>Mark</w:t>
            </w:r>
          </w:p>
        </w:tc>
        <w:tc>
          <w:tcPr>
            <w:tcW w:w="567" w:type="dxa"/>
          </w:tcPr>
          <w:p w14:paraId="24F85EFC" w14:textId="77777777" w:rsidR="00930611" w:rsidRPr="006367A9" w:rsidRDefault="00930611" w:rsidP="007B7BCE">
            <w:pPr>
              <w:pStyle w:val="VCAAtablecondensedheading"/>
              <w:rPr>
                <w:lang w:val="en-AU"/>
              </w:rPr>
            </w:pPr>
            <w:r w:rsidRPr="006367A9">
              <w:rPr>
                <w:lang w:val="en-AU"/>
              </w:rPr>
              <w:t>0</w:t>
            </w:r>
          </w:p>
        </w:tc>
        <w:tc>
          <w:tcPr>
            <w:tcW w:w="567" w:type="dxa"/>
          </w:tcPr>
          <w:p w14:paraId="6760A078" w14:textId="77777777" w:rsidR="00930611" w:rsidRPr="006367A9" w:rsidRDefault="00930611" w:rsidP="007B7BCE">
            <w:pPr>
              <w:pStyle w:val="VCAAtablecondensedheading"/>
              <w:rPr>
                <w:lang w:val="en-AU"/>
              </w:rPr>
            </w:pPr>
            <w:r w:rsidRPr="006367A9">
              <w:rPr>
                <w:lang w:val="en-AU"/>
              </w:rPr>
              <w:t>1</w:t>
            </w:r>
          </w:p>
        </w:tc>
        <w:tc>
          <w:tcPr>
            <w:tcW w:w="567" w:type="dxa"/>
          </w:tcPr>
          <w:p w14:paraId="00F8FAE8" w14:textId="77777777" w:rsidR="00930611" w:rsidRPr="006367A9" w:rsidRDefault="00930611" w:rsidP="007B7BCE">
            <w:pPr>
              <w:pStyle w:val="VCAAtablecondensedheading"/>
              <w:rPr>
                <w:lang w:val="en-AU"/>
              </w:rPr>
            </w:pPr>
            <w:r w:rsidRPr="006367A9">
              <w:rPr>
                <w:lang w:val="en-AU"/>
              </w:rPr>
              <w:t>2</w:t>
            </w:r>
          </w:p>
        </w:tc>
        <w:tc>
          <w:tcPr>
            <w:tcW w:w="567" w:type="dxa"/>
          </w:tcPr>
          <w:p w14:paraId="6ABE4B8E" w14:textId="77777777" w:rsidR="00930611" w:rsidRPr="006367A9" w:rsidRDefault="00930611" w:rsidP="007B7BCE">
            <w:pPr>
              <w:pStyle w:val="VCAAtablecondensedheading"/>
              <w:rPr>
                <w:lang w:val="en-AU"/>
              </w:rPr>
            </w:pPr>
            <w:r w:rsidRPr="006367A9">
              <w:rPr>
                <w:lang w:val="en-AU"/>
              </w:rPr>
              <w:t>3</w:t>
            </w:r>
          </w:p>
        </w:tc>
        <w:tc>
          <w:tcPr>
            <w:tcW w:w="567" w:type="dxa"/>
          </w:tcPr>
          <w:p w14:paraId="2165660C" w14:textId="77777777" w:rsidR="00930611" w:rsidRPr="006367A9" w:rsidRDefault="00930611" w:rsidP="007B7BCE">
            <w:pPr>
              <w:pStyle w:val="VCAAtablecondensedheading"/>
              <w:rPr>
                <w:lang w:val="en-AU"/>
              </w:rPr>
            </w:pPr>
            <w:r w:rsidRPr="006367A9">
              <w:rPr>
                <w:lang w:val="en-AU"/>
              </w:rPr>
              <w:t>4</w:t>
            </w:r>
          </w:p>
        </w:tc>
        <w:tc>
          <w:tcPr>
            <w:tcW w:w="567" w:type="dxa"/>
          </w:tcPr>
          <w:p w14:paraId="02D75023" w14:textId="2FB3996B" w:rsidR="00930611" w:rsidRPr="006367A9" w:rsidRDefault="00930611" w:rsidP="007B7BCE">
            <w:pPr>
              <w:pStyle w:val="VCAAtablecondensedheading"/>
              <w:rPr>
                <w:lang w:val="en-AU"/>
              </w:rPr>
            </w:pPr>
            <w:r w:rsidRPr="006367A9">
              <w:rPr>
                <w:lang w:val="en-AU"/>
              </w:rPr>
              <w:t>5</w:t>
            </w:r>
          </w:p>
        </w:tc>
        <w:tc>
          <w:tcPr>
            <w:tcW w:w="1096" w:type="dxa"/>
          </w:tcPr>
          <w:p w14:paraId="4A08A909" w14:textId="079BE61B" w:rsidR="00930611" w:rsidRPr="006367A9" w:rsidRDefault="00930611" w:rsidP="007B7BCE">
            <w:pPr>
              <w:pStyle w:val="VCAAtablecondensedheading"/>
              <w:rPr>
                <w:lang w:val="en-AU"/>
              </w:rPr>
            </w:pPr>
            <w:r w:rsidRPr="006367A9">
              <w:rPr>
                <w:lang w:val="en-AU"/>
              </w:rPr>
              <w:t>Average</w:t>
            </w:r>
          </w:p>
        </w:tc>
      </w:tr>
      <w:tr w:rsidR="00930611" w:rsidRPr="006367A9" w14:paraId="5FDF96BE" w14:textId="77777777" w:rsidTr="00EA051B">
        <w:tc>
          <w:tcPr>
            <w:tcW w:w="599" w:type="dxa"/>
          </w:tcPr>
          <w:p w14:paraId="25C50E36" w14:textId="77777777" w:rsidR="00930611" w:rsidRPr="006367A9" w:rsidRDefault="00930611" w:rsidP="007B7BCE">
            <w:pPr>
              <w:pStyle w:val="VCAAtablecondensed"/>
              <w:rPr>
                <w:lang w:val="en-AU"/>
              </w:rPr>
            </w:pPr>
            <w:r w:rsidRPr="006367A9">
              <w:rPr>
                <w:lang w:val="en-AU"/>
              </w:rPr>
              <w:t>%</w:t>
            </w:r>
          </w:p>
        </w:tc>
        <w:tc>
          <w:tcPr>
            <w:tcW w:w="567" w:type="dxa"/>
          </w:tcPr>
          <w:p w14:paraId="13BEEA63" w14:textId="6DB21AC0" w:rsidR="00930611" w:rsidRPr="006367A9" w:rsidRDefault="00930611" w:rsidP="007B7BCE">
            <w:pPr>
              <w:pStyle w:val="VCAAtablecondensed"/>
              <w:rPr>
                <w:lang w:val="en-AU"/>
              </w:rPr>
            </w:pPr>
            <w:r w:rsidRPr="006367A9">
              <w:rPr>
                <w:lang w:val="en-AU"/>
              </w:rPr>
              <w:t>1</w:t>
            </w:r>
          </w:p>
        </w:tc>
        <w:tc>
          <w:tcPr>
            <w:tcW w:w="567" w:type="dxa"/>
          </w:tcPr>
          <w:p w14:paraId="1E32975B" w14:textId="29B6AE69" w:rsidR="00930611" w:rsidRPr="006367A9" w:rsidRDefault="00930611" w:rsidP="007B7BCE">
            <w:pPr>
              <w:pStyle w:val="VCAAtablecondensed"/>
              <w:rPr>
                <w:lang w:val="en-AU"/>
              </w:rPr>
            </w:pPr>
            <w:r w:rsidRPr="006367A9">
              <w:rPr>
                <w:lang w:val="en-AU"/>
              </w:rPr>
              <w:t>.5</w:t>
            </w:r>
          </w:p>
        </w:tc>
        <w:tc>
          <w:tcPr>
            <w:tcW w:w="567" w:type="dxa"/>
          </w:tcPr>
          <w:p w14:paraId="15E54B2A" w14:textId="604DA94A" w:rsidR="00930611" w:rsidRPr="006367A9" w:rsidRDefault="00930611" w:rsidP="007B7BCE">
            <w:pPr>
              <w:pStyle w:val="VCAAtablecondensed"/>
              <w:rPr>
                <w:lang w:val="en-AU"/>
              </w:rPr>
            </w:pPr>
            <w:r w:rsidRPr="006367A9">
              <w:rPr>
                <w:lang w:val="en-AU"/>
              </w:rPr>
              <w:t>3</w:t>
            </w:r>
          </w:p>
        </w:tc>
        <w:tc>
          <w:tcPr>
            <w:tcW w:w="567" w:type="dxa"/>
          </w:tcPr>
          <w:p w14:paraId="18813A37" w14:textId="2D84B797" w:rsidR="00930611" w:rsidRPr="006367A9" w:rsidRDefault="00930611" w:rsidP="007B7BCE">
            <w:pPr>
              <w:pStyle w:val="VCAAtablecondensed"/>
              <w:rPr>
                <w:lang w:val="en-AU"/>
              </w:rPr>
            </w:pPr>
            <w:r w:rsidRPr="006367A9">
              <w:rPr>
                <w:lang w:val="en-AU"/>
              </w:rPr>
              <w:t>25</w:t>
            </w:r>
          </w:p>
        </w:tc>
        <w:tc>
          <w:tcPr>
            <w:tcW w:w="567" w:type="dxa"/>
          </w:tcPr>
          <w:p w14:paraId="30A30D0C" w14:textId="01AD1198" w:rsidR="00930611" w:rsidRPr="006367A9" w:rsidRDefault="00930611" w:rsidP="007B7BCE">
            <w:pPr>
              <w:pStyle w:val="VCAAtablecondensed"/>
              <w:rPr>
                <w:lang w:val="en-AU"/>
              </w:rPr>
            </w:pPr>
            <w:r w:rsidRPr="006367A9">
              <w:rPr>
                <w:lang w:val="en-AU"/>
              </w:rPr>
              <w:t>41</w:t>
            </w:r>
          </w:p>
        </w:tc>
        <w:tc>
          <w:tcPr>
            <w:tcW w:w="567" w:type="dxa"/>
          </w:tcPr>
          <w:p w14:paraId="372536B1" w14:textId="7F34993E" w:rsidR="00930611" w:rsidRPr="006367A9" w:rsidRDefault="00930611" w:rsidP="007B7BCE">
            <w:pPr>
              <w:pStyle w:val="VCAAtablecondensed"/>
              <w:rPr>
                <w:lang w:val="en-AU"/>
              </w:rPr>
            </w:pPr>
            <w:r w:rsidRPr="006367A9">
              <w:rPr>
                <w:lang w:val="en-AU"/>
              </w:rPr>
              <w:t>29</w:t>
            </w:r>
          </w:p>
        </w:tc>
        <w:tc>
          <w:tcPr>
            <w:tcW w:w="1096" w:type="dxa"/>
          </w:tcPr>
          <w:p w14:paraId="7A38609E" w14:textId="27A0DB1D" w:rsidR="00930611" w:rsidRPr="006367A9" w:rsidRDefault="00930611" w:rsidP="007B7BCE">
            <w:pPr>
              <w:pStyle w:val="VCAAtablecondensed"/>
              <w:rPr>
                <w:lang w:val="en-AU"/>
              </w:rPr>
            </w:pPr>
            <w:r w:rsidRPr="006367A9">
              <w:rPr>
                <w:lang w:val="en-AU"/>
              </w:rPr>
              <w:t>3.9</w:t>
            </w:r>
          </w:p>
        </w:tc>
      </w:tr>
    </w:tbl>
    <w:p w14:paraId="3F3B074D" w14:textId="4A1FF7F7" w:rsidR="00117DF3" w:rsidRPr="006367A9" w:rsidRDefault="005B3840" w:rsidP="008A10D9">
      <w:pPr>
        <w:pStyle w:val="VCAAbody"/>
        <w:rPr>
          <w:lang w:val="en-AU"/>
        </w:rPr>
      </w:pPr>
      <w:r w:rsidRPr="006367A9">
        <w:rPr>
          <w:lang w:val="en-AU"/>
        </w:rPr>
        <w:t>Question 2 required students to describe how movement was used as an art principle in an artwork. For the most part</w:t>
      </w:r>
      <w:r w:rsidR="00F62FA3" w:rsidRPr="006367A9">
        <w:rPr>
          <w:lang w:val="en-AU"/>
        </w:rPr>
        <w:t>,</w:t>
      </w:r>
      <w:r w:rsidRPr="006367A9">
        <w:rPr>
          <w:lang w:val="en-AU"/>
        </w:rPr>
        <w:t xml:space="preserve"> students were able to correctly identify movement and used examples throughout the </w:t>
      </w:r>
      <w:r w:rsidR="00F62FA3" w:rsidRPr="006367A9">
        <w:rPr>
          <w:lang w:val="en-AU"/>
        </w:rPr>
        <w:t xml:space="preserve">response </w:t>
      </w:r>
      <w:r w:rsidRPr="006367A9">
        <w:rPr>
          <w:lang w:val="en-AU"/>
        </w:rPr>
        <w:t xml:space="preserve">to support their description. </w:t>
      </w:r>
      <w:r w:rsidR="00F62FA3" w:rsidRPr="006367A9">
        <w:rPr>
          <w:lang w:val="en-AU"/>
        </w:rPr>
        <w:t xml:space="preserve">Responses that </w:t>
      </w:r>
      <w:r w:rsidRPr="006367A9">
        <w:rPr>
          <w:lang w:val="en-AU"/>
        </w:rPr>
        <w:t xml:space="preserve">scored highly </w:t>
      </w:r>
      <w:r w:rsidR="00F62FA3" w:rsidRPr="006367A9">
        <w:rPr>
          <w:lang w:val="en-AU"/>
        </w:rPr>
        <w:t>included</w:t>
      </w:r>
      <w:r w:rsidRPr="006367A9">
        <w:rPr>
          <w:lang w:val="en-AU"/>
        </w:rPr>
        <w:t xml:space="preserve"> descriptive art terminology with clear and regular references to the artwork.</w:t>
      </w:r>
    </w:p>
    <w:p w14:paraId="3F3B074E" w14:textId="7B9B221C" w:rsidR="00117DF3" w:rsidRPr="006367A9" w:rsidRDefault="005B3840" w:rsidP="008A10D9">
      <w:pPr>
        <w:pStyle w:val="VCAAbody"/>
        <w:rPr>
          <w:lang w:val="en-AU"/>
        </w:rPr>
      </w:pPr>
      <w:r w:rsidRPr="006367A9">
        <w:rPr>
          <w:lang w:val="en-AU"/>
        </w:rPr>
        <w:t xml:space="preserve">Some students needed to </w:t>
      </w:r>
      <w:r w:rsidR="00E22BEE" w:rsidRPr="006367A9">
        <w:rPr>
          <w:lang w:val="en-AU"/>
        </w:rPr>
        <w:t xml:space="preserve">examine the artwork more deeply to </w:t>
      </w:r>
      <w:r w:rsidRPr="006367A9">
        <w:rPr>
          <w:lang w:val="en-AU"/>
        </w:rPr>
        <w:t>describ</w:t>
      </w:r>
      <w:r w:rsidR="00E22BEE" w:rsidRPr="006367A9">
        <w:rPr>
          <w:lang w:val="en-AU"/>
        </w:rPr>
        <w:t>e</w:t>
      </w:r>
      <w:r w:rsidRPr="006367A9">
        <w:rPr>
          <w:lang w:val="en-AU"/>
        </w:rPr>
        <w:t xml:space="preserve"> all the aspects of the artwork and what the artist was trying to communicate</w:t>
      </w:r>
      <w:r w:rsidR="00F62FA3" w:rsidRPr="006367A9">
        <w:rPr>
          <w:lang w:val="en-AU"/>
        </w:rPr>
        <w:t>.</w:t>
      </w:r>
      <w:r w:rsidRPr="006367A9">
        <w:rPr>
          <w:lang w:val="en-AU"/>
        </w:rPr>
        <w:t xml:space="preserve"> </w:t>
      </w:r>
      <w:r w:rsidR="00F62FA3" w:rsidRPr="006367A9">
        <w:rPr>
          <w:lang w:val="en-AU"/>
        </w:rPr>
        <w:t>H</w:t>
      </w:r>
      <w:r w:rsidRPr="006367A9">
        <w:rPr>
          <w:lang w:val="en-AU"/>
        </w:rPr>
        <w:t>igher</w:t>
      </w:r>
      <w:r w:rsidR="00F62FA3" w:rsidRPr="006367A9">
        <w:rPr>
          <w:lang w:val="en-AU"/>
        </w:rPr>
        <w:t>-scoring</w:t>
      </w:r>
      <w:r w:rsidRPr="006367A9">
        <w:rPr>
          <w:lang w:val="en-AU"/>
        </w:rPr>
        <w:t xml:space="preserve"> responses used multiple and specific examples of movement</w:t>
      </w:r>
      <w:r w:rsidR="00273BF9" w:rsidRPr="006367A9">
        <w:rPr>
          <w:lang w:val="en-AU"/>
        </w:rPr>
        <w:t>,</w:t>
      </w:r>
      <w:r w:rsidRPr="006367A9">
        <w:rPr>
          <w:lang w:val="en-AU"/>
        </w:rPr>
        <w:t xml:space="preserve"> including describing where it was located within the work and the impact it had on the ideas being </w:t>
      </w:r>
      <w:proofErr w:type="gramStart"/>
      <w:r w:rsidRPr="006367A9">
        <w:rPr>
          <w:lang w:val="en-AU"/>
        </w:rPr>
        <w:t>communicated</w:t>
      </w:r>
      <w:r w:rsidR="00273BF9" w:rsidRPr="006367A9">
        <w:rPr>
          <w:lang w:val="en-AU"/>
        </w:rPr>
        <w:t>;</w:t>
      </w:r>
      <w:proofErr w:type="gramEnd"/>
      <w:r w:rsidRPr="006367A9">
        <w:rPr>
          <w:lang w:val="en-AU"/>
        </w:rPr>
        <w:t xml:space="preserve"> for example</w:t>
      </w:r>
      <w:r w:rsidR="00273BF9" w:rsidRPr="006367A9">
        <w:rPr>
          <w:lang w:val="en-AU"/>
        </w:rPr>
        <w:t>,</w:t>
      </w:r>
      <w:r w:rsidRPr="006367A9">
        <w:rPr>
          <w:lang w:val="en-AU"/>
        </w:rPr>
        <w:t xml:space="preserve"> the paper fluttering in the wind and ripples of movement in the water. </w:t>
      </w:r>
      <w:r w:rsidR="006367A9">
        <w:rPr>
          <w:lang w:val="en-AU"/>
        </w:rPr>
        <w:t>A f</w:t>
      </w:r>
      <w:r w:rsidR="006367A9" w:rsidRPr="006367A9">
        <w:rPr>
          <w:lang w:val="en-AU"/>
        </w:rPr>
        <w:t xml:space="preserve">ew </w:t>
      </w:r>
      <w:r w:rsidRPr="006367A9">
        <w:rPr>
          <w:lang w:val="en-AU"/>
        </w:rPr>
        <w:t>students were also able to apply their knowledge of photograph</w:t>
      </w:r>
      <w:r w:rsidR="003E6107" w:rsidRPr="006367A9">
        <w:rPr>
          <w:lang w:val="en-AU"/>
        </w:rPr>
        <w:t>ic techniques</w:t>
      </w:r>
      <w:r w:rsidRPr="006367A9">
        <w:rPr>
          <w:lang w:val="en-AU"/>
        </w:rPr>
        <w:t xml:space="preserve"> and discussed how the artist was able to capture a moment in time.</w:t>
      </w:r>
    </w:p>
    <w:p w14:paraId="3F3B074F" w14:textId="0E448D4F" w:rsidR="00117DF3" w:rsidRPr="006367A9" w:rsidRDefault="005B3840" w:rsidP="008A10D9">
      <w:pPr>
        <w:pStyle w:val="VCAAbody"/>
        <w:rPr>
          <w:lang w:val="en-AU"/>
        </w:rPr>
      </w:pPr>
      <w:r w:rsidRPr="006367A9">
        <w:rPr>
          <w:lang w:val="en-AU"/>
        </w:rPr>
        <w:t>The following is an example of a high</w:t>
      </w:r>
      <w:r w:rsidR="00273BF9" w:rsidRPr="006367A9">
        <w:rPr>
          <w:lang w:val="en-AU"/>
        </w:rPr>
        <w:t>-</w:t>
      </w:r>
      <w:r w:rsidRPr="006367A9">
        <w:rPr>
          <w:lang w:val="en-AU"/>
        </w:rPr>
        <w:t>scoring response.</w:t>
      </w:r>
    </w:p>
    <w:p w14:paraId="3F3B0750" w14:textId="76EDCAE4" w:rsidR="00117DF3" w:rsidRPr="006367A9" w:rsidRDefault="005B3840" w:rsidP="008A10D9">
      <w:pPr>
        <w:pStyle w:val="VCAAstudentresponse"/>
        <w:rPr>
          <w:lang w:val="en-AU"/>
        </w:rPr>
      </w:pPr>
      <w:r w:rsidRPr="006367A9">
        <w:rPr>
          <w:lang w:val="en-AU"/>
        </w:rPr>
        <w:t xml:space="preserve">In Jeff Wall’s work, the fluttering paper and contorted positions of each figure imply movement and battle against an invisible force, the ‘Sudden Gust of Wind’. While the sky appears monotone and still, the erratic spindly branches of the trees, which bend to the right of the artwork imply the force behind their lean. The singular direction of the trees, the fluttering sheets of paper and leaves emphasise this sense of movement, leading the eye across the work as the papers fly out of their folder. The figures, too, all </w:t>
      </w:r>
      <w:r w:rsidRPr="006367A9">
        <w:rPr>
          <w:lang w:val="en-AU"/>
        </w:rPr>
        <w:lastRenderedPageBreak/>
        <w:t>present a unique battle against the wind; two hunched over and in motion, one a flurry of action on the left against the escaping paper, and the middle figure, clothes twirling in mid-air, as he watches his hat funnel away with the paper and leaves by the inescapable force of the wind.</w:t>
      </w:r>
    </w:p>
    <w:p w14:paraId="3F3B0752" w14:textId="77777777" w:rsidR="00117DF3" w:rsidRPr="006367A9" w:rsidRDefault="005B3840" w:rsidP="008A10D9">
      <w:pPr>
        <w:pStyle w:val="VCAAHeading3"/>
        <w:rPr>
          <w:lang w:val="en-AU"/>
        </w:rPr>
      </w:pPr>
      <w:r w:rsidRPr="006367A9">
        <w:rPr>
          <w:lang w:val="en-AU"/>
        </w:rPr>
        <w:t>Question 3</w:t>
      </w:r>
    </w:p>
    <w:tbl>
      <w:tblPr>
        <w:tblStyle w:val="VCAATableClosed"/>
        <w:tblW w:w="0" w:type="auto"/>
        <w:tblInd w:w="-5" w:type="dxa"/>
        <w:tblLayout w:type="fixed"/>
        <w:tblLook w:val="04A0" w:firstRow="1" w:lastRow="0" w:firstColumn="1" w:lastColumn="0" w:noHBand="0" w:noVBand="1"/>
      </w:tblPr>
      <w:tblGrid>
        <w:gridCol w:w="599"/>
        <w:gridCol w:w="567"/>
        <w:gridCol w:w="567"/>
        <w:gridCol w:w="567"/>
        <w:gridCol w:w="567"/>
        <w:gridCol w:w="567"/>
        <w:gridCol w:w="567"/>
        <w:gridCol w:w="567"/>
        <w:gridCol w:w="567"/>
        <w:gridCol w:w="567"/>
        <w:gridCol w:w="1199"/>
      </w:tblGrid>
      <w:tr w:rsidR="00745DF1" w:rsidRPr="006367A9" w14:paraId="5E99A824" w14:textId="77777777" w:rsidTr="00745DF1">
        <w:trPr>
          <w:cnfStyle w:val="100000000000" w:firstRow="1" w:lastRow="0" w:firstColumn="0" w:lastColumn="0" w:oddVBand="0" w:evenVBand="0" w:oddHBand="0" w:evenHBand="0" w:firstRowFirstColumn="0" w:firstRowLastColumn="0" w:lastRowFirstColumn="0" w:lastRowLastColumn="0"/>
        </w:trPr>
        <w:tc>
          <w:tcPr>
            <w:tcW w:w="599" w:type="dxa"/>
          </w:tcPr>
          <w:p w14:paraId="2B57DE88" w14:textId="77777777" w:rsidR="00745DF1" w:rsidRPr="006367A9" w:rsidRDefault="00745DF1" w:rsidP="007B7BCE">
            <w:pPr>
              <w:pStyle w:val="VCAAtablecondensedheading"/>
              <w:rPr>
                <w:lang w:val="en-AU"/>
              </w:rPr>
            </w:pPr>
            <w:r w:rsidRPr="006367A9">
              <w:rPr>
                <w:lang w:val="en-AU"/>
              </w:rPr>
              <w:t>Mark</w:t>
            </w:r>
          </w:p>
        </w:tc>
        <w:tc>
          <w:tcPr>
            <w:tcW w:w="567" w:type="dxa"/>
          </w:tcPr>
          <w:p w14:paraId="6500D21C" w14:textId="77777777" w:rsidR="00745DF1" w:rsidRPr="006367A9" w:rsidRDefault="00745DF1" w:rsidP="007B7BCE">
            <w:pPr>
              <w:pStyle w:val="VCAAtablecondensedheading"/>
              <w:rPr>
                <w:lang w:val="en-AU"/>
              </w:rPr>
            </w:pPr>
            <w:r w:rsidRPr="006367A9">
              <w:rPr>
                <w:lang w:val="en-AU"/>
              </w:rPr>
              <w:t>0</w:t>
            </w:r>
          </w:p>
        </w:tc>
        <w:tc>
          <w:tcPr>
            <w:tcW w:w="567" w:type="dxa"/>
          </w:tcPr>
          <w:p w14:paraId="6B8959AE" w14:textId="77777777" w:rsidR="00745DF1" w:rsidRPr="006367A9" w:rsidRDefault="00745DF1" w:rsidP="007B7BCE">
            <w:pPr>
              <w:pStyle w:val="VCAAtablecondensedheading"/>
              <w:rPr>
                <w:lang w:val="en-AU"/>
              </w:rPr>
            </w:pPr>
            <w:r w:rsidRPr="006367A9">
              <w:rPr>
                <w:lang w:val="en-AU"/>
              </w:rPr>
              <w:t>1</w:t>
            </w:r>
          </w:p>
        </w:tc>
        <w:tc>
          <w:tcPr>
            <w:tcW w:w="567" w:type="dxa"/>
          </w:tcPr>
          <w:p w14:paraId="0F425C6E" w14:textId="77777777" w:rsidR="00745DF1" w:rsidRPr="006367A9" w:rsidRDefault="00745DF1" w:rsidP="007B7BCE">
            <w:pPr>
              <w:pStyle w:val="VCAAtablecondensedheading"/>
              <w:rPr>
                <w:lang w:val="en-AU"/>
              </w:rPr>
            </w:pPr>
            <w:r w:rsidRPr="006367A9">
              <w:rPr>
                <w:lang w:val="en-AU"/>
              </w:rPr>
              <w:t>2</w:t>
            </w:r>
          </w:p>
        </w:tc>
        <w:tc>
          <w:tcPr>
            <w:tcW w:w="567" w:type="dxa"/>
          </w:tcPr>
          <w:p w14:paraId="7FE090F1" w14:textId="77777777" w:rsidR="00745DF1" w:rsidRPr="006367A9" w:rsidRDefault="00745DF1" w:rsidP="007B7BCE">
            <w:pPr>
              <w:pStyle w:val="VCAAtablecondensedheading"/>
              <w:rPr>
                <w:lang w:val="en-AU"/>
              </w:rPr>
            </w:pPr>
            <w:r w:rsidRPr="006367A9">
              <w:rPr>
                <w:lang w:val="en-AU"/>
              </w:rPr>
              <w:t>3</w:t>
            </w:r>
          </w:p>
        </w:tc>
        <w:tc>
          <w:tcPr>
            <w:tcW w:w="567" w:type="dxa"/>
          </w:tcPr>
          <w:p w14:paraId="65257B77" w14:textId="77777777" w:rsidR="00745DF1" w:rsidRPr="006367A9" w:rsidRDefault="00745DF1" w:rsidP="007B7BCE">
            <w:pPr>
              <w:pStyle w:val="VCAAtablecondensedheading"/>
              <w:rPr>
                <w:lang w:val="en-AU"/>
              </w:rPr>
            </w:pPr>
            <w:r w:rsidRPr="006367A9">
              <w:rPr>
                <w:lang w:val="en-AU"/>
              </w:rPr>
              <w:t>4</w:t>
            </w:r>
          </w:p>
        </w:tc>
        <w:tc>
          <w:tcPr>
            <w:tcW w:w="567" w:type="dxa"/>
          </w:tcPr>
          <w:p w14:paraId="39E4D520" w14:textId="47DF34FC" w:rsidR="00745DF1" w:rsidRPr="006367A9" w:rsidRDefault="00745DF1" w:rsidP="007B7BCE">
            <w:pPr>
              <w:pStyle w:val="VCAAtablecondensedheading"/>
              <w:rPr>
                <w:lang w:val="en-AU"/>
              </w:rPr>
            </w:pPr>
            <w:r w:rsidRPr="006367A9">
              <w:rPr>
                <w:lang w:val="en-AU"/>
              </w:rPr>
              <w:t>5</w:t>
            </w:r>
          </w:p>
        </w:tc>
        <w:tc>
          <w:tcPr>
            <w:tcW w:w="567" w:type="dxa"/>
          </w:tcPr>
          <w:p w14:paraId="58135188" w14:textId="59007F36" w:rsidR="00745DF1" w:rsidRPr="006367A9" w:rsidRDefault="00745DF1" w:rsidP="007B7BCE">
            <w:pPr>
              <w:pStyle w:val="VCAAtablecondensedheading"/>
              <w:rPr>
                <w:lang w:val="en-AU"/>
              </w:rPr>
            </w:pPr>
            <w:r w:rsidRPr="006367A9">
              <w:rPr>
                <w:lang w:val="en-AU"/>
              </w:rPr>
              <w:t>6</w:t>
            </w:r>
          </w:p>
        </w:tc>
        <w:tc>
          <w:tcPr>
            <w:tcW w:w="567" w:type="dxa"/>
          </w:tcPr>
          <w:p w14:paraId="7AE91042" w14:textId="031D2864" w:rsidR="00745DF1" w:rsidRPr="006367A9" w:rsidRDefault="00745DF1" w:rsidP="007B7BCE">
            <w:pPr>
              <w:pStyle w:val="VCAAtablecondensedheading"/>
              <w:rPr>
                <w:lang w:val="en-AU"/>
              </w:rPr>
            </w:pPr>
            <w:r w:rsidRPr="006367A9">
              <w:rPr>
                <w:lang w:val="en-AU"/>
              </w:rPr>
              <w:t>7</w:t>
            </w:r>
          </w:p>
        </w:tc>
        <w:tc>
          <w:tcPr>
            <w:tcW w:w="567" w:type="dxa"/>
          </w:tcPr>
          <w:p w14:paraId="5C807F5E" w14:textId="10A33BC7" w:rsidR="00745DF1" w:rsidRPr="006367A9" w:rsidRDefault="00745DF1" w:rsidP="007B7BCE">
            <w:pPr>
              <w:pStyle w:val="VCAAtablecondensedheading"/>
              <w:rPr>
                <w:lang w:val="en-AU"/>
              </w:rPr>
            </w:pPr>
            <w:r w:rsidRPr="006367A9">
              <w:rPr>
                <w:lang w:val="en-AU"/>
              </w:rPr>
              <w:t>8</w:t>
            </w:r>
          </w:p>
        </w:tc>
        <w:tc>
          <w:tcPr>
            <w:tcW w:w="1199" w:type="dxa"/>
          </w:tcPr>
          <w:p w14:paraId="69FE5F44" w14:textId="480E0271" w:rsidR="00745DF1" w:rsidRPr="006367A9" w:rsidRDefault="00745DF1" w:rsidP="007B7BCE">
            <w:pPr>
              <w:pStyle w:val="VCAAtablecondensedheading"/>
              <w:rPr>
                <w:lang w:val="en-AU"/>
              </w:rPr>
            </w:pPr>
            <w:r w:rsidRPr="006367A9">
              <w:rPr>
                <w:lang w:val="en-AU"/>
              </w:rPr>
              <w:t>Average</w:t>
            </w:r>
          </w:p>
        </w:tc>
      </w:tr>
      <w:tr w:rsidR="00745DF1" w:rsidRPr="006367A9" w14:paraId="4F2FBB12" w14:textId="77777777" w:rsidTr="00745DF1">
        <w:tc>
          <w:tcPr>
            <w:tcW w:w="599" w:type="dxa"/>
          </w:tcPr>
          <w:p w14:paraId="47D45142" w14:textId="77777777" w:rsidR="00745DF1" w:rsidRPr="006367A9" w:rsidRDefault="00745DF1" w:rsidP="007B7BCE">
            <w:pPr>
              <w:pStyle w:val="VCAAtablecondensed"/>
              <w:rPr>
                <w:lang w:val="en-AU"/>
              </w:rPr>
            </w:pPr>
            <w:r w:rsidRPr="006367A9">
              <w:rPr>
                <w:lang w:val="en-AU"/>
              </w:rPr>
              <w:t>%</w:t>
            </w:r>
          </w:p>
        </w:tc>
        <w:tc>
          <w:tcPr>
            <w:tcW w:w="567" w:type="dxa"/>
          </w:tcPr>
          <w:p w14:paraId="373E2532" w14:textId="77777777" w:rsidR="00745DF1" w:rsidRPr="006367A9" w:rsidRDefault="00745DF1" w:rsidP="007B7BCE">
            <w:pPr>
              <w:pStyle w:val="VCAAtablecondensed"/>
              <w:rPr>
                <w:lang w:val="en-AU"/>
              </w:rPr>
            </w:pPr>
            <w:r w:rsidRPr="006367A9">
              <w:rPr>
                <w:lang w:val="en-AU"/>
              </w:rPr>
              <w:t>2</w:t>
            </w:r>
          </w:p>
        </w:tc>
        <w:tc>
          <w:tcPr>
            <w:tcW w:w="567" w:type="dxa"/>
          </w:tcPr>
          <w:p w14:paraId="6625CF4C" w14:textId="2F8652DF" w:rsidR="00745DF1" w:rsidRPr="006367A9" w:rsidRDefault="00745DF1" w:rsidP="007B7BCE">
            <w:pPr>
              <w:pStyle w:val="VCAAtablecondensed"/>
              <w:rPr>
                <w:lang w:val="en-AU"/>
              </w:rPr>
            </w:pPr>
            <w:r w:rsidRPr="006367A9">
              <w:rPr>
                <w:lang w:val="en-AU"/>
              </w:rPr>
              <w:t>.5</w:t>
            </w:r>
          </w:p>
        </w:tc>
        <w:tc>
          <w:tcPr>
            <w:tcW w:w="567" w:type="dxa"/>
          </w:tcPr>
          <w:p w14:paraId="538E722C" w14:textId="4F25EF01" w:rsidR="00745DF1" w:rsidRPr="006367A9" w:rsidRDefault="00745DF1" w:rsidP="007B7BCE">
            <w:pPr>
              <w:pStyle w:val="VCAAtablecondensed"/>
              <w:rPr>
                <w:lang w:val="en-AU"/>
              </w:rPr>
            </w:pPr>
            <w:r w:rsidRPr="006367A9">
              <w:rPr>
                <w:lang w:val="en-AU"/>
              </w:rPr>
              <w:t>3</w:t>
            </w:r>
          </w:p>
        </w:tc>
        <w:tc>
          <w:tcPr>
            <w:tcW w:w="567" w:type="dxa"/>
          </w:tcPr>
          <w:p w14:paraId="1ABEDA7A" w14:textId="576D5C81" w:rsidR="00745DF1" w:rsidRPr="006367A9" w:rsidRDefault="00745DF1" w:rsidP="007B7BCE">
            <w:pPr>
              <w:pStyle w:val="VCAAtablecondensed"/>
              <w:rPr>
                <w:lang w:val="en-AU"/>
              </w:rPr>
            </w:pPr>
            <w:r w:rsidRPr="006367A9">
              <w:rPr>
                <w:lang w:val="en-AU"/>
              </w:rPr>
              <w:t>7</w:t>
            </w:r>
          </w:p>
        </w:tc>
        <w:tc>
          <w:tcPr>
            <w:tcW w:w="567" w:type="dxa"/>
          </w:tcPr>
          <w:p w14:paraId="26D041A7" w14:textId="459A98DA" w:rsidR="00745DF1" w:rsidRPr="006367A9" w:rsidRDefault="00745DF1" w:rsidP="007B7BCE">
            <w:pPr>
              <w:pStyle w:val="VCAAtablecondensed"/>
              <w:rPr>
                <w:lang w:val="en-AU"/>
              </w:rPr>
            </w:pPr>
            <w:r w:rsidRPr="006367A9">
              <w:rPr>
                <w:lang w:val="en-AU"/>
              </w:rPr>
              <w:t>13</w:t>
            </w:r>
          </w:p>
        </w:tc>
        <w:tc>
          <w:tcPr>
            <w:tcW w:w="567" w:type="dxa"/>
          </w:tcPr>
          <w:p w14:paraId="16478546" w14:textId="6C6A99E3" w:rsidR="00745DF1" w:rsidRPr="006367A9" w:rsidRDefault="00745DF1" w:rsidP="007B7BCE">
            <w:pPr>
              <w:pStyle w:val="VCAAtablecondensed"/>
              <w:rPr>
                <w:lang w:val="en-AU"/>
              </w:rPr>
            </w:pPr>
            <w:r w:rsidRPr="006367A9">
              <w:rPr>
                <w:lang w:val="en-AU"/>
              </w:rPr>
              <w:t>24</w:t>
            </w:r>
          </w:p>
        </w:tc>
        <w:tc>
          <w:tcPr>
            <w:tcW w:w="567" w:type="dxa"/>
          </w:tcPr>
          <w:p w14:paraId="5D09435B" w14:textId="6F128B85" w:rsidR="00745DF1" w:rsidRPr="006367A9" w:rsidRDefault="00745DF1" w:rsidP="007B7BCE">
            <w:pPr>
              <w:pStyle w:val="VCAAtablecondensed"/>
              <w:rPr>
                <w:lang w:val="en-AU"/>
              </w:rPr>
            </w:pPr>
            <w:r w:rsidRPr="006367A9">
              <w:rPr>
                <w:lang w:val="en-AU"/>
              </w:rPr>
              <w:t>25</w:t>
            </w:r>
          </w:p>
        </w:tc>
        <w:tc>
          <w:tcPr>
            <w:tcW w:w="567" w:type="dxa"/>
          </w:tcPr>
          <w:p w14:paraId="107610DA" w14:textId="74CFF6AE" w:rsidR="00745DF1" w:rsidRPr="006367A9" w:rsidRDefault="00745DF1" w:rsidP="007B7BCE">
            <w:pPr>
              <w:pStyle w:val="VCAAtablecondensed"/>
              <w:rPr>
                <w:lang w:val="en-AU"/>
              </w:rPr>
            </w:pPr>
            <w:r w:rsidRPr="006367A9">
              <w:rPr>
                <w:lang w:val="en-AU"/>
              </w:rPr>
              <w:t>17</w:t>
            </w:r>
          </w:p>
        </w:tc>
        <w:tc>
          <w:tcPr>
            <w:tcW w:w="567" w:type="dxa"/>
          </w:tcPr>
          <w:p w14:paraId="50E15C7F" w14:textId="693756F6" w:rsidR="00745DF1" w:rsidRPr="006367A9" w:rsidRDefault="00745DF1" w:rsidP="007B7BCE">
            <w:pPr>
              <w:pStyle w:val="VCAAtablecondensed"/>
              <w:rPr>
                <w:lang w:val="en-AU"/>
              </w:rPr>
            </w:pPr>
            <w:r w:rsidRPr="006367A9">
              <w:rPr>
                <w:lang w:val="en-AU"/>
              </w:rPr>
              <w:t>9</w:t>
            </w:r>
          </w:p>
        </w:tc>
        <w:tc>
          <w:tcPr>
            <w:tcW w:w="1199" w:type="dxa"/>
          </w:tcPr>
          <w:p w14:paraId="1E737A83" w14:textId="3F1A230E" w:rsidR="00745DF1" w:rsidRPr="006367A9" w:rsidRDefault="00745DF1" w:rsidP="007B7BCE">
            <w:pPr>
              <w:pStyle w:val="VCAAtablecondensed"/>
              <w:rPr>
                <w:lang w:val="en-AU"/>
              </w:rPr>
            </w:pPr>
            <w:r w:rsidRPr="006367A9">
              <w:rPr>
                <w:lang w:val="en-AU"/>
              </w:rPr>
              <w:t>5.4</w:t>
            </w:r>
          </w:p>
        </w:tc>
      </w:tr>
    </w:tbl>
    <w:p w14:paraId="3F3B0753" w14:textId="7CE225EB" w:rsidR="00117DF3" w:rsidRPr="006367A9" w:rsidRDefault="005B3840" w:rsidP="008A10D9">
      <w:pPr>
        <w:pStyle w:val="VCAAbody"/>
        <w:rPr>
          <w:lang w:val="en-AU"/>
        </w:rPr>
      </w:pPr>
      <w:r w:rsidRPr="006367A9">
        <w:rPr>
          <w:lang w:val="en-AU"/>
        </w:rPr>
        <w:t xml:space="preserve">Question 3 asked students to use the Structural Lens to interpret </w:t>
      </w:r>
      <w:r w:rsidRPr="006367A9">
        <w:rPr>
          <w:rStyle w:val="VCAAitalic"/>
          <w:lang w:val="en-AU"/>
        </w:rPr>
        <w:t xml:space="preserve">Bad Lemon (Lichen) </w:t>
      </w:r>
      <w:r w:rsidRPr="006367A9">
        <w:rPr>
          <w:lang w:val="en-AU"/>
        </w:rPr>
        <w:t>by Kathleen Ryan. Some students were able to apply the Structural Lens with a focus on the use of art elements</w:t>
      </w:r>
      <w:r w:rsidR="004B00A8" w:rsidRPr="006367A9">
        <w:rPr>
          <w:lang w:val="en-AU"/>
        </w:rPr>
        <w:t>,</w:t>
      </w:r>
      <w:r w:rsidRPr="006367A9">
        <w:rPr>
          <w:lang w:val="en-AU"/>
        </w:rPr>
        <w:t xml:space="preserve"> art principles</w:t>
      </w:r>
      <w:r w:rsidR="003E6107" w:rsidRPr="006367A9">
        <w:rPr>
          <w:lang w:val="en-AU"/>
        </w:rPr>
        <w:t xml:space="preserve">, </w:t>
      </w:r>
      <w:r w:rsidRPr="006367A9">
        <w:rPr>
          <w:lang w:val="en-AU"/>
        </w:rPr>
        <w:t>the application of materials and techniques</w:t>
      </w:r>
      <w:r w:rsidR="004B00A8" w:rsidRPr="006367A9">
        <w:rPr>
          <w:lang w:val="en-AU"/>
        </w:rPr>
        <w:t>,</w:t>
      </w:r>
      <w:r w:rsidRPr="006367A9">
        <w:rPr>
          <w:lang w:val="en-AU"/>
        </w:rPr>
        <w:t xml:space="preserve"> but did not link it to the interpretation of ideas and meaning</w:t>
      </w:r>
      <w:r w:rsidR="008975B8" w:rsidRPr="006367A9">
        <w:rPr>
          <w:lang w:val="en-AU"/>
        </w:rPr>
        <w:t>.</w:t>
      </w:r>
    </w:p>
    <w:p w14:paraId="3F3B0754" w14:textId="2385ED21" w:rsidR="00117DF3" w:rsidRPr="006367A9" w:rsidRDefault="005B3840" w:rsidP="008A10D9">
      <w:pPr>
        <w:pStyle w:val="VCAAbody"/>
        <w:rPr>
          <w:lang w:val="en-AU"/>
        </w:rPr>
      </w:pPr>
      <w:r w:rsidRPr="006367A9">
        <w:rPr>
          <w:lang w:val="en-AU"/>
        </w:rPr>
        <w:t>Students generally answered this question well, addressing the use of elements and principles of art, as well as materials and techniques,</w:t>
      </w:r>
      <w:r w:rsidR="003E6107" w:rsidRPr="006367A9">
        <w:rPr>
          <w:lang w:val="en-AU"/>
        </w:rPr>
        <w:t xml:space="preserve"> style and symbolism used to</w:t>
      </w:r>
      <w:r w:rsidRPr="006367A9">
        <w:rPr>
          <w:lang w:val="en-AU"/>
        </w:rPr>
        <w:t xml:space="preserve"> communicate meaning. High-scoring </w:t>
      </w:r>
      <w:r w:rsidR="004B00A8" w:rsidRPr="006367A9">
        <w:rPr>
          <w:lang w:val="en-AU"/>
        </w:rPr>
        <w:t xml:space="preserve">responses </w:t>
      </w:r>
      <w:r w:rsidRPr="006367A9">
        <w:rPr>
          <w:lang w:val="en-AU"/>
        </w:rPr>
        <w:t xml:space="preserve">focused on discussing ideas and issues, rather than merely describing how the subject matter was portrayed. </w:t>
      </w:r>
      <w:r w:rsidR="004B00A8" w:rsidRPr="006367A9">
        <w:rPr>
          <w:lang w:val="en-AU"/>
        </w:rPr>
        <w:t>These responses</w:t>
      </w:r>
      <w:r w:rsidRPr="006367A9">
        <w:rPr>
          <w:lang w:val="en-AU"/>
        </w:rPr>
        <w:t xml:space="preserve"> reference</w:t>
      </w:r>
      <w:r w:rsidR="004B00A8" w:rsidRPr="006367A9">
        <w:rPr>
          <w:lang w:val="en-AU"/>
        </w:rPr>
        <w:t>d</w:t>
      </w:r>
      <w:r w:rsidRPr="006367A9">
        <w:rPr>
          <w:lang w:val="en-AU"/>
        </w:rPr>
        <w:t xml:space="preserve"> specific, relevant examples from the artwork and connect</w:t>
      </w:r>
      <w:r w:rsidR="004B00A8" w:rsidRPr="006367A9">
        <w:rPr>
          <w:lang w:val="en-AU"/>
        </w:rPr>
        <w:t>ed</w:t>
      </w:r>
      <w:r w:rsidRPr="006367A9">
        <w:rPr>
          <w:lang w:val="en-AU"/>
        </w:rPr>
        <w:t xml:space="preserve"> them to the</w:t>
      </w:r>
      <w:r w:rsidR="003E6107" w:rsidRPr="006367A9">
        <w:rPr>
          <w:lang w:val="en-AU"/>
        </w:rPr>
        <w:t>ir</w:t>
      </w:r>
      <w:r w:rsidRPr="006367A9">
        <w:rPr>
          <w:lang w:val="en-AU"/>
        </w:rPr>
        <w:t xml:space="preserve"> interpretation of the</w:t>
      </w:r>
      <w:r w:rsidR="003E6107" w:rsidRPr="006367A9">
        <w:rPr>
          <w:lang w:val="en-AU"/>
        </w:rPr>
        <w:t xml:space="preserve"> artwork</w:t>
      </w:r>
      <w:r w:rsidR="004B00A8" w:rsidRPr="006367A9">
        <w:rPr>
          <w:lang w:val="en-AU"/>
        </w:rPr>
        <w:t>,</w:t>
      </w:r>
      <w:r w:rsidRPr="006367A9">
        <w:rPr>
          <w:lang w:val="en-AU"/>
        </w:rPr>
        <w:t xml:space="preserve"> </w:t>
      </w:r>
      <w:r w:rsidR="004B00A8" w:rsidRPr="006367A9">
        <w:rPr>
          <w:lang w:val="en-AU"/>
        </w:rPr>
        <w:t xml:space="preserve">as well as </w:t>
      </w:r>
      <w:r w:rsidRPr="006367A9">
        <w:rPr>
          <w:lang w:val="en-AU"/>
        </w:rPr>
        <w:t>discuss</w:t>
      </w:r>
      <w:r w:rsidR="004B00A8" w:rsidRPr="006367A9">
        <w:rPr>
          <w:lang w:val="en-AU"/>
        </w:rPr>
        <w:t>ing</w:t>
      </w:r>
      <w:r w:rsidRPr="006367A9">
        <w:rPr>
          <w:lang w:val="en-AU"/>
        </w:rPr>
        <w:t xml:space="preserve"> in detail the artist’s use of materials, techniques and processes. Their responses also included detailed examples to discuss style and symbolism within the artwork, using accurate and descriptive art terminology. </w:t>
      </w:r>
      <w:r w:rsidR="00711624" w:rsidRPr="006367A9">
        <w:rPr>
          <w:lang w:val="en-AU"/>
        </w:rPr>
        <w:t xml:space="preserve">They also referred to the context of the artwork and </w:t>
      </w:r>
      <w:r w:rsidR="00C67E16">
        <w:rPr>
          <w:lang w:val="en-AU"/>
        </w:rPr>
        <w:t xml:space="preserve">how </w:t>
      </w:r>
      <w:r w:rsidR="00711624" w:rsidRPr="006367A9">
        <w:rPr>
          <w:lang w:val="en-AU"/>
        </w:rPr>
        <w:t xml:space="preserve">the location </w:t>
      </w:r>
      <w:r w:rsidR="00C67E16">
        <w:rPr>
          <w:lang w:val="en-AU"/>
        </w:rPr>
        <w:t>from</w:t>
      </w:r>
      <w:r w:rsidR="00C67E16" w:rsidRPr="006367A9">
        <w:rPr>
          <w:lang w:val="en-AU"/>
        </w:rPr>
        <w:t xml:space="preserve"> </w:t>
      </w:r>
      <w:r w:rsidR="00711624" w:rsidRPr="006367A9">
        <w:rPr>
          <w:lang w:val="en-AU"/>
        </w:rPr>
        <w:t xml:space="preserve">where it is viewed can provide insight into the interpretation of the artwork. </w:t>
      </w:r>
    </w:p>
    <w:p w14:paraId="3F3B0755" w14:textId="4029C4E0" w:rsidR="00117DF3" w:rsidRPr="006367A9" w:rsidRDefault="005B3840" w:rsidP="008A10D9">
      <w:pPr>
        <w:pStyle w:val="VCAAbody"/>
        <w:rPr>
          <w:lang w:val="en-AU"/>
        </w:rPr>
      </w:pPr>
      <w:r w:rsidRPr="006367A9">
        <w:rPr>
          <w:lang w:val="en-AU"/>
        </w:rPr>
        <w:t>The following is an example of a high</w:t>
      </w:r>
      <w:r w:rsidR="004B00A8" w:rsidRPr="006367A9">
        <w:rPr>
          <w:lang w:val="en-AU"/>
        </w:rPr>
        <w:t>-</w:t>
      </w:r>
      <w:r w:rsidRPr="006367A9">
        <w:rPr>
          <w:lang w:val="en-AU"/>
        </w:rPr>
        <w:t>scoring response.</w:t>
      </w:r>
    </w:p>
    <w:p w14:paraId="3F3B0756" w14:textId="41FCDDCC" w:rsidR="00117DF3" w:rsidRPr="006367A9" w:rsidRDefault="005B3840" w:rsidP="008A10D9">
      <w:pPr>
        <w:pStyle w:val="VCAAstudentresponse"/>
        <w:rPr>
          <w:lang w:val="en-AU"/>
        </w:rPr>
      </w:pPr>
      <w:r w:rsidRPr="006367A9">
        <w:rPr>
          <w:lang w:val="en-AU"/>
        </w:rPr>
        <w:t xml:space="preserve">Kathleen Ryan’s ‘Bad Lemon (Lichen)’ is a richly detailed sculptural work using a variety of gemstones to depict a moulding lemon. The vibrant colours of the gemstones and their miniscule size imply meticulous and careful placement </w:t>
      </w:r>
      <w:r w:rsidR="00C67E16">
        <w:rPr>
          <w:lang w:val="en-AU"/>
        </w:rPr>
        <w:t xml:space="preserve">of </w:t>
      </w:r>
      <w:r w:rsidRPr="006367A9">
        <w:rPr>
          <w:lang w:val="en-AU"/>
        </w:rPr>
        <w:t>each colour of aqua, green and white on the mouldy side of the lemon varying to create a gradient of texture and shade. Ryan’s juxtaposition of the imagery of a ‘bad lemon’ half consumed by mould, with the delicate use of precious stones to create the work, places emphasis on the beauty and uniqueness of the natural process rather than the notion of mould being purely negative. Her comparison of her mould to lichen also supports this - the glittering mould of the lemon is reminiscent of the pale green fungus considered beautiful or natural on trees. The bejew</w:t>
      </w:r>
      <w:r w:rsidR="004B00A8" w:rsidRPr="006367A9">
        <w:rPr>
          <w:lang w:val="en-AU"/>
        </w:rPr>
        <w:t>el</w:t>
      </w:r>
      <w:r w:rsidRPr="006367A9">
        <w:rPr>
          <w:lang w:val="en-AU"/>
        </w:rPr>
        <w:t>led lemon, studded with diverse shapes, sizes, and colours of natural creation is a celebration of natural beauty and the preciousness of all natural processes and organisms, despite human conception of the decomposition as an unfavourable occurrence.</w:t>
      </w:r>
    </w:p>
    <w:p w14:paraId="3F3B0758" w14:textId="77777777" w:rsidR="00117DF3" w:rsidRPr="006367A9" w:rsidRDefault="005B3840" w:rsidP="008A10D9">
      <w:pPr>
        <w:pStyle w:val="VCAAHeading3"/>
        <w:rPr>
          <w:lang w:val="en-AU"/>
        </w:rPr>
      </w:pPr>
      <w:r w:rsidRPr="006367A9">
        <w:rPr>
          <w:lang w:val="en-AU"/>
        </w:rPr>
        <w:t>Question 4</w:t>
      </w:r>
    </w:p>
    <w:tbl>
      <w:tblPr>
        <w:tblStyle w:val="VCAATableClosed"/>
        <w:tblW w:w="0" w:type="auto"/>
        <w:tblInd w:w="-5" w:type="dxa"/>
        <w:tblLayout w:type="fixed"/>
        <w:tblLook w:val="04A0" w:firstRow="1" w:lastRow="0" w:firstColumn="1" w:lastColumn="0" w:noHBand="0" w:noVBand="1"/>
      </w:tblPr>
      <w:tblGrid>
        <w:gridCol w:w="599"/>
        <w:gridCol w:w="567"/>
        <w:gridCol w:w="567"/>
        <w:gridCol w:w="567"/>
        <w:gridCol w:w="567"/>
        <w:gridCol w:w="567"/>
        <w:gridCol w:w="567"/>
        <w:gridCol w:w="567"/>
        <w:gridCol w:w="864"/>
      </w:tblGrid>
      <w:tr w:rsidR="00EA485E" w:rsidRPr="006367A9" w14:paraId="3BDC1595" w14:textId="77777777" w:rsidTr="00EA485E">
        <w:trPr>
          <w:cnfStyle w:val="100000000000" w:firstRow="1" w:lastRow="0" w:firstColumn="0" w:lastColumn="0" w:oddVBand="0" w:evenVBand="0" w:oddHBand="0" w:evenHBand="0" w:firstRowFirstColumn="0" w:firstRowLastColumn="0" w:lastRowFirstColumn="0" w:lastRowLastColumn="0"/>
        </w:trPr>
        <w:tc>
          <w:tcPr>
            <w:tcW w:w="599" w:type="dxa"/>
          </w:tcPr>
          <w:p w14:paraId="0C5FE3C4" w14:textId="77777777" w:rsidR="00EA485E" w:rsidRPr="006367A9" w:rsidRDefault="00EA485E" w:rsidP="007B7BCE">
            <w:pPr>
              <w:pStyle w:val="VCAAtablecondensedheading"/>
              <w:rPr>
                <w:lang w:val="en-AU"/>
              </w:rPr>
            </w:pPr>
            <w:r w:rsidRPr="006367A9">
              <w:rPr>
                <w:lang w:val="en-AU"/>
              </w:rPr>
              <w:t>Mark</w:t>
            </w:r>
          </w:p>
        </w:tc>
        <w:tc>
          <w:tcPr>
            <w:tcW w:w="567" w:type="dxa"/>
          </w:tcPr>
          <w:p w14:paraId="55B19225" w14:textId="77777777" w:rsidR="00EA485E" w:rsidRPr="006367A9" w:rsidRDefault="00EA485E" w:rsidP="007B7BCE">
            <w:pPr>
              <w:pStyle w:val="VCAAtablecondensedheading"/>
              <w:rPr>
                <w:lang w:val="en-AU"/>
              </w:rPr>
            </w:pPr>
            <w:r w:rsidRPr="006367A9">
              <w:rPr>
                <w:lang w:val="en-AU"/>
              </w:rPr>
              <w:t>0</w:t>
            </w:r>
          </w:p>
        </w:tc>
        <w:tc>
          <w:tcPr>
            <w:tcW w:w="567" w:type="dxa"/>
          </w:tcPr>
          <w:p w14:paraId="18407B46" w14:textId="77777777" w:rsidR="00EA485E" w:rsidRPr="006367A9" w:rsidRDefault="00EA485E" w:rsidP="007B7BCE">
            <w:pPr>
              <w:pStyle w:val="VCAAtablecondensedheading"/>
              <w:rPr>
                <w:lang w:val="en-AU"/>
              </w:rPr>
            </w:pPr>
            <w:r w:rsidRPr="006367A9">
              <w:rPr>
                <w:lang w:val="en-AU"/>
              </w:rPr>
              <w:t>1</w:t>
            </w:r>
          </w:p>
        </w:tc>
        <w:tc>
          <w:tcPr>
            <w:tcW w:w="567" w:type="dxa"/>
          </w:tcPr>
          <w:p w14:paraId="7CC5DA22" w14:textId="77777777" w:rsidR="00EA485E" w:rsidRPr="006367A9" w:rsidRDefault="00EA485E" w:rsidP="007B7BCE">
            <w:pPr>
              <w:pStyle w:val="VCAAtablecondensedheading"/>
              <w:rPr>
                <w:lang w:val="en-AU"/>
              </w:rPr>
            </w:pPr>
            <w:r w:rsidRPr="006367A9">
              <w:rPr>
                <w:lang w:val="en-AU"/>
              </w:rPr>
              <w:t>2</w:t>
            </w:r>
          </w:p>
        </w:tc>
        <w:tc>
          <w:tcPr>
            <w:tcW w:w="567" w:type="dxa"/>
          </w:tcPr>
          <w:p w14:paraId="4D4E42E9" w14:textId="77777777" w:rsidR="00EA485E" w:rsidRPr="006367A9" w:rsidRDefault="00EA485E" w:rsidP="007B7BCE">
            <w:pPr>
              <w:pStyle w:val="VCAAtablecondensedheading"/>
              <w:rPr>
                <w:lang w:val="en-AU"/>
              </w:rPr>
            </w:pPr>
            <w:r w:rsidRPr="006367A9">
              <w:rPr>
                <w:lang w:val="en-AU"/>
              </w:rPr>
              <w:t>3</w:t>
            </w:r>
          </w:p>
        </w:tc>
        <w:tc>
          <w:tcPr>
            <w:tcW w:w="567" w:type="dxa"/>
          </w:tcPr>
          <w:p w14:paraId="4E69C886" w14:textId="77777777" w:rsidR="00EA485E" w:rsidRPr="006367A9" w:rsidRDefault="00EA485E" w:rsidP="007B7BCE">
            <w:pPr>
              <w:pStyle w:val="VCAAtablecondensedheading"/>
              <w:rPr>
                <w:lang w:val="en-AU"/>
              </w:rPr>
            </w:pPr>
            <w:r w:rsidRPr="006367A9">
              <w:rPr>
                <w:lang w:val="en-AU"/>
              </w:rPr>
              <w:t>4</w:t>
            </w:r>
          </w:p>
        </w:tc>
        <w:tc>
          <w:tcPr>
            <w:tcW w:w="567" w:type="dxa"/>
          </w:tcPr>
          <w:p w14:paraId="66DA59D7" w14:textId="3AAF60BF" w:rsidR="00EA485E" w:rsidRPr="006367A9" w:rsidRDefault="00EA485E" w:rsidP="007B7BCE">
            <w:pPr>
              <w:pStyle w:val="VCAAtablecondensedheading"/>
              <w:rPr>
                <w:lang w:val="en-AU"/>
              </w:rPr>
            </w:pPr>
            <w:r w:rsidRPr="006367A9">
              <w:rPr>
                <w:lang w:val="en-AU"/>
              </w:rPr>
              <w:t>5</w:t>
            </w:r>
          </w:p>
        </w:tc>
        <w:tc>
          <w:tcPr>
            <w:tcW w:w="567" w:type="dxa"/>
          </w:tcPr>
          <w:p w14:paraId="12389FD3" w14:textId="751F51F4" w:rsidR="00EA485E" w:rsidRPr="006367A9" w:rsidRDefault="00EA485E" w:rsidP="007B7BCE">
            <w:pPr>
              <w:pStyle w:val="VCAAtablecondensedheading"/>
              <w:rPr>
                <w:lang w:val="en-AU"/>
              </w:rPr>
            </w:pPr>
            <w:r w:rsidRPr="006367A9">
              <w:rPr>
                <w:lang w:val="en-AU"/>
              </w:rPr>
              <w:t>6</w:t>
            </w:r>
          </w:p>
        </w:tc>
        <w:tc>
          <w:tcPr>
            <w:tcW w:w="864" w:type="dxa"/>
          </w:tcPr>
          <w:p w14:paraId="4B3E9B64" w14:textId="5413AF4B" w:rsidR="00EA485E" w:rsidRPr="006367A9" w:rsidRDefault="00EA485E" w:rsidP="007B7BCE">
            <w:pPr>
              <w:pStyle w:val="VCAAtablecondensedheading"/>
              <w:rPr>
                <w:lang w:val="en-AU"/>
              </w:rPr>
            </w:pPr>
            <w:r w:rsidRPr="006367A9">
              <w:rPr>
                <w:lang w:val="en-AU"/>
              </w:rPr>
              <w:t>Average</w:t>
            </w:r>
          </w:p>
        </w:tc>
      </w:tr>
      <w:tr w:rsidR="00EA485E" w:rsidRPr="006367A9" w14:paraId="19E570C4" w14:textId="77777777" w:rsidTr="00EA485E">
        <w:tc>
          <w:tcPr>
            <w:tcW w:w="599" w:type="dxa"/>
          </w:tcPr>
          <w:p w14:paraId="0534CF32" w14:textId="77777777" w:rsidR="00EA485E" w:rsidRPr="006367A9" w:rsidRDefault="00EA485E" w:rsidP="007B7BCE">
            <w:pPr>
              <w:pStyle w:val="VCAAtablecondensed"/>
              <w:rPr>
                <w:lang w:val="en-AU"/>
              </w:rPr>
            </w:pPr>
            <w:r w:rsidRPr="006367A9">
              <w:rPr>
                <w:lang w:val="en-AU"/>
              </w:rPr>
              <w:t>%</w:t>
            </w:r>
          </w:p>
        </w:tc>
        <w:tc>
          <w:tcPr>
            <w:tcW w:w="567" w:type="dxa"/>
          </w:tcPr>
          <w:p w14:paraId="55FD7160" w14:textId="5BE94E18" w:rsidR="00EA485E" w:rsidRPr="006367A9" w:rsidRDefault="00EA485E" w:rsidP="007B7BCE">
            <w:pPr>
              <w:pStyle w:val="VCAAtablecondensed"/>
              <w:rPr>
                <w:lang w:val="en-AU"/>
              </w:rPr>
            </w:pPr>
            <w:r w:rsidRPr="006367A9">
              <w:rPr>
                <w:lang w:val="en-AU"/>
              </w:rPr>
              <w:t>4</w:t>
            </w:r>
          </w:p>
        </w:tc>
        <w:tc>
          <w:tcPr>
            <w:tcW w:w="567" w:type="dxa"/>
          </w:tcPr>
          <w:p w14:paraId="76F36343" w14:textId="61C52935" w:rsidR="00EA485E" w:rsidRPr="006367A9" w:rsidRDefault="00EA485E" w:rsidP="007B7BCE">
            <w:pPr>
              <w:pStyle w:val="VCAAtablecondensed"/>
              <w:rPr>
                <w:lang w:val="en-AU"/>
              </w:rPr>
            </w:pPr>
            <w:r w:rsidRPr="006367A9">
              <w:rPr>
                <w:lang w:val="en-AU"/>
              </w:rPr>
              <w:t>1</w:t>
            </w:r>
          </w:p>
        </w:tc>
        <w:tc>
          <w:tcPr>
            <w:tcW w:w="567" w:type="dxa"/>
          </w:tcPr>
          <w:p w14:paraId="7233F70D" w14:textId="7616A93E" w:rsidR="00EA485E" w:rsidRPr="006367A9" w:rsidRDefault="00EA485E" w:rsidP="007B7BCE">
            <w:pPr>
              <w:pStyle w:val="VCAAtablecondensed"/>
              <w:rPr>
                <w:lang w:val="en-AU"/>
              </w:rPr>
            </w:pPr>
            <w:r w:rsidRPr="006367A9">
              <w:rPr>
                <w:lang w:val="en-AU"/>
              </w:rPr>
              <w:t>5</w:t>
            </w:r>
          </w:p>
        </w:tc>
        <w:tc>
          <w:tcPr>
            <w:tcW w:w="567" w:type="dxa"/>
          </w:tcPr>
          <w:p w14:paraId="4E999559" w14:textId="4B6A4A61" w:rsidR="00EA485E" w:rsidRPr="006367A9" w:rsidRDefault="00EA485E" w:rsidP="007B7BCE">
            <w:pPr>
              <w:pStyle w:val="VCAAtablecondensed"/>
              <w:rPr>
                <w:lang w:val="en-AU"/>
              </w:rPr>
            </w:pPr>
            <w:r w:rsidRPr="006367A9">
              <w:rPr>
                <w:lang w:val="en-AU"/>
              </w:rPr>
              <w:t>23</w:t>
            </w:r>
          </w:p>
        </w:tc>
        <w:tc>
          <w:tcPr>
            <w:tcW w:w="567" w:type="dxa"/>
          </w:tcPr>
          <w:p w14:paraId="75035943" w14:textId="6BCD8D85" w:rsidR="00EA485E" w:rsidRPr="006367A9" w:rsidRDefault="00EA485E" w:rsidP="007B7BCE">
            <w:pPr>
              <w:pStyle w:val="VCAAtablecondensed"/>
              <w:rPr>
                <w:lang w:val="en-AU"/>
              </w:rPr>
            </w:pPr>
            <w:r w:rsidRPr="006367A9">
              <w:rPr>
                <w:lang w:val="en-AU"/>
              </w:rPr>
              <w:t>34</w:t>
            </w:r>
          </w:p>
        </w:tc>
        <w:tc>
          <w:tcPr>
            <w:tcW w:w="567" w:type="dxa"/>
          </w:tcPr>
          <w:p w14:paraId="36B68DA1" w14:textId="7107B526" w:rsidR="00EA485E" w:rsidRPr="006367A9" w:rsidRDefault="00EA485E" w:rsidP="007B7BCE">
            <w:pPr>
              <w:pStyle w:val="VCAAtablecondensed"/>
              <w:rPr>
                <w:lang w:val="en-AU"/>
              </w:rPr>
            </w:pPr>
            <w:r w:rsidRPr="006367A9">
              <w:rPr>
                <w:lang w:val="en-AU"/>
              </w:rPr>
              <w:t>20</w:t>
            </w:r>
          </w:p>
        </w:tc>
        <w:tc>
          <w:tcPr>
            <w:tcW w:w="567" w:type="dxa"/>
          </w:tcPr>
          <w:p w14:paraId="1EB2C31C" w14:textId="2F59E346" w:rsidR="00EA485E" w:rsidRPr="006367A9" w:rsidRDefault="00EA485E" w:rsidP="007B7BCE">
            <w:pPr>
              <w:pStyle w:val="VCAAtablecondensed"/>
              <w:rPr>
                <w:lang w:val="en-AU"/>
              </w:rPr>
            </w:pPr>
            <w:r w:rsidRPr="006367A9">
              <w:rPr>
                <w:lang w:val="en-AU"/>
              </w:rPr>
              <w:t>13</w:t>
            </w:r>
          </w:p>
        </w:tc>
        <w:tc>
          <w:tcPr>
            <w:tcW w:w="864" w:type="dxa"/>
          </w:tcPr>
          <w:p w14:paraId="1C8448B1" w14:textId="303940B6" w:rsidR="00EA485E" w:rsidRPr="006367A9" w:rsidRDefault="003576CE" w:rsidP="007B7BCE">
            <w:pPr>
              <w:pStyle w:val="VCAAtablecondensed"/>
              <w:rPr>
                <w:lang w:val="en-AU"/>
              </w:rPr>
            </w:pPr>
            <w:r>
              <w:rPr>
                <w:lang w:val="en-AU"/>
              </w:rPr>
              <w:t>4.0</w:t>
            </w:r>
          </w:p>
        </w:tc>
      </w:tr>
    </w:tbl>
    <w:p w14:paraId="3F3B0759" w14:textId="45815CF6" w:rsidR="00117DF3" w:rsidRPr="006367A9" w:rsidRDefault="005B3840" w:rsidP="008A10D9">
      <w:pPr>
        <w:pStyle w:val="VCAAbody"/>
        <w:rPr>
          <w:lang w:val="en-AU"/>
        </w:rPr>
      </w:pPr>
      <w:r w:rsidRPr="006367A9">
        <w:rPr>
          <w:lang w:val="en-AU"/>
        </w:rPr>
        <w:t xml:space="preserve">For Question 4, students were required to use visual language to communicate ideas in the artwork </w:t>
      </w:r>
      <w:r w:rsidRPr="006367A9">
        <w:rPr>
          <w:rStyle w:val="VCAAitalic"/>
          <w:lang w:val="en-AU"/>
        </w:rPr>
        <w:t>Captain James Crook</w:t>
      </w:r>
      <w:r w:rsidRPr="006367A9">
        <w:rPr>
          <w:lang w:val="en-AU"/>
        </w:rPr>
        <w:t xml:space="preserve"> by Jason Wing. Most students responded very well to this question, with many making strong connections to the ideas presented in the work. Higher-</w:t>
      </w:r>
      <w:r w:rsidR="00781C0A">
        <w:rPr>
          <w:lang w:val="en-AU"/>
        </w:rPr>
        <w:t>scoring</w:t>
      </w:r>
      <w:r w:rsidR="00781C0A" w:rsidRPr="006367A9">
        <w:rPr>
          <w:lang w:val="en-AU"/>
        </w:rPr>
        <w:t xml:space="preserve"> </w:t>
      </w:r>
      <w:r w:rsidRPr="006367A9">
        <w:rPr>
          <w:lang w:val="en-AU"/>
        </w:rPr>
        <w:t>responses specifically referenced the visual language component, discussing the materials, techniques, processes, and the elements and principles of art. These students identified and used specific evidence from the artwork to support their answer</w:t>
      </w:r>
      <w:r w:rsidRPr="00565858">
        <w:rPr>
          <w:lang w:val="en-AU"/>
        </w:rPr>
        <w:t>s. High-</w:t>
      </w:r>
      <w:r w:rsidR="00C67E16" w:rsidRPr="00565858">
        <w:rPr>
          <w:lang w:val="en-AU"/>
        </w:rPr>
        <w:t xml:space="preserve">scoring </w:t>
      </w:r>
      <w:r w:rsidRPr="00565858">
        <w:rPr>
          <w:lang w:val="en-AU"/>
        </w:rPr>
        <w:t>responses clearly and confidently linked the ideas</w:t>
      </w:r>
      <w:r w:rsidR="002F0342" w:rsidRPr="00565858">
        <w:rPr>
          <w:lang w:val="en-AU"/>
        </w:rPr>
        <w:t xml:space="preserve"> to</w:t>
      </w:r>
      <w:r w:rsidRPr="00565858">
        <w:rPr>
          <w:lang w:val="en-AU"/>
        </w:rPr>
        <w:t xml:space="preserve"> both</w:t>
      </w:r>
      <w:r w:rsidRPr="006367A9">
        <w:rPr>
          <w:lang w:val="en-AU"/>
        </w:rPr>
        <w:t xml:space="preserve"> the process of appropriation and the materials used, such as the balaclava and the bronze bust. The strongest responses analysed the symbolism of these materials</w:t>
      </w:r>
      <w:r w:rsidR="00711624" w:rsidRPr="006367A9">
        <w:rPr>
          <w:lang w:val="en-AU"/>
        </w:rPr>
        <w:t xml:space="preserve">, </w:t>
      </w:r>
      <w:r w:rsidRPr="006367A9">
        <w:rPr>
          <w:lang w:val="en-AU"/>
        </w:rPr>
        <w:t>objects</w:t>
      </w:r>
      <w:r w:rsidR="00711624" w:rsidRPr="006367A9">
        <w:rPr>
          <w:lang w:val="en-AU"/>
        </w:rPr>
        <w:t xml:space="preserve"> and processes</w:t>
      </w:r>
      <w:r w:rsidR="00681DA9" w:rsidRPr="006367A9">
        <w:rPr>
          <w:lang w:val="en-AU"/>
        </w:rPr>
        <w:t>,</w:t>
      </w:r>
      <w:r w:rsidRPr="006367A9">
        <w:rPr>
          <w:lang w:val="en-AU"/>
        </w:rPr>
        <w:t xml:space="preserve"> and how the artist used them to create meaning.</w:t>
      </w:r>
    </w:p>
    <w:p w14:paraId="3F3B075B" w14:textId="6BD2DB0D" w:rsidR="00117DF3" w:rsidRPr="006367A9" w:rsidRDefault="005B3840" w:rsidP="008A10D9">
      <w:pPr>
        <w:pStyle w:val="VCAAbody"/>
        <w:rPr>
          <w:lang w:val="en-AU"/>
        </w:rPr>
      </w:pPr>
      <w:r w:rsidRPr="006367A9">
        <w:rPr>
          <w:lang w:val="en-AU"/>
        </w:rPr>
        <w:t xml:space="preserve">Many students </w:t>
      </w:r>
      <w:r w:rsidR="00711624" w:rsidRPr="006367A9">
        <w:rPr>
          <w:lang w:val="en-AU"/>
        </w:rPr>
        <w:t xml:space="preserve">expanded on the ideas in the artwork and </w:t>
      </w:r>
      <w:r w:rsidRPr="006367A9">
        <w:rPr>
          <w:lang w:val="en-AU"/>
        </w:rPr>
        <w:t xml:space="preserve">offered passionate discussions on the issues the artist was addressing, particularly regarding Australian history and its impact on Indigenous Australians. </w:t>
      </w:r>
      <w:r w:rsidRPr="006367A9">
        <w:rPr>
          <w:lang w:val="en-AU"/>
        </w:rPr>
        <w:lastRenderedPageBreak/>
        <w:t xml:space="preserve">However, in some cases, this passion for the subject matter </w:t>
      </w:r>
      <w:r w:rsidR="00711624" w:rsidRPr="006367A9">
        <w:rPr>
          <w:lang w:val="en-AU"/>
        </w:rPr>
        <w:t xml:space="preserve">and the issues that were expressed </w:t>
      </w:r>
      <w:r w:rsidRPr="006367A9">
        <w:rPr>
          <w:lang w:val="en-AU"/>
        </w:rPr>
        <w:t>was not supported by specific examples of visual language from the artwork.</w:t>
      </w:r>
    </w:p>
    <w:p w14:paraId="3F3B075C" w14:textId="03D78B84" w:rsidR="00117DF3" w:rsidRPr="006367A9" w:rsidRDefault="005B3840" w:rsidP="008A10D9">
      <w:pPr>
        <w:pStyle w:val="VCAAbody"/>
        <w:rPr>
          <w:lang w:val="en-AU"/>
        </w:rPr>
      </w:pPr>
      <w:r w:rsidRPr="006367A9">
        <w:rPr>
          <w:lang w:val="en-AU"/>
        </w:rPr>
        <w:t>The following is an example of a high</w:t>
      </w:r>
      <w:r w:rsidR="00681DA9" w:rsidRPr="006367A9">
        <w:rPr>
          <w:lang w:val="en-AU"/>
        </w:rPr>
        <w:t>-</w:t>
      </w:r>
      <w:r w:rsidRPr="006367A9">
        <w:rPr>
          <w:lang w:val="en-AU"/>
        </w:rPr>
        <w:t>scoring response.</w:t>
      </w:r>
    </w:p>
    <w:p w14:paraId="3F3B075D" w14:textId="22898284" w:rsidR="00117DF3" w:rsidRPr="006367A9" w:rsidRDefault="008A10D9" w:rsidP="008A10D9">
      <w:pPr>
        <w:pStyle w:val="VCAAstudentresponse"/>
        <w:rPr>
          <w:lang w:val="en-AU"/>
        </w:rPr>
      </w:pPr>
      <w:r w:rsidRPr="006367A9">
        <w:rPr>
          <w:lang w:val="en-AU"/>
        </w:rPr>
        <w:t xml:space="preserve">The shimmering, polished bronze bust form of Captain Cook provides expensive unity inherent to the bronze symbolic of historical excellence, communicating ideas of pride and glory. Wing juxtaposes this shining, luminous bronze with the flat, dark tones of the knitted-textured bronze balaclava obscuring the figurative form’s face, creating jarring contrast and thereby powerful emphasis, drawing attention to the symbolism of a balaclava as that of a threatening, masked thief, powerfully critiquing a colonized, contemporary Australian glorification of the figures, such as Captain James Cook as heroes, ignoring the significant and horrific impact the ‘crook’ had on First Nations Australians, stealing their land and their lives. </w:t>
      </w:r>
    </w:p>
    <w:p w14:paraId="3F3B0760" w14:textId="77777777" w:rsidR="00117DF3" w:rsidRPr="006367A9" w:rsidRDefault="005B3840" w:rsidP="008A10D9">
      <w:pPr>
        <w:pStyle w:val="VCAAHeading3"/>
        <w:rPr>
          <w:lang w:val="en-AU"/>
        </w:rPr>
      </w:pPr>
      <w:r w:rsidRPr="006367A9">
        <w:rPr>
          <w:lang w:val="en-AU"/>
        </w:rPr>
        <w:t xml:space="preserve">Question 5 </w:t>
      </w:r>
    </w:p>
    <w:tbl>
      <w:tblPr>
        <w:tblStyle w:val="VCAATableClosed"/>
        <w:tblW w:w="0" w:type="auto"/>
        <w:tblInd w:w="-5" w:type="dxa"/>
        <w:tblLayout w:type="fixed"/>
        <w:tblLook w:val="04A0" w:firstRow="1" w:lastRow="0" w:firstColumn="1" w:lastColumn="0" w:noHBand="0" w:noVBand="1"/>
      </w:tblPr>
      <w:tblGrid>
        <w:gridCol w:w="599"/>
        <w:gridCol w:w="567"/>
        <w:gridCol w:w="567"/>
        <w:gridCol w:w="567"/>
        <w:gridCol w:w="567"/>
        <w:gridCol w:w="567"/>
        <w:gridCol w:w="567"/>
        <w:gridCol w:w="567"/>
        <w:gridCol w:w="567"/>
        <w:gridCol w:w="567"/>
        <w:gridCol w:w="864"/>
      </w:tblGrid>
      <w:tr w:rsidR="00283D5C" w:rsidRPr="006367A9" w14:paraId="4D31CC0D" w14:textId="77777777" w:rsidTr="00283D5C">
        <w:trPr>
          <w:cnfStyle w:val="100000000000" w:firstRow="1" w:lastRow="0" w:firstColumn="0" w:lastColumn="0" w:oddVBand="0" w:evenVBand="0" w:oddHBand="0" w:evenHBand="0" w:firstRowFirstColumn="0" w:firstRowLastColumn="0" w:lastRowFirstColumn="0" w:lastRowLastColumn="0"/>
        </w:trPr>
        <w:tc>
          <w:tcPr>
            <w:tcW w:w="599" w:type="dxa"/>
          </w:tcPr>
          <w:p w14:paraId="56ABEF06" w14:textId="77777777" w:rsidR="00283D5C" w:rsidRPr="006367A9" w:rsidRDefault="00283D5C" w:rsidP="007B7BCE">
            <w:pPr>
              <w:pStyle w:val="VCAAtablecondensedheading"/>
              <w:rPr>
                <w:lang w:val="en-AU"/>
              </w:rPr>
            </w:pPr>
            <w:r w:rsidRPr="006367A9">
              <w:rPr>
                <w:lang w:val="en-AU"/>
              </w:rPr>
              <w:t>Mark</w:t>
            </w:r>
          </w:p>
        </w:tc>
        <w:tc>
          <w:tcPr>
            <w:tcW w:w="567" w:type="dxa"/>
          </w:tcPr>
          <w:p w14:paraId="1CFD9FB9" w14:textId="77777777" w:rsidR="00283D5C" w:rsidRPr="006367A9" w:rsidRDefault="00283D5C" w:rsidP="007B7BCE">
            <w:pPr>
              <w:pStyle w:val="VCAAtablecondensedheading"/>
              <w:rPr>
                <w:lang w:val="en-AU"/>
              </w:rPr>
            </w:pPr>
            <w:r w:rsidRPr="006367A9">
              <w:rPr>
                <w:lang w:val="en-AU"/>
              </w:rPr>
              <w:t>0</w:t>
            </w:r>
          </w:p>
        </w:tc>
        <w:tc>
          <w:tcPr>
            <w:tcW w:w="567" w:type="dxa"/>
          </w:tcPr>
          <w:p w14:paraId="48E53E12" w14:textId="77777777" w:rsidR="00283D5C" w:rsidRPr="006367A9" w:rsidRDefault="00283D5C" w:rsidP="007B7BCE">
            <w:pPr>
              <w:pStyle w:val="VCAAtablecondensedheading"/>
              <w:rPr>
                <w:lang w:val="en-AU"/>
              </w:rPr>
            </w:pPr>
            <w:r w:rsidRPr="006367A9">
              <w:rPr>
                <w:lang w:val="en-AU"/>
              </w:rPr>
              <w:t>1</w:t>
            </w:r>
          </w:p>
        </w:tc>
        <w:tc>
          <w:tcPr>
            <w:tcW w:w="567" w:type="dxa"/>
          </w:tcPr>
          <w:p w14:paraId="1D8B056B" w14:textId="77777777" w:rsidR="00283D5C" w:rsidRPr="006367A9" w:rsidRDefault="00283D5C" w:rsidP="007B7BCE">
            <w:pPr>
              <w:pStyle w:val="VCAAtablecondensedheading"/>
              <w:rPr>
                <w:lang w:val="en-AU"/>
              </w:rPr>
            </w:pPr>
            <w:r w:rsidRPr="006367A9">
              <w:rPr>
                <w:lang w:val="en-AU"/>
              </w:rPr>
              <w:t>2</w:t>
            </w:r>
          </w:p>
        </w:tc>
        <w:tc>
          <w:tcPr>
            <w:tcW w:w="567" w:type="dxa"/>
          </w:tcPr>
          <w:p w14:paraId="795B9B48" w14:textId="77777777" w:rsidR="00283D5C" w:rsidRPr="006367A9" w:rsidRDefault="00283D5C" w:rsidP="007B7BCE">
            <w:pPr>
              <w:pStyle w:val="VCAAtablecondensedheading"/>
              <w:rPr>
                <w:lang w:val="en-AU"/>
              </w:rPr>
            </w:pPr>
            <w:r w:rsidRPr="006367A9">
              <w:rPr>
                <w:lang w:val="en-AU"/>
              </w:rPr>
              <w:t>3</w:t>
            </w:r>
          </w:p>
        </w:tc>
        <w:tc>
          <w:tcPr>
            <w:tcW w:w="567" w:type="dxa"/>
          </w:tcPr>
          <w:p w14:paraId="4A6108F3" w14:textId="77777777" w:rsidR="00283D5C" w:rsidRPr="006367A9" w:rsidRDefault="00283D5C" w:rsidP="007B7BCE">
            <w:pPr>
              <w:pStyle w:val="VCAAtablecondensedheading"/>
              <w:rPr>
                <w:lang w:val="en-AU"/>
              </w:rPr>
            </w:pPr>
            <w:r w:rsidRPr="006367A9">
              <w:rPr>
                <w:lang w:val="en-AU"/>
              </w:rPr>
              <w:t>4</w:t>
            </w:r>
          </w:p>
        </w:tc>
        <w:tc>
          <w:tcPr>
            <w:tcW w:w="567" w:type="dxa"/>
          </w:tcPr>
          <w:p w14:paraId="50E64ED9" w14:textId="34FF131D" w:rsidR="00283D5C" w:rsidRPr="006367A9" w:rsidRDefault="00283D5C" w:rsidP="007B7BCE">
            <w:pPr>
              <w:pStyle w:val="VCAAtablecondensedheading"/>
              <w:rPr>
                <w:lang w:val="en-AU"/>
              </w:rPr>
            </w:pPr>
            <w:r w:rsidRPr="006367A9">
              <w:rPr>
                <w:lang w:val="en-AU"/>
              </w:rPr>
              <w:t>5</w:t>
            </w:r>
          </w:p>
        </w:tc>
        <w:tc>
          <w:tcPr>
            <w:tcW w:w="567" w:type="dxa"/>
          </w:tcPr>
          <w:p w14:paraId="4D75C205" w14:textId="388D1DCC" w:rsidR="00283D5C" w:rsidRPr="006367A9" w:rsidRDefault="00283D5C" w:rsidP="007B7BCE">
            <w:pPr>
              <w:pStyle w:val="VCAAtablecondensedheading"/>
              <w:rPr>
                <w:lang w:val="en-AU"/>
              </w:rPr>
            </w:pPr>
            <w:r w:rsidRPr="006367A9">
              <w:rPr>
                <w:lang w:val="en-AU"/>
              </w:rPr>
              <w:t>6</w:t>
            </w:r>
          </w:p>
        </w:tc>
        <w:tc>
          <w:tcPr>
            <w:tcW w:w="567" w:type="dxa"/>
          </w:tcPr>
          <w:p w14:paraId="0F498AEE" w14:textId="18BCE1EB" w:rsidR="00283D5C" w:rsidRPr="006367A9" w:rsidRDefault="00283D5C" w:rsidP="007B7BCE">
            <w:pPr>
              <w:pStyle w:val="VCAAtablecondensedheading"/>
              <w:rPr>
                <w:lang w:val="en-AU"/>
              </w:rPr>
            </w:pPr>
            <w:r w:rsidRPr="006367A9">
              <w:rPr>
                <w:lang w:val="en-AU"/>
              </w:rPr>
              <w:t>7</w:t>
            </w:r>
          </w:p>
        </w:tc>
        <w:tc>
          <w:tcPr>
            <w:tcW w:w="567" w:type="dxa"/>
          </w:tcPr>
          <w:p w14:paraId="1E22A375" w14:textId="2133C0CD" w:rsidR="00283D5C" w:rsidRPr="006367A9" w:rsidRDefault="00283D5C" w:rsidP="007B7BCE">
            <w:pPr>
              <w:pStyle w:val="VCAAtablecondensedheading"/>
              <w:rPr>
                <w:lang w:val="en-AU"/>
              </w:rPr>
            </w:pPr>
            <w:r w:rsidRPr="006367A9">
              <w:rPr>
                <w:lang w:val="en-AU"/>
              </w:rPr>
              <w:t>8</w:t>
            </w:r>
          </w:p>
        </w:tc>
        <w:tc>
          <w:tcPr>
            <w:tcW w:w="864" w:type="dxa"/>
          </w:tcPr>
          <w:p w14:paraId="07A12C6B" w14:textId="0AFCC51D" w:rsidR="00283D5C" w:rsidRPr="006367A9" w:rsidRDefault="00283D5C" w:rsidP="007B7BCE">
            <w:pPr>
              <w:pStyle w:val="VCAAtablecondensedheading"/>
              <w:rPr>
                <w:lang w:val="en-AU"/>
              </w:rPr>
            </w:pPr>
            <w:r w:rsidRPr="006367A9">
              <w:rPr>
                <w:lang w:val="en-AU"/>
              </w:rPr>
              <w:t>Average</w:t>
            </w:r>
          </w:p>
        </w:tc>
      </w:tr>
      <w:tr w:rsidR="00283D5C" w:rsidRPr="006367A9" w14:paraId="533BE13A" w14:textId="77777777" w:rsidTr="00283D5C">
        <w:tc>
          <w:tcPr>
            <w:tcW w:w="599" w:type="dxa"/>
          </w:tcPr>
          <w:p w14:paraId="0A6DFDFF" w14:textId="77777777" w:rsidR="00283D5C" w:rsidRPr="006367A9" w:rsidRDefault="00283D5C" w:rsidP="007B7BCE">
            <w:pPr>
              <w:pStyle w:val="VCAAtablecondensed"/>
              <w:rPr>
                <w:lang w:val="en-AU"/>
              </w:rPr>
            </w:pPr>
            <w:r w:rsidRPr="006367A9">
              <w:rPr>
                <w:lang w:val="en-AU"/>
              </w:rPr>
              <w:t>%</w:t>
            </w:r>
          </w:p>
        </w:tc>
        <w:tc>
          <w:tcPr>
            <w:tcW w:w="567" w:type="dxa"/>
          </w:tcPr>
          <w:p w14:paraId="38B5C8FF" w14:textId="3E0F2DF1" w:rsidR="00283D5C" w:rsidRPr="006367A9" w:rsidRDefault="00283D5C" w:rsidP="007B7BCE">
            <w:pPr>
              <w:pStyle w:val="VCAAtablecondensed"/>
              <w:rPr>
                <w:lang w:val="en-AU"/>
              </w:rPr>
            </w:pPr>
            <w:r w:rsidRPr="006367A9">
              <w:rPr>
                <w:lang w:val="en-AU"/>
              </w:rPr>
              <w:t>5</w:t>
            </w:r>
          </w:p>
        </w:tc>
        <w:tc>
          <w:tcPr>
            <w:tcW w:w="567" w:type="dxa"/>
          </w:tcPr>
          <w:p w14:paraId="30ECC2AB" w14:textId="67625ED9" w:rsidR="00283D5C" w:rsidRPr="006367A9" w:rsidRDefault="00283D5C" w:rsidP="007B7BCE">
            <w:pPr>
              <w:pStyle w:val="VCAAtablecondensed"/>
              <w:rPr>
                <w:lang w:val="en-AU"/>
              </w:rPr>
            </w:pPr>
            <w:r w:rsidRPr="006367A9">
              <w:rPr>
                <w:lang w:val="en-AU"/>
              </w:rPr>
              <w:t>1</w:t>
            </w:r>
          </w:p>
        </w:tc>
        <w:tc>
          <w:tcPr>
            <w:tcW w:w="567" w:type="dxa"/>
          </w:tcPr>
          <w:p w14:paraId="05F4E068" w14:textId="18DB64B1" w:rsidR="00283D5C" w:rsidRPr="006367A9" w:rsidRDefault="00283D5C" w:rsidP="007B7BCE">
            <w:pPr>
              <w:pStyle w:val="VCAAtablecondensed"/>
              <w:rPr>
                <w:lang w:val="en-AU"/>
              </w:rPr>
            </w:pPr>
            <w:r w:rsidRPr="006367A9">
              <w:rPr>
                <w:lang w:val="en-AU"/>
              </w:rPr>
              <w:t>1</w:t>
            </w:r>
          </w:p>
        </w:tc>
        <w:tc>
          <w:tcPr>
            <w:tcW w:w="567" w:type="dxa"/>
          </w:tcPr>
          <w:p w14:paraId="1E51B7CC" w14:textId="637A4286" w:rsidR="00283D5C" w:rsidRPr="006367A9" w:rsidRDefault="00283D5C" w:rsidP="007B7BCE">
            <w:pPr>
              <w:pStyle w:val="VCAAtablecondensed"/>
              <w:rPr>
                <w:lang w:val="en-AU"/>
              </w:rPr>
            </w:pPr>
            <w:r w:rsidRPr="006367A9">
              <w:rPr>
                <w:lang w:val="en-AU"/>
              </w:rPr>
              <w:t>7</w:t>
            </w:r>
          </w:p>
        </w:tc>
        <w:tc>
          <w:tcPr>
            <w:tcW w:w="567" w:type="dxa"/>
          </w:tcPr>
          <w:p w14:paraId="4004C18F" w14:textId="78A0FFC4" w:rsidR="00283D5C" w:rsidRPr="006367A9" w:rsidRDefault="00283D5C" w:rsidP="007B7BCE">
            <w:pPr>
              <w:pStyle w:val="VCAAtablecondensed"/>
              <w:rPr>
                <w:lang w:val="en-AU"/>
              </w:rPr>
            </w:pPr>
            <w:r w:rsidRPr="006367A9">
              <w:rPr>
                <w:lang w:val="en-AU"/>
              </w:rPr>
              <w:t>18</w:t>
            </w:r>
          </w:p>
        </w:tc>
        <w:tc>
          <w:tcPr>
            <w:tcW w:w="567" w:type="dxa"/>
          </w:tcPr>
          <w:p w14:paraId="17EF8EB4" w14:textId="14DC1D43" w:rsidR="00283D5C" w:rsidRPr="006367A9" w:rsidRDefault="00283D5C" w:rsidP="007B7BCE">
            <w:pPr>
              <w:pStyle w:val="VCAAtablecondensed"/>
              <w:rPr>
                <w:lang w:val="en-AU"/>
              </w:rPr>
            </w:pPr>
            <w:r w:rsidRPr="006367A9">
              <w:rPr>
                <w:lang w:val="en-AU"/>
              </w:rPr>
              <w:t>23</w:t>
            </w:r>
          </w:p>
        </w:tc>
        <w:tc>
          <w:tcPr>
            <w:tcW w:w="567" w:type="dxa"/>
          </w:tcPr>
          <w:p w14:paraId="32F0664E" w14:textId="58342C09" w:rsidR="00283D5C" w:rsidRPr="006367A9" w:rsidRDefault="00283D5C" w:rsidP="007B7BCE">
            <w:pPr>
              <w:pStyle w:val="VCAAtablecondensed"/>
              <w:rPr>
                <w:lang w:val="en-AU"/>
              </w:rPr>
            </w:pPr>
            <w:r w:rsidRPr="006367A9">
              <w:rPr>
                <w:lang w:val="en-AU"/>
              </w:rPr>
              <w:t>20</w:t>
            </w:r>
          </w:p>
        </w:tc>
        <w:tc>
          <w:tcPr>
            <w:tcW w:w="567" w:type="dxa"/>
          </w:tcPr>
          <w:p w14:paraId="1F1E624C" w14:textId="265D5E67" w:rsidR="00283D5C" w:rsidRPr="006367A9" w:rsidRDefault="00283D5C" w:rsidP="007B7BCE">
            <w:pPr>
              <w:pStyle w:val="VCAAtablecondensed"/>
              <w:rPr>
                <w:lang w:val="en-AU"/>
              </w:rPr>
            </w:pPr>
            <w:r w:rsidRPr="006367A9">
              <w:rPr>
                <w:lang w:val="en-AU"/>
              </w:rPr>
              <w:t>16</w:t>
            </w:r>
          </w:p>
        </w:tc>
        <w:tc>
          <w:tcPr>
            <w:tcW w:w="567" w:type="dxa"/>
          </w:tcPr>
          <w:p w14:paraId="4BAB0CE1" w14:textId="66FB6331" w:rsidR="00283D5C" w:rsidRPr="006367A9" w:rsidRDefault="00283D5C" w:rsidP="007B7BCE">
            <w:pPr>
              <w:pStyle w:val="VCAAtablecondensed"/>
              <w:rPr>
                <w:lang w:val="en-AU"/>
              </w:rPr>
            </w:pPr>
            <w:r w:rsidRPr="006367A9">
              <w:rPr>
                <w:lang w:val="en-AU"/>
              </w:rPr>
              <w:t>9</w:t>
            </w:r>
          </w:p>
        </w:tc>
        <w:tc>
          <w:tcPr>
            <w:tcW w:w="864" w:type="dxa"/>
          </w:tcPr>
          <w:p w14:paraId="11826A7C" w14:textId="4E868C31" w:rsidR="00283D5C" w:rsidRPr="006367A9" w:rsidRDefault="00283D5C" w:rsidP="007B7BCE">
            <w:pPr>
              <w:pStyle w:val="VCAAtablecondensed"/>
              <w:rPr>
                <w:lang w:val="en-AU"/>
              </w:rPr>
            </w:pPr>
            <w:r w:rsidRPr="006367A9">
              <w:rPr>
                <w:lang w:val="en-AU"/>
              </w:rPr>
              <w:t>5.</w:t>
            </w:r>
            <w:r w:rsidR="003576CE">
              <w:rPr>
                <w:lang w:val="en-AU"/>
              </w:rPr>
              <w:t>2</w:t>
            </w:r>
          </w:p>
        </w:tc>
      </w:tr>
    </w:tbl>
    <w:p w14:paraId="3F3B0761" w14:textId="4E2746A4" w:rsidR="00117DF3" w:rsidRPr="006367A9" w:rsidRDefault="005B3840" w:rsidP="008A10D9">
      <w:pPr>
        <w:pStyle w:val="VCAAbody"/>
        <w:rPr>
          <w:lang w:val="en-AU"/>
        </w:rPr>
      </w:pPr>
      <w:r w:rsidRPr="006367A9">
        <w:rPr>
          <w:lang w:val="en-AU"/>
        </w:rPr>
        <w:t xml:space="preserve">Question 5 asked students to discuss how Jackson Pollock’s use of material, techniques and processes contributed to the visual language in the artwork. This question </w:t>
      </w:r>
      <w:r w:rsidR="006201CF" w:rsidRPr="006367A9">
        <w:rPr>
          <w:lang w:val="en-AU"/>
        </w:rPr>
        <w:t xml:space="preserve">focused on an aspect of visual language by asking </w:t>
      </w:r>
      <w:r w:rsidRPr="006367A9">
        <w:rPr>
          <w:lang w:val="en-AU"/>
        </w:rPr>
        <w:t>students to discuss how the techniques, processes and materials were used</w:t>
      </w:r>
      <w:r w:rsidR="006201CF" w:rsidRPr="006367A9">
        <w:rPr>
          <w:lang w:val="en-AU"/>
        </w:rPr>
        <w:t xml:space="preserve"> in the artwork to communicate meaning and/or ideas</w:t>
      </w:r>
      <w:r w:rsidRPr="006367A9">
        <w:rPr>
          <w:lang w:val="en-AU"/>
        </w:rPr>
        <w:t xml:space="preserve">. </w:t>
      </w:r>
      <w:r w:rsidR="00FE128F" w:rsidRPr="006367A9">
        <w:rPr>
          <w:lang w:val="en-AU"/>
        </w:rPr>
        <w:t xml:space="preserve">It enabled students to focus on these aspects beyond the use of art elements and principles, which are also an aspect of visual language. </w:t>
      </w:r>
      <w:r w:rsidRPr="006367A9">
        <w:rPr>
          <w:lang w:val="en-AU"/>
        </w:rPr>
        <w:t>High</w:t>
      </w:r>
      <w:r w:rsidR="00600044" w:rsidRPr="006367A9">
        <w:rPr>
          <w:lang w:val="en-AU"/>
        </w:rPr>
        <w:t>-</w:t>
      </w:r>
      <w:r w:rsidR="00C67E16">
        <w:rPr>
          <w:lang w:val="en-AU"/>
        </w:rPr>
        <w:t>scoring</w:t>
      </w:r>
      <w:r w:rsidR="00C67E16" w:rsidRPr="006367A9">
        <w:rPr>
          <w:lang w:val="en-AU"/>
        </w:rPr>
        <w:t xml:space="preserve"> </w:t>
      </w:r>
      <w:r w:rsidRPr="006367A9">
        <w:rPr>
          <w:lang w:val="en-AU"/>
        </w:rPr>
        <w:t xml:space="preserve">responses discussed the process of layering the drawing materials with detailed descriptions that were linked to specific examples in the artwork. These observations were used to then examine </w:t>
      </w:r>
      <w:r w:rsidR="00FE128F" w:rsidRPr="006367A9">
        <w:rPr>
          <w:lang w:val="en-AU"/>
        </w:rPr>
        <w:t xml:space="preserve">how the artist intended to communicate meaning and/or ideas. </w:t>
      </w:r>
      <w:r w:rsidR="00600044" w:rsidRPr="006367A9">
        <w:rPr>
          <w:lang w:val="en-AU"/>
        </w:rPr>
        <w:t>T</w:t>
      </w:r>
      <w:r w:rsidRPr="006367A9">
        <w:rPr>
          <w:lang w:val="en-AU"/>
        </w:rPr>
        <w:t>hese students understood that visual language meant the artist was communicating meaning</w:t>
      </w:r>
      <w:r w:rsidR="00FE128F" w:rsidRPr="006367A9">
        <w:rPr>
          <w:lang w:val="en-AU"/>
        </w:rPr>
        <w:t xml:space="preserve"> and personal, cultural and contemporary </w:t>
      </w:r>
      <w:r w:rsidRPr="006367A9">
        <w:rPr>
          <w:lang w:val="en-AU"/>
        </w:rPr>
        <w:t>idea</w:t>
      </w:r>
      <w:r w:rsidR="00FE128F" w:rsidRPr="006367A9">
        <w:rPr>
          <w:lang w:val="en-AU"/>
        </w:rPr>
        <w:t>s to an audience.</w:t>
      </w:r>
      <w:r w:rsidRPr="006367A9">
        <w:rPr>
          <w:lang w:val="en-AU"/>
        </w:rPr>
        <w:t xml:space="preserve"> For example</w:t>
      </w:r>
      <w:r w:rsidR="00600044" w:rsidRPr="006367A9">
        <w:rPr>
          <w:lang w:val="en-AU"/>
        </w:rPr>
        <w:t>,</w:t>
      </w:r>
      <w:r w:rsidRPr="006367A9">
        <w:rPr>
          <w:lang w:val="en-AU"/>
        </w:rPr>
        <w:t xml:space="preserve"> many discussed how the childlike use of materials and drawing style was intentional and communicated ideas about childhood, imagination, </w:t>
      </w:r>
      <w:r w:rsidR="008975B8" w:rsidRPr="006367A9">
        <w:rPr>
          <w:lang w:val="en-AU"/>
        </w:rPr>
        <w:t xml:space="preserve">and/or </w:t>
      </w:r>
      <w:r w:rsidRPr="006367A9">
        <w:rPr>
          <w:lang w:val="en-AU"/>
        </w:rPr>
        <w:t xml:space="preserve">a nightmarish image. </w:t>
      </w:r>
    </w:p>
    <w:p w14:paraId="3F3B0762" w14:textId="0731C806" w:rsidR="00117DF3" w:rsidRPr="006367A9" w:rsidRDefault="005B3840" w:rsidP="008A10D9">
      <w:pPr>
        <w:pStyle w:val="VCAAbody"/>
        <w:rPr>
          <w:lang w:val="en-AU"/>
        </w:rPr>
      </w:pPr>
      <w:r w:rsidRPr="006367A9">
        <w:rPr>
          <w:lang w:val="en-AU"/>
        </w:rPr>
        <w:t>Lower</w:t>
      </w:r>
      <w:r w:rsidR="00600044" w:rsidRPr="006367A9">
        <w:rPr>
          <w:lang w:val="en-AU"/>
        </w:rPr>
        <w:t>-</w:t>
      </w:r>
      <w:r w:rsidRPr="006367A9">
        <w:rPr>
          <w:lang w:val="en-AU"/>
        </w:rPr>
        <w:t xml:space="preserve">scoring </w:t>
      </w:r>
      <w:r w:rsidR="00600044" w:rsidRPr="006367A9">
        <w:rPr>
          <w:lang w:val="en-AU"/>
        </w:rPr>
        <w:t xml:space="preserve">responses </w:t>
      </w:r>
      <w:r w:rsidRPr="006367A9">
        <w:rPr>
          <w:lang w:val="en-AU"/>
        </w:rPr>
        <w:t xml:space="preserve">may have </w:t>
      </w:r>
      <w:r w:rsidR="00600044" w:rsidRPr="006367A9">
        <w:rPr>
          <w:lang w:val="en-AU"/>
        </w:rPr>
        <w:t xml:space="preserve">included a description of </w:t>
      </w:r>
      <w:r w:rsidRPr="006367A9">
        <w:rPr>
          <w:lang w:val="en-AU"/>
        </w:rPr>
        <w:t>the use of materials, processes and techniques well</w:t>
      </w:r>
      <w:r w:rsidR="00600044" w:rsidRPr="006367A9">
        <w:rPr>
          <w:lang w:val="en-AU"/>
        </w:rPr>
        <w:t>;</w:t>
      </w:r>
      <w:r w:rsidRPr="006367A9">
        <w:rPr>
          <w:lang w:val="en-AU"/>
        </w:rPr>
        <w:t xml:space="preserve"> however, </w:t>
      </w:r>
      <w:r w:rsidR="00600044" w:rsidRPr="006367A9">
        <w:rPr>
          <w:lang w:val="en-AU"/>
        </w:rPr>
        <w:t xml:space="preserve">they </w:t>
      </w:r>
      <w:r w:rsidRPr="006367A9">
        <w:rPr>
          <w:lang w:val="en-AU"/>
        </w:rPr>
        <w:t>didn</w:t>
      </w:r>
      <w:r w:rsidR="00600044" w:rsidRPr="006367A9">
        <w:rPr>
          <w:lang w:val="en-AU"/>
        </w:rPr>
        <w:t>’</w:t>
      </w:r>
      <w:r w:rsidRPr="006367A9">
        <w:rPr>
          <w:lang w:val="en-AU"/>
        </w:rPr>
        <w:t>t clearly link these descriptions to examples in the artwork</w:t>
      </w:r>
      <w:r w:rsidR="00FE128F" w:rsidRPr="006367A9">
        <w:rPr>
          <w:lang w:val="en-AU"/>
        </w:rPr>
        <w:t xml:space="preserve"> or how they contributed to the communication of meaning and/or ideas</w:t>
      </w:r>
      <w:r w:rsidRPr="006367A9">
        <w:rPr>
          <w:lang w:val="en-AU"/>
        </w:rPr>
        <w:t xml:space="preserve">. To improve in this question, it is important to revise visual language and make a stronger effort to </w:t>
      </w:r>
      <w:r w:rsidR="00FE128F" w:rsidRPr="006367A9">
        <w:rPr>
          <w:lang w:val="en-AU"/>
        </w:rPr>
        <w:t xml:space="preserve">interpret how all aspects of visual language communicates the ideas and/or meaning </w:t>
      </w:r>
      <w:r w:rsidRPr="006367A9">
        <w:rPr>
          <w:lang w:val="en-AU"/>
        </w:rPr>
        <w:t xml:space="preserve">behind the artwork. </w:t>
      </w:r>
    </w:p>
    <w:p w14:paraId="3F3B0763" w14:textId="04D54819" w:rsidR="00117DF3" w:rsidRPr="006367A9" w:rsidRDefault="005B3840" w:rsidP="008A10D9">
      <w:pPr>
        <w:pStyle w:val="VCAAbody"/>
        <w:rPr>
          <w:lang w:val="en-AU"/>
        </w:rPr>
      </w:pPr>
      <w:r w:rsidRPr="006367A9">
        <w:rPr>
          <w:lang w:val="en-AU"/>
        </w:rPr>
        <w:t>The following is an example of a high</w:t>
      </w:r>
      <w:r w:rsidR="00600044" w:rsidRPr="006367A9">
        <w:rPr>
          <w:lang w:val="en-AU"/>
        </w:rPr>
        <w:t>-</w:t>
      </w:r>
      <w:r w:rsidRPr="006367A9">
        <w:rPr>
          <w:lang w:val="en-AU"/>
        </w:rPr>
        <w:t>scoring response.</w:t>
      </w:r>
    </w:p>
    <w:p w14:paraId="3F3B0765" w14:textId="1C205EDC" w:rsidR="00117DF3" w:rsidRPr="006367A9" w:rsidRDefault="00670D00" w:rsidP="00670D00">
      <w:pPr>
        <w:pStyle w:val="VCAAstudentresponse"/>
        <w:rPr>
          <w:lang w:val="en-AU"/>
        </w:rPr>
      </w:pPr>
      <w:r w:rsidRPr="006367A9">
        <w:rPr>
          <w:lang w:val="en-AU"/>
        </w:rPr>
        <w:t>Typically associated as a childlike medium, Pollock depicts an almost nightmarish beast in bright, vibrant turquoise, orange, yellow, dark blue and brown. The warm colour palette is utilised violently, in thick outlines of the beast’s strange and impossible form, twisting lines curving around to show it almost consuming itself. Simplistic techniques of scratching/scribbling lines allow the sporadic crayon texture to fill spaces with intense colour. A manic repetition of lines is seen throughout the work, as the organic shape of the creature’s body occupies most of the canvas. Pollock uses paper on a small-scale to again evoke childlike nostalgia in the chaotic. A depiction utilising the vivid imaginations and creativity wi</w:t>
      </w:r>
      <w:r w:rsidR="00781C0A">
        <w:rPr>
          <w:lang w:val="en-AU"/>
        </w:rPr>
        <w:t>t</w:t>
      </w:r>
      <w:r w:rsidRPr="006367A9">
        <w:rPr>
          <w:lang w:val="en-AU"/>
        </w:rPr>
        <w:t>h more precise execution to create an almost organised chaos, each element of the repeated block shaped legs or wild eyes and beast head distinct, but unified by their context and thematic visual chaos.</w:t>
      </w:r>
    </w:p>
    <w:p w14:paraId="7214EC3C" w14:textId="77777777" w:rsidR="00565858" w:rsidRDefault="00565858" w:rsidP="00F2340C">
      <w:pPr>
        <w:pStyle w:val="VCAAbody"/>
      </w:pPr>
      <w:r>
        <w:br w:type="page"/>
      </w:r>
    </w:p>
    <w:p w14:paraId="3F3B0767" w14:textId="24DDF536" w:rsidR="00117DF3" w:rsidRPr="006367A9" w:rsidRDefault="005B3840" w:rsidP="00670D00">
      <w:pPr>
        <w:pStyle w:val="VCAAHeading3"/>
        <w:rPr>
          <w:lang w:val="en-AU"/>
        </w:rPr>
      </w:pPr>
      <w:r w:rsidRPr="006367A9">
        <w:rPr>
          <w:lang w:val="en-AU"/>
        </w:rPr>
        <w:lastRenderedPageBreak/>
        <w:t>Question 6</w:t>
      </w:r>
    </w:p>
    <w:tbl>
      <w:tblPr>
        <w:tblStyle w:val="VCAATableClosed"/>
        <w:tblW w:w="0" w:type="auto"/>
        <w:tblInd w:w="-5" w:type="dxa"/>
        <w:tblLayout w:type="fixed"/>
        <w:tblLook w:val="04A0" w:firstRow="1" w:lastRow="0" w:firstColumn="1" w:lastColumn="0" w:noHBand="0" w:noVBand="1"/>
      </w:tblPr>
      <w:tblGrid>
        <w:gridCol w:w="624"/>
        <w:gridCol w:w="510"/>
        <w:gridCol w:w="510"/>
        <w:gridCol w:w="510"/>
        <w:gridCol w:w="510"/>
        <w:gridCol w:w="510"/>
        <w:gridCol w:w="510"/>
        <w:gridCol w:w="510"/>
        <w:gridCol w:w="510"/>
        <w:gridCol w:w="510"/>
        <w:gridCol w:w="510"/>
        <w:gridCol w:w="510"/>
        <w:gridCol w:w="510"/>
        <w:gridCol w:w="510"/>
        <w:gridCol w:w="510"/>
        <w:gridCol w:w="510"/>
        <w:gridCol w:w="964"/>
      </w:tblGrid>
      <w:tr w:rsidR="00753261" w:rsidRPr="006367A9" w14:paraId="7425DC78" w14:textId="77777777" w:rsidTr="00753261">
        <w:trPr>
          <w:cnfStyle w:val="100000000000" w:firstRow="1" w:lastRow="0" w:firstColumn="0" w:lastColumn="0" w:oddVBand="0" w:evenVBand="0" w:oddHBand="0" w:evenHBand="0" w:firstRowFirstColumn="0" w:firstRowLastColumn="0" w:lastRowFirstColumn="0" w:lastRowLastColumn="0"/>
        </w:trPr>
        <w:tc>
          <w:tcPr>
            <w:tcW w:w="624" w:type="dxa"/>
          </w:tcPr>
          <w:p w14:paraId="328E0BB6" w14:textId="77777777" w:rsidR="00753261" w:rsidRPr="006367A9" w:rsidRDefault="00753261" w:rsidP="007B7BCE">
            <w:pPr>
              <w:pStyle w:val="VCAAtablecondensedheading"/>
              <w:rPr>
                <w:lang w:val="en-AU"/>
              </w:rPr>
            </w:pPr>
            <w:r w:rsidRPr="006367A9">
              <w:rPr>
                <w:lang w:val="en-AU"/>
              </w:rPr>
              <w:t>Mark</w:t>
            </w:r>
          </w:p>
        </w:tc>
        <w:tc>
          <w:tcPr>
            <w:tcW w:w="510" w:type="dxa"/>
          </w:tcPr>
          <w:p w14:paraId="0E641E23" w14:textId="77777777" w:rsidR="00753261" w:rsidRPr="006367A9" w:rsidRDefault="00753261" w:rsidP="007B7BCE">
            <w:pPr>
              <w:pStyle w:val="VCAAtablecondensedheading"/>
              <w:rPr>
                <w:lang w:val="en-AU"/>
              </w:rPr>
            </w:pPr>
            <w:r w:rsidRPr="006367A9">
              <w:rPr>
                <w:lang w:val="en-AU"/>
              </w:rPr>
              <w:t>0</w:t>
            </w:r>
          </w:p>
        </w:tc>
        <w:tc>
          <w:tcPr>
            <w:tcW w:w="510" w:type="dxa"/>
          </w:tcPr>
          <w:p w14:paraId="31E4D019" w14:textId="77777777" w:rsidR="00753261" w:rsidRPr="006367A9" w:rsidRDefault="00753261" w:rsidP="007B7BCE">
            <w:pPr>
              <w:pStyle w:val="VCAAtablecondensedheading"/>
              <w:rPr>
                <w:lang w:val="en-AU"/>
              </w:rPr>
            </w:pPr>
            <w:r w:rsidRPr="006367A9">
              <w:rPr>
                <w:lang w:val="en-AU"/>
              </w:rPr>
              <w:t>1</w:t>
            </w:r>
          </w:p>
        </w:tc>
        <w:tc>
          <w:tcPr>
            <w:tcW w:w="510" w:type="dxa"/>
          </w:tcPr>
          <w:p w14:paraId="32102F71" w14:textId="77777777" w:rsidR="00753261" w:rsidRPr="006367A9" w:rsidRDefault="00753261" w:rsidP="007B7BCE">
            <w:pPr>
              <w:pStyle w:val="VCAAtablecondensedheading"/>
              <w:rPr>
                <w:lang w:val="en-AU"/>
              </w:rPr>
            </w:pPr>
            <w:r w:rsidRPr="006367A9">
              <w:rPr>
                <w:lang w:val="en-AU"/>
              </w:rPr>
              <w:t>2</w:t>
            </w:r>
          </w:p>
        </w:tc>
        <w:tc>
          <w:tcPr>
            <w:tcW w:w="510" w:type="dxa"/>
          </w:tcPr>
          <w:p w14:paraId="31F8CC28" w14:textId="77777777" w:rsidR="00753261" w:rsidRPr="006367A9" w:rsidRDefault="00753261" w:rsidP="007B7BCE">
            <w:pPr>
              <w:pStyle w:val="VCAAtablecondensedheading"/>
              <w:rPr>
                <w:lang w:val="en-AU"/>
              </w:rPr>
            </w:pPr>
            <w:r w:rsidRPr="006367A9">
              <w:rPr>
                <w:lang w:val="en-AU"/>
              </w:rPr>
              <w:t>3</w:t>
            </w:r>
          </w:p>
        </w:tc>
        <w:tc>
          <w:tcPr>
            <w:tcW w:w="510" w:type="dxa"/>
          </w:tcPr>
          <w:p w14:paraId="30BCE6A9" w14:textId="77777777" w:rsidR="00753261" w:rsidRPr="006367A9" w:rsidRDefault="00753261" w:rsidP="007B7BCE">
            <w:pPr>
              <w:pStyle w:val="VCAAtablecondensedheading"/>
              <w:rPr>
                <w:lang w:val="en-AU"/>
              </w:rPr>
            </w:pPr>
            <w:r w:rsidRPr="006367A9">
              <w:rPr>
                <w:lang w:val="en-AU"/>
              </w:rPr>
              <w:t>4</w:t>
            </w:r>
          </w:p>
        </w:tc>
        <w:tc>
          <w:tcPr>
            <w:tcW w:w="510" w:type="dxa"/>
          </w:tcPr>
          <w:p w14:paraId="49647950" w14:textId="11FFBC4F" w:rsidR="00753261" w:rsidRPr="006367A9" w:rsidRDefault="00753261" w:rsidP="007B7BCE">
            <w:pPr>
              <w:pStyle w:val="VCAAtablecondensedheading"/>
              <w:rPr>
                <w:lang w:val="en-AU"/>
              </w:rPr>
            </w:pPr>
            <w:r w:rsidRPr="006367A9">
              <w:rPr>
                <w:lang w:val="en-AU"/>
              </w:rPr>
              <w:t>5</w:t>
            </w:r>
          </w:p>
        </w:tc>
        <w:tc>
          <w:tcPr>
            <w:tcW w:w="510" w:type="dxa"/>
          </w:tcPr>
          <w:p w14:paraId="79FEE7E1" w14:textId="1AE7F0B4" w:rsidR="00753261" w:rsidRPr="006367A9" w:rsidRDefault="00753261" w:rsidP="007B7BCE">
            <w:pPr>
              <w:pStyle w:val="VCAAtablecondensedheading"/>
              <w:rPr>
                <w:lang w:val="en-AU"/>
              </w:rPr>
            </w:pPr>
            <w:r w:rsidRPr="006367A9">
              <w:rPr>
                <w:lang w:val="en-AU"/>
              </w:rPr>
              <w:t>6</w:t>
            </w:r>
          </w:p>
        </w:tc>
        <w:tc>
          <w:tcPr>
            <w:tcW w:w="510" w:type="dxa"/>
          </w:tcPr>
          <w:p w14:paraId="5581E66B" w14:textId="4F09E03D" w:rsidR="00753261" w:rsidRPr="006367A9" w:rsidRDefault="00753261" w:rsidP="007B7BCE">
            <w:pPr>
              <w:pStyle w:val="VCAAtablecondensedheading"/>
              <w:rPr>
                <w:lang w:val="en-AU"/>
              </w:rPr>
            </w:pPr>
            <w:r w:rsidRPr="006367A9">
              <w:rPr>
                <w:lang w:val="en-AU"/>
              </w:rPr>
              <w:t>7</w:t>
            </w:r>
          </w:p>
        </w:tc>
        <w:tc>
          <w:tcPr>
            <w:tcW w:w="510" w:type="dxa"/>
          </w:tcPr>
          <w:p w14:paraId="16D2D9ED" w14:textId="48EC5C80" w:rsidR="00753261" w:rsidRPr="006367A9" w:rsidRDefault="00753261" w:rsidP="007B7BCE">
            <w:pPr>
              <w:pStyle w:val="VCAAtablecondensedheading"/>
              <w:rPr>
                <w:lang w:val="en-AU"/>
              </w:rPr>
            </w:pPr>
            <w:r w:rsidRPr="006367A9">
              <w:rPr>
                <w:lang w:val="en-AU"/>
              </w:rPr>
              <w:t>8</w:t>
            </w:r>
          </w:p>
        </w:tc>
        <w:tc>
          <w:tcPr>
            <w:tcW w:w="510" w:type="dxa"/>
          </w:tcPr>
          <w:p w14:paraId="17CC5616" w14:textId="2EA57A42" w:rsidR="00753261" w:rsidRPr="006367A9" w:rsidRDefault="00753261" w:rsidP="007B7BCE">
            <w:pPr>
              <w:pStyle w:val="VCAAtablecondensedheading"/>
              <w:rPr>
                <w:lang w:val="en-AU"/>
              </w:rPr>
            </w:pPr>
            <w:r w:rsidRPr="006367A9">
              <w:rPr>
                <w:lang w:val="en-AU"/>
              </w:rPr>
              <w:t>9</w:t>
            </w:r>
          </w:p>
        </w:tc>
        <w:tc>
          <w:tcPr>
            <w:tcW w:w="510" w:type="dxa"/>
          </w:tcPr>
          <w:p w14:paraId="5D4CC23F" w14:textId="43B27347" w:rsidR="00753261" w:rsidRPr="006367A9" w:rsidRDefault="00753261" w:rsidP="007B7BCE">
            <w:pPr>
              <w:pStyle w:val="VCAAtablecondensedheading"/>
              <w:rPr>
                <w:lang w:val="en-AU"/>
              </w:rPr>
            </w:pPr>
            <w:r w:rsidRPr="006367A9">
              <w:rPr>
                <w:lang w:val="en-AU"/>
              </w:rPr>
              <w:t>10</w:t>
            </w:r>
          </w:p>
        </w:tc>
        <w:tc>
          <w:tcPr>
            <w:tcW w:w="510" w:type="dxa"/>
          </w:tcPr>
          <w:p w14:paraId="3576FDE3" w14:textId="200B65E0" w:rsidR="00753261" w:rsidRPr="006367A9" w:rsidRDefault="00753261" w:rsidP="007B7BCE">
            <w:pPr>
              <w:pStyle w:val="VCAAtablecondensedheading"/>
              <w:rPr>
                <w:lang w:val="en-AU"/>
              </w:rPr>
            </w:pPr>
            <w:r w:rsidRPr="006367A9">
              <w:rPr>
                <w:lang w:val="en-AU"/>
              </w:rPr>
              <w:t>11</w:t>
            </w:r>
          </w:p>
        </w:tc>
        <w:tc>
          <w:tcPr>
            <w:tcW w:w="510" w:type="dxa"/>
          </w:tcPr>
          <w:p w14:paraId="13F3941C" w14:textId="46D6BB06" w:rsidR="00753261" w:rsidRPr="006367A9" w:rsidRDefault="00753261" w:rsidP="007B7BCE">
            <w:pPr>
              <w:pStyle w:val="VCAAtablecondensedheading"/>
              <w:rPr>
                <w:lang w:val="en-AU"/>
              </w:rPr>
            </w:pPr>
            <w:r w:rsidRPr="006367A9">
              <w:rPr>
                <w:lang w:val="en-AU"/>
              </w:rPr>
              <w:t>12</w:t>
            </w:r>
          </w:p>
        </w:tc>
        <w:tc>
          <w:tcPr>
            <w:tcW w:w="510" w:type="dxa"/>
          </w:tcPr>
          <w:p w14:paraId="53F5238A" w14:textId="11E46295" w:rsidR="00753261" w:rsidRPr="006367A9" w:rsidRDefault="00753261" w:rsidP="007B7BCE">
            <w:pPr>
              <w:pStyle w:val="VCAAtablecondensedheading"/>
              <w:rPr>
                <w:lang w:val="en-AU"/>
              </w:rPr>
            </w:pPr>
            <w:r w:rsidRPr="006367A9">
              <w:rPr>
                <w:lang w:val="en-AU"/>
              </w:rPr>
              <w:t>13</w:t>
            </w:r>
          </w:p>
        </w:tc>
        <w:tc>
          <w:tcPr>
            <w:tcW w:w="510" w:type="dxa"/>
          </w:tcPr>
          <w:p w14:paraId="0CCEE27B" w14:textId="6E18C02A" w:rsidR="00753261" w:rsidRPr="006367A9" w:rsidRDefault="00753261" w:rsidP="007B7BCE">
            <w:pPr>
              <w:pStyle w:val="VCAAtablecondensedheading"/>
              <w:rPr>
                <w:lang w:val="en-AU"/>
              </w:rPr>
            </w:pPr>
            <w:r w:rsidRPr="006367A9">
              <w:rPr>
                <w:lang w:val="en-AU"/>
              </w:rPr>
              <w:t>14</w:t>
            </w:r>
          </w:p>
        </w:tc>
        <w:tc>
          <w:tcPr>
            <w:tcW w:w="964" w:type="dxa"/>
          </w:tcPr>
          <w:p w14:paraId="59E9A9D9" w14:textId="63C161B9" w:rsidR="00753261" w:rsidRPr="006367A9" w:rsidRDefault="00753261" w:rsidP="007B7BCE">
            <w:pPr>
              <w:pStyle w:val="VCAAtablecondensedheading"/>
              <w:rPr>
                <w:lang w:val="en-AU"/>
              </w:rPr>
            </w:pPr>
            <w:r w:rsidRPr="006367A9">
              <w:rPr>
                <w:lang w:val="en-AU"/>
              </w:rPr>
              <w:t>Average</w:t>
            </w:r>
          </w:p>
        </w:tc>
      </w:tr>
      <w:tr w:rsidR="00753261" w:rsidRPr="006367A9" w14:paraId="754815BC" w14:textId="77777777" w:rsidTr="00753261">
        <w:tc>
          <w:tcPr>
            <w:tcW w:w="624" w:type="dxa"/>
          </w:tcPr>
          <w:p w14:paraId="6B87E459" w14:textId="77777777" w:rsidR="00753261" w:rsidRPr="006367A9" w:rsidRDefault="00753261" w:rsidP="007B7BCE">
            <w:pPr>
              <w:pStyle w:val="VCAAtablecondensed"/>
              <w:rPr>
                <w:lang w:val="en-AU"/>
              </w:rPr>
            </w:pPr>
            <w:r w:rsidRPr="006367A9">
              <w:rPr>
                <w:lang w:val="en-AU"/>
              </w:rPr>
              <w:t>%</w:t>
            </w:r>
          </w:p>
        </w:tc>
        <w:tc>
          <w:tcPr>
            <w:tcW w:w="510" w:type="dxa"/>
          </w:tcPr>
          <w:p w14:paraId="575014CE" w14:textId="599AC86C" w:rsidR="00753261" w:rsidRPr="006367A9" w:rsidRDefault="00753261" w:rsidP="007B7BCE">
            <w:pPr>
              <w:pStyle w:val="VCAAtablecondensed"/>
              <w:rPr>
                <w:lang w:val="en-AU"/>
              </w:rPr>
            </w:pPr>
            <w:r w:rsidRPr="006367A9">
              <w:rPr>
                <w:lang w:val="en-AU"/>
              </w:rPr>
              <w:t>5</w:t>
            </w:r>
          </w:p>
        </w:tc>
        <w:tc>
          <w:tcPr>
            <w:tcW w:w="510" w:type="dxa"/>
          </w:tcPr>
          <w:p w14:paraId="363B0106" w14:textId="5537E611" w:rsidR="00753261" w:rsidRPr="006367A9" w:rsidRDefault="00753261" w:rsidP="007B7BCE">
            <w:pPr>
              <w:pStyle w:val="VCAAtablecondensed"/>
              <w:rPr>
                <w:lang w:val="en-AU"/>
              </w:rPr>
            </w:pPr>
            <w:r w:rsidRPr="006367A9">
              <w:rPr>
                <w:lang w:val="en-AU"/>
              </w:rPr>
              <w:t>.5</w:t>
            </w:r>
          </w:p>
        </w:tc>
        <w:tc>
          <w:tcPr>
            <w:tcW w:w="510" w:type="dxa"/>
          </w:tcPr>
          <w:p w14:paraId="10A30306" w14:textId="5C820745" w:rsidR="00753261" w:rsidRPr="006367A9" w:rsidRDefault="00753261" w:rsidP="007B7BCE">
            <w:pPr>
              <w:pStyle w:val="VCAAtablecondensed"/>
              <w:rPr>
                <w:lang w:val="en-AU"/>
              </w:rPr>
            </w:pPr>
            <w:r w:rsidRPr="006367A9">
              <w:rPr>
                <w:lang w:val="en-AU"/>
              </w:rPr>
              <w:t>1</w:t>
            </w:r>
          </w:p>
        </w:tc>
        <w:tc>
          <w:tcPr>
            <w:tcW w:w="510" w:type="dxa"/>
          </w:tcPr>
          <w:p w14:paraId="58B7A75D" w14:textId="035DCDE4" w:rsidR="00753261" w:rsidRPr="006367A9" w:rsidRDefault="00753261" w:rsidP="007B7BCE">
            <w:pPr>
              <w:pStyle w:val="VCAAtablecondensed"/>
              <w:rPr>
                <w:lang w:val="en-AU"/>
              </w:rPr>
            </w:pPr>
            <w:r w:rsidRPr="006367A9">
              <w:rPr>
                <w:lang w:val="en-AU"/>
              </w:rPr>
              <w:t>2</w:t>
            </w:r>
          </w:p>
        </w:tc>
        <w:tc>
          <w:tcPr>
            <w:tcW w:w="510" w:type="dxa"/>
          </w:tcPr>
          <w:p w14:paraId="189C7EBE" w14:textId="40B065EA" w:rsidR="00753261" w:rsidRPr="006367A9" w:rsidRDefault="00753261" w:rsidP="007B7BCE">
            <w:pPr>
              <w:pStyle w:val="VCAAtablecondensed"/>
              <w:rPr>
                <w:lang w:val="en-AU"/>
              </w:rPr>
            </w:pPr>
            <w:r w:rsidRPr="006367A9">
              <w:rPr>
                <w:lang w:val="en-AU"/>
              </w:rPr>
              <w:t>4</w:t>
            </w:r>
          </w:p>
        </w:tc>
        <w:tc>
          <w:tcPr>
            <w:tcW w:w="510" w:type="dxa"/>
          </w:tcPr>
          <w:p w14:paraId="171AF4D4" w14:textId="4A42A3CA" w:rsidR="00753261" w:rsidRPr="006367A9" w:rsidRDefault="00753261" w:rsidP="007B7BCE">
            <w:pPr>
              <w:pStyle w:val="VCAAtablecondensed"/>
              <w:rPr>
                <w:lang w:val="en-AU"/>
              </w:rPr>
            </w:pPr>
            <w:r w:rsidRPr="006367A9">
              <w:rPr>
                <w:lang w:val="en-AU"/>
              </w:rPr>
              <w:t>6</w:t>
            </w:r>
          </w:p>
        </w:tc>
        <w:tc>
          <w:tcPr>
            <w:tcW w:w="510" w:type="dxa"/>
          </w:tcPr>
          <w:p w14:paraId="1427EF0C" w14:textId="7E3EF7A9" w:rsidR="00753261" w:rsidRPr="006367A9" w:rsidRDefault="00753261" w:rsidP="007B7BCE">
            <w:pPr>
              <w:pStyle w:val="VCAAtablecondensed"/>
              <w:rPr>
                <w:lang w:val="en-AU"/>
              </w:rPr>
            </w:pPr>
            <w:r w:rsidRPr="006367A9">
              <w:rPr>
                <w:lang w:val="en-AU"/>
              </w:rPr>
              <w:t>10</w:t>
            </w:r>
          </w:p>
        </w:tc>
        <w:tc>
          <w:tcPr>
            <w:tcW w:w="510" w:type="dxa"/>
          </w:tcPr>
          <w:p w14:paraId="5BAB0A9E" w14:textId="0BA5E6EC" w:rsidR="00753261" w:rsidRPr="006367A9" w:rsidRDefault="00753261" w:rsidP="007B7BCE">
            <w:pPr>
              <w:pStyle w:val="VCAAtablecondensed"/>
              <w:rPr>
                <w:lang w:val="en-AU"/>
              </w:rPr>
            </w:pPr>
            <w:r w:rsidRPr="006367A9">
              <w:rPr>
                <w:lang w:val="en-AU"/>
              </w:rPr>
              <w:t>11</w:t>
            </w:r>
          </w:p>
        </w:tc>
        <w:tc>
          <w:tcPr>
            <w:tcW w:w="510" w:type="dxa"/>
          </w:tcPr>
          <w:p w14:paraId="735403ED" w14:textId="56DBDAE7" w:rsidR="00753261" w:rsidRPr="006367A9" w:rsidRDefault="00753261" w:rsidP="007B7BCE">
            <w:pPr>
              <w:pStyle w:val="VCAAtablecondensed"/>
              <w:rPr>
                <w:lang w:val="en-AU"/>
              </w:rPr>
            </w:pPr>
            <w:r w:rsidRPr="006367A9">
              <w:rPr>
                <w:lang w:val="en-AU"/>
              </w:rPr>
              <w:t>14</w:t>
            </w:r>
          </w:p>
        </w:tc>
        <w:tc>
          <w:tcPr>
            <w:tcW w:w="510" w:type="dxa"/>
          </w:tcPr>
          <w:p w14:paraId="6ACE8E89" w14:textId="3060009D" w:rsidR="00753261" w:rsidRPr="006367A9" w:rsidRDefault="00753261" w:rsidP="007B7BCE">
            <w:pPr>
              <w:pStyle w:val="VCAAtablecondensed"/>
              <w:rPr>
                <w:lang w:val="en-AU"/>
              </w:rPr>
            </w:pPr>
            <w:r w:rsidRPr="006367A9">
              <w:rPr>
                <w:lang w:val="en-AU"/>
              </w:rPr>
              <w:t>13</w:t>
            </w:r>
          </w:p>
        </w:tc>
        <w:tc>
          <w:tcPr>
            <w:tcW w:w="510" w:type="dxa"/>
          </w:tcPr>
          <w:p w14:paraId="5AC90172" w14:textId="386FC9C6" w:rsidR="00753261" w:rsidRPr="006367A9" w:rsidRDefault="00753261" w:rsidP="007B7BCE">
            <w:pPr>
              <w:pStyle w:val="VCAAtablecondensed"/>
              <w:rPr>
                <w:lang w:val="en-AU"/>
              </w:rPr>
            </w:pPr>
            <w:r w:rsidRPr="006367A9">
              <w:rPr>
                <w:lang w:val="en-AU"/>
              </w:rPr>
              <w:t>11</w:t>
            </w:r>
          </w:p>
        </w:tc>
        <w:tc>
          <w:tcPr>
            <w:tcW w:w="510" w:type="dxa"/>
          </w:tcPr>
          <w:p w14:paraId="1E8BCA69" w14:textId="339C7A96" w:rsidR="00753261" w:rsidRPr="006367A9" w:rsidRDefault="00753261" w:rsidP="007B7BCE">
            <w:pPr>
              <w:pStyle w:val="VCAAtablecondensed"/>
              <w:rPr>
                <w:lang w:val="en-AU"/>
              </w:rPr>
            </w:pPr>
            <w:r w:rsidRPr="006367A9">
              <w:rPr>
                <w:lang w:val="en-AU"/>
              </w:rPr>
              <w:t>7</w:t>
            </w:r>
          </w:p>
        </w:tc>
        <w:tc>
          <w:tcPr>
            <w:tcW w:w="510" w:type="dxa"/>
          </w:tcPr>
          <w:p w14:paraId="2BDB2716" w14:textId="1517952D" w:rsidR="00753261" w:rsidRPr="006367A9" w:rsidRDefault="00753261" w:rsidP="007B7BCE">
            <w:pPr>
              <w:pStyle w:val="VCAAtablecondensed"/>
              <w:rPr>
                <w:lang w:val="en-AU"/>
              </w:rPr>
            </w:pPr>
            <w:r w:rsidRPr="006367A9">
              <w:rPr>
                <w:lang w:val="en-AU"/>
              </w:rPr>
              <w:t>7</w:t>
            </w:r>
          </w:p>
        </w:tc>
        <w:tc>
          <w:tcPr>
            <w:tcW w:w="510" w:type="dxa"/>
          </w:tcPr>
          <w:p w14:paraId="4E6AB49F" w14:textId="44C29A2B" w:rsidR="00753261" w:rsidRPr="006367A9" w:rsidRDefault="00753261" w:rsidP="007B7BCE">
            <w:pPr>
              <w:pStyle w:val="VCAAtablecondensed"/>
              <w:rPr>
                <w:lang w:val="en-AU"/>
              </w:rPr>
            </w:pPr>
            <w:r w:rsidRPr="006367A9">
              <w:rPr>
                <w:lang w:val="en-AU"/>
              </w:rPr>
              <w:t>5</w:t>
            </w:r>
          </w:p>
        </w:tc>
        <w:tc>
          <w:tcPr>
            <w:tcW w:w="510" w:type="dxa"/>
          </w:tcPr>
          <w:p w14:paraId="50F2D124" w14:textId="78A12DA6" w:rsidR="00753261" w:rsidRPr="006367A9" w:rsidRDefault="00753261" w:rsidP="007B7BCE">
            <w:pPr>
              <w:pStyle w:val="VCAAtablecondensed"/>
              <w:rPr>
                <w:lang w:val="en-AU"/>
              </w:rPr>
            </w:pPr>
            <w:r w:rsidRPr="006367A9">
              <w:rPr>
                <w:lang w:val="en-AU"/>
              </w:rPr>
              <w:t>4</w:t>
            </w:r>
          </w:p>
        </w:tc>
        <w:tc>
          <w:tcPr>
            <w:tcW w:w="964" w:type="dxa"/>
          </w:tcPr>
          <w:p w14:paraId="46B6FE56" w14:textId="3E95C73B" w:rsidR="00753261" w:rsidRPr="006367A9" w:rsidRDefault="00753261" w:rsidP="007B7BCE">
            <w:pPr>
              <w:pStyle w:val="VCAAtablecondensed"/>
              <w:rPr>
                <w:lang w:val="en-AU"/>
              </w:rPr>
            </w:pPr>
            <w:r w:rsidRPr="006367A9">
              <w:rPr>
                <w:lang w:val="en-AU"/>
              </w:rPr>
              <w:t>8.1</w:t>
            </w:r>
          </w:p>
        </w:tc>
      </w:tr>
    </w:tbl>
    <w:p w14:paraId="3F3B0768" w14:textId="1573C490" w:rsidR="00117DF3" w:rsidRPr="006367A9" w:rsidRDefault="005B3840" w:rsidP="00670D00">
      <w:pPr>
        <w:pStyle w:val="VCAAbody"/>
        <w:rPr>
          <w:lang w:val="en-AU"/>
        </w:rPr>
      </w:pPr>
      <w:r w:rsidRPr="006367A9">
        <w:rPr>
          <w:lang w:val="en-AU"/>
        </w:rPr>
        <w:t xml:space="preserve">Question 6 asked students to discuss the ways in which </w:t>
      </w:r>
      <w:proofErr w:type="spellStart"/>
      <w:r w:rsidRPr="006367A9">
        <w:rPr>
          <w:lang w:val="en-AU"/>
        </w:rPr>
        <w:t>Movana</w:t>
      </w:r>
      <w:proofErr w:type="spellEnd"/>
      <w:r w:rsidRPr="006367A9">
        <w:rPr>
          <w:lang w:val="en-AU"/>
        </w:rPr>
        <w:t xml:space="preserve"> Chen has used her artistic practice to communicate ideas in her artwork. </w:t>
      </w:r>
      <w:r w:rsidR="00E33C0F" w:rsidRPr="006367A9">
        <w:rPr>
          <w:lang w:val="en-AU"/>
        </w:rPr>
        <w:t xml:space="preserve">It is important that students have a clear understanding of art practice as defined in the Study Specifications on page 11 of the Art Creative Practice </w:t>
      </w:r>
      <w:r w:rsidR="00BF7DCF">
        <w:rPr>
          <w:lang w:val="en-AU"/>
        </w:rPr>
        <w:t>S</w:t>
      </w:r>
      <w:r w:rsidR="00BF7DCF" w:rsidRPr="006367A9">
        <w:rPr>
          <w:lang w:val="en-AU"/>
        </w:rPr>
        <w:t xml:space="preserve">tudy </w:t>
      </w:r>
      <w:r w:rsidR="00BF7DCF">
        <w:rPr>
          <w:lang w:val="en-AU"/>
        </w:rPr>
        <w:t>D</w:t>
      </w:r>
      <w:r w:rsidR="00BF7DCF" w:rsidRPr="006367A9">
        <w:rPr>
          <w:lang w:val="en-AU"/>
        </w:rPr>
        <w:t xml:space="preserve">esign </w:t>
      </w:r>
      <w:r w:rsidR="00E33C0F" w:rsidRPr="006367A9">
        <w:rPr>
          <w:lang w:val="en-AU"/>
        </w:rPr>
        <w:t xml:space="preserve">and focus on specific examples of practice included in the </w:t>
      </w:r>
      <w:r w:rsidR="00FE72C6" w:rsidRPr="006367A9">
        <w:rPr>
          <w:lang w:val="en-AU"/>
        </w:rPr>
        <w:t>source materials for the question</w:t>
      </w:r>
      <w:r w:rsidR="00E33C0F" w:rsidRPr="006367A9">
        <w:rPr>
          <w:lang w:val="en-AU"/>
        </w:rPr>
        <w:t xml:space="preserve">. </w:t>
      </w:r>
      <w:r w:rsidRPr="006367A9">
        <w:rPr>
          <w:lang w:val="en-AU"/>
        </w:rPr>
        <w:t>Students needed to identify and d</w:t>
      </w:r>
      <w:r w:rsidR="00E33C0F" w:rsidRPr="006367A9">
        <w:rPr>
          <w:lang w:val="en-AU"/>
        </w:rPr>
        <w:t xml:space="preserve">iscuss </w:t>
      </w:r>
      <w:r w:rsidRPr="006367A9">
        <w:rPr>
          <w:lang w:val="en-AU"/>
        </w:rPr>
        <w:t xml:space="preserve">the ideas </w:t>
      </w:r>
      <w:r w:rsidR="00E33C0F" w:rsidRPr="006367A9">
        <w:rPr>
          <w:lang w:val="en-AU"/>
        </w:rPr>
        <w:t xml:space="preserve">communicated in the artists sculptural work, </w:t>
      </w:r>
      <w:r w:rsidRPr="006367A9">
        <w:rPr>
          <w:lang w:val="en-AU"/>
        </w:rPr>
        <w:t>related to the artist</w:t>
      </w:r>
      <w:r w:rsidR="00600044" w:rsidRPr="006367A9">
        <w:rPr>
          <w:lang w:val="en-AU"/>
        </w:rPr>
        <w:t>’</w:t>
      </w:r>
      <w:r w:rsidRPr="006367A9">
        <w:rPr>
          <w:lang w:val="en-AU"/>
        </w:rPr>
        <w:t>s practice</w:t>
      </w:r>
      <w:r w:rsidR="00600044" w:rsidRPr="006367A9">
        <w:rPr>
          <w:lang w:val="en-AU"/>
        </w:rPr>
        <w:t>,</w:t>
      </w:r>
      <w:r w:rsidRPr="006367A9">
        <w:rPr>
          <w:lang w:val="en-AU"/>
        </w:rPr>
        <w:t xml:space="preserve"> using specific examples from the artwork</w:t>
      </w:r>
      <w:r w:rsidR="00E33C0F" w:rsidRPr="006367A9">
        <w:rPr>
          <w:lang w:val="en-AU"/>
        </w:rPr>
        <w:t xml:space="preserve">. Students were also required to support their discussion </w:t>
      </w:r>
      <w:r w:rsidRPr="006367A9">
        <w:rPr>
          <w:lang w:val="en-AU"/>
        </w:rPr>
        <w:t xml:space="preserve">referencing at least two sources of information provided. Excellent responses </w:t>
      </w:r>
      <w:r w:rsidR="00FE72C6" w:rsidRPr="006367A9">
        <w:rPr>
          <w:lang w:val="en-AU"/>
        </w:rPr>
        <w:t>extended on</w:t>
      </w:r>
      <w:r w:rsidRPr="006367A9">
        <w:rPr>
          <w:lang w:val="en-AU"/>
        </w:rPr>
        <w:t xml:space="preserve"> the </w:t>
      </w:r>
      <w:r w:rsidR="00FE72C6" w:rsidRPr="006367A9">
        <w:rPr>
          <w:lang w:val="en-AU"/>
        </w:rPr>
        <w:t xml:space="preserve">images and </w:t>
      </w:r>
      <w:r w:rsidRPr="006367A9">
        <w:rPr>
          <w:lang w:val="en-AU"/>
        </w:rPr>
        <w:t>sources</w:t>
      </w:r>
      <w:r w:rsidR="00FE72C6" w:rsidRPr="006367A9">
        <w:rPr>
          <w:lang w:val="en-AU"/>
        </w:rPr>
        <w:t>,</w:t>
      </w:r>
      <w:r w:rsidRPr="006367A9">
        <w:rPr>
          <w:lang w:val="en-AU"/>
        </w:rPr>
        <w:t xml:space="preserve"> and </w:t>
      </w:r>
      <w:r w:rsidR="00FE72C6" w:rsidRPr="006367A9">
        <w:rPr>
          <w:lang w:val="en-AU"/>
        </w:rPr>
        <w:t xml:space="preserve">gave a structured, coherent, reasoned and informed discussion of how the artist’s practice and the artwork communicated ideas. </w:t>
      </w:r>
      <w:r w:rsidRPr="006367A9">
        <w:rPr>
          <w:lang w:val="en-AU"/>
        </w:rPr>
        <w:t xml:space="preserve">Students who discussed the visual language and presentation of the artworks </w:t>
      </w:r>
      <w:r w:rsidR="00FE72C6" w:rsidRPr="006367A9">
        <w:rPr>
          <w:lang w:val="en-AU"/>
        </w:rPr>
        <w:t xml:space="preserve">in the images and source material </w:t>
      </w:r>
      <w:r w:rsidRPr="006367A9">
        <w:rPr>
          <w:lang w:val="en-AU"/>
        </w:rPr>
        <w:t>were also more able to describe and discuss the artist</w:t>
      </w:r>
      <w:r w:rsidR="00600044" w:rsidRPr="006367A9">
        <w:rPr>
          <w:lang w:val="en-AU"/>
        </w:rPr>
        <w:t>’</w:t>
      </w:r>
      <w:r w:rsidRPr="006367A9">
        <w:rPr>
          <w:lang w:val="en-AU"/>
        </w:rPr>
        <w:t>s practice and link this to ideas</w:t>
      </w:r>
      <w:r w:rsidR="00FE72C6" w:rsidRPr="006367A9">
        <w:rPr>
          <w:lang w:val="en-AU"/>
        </w:rPr>
        <w:t xml:space="preserve"> communicated in the artwork</w:t>
      </w:r>
      <w:r w:rsidRPr="006367A9">
        <w:rPr>
          <w:lang w:val="en-AU"/>
        </w:rPr>
        <w:t>.</w:t>
      </w:r>
      <w:r w:rsidR="00600044" w:rsidRPr="006367A9">
        <w:rPr>
          <w:lang w:val="en-AU"/>
        </w:rPr>
        <w:t xml:space="preserve"> </w:t>
      </w:r>
      <w:r w:rsidRPr="006367A9">
        <w:rPr>
          <w:lang w:val="en-AU"/>
        </w:rPr>
        <w:t xml:space="preserve">This meant they could discuss how the artist has adapted her work </w:t>
      </w:r>
      <w:r w:rsidR="00FE72C6" w:rsidRPr="006367A9">
        <w:rPr>
          <w:lang w:val="en-AU"/>
        </w:rPr>
        <w:t xml:space="preserve">over </w:t>
      </w:r>
      <w:r w:rsidRPr="006367A9">
        <w:rPr>
          <w:lang w:val="en-AU"/>
        </w:rPr>
        <w:t>her continuous practice, exploring, experimenting and refining her skills</w:t>
      </w:r>
      <w:r w:rsidR="00600044" w:rsidRPr="006367A9">
        <w:rPr>
          <w:lang w:val="en-AU"/>
        </w:rPr>
        <w:t>,</w:t>
      </w:r>
      <w:r w:rsidRPr="006367A9">
        <w:rPr>
          <w:lang w:val="en-AU"/>
        </w:rPr>
        <w:t xml:space="preserve"> techniques and presentation methods.</w:t>
      </w:r>
      <w:r w:rsidR="00600044" w:rsidRPr="006367A9">
        <w:rPr>
          <w:lang w:val="en-AU"/>
        </w:rPr>
        <w:t xml:space="preserve"> Students </w:t>
      </w:r>
      <w:r w:rsidRPr="006367A9">
        <w:rPr>
          <w:lang w:val="en-AU"/>
        </w:rPr>
        <w:t>were able to clearly link the artist</w:t>
      </w:r>
      <w:r w:rsidR="00600044" w:rsidRPr="006367A9">
        <w:rPr>
          <w:lang w:val="en-AU"/>
        </w:rPr>
        <w:t>’</w:t>
      </w:r>
      <w:r w:rsidRPr="006367A9">
        <w:rPr>
          <w:lang w:val="en-AU"/>
        </w:rPr>
        <w:t>s practice to ideas and at least two sources</w:t>
      </w:r>
      <w:r w:rsidR="00BF7DCF">
        <w:rPr>
          <w:lang w:val="en-AU"/>
        </w:rPr>
        <w:t>.</w:t>
      </w:r>
    </w:p>
    <w:p w14:paraId="3F3B0769" w14:textId="50CC3E65" w:rsidR="00117DF3" w:rsidRPr="006367A9" w:rsidRDefault="005B3840" w:rsidP="00670D00">
      <w:pPr>
        <w:pStyle w:val="VCAAbody"/>
        <w:rPr>
          <w:lang w:val="en-AU"/>
        </w:rPr>
      </w:pPr>
      <w:r w:rsidRPr="006367A9">
        <w:rPr>
          <w:lang w:val="en-AU"/>
        </w:rPr>
        <w:t>Students should avoid simply restating the source materials</w:t>
      </w:r>
      <w:r w:rsidR="00FE72C6" w:rsidRPr="006367A9">
        <w:rPr>
          <w:lang w:val="en-AU"/>
        </w:rPr>
        <w:t xml:space="preserve"> in their response. They should integrate the source material throughout their answer and make their own inferences to extend on ideas in the source materials</w:t>
      </w:r>
      <w:r w:rsidRPr="006367A9">
        <w:rPr>
          <w:lang w:val="en-AU"/>
        </w:rPr>
        <w:t xml:space="preserve">. </w:t>
      </w:r>
      <w:r w:rsidR="00FE72C6" w:rsidRPr="006367A9">
        <w:rPr>
          <w:lang w:val="en-AU"/>
        </w:rPr>
        <w:t xml:space="preserve">Students should also identify the </w:t>
      </w:r>
      <w:r w:rsidRPr="006367A9">
        <w:rPr>
          <w:lang w:val="en-AU"/>
        </w:rPr>
        <w:t>sources clearly with quotation marks or brackets</w:t>
      </w:r>
      <w:r w:rsidR="00FE72C6" w:rsidRPr="006367A9">
        <w:rPr>
          <w:lang w:val="en-AU"/>
        </w:rPr>
        <w:t>.</w:t>
      </w:r>
    </w:p>
    <w:p w14:paraId="3F3B076A" w14:textId="76EB7442" w:rsidR="00117DF3" w:rsidRPr="006367A9" w:rsidRDefault="005B3840" w:rsidP="00670D00">
      <w:pPr>
        <w:pStyle w:val="VCAAbody"/>
        <w:rPr>
          <w:lang w:val="en-AU"/>
        </w:rPr>
      </w:pPr>
      <w:r w:rsidRPr="006367A9">
        <w:rPr>
          <w:lang w:val="en-AU"/>
        </w:rPr>
        <w:t>The following is an example of a high</w:t>
      </w:r>
      <w:r w:rsidR="00600044" w:rsidRPr="006367A9">
        <w:rPr>
          <w:lang w:val="en-AU"/>
        </w:rPr>
        <w:t>-</w:t>
      </w:r>
      <w:r w:rsidRPr="006367A9">
        <w:rPr>
          <w:lang w:val="en-AU"/>
        </w:rPr>
        <w:t>scoring response.</w:t>
      </w:r>
    </w:p>
    <w:p w14:paraId="3F3B076C" w14:textId="6549D12F" w:rsidR="00117DF3" w:rsidRPr="006367A9" w:rsidRDefault="00670D00" w:rsidP="00670D00">
      <w:pPr>
        <w:pStyle w:val="VCAAstudentresponse"/>
        <w:rPr>
          <w:lang w:val="en-AU"/>
        </w:rPr>
      </w:pPr>
      <w:r w:rsidRPr="006367A9">
        <w:rPr>
          <w:lang w:val="en-AU"/>
        </w:rPr>
        <w:t xml:space="preserve">Chen’s creative practice employs her physical proximity to the piece and her intangible proximity to its representations of connection and community. In Body Container, the tightly woven figure wraps around the amorphous figure sitting on a moving display. Chen highlights the necessity of constant evolution of her works and self with the use of the moving plinth but also as seen in her development as exemplified by the closeness of both medium to her body and technique. Knitting as a process involves entwining separate physical aspects much like how Chen desires to “construct[s] and deconstruct[s] our identity:” using her creative practice in the creation of her art piece, Chen refines the symbology in her finished piece made from “shredded” objects that all relate to change, growth and human impermanence like the “dictionaries, maps and books.” She chooses to explore and present her work within social contexts that demonstrate community like a public seating space as seen in support image 2. Parallels between the chaotic and colourful elements that combine after knitting to overwhelm the senses and exhibit </w:t>
      </w:r>
      <w:proofErr w:type="gramStart"/>
      <w:r w:rsidRPr="006367A9">
        <w:rPr>
          <w:lang w:val="en-AU"/>
        </w:rPr>
        <w:t>as a whole complete</w:t>
      </w:r>
      <w:proofErr w:type="gramEnd"/>
      <w:r w:rsidRPr="006367A9">
        <w:rPr>
          <w:lang w:val="en-AU"/>
        </w:rPr>
        <w:t xml:space="preserve"> piece and the societal “hope and togetherness” that Chen offers suggests to audiences how despite differences, connection can be found. This thematic significance of connection is exemplified best through the displays of her work in public as an extension of her physical body just like the consciousness is a mental extension of one’s identity. Chen ties together idea about how identity can be formed from these connections to present and explore her creative practice of </w:t>
      </w:r>
      <w:proofErr w:type="spellStart"/>
      <w:r w:rsidRPr="006367A9">
        <w:rPr>
          <w:lang w:val="en-AU"/>
        </w:rPr>
        <w:t>repurposement</w:t>
      </w:r>
      <w:proofErr w:type="spellEnd"/>
      <w:r w:rsidRPr="006367A9">
        <w:rPr>
          <w:lang w:val="en-AU"/>
        </w:rPr>
        <w:t xml:space="preserve"> and reconstruction following </w:t>
      </w:r>
      <w:proofErr w:type="spellStart"/>
      <w:r w:rsidRPr="006367A9">
        <w:rPr>
          <w:lang w:val="en-AU"/>
        </w:rPr>
        <w:t>disassemblement</w:t>
      </w:r>
      <w:proofErr w:type="spellEnd"/>
      <w:r w:rsidRPr="006367A9">
        <w:rPr>
          <w:lang w:val="en-AU"/>
        </w:rPr>
        <w:t xml:space="preserve"> by media or otherwise. </w:t>
      </w:r>
    </w:p>
    <w:p w14:paraId="3F3B076E" w14:textId="77777777" w:rsidR="00117DF3" w:rsidRPr="006367A9" w:rsidRDefault="005B3840" w:rsidP="00670D00">
      <w:pPr>
        <w:pStyle w:val="VCAAHeading3"/>
        <w:rPr>
          <w:lang w:val="en-AU"/>
        </w:rPr>
      </w:pPr>
      <w:r w:rsidRPr="006367A9">
        <w:rPr>
          <w:lang w:val="en-AU"/>
        </w:rPr>
        <w:t>Question 7</w:t>
      </w:r>
    </w:p>
    <w:p w14:paraId="3F3B076F" w14:textId="1ACFA34C" w:rsidR="00117DF3" w:rsidRPr="006367A9" w:rsidRDefault="005B3840" w:rsidP="00670D00">
      <w:pPr>
        <w:pStyle w:val="VCAAbody"/>
        <w:rPr>
          <w:lang w:val="en-AU"/>
        </w:rPr>
      </w:pPr>
      <w:r w:rsidRPr="006367A9">
        <w:rPr>
          <w:lang w:val="en-AU"/>
        </w:rPr>
        <w:t>Question 7 required students to use the Personal and Cultural Lenses to compare the meanings and messages in the artworks</w:t>
      </w:r>
      <w:r w:rsidR="00FE72C6" w:rsidRPr="006367A9">
        <w:rPr>
          <w:lang w:val="en-AU"/>
        </w:rPr>
        <w:t xml:space="preserve"> on page 8 of the examination paper</w:t>
      </w:r>
      <w:r w:rsidRPr="006367A9">
        <w:rPr>
          <w:lang w:val="en-AU"/>
        </w:rPr>
        <w:t xml:space="preserve">. They were also expected to incorporate specific evidence from both artworks, along with the personal and cultural information provided, and </w:t>
      </w:r>
      <w:r w:rsidR="00000BAF" w:rsidRPr="006367A9">
        <w:rPr>
          <w:lang w:val="en-AU"/>
        </w:rPr>
        <w:t xml:space="preserve">any of the following </w:t>
      </w:r>
      <w:r w:rsidRPr="006367A9">
        <w:rPr>
          <w:lang w:val="en-AU"/>
        </w:rPr>
        <w:t>ideas</w:t>
      </w:r>
      <w:r w:rsidR="00BF7DCF">
        <w:rPr>
          <w:lang w:val="en-AU"/>
        </w:rPr>
        <w:t>:</w:t>
      </w:r>
      <w:r w:rsidR="00000BAF" w:rsidRPr="006367A9">
        <w:rPr>
          <w:lang w:val="en-AU"/>
        </w:rPr>
        <w:t xml:space="preserve"> </w:t>
      </w:r>
      <w:r w:rsidRPr="006367A9">
        <w:rPr>
          <w:lang w:val="en-AU"/>
        </w:rPr>
        <w:t>success and/or impermanence. Higher-</w:t>
      </w:r>
      <w:r w:rsidR="00BF7DCF">
        <w:rPr>
          <w:lang w:val="en-AU"/>
        </w:rPr>
        <w:t>scoring</w:t>
      </w:r>
      <w:r w:rsidR="00BF7DCF" w:rsidRPr="006367A9">
        <w:rPr>
          <w:lang w:val="en-AU"/>
        </w:rPr>
        <w:t xml:space="preserve"> </w:t>
      </w:r>
      <w:r w:rsidRPr="006367A9">
        <w:rPr>
          <w:lang w:val="en-AU"/>
        </w:rPr>
        <w:t xml:space="preserve">responses consistently used comparison </w:t>
      </w:r>
      <w:r w:rsidR="00000BAF" w:rsidRPr="006367A9">
        <w:rPr>
          <w:lang w:val="en-AU"/>
        </w:rPr>
        <w:t>drawing on examples from the artworks and</w:t>
      </w:r>
      <w:r w:rsidRPr="006367A9">
        <w:rPr>
          <w:lang w:val="en-AU"/>
        </w:rPr>
        <w:t xml:space="preserve"> were rich in comparative terms. These </w:t>
      </w:r>
      <w:r w:rsidR="00525C54" w:rsidRPr="006367A9">
        <w:rPr>
          <w:lang w:val="en-AU"/>
        </w:rPr>
        <w:t xml:space="preserve">responses included </w:t>
      </w:r>
      <w:r w:rsidRPr="006367A9">
        <w:rPr>
          <w:lang w:val="en-AU"/>
        </w:rPr>
        <w:t>highly descriptive language when discussing and comparing the artworks, making explicit references to features in the artworks to support ideas about the meanings and messages. They effectively utili</w:t>
      </w:r>
      <w:r w:rsidR="00525C54" w:rsidRPr="006367A9">
        <w:rPr>
          <w:lang w:val="en-AU"/>
        </w:rPr>
        <w:t>s</w:t>
      </w:r>
      <w:r w:rsidRPr="006367A9">
        <w:rPr>
          <w:lang w:val="en-AU"/>
        </w:rPr>
        <w:t xml:space="preserve">ed the personal and cultural information </w:t>
      </w:r>
      <w:r w:rsidR="00000BAF" w:rsidRPr="006367A9">
        <w:rPr>
          <w:lang w:val="en-AU"/>
        </w:rPr>
        <w:t xml:space="preserve">in the sources </w:t>
      </w:r>
      <w:r w:rsidRPr="006367A9">
        <w:rPr>
          <w:lang w:val="en-AU"/>
        </w:rPr>
        <w:t>to strengthen their</w:t>
      </w:r>
      <w:r w:rsidR="00000BAF" w:rsidRPr="006367A9">
        <w:rPr>
          <w:lang w:val="en-AU"/>
        </w:rPr>
        <w:t xml:space="preserve"> interpretation.</w:t>
      </w:r>
    </w:p>
    <w:p w14:paraId="3F3B0770" w14:textId="77777777" w:rsidR="00117DF3" w:rsidRPr="006367A9" w:rsidRDefault="005B3840" w:rsidP="00670D00">
      <w:pPr>
        <w:pStyle w:val="VCAAbody"/>
        <w:rPr>
          <w:lang w:val="en-AU"/>
        </w:rPr>
      </w:pPr>
      <w:r w:rsidRPr="006367A9">
        <w:rPr>
          <w:lang w:val="en-AU"/>
        </w:rPr>
        <w:lastRenderedPageBreak/>
        <w:t>Mid-range responses, however, did not devote equal attention to both lenses and often neglected to reference success and/or impermanence in their answers. These responses lacked multiple comparisons and did not connect their ideas to specific evidence from the artworks. Students should also be cautious about repeating the same information throughout their responses.</w:t>
      </w:r>
    </w:p>
    <w:p w14:paraId="304E6E9C" w14:textId="48688960" w:rsidR="00670D00" w:rsidRPr="006367A9" w:rsidRDefault="005B3840" w:rsidP="00670D00">
      <w:pPr>
        <w:pStyle w:val="VCAAHeading3"/>
        <w:rPr>
          <w:lang w:val="en-AU"/>
        </w:rPr>
      </w:pPr>
      <w:r w:rsidRPr="006367A9">
        <w:rPr>
          <w:lang w:val="en-AU"/>
        </w:rPr>
        <w:t>Question 7a</w:t>
      </w:r>
      <w:r w:rsidR="00525C54" w:rsidRPr="006367A9">
        <w:rPr>
          <w:lang w:val="en-AU"/>
        </w:rPr>
        <w:t>.</w:t>
      </w:r>
      <w:r w:rsidRPr="006367A9">
        <w:rPr>
          <w:lang w:val="en-AU"/>
        </w:rPr>
        <w:t xml:space="preserve"> </w:t>
      </w:r>
    </w:p>
    <w:tbl>
      <w:tblPr>
        <w:tblStyle w:val="VCAATableClosed"/>
        <w:tblW w:w="0" w:type="auto"/>
        <w:tblInd w:w="-5" w:type="dxa"/>
        <w:tblLayout w:type="fixed"/>
        <w:tblLook w:val="04A0" w:firstRow="1" w:lastRow="0" w:firstColumn="1" w:lastColumn="0" w:noHBand="0" w:noVBand="1"/>
      </w:tblPr>
      <w:tblGrid>
        <w:gridCol w:w="599"/>
        <w:gridCol w:w="567"/>
        <w:gridCol w:w="567"/>
        <w:gridCol w:w="567"/>
        <w:gridCol w:w="567"/>
        <w:gridCol w:w="567"/>
        <w:gridCol w:w="567"/>
        <w:gridCol w:w="567"/>
        <w:gridCol w:w="567"/>
        <w:gridCol w:w="864"/>
      </w:tblGrid>
      <w:tr w:rsidR="002606FB" w:rsidRPr="006367A9" w14:paraId="2F1349BE" w14:textId="77777777" w:rsidTr="007B7BCE">
        <w:trPr>
          <w:cnfStyle w:val="100000000000" w:firstRow="1" w:lastRow="0" w:firstColumn="0" w:lastColumn="0" w:oddVBand="0" w:evenVBand="0" w:oddHBand="0" w:evenHBand="0" w:firstRowFirstColumn="0" w:firstRowLastColumn="0" w:lastRowFirstColumn="0" w:lastRowLastColumn="0"/>
        </w:trPr>
        <w:tc>
          <w:tcPr>
            <w:tcW w:w="599" w:type="dxa"/>
          </w:tcPr>
          <w:p w14:paraId="17A444BD" w14:textId="77777777" w:rsidR="002606FB" w:rsidRPr="006367A9" w:rsidRDefault="002606FB" w:rsidP="007B7BCE">
            <w:pPr>
              <w:pStyle w:val="VCAAtablecondensedheading"/>
              <w:rPr>
                <w:lang w:val="en-AU"/>
              </w:rPr>
            </w:pPr>
            <w:r w:rsidRPr="006367A9">
              <w:rPr>
                <w:lang w:val="en-AU"/>
              </w:rPr>
              <w:t>Mark</w:t>
            </w:r>
          </w:p>
        </w:tc>
        <w:tc>
          <w:tcPr>
            <w:tcW w:w="567" w:type="dxa"/>
          </w:tcPr>
          <w:p w14:paraId="13EDC35B" w14:textId="77777777" w:rsidR="002606FB" w:rsidRPr="006367A9" w:rsidRDefault="002606FB" w:rsidP="007B7BCE">
            <w:pPr>
              <w:pStyle w:val="VCAAtablecondensedheading"/>
              <w:rPr>
                <w:lang w:val="en-AU"/>
              </w:rPr>
            </w:pPr>
            <w:r w:rsidRPr="006367A9">
              <w:rPr>
                <w:lang w:val="en-AU"/>
              </w:rPr>
              <w:t>0</w:t>
            </w:r>
          </w:p>
        </w:tc>
        <w:tc>
          <w:tcPr>
            <w:tcW w:w="567" w:type="dxa"/>
          </w:tcPr>
          <w:p w14:paraId="236C327B" w14:textId="77777777" w:rsidR="002606FB" w:rsidRPr="006367A9" w:rsidRDefault="002606FB" w:rsidP="007B7BCE">
            <w:pPr>
              <w:pStyle w:val="VCAAtablecondensedheading"/>
              <w:rPr>
                <w:lang w:val="en-AU"/>
              </w:rPr>
            </w:pPr>
            <w:r w:rsidRPr="006367A9">
              <w:rPr>
                <w:lang w:val="en-AU"/>
              </w:rPr>
              <w:t>1</w:t>
            </w:r>
          </w:p>
        </w:tc>
        <w:tc>
          <w:tcPr>
            <w:tcW w:w="567" w:type="dxa"/>
          </w:tcPr>
          <w:p w14:paraId="08D969E9" w14:textId="77777777" w:rsidR="002606FB" w:rsidRPr="006367A9" w:rsidRDefault="002606FB" w:rsidP="007B7BCE">
            <w:pPr>
              <w:pStyle w:val="VCAAtablecondensedheading"/>
              <w:rPr>
                <w:lang w:val="en-AU"/>
              </w:rPr>
            </w:pPr>
            <w:r w:rsidRPr="006367A9">
              <w:rPr>
                <w:lang w:val="en-AU"/>
              </w:rPr>
              <w:t>2</w:t>
            </w:r>
          </w:p>
        </w:tc>
        <w:tc>
          <w:tcPr>
            <w:tcW w:w="567" w:type="dxa"/>
          </w:tcPr>
          <w:p w14:paraId="17C0BF3A" w14:textId="77777777" w:rsidR="002606FB" w:rsidRPr="006367A9" w:rsidRDefault="002606FB" w:rsidP="007B7BCE">
            <w:pPr>
              <w:pStyle w:val="VCAAtablecondensedheading"/>
              <w:rPr>
                <w:lang w:val="en-AU"/>
              </w:rPr>
            </w:pPr>
            <w:r w:rsidRPr="006367A9">
              <w:rPr>
                <w:lang w:val="en-AU"/>
              </w:rPr>
              <w:t>3</w:t>
            </w:r>
          </w:p>
        </w:tc>
        <w:tc>
          <w:tcPr>
            <w:tcW w:w="567" w:type="dxa"/>
          </w:tcPr>
          <w:p w14:paraId="5874D4A8" w14:textId="77777777" w:rsidR="002606FB" w:rsidRPr="006367A9" w:rsidRDefault="002606FB" w:rsidP="007B7BCE">
            <w:pPr>
              <w:pStyle w:val="VCAAtablecondensedheading"/>
              <w:rPr>
                <w:lang w:val="en-AU"/>
              </w:rPr>
            </w:pPr>
            <w:r w:rsidRPr="006367A9">
              <w:rPr>
                <w:lang w:val="en-AU"/>
              </w:rPr>
              <w:t>4</w:t>
            </w:r>
          </w:p>
        </w:tc>
        <w:tc>
          <w:tcPr>
            <w:tcW w:w="567" w:type="dxa"/>
          </w:tcPr>
          <w:p w14:paraId="150F20E7" w14:textId="77777777" w:rsidR="002606FB" w:rsidRPr="006367A9" w:rsidRDefault="002606FB" w:rsidP="007B7BCE">
            <w:pPr>
              <w:pStyle w:val="VCAAtablecondensedheading"/>
              <w:rPr>
                <w:lang w:val="en-AU"/>
              </w:rPr>
            </w:pPr>
            <w:r w:rsidRPr="006367A9">
              <w:rPr>
                <w:lang w:val="en-AU"/>
              </w:rPr>
              <w:t>5</w:t>
            </w:r>
          </w:p>
        </w:tc>
        <w:tc>
          <w:tcPr>
            <w:tcW w:w="567" w:type="dxa"/>
          </w:tcPr>
          <w:p w14:paraId="006DF8AA" w14:textId="77777777" w:rsidR="002606FB" w:rsidRPr="006367A9" w:rsidRDefault="002606FB" w:rsidP="007B7BCE">
            <w:pPr>
              <w:pStyle w:val="VCAAtablecondensedheading"/>
              <w:rPr>
                <w:lang w:val="en-AU"/>
              </w:rPr>
            </w:pPr>
            <w:r w:rsidRPr="006367A9">
              <w:rPr>
                <w:lang w:val="en-AU"/>
              </w:rPr>
              <w:t>6</w:t>
            </w:r>
          </w:p>
        </w:tc>
        <w:tc>
          <w:tcPr>
            <w:tcW w:w="567" w:type="dxa"/>
          </w:tcPr>
          <w:p w14:paraId="15E954D2" w14:textId="77777777" w:rsidR="002606FB" w:rsidRPr="006367A9" w:rsidRDefault="002606FB" w:rsidP="007B7BCE">
            <w:pPr>
              <w:pStyle w:val="VCAAtablecondensedheading"/>
              <w:rPr>
                <w:lang w:val="en-AU"/>
              </w:rPr>
            </w:pPr>
            <w:r w:rsidRPr="006367A9">
              <w:rPr>
                <w:lang w:val="en-AU"/>
              </w:rPr>
              <w:t>7</w:t>
            </w:r>
          </w:p>
        </w:tc>
        <w:tc>
          <w:tcPr>
            <w:tcW w:w="864" w:type="dxa"/>
          </w:tcPr>
          <w:p w14:paraId="3367C592" w14:textId="77777777" w:rsidR="002606FB" w:rsidRPr="006367A9" w:rsidRDefault="002606FB" w:rsidP="007B7BCE">
            <w:pPr>
              <w:pStyle w:val="VCAAtablecondensedheading"/>
              <w:rPr>
                <w:lang w:val="en-AU"/>
              </w:rPr>
            </w:pPr>
            <w:r w:rsidRPr="006367A9">
              <w:rPr>
                <w:lang w:val="en-AU"/>
              </w:rPr>
              <w:t>Average</w:t>
            </w:r>
          </w:p>
        </w:tc>
      </w:tr>
      <w:tr w:rsidR="002606FB" w:rsidRPr="006367A9" w14:paraId="7367E9DE" w14:textId="77777777" w:rsidTr="007B7BCE">
        <w:tc>
          <w:tcPr>
            <w:tcW w:w="599" w:type="dxa"/>
          </w:tcPr>
          <w:p w14:paraId="1200DC19" w14:textId="77777777" w:rsidR="002606FB" w:rsidRPr="006367A9" w:rsidRDefault="002606FB" w:rsidP="007B7BCE">
            <w:pPr>
              <w:pStyle w:val="VCAAtablecondensed"/>
              <w:rPr>
                <w:lang w:val="en-AU"/>
              </w:rPr>
            </w:pPr>
            <w:r w:rsidRPr="006367A9">
              <w:rPr>
                <w:lang w:val="en-AU"/>
              </w:rPr>
              <w:t>%</w:t>
            </w:r>
          </w:p>
        </w:tc>
        <w:tc>
          <w:tcPr>
            <w:tcW w:w="567" w:type="dxa"/>
          </w:tcPr>
          <w:p w14:paraId="460873A6" w14:textId="3E835B05" w:rsidR="002606FB" w:rsidRPr="006367A9" w:rsidRDefault="002606FB" w:rsidP="007B7BCE">
            <w:pPr>
              <w:pStyle w:val="VCAAtablecondensed"/>
              <w:rPr>
                <w:lang w:val="en-AU"/>
              </w:rPr>
            </w:pPr>
            <w:r w:rsidRPr="006367A9">
              <w:rPr>
                <w:lang w:val="en-AU"/>
              </w:rPr>
              <w:t>7</w:t>
            </w:r>
          </w:p>
        </w:tc>
        <w:tc>
          <w:tcPr>
            <w:tcW w:w="567" w:type="dxa"/>
          </w:tcPr>
          <w:p w14:paraId="4D499137" w14:textId="504797DF" w:rsidR="002606FB" w:rsidRPr="006367A9" w:rsidRDefault="002606FB" w:rsidP="007B7BCE">
            <w:pPr>
              <w:pStyle w:val="VCAAtablecondensed"/>
              <w:rPr>
                <w:lang w:val="en-AU"/>
              </w:rPr>
            </w:pPr>
            <w:r w:rsidRPr="006367A9">
              <w:rPr>
                <w:lang w:val="en-AU"/>
              </w:rPr>
              <w:t>1</w:t>
            </w:r>
          </w:p>
        </w:tc>
        <w:tc>
          <w:tcPr>
            <w:tcW w:w="567" w:type="dxa"/>
          </w:tcPr>
          <w:p w14:paraId="1A54CE57" w14:textId="659A23AC" w:rsidR="002606FB" w:rsidRPr="006367A9" w:rsidRDefault="002606FB" w:rsidP="007B7BCE">
            <w:pPr>
              <w:pStyle w:val="VCAAtablecondensed"/>
              <w:rPr>
                <w:lang w:val="en-AU"/>
              </w:rPr>
            </w:pPr>
            <w:r w:rsidRPr="006367A9">
              <w:rPr>
                <w:lang w:val="en-AU"/>
              </w:rPr>
              <w:t>4</w:t>
            </w:r>
          </w:p>
        </w:tc>
        <w:tc>
          <w:tcPr>
            <w:tcW w:w="567" w:type="dxa"/>
          </w:tcPr>
          <w:p w14:paraId="427C8D89" w14:textId="63089976" w:rsidR="002606FB" w:rsidRPr="006367A9" w:rsidRDefault="002606FB" w:rsidP="007B7BCE">
            <w:pPr>
              <w:pStyle w:val="VCAAtablecondensed"/>
              <w:rPr>
                <w:lang w:val="en-AU"/>
              </w:rPr>
            </w:pPr>
            <w:r w:rsidRPr="006367A9">
              <w:rPr>
                <w:lang w:val="en-AU"/>
              </w:rPr>
              <w:t>14</w:t>
            </w:r>
          </w:p>
        </w:tc>
        <w:tc>
          <w:tcPr>
            <w:tcW w:w="567" w:type="dxa"/>
          </w:tcPr>
          <w:p w14:paraId="3F4EA7DF" w14:textId="4043ED7E" w:rsidR="002606FB" w:rsidRPr="006367A9" w:rsidRDefault="002606FB" w:rsidP="007B7BCE">
            <w:pPr>
              <w:pStyle w:val="VCAAtablecondensed"/>
              <w:rPr>
                <w:lang w:val="en-AU"/>
              </w:rPr>
            </w:pPr>
            <w:r w:rsidRPr="006367A9">
              <w:rPr>
                <w:lang w:val="en-AU"/>
              </w:rPr>
              <w:t>31</w:t>
            </w:r>
          </w:p>
        </w:tc>
        <w:tc>
          <w:tcPr>
            <w:tcW w:w="567" w:type="dxa"/>
          </w:tcPr>
          <w:p w14:paraId="478AED74" w14:textId="1B258C6A" w:rsidR="002606FB" w:rsidRPr="006367A9" w:rsidRDefault="002606FB" w:rsidP="007B7BCE">
            <w:pPr>
              <w:pStyle w:val="VCAAtablecondensed"/>
              <w:rPr>
                <w:lang w:val="en-AU"/>
              </w:rPr>
            </w:pPr>
            <w:r w:rsidRPr="006367A9">
              <w:rPr>
                <w:lang w:val="en-AU"/>
              </w:rPr>
              <w:t>24</w:t>
            </w:r>
          </w:p>
        </w:tc>
        <w:tc>
          <w:tcPr>
            <w:tcW w:w="567" w:type="dxa"/>
          </w:tcPr>
          <w:p w14:paraId="37C45402" w14:textId="32248437" w:rsidR="002606FB" w:rsidRPr="006367A9" w:rsidRDefault="002606FB" w:rsidP="007B7BCE">
            <w:pPr>
              <w:pStyle w:val="VCAAtablecondensed"/>
              <w:rPr>
                <w:lang w:val="en-AU"/>
              </w:rPr>
            </w:pPr>
            <w:r w:rsidRPr="006367A9">
              <w:rPr>
                <w:lang w:val="en-AU"/>
              </w:rPr>
              <w:t>12</w:t>
            </w:r>
          </w:p>
        </w:tc>
        <w:tc>
          <w:tcPr>
            <w:tcW w:w="567" w:type="dxa"/>
          </w:tcPr>
          <w:p w14:paraId="01D7948A" w14:textId="3DF10E5E" w:rsidR="002606FB" w:rsidRPr="006367A9" w:rsidRDefault="002606FB" w:rsidP="007B7BCE">
            <w:pPr>
              <w:pStyle w:val="VCAAtablecondensed"/>
              <w:rPr>
                <w:lang w:val="en-AU"/>
              </w:rPr>
            </w:pPr>
            <w:r w:rsidRPr="006367A9">
              <w:rPr>
                <w:lang w:val="en-AU"/>
              </w:rPr>
              <w:t>6</w:t>
            </w:r>
          </w:p>
        </w:tc>
        <w:tc>
          <w:tcPr>
            <w:tcW w:w="864" w:type="dxa"/>
          </w:tcPr>
          <w:p w14:paraId="466A345F" w14:textId="35B374D9" w:rsidR="002606FB" w:rsidRPr="006367A9" w:rsidRDefault="002606FB" w:rsidP="007B7BCE">
            <w:pPr>
              <w:pStyle w:val="VCAAtablecondensed"/>
              <w:rPr>
                <w:lang w:val="en-AU"/>
              </w:rPr>
            </w:pPr>
            <w:r w:rsidRPr="006367A9">
              <w:rPr>
                <w:lang w:val="en-AU"/>
              </w:rPr>
              <w:t>4.1</w:t>
            </w:r>
          </w:p>
        </w:tc>
      </w:tr>
    </w:tbl>
    <w:p w14:paraId="3F3B0771" w14:textId="115CCDC3" w:rsidR="00117DF3" w:rsidRPr="006367A9" w:rsidRDefault="005B3840" w:rsidP="00670D00">
      <w:pPr>
        <w:pStyle w:val="VCAAHeading4"/>
        <w:rPr>
          <w:sz w:val="20"/>
          <w:szCs w:val="20"/>
          <w:lang w:val="en-AU"/>
        </w:rPr>
      </w:pPr>
      <w:r w:rsidRPr="006367A9">
        <w:rPr>
          <w:lang w:val="en-AU"/>
        </w:rPr>
        <w:t>Personal Lens</w:t>
      </w:r>
    </w:p>
    <w:p w14:paraId="3F3B0772" w14:textId="29C61D05" w:rsidR="00117DF3" w:rsidRPr="006367A9" w:rsidRDefault="005B3840" w:rsidP="00670D00">
      <w:pPr>
        <w:pStyle w:val="VCAAbody"/>
        <w:rPr>
          <w:lang w:val="en-AU"/>
        </w:rPr>
      </w:pPr>
      <w:r w:rsidRPr="006367A9">
        <w:rPr>
          <w:lang w:val="en-AU"/>
        </w:rPr>
        <w:t>The following is an example of a high</w:t>
      </w:r>
      <w:r w:rsidR="00525C54" w:rsidRPr="006367A9">
        <w:rPr>
          <w:lang w:val="en-AU"/>
        </w:rPr>
        <w:t>-</w:t>
      </w:r>
      <w:r w:rsidRPr="006367A9">
        <w:rPr>
          <w:lang w:val="en-AU"/>
        </w:rPr>
        <w:t>scoring response.</w:t>
      </w:r>
    </w:p>
    <w:p w14:paraId="3F3B0773" w14:textId="608B7ED6" w:rsidR="00117DF3" w:rsidRPr="006367A9" w:rsidRDefault="00670D00" w:rsidP="000F254D">
      <w:pPr>
        <w:pStyle w:val="VCAAstudentresponse"/>
        <w:rPr>
          <w:lang w:val="en-AU"/>
        </w:rPr>
      </w:pPr>
      <w:r w:rsidRPr="006367A9">
        <w:rPr>
          <w:lang w:val="en-AU"/>
        </w:rPr>
        <w:t xml:space="preserve">While both artists portray symbols of abundance in their artworks, their personal expressions differ. As Clara </w:t>
      </w:r>
      <w:proofErr w:type="spellStart"/>
      <w:r w:rsidRPr="006367A9">
        <w:rPr>
          <w:lang w:val="en-AU"/>
        </w:rPr>
        <w:t>Pe</w:t>
      </w:r>
      <w:r w:rsidR="00F00436" w:rsidRPr="006367A9">
        <w:rPr>
          <w:lang w:val="en-AU"/>
        </w:rPr>
        <w:t>eters</w:t>
      </w:r>
      <w:proofErr w:type="spellEnd"/>
      <w:r w:rsidRPr="006367A9">
        <w:rPr>
          <w:lang w:val="en-AU"/>
        </w:rPr>
        <w:t xml:space="preserve"> “started her training as a painter at the age of 13”, this skill and ability manifests itself in the life</w:t>
      </w:r>
      <w:r w:rsidR="00BE02E3">
        <w:rPr>
          <w:lang w:val="en-AU"/>
        </w:rPr>
        <w:t>-</w:t>
      </w:r>
      <w:r w:rsidRPr="006367A9">
        <w:rPr>
          <w:lang w:val="en-AU"/>
        </w:rPr>
        <w:t xml:space="preserve">like oil painting, the chiaroscuro techniques displayed in the stark contrast of the negative black space and the gently illuminated fruits and flowers highlighting her Renaissance training. In contrast, Rebecca </w:t>
      </w:r>
      <w:proofErr w:type="spellStart"/>
      <w:r w:rsidRPr="006367A9">
        <w:rPr>
          <w:lang w:val="en-AU"/>
        </w:rPr>
        <w:t>R</w:t>
      </w:r>
      <w:r w:rsidR="00F00436" w:rsidRPr="006367A9">
        <w:rPr>
          <w:lang w:val="en-AU"/>
        </w:rPr>
        <w:t>ü</w:t>
      </w:r>
      <w:r w:rsidRPr="006367A9">
        <w:rPr>
          <w:lang w:val="en-AU"/>
        </w:rPr>
        <w:t>tten</w:t>
      </w:r>
      <w:proofErr w:type="spellEnd"/>
      <w:r w:rsidRPr="006367A9">
        <w:rPr>
          <w:lang w:val="en-AU"/>
        </w:rPr>
        <w:t xml:space="preserve"> relies on her training as a photographer to capture the impermeant scene via modern technologies. This medium difference also illustrates the distinction in the images of wealth and success, for Clara would have had to spen</w:t>
      </w:r>
      <w:r w:rsidR="00525C54" w:rsidRPr="006367A9">
        <w:rPr>
          <w:lang w:val="en-AU"/>
        </w:rPr>
        <w:t>d</w:t>
      </w:r>
      <w:r w:rsidRPr="006367A9">
        <w:rPr>
          <w:lang w:val="en-AU"/>
        </w:rPr>
        <w:t xml:space="preserve"> a long period of time intricately painting her work, just as all of her subject matter is intricat</w:t>
      </w:r>
      <w:r w:rsidR="00525C54" w:rsidRPr="006367A9">
        <w:rPr>
          <w:lang w:val="en-AU"/>
        </w:rPr>
        <w:t>ely</w:t>
      </w:r>
      <w:r w:rsidRPr="006367A9">
        <w:rPr>
          <w:lang w:val="en-AU"/>
        </w:rPr>
        <w:t xml:space="preserve"> crafted, such as the detailed vase, while Rebecca is able to capture a perfect image of reality in a single moment, demonstrating how t</w:t>
      </w:r>
      <w:r w:rsidR="000F254D" w:rsidRPr="006367A9">
        <w:rPr>
          <w:lang w:val="en-AU"/>
        </w:rPr>
        <w:t>he influence of modern technology has changed the means of expression. Hence, while Clara shows the beauty and attraction of success, Rebecca focuses on the distortion of abundance to now afford a lack of success due to</w:t>
      </w:r>
      <w:r w:rsidR="008975B8" w:rsidRPr="006367A9">
        <w:rPr>
          <w:lang w:val="en-AU"/>
        </w:rPr>
        <w:t xml:space="preserve"> consumer</w:t>
      </w:r>
      <w:r w:rsidR="000F254D" w:rsidRPr="006367A9">
        <w:rPr>
          <w:lang w:val="en-AU"/>
        </w:rPr>
        <w:t xml:space="preserve"> culture. From these 2 forms of expression, Rebecca is more relatable and familiar to </w:t>
      </w:r>
      <w:r w:rsidR="00525C54" w:rsidRPr="006367A9">
        <w:rPr>
          <w:lang w:val="en-AU"/>
        </w:rPr>
        <w:t>me</w:t>
      </w:r>
      <w:r w:rsidR="000F254D" w:rsidRPr="006367A9">
        <w:rPr>
          <w:lang w:val="en-AU"/>
        </w:rPr>
        <w:t xml:space="preserve"> as </w:t>
      </w:r>
      <w:r w:rsidR="00525C54" w:rsidRPr="006367A9">
        <w:rPr>
          <w:lang w:val="en-AU"/>
        </w:rPr>
        <w:t xml:space="preserve">a </w:t>
      </w:r>
      <w:r w:rsidR="000F254D" w:rsidRPr="006367A9">
        <w:rPr>
          <w:lang w:val="en-AU"/>
        </w:rPr>
        <w:t xml:space="preserve">contemporary viewer, who in Australia, is </w:t>
      </w:r>
      <w:r w:rsidR="00525C54" w:rsidRPr="006367A9">
        <w:rPr>
          <w:lang w:val="en-AU"/>
        </w:rPr>
        <w:t>also</w:t>
      </w:r>
      <w:r w:rsidR="000F254D" w:rsidRPr="006367A9">
        <w:rPr>
          <w:lang w:val="en-AU"/>
        </w:rPr>
        <w:t xml:space="preserve"> exposed to the flood of fast food whereas Clara’s cascade of fruit </w:t>
      </w:r>
      <w:proofErr w:type="gramStart"/>
      <w:r w:rsidR="000F254D" w:rsidRPr="006367A9">
        <w:rPr>
          <w:lang w:val="en-AU"/>
        </w:rPr>
        <w:t>remain</w:t>
      </w:r>
      <w:proofErr w:type="gramEnd"/>
      <w:r w:rsidR="000F254D" w:rsidRPr="006367A9">
        <w:rPr>
          <w:lang w:val="en-AU"/>
        </w:rPr>
        <w:t xml:space="preserve"> an unfamiliar depiction to me. </w:t>
      </w:r>
    </w:p>
    <w:p w14:paraId="57DF0AAE" w14:textId="2FC3E492" w:rsidR="000F254D" w:rsidRPr="006367A9" w:rsidRDefault="005B3840" w:rsidP="000F254D">
      <w:pPr>
        <w:pStyle w:val="VCAAHeading3"/>
        <w:rPr>
          <w:lang w:val="en-AU"/>
        </w:rPr>
      </w:pPr>
      <w:r w:rsidRPr="006367A9">
        <w:rPr>
          <w:lang w:val="en-AU"/>
        </w:rPr>
        <w:t>Question 7b</w:t>
      </w:r>
      <w:r w:rsidR="007D0FA7" w:rsidRPr="006367A9">
        <w:rPr>
          <w:lang w:val="en-AU"/>
        </w:rPr>
        <w:t>.</w:t>
      </w:r>
      <w:r w:rsidRPr="006367A9">
        <w:rPr>
          <w:lang w:val="en-AU"/>
        </w:rPr>
        <w:t xml:space="preserve"> </w:t>
      </w:r>
    </w:p>
    <w:tbl>
      <w:tblPr>
        <w:tblStyle w:val="VCAATableClosed"/>
        <w:tblW w:w="0" w:type="auto"/>
        <w:tblInd w:w="-5" w:type="dxa"/>
        <w:tblLayout w:type="fixed"/>
        <w:tblLook w:val="04A0" w:firstRow="1" w:lastRow="0" w:firstColumn="1" w:lastColumn="0" w:noHBand="0" w:noVBand="1"/>
      </w:tblPr>
      <w:tblGrid>
        <w:gridCol w:w="599"/>
        <w:gridCol w:w="567"/>
        <w:gridCol w:w="567"/>
        <w:gridCol w:w="567"/>
        <w:gridCol w:w="567"/>
        <w:gridCol w:w="567"/>
        <w:gridCol w:w="567"/>
        <w:gridCol w:w="567"/>
        <w:gridCol w:w="567"/>
        <w:gridCol w:w="864"/>
      </w:tblGrid>
      <w:tr w:rsidR="002606FB" w:rsidRPr="006367A9" w14:paraId="31890987" w14:textId="77777777" w:rsidTr="007B7BCE">
        <w:trPr>
          <w:cnfStyle w:val="100000000000" w:firstRow="1" w:lastRow="0" w:firstColumn="0" w:lastColumn="0" w:oddVBand="0" w:evenVBand="0" w:oddHBand="0" w:evenHBand="0" w:firstRowFirstColumn="0" w:firstRowLastColumn="0" w:lastRowFirstColumn="0" w:lastRowLastColumn="0"/>
        </w:trPr>
        <w:tc>
          <w:tcPr>
            <w:tcW w:w="599" w:type="dxa"/>
          </w:tcPr>
          <w:p w14:paraId="08AF80F9" w14:textId="77777777" w:rsidR="002606FB" w:rsidRPr="006367A9" w:rsidRDefault="002606FB" w:rsidP="007B7BCE">
            <w:pPr>
              <w:pStyle w:val="VCAAtablecondensedheading"/>
              <w:rPr>
                <w:lang w:val="en-AU"/>
              </w:rPr>
            </w:pPr>
            <w:r w:rsidRPr="006367A9">
              <w:rPr>
                <w:lang w:val="en-AU"/>
              </w:rPr>
              <w:t>Mark</w:t>
            </w:r>
          </w:p>
        </w:tc>
        <w:tc>
          <w:tcPr>
            <w:tcW w:w="567" w:type="dxa"/>
          </w:tcPr>
          <w:p w14:paraId="4FF37339" w14:textId="77777777" w:rsidR="002606FB" w:rsidRPr="006367A9" w:rsidRDefault="002606FB" w:rsidP="007B7BCE">
            <w:pPr>
              <w:pStyle w:val="VCAAtablecondensedheading"/>
              <w:rPr>
                <w:lang w:val="en-AU"/>
              </w:rPr>
            </w:pPr>
            <w:r w:rsidRPr="006367A9">
              <w:rPr>
                <w:lang w:val="en-AU"/>
              </w:rPr>
              <w:t>0</w:t>
            </w:r>
          </w:p>
        </w:tc>
        <w:tc>
          <w:tcPr>
            <w:tcW w:w="567" w:type="dxa"/>
          </w:tcPr>
          <w:p w14:paraId="49983656" w14:textId="77777777" w:rsidR="002606FB" w:rsidRPr="006367A9" w:rsidRDefault="002606FB" w:rsidP="007B7BCE">
            <w:pPr>
              <w:pStyle w:val="VCAAtablecondensedheading"/>
              <w:rPr>
                <w:lang w:val="en-AU"/>
              </w:rPr>
            </w:pPr>
            <w:r w:rsidRPr="006367A9">
              <w:rPr>
                <w:lang w:val="en-AU"/>
              </w:rPr>
              <w:t>1</w:t>
            </w:r>
          </w:p>
        </w:tc>
        <w:tc>
          <w:tcPr>
            <w:tcW w:w="567" w:type="dxa"/>
          </w:tcPr>
          <w:p w14:paraId="6F6958E8" w14:textId="77777777" w:rsidR="002606FB" w:rsidRPr="006367A9" w:rsidRDefault="002606FB" w:rsidP="007B7BCE">
            <w:pPr>
              <w:pStyle w:val="VCAAtablecondensedheading"/>
              <w:rPr>
                <w:lang w:val="en-AU"/>
              </w:rPr>
            </w:pPr>
            <w:r w:rsidRPr="006367A9">
              <w:rPr>
                <w:lang w:val="en-AU"/>
              </w:rPr>
              <w:t>2</w:t>
            </w:r>
          </w:p>
        </w:tc>
        <w:tc>
          <w:tcPr>
            <w:tcW w:w="567" w:type="dxa"/>
          </w:tcPr>
          <w:p w14:paraId="3784AA0D" w14:textId="77777777" w:rsidR="002606FB" w:rsidRPr="006367A9" w:rsidRDefault="002606FB" w:rsidP="007B7BCE">
            <w:pPr>
              <w:pStyle w:val="VCAAtablecondensedheading"/>
              <w:rPr>
                <w:lang w:val="en-AU"/>
              </w:rPr>
            </w:pPr>
            <w:r w:rsidRPr="006367A9">
              <w:rPr>
                <w:lang w:val="en-AU"/>
              </w:rPr>
              <w:t>3</w:t>
            </w:r>
          </w:p>
        </w:tc>
        <w:tc>
          <w:tcPr>
            <w:tcW w:w="567" w:type="dxa"/>
          </w:tcPr>
          <w:p w14:paraId="777C929B" w14:textId="77777777" w:rsidR="002606FB" w:rsidRPr="006367A9" w:rsidRDefault="002606FB" w:rsidP="007B7BCE">
            <w:pPr>
              <w:pStyle w:val="VCAAtablecondensedheading"/>
              <w:rPr>
                <w:lang w:val="en-AU"/>
              </w:rPr>
            </w:pPr>
            <w:r w:rsidRPr="006367A9">
              <w:rPr>
                <w:lang w:val="en-AU"/>
              </w:rPr>
              <w:t>4</w:t>
            </w:r>
          </w:p>
        </w:tc>
        <w:tc>
          <w:tcPr>
            <w:tcW w:w="567" w:type="dxa"/>
          </w:tcPr>
          <w:p w14:paraId="01113501" w14:textId="77777777" w:rsidR="002606FB" w:rsidRPr="006367A9" w:rsidRDefault="002606FB" w:rsidP="007B7BCE">
            <w:pPr>
              <w:pStyle w:val="VCAAtablecondensedheading"/>
              <w:rPr>
                <w:lang w:val="en-AU"/>
              </w:rPr>
            </w:pPr>
            <w:r w:rsidRPr="006367A9">
              <w:rPr>
                <w:lang w:val="en-AU"/>
              </w:rPr>
              <w:t>5</w:t>
            </w:r>
          </w:p>
        </w:tc>
        <w:tc>
          <w:tcPr>
            <w:tcW w:w="567" w:type="dxa"/>
          </w:tcPr>
          <w:p w14:paraId="0C2B2209" w14:textId="77777777" w:rsidR="002606FB" w:rsidRPr="006367A9" w:rsidRDefault="002606FB" w:rsidP="007B7BCE">
            <w:pPr>
              <w:pStyle w:val="VCAAtablecondensedheading"/>
              <w:rPr>
                <w:lang w:val="en-AU"/>
              </w:rPr>
            </w:pPr>
            <w:r w:rsidRPr="006367A9">
              <w:rPr>
                <w:lang w:val="en-AU"/>
              </w:rPr>
              <w:t>6</w:t>
            </w:r>
          </w:p>
        </w:tc>
        <w:tc>
          <w:tcPr>
            <w:tcW w:w="567" w:type="dxa"/>
          </w:tcPr>
          <w:p w14:paraId="6DC56F5C" w14:textId="77777777" w:rsidR="002606FB" w:rsidRPr="006367A9" w:rsidRDefault="002606FB" w:rsidP="007B7BCE">
            <w:pPr>
              <w:pStyle w:val="VCAAtablecondensedheading"/>
              <w:rPr>
                <w:lang w:val="en-AU"/>
              </w:rPr>
            </w:pPr>
            <w:r w:rsidRPr="006367A9">
              <w:rPr>
                <w:lang w:val="en-AU"/>
              </w:rPr>
              <w:t>7</w:t>
            </w:r>
          </w:p>
        </w:tc>
        <w:tc>
          <w:tcPr>
            <w:tcW w:w="864" w:type="dxa"/>
          </w:tcPr>
          <w:p w14:paraId="4A4E1BB0" w14:textId="77777777" w:rsidR="002606FB" w:rsidRPr="006367A9" w:rsidRDefault="002606FB" w:rsidP="007B7BCE">
            <w:pPr>
              <w:pStyle w:val="VCAAtablecondensedheading"/>
              <w:rPr>
                <w:lang w:val="en-AU"/>
              </w:rPr>
            </w:pPr>
            <w:r w:rsidRPr="006367A9">
              <w:rPr>
                <w:lang w:val="en-AU"/>
              </w:rPr>
              <w:t>Average</w:t>
            </w:r>
          </w:p>
        </w:tc>
      </w:tr>
      <w:tr w:rsidR="002606FB" w:rsidRPr="006367A9" w14:paraId="3D52D3DD" w14:textId="77777777" w:rsidTr="007B7BCE">
        <w:tc>
          <w:tcPr>
            <w:tcW w:w="599" w:type="dxa"/>
          </w:tcPr>
          <w:p w14:paraId="713F4AAB" w14:textId="77777777" w:rsidR="002606FB" w:rsidRPr="006367A9" w:rsidRDefault="002606FB" w:rsidP="007B7BCE">
            <w:pPr>
              <w:pStyle w:val="VCAAtablecondensed"/>
              <w:rPr>
                <w:lang w:val="en-AU"/>
              </w:rPr>
            </w:pPr>
            <w:r w:rsidRPr="006367A9">
              <w:rPr>
                <w:lang w:val="en-AU"/>
              </w:rPr>
              <w:t>%</w:t>
            </w:r>
          </w:p>
        </w:tc>
        <w:tc>
          <w:tcPr>
            <w:tcW w:w="567" w:type="dxa"/>
          </w:tcPr>
          <w:p w14:paraId="24207F07" w14:textId="63C10490" w:rsidR="002606FB" w:rsidRPr="006367A9" w:rsidRDefault="002606FB" w:rsidP="007B7BCE">
            <w:pPr>
              <w:pStyle w:val="VCAAtablecondensed"/>
              <w:rPr>
                <w:lang w:val="en-AU"/>
              </w:rPr>
            </w:pPr>
            <w:r w:rsidRPr="006367A9">
              <w:rPr>
                <w:lang w:val="en-AU"/>
              </w:rPr>
              <w:t>6</w:t>
            </w:r>
          </w:p>
        </w:tc>
        <w:tc>
          <w:tcPr>
            <w:tcW w:w="567" w:type="dxa"/>
          </w:tcPr>
          <w:p w14:paraId="0DB60198" w14:textId="7ED8EF09" w:rsidR="002606FB" w:rsidRPr="006367A9" w:rsidRDefault="002606FB" w:rsidP="007B7BCE">
            <w:pPr>
              <w:pStyle w:val="VCAAtablecondensed"/>
              <w:rPr>
                <w:lang w:val="en-AU"/>
              </w:rPr>
            </w:pPr>
            <w:r w:rsidRPr="006367A9">
              <w:rPr>
                <w:lang w:val="en-AU"/>
              </w:rPr>
              <w:t>1</w:t>
            </w:r>
          </w:p>
        </w:tc>
        <w:tc>
          <w:tcPr>
            <w:tcW w:w="567" w:type="dxa"/>
          </w:tcPr>
          <w:p w14:paraId="1A67D3BA" w14:textId="63572D98" w:rsidR="002606FB" w:rsidRPr="006367A9" w:rsidRDefault="002606FB" w:rsidP="007B7BCE">
            <w:pPr>
              <w:pStyle w:val="VCAAtablecondensed"/>
              <w:rPr>
                <w:lang w:val="en-AU"/>
              </w:rPr>
            </w:pPr>
            <w:r w:rsidRPr="006367A9">
              <w:rPr>
                <w:lang w:val="en-AU"/>
              </w:rPr>
              <w:t>3</w:t>
            </w:r>
          </w:p>
        </w:tc>
        <w:tc>
          <w:tcPr>
            <w:tcW w:w="567" w:type="dxa"/>
          </w:tcPr>
          <w:p w14:paraId="1C324031" w14:textId="3288C0FB" w:rsidR="002606FB" w:rsidRPr="006367A9" w:rsidRDefault="002606FB" w:rsidP="007B7BCE">
            <w:pPr>
              <w:pStyle w:val="VCAAtablecondensed"/>
              <w:rPr>
                <w:lang w:val="en-AU"/>
              </w:rPr>
            </w:pPr>
            <w:r w:rsidRPr="006367A9">
              <w:rPr>
                <w:lang w:val="en-AU"/>
              </w:rPr>
              <w:t>11</w:t>
            </w:r>
          </w:p>
        </w:tc>
        <w:tc>
          <w:tcPr>
            <w:tcW w:w="567" w:type="dxa"/>
          </w:tcPr>
          <w:p w14:paraId="4ED5656D" w14:textId="5B098B6C" w:rsidR="002606FB" w:rsidRPr="006367A9" w:rsidRDefault="002606FB" w:rsidP="007B7BCE">
            <w:pPr>
              <w:pStyle w:val="VCAAtablecondensed"/>
              <w:rPr>
                <w:lang w:val="en-AU"/>
              </w:rPr>
            </w:pPr>
            <w:r w:rsidRPr="006367A9">
              <w:rPr>
                <w:lang w:val="en-AU"/>
              </w:rPr>
              <w:t>31</w:t>
            </w:r>
          </w:p>
        </w:tc>
        <w:tc>
          <w:tcPr>
            <w:tcW w:w="567" w:type="dxa"/>
          </w:tcPr>
          <w:p w14:paraId="6BA0E754" w14:textId="01597832" w:rsidR="002606FB" w:rsidRPr="006367A9" w:rsidRDefault="002606FB" w:rsidP="007B7BCE">
            <w:pPr>
              <w:pStyle w:val="VCAAtablecondensed"/>
              <w:rPr>
                <w:lang w:val="en-AU"/>
              </w:rPr>
            </w:pPr>
            <w:r w:rsidRPr="006367A9">
              <w:rPr>
                <w:lang w:val="en-AU"/>
              </w:rPr>
              <w:t>26</w:t>
            </w:r>
          </w:p>
        </w:tc>
        <w:tc>
          <w:tcPr>
            <w:tcW w:w="567" w:type="dxa"/>
          </w:tcPr>
          <w:p w14:paraId="16D76E77" w14:textId="1605A557" w:rsidR="002606FB" w:rsidRPr="006367A9" w:rsidRDefault="002606FB" w:rsidP="007B7BCE">
            <w:pPr>
              <w:pStyle w:val="VCAAtablecondensed"/>
              <w:rPr>
                <w:lang w:val="en-AU"/>
              </w:rPr>
            </w:pPr>
            <w:r w:rsidRPr="006367A9">
              <w:rPr>
                <w:lang w:val="en-AU"/>
              </w:rPr>
              <w:t>14</w:t>
            </w:r>
          </w:p>
        </w:tc>
        <w:tc>
          <w:tcPr>
            <w:tcW w:w="567" w:type="dxa"/>
          </w:tcPr>
          <w:p w14:paraId="61B582E7" w14:textId="71A4B5F2" w:rsidR="002606FB" w:rsidRPr="006367A9" w:rsidRDefault="002606FB" w:rsidP="007B7BCE">
            <w:pPr>
              <w:pStyle w:val="VCAAtablecondensed"/>
              <w:rPr>
                <w:lang w:val="en-AU"/>
              </w:rPr>
            </w:pPr>
            <w:r w:rsidRPr="006367A9">
              <w:rPr>
                <w:lang w:val="en-AU"/>
              </w:rPr>
              <w:t>8</w:t>
            </w:r>
          </w:p>
        </w:tc>
        <w:tc>
          <w:tcPr>
            <w:tcW w:w="864" w:type="dxa"/>
          </w:tcPr>
          <w:p w14:paraId="0B6BB030" w14:textId="64284293" w:rsidR="002606FB" w:rsidRPr="006367A9" w:rsidRDefault="002606FB" w:rsidP="007B7BCE">
            <w:pPr>
              <w:pStyle w:val="VCAAtablecondensed"/>
              <w:rPr>
                <w:lang w:val="en-AU"/>
              </w:rPr>
            </w:pPr>
            <w:r w:rsidRPr="006367A9">
              <w:rPr>
                <w:lang w:val="en-AU"/>
              </w:rPr>
              <w:t>4.</w:t>
            </w:r>
            <w:r w:rsidR="003576CE">
              <w:rPr>
                <w:lang w:val="en-AU"/>
              </w:rPr>
              <w:t>4</w:t>
            </w:r>
          </w:p>
        </w:tc>
      </w:tr>
    </w:tbl>
    <w:p w14:paraId="3F3B0775" w14:textId="330EBFC0" w:rsidR="00117DF3" w:rsidRPr="006367A9" w:rsidRDefault="005B3840" w:rsidP="000F254D">
      <w:pPr>
        <w:pStyle w:val="VCAAHeading4"/>
        <w:rPr>
          <w:lang w:val="en-AU"/>
        </w:rPr>
      </w:pPr>
      <w:r w:rsidRPr="006367A9">
        <w:rPr>
          <w:lang w:val="en-AU"/>
        </w:rPr>
        <w:t>Cultural Lens</w:t>
      </w:r>
    </w:p>
    <w:p w14:paraId="3F3B0776" w14:textId="1E3D3B85" w:rsidR="00117DF3" w:rsidRPr="006367A9" w:rsidRDefault="005B3840" w:rsidP="000F254D">
      <w:pPr>
        <w:pStyle w:val="VCAAbody"/>
        <w:rPr>
          <w:lang w:val="en-AU"/>
        </w:rPr>
      </w:pPr>
      <w:r w:rsidRPr="006367A9">
        <w:rPr>
          <w:lang w:val="en-AU"/>
        </w:rPr>
        <w:t>The following is an example of a high</w:t>
      </w:r>
      <w:r w:rsidR="007D0FA7" w:rsidRPr="006367A9">
        <w:rPr>
          <w:lang w:val="en-AU"/>
        </w:rPr>
        <w:t>-</w:t>
      </w:r>
      <w:r w:rsidRPr="006367A9">
        <w:rPr>
          <w:lang w:val="en-AU"/>
        </w:rPr>
        <w:t>scoring response.</w:t>
      </w:r>
    </w:p>
    <w:p w14:paraId="3F3B0778" w14:textId="3DD360CE" w:rsidR="00117DF3" w:rsidRPr="006367A9" w:rsidRDefault="00F00436" w:rsidP="00CF79C8">
      <w:pPr>
        <w:pStyle w:val="VCAAstudentresponse"/>
        <w:rPr>
          <w:lang w:val="en-AU"/>
        </w:rPr>
      </w:pPr>
      <w:r w:rsidRPr="006367A9">
        <w:rPr>
          <w:lang w:val="en-AU"/>
        </w:rPr>
        <w:t xml:space="preserve">Isolating elements inspired by Dutch still life, both artists convey through the </w:t>
      </w:r>
      <w:proofErr w:type="spellStart"/>
      <w:r w:rsidRPr="006367A9">
        <w:rPr>
          <w:lang w:val="en-AU"/>
        </w:rPr>
        <w:t>dramati</w:t>
      </w:r>
      <w:r w:rsidR="007D0FA7" w:rsidRPr="006367A9">
        <w:rPr>
          <w:lang w:val="en-AU"/>
        </w:rPr>
        <w:t>s</w:t>
      </w:r>
      <w:r w:rsidRPr="006367A9">
        <w:rPr>
          <w:lang w:val="en-AU"/>
        </w:rPr>
        <w:t>ed</w:t>
      </w:r>
      <w:proofErr w:type="spellEnd"/>
      <w:r w:rsidRPr="006367A9">
        <w:rPr>
          <w:lang w:val="en-AU"/>
        </w:rPr>
        <w:t xml:space="preserve"> presentation of objects and food items identifiers of class as a morbid parallel of human impermanence. </w:t>
      </w:r>
      <w:r w:rsidR="007D0FA7" w:rsidRPr="006367A9">
        <w:rPr>
          <w:lang w:val="en-AU"/>
        </w:rPr>
        <w:t>Lustrous</w:t>
      </w:r>
      <w:r w:rsidRPr="006367A9">
        <w:rPr>
          <w:lang w:val="en-AU"/>
        </w:rPr>
        <w:t xml:space="preserve"> fruit and metal sit in overabundance amidst the rich emotional visual might of </w:t>
      </w:r>
      <w:proofErr w:type="spellStart"/>
      <w:r w:rsidRPr="006367A9">
        <w:rPr>
          <w:lang w:val="en-AU"/>
        </w:rPr>
        <w:t>Peeter’s</w:t>
      </w:r>
      <w:proofErr w:type="spellEnd"/>
      <w:r w:rsidRPr="006367A9">
        <w:rPr>
          <w:lang w:val="en-AU"/>
        </w:rPr>
        <w:t xml:space="preserve"> still life, subverting cultural values about each element as status indicators. Though there is plentiful fruit, the gluttonous presentation of tumbling apricots and cherries besides wilting flowers and a pile of dull, dented coins show the refinement of Dutch still life to become negatively construed. In contrast, </w:t>
      </w:r>
      <w:proofErr w:type="spellStart"/>
      <w:r w:rsidRPr="006367A9">
        <w:rPr>
          <w:lang w:val="en-AU"/>
        </w:rPr>
        <w:t>Rütten</w:t>
      </w:r>
      <w:proofErr w:type="spellEnd"/>
      <w:r w:rsidRPr="006367A9">
        <w:rPr>
          <w:lang w:val="en-AU"/>
        </w:rPr>
        <w:t xml:space="preserve"> uses the </w:t>
      </w:r>
      <w:r w:rsidR="00BE02E3" w:rsidRPr="006367A9">
        <w:rPr>
          <w:lang w:val="en-AU"/>
        </w:rPr>
        <w:t>sterilised</w:t>
      </w:r>
      <w:r w:rsidRPr="006367A9">
        <w:rPr>
          <w:lang w:val="en-AU"/>
        </w:rPr>
        <w:t xml:space="preserve"> white lighting and heavy shadows as well as “fast food” to symbolise a façade of opulence found in America as a display of their </w:t>
      </w:r>
      <w:r w:rsidR="007D0FA7" w:rsidRPr="006367A9">
        <w:rPr>
          <w:lang w:val="en-AU"/>
        </w:rPr>
        <w:t>“</w:t>
      </w:r>
      <w:r w:rsidRPr="006367A9">
        <w:rPr>
          <w:lang w:val="en-AU"/>
        </w:rPr>
        <w:t xml:space="preserve">class divide”. Despite the appearance of plenty, </w:t>
      </w:r>
      <w:proofErr w:type="spellStart"/>
      <w:r w:rsidRPr="006367A9">
        <w:rPr>
          <w:lang w:val="en-AU"/>
        </w:rPr>
        <w:t>Rütten</w:t>
      </w:r>
      <w:proofErr w:type="spellEnd"/>
      <w:r w:rsidRPr="006367A9">
        <w:rPr>
          <w:lang w:val="en-AU"/>
        </w:rPr>
        <w:t xml:space="preserve"> comments on its lacking substantiality with fake, plastic vines and the stacked burgers, highlighting the pretence of wealth that hides the true impoverishment suffered by “poor and middle class people”. Though </w:t>
      </w:r>
      <w:proofErr w:type="spellStart"/>
      <w:r w:rsidRPr="006367A9">
        <w:rPr>
          <w:lang w:val="en-AU"/>
        </w:rPr>
        <w:t>Peeters</w:t>
      </w:r>
      <w:proofErr w:type="spellEnd"/>
      <w:r w:rsidRPr="006367A9">
        <w:rPr>
          <w:lang w:val="en-AU"/>
        </w:rPr>
        <w:t xml:space="preserve"> </w:t>
      </w:r>
      <w:proofErr w:type="spellStart"/>
      <w:r w:rsidRPr="006367A9">
        <w:rPr>
          <w:lang w:val="en-AU"/>
        </w:rPr>
        <w:t>instills</w:t>
      </w:r>
      <w:proofErr w:type="spellEnd"/>
      <w:r w:rsidRPr="006367A9">
        <w:rPr>
          <w:lang w:val="en-AU"/>
        </w:rPr>
        <w:t xml:space="preserve"> a similar opulence, her work reflects the cultural avarice that corrupted 17th century </w:t>
      </w:r>
      <w:r w:rsidR="003E204F" w:rsidRPr="006367A9">
        <w:rPr>
          <w:lang w:val="en-AU"/>
        </w:rPr>
        <w:t xml:space="preserve">society leading also to class divide. </w:t>
      </w:r>
      <w:proofErr w:type="spellStart"/>
      <w:r w:rsidR="003E204F" w:rsidRPr="006367A9">
        <w:rPr>
          <w:lang w:val="en-AU"/>
        </w:rPr>
        <w:t>Rütten’s</w:t>
      </w:r>
      <w:proofErr w:type="spellEnd"/>
      <w:r w:rsidR="003E204F" w:rsidRPr="006367A9">
        <w:rPr>
          <w:lang w:val="en-AU"/>
        </w:rPr>
        <w:t xml:space="preserve"> variation of class divide with reference to Renaissance work humorously comments </w:t>
      </w:r>
      <w:r w:rsidR="003E204F" w:rsidRPr="006367A9">
        <w:rPr>
          <w:lang w:val="en-AU"/>
        </w:rPr>
        <w:lastRenderedPageBreak/>
        <w:t xml:space="preserve">on the fact that despite the appearance of wealth shifting, and the impermanence of symbols defining wealth, impoverishment persists. </w:t>
      </w:r>
    </w:p>
    <w:p w14:paraId="250307C3" w14:textId="3E33B753" w:rsidR="00BE02E3" w:rsidRDefault="00BE02E3" w:rsidP="00565858">
      <w:pPr>
        <w:pStyle w:val="VCAAHeading2"/>
      </w:pPr>
      <w:r>
        <w:t>Section B</w:t>
      </w:r>
    </w:p>
    <w:p w14:paraId="3F3B077A" w14:textId="3955A0B5" w:rsidR="00117DF3" w:rsidRPr="006367A9" w:rsidRDefault="005B3840" w:rsidP="000F254D">
      <w:pPr>
        <w:pStyle w:val="VCAAHeading3"/>
        <w:rPr>
          <w:lang w:val="en-AU"/>
        </w:rPr>
      </w:pPr>
      <w:r w:rsidRPr="006367A9">
        <w:rPr>
          <w:lang w:val="en-AU"/>
        </w:rPr>
        <w:t>Question 8</w:t>
      </w:r>
    </w:p>
    <w:tbl>
      <w:tblPr>
        <w:tblStyle w:val="VCAATableClosed"/>
        <w:tblW w:w="0" w:type="auto"/>
        <w:tblInd w:w="-5" w:type="dxa"/>
        <w:tblLayout w:type="fixed"/>
        <w:tblLook w:val="04A0" w:firstRow="1" w:lastRow="0" w:firstColumn="1" w:lastColumn="0" w:noHBand="0" w:noVBand="1"/>
      </w:tblPr>
      <w:tblGrid>
        <w:gridCol w:w="599"/>
        <w:gridCol w:w="567"/>
        <w:gridCol w:w="567"/>
        <w:gridCol w:w="567"/>
        <w:gridCol w:w="567"/>
        <w:gridCol w:w="567"/>
        <w:gridCol w:w="567"/>
        <w:gridCol w:w="567"/>
        <w:gridCol w:w="567"/>
        <w:gridCol w:w="567"/>
        <w:gridCol w:w="864"/>
      </w:tblGrid>
      <w:tr w:rsidR="002606FB" w:rsidRPr="006367A9" w14:paraId="5686A29E" w14:textId="77777777" w:rsidTr="002606FB">
        <w:trPr>
          <w:cnfStyle w:val="100000000000" w:firstRow="1" w:lastRow="0" w:firstColumn="0" w:lastColumn="0" w:oddVBand="0" w:evenVBand="0" w:oddHBand="0" w:evenHBand="0" w:firstRowFirstColumn="0" w:firstRowLastColumn="0" w:lastRowFirstColumn="0" w:lastRowLastColumn="0"/>
        </w:trPr>
        <w:tc>
          <w:tcPr>
            <w:tcW w:w="599" w:type="dxa"/>
          </w:tcPr>
          <w:p w14:paraId="5412258E" w14:textId="77777777" w:rsidR="002606FB" w:rsidRPr="006367A9" w:rsidRDefault="002606FB" w:rsidP="007B7BCE">
            <w:pPr>
              <w:pStyle w:val="VCAAtablecondensedheading"/>
              <w:rPr>
                <w:lang w:val="en-AU"/>
              </w:rPr>
            </w:pPr>
            <w:r w:rsidRPr="006367A9">
              <w:rPr>
                <w:lang w:val="en-AU"/>
              </w:rPr>
              <w:t>Mark</w:t>
            </w:r>
          </w:p>
        </w:tc>
        <w:tc>
          <w:tcPr>
            <w:tcW w:w="567" w:type="dxa"/>
          </w:tcPr>
          <w:p w14:paraId="57378D2E" w14:textId="77777777" w:rsidR="002606FB" w:rsidRPr="006367A9" w:rsidRDefault="002606FB" w:rsidP="007B7BCE">
            <w:pPr>
              <w:pStyle w:val="VCAAtablecondensedheading"/>
              <w:rPr>
                <w:lang w:val="en-AU"/>
              </w:rPr>
            </w:pPr>
            <w:r w:rsidRPr="006367A9">
              <w:rPr>
                <w:lang w:val="en-AU"/>
              </w:rPr>
              <w:t>0</w:t>
            </w:r>
          </w:p>
        </w:tc>
        <w:tc>
          <w:tcPr>
            <w:tcW w:w="567" w:type="dxa"/>
          </w:tcPr>
          <w:p w14:paraId="092FFA53" w14:textId="77777777" w:rsidR="002606FB" w:rsidRPr="006367A9" w:rsidRDefault="002606FB" w:rsidP="007B7BCE">
            <w:pPr>
              <w:pStyle w:val="VCAAtablecondensedheading"/>
              <w:rPr>
                <w:lang w:val="en-AU"/>
              </w:rPr>
            </w:pPr>
            <w:r w:rsidRPr="006367A9">
              <w:rPr>
                <w:lang w:val="en-AU"/>
              </w:rPr>
              <w:t>1</w:t>
            </w:r>
          </w:p>
        </w:tc>
        <w:tc>
          <w:tcPr>
            <w:tcW w:w="567" w:type="dxa"/>
          </w:tcPr>
          <w:p w14:paraId="10A3091D" w14:textId="77777777" w:rsidR="002606FB" w:rsidRPr="006367A9" w:rsidRDefault="002606FB" w:rsidP="007B7BCE">
            <w:pPr>
              <w:pStyle w:val="VCAAtablecondensedheading"/>
              <w:rPr>
                <w:lang w:val="en-AU"/>
              </w:rPr>
            </w:pPr>
            <w:r w:rsidRPr="006367A9">
              <w:rPr>
                <w:lang w:val="en-AU"/>
              </w:rPr>
              <w:t>2</w:t>
            </w:r>
          </w:p>
        </w:tc>
        <w:tc>
          <w:tcPr>
            <w:tcW w:w="567" w:type="dxa"/>
          </w:tcPr>
          <w:p w14:paraId="59A15189" w14:textId="77777777" w:rsidR="002606FB" w:rsidRPr="006367A9" w:rsidRDefault="002606FB" w:rsidP="007B7BCE">
            <w:pPr>
              <w:pStyle w:val="VCAAtablecondensedheading"/>
              <w:rPr>
                <w:lang w:val="en-AU"/>
              </w:rPr>
            </w:pPr>
            <w:r w:rsidRPr="006367A9">
              <w:rPr>
                <w:lang w:val="en-AU"/>
              </w:rPr>
              <w:t>3</w:t>
            </w:r>
          </w:p>
        </w:tc>
        <w:tc>
          <w:tcPr>
            <w:tcW w:w="567" w:type="dxa"/>
          </w:tcPr>
          <w:p w14:paraId="1CC1D0DC" w14:textId="77777777" w:rsidR="002606FB" w:rsidRPr="006367A9" w:rsidRDefault="002606FB" w:rsidP="007B7BCE">
            <w:pPr>
              <w:pStyle w:val="VCAAtablecondensedheading"/>
              <w:rPr>
                <w:lang w:val="en-AU"/>
              </w:rPr>
            </w:pPr>
            <w:r w:rsidRPr="006367A9">
              <w:rPr>
                <w:lang w:val="en-AU"/>
              </w:rPr>
              <w:t>4</w:t>
            </w:r>
          </w:p>
        </w:tc>
        <w:tc>
          <w:tcPr>
            <w:tcW w:w="567" w:type="dxa"/>
          </w:tcPr>
          <w:p w14:paraId="52764477" w14:textId="77777777" w:rsidR="002606FB" w:rsidRPr="006367A9" w:rsidRDefault="002606FB" w:rsidP="007B7BCE">
            <w:pPr>
              <w:pStyle w:val="VCAAtablecondensedheading"/>
              <w:rPr>
                <w:lang w:val="en-AU"/>
              </w:rPr>
            </w:pPr>
            <w:r w:rsidRPr="006367A9">
              <w:rPr>
                <w:lang w:val="en-AU"/>
              </w:rPr>
              <w:t>5</w:t>
            </w:r>
          </w:p>
        </w:tc>
        <w:tc>
          <w:tcPr>
            <w:tcW w:w="567" w:type="dxa"/>
          </w:tcPr>
          <w:p w14:paraId="1E2D5A15" w14:textId="77777777" w:rsidR="002606FB" w:rsidRPr="006367A9" w:rsidRDefault="002606FB" w:rsidP="007B7BCE">
            <w:pPr>
              <w:pStyle w:val="VCAAtablecondensedheading"/>
              <w:rPr>
                <w:lang w:val="en-AU"/>
              </w:rPr>
            </w:pPr>
            <w:r w:rsidRPr="006367A9">
              <w:rPr>
                <w:lang w:val="en-AU"/>
              </w:rPr>
              <w:t>6</w:t>
            </w:r>
          </w:p>
        </w:tc>
        <w:tc>
          <w:tcPr>
            <w:tcW w:w="567" w:type="dxa"/>
          </w:tcPr>
          <w:p w14:paraId="4CE58ABB" w14:textId="77777777" w:rsidR="002606FB" w:rsidRPr="006367A9" w:rsidRDefault="002606FB" w:rsidP="007B7BCE">
            <w:pPr>
              <w:pStyle w:val="VCAAtablecondensedheading"/>
              <w:rPr>
                <w:lang w:val="en-AU"/>
              </w:rPr>
            </w:pPr>
            <w:r w:rsidRPr="006367A9">
              <w:rPr>
                <w:lang w:val="en-AU"/>
              </w:rPr>
              <w:t>7</w:t>
            </w:r>
          </w:p>
        </w:tc>
        <w:tc>
          <w:tcPr>
            <w:tcW w:w="567" w:type="dxa"/>
          </w:tcPr>
          <w:p w14:paraId="5653E7C3" w14:textId="347EFAA2" w:rsidR="002606FB" w:rsidRPr="006367A9" w:rsidRDefault="002606FB" w:rsidP="007B7BCE">
            <w:pPr>
              <w:pStyle w:val="VCAAtablecondensedheading"/>
              <w:rPr>
                <w:lang w:val="en-AU"/>
              </w:rPr>
            </w:pPr>
            <w:r w:rsidRPr="006367A9">
              <w:rPr>
                <w:lang w:val="en-AU"/>
              </w:rPr>
              <w:t>8</w:t>
            </w:r>
          </w:p>
        </w:tc>
        <w:tc>
          <w:tcPr>
            <w:tcW w:w="864" w:type="dxa"/>
          </w:tcPr>
          <w:p w14:paraId="1D07FD21" w14:textId="2AC157D9" w:rsidR="002606FB" w:rsidRPr="006367A9" w:rsidRDefault="002606FB" w:rsidP="007B7BCE">
            <w:pPr>
              <w:pStyle w:val="VCAAtablecondensedheading"/>
              <w:rPr>
                <w:lang w:val="en-AU"/>
              </w:rPr>
            </w:pPr>
            <w:r w:rsidRPr="006367A9">
              <w:rPr>
                <w:lang w:val="en-AU"/>
              </w:rPr>
              <w:t>Average</w:t>
            </w:r>
          </w:p>
        </w:tc>
      </w:tr>
      <w:tr w:rsidR="002606FB" w:rsidRPr="006367A9" w14:paraId="222B61D8" w14:textId="77777777" w:rsidTr="002606FB">
        <w:tc>
          <w:tcPr>
            <w:tcW w:w="599" w:type="dxa"/>
          </w:tcPr>
          <w:p w14:paraId="06197A1E" w14:textId="77777777" w:rsidR="002606FB" w:rsidRPr="006367A9" w:rsidRDefault="002606FB" w:rsidP="007B7BCE">
            <w:pPr>
              <w:pStyle w:val="VCAAtablecondensed"/>
              <w:rPr>
                <w:lang w:val="en-AU"/>
              </w:rPr>
            </w:pPr>
            <w:r w:rsidRPr="006367A9">
              <w:rPr>
                <w:lang w:val="en-AU"/>
              </w:rPr>
              <w:t>%</w:t>
            </w:r>
          </w:p>
        </w:tc>
        <w:tc>
          <w:tcPr>
            <w:tcW w:w="567" w:type="dxa"/>
          </w:tcPr>
          <w:p w14:paraId="1A6E87E6" w14:textId="0661E5BB" w:rsidR="002606FB" w:rsidRPr="006367A9" w:rsidRDefault="002606FB" w:rsidP="007B7BCE">
            <w:pPr>
              <w:pStyle w:val="VCAAtablecondensed"/>
              <w:rPr>
                <w:lang w:val="en-AU"/>
              </w:rPr>
            </w:pPr>
            <w:r w:rsidRPr="006367A9">
              <w:rPr>
                <w:lang w:val="en-AU"/>
              </w:rPr>
              <w:t>6</w:t>
            </w:r>
          </w:p>
        </w:tc>
        <w:tc>
          <w:tcPr>
            <w:tcW w:w="567" w:type="dxa"/>
          </w:tcPr>
          <w:p w14:paraId="1D604279" w14:textId="74B6F858" w:rsidR="002606FB" w:rsidRPr="006367A9" w:rsidRDefault="002606FB" w:rsidP="007B7BCE">
            <w:pPr>
              <w:pStyle w:val="VCAAtablecondensed"/>
              <w:rPr>
                <w:lang w:val="en-AU"/>
              </w:rPr>
            </w:pPr>
            <w:r w:rsidRPr="006367A9">
              <w:rPr>
                <w:lang w:val="en-AU"/>
              </w:rPr>
              <w:t>1</w:t>
            </w:r>
          </w:p>
        </w:tc>
        <w:tc>
          <w:tcPr>
            <w:tcW w:w="567" w:type="dxa"/>
          </w:tcPr>
          <w:p w14:paraId="10E2CD1D" w14:textId="2A6237C3" w:rsidR="002606FB" w:rsidRPr="006367A9" w:rsidRDefault="002606FB" w:rsidP="007B7BCE">
            <w:pPr>
              <w:pStyle w:val="VCAAtablecondensed"/>
              <w:rPr>
                <w:lang w:val="en-AU"/>
              </w:rPr>
            </w:pPr>
            <w:r w:rsidRPr="006367A9">
              <w:rPr>
                <w:lang w:val="en-AU"/>
              </w:rPr>
              <w:t>2</w:t>
            </w:r>
          </w:p>
        </w:tc>
        <w:tc>
          <w:tcPr>
            <w:tcW w:w="567" w:type="dxa"/>
          </w:tcPr>
          <w:p w14:paraId="67E38B01" w14:textId="15020DFB" w:rsidR="002606FB" w:rsidRPr="006367A9" w:rsidRDefault="002606FB" w:rsidP="007B7BCE">
            <w:pPr>
              <w:pStyle w:val="VCAAtablecondensed"/>
              <w:rPr>
                <w:lang w:val="en-AU"/>
              </w:rPr>
            </w:pPr>
            <w:r w:rsidRPr="006367A9">
              <w:rPr>
                <w:lang w:val="en-AU"/>
              </w:rPr>
              <w:t>4</w:t>
            </w:r>
          </w:p>
        </w:tc>
        <w:tc>
          <w:tcPr>
            <w:tcW w:w="567" w:type="dxa"/>
          </w:tcPr>
          <w:p w14:paraId="1F588B6B" w14:textId="2C76680E" w:rsidR="002606FB" w:rsidRPr="006367A9" w:rsidRDefault="002606FB" w:rsidP="007B7BCE">
            <w:pPr>
              <w:pStyle w:val="VCAAtablecondensed"/>
              <w:rPr>
                <w:lang w:val="en-AU"/>
              </w:rPr>
            </w:pPr>
            <w:r w:rsidRPr="006367A9">
              <w:rPr>
                <w:lang w:val="en-AU"/>
              </w:rPr>
              <w:t>10</w:t>
            </w:r>
          </w:p>
        </w:tc>
        <w:tc>
          <w:tcPr>
            <w:tcW w:w="567" w:type="dxa"/>
          </w:tcPr>
          <w:p w14:paraId="22E94A7C" w14:textId="11C5D93B" w:rsidR="002606FB" w:rsidRPr="006367A9" w:rsidRDefault="002606FB" w:rsidP="007B7BCE">
            <w:pPr>
              <w:pStyle w:val="VCAAtablecondensed"/>
              <w:rPr>
                <w:lang w:val="en-AU"/>
              </w:rPr>
            </w:pPr>
            <w:r w:rsidRPr="006367A9">
              <w:rPr>
                <w:lang w:val="en-AU"/>
              </w:rPr>
              <w:t>17</w:t>
            </w:r>
          </w:p>
        </w:tc>
        <w:tc>
          <w:tcPr>
            <w:tcW w:w="567" w:type="dxa"/>
          </w:tcPr>
          <w:p w14:paraId="6ADB3CE1" w14:textId="13DCBEDC" w:rsidR="002606FB" w:rsidRPr="006367A9" w:rsidRDefault="002606FB" w:rsidP="007B7BCE">
            <w:pPr>
              <w:pStyle w:val="VCAAtablecondensed"/>
              <w:rPr>
                <w:lang w:val="en-AU"/>
              </w:rPr>
            </w:pPr>
            <w:r w:rsidRPr="006367A9">
              <w:rPr>
                <w:lang w:val="en-AU"/>
              </w:rPr>
              <w:t>22</w:t>
            </w:r>
          </w:p>
        </w:tc>
        <w:tc>
          <w:tcPr>
            <w:tcW w:w="567" w:type="dxa"/>
          </w:tcPr>
          <w:p w14:paraId="77BB68AA" w14:textId="14D4A5EB" w:rsidR="002606FB" w:rsidRPr="006367A9" w:rsidRDefault="002606FB" w:rsidP="007B7BCE">
            <w:pPr>
              <w:pStyle w:val="VCAAtablecondensed"/>
              <w:rPr>
                <w:lang w:val="en-AU"/>
              </w:rPr>
            </w:pPr>
            <w:r w:rsidRPr="006367A9">
              <w:rPr>
                <w:lang w:val="en-AU"/>
              </w:rPr>
              <w:t>22</w:t>
            </w:r>
          </w:p>
        </w:tc>
        <w:tc>
          <w:tcPr>
            <w:tcW w:w="567" w:type="dxa"/>
          </w:tcPr>
          <w:p w14:paraId="5FB406AB" w14:textId="0EE0C56F" w:rsidR="002606FB" w:rsidRPr="006367A9" w:rsidRDefault="002606FB" w:rsidP="007B7BCE">
            <w:pPr>
              <w:pStyle w:val="VCAAtablecondensed"/>
              <w:rPr>
                <w:lang w:val="en-AU"/>
              </w:rPr>
            </w:pPr>
            <w:r w:rsidRPr="006367A9">
              <w:rPr>
                <w:lang w:val="en-AU"/>
              </w:rPr>
              <w:t>16</w:t>
            </w:r>
          </w:p>
        </w:tc>
        <w:tc>
          <w:tcPr>
            <w:tcW w:w="864" w:type="dxa"/>
          </w:tcPr>
          <w:p w14:paraId="6BAB355F" w14:textId="3D69BD5F" w:rsidR="002606FB" w:rsidRPr="006367A9" w:rsidRDefault="002606FB" w:rsidP="007B7BCE">
            <w:pPr>
              <w:pStyle w:val="VCAAtablecondensed"/>
              <w:rPr>
                <w:lang w:val="en-AU"/>
              </w:rPr>
            </w:pPr>
            <w:r w:rsidRPr="006367A9">
              <w:rPr>
                <w:lang w:val="en-AU"/>
              </w:rPr>
              <w:t>5.6</w:t>
            </w:r>
          </w:p>
        </w:tc>
      </w:tr>
    </w:tbl>
    <w:p w14:paraId="3F3B077B" w14:textId="68CE5750" w:rsidR="00117DF3" w:rsidRPr="006367A9" w:rsidRDefault="005B3840" w:rsidP="000F254D">
      <w:pPr>
        <w:pStyle w:val="VCAAbody"/>
        <w:rPr>
          <w:lang w:val="en-AU"/>
        </w:rPr>
      </w:pPr>
      <w:r w:rsidRPr="006367A9">
        <w:rPr>
          <w:lang w:val="en-AU"/>
        </w:rPr>
        <w:t xml:space="preserve">Question 8 asked students to </w:t>
      </w:r>
      <w:r w:rsidR="00000BAF" w:rsidRPr="006367A9">
        <w:rPr>
          <w:lang w:val="en-AU"/>
        </w:rPr>
        <w:t>analyse the</w:t>
      </w:r>
      <w:r w:rsidRPr="006367A9">
        <w:rPr>
          <w:lang w:val="en-AU"/>
        </w:rPr>
        <w:t xml:space="preserve"> ideas and related issues explored by one artist </w:t>
      </w:r>
      <w:r w:rsidR="00000BAF" w:rsidRPr="006367A9">
        <w:rPr>
          <w:lang w:val="en-AU"/>
        </w:rPr>
        <w:t xml:space="preserve">they had </w:t>
      </w:r>
      <w:r w:rsidRPr="006367A9">
        <w:rPr>
          <w:lang w:val="en-AU"/>
        </w:rPr>
        <w:t xml:space="preserve">studied in Unit 3, referring to evidence from at least one artwork and one Interpretive Lens. Most students </w:t>
      </w:r>
      <w:r w:rsidR="008975B8" w:rsidRPr="006367A9">
        <w:rPr>
          <w:lang w:val="en-AU"/>
        </w:rPr>
        <w:t xml:space="preserve">responded with confidence to </w:t>
      </w:r>
      <w:r w:rsidRPr="006367A9">
        <w:rPr>
          <w:lang w:val="en-AU"/>
        </w:rPr>
        <w:t>this question. Higher</w:t>
      </w:r>
      <w:r w:rsidR="003B3245">
        <w:rPr>
          <w:lang w:val="en-AU"/>
        </w:rPr>
        <w:t>-scoring</w:t>
      </w:r>
      <w:r w:rsidRPr="006367A9">
        <w:rPr>
          <w:lang w:val="en-AU"/>
        </w:rPr>
        <w:t xml:space="preserve"> responses provided a well</w:t>
      </w:r>
      <w:r w:rsidR="007D0FA7" w:rsidRPr="006367A9">
        <w:rPr>
          <w:lang w:val="en-AU"/>
        </w:rPr>
        <w:t>-</w:t>
      </w:r>
      <w:r w:rsidRPr="006367A9">
        <w:rPr>
          <w:lang w:val="en-AU"/>
        </w:rPr>
        <w:t>researched idea and related issues</w:t>
      </w:r>
      <w:r w:rsidR="00000BAF" w:rsidRPr="006367A9">
        <w:rPr>
          <w:lang w:val="en-AU"/>
        </w:rPr>
        <w:t xml:space="preserve"> explored by an artist</w:t>
      </w:r>
      <w:r w:rsidRPr="006367A9">
        <w:rPr>
          <w:lang w:val="en-AU"/>
        </w:rPr>
        <w:t xml:space="preserve"> that showed their understanding of the artist</w:t>
      </w:r>
      <w:r w:rsidR="007D0FA7" w:rsidRPr="006367A9">
        <w:rPr>
          <w:lang w:val="en-AU"/>
        </w:rPr>
        <w:t>’</w:t>
      </w:r>
      <w:r w:rsidRPr="006367A9">
        <w:rPr>
          <w:lang w:val="en-AU"/>
        </w:rPr>
        <w:t>s approach. They used specific examples from at least one artwork to support the idea and related issues</w:t>
      </w:r>
      <w:r w:rsidR="00D8060F" w:rsidRPr="006367A9">
        <w:rPr>
          <w:lang w:val="en-AU"/>
        </w:rPr>
        <w:t>,</w:t>
      </w:r>
      <w:r w:rsidRPr="006367A9">
        <w:rPr>
          <w:lang w:val="en-AU"/>
        </w:rPr>
        <w:t xml:space="preserve"> including some information about materials, techniques and processes as appropriate to respond confidently. Excellent responses demonstrated that students were well prepared and knowledgeable about their selected artist and artwork. They used a clear description of the artwork, and clear examples from the artwork to </w:t>
      </w:r>
      <w:r w:rsidR="00000BAF" w:rsidRPr="006367A9">
        <w:rPr>
          <w:lang w:val="en-AU"/>
        </w:rPr>
        <w:t>analyse</w:t>
      </w:r>
      <w:r w:rsidRPr="006367A9">
        <w:rPr>
          <w:lang w:val="en-AU"/>
        </w:rPr>
        <w:t xml:space="preserve"> the ideas and issues communicated by the artist. A wide range of </w:t>
      </w:r>
      <w:r w:rsidR="00000BAF" w:rsidRPr="006367A9">
        <w:rPr>
          <w:lang w:val="en-AU"/>
        </w:rPr>
        <w:t>aspects of all</w:t>
      </w:r>
      <w:r w:rsidRPr="006367A9">
        <w:rPr>
          <w:lang w:val="en-AU"/>
        </w:rPr>
        <w:t xml:space="preserve"> three lenses was used, with the strongest responses </w:t>
      </w:r>
      <w:r w:rsidR="00000BAF" w:rsidRPr="006367A9">
        <w:rPr>
          <w:lang w:val="en-AU"/>
        </w:rPr>
        <w:t xml:space="preserve">drawing on specific aspects of </w:t>
      </w:r>
      <w:r w:rsidRPr="006367A9">
        <w:rPr>
          <w:lang w:val="en-AU"/>
        </w:rPr>
        <w:t xml:space="preserve">the </w:t>
      </w:r>
      <w:r w:rsidR="00D8060F" w:rsidRPr="006367A9">
        <w:rPr>
          <w:lang w:val="en-AU"/>
        </w:rPr>
        <w:t>l</w:t>
      </w:r>
      <w:r w:rsidRPr="006367A9">
        <w:rPr>
          <w:lang w:val="en-AU"/>
        </w:rPr>
        <w:t>ens confidently and accurately.</w:t>
      </w:r>
    </w:p>
    <w:p w14:paraId="3F3B077D" w14:textId="3A76DDDB" w:rsidR="00117DF3" w:rsidRPr="006367A9" w:rsidRDefault="005B3840" w:rsidP="000F254D">
      <w:pPr>
        <w:pStyle w:val="VCAAbody"/>
        <w:rPr>
          <w:lang w:val="en-AU"/>
        </w:rPr>
      </w:pPr>
      <w:r w:rsidRPr="006367A9">
        <w:rPr>
          <w:lang w:val="en-AU"/>
        </w:rPr>
        <w:t xml:space="preserve">Mid to low-range responses did not clearly identify the </w:t>
      </w:r>
      <w:r w:rsidR="00442B79" w:rsidRPr="006367A9">
        <w:rPr>
          <w:lang w:val="en-AU"/>
        </w:rPr>
        <w:t>I</w:t>
      </w:r>
      <w:r w:rsidRPr="006367A9">
        <w:rPr>
          <w:lang w:val="en-AU"/>
        </w:rPr>
        <w:t xml:space="preserve">nterpretive </w:t>
      </w:r>
      <w:r w:rsidR="00A231E5">
        <w:rPr>
          <w:lang w:val="en-AU"/>
        </w:rPr>
        <w:t>L</w:t>
      </w:r>
      <w:r w:rsidRPr="006367A9">
        <w:rPr>
          <w:lang w:val="en-AU"/>
        </w:rPr>
        <w:t xml:space="preserve">ens being used and lacked consistency in applying that lens throughout the analysis. As the question specified one artwork, responses should have focused solely on the chosen artwork, incorporating specific and relevant examples to support a well-researched and informed </w:t>
      </w:r>
      <w:r w:rsidR="00442B79" w:rsidRPr="006367A9">
        <w:rPr>
          <w:lang w:val="en-AU"/>
        </w:rPr>
        <w:t xml:space="preserve">analysis of the </w:t>
      </w:r>
      <w:r w:rsidRPr="006367A9">
        <w:rPr>
          <w:lang w:val="en-AU"/>
        </w:rPr>
        <w:t>ideas and related issues</w:t>
      </w:r>
      <w:r w:rsidR="00442B79" w:rsidRPr="006367A9">
        <w:rPr>
          <w:lang w:val="en-AU"/>
        </w:rPr>
        <w:t xml:space="preserve"> explored by the artist.</w:t>
      </w:r>
    </w:p>
    <w:p w14:paraId="3F3B077E" w14:textId="35667EE6" w:rsidR="00117DF3" w:rsidRPr="006367A9" w:rsidRDefault="005B3840" w:rsidP="000F254D">
      <w:pPr>
        <w:pStyle w:val="VCAAbody"/>
        <w:rPr>
          <w:lang w:val="en-AU"/>
        </w:rPr>
      </w:pPr>
      <w:r w:rsidRPr="006367A9">
        <w:rPr>
          <w:lang w:val="en-AU"/>
        </w:rPr>
        <w:t>The following is an example of a high</w:t>
      </w:r>
      <w:r w:rsidR="00D8060F" w:rsidRPr="006367A9">
        <w:rPr>
          <w:lang w:val="en-AU"/>
        </w:rPr>
        <w:t>-</w:t>
      </w:r>
      <w:r w:rsidRPr="006367A9">
        <w:rPr>
          <w:lang w:val="en-AU"/>
        </w:rPr>
        <w:t>scoring response.</w:t>
      </w:r>
    </w:p>
    <w:p w14:paraId="405AC542" w14:textId="6411226C" w:rsidR="000F254D" w:rsidRPr="006367A9" w:rsidRDefault="00C47BEF" w:rsidP="00CF79C8">
      <w:pPr>
        <w:pStyle w:val="VCAAstudentresponse"/>
        <w:rPr>
          <w:lang w:val="en-AU"/>
        </w:rPr>
      </w:pPr>
      <w:r w:rsidRPr="006367A9">
        <w:rPr>
          <w:lang w:val="en-AU"/>
        </w:rPr>
        <w:t xml:space="preserve">Artist: Joseph </w:t>
      </w:r>
      <w:proofErr w:type="spellStart"/>
      <w:r w:rsidRPr="006367A9">
        <w:rPr>
          <w:lang w:val="en-AU"/>
        </w:rPr>
        <w:t>Mallord</w:t>
      </w:r>
      <w:proofErr w:type="spellEnd"/>
      <w:r w:rsidRPr="006367A9">
        <w:rPr>
          <w:lang w:val="en-AU"/>
        </w:rPr>
        <w:t xml:space="preserve"> William Turner</w:t>
      </w:r>
    </w:p>
    <w:p w14:paraId="5D9E921C" w14:textId="4354BEBA" w:rsidR="00C47BEF" w:rsidRPr="006367A9" w:rsidRDefault="00C47BEF" w:rsidP="00CF79C8">
      <w:pPr>
        <w:pStyle w:val="VCAAstudentresponse"/>
        <w:rPr>
          <w:lang w:val="en-AU"/>
        </w:rPr>
      </w:pPr>
      <w:r w:rsidRPr="006367A9">
        <w:rPr>
          <w:lang w:val="en-AU"/>
        </w:rPr>
        <w:t>Artwork: The Burning of the Houses of Parliament (c.1834-1835)</w:t>
      </w:r>
    </w:p>
    <w:p w14:paraId="3A80A0A1" w14:textId="383B2F6A" w:rsidR="00C47BEF" w:rsidRPr="006367A9" w:rsidRDefault="00C47BEF" w:rsidP="00CF79C8">
      <w:pPr>
        <w:pStyle w:val="VCAAstudentresponse"/>
        <w:rPr>
          <w:lang w:val="en-AU"/>
        </w:rPr>
      </w:pPr>
      <w:r w:rsidRPr="006367A9">
        <w:rPr>
          <w:lang w:val="en-AU"/>
        </w:rPr>
        <w:t>Interpretive Lens: Cultural</w:t>
      </w:r>
    </w:p>
    <w:p w14:paraId="206F8896" w14:textId="406B5AF5" w:rsidR="00F2340C" w:rsidRDefault="00C47BEF" w:rsidP="00CF79C8">
      <w:pPr>
        <w:pStyle w:val="VCAAstudentresponse"/>
        <w:rPr>
          <w:lang w:val="en-AU"/>
        </w:rPr>
      </w:pPr>
      <w:r w:rsidRPr="006367A9">
        <w:rPr>
          <w:lang w:val="en-AU"/>
        </w:rPr>
        <w:t xml:space="preserve">Exploring human ephemerality, Turner depicts an intense orange blaze consuming British Parliament house infusing light in dynamic exultation through the audience looking on in awe against a background of a bruised blue-violet smoke-filled sky. Highlight Romantic principles to contest classical ideas about human power, Turner uses chaos as a stylistic device to reflect the sentiment of great political and social unrest; the fire upheaving what he perceives to be an artificial hierarchy by destroying a literal monument of human power. Painting </w:t>
      </w:r>
      <w:proofErr w:type="spellStart"/>
      <w:r w:rsidRPr="006367A9">
        <w:rPr>
          <w:lang w:val="en-AU"/>
        </w:rPr>
        <w:t>en</w:t>
      </w:r>
      <w:proofErr w:type="spellEnd"/>
      <w:r w:rsidRPr="006367A9">
        <w:rPr>
          <w:lang w:val="en-AU"/>
        </w:rPr>
        <w:t xml:space="preserve"> plein air, Turner presents an aura of veneration throughout the crowd who reflect the rippling orange light that intensely radiates from the inferno to imply heat and strength. He captures, in real time, the scene’s emotional magnitude in order to exhibit Romantic notions about nature’s ethereality, choosing to portray the fire, not as a destroying force alone but a </w:t>
      </w:r>
      <w:proofErr w:type="gramStart"/>
      <w:r w:rsidRPr="006367A9">
        <w:rPr>
          <w:lang w:val="en-AU"/>
        </w:rPr>
        <w:t xml:space="preserve">purgatory </w:t>
      </w:r>
      <w:proofErr w:type="spellStart"/>
      <w:r w:rsidRPr="006367A9">
        <w:rPr>
          <w:lang w:val="en-AU"/>
        </w:rPr>
        <w:t>phenomena</w:t>
      </w:r>
      <w:proofErr w:type="spellEnd"/>
      <w:proofErr w:type="gramEnd"/>
      <w:r w:rsidRPr="006367A9">
        <w:rPr>
          <w:lang w:val="en-AU"/>
        </w:rPr>
        <w:t xml:space="preserve">. Highlighting anarchical concepts, Turner challenges preconceived ideas about humans and God above all other beings by elevating nature as its own deity, resolving this through its display of destruction, transformation and renewal in the face of human impermanence. </w:t>
      </w:r>
    </w:p>
    <w:p w14:paraId="718D37AD" w14:textId="77777777" w:rsidR="00F2340C" w:rsidRDefault="00F2340C">
      <w:pPr>
        <w:rPr>
          <w:i/>
          <w:color w:val="000000" w:themeColor="text1"/>
          <w:sz w:val="20"/>
        </w:rPr>
      </w:pPr>
      <w:r>
        <w:br w:type="page"/>
      </w:r>
    </w:p>
    <w:p w14:paraId="3F3B0781" w14:textId="77777777" w:rsidR="00117DF3" w:rsidRPr="006367A9" w:rsidRDefault="005B3840" w:rsidP="000F254D">
      <w:pPr>
        <w:pStyle w:val="VCAAHeading3"/>
        <w:rPr>
          <w:lang w:val="en-AU"/>
        </w:rPr>
      </w:pPr>
      <w:r w:rsidRPr="006367A9">
        <w:rPr>
          <w:lang w:val="en-AU"/>
        </w:rPr>
        <w:lastRenderedPageBreak/>
        <w:t>Question 9</w:t>
      </w:r>
    </w:p>
    <w:tbl>
      <w:tblPr>
        <w:tblStyle w:val="VCAATableClosed"/>
        <w:tblW w:w="0" w:type="auto"/>
        <w:tblInd w:w="-5" w:type="dxa"/>
        <w:tblLayout w:type="fixed"/>
        <w:tblLook w:val="04A0" w:firstRow="1" w:lastRow="0" w:firstColumn="1" w:lastColumn="0" w:noHBand="0" w:noVBand="1"/>
      </w:tblPr>
      <w:tblGrid>
        <w:gridCol w:w="599"/>
        <w:gridCol w:w="567"/>
        <w:gridCol w:w="567"/>
        <w:gridCol w:w="567"/>
        <w:gridCol w:w="567"/>
        <w:gridCol w:w="567"/>
        <w:gridCol w:w="567"/>
        <w:gridCol w:w="567"/>
        <w:gridCol w:w="567"/>
        <w:gridCol w:w="567"/>
        <w:gridCol w:w="567"/>
        <w:gridCol w:w="567"/>
        <w:gridCol w:w="567"/>
        <w:gridCol w:w="567"/>
        <w:gridCol w:w="864"/>
      </w:tblGrid>
      <w:tr w:rsidR="002606FB" w:rsidRPr="006367A9" w14:paraId="61D5E2C3" w14:textId="77777777" w:rsidTr="002606FB">
        <w:trPr>
          <w:cnfStyle w:val="100000000000" w:firstRow="1" w:lastRow="0" w:firstColumn="0" w:lastColumn="0" w:oddVBand="0" w:evenVBand="0" w:oddHBand="0" w:evenHBand="0" w:firstRowFirstColumn="0" w:firstRowLastColumn="0" w:lastRowFirstColumn="0" w:lastRowLastColumn="0"/>
        </w:trPr>
        <w:tc>
          <w:tcPr>
            <w:tcW w:w="599" w:type="dxa"/>
          </w:tcPr>
          <w:p w14:paraId="5FFD72D9" w14:textId="77777777" w:rsidR="002606FB" w:rsidRPr="006367A9" w:rsidRDefault="002606FB" w:rsidP="007B7BCE">
            <w:pPr>
              <w:pStyle w:val="VCAAtablecondensedheading"/>
              <w:rPr>
                <w:lang w:val="en-AU"/>
              </w:rPr>
            </w:pPr>
            <w:r w:rsidRPr="006367A9">
              <w:rPr>
                <w:lang w:val="en-AU"/>
              </w:rPr>
              <w:t>Mark</w:t>
            </w:r>
          </w:p>
        </w:tc>
        <w:tc>
          <w:tcPr>
            <w:tcW w:w="567" w:type="dxa"/>
          </w:tcPr>
          <w:p w14:paraId="192BD470" w14:textId="77777777" w:rsidR="002606FB" w:rsidRPr="006367A9" w:rsidRDefault="002606FB" w:rsidP="007B7BCE">
            <w:pPr>
              <w:pStyle w:val="VCAAtablecondensedheading"/>
              <w:rPr>
                <w:lang w:val="en-AU"/>
              </w:rPr>
            </w:pPr>
            <w:r w:rsidRPr="006367A9">
              <w:rPr>
                <w:lang w:val="en-AU"/>
              </w:rPr>
              <w:t>0</w:t>
            </w:r>
          </w:p>
        </w:tc>
        <w:tc>
          <w:tcPr>
            <w:tcW w:w="567" w:type="dxa"/>
          </w:tcPr>
          <w:p w14:paraId="41818BDA" w14:textId="77777777" w:rsidR="002606FB" w:rsidRPr="006367A9" w:rsidRDefault="002606FB" w:rsidP="007B7BCE">
            <w:pPr>
              <w:pStyle w:val="VCAAtablecondensedheading"/>
              <w:rPr>
                <w:lang w:val="en-AU"/>
              </w:rPr>
            </w:pPr>
            <w:r w:rsidRPr="006367A9">
              <w:rPr>
                <w:lang w:val="en-AU"/>
              </w:rPr>
              <w:t>1</w:t>
            </w:r>
          </w:p>
        </w:tc>
        <w:tc>
          <w:tcPr>
            <w:tcW w:w="567" w:type="dxa"/>
          </w:tcPr>
          <w:p w14:paraId="21DF08C2" w14:textId="77777777" w:rsidR="002606FB" w:rsidRPr="006367A9" w:rsidRDefault="002606FB" w:rsidP="007B7BCE">
            <w:pPr>
              <w:pStyle w:val="VCAAtablecondensedheading"/>
              <w:rPr>
                <w:lang w:val="en-AU"/>
              </w:rPr>
            </w:pPr>
            <w:r w:rsidRPr="006367A9">
              <w:rPr>
                <w:lang w:val="en-AU"/>
              </w:rPr>
              <w:t>2</w:t>
            </w:r>
          </w:p>
        </w:tc>
        <w:tc>
          <w:tcPr>
            <w:tcW w:w="567" w:type="dxa"/>
          </w:tcPr>
          <w:p w14:paraId="045FB6CC" w14:textId="77777777" w:rsidR="002606FB" w:rsidRPr="006367A9" w:rsidRDefault="002606FB" w:rsidP="007B7BCE">
            <w:pPr>
              <w:pStyle w:val="VCAAtablecondensedheading"/>
              <w:rPr>
                <w:lang w:val="en-AU"/>
              </w:rPr>
            </w:pPr>
            <w:r w:rsidRPr="006367A9">
              <w:rPr>
                <w:lang w:val="en-AU"/>
              </w:rPr>
              <w:t>3</w:t>
            </w:r>
          </w:p>
        </w:tc>
        <w:tc>
          <w:tcPr>
            <w:tcW w:w="567" w:type="dxa"/>
          </w:tcPr>
          <w:p w14:paraId="66F46C0D" w14:textId="77777777" w:rsidR="002606FB" w:rsidRPr="006367A9" w:rsidRDefault="002606FB" w:rsidP="007B7BCE">
            <w:pPr>
              <w:pStyle w:val="VCAAtablecondensedheading"/>
              <w:rPr>
                <w:lang w:val="en-AU"/>
              </w:rPr>
            </w:pPr>
            <w:r w:rsidRPr="006367A9">
              <w:rPr>
                <w:lang w:val="en-AU"/>
              </w:rPr>
              <w:t>4</w:t>
            </w:r>
          </w:p>
        </w:tc>
        <w:tc>
          <w:tcPr>
            <w:tcW w:w="567" w:type="dxa"/>
          </w:tcPr>
          <w:p w14:paraId="49E2148D" w14:textId="77777777" w:rsidR="002606FB" w:rsidRPr="006367A9" w:rsidRDefault="002606FB" w:rsidP="007B7BCE">
            <w:pPr>
              <w:pStyle w:val="VCAAtablecondensedheading"/>
              <w:rPr>
                <w:lang w:val="en-AU"/>
              </w:rPr>
            </w:pPr>
            <w:r w:rsidRPr="006367A9">
              <w:rPr>
                <w:lang w:val="en-AU"/>
              </w:rPr>
              <w:t>5</w:t>
            </w:r>
          </w:p>
        </w:tc>
        <w:tc>
          <w:tcPr>
            <w:tcW w:w="567" w:type="dxa"/>
          </w:tcPr>
          <w:p w14:paraId="013B394C" w14:textId="77777777" w:rsidR="002606FB" w:rsidRPr="006367A9" w:rsidRDefault="002606FB" w:rsidP="007B7BCE">
            <w:pPr>
              <w:pStyle w:val="VCAAtablecondensedheading"/>
              <w:rPr>
                <w:lang w:val="en-AU"/>
              </w:rPr>
            </w:pPr>
            <w:r w:rsidRPr="006367A9">
              <w:rPr>
                <w:lang w:val="en-AU"/>
              </w:rPr>
              <w:t>6</w:t>
            </w:r>
          </w:p>
        </w:tc>
        <w:tc>
          <w:tcPr>
            <w:tcW w:w="567" w:type="dxa"/>
          </w:tcPr>
          <w:p w14:paraId="5811C471" w14:textId="77777777" w:rsidR="002606FB" w:rsidRPr="006367A9" w:rsidRDefault="002606FB" w:rsidP="007B7BCE">
            <w:pPr>
              <w:pStyle w:val="VCAAtablecondensedheading"/>
              <w:rPr>
                <w:lang w:val="en-AU"/>
              </w:rPr>
            </w:pPr>
            <w:r w:rsidRPr="006367A9">
              <w:rPr>
                <w:lang w:val="en-AU"/>
              </w:rPr>
              <w:t>7</w:t>
            </w:r>
          </w:p>
        </w:tc>
        <w:tc>
          <w:tcPr>
            <w:tcW w:w="567" w:type="dxa"/>
          </w:tcPr>
          <w:p w14:paraId="5C0AAB8D" w14:textId="39B72846" w:rsidR="002606FB" w:rsidRPr="006367A9" w:rsidRDefault="002606FB" w:rsidP="007B7BCE">
            <w:pPr>
              <w:pStyle w:val="VCAAtablecondensedheading"/>
              <w:rPr>
                <w:lang w:val="en-AU"/>
              </w:rPr>
            </w:pPr>
            <w:r w:rsidRPr="006367A9">
              <w:rPr>
                <w:lang w:val="en-AU"/>
              </w:rPr>
              <w:t>8</w:t>
            </w:r>
          </w:p>
        </w:tc>
        <w:tc>
          <w:tcPr>
            <w:tcW w:w="567" w:type="dxa"/>
          </w:tcPr>
          <w:p w14:paraId="19059B98" w14:textId="4290C51E" w:rsidR="002606FB" w:rsidRPr="006367A9" w:rsidRDefault="002606FB" w:rsidP="007B7BCE">
            <w:pPr>
              <w:pStyle w:val="VCAAtablecondensedheading"/>
              <w:rPr>
                <w:lang w:val="en-AU"/>
              </w:rPr>
            </w:pPr>
            <w:r w:rsidRPr="006367A9">
              <w:rPr>
                <w:lang w:val="en-AU"/>
              </w:rPr>
              <w:t>9</w:t>
            </w:r>
          </w:p>
        </w:tc>
        <w:tc>
          <w:tcPr>
            <w:tcW w:w="567" w:type="dxa"/>
          </w:tcPr>
          <w:p w14:paraId="4F6623EF" w14:textId="25E66F36" w:rsidR="002606FB" w:rsidRPr="006367A9" w:rsidRDefault="002606FB" w:rsidP="007B7BCE">
            <w:pPr>
              <w:pStyle w:val="VCAAtablecondensedheading"/>
              <w:rPr>
                <w:lang w:val="en-AU"/>
              </w:rPr>
            </w:pPr>
            <w:r w:rsidRPr="006367A9">
              <w:rPr>
                <w:lang w:val="en-AU"/>
              </w:rPr>
              <w:t>10</w:t>
            </w:r>
          </w:p>
        </w:tc>
        <w:tc>
          <w:tcPr>
            <w:tcW w:w="567" w:type="dxa"/>
          </w:tcPr>
          <w:p w14:paraId="397D8F73" w14:textId="4D494A99" w:rsidR="002606FB" w:rsidRPr="006367A9" w:rsidRDefault="002606FB" w:rsidP="007B7BCE">
            <w:pPr>
              <w:pStyle w:val="VCAAtablecondensedheading"/>
              <w:rPr>
                <w:lang w:val="en-AU"/>
              </w:rPr>
            </w:pPr>
            <w:r w:rsidRPr="006367A9">
              <w:rPr>
                <w:lang w:val="en-AU"/>
              </w:rPr>
              <w:t>11</w:t>
            </w:r>
          </w:p>
        </w:tc>
        <w:tc>
          <w:tcPr>
            <w:tcW w:w="567" w:type="dxa"/>
          </w:tcPr>
          <w:p w14:paraId="4C500A23" w14:textId="46DEE564" w:rsidR="002606FB" w:rsidRPr="006367A9" w:rsidRDefault="002606FB" w:rsidP="007B7BCE">
            <w:pPr>
              <w:pStyle w:val="VCAAtablecondensedheading"/>
              <w:rPr>
                <w:lang w:val="en-AU"/>
              </w:rPr>
            </w:pPr>
            <w:r w:rsidRPr="006367A9">
              <w:rPr>
                <w:lang w:val="en-AU"/>
              </w:rPr>
              <w:t>12</w:t>
            </w:r>
          </w:p>
        </w:tc>
        <w:tc>
          <w:tcPr>
            <w:tcW w:w="864" w:type="dxa"/>
          </w:tcPr>
          <w:p w14:paraId="3CAA06DB" w14:textId="087359FE" w:rsidR="002606FB" w:rsidRPr="006367A9" w:rsidRDefault="002606FB" w:rsidP="007B7BCE">
            <w:pPr>
              <w:pStyle w:val="VCAAtablecondensedheading"/>
              <w:rPr>
                <w:lang w:val="en-AU"/>
              </w:rPr>
            </w:pPr>
            <w:r w:rsidRPr="006367A9">
              <w:rPr>
                <w:lang w:val="en-AU"/>
              </w:rPr>
              <w:t>Average</w:t>
            </w:r>
          </w:p>
        </w:tc>
      </w:tr>
      <w:tr w:rsidR="002606FB" w:rsidRPr="006367A9" w14:paraId="574D147D" w14:textId="77777777" w:rsidTr="002606FB">
        <w:tc>
          <w:tcPr>
            <w:tcW w:w="599" w:type="dxa"/>
          </w:tcPr>
          <w:p w14:paraId="65693F8F" w14:textId="77777777" w:rsidR="002606FB" w:rsidRPr="006367A9" w:rsidRDefault="002606FB" w:rsidP="007B7BCE">
            <w:pPr>
              <w:pStyle w:val="VCAAtablecondensed"/>
              <w:rPr>
                <w:lang w:val="en-AU"/>
              </w:rPr>
            </w:pPr>
            <w:r w:rsidRPr="006367A9">
              <w:rPr>
                <w:lang w:val="en-AU"/>
              </w:rPr>
              <w:t>%</w:t>
            </w:r>
          </w:p>
        </w:tc>
        <w:tc>
          <w:tcPr>
            <w:tcW w:w="567" w:type="dxa"/>
          </w:tcPr>
          <w:p w14:paraId="11B8404C" w14:textId="7012F63B" w:rsidR="002606FB" w:rsidRPr="006367A9" w:rsidRDefault="002606FB" w:rsidP="007B7BCE">
            <w:pPr>
              <w:pStyle w:val="VCAAtablecondensed"/>
              <w:rPr>
                <w:lang w:val="en-AU"/>
              </w:rPr>
            </w:pPr>
            <w:r w:rsidRPr="006367A9">
              <w:rPr>
                <w:lang w:val="en-AU"/>
              </w:rPr>
              <w:t>6</w:t>
            </w:r>
          </w:p>
        </w:tc>
        <w:tc>
          <w:tcPr>
            <w:tcW w:w="567" w:type="dxa"/>
          </w:tcPr>
          <w:p w14:paraId="648753F0" w14:textId="36FB7159" w:rsidR="002606FB" w:rsidRPr="006367A9" w:rsidRDefault="002606FB" w:rsidP="007B7BCE">
            <w:pPr>
              <w:pStyle w:val="VCAAtablecondensed"/>
              <w:rPr>
                <w:lang w:val="en-AU"/>
              </w:rPr>
            </w:pPr>
            <w:r w:rsidRPr="006367A9">
              <w:rPr>
                <w:lang w:val="en-AU"/>
              </w:rPr>
              <w:t>.5</w:t>
            </w:r>
          </w:p>
        </w:tc>
        <w:tc>
          <w:tcPr>
            <w:tcW w:w="567" w:type="dxa"/>
          </w:tcPr>
          <w:p w14:paraId="36ABFE19" w14:textId="6738299D" w:rsidR="002606FB" w:rsidRPr="006367A9" w:rsidRDefault="002606FB" w:rsidP="007B7BCE">
            <w:pPr>
              <w:pStyle w:val="VCAAtablecondensed"/>
              <w:rPr>
                <w:lang w:val="en-AU"/>
              </w:rPr>
            </w:pPr>
            <w:r w:rsidRPr="006367A9">
              <w:rPr>
                <w:lang w:val="en-AU"/>
              </w:rPr>
              <w:t>1</w:t>
            </w:r>
          </w:p>
        </w:tc>
        <w:tc>
          <w:tcPr>
            <w:tcW w:w="567" w:type="dxa"/>
          </w:tcPr>
          <w:p w14:paraId="7F3FCBBC" w14:textId="70A15468" w:rsidR="002606FB" w:rsidRPr="006367A9" w:rsidRDefault="002606FB" w:rsidP="007B7BCE">
            <w:pPr>
              <w:pStyle w:val="VCAAtablecondensed"/>
              <w:rPr>
                <w:lang w:val="en-AU"/>
              </w:rPr>
            </w:pPr>
            <w:r w:rsidRPr="006367A9">
              <w:rPr>
                <w:lang w:val="en-AU"/>
              </w:rPr>
              <w:t>1</w:t>
            </w:r>
          </w:p>
        </w:tc>
        <w:tc>
          <w:tcPr>
            <w:tcW w:w="567" w:type="dxa"/>
          </w:tcPr>
          <w:p w14:paraId="4D77F683" w14:textId="78301AF4" w:rsidR="002606FB" w:rsidRPr="006367A9" w:rsidRDefault="002606FB" w:rsidP="007B7BCE">
            <w:pPr>
              <w:pStyle w:val="VCAAtablecondensed"/>
              <w:rPr>
                <w:lang w:val="en-AU"/>
              </w:rPr>
            </w:pPr>
            <w:r w:rsidRPr="006367A9">
              <w:rPr>
                <w:lang w:val="en-AU"/>
              </w:rPr>
              <w:t>3</w:t>
            </w:r>
          </w:p>
        </w:tc>
        <w:tc>
          <w:tcPr>
            <w:tcW w:w="567" w:type="dxa"/>
          </w:tcPr>
          <w:p w14:paraId="0E38EC50" w14:textId="29019008" w:rsidR="002606FB" w:rsidRPr="006367A9" w:rsidRDefault="002606FB" w:rsidP="007B7BCE">
            <w:pPr>
              <w:pStyle w:val="VCAAtablecondensed"/>
              <w:rPr>
                <w:lang w:val="en-AU"/>
              </w:rPr>
            </w:pPr>
            <w:r w:rsidRPr="006367A9">
              <w:rPr>
                <w:lang w:val="en-AU"/>
              </w:rPr>
              <w:t>7</w:t>
            </w:r>
          </w:p>
        </w:tc>
        <w:tc>
          <w:tcPr>
            <w:tcW w:w="567" w:type="dxa"/>
          </w:tcPr>
          <w:p w14:paraId="38CE820B" w14:textId="4ABEC94A" w:rsidR="002606FB" w:rsidRPr="006367A9" w:rsidRDefault="002606FB" w:rsidP="007B7BCE">
            <w:pPr>
              <w:pStyle w:val="VCAAtablecondensed"/>
              <w:rPr>
                <w:lang w:val="en-AU"/>
              </w:rPr>
            </w:pPr>
            <w:r w:rsidRPr="006367A9">
              <w:rPr>
                <w:lang w:val="en-AU"/>
              </w:rPr>
              <w:t>10</w:t>
            </w:r>
          </w:p>
        </w:tc>
        <w:tc>
          <w:tcPr>
            <w:tcW w:w="567" w:type="dxa"/>
          </w:tcPr>
          <w:p w14:paraId="655FB6B0" w14:textId="00191DFD" w:rsidR="002606FB" w:rsidRPr="006367A9" w:rsidRDefault="002606FB" w:rsidP="007B7BCE">
            <w:pPr>
              <w:pStyle w:val="VCAAtablecondensed"/>
              <w:rPr>
                <w:lang w:val="en-AU"/>
              </w:rPr>
            </w:pPr>
            <w:r w:rsidRPr="006367A9">
              <w:rPr>
                <w:lang w:val="en-AU"/>
              </w:rPr>
              <w:t>14</w:t>
            </w:r>
          </w:p>
        </w:tc>
        <w:tc>
          <w:tcPr>
            <w:tcW w:w="567" w:type="dxa"/>
          </w:tcPr>
          <w:p w14:paraId="3A2212FC" w14:textId="4115B3D4" w:rsidR="002606FB" w:rsidRPr="006367A9" w:rsidRDefault="002606FB" w:rsidP="007B7BCE">
            <w:pPr>
              <w:pStyle w:val="VCAAtablecondensed"/>
              <w:rPr>
                <w:lang w:val="en-AU"/>
              </w:rPr>
            </w:pPr>
            <w:r w:rsidRPr="006367A9">
              <w:rPr>
                <w:lang w:val="en-AU"/>
              </w:rPr>
              <w:t>21</w:t>
            </w:r>
          </w:p>
        </w:tc>
        <w:tc>
          <w:tcPr>
            <w:tcW w:w="567" w:type="dxa"/>
          </w:tcPr>
          <w:p w14:paraId="33AAFCED" w14:textId="451BDED6" w:rsidR="002606FB" w:rsidRPr="006367A9" w:rsidRDefault="002606FB" w:rsidP="007B7BCE">
            <w:pPr>
              <w:pStyle w:val="VCAAtablecondensed"/>
              <w:rPr>
                <w:lang w:val="en-AU"/>
              </w:rPr>
            </w:pPr>
            <w:r w:rsidRPr="006367A9">
              <w:rPr>
                <w:lang w:val="en-AU"/>
              </w:rPr>
              <w:t>12</w:t>
            </w:r>
          </w:p>
        </w:tc>
        <w:tc>
          <w:tcPr>
            <w:tcW w:w="567" w:type="dxa"/>
          </w:tcPr>
          <w:p w14:paraId="038F875A" w14:textId="1BF2E041" w:rsidR="002606FB" w:rsidRPr="006367A9" w:rsidRDefault="002606FB" w:rsidP="007B7BCE">
            <w:pPr>
              <w:pStyle w:val="VCAAtablecondensed"/>
              <w:rPr>
                <w:lang w:val="en-AU"/>
              </w:rPr>
            </w:pPr>
            <w:r w:rsidRPr="006367A9">
              <w:rPr>
                <w:lang w:val="en-AU"/>
              </w:rPr>
              <w:t>11</w:t>
            </w:r>
          </w:p>
        </w:tc>
        <w:tc>
          <w:tcPr>
            <w:tcW w:w="567" w:type="dxa"/>
          </w:tcPr>
          <w:p w14:paraId="787CDFBC" w14:textId="4F91D73C" w:rsidR="002606FB" w:rsidRPr="006367A9" w:rsidRDefault="002606FB" w:rsidP="007B7BCE">
            <w:pPr>
              <w:pStyle w:val="VCAAtablecondensed"/>
              <w:rPr>
                <w:lang w:val="en-AU"/>
              </w:rPr>
            </w:pPr>
            <w:r w:rsidRPr="006367A9">
              <w:rPr>
                <w:lang w:val="en-AU"/>
              </w:rPr>
              <w:t>8</w:t>
            </w:r>
          </w:p>
        </w:tc>
        <w:tc>
          <w:tcPr>
            <w:tcW w:w="567" w:type="dxa"/>
          </w:tcPr>
          <w:p w14:paraId="1329B67F" w14:textId="28FAE66D" w:rsidR="002606FB" w:rsidRPr="006367A9" w:rsidRDefault="002606FB" w:rsidP="007B7BCE">
            <w:pPr>
              <w:pStyle w:val="VCAAtablecondensed"/>
              <w:rPr>
                <w:lang w:val="en-AU"/>
              </w:rPr>
            </w:pPr>
            <w:r w:rsidRPr="006367A9">
              <w:rPr>
                <w:lang w:val="en-AU"/>
              </w:rPr>
              <w:t>6</w:t>
            </w:r>
          </w:p>
        </w:tc>
        <w:tc>
          <w:tcPr>
            <w:tcW w:w="864" w:type="dxa"/>
          </w:tcPr>
          <w:p w14:paraId="23F05DD9" w14:textId="37653FBC" w:rsidR="002606FB" w:rsidRPr="006367A9" w:rsidRDefault="002606FB" w:rsidP="007B7BCE">
            <w:pPr>
              <w:pStyle w:val="VCAAtablecondensed"/>
              <w:rPr>
                <w:lang w:val="en-AU"/>
              </w:rPr>
            </w:pPr>
            <w:r w:rsidRPr="006367A9">
              <w:rPr>
                <w:lang w:val="en-AU"/>
              </w:rPr>
              <w:t>7.5</w:t>
            </w:r>
          </w:p>
        </w:tc>
      </w:tr>
    </w:tbl>
    <w:p w14:paraId="3F3B0782" w14:textId="24034C59" w:rsidR="00117DF3" w:rsidRPr="006367A9" w:rsidRDefault="005B3840" w:rsidP="000F254D">
      <w:pPr>
        <w:pStyle w:val="VCAAbody"/>
        <w:rPr>
          <w:lang w:val="en-AU"/>
        </w:rPr>
      </w:pPr>
      <w:r w:rsidRPr="006367A9">
        <w:rPr>
          <w:lang w:val="en-AU"/>
        </w:rPr>
        <w:t>Question 9 required students to use the Structural Interpretive Lens to compare the meanings and messages of one contemporary and one historical artwork that student</w:t>
      </w:r>
      <w:r w:rsidR="00E061F4" w:rsidRPr="006367A9">
        <w:rPr>
          <w:lang w:val="en-AU"/>
        </w:rPr>
        <w:t>s</w:t>
      </w:r>
      <w:r w:rsidRPr="006367A9">
        <w:rPr>
          <w:lang w:val="en-AU"/>
        </w:rPr>
        <w:t xml:space="preserve"> studied this year. </w:t>
      </w:r>
      <w:r w:rsidR="00442B79" w:rsidRPr="006367A9">
        <w:rPr>
          <w:lang w:val="en-AU"/>
        </w:rPr>
        <w:t xml:space="preserve">The question was intended to test the student’s knowledge of the artists and artworks they had studied in Unit 4 Area of Study 3. </w:t>
      </w:r>
      <w:r w:rsidRPr="006367A9">
        <w:rPr>
          <w:lang w:val="en-AU"/>
        </w:rPr>
        <w:t xml:space="preserve">Students needed to make specific references to both artworks, focusing on </w:t>
      </w:r>
      <w:r w:rsidR="00442B79" w:rsidRPr="006367A9">
        <w:rPr>
          <w:lang w:val="en-AU"/>
        </w:rPr>
        <w:t xml:space="preserve">specific aspects of the Structural </w:t>
      </w:r>
      <w:r w:rsidR="003B3245">
        <w:rPr>
          <w:lang w:val="en-AU"/>
        </w:rPr>
        <w:t>L</w:t>
      </w:r>
      <w:r w:rsidR="00442B79" w:rsidRPr="006367A9">
        <w:rPr>
          <w:lang w:val="en-AU"/>
        </w:rPr>
        <w:t>ens</w:t>
      </w:r>
      <w:r w:rsidR="003B3245">
        <w:rPr>
          <w:lang w:val="en-AU"/>
        </w:rPr>
        <w:t>:</w:t>
      </w:r>
      <w:r w:rsidR="00442B79" w:rsidRPr="006367A9">
        <w:rPr>
          <w:lang w:val="en-AU"/>
        </w:rPr>
        <w:t xml:space="preserve"> </w:t>
      </w:r>
      <w:r w:rsidRPr="006367A9">
        <w:rPr>
          <w:lang w:val="en-AU"/>
        </w:rPr>
        <w:t xml:space="preserve">stylistic qualities, symbolism, and the contexts in which the artworks were presented or viewed. Additionally, students were required to choose </w:t>
      </w:r>
      <w:r w:rsidR="00E061F4" w:rsidRPr="006367A9">
        <w:rPr>
          <w:lang w:val="en-AU"/>
        </w:rPr>
        <w:t xml:space="preserve">different </w:t>
      </w:r>
      <w:r w:rsidRPr="006367A9">
        <w:rPr>
          <w:lang w:val="en-AU"/>
        </w:rPr>
        <w:t xml:space="preserve">artists from the one used in Question 8. </w:t>
      </w:r>
    </w:p>
    <w:p w14:paraId="3F3B0783" w14:textId="7418C479" w:rsidR="00117DF3" w:rsidRPr="006367A9" w:rsidRDefault="005B3840" w:rsidP="000F254D">
      <w:pPr>
        <w:pStyle w:val="VCAAbody"/>
        <w:rPr>
          <w:lang w:val="en-AU"/>
        </w:rPr>
      </w:pPr>
      <w:r w:rsidRPr="006367A9">
        <w:rPr>
          <w:lang w:val="en-AU"/>
        </w:rPr>
        <w:t>Higher-</w:t>
      </w:r>
      <w:r w:rsidR="003B3245">
        <w:rPr>
          <w:lang w:val="en-AU"/>
        </w:rPr>
        <w:t>scoring</w:t>
      </w:r>
      <w:r w:rsidR="003B3245" w:rsidRPr="006367A9">
        <w:rPr>
          <w:lang w:val="en-AU"/>
        </w:rPr>
        <w:t xml:space="preserve"> </w:t>
      </w:r>
      <w:r w:rsidRPr="006367A9">
        <w:rPr>
          <w:lang w:val="en-AU"/>
        </w:rPr>
        <w:t xml:space="preserve">responses provided explicit references to the artworks, aligning with the Structural Lens. Common thematic and conceptual links </w:t>
      </w:r>
      <w:r w:rsidR="008975B8" w:rsidRPr="006367A9">
        <w:rPr>
          <w:lang w:val="en-AU"/>
        </w:rPr>
        <w:t xml:space="preserve">used to analyse and interpret the artworks and their relationship with the artist, viewer or audience, through the investigation of the use of art elements and art principles, and the application of materials, techniques and processes between both artists made comparisons easier for students to navigate within the lens. </w:t>
      </w:r>
      <w:r w:rsidRPr="006367A9">
        <w:rPr>
          <w:lang w:val="en-AU"/>
        </w:rPr>
        <w:t xml:space="preserve">Very high responses examined both works simultaneously, discussing a similar idea, </w:t>
      </w:r>
      <w:r w:rsidR="00442B79" w:rsidRPr="006367A9">
        <w:rPr>
          <w:lang w:val="en-AU"/>
        </w:rPr>
        <w:t>style or symbolism</w:t>
      </w:r>
      <w:r w:rsidRPr="006367A9">
        <w:rPr>
          <w:lang w:val="en-AU"/>
        </w:rPr>
        <w:t xml:space="preserve">, and then explored the differences between the works in relation to their historical and contemporary </w:t>
      </w:r>
      <w:proofErr w:type="gramStart"/>
      <w:r w:rsidRPr="006367A9">
        <w:rPr>
          <w:lang w:val="en-AU"/>
        </w:rPr>
        <w:t>contexts</w:t>
      </w:r>
      <w:r w:rsidR="008975B8" w:rsidRPr="006367A9">
        <w:rPr>
          <w:lang w:val="en-AU"/>
        </w:rPr>
        <w:t>;</w:t>
      </w:r>
      <w:proofErr w:type="gramEnd"/>
      <w:r w:rsidR="008975B8" w:rsidRPr="006367A9">
        <w:rPr>
          <w:lang w:val="en-AU"/>
        </w:rPr>
        <w:t xml:space="preserve"> for example, gender roles, environmental issues, Indigenous issues, race and religion. They were also able to consider the context in which artworks were presented or viewed.</w:t>
      </w:r>
    </w:p>
    <w:p w14:paraId="3F3B0784" w14:textId="43E74CC3" w:rsidR="00117DF3" w:rsidRPr="006367A9" w:rsidRDefault="005B3840" w:rsidP="000F254D">
      <w:pPr>
        <w:pStyle w:val="VCAAbody"/>
        <w:rPr>
          <w:lang w:val="en-AU"/>
        </w:rPr>
      </w:pPr>
      <w:r w:rsidRPr="006367A9">
        <w:rPr>
          <w:lang w:val="en-AU"/>
        </w:rPr>
        <w:t>Mid-range responses lacked consistency in comparison and did not always reference stylistic qualities, symbolism or the contexts in which the artworks were presented or viewed. Some students simply listed details about each artist, with little discussion of the artworks themselves. A few students relied on pre-prepared comparisons, failing to address the specifics of the question. It is essential that students use specific examples from both artworks for each part of the question and ensure they select one historical and one contemporary artwork, rather than two artworks from the same period.</w:t>
      </w:r>
      <w:r w:rsidR="00442B79" w:rsidRPr="006367A9">
        <w:rPr>
          <w:lang w:val="en-AU"/>
        </w:rPr>
        <w:t xml:space="preserve"> A definition of contemporary artworks and artists is defined in the Terms used in the study on page 17 of the VCE Art Creative Practice </w:t>
      </w:r>
      <w:r w:rsidR="008130B2">
        <w:rPr>
          <w:lang w:val="en-AU"/>
        </w:rPr>
        <w:t>S</w:t>
      </w:r>
      <w:r w:rsidR="008130B2" w:rsidRPr="006367A9">
        <w:rPr>
          <w:lang w:val="en-AU"/>
        </w:rPr>
        <w:t xml:space="preserve">tudy </w:t>
      </w:r>
      <w:r w:rsidR="008130B2">
        <w:rPr>
          <w:lang w:val="en-AU"/>
        </w:rPr>
        <w:t>D</w:t>
      </w:r>
      <w:r w:rsidR="008130B2" w:rsidRPr="006367A9">
        <w:rPr>
          <w:lang w:val="en-AU"/>
        </w:rPr>
        <w:t>esign</w:t>
      </w:r>
      <w:r w:rsidR="00442B79" w:rsidRPr="006367A9">
        <w:rPr>
          <w:lang w:val="en-AU"/>
        </w:rPr>
        <w:t xml:space="preserve">. </w:t>
      </w:r>
    </w:p>
    <w:p w14:paraId="3F3B0785" w14:textId="675648D1" w:rsidR="00117DF3" w:rsidRPr="006367A9" w:rsidRDefault="005B3840" w:rsidP="000F254D">
      <w:pPr>
        <w:pStyle w:val="VCAAbody"/>
        <w:rPr>
          <w:lang w:val="en-AU"/>
        </w:rPr>
      </w:pPr>
      <w:r w:rsidRPr="006367A9">
        <w:rPr>
          <w:lang w:val="en-AU"/>
        </w:rPr>
        <w:t xml:space="preserve">While many students structured their responses well in terms of stylistic qualities and symbolism, their analysis of the contexts in which the artworks are presented and viewed was often insufficient. Students should ensure they understand the Study Design’s definition of </w:t>
      </w:r>
      <w:r w:rsidR="00E061F4" w:rsidRPr="006367A9">
        <w:rPr>
          <w:lang w:val="en-AU"/>
        </w:rPr>
        <w:t>‘</w:t>
      </w:r>
      <w:r w:rsidRPr="006367A9">
        <w:rPr>
          <w:lang w:val="en-AU"/>
        </w:rPr>
        <w:t>context</w:t>
      </w:r>
      <w:r w:rsidR="00E061F4" w:rsidRPr="006367A9">
        <w:rPr>
          <w:lang w:val="en-AU"/>
        </w:rPr>
        <w:t>’</w:t>
      </w:r>
      <w:r w:rsidRPr="006367A9">
        <w:rPr>
          <w:lang w:val="en-AU"/>
        </w:rPr>
        <w:t xml:space="preserve"> </w:t>
      </w:r>
      <w:r w:rsidR="00442B79" w:rsidRPr="006367A9">
        <w:rPr>
          <w:lang w:val="en-AU"/>
        </w:rPr>
        <w:t xml:space="preserve">in the Terms used in the study on page 17 of the </w:t>
      </w:r>
      <w:r w:rsidR="008130B2">
        <w:rPr>
          <w:lang w:val="en-AU"/>
        </w:rPr>
        <w:t>S</w:t>
      </w:r>
      <w:r w:rsidR="008130B2" w:rsidRPr="006367A9">
        <w:rPr>
          <w:lang w:val="en-AU"/>
        </w:rPr>
        <w:t xml:space="preserve">tudy </w:t>
      </w:r>
      <w:proofErr w:type="gramStart"/>
      <w:r w:rsidR="008130B2">
        <w:rPr>
          <w:lang w:val="en-AU"/>
        </w:rPr>
        <w:t>D</w:t>
      </w:r>
      <w:r w:rsidR="008130B2" w:rsidRPr="006367A9">
        <w:rPr>
          <w:lang w:val="en-AU"/>
        </w:rPr>
        <w:t>esign</w:t>
      </w:r>
      <w:r w:rsidR="00442B79" w:rsidRPr="006367A9">
        <w:rPr>
          <w:lang w:val="en-AU"/>
        </w:rPr>
        <w:t xml:space="preserve">, </w:t>
      </w:r>
      <w:r w:rsidRPr="006367A9">
        <w:rPr>
          <w:lang w:val="en-AU"/>
        </w:rPr>
        <w:t>and</w:t>
      </w:r>
      <w:proofErr w:type="gramEnd"/>
      <w:r w:rsidRPr="006367A9">
        <w:rPr>
          <w:lang w:val="en-AU"/>
        </w:rPr>
        <w:t xml:space="preserve"> be prepared to discuss both the presentation and the audience experience</w:t>
      </w:r>
      <w:r w:rsidR="006C44E9" w:rsidRPr="006367A9">
        <w:rPr>
          <w:lang w:val="en-AU"/>
        </w:rPr>
        <w:t xml:space="preserve"> as well as the practices of the artist, their intentions, and their communication of ideas, values and beliefs in the artwork</w:t>
      </w:r>
      <w:r w:rsidRPr="006367A9">
        <w:rPr>
          <w:lang w:val="en-AU"/>
        </w:rPr>
        <w:t xml:space="preserve">. A strong understanding of the command term </w:t>
      </w:r>
      <w:r w:rsidR="00E061F4" w:rsidRPr="006367A9">
        <w:rPr>
          <w:lang w:val="en-AU"/>
        </w:rPr>
        <w:t>‘</w:t>
      </w:r>
      <w:r w:rsidRPr="006367A9">
        <w:rPr>
          <w:lang w:val="en-AU"/>
        </w:rPr>
        <w:t>compare</w:t>
      </w:r>
      <w:r w:rsidR="00E061F4" w:rsidRPr="006367A9">
        <w:rPr>
          <w:lang w:val="en-AU"/>
        </w:rPr>
        <w:t>’</w:t>
      </w:r>
      <w:r w:rsidRPr="006367A9">
        <w:rPr>
          <w:lang w:val="en-AU"/>
        </w:rPr>
        <w:t xml:space="preserve"> is essential. To achieve a top score, responses should include multiple, consistent comparisons and provide a balanced analysis of each artwork.</w:t>
      </w:r>
      <w:r w:rsidR="006C44E9" w:rsidRPr="006367A9">
        <w:rPr>
          <w:lang w:val="en-AU"/>
        </w:rPr>
        <w:t xml:space="preserve"> An explanation of Compare is listed in the </w:t>
      </w:r>
      <w:hyperlink r:id="rId10" w:history="1">
        <w:r w:rsidR="006C44E9" w:rsidRPr="008130B2">
          <w:rPr>
            <w:rStyle w:val="Hyperlink"/>
            <w:lang w:val="en-AU"/>
          </w:rPr>
          <w:t>VCAA Glossary of Command terms</w:t>
        </w:r>
      </w:hyperlink>
      <w:r w:rsidR="006C44E9" w:rsidRPr="006367A9">
        <w:rPr>
          <w:lang w:val="en-AU"/>
        </w:rPr>
        <w:t xml:space="preserve"> published on the VCAA website</w:t>
      </w:r>
      <w:r w:rsidR="008130B2">
        <w:rPr>
          <w:lang w:val="en-AU"/>
        </w:rPr>
        <w:t>.</w:t>
      </w:r>
      <w:r w:rsidR="008130B2" w:rsidRPr="006367A9" w:rsidDel="008130B2">
        <w:rPr>
          <w:lang w:val="en-AU"/>
        </w:rPr>
        <w:t xml:space="preserve"> </w:t>
      </w:r>
    </w:p>
    <w:p w14:paraId="3F3B0786" w14:textId="3DB86473" w:rsidR="00117DF3" w:rsidRPr="006367A9" w:rsidRDefault="005B3840" w:rsidP="000F254D">
      <w:pPr>
        <w:pStyle w:val="VCAAbody"/>
        <w:rPr>
          <w:lang w:val="en-AU"/>
        </w:rPr>
      </w:pPr>
      <w:r w:rsidRPr="006367A9">
        <w:rPr>
          <w:lang w:val="en-AU"/>
        </w:rPr>
        <w:t>The following is an example of a high</w:t>
      </w:r>
      <w:r w:rsidR="00E061F4" w:rsidRPr="006367A9">
        <w:rPr>
          <w:lang w:val="en-AU"/>
        </w:rPr>
        <w:t>-</w:t>
      </w:r>
      <w:r w:rsidRPr="006367A9">
        <w:rPr>
          <w:lang w:val="en-AU"/>
        </w:rPr>
        <w:t>scoring response.</w:t>
      </w:r>
    </w:p>
    <w:p w14:paraId="6E5ABB32" w14:textId="154E190D" w:rsidR="000F254D" w:rsidRPr="006367A9" w:rsidRDefault="00C47BEF" w:rsidP="00CF79C8">
      <w:pPr>
        <w:pStyle w:val="VCAAstudentresponse"/>
        <w:rPr>
          <w:lang w:val="en-AU"/>
        </w:rPr>
      </w:pPr>
      <w:r w:rsidRPr="006367A9">
        <w:rPr>
          <w:lang w:val="en-AU"/>
        </w:rPr>
        <w:t>Contemporary artwork: Fake, 2023</w:t>
      </w:r>
    </w:p>
    <w:p w14:paraId="28A8A47B" w14:textId="7A0239E6" w:rsidR="00C47BEF" w:rsidRPr="006367A9" w:rsidRDefault="00C47BEF" w:rsidP="00CF79C8">
      <w:pPr>
        <w:pStyle w:val="VCAAstudentresponse"/>
        <w:rPr>
          <w:lang w:val="en-AU"/>
        </w:rPr>
      </w:pPr>
      <w:r w:rsidRPr="006367A9">
        <w:rPr>
          <w:lang w:val="en-AU"/>
        </w:rPr>
        <w:t>Artist 1: Michael Cook</w:t>
      </w:r>
    </w:p>
    <w:p w14:paraId="7BCF3846" w14:textId="365AEBC7" w:rsidR="00C47BEF" w:rsidRPr="006367A9" w:rsidRDefault="00C47BEF" w:rsidP="00CF79C8">
      <w:pPr>
        <w:pStyle w:val="VCAAstudentresponse"/>
        <w:rPr>
          <w:lang w:val="en-AU"/>
        </w:rPr>
      </w:pPr>
      <w:r w:rsidRPr="006367A9">
        <w:rPr>
          <w:lang w:val="en-AU"/>
        </w:rPr>
        <w:t xml:space="preserve">Historical artwork: </w:t>
      </w:r>
      <w:proofErr w:type="spellStart"/>
      <w:proofErr w:type="gramStart"/>
      <w:r w:rsidRPr="006367A9">
        <w:rPr>
          <w:lang w:val="en-AU"/>
        </w:rPr>
        <w:t>Whaam</w:t>
      </w:r>
      <w:proofErr w:type="spellEnd"/>
      <w:r w:rsidRPr="006367A9">
        <w:rPr>
          <w:lang w:val="en-AU"/>
        </w:rPr>
        <w:t>!,</w:t>
      </w:r>
      <w:proofErr w:type="gramEnd"/>
      <w:r w:rsidRPr="006367A9">
        <w:rPr>
          <w:lang w:val="en-AU"/>
        </w:rPr>
        <w:t xml:space="preserve"> 1963</w:t>
      </w:r>
    </w:p>
    <w:p w14:paraId="6FD6B636" w14:textId="66FCA5A1" w:rsidR="00C47BEF" w:rsidRPr="006367A9" w:rsidRDefault="00C47BEF" w:rsidP="00CF79C8">
      <w:pPr>
        <w:pStyle w:val="VCAAstudentresponse"/>
        <w:rPr>
          <w:lang w:val="en-AU"/>
        </w:rPr>
      </w:pPr>
      <w:r w:rsidRPr="006367A9">
        <w:rPr>
          <w:lang w:val="en-AU"/>
        </w:rPr>
        <w:t>Artist 2: Roy Lichtenstein</w:t>
      </w:r>
    </w:p>
    <w:p w14:paraId="731D5850" w14:textId="6330D84E" w:rsidR="00C47BEF" w:rsidRPr="006367A9" w:rsidRDefault="00C47BEF" w:rsidP="00CF79C8">
      <w:pPr>
        <w:pStyle w:val="VCAAstudentresponse"/>
        <w:rPr>
          <w:lang w:val="en-AU"/>
        </w:rPr>
      </w:pPr>
      <w:r w:rsidRPr="006367A9">
        <w:rPr>
          <w:lang w:val="en-AU"/>
        </w:rPr>
        <w:t xml:space="preserve">Both Lichtenstein and Cook explore and dismantle the concepts of high art in the exhibition and styles of their works. </w:t>
      </w:r>
    </w:p>
    <w:p w14:paraId="3F3B0787" w14:textId="6931C1F3" w:rsidR="00117DF3" w:rsidRPr="006367A9" w:rsidRDefault="00C47BEF" w:rsidP="00CF79C8">
      <w:pPr>
        <w:pStyle w:val="VCAAstudentresponse"/>
        <w:rPr>
          <w:lang w:val="en-AU"/>
        </w:rPr>
      </w:pPr>
      <w:r w:rsidRPr="006367A9">
        <w:rPr>
          <w:lang w:val="en-AU"/>
        </w:rPr>
        <w:t xml:space="preserve">However, Lichtenstein, by utilising a comic book style for the pop-art, flattened forms of his </w:t>
      </w:r>
      <w:r w:rsidR="007812C5" w:rsidRPr="006367A9">
        <w:rPr>
          <w:lang w:val="en-AU"/>
        </w:rPr>
        <w:t xml:space="preserve">battling fighter </w:t>
      </w:r>
      <w:proofErr w:type="gramStart"/>
      <w:r w:rsidR="007812C5" w:rsidRPr="006367A9">
        <w:rPr>
          <w:lang w:val="en-AU"/>
        </w:rPr>
        <w:t>jets</w:t>
      </w:r>
      <w:proofErr w:type="gramEnd"/>
      <w:r w:rsidR="007812C5" w:rsidRPr="006367A9">
        <w:rPr>
          <w:lang w:val="en-AU"/>
        </w:rPr>
        <w:t xml:space="preserve">, critiques the idea of an acceptable style of high, gallery worth art, furthering this concept by increasing the scale of a typical comic panel to a monumental scale worthy of a gallery, making art accessible to the everyday viewer who engages in supposed ‘low art’ of comics. Conversely, Cook, by </w:t>
      </w:r>
      <w:r w:rsidR="007812C5" w:rsidRPr="006367A9">
        <w:rPr>
          <w:lang w:val="en-AU"/>
        </w:rPr>
        <w:lastRenderedPageBreak/>
        <w:t xml:space="preserve">using the technique of photography to render the sartorial, figurative forms in Fake in their vast environment, effectively conveys a message of making art accessible to an everyday viewer by removing the pseudo-intellectual guise of abstracting a work to the point of incomprehensibility. Further, by making his work available online, Cook dismantles a requirement of high art to be exclusive to galleries and allows any viewer with a screen to engage with his work. </w:t>
      </w:r>
    </w:p>
    <w:p w14:paraId="1FDE7F17" w14:textId="7FAFF63A" w:rsidR="007812C5" w:rsidRPr="006367A9" w:rsidRDefault="007812C5" w:rsidP="00CF79C8">
      <w:pPr>
        <w:pStyle w:val="VCAAstudentresponse"/>
        <w:rPr>
          <w:lang w:val="en-AU"/>
        </w:rPr>
      </w:pPr>
      <w:r w:rsidRPr="006367A9">
        <w:rPr>
          <w:lang w:val="en-AU"/>
        </w:rPr>
        <w:t xml:space="preserve">Both Lichtenstein and Cook critique the appropriation of complex matters into artworks. </w:t>
      </w:r>
    </w:p>
    <w:p w14:paraId="5E805CB0" w14:textId="275AE783" w:rsidR="007812C5" w:rsidRPr="006367A9" w:rsidRDefault="007812C5" w:rsidP="00CF79C8">
      <w:pPr>
        <w:pStyle w:val="VCAAstudentresponse"/>
        <w:rPr>
          <w:lang w:val="en-AU"/>
        </w:rPr>
      </w:pPr>
      <w:r w:rsidRPr="006367A9">
        <w:rPr>
          <w:lang w:val="en-AU"/>
        </w:rPr>
        <w:t>However, Lichtenstein, by appropri</w:t>
      </w:r>
      <w:r w:rsidR="00E061F4" w:rsidRPr="006367A9">
        <w:rPr>
          <w:lang w:val="en-AU"/>
        </w:rPr>
        <w:t>a</w:t>
      </w:r>
      <w:r w:rsidRPr="006367A9">
        <w:rPr>
          <w:lang w:val="en-AU"/>
        </w:rPr>
        <w:t xml:space="preserve">ting the composition of his </w:t>
      </w:r>
      <w:r w:rsidR="008130B2" w:rsidRPr="006367A9">
        <w:rPr>
          <w:lang w:val="en-AU"/>
        </w:rPr>
        <w:t>delineated</w:t>
      </w:r>
      <w:r w:rsidRPr="006367A9">
        <w:rPr>
          <w:lang w:val="en-AU"/>
        </w:rPr>
        <w:t>, flattened forms of fighter jets in ‘</w:t>
      </w:r>
      <w:proofErr w:type="spellStart"/>
      <w:r w:rsidRPr="006367A9">
        <w:rPr>
          <w:lang w:val="en-AU"/>
        </w:rPr>
        <w:t>Whaam</w:t>
      </w:r>
      <w:proofErr w:type="spellEnd"/>
      <w:r w:rsidRPr="006367A9">
        <w:rPr>
          <w:lang w:val="en-AU"/>
        </w:rPr>
        <w:t xml:space="preserve">!’ from DC Comics “All-American Men of War”, critiques the use of war and destruction as a symbol of glory, furthering this by creating a dull, hopeless aesthetic with the desaturated hues of the work. </w:t>
      </w:r>
    </w:p>
    <w:p w14:paraId="3F3B078D" w14:textId="7D2A009C" w:rsidR="00117DF3" w:rsidRPr="00404837" w:rsidRDefault="007812C5" w:rsidP="00404837">
      <w:pPr>
        <w:pStyle w:val="VCAAstudentresponse"/>
        <w:rPr>
          <w:lang w:val="en-AU"/>
        </w:rPr>
      </w:pPr>
      <w:r w:rsidRPr="006367A9">
        <w:rPr>
          <w:lang w:val="en-AU"/>
        </w:rPr>
        <w:t xml:space="preserve">Conversely, Cook, by having the glamourous women in ‘Fake’ hold a bootleg, counterfeit Louis </w:t>
      </w:r>
      <w:r w:rsidR="008130B2" w:rsidRPr="006367A9">
        <w:rPr>
          <w:lang w:val="en-AU"/>
        </w:rPr>
        <w:t>Vuitton</w:t>
      </w:r>
      <w:r w:rsidRPr="006367A9">
        <w:rPr>
          <w:lang w:val="en-AU"/>
        </w:rPr>
        <w:t xml:space="preserve"> handbag, successfully mimics and critiques the use of First Nations symbols in contemporary society as tourist souvenirs. </w:t>
      </w:r>
    </w:p>
    <w:sectPr w:rsidR="00117DF3" w:rsidRPr="00404837">
      <w:headerReference w:type="default" r:id="rId11"/>
      <w:footerReference w:type="default" r:id="rId12"/>
      <w:headerReference w:type="first" r:id="rId13"/>
      <w:footerReference w:type="first" r:id="rId14"/>
      <w:pgSz w:w="11907" w:h="16840"/>
      <w:pgMar w:top="1418" w:right="1134" w:bottom="567" w:left="1134" w:header="283" w:footer="28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310C5" w14:textId="77777777" w:rsidR="00A811D3" w:rsidRPr="00F00436" w:rsidRDefault="00A811D3">
      <w:pPr>
        <w:spacing w:after="0" w:line="240" w:lineRule="auto"/>
      </w:pPr>
      <w:r w:rsidRPr="00F00436">
        <w:separator/>
      </w:r>
    </w:p>
  </w:endnote>
  <w:endnote w:type="continuationSeparator" w:id="0">
    <w:p w14:paraId="0D60A826" w14:textId="77777777" w:rsidR="00A811D3" w:rsidRPr="00F00436" w:rsidRDefault="00A811D3">
      <w:pPr>
        <w:spacing w:after="0" w:line="240" w:lineRule="auto"/>
      </w:pPr>
      <w:r w:rsidRPr="00F0043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327F470-6587-4464-A86B-1507021C30A8}"/>
  </w:font>
  <w:font w:name="Arial Narrow">
    <w:panose1 w:val="020B0606020202030204"/>
    <w:charset w:val="00"/>
    <w:family w:val="swiss"/>
    <w:pitch w:val="variable"/>
    <w:sig w:usb0="00000287" w:usb1="00000800" w:usb2="00000000" w:usb3="00000000" w:csb0="0000009F" w:csb1="00000000"/>
    <w:embedRegular r:id="rId2" w:fontKey="{24E4F422-F01E-4E19-8CAA-0260A6EF87CD}"/>
    <w:embedBold r:id="rId3" w:fontKey="{4DD356CE-5129-416B-B87F-F52F933FECF6}"/>
  </w:font>
  <w:font w:name="Calibri">
    <w:panose1 w:val="020F0502020204030204"/>
    <w:charset w:val="00"/>
    <w:family w:val="swiss"/>
    <w:pitch w:val="variable"/>
    <w:sig w:usb0="E4002EFF" w:usb1="C200247B" w:usb2="00000009" w:usb3="00000000" w:csb0="000001FF" w:csb1="00000000"/>
    <w:embedRegular r:id="rId4" w:fontKey="{48499CB8-AE22-4C54-A964-DB35C5EFBD4E}"/>
  </w:font>
  <w:font w:name="Georgia">
    <w:panose1 w:val="02040502050405020303"/>
    <w:charset w:val="00"/>
    <w:family w:val="roman"/>
    <w:pitch w:val="variable"/>
    <w:sig w:usb0="00000287" w:usb1="00000000" w:usb2="00000000" w:usb3="00000000" w:csb0="0000009F" w:csb1="00000000"/>
    <w:embedRegular r:id="rId5" w:fontKey="{1EBE0A9C-C7E9-4F63-A89F-B744B7CDBB39}"/>
    <w:embedItalic r:id="rId6" w:fontKey="{32824B6B-22EB-444E-9317-E2A3123742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06" w:type="pct"/>
      <w:tblInd w:w="567" w:type="dxa"/>
      <w:tblLook w:val="04A0" w:firstRow="1" w:lastRow="0" w:firstColumn="1" w:lastColumn="0" w:noHBand="0" w:noVBand="1"/>
    </w:tblPr>
    <w:tblGrid>
      <w:gridCol w:w="2648"/>
      <w:gridCol w:w="3213"/>
      <w:gridCol w:w="3211"/>
    </w:tblGrid>
    <w:tr w:rsidR="00F2340C" w:rsidRPr="00D06414" w14:paraId="2A99C407" w14:textId="77777777" w:rsidTr="006A1C1D">
      <w:tc>
        <w:tcPr>
          <w:tcW w:w="1459" w:type="pct"/>
          <w:tcMar>
            <w:left w:w="0" w:type="dxa"/>
            <w:right w:w="0" w:type="dxa"/>
          </w:tcMar>
        </w:tcPr>
        <w:p w14:paraId="63FDA08C" w14:textId="77777777" w:rsidR="00F2340C" w:rsidRPr="00D06414" w:rsidRDefault="00F2340C" w:rsidP="00F2340C">
          <w:pPr>
            <w:tabs>
              <w:tab w:val="right" w:pos="9639"/>
            </w:tabs>
            <w:spacing w:before="120" w:line="240" w:lineRule="exact"/>
            <w:rPr>
              <w:rFonts w:asciiTheme="majorHAnsi" w:hAnsiTheme="majorHAnsi"/>
              <w:color w:val="999999" w:themeColor="accent2"/>
              <w:sz w:val="18"/>
              <w:szCs w:val="18"/>
            </w:rPr>
          </w:pPr>
          <w:r w:rsidRPr="000F5AAF">
            <w:rPr>
              <w:rFonts w:asciiTheme="majorHAnsi" w:hAnsiTheme="majorHAnsi"/>
              <w:color w:val="FFFFFF" w:themeColor="background1"/>
              <w:sz w:val="18"/>
              <w:szCs w:val="18"/>
            </w:rPr>
            <w:t xml:space="preserve">© </w:t>
          </w:r>
          <w:hyperlink r:id="rId1" w:history="1">
            <w:r w:rsidRPr="000F5AAF">
              <w:rPr>
                <w:rFonts w:asciiTheme="majorHAnsi" w:hAnsiTheme="majorHAnsi"/>
                <w:color w:val="FFFFFF" w:themeColor="background1"/>
                <w:sz w:val="18"/>
                <w:szCs w:val="18"/>
                <w:u w:val="single"/>
              </w:rPr>
              <w:t>VCAA</w:t>
            </w:r>
          </w:hyperlink>
        </w:p>
      </w:tc>
      <w:tc>
        <w:tcPr>
          <w:tcW w:w="1771" w:type="pct"/>
          <w:tcMar>
            <w:left w:w="0" w:type="dxa"/>
            <w:right w:w="0" w:type="dxa"/>
          </w:tcMar>
        </w:tcPr>
        <w:p w14:paraId="1405131F" w14:textId="77777777" w:rsidR="00F2340C" w:rsidRPr="00D06414" w:rsidRDefault="00F2340C" w:rsidP="00F2340C">
          <w:pPr>
            <w:tabs>
              <w:tab w:val="right" w:pos="9639"/>
            </w:tabs>
            <w:spacing w:before="120" w:line="240" w:lineRule="exact"/>
            <w:rPr>
              <w:rFonts w:asciiTheme="majorHAnsi" w:hAnsiTheme="majorHAnsi"/>
              <w:color w:val="999999" w:themeColor="accent2"/>
              <w:sz w:val="18"/>
              <w:szCs w:val="18"/>
            </w:rPr>
          </w:pPr>
        </w:p>
      </w:tc>
      <w:tc>
        <w:tcPr>
          <w:tcW w:w="1770" w:type="pct"/>
          <w:tcMar>
            <w:left w:w="0" w:type="dxa"/>
            <w:right w:w="0" w:type="dxa"/>
          </w:tcMar>
        </w:tcPr>
        <w:p w14:paraId="21BB5432" w14:textId="77777777" w:rsidR="00F2340C" w:rsidRPr="00D06414" w:rsidRDefault="00F2340C" w:rsidP="00F2340C">
          <w:pPr>
            <w:tabs>
              <w:tab w:val="right" w:pos="9639"/>
            </w:tabs>
            <w:spacing w:before="120" w:line="240" w:lineRule="exact"/>
            <w:jc w:val="right"/>
            <w:rPr>
              <w:rFonts w:asciiTheme="majorHAnsi" w:hAnsiTheme="majorHAnsi"/>
              <w:color w:val="999999" w:themeColor="accent2"/>
              <w:sz w:val="18"/>
              <w:szCs w:val="18"/>
            </w:rPr>
          </w:pPr>
        </w:p>
      </w:tc>
    </w:tr>
  </w:tbl>
  <w:p w14:paraId="3F3B07A8" w14:textId="2C46E759" w:rsidR="00117DF3" w:rsidRPr="00F00436" w:rsidRDefault="00F2340C">
    <w:pPr>
      <w:pBdr>
        <w:top w:val="nil"/>
        <w:left w:val="nil"/>
        <w:bottom w:val="nil"/>
        <w:right w:val="nil"/>
        <w:between w:val="nil"/>
      </w:pBdr>
      <w:tabs>
        <w:tab w:val="center" w:pos="4513"/>
        <w:tab w:val="right" w:pos="9026"/>
      </w:tabs>
      <w:spacing w:after="0" w:line="240" w:lineRule="auto"/>
      <w:rPr>
        <w:color w:val="000000"/>
        <w:sz w:val="2"/>
        <w:szCs w:val="2"/>
      </w:rPr>
    </w:pPr>
    <w:r>
      <w:rPr>
        <w:rFonts w:asciiTheme="majorHAnsi" w:hAnsiTheme="majorHAnsi"/>
        <w:noProof/>
        <w:color w:val="999999" w:themeColor="accent2"/>
        <w:sz w:val="18"/>
        <w:szCs w:val="18"/>
      </w:rPr>
      <w:drawing>
        <wp:anchor distT="0" distB="0" distL="114300" distR="114300" simplePos="0" relativeHeight="251662336" behindDoc="1" locked="1" layoutInCell="1" allowOverlap="1" wp14:anchorId="372601D9" wp14:editId="31C497DD">
          <wp:simplePos x="0" y="0"/>
          <wp:positionH relativeFrom="page">
            <wp:posOffset>-19050</wp:posOffset>
          </wp:positionH>
          <wp:positionV relativeFrom="bottomMargin">
            <wp:posOffset>-1270</wp:posOffset>
          </wp:positionV>
          <wp:extent cx="7583170" cy="537845"/>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B07AA" w14:textId="65EA89E6" w:rsidR="00117DF3" w:rsidRPr="00F00436" w:rsidRDefault="00F2340C">
    <w:pPr>
      <w:widowControl w:val="0"/>
      <w:pBdr>
        <w:top w:val="nil"/>
        <w:left w:val="nil"/>
        <w:bottom w:val="nil"/>
        <w:right w:val="nil"/>
        <w:between w:val="nil"/>
      </w:pBdr>
      <w:spacing w:after="0"/>
      <w:rPr>
        <w:color w:val="000000"/>
        <w:sz w:val="2"/>
        <w:szCs w:val="2"/>
      </w:rPr>
    </w:pPr>
    <w:r w:rsidRPr="00F00436">
      <w:rPr>
        <w:noProof/>
      </w:rPr>
      <w:drawing>
        <wp:anchor distT="0" distB="0" distL="0" distR="0" simplePos="0" relativeHeight="251660288" behindDoc="1" locked="0" layoutInCell="1" hidden="0" allowOverlap="1" wp14:anchorId="3F3B07B4" wp14:editId="74D8C46B">
          <wp:simplePos x="0" y="0"/>
          <wp:positionH relativeFrom="column">
            <wp:posOffset>-715016</wp:posOffset>
          </wp:positionH>
          <wp:positionV relativeFrom="paragraph">
            <wp:posOffset>-6653</wp:posOffset>
          </wp:positionV>
          <wp:extent cx="7583170" cy="538160"/>
          <wp:effectExtent l="0" t="0" r="0" b="0"/>
          <wp:wrapNone/>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83170" cy="538160"/>
                  </a:xfrm>
                  <a:prstGeom prst="rect">
                    <a:avLst/>
                  </a:prstGeom>
                  <a:ln/>
                </pic:spPr>
              </pic:pic>
            </a:graphicData>
          </a:graphic>
        </wp:anchor>
      </w:drawing>
    </w:r>
  </w:p>
  <w:tbl>
    <w:tblPr>
      <w:tblStyle w:val="a0"/>
      <w:tblW w:w="9072" w:type="dxa"/>
      <w:tblInd w:w="567" w:type="dxa"/>
      <w:tblLayout w:type="fixed"/>
      <w:tblLook w:val="0400" w:firstRow="0" w:lastRow="0" w:firstColumn="0" w:lastColumn="0" w:noHBand="0" w:noVBand="1"/>
    </w:tblPr>
    <w:tblGrid>
      <w:gridCol w:w="2648"/>
      <w:gridCol w:w="3213"/>
      <w:gridCol w:w="3211"/>
    </w:tblGrid>
    <w:tr w:rsidR="00117DF3" w:rsidRPr="00F00436" w14:paraId="3F3B07AE" w14:textId="77777777">
      <w:tc>
        <w:tcPr>
          <w:tcW w:w="2648" w:type="dxa"/>
          <w:tcMar>
            <w:left w:w="0" w:type="dxa"/>
            <w:right w:w="0" w:type="dxa"/>
          </w:tcMar>
        </w:tcPr>
        <w:p w14:paraId="3F3B07AB" w14:textId="77777777" w:rsidR="00117DF3" w:rsidRPr="00F00436" w:rsidRDefault="005B3840">
          <w:pPr>
            <w:tabs>
              <w:tab w:val="right" w:pos="9639"/>
            </w:tabs>
            <w:spacing w:before="120" w:line="240" w:lineRule="auto"/>
            <w:rPr>
              <w:color w:val="999999"/>
              <w:sz w:val="18"/>
              <w:szCs w:val="18"/>
            </w:rPr>
          </w:pPr>
          <w:r w:rsidRPr="00F00436">
            <w:rPr>
              <w:color w:val="FFFFFF"/>
              <w:sz w:val="18"/>
              <w:szCs w:val="18"/>
            </w:rPr>
            <w:t xml:space="preserve">© </w:t>
          </w:r>
          <w:hyperlink r:id="rId2">
            <w:r w:rsidRPr="00F00436">
              <w:rPr>
                <w:color w:val="FFFFFF"/>
                <w:sz w:val="18"/>
                <w:szCs w:val="18"/>
                <w:u w:val="single"/>
              </w:rPr>
              <w:t>VCAA</w:t>
            </w:r>
          </w:hyperlink>
        </w:p>
      </w:tc>
      <w:tc>
        <w:tcPr>
          <w:tcW w:w="3213" w:type="dxa"/>
          <w:tcMar>
            <w:left w:w="0" w:type="dxa"/>
            <w:right w:w="0" w:type="dxa"/>
          </w:tcMar>
        </w:tcPr>
        <w:p w14:paraId="3F3B07AC" w14:textId="77777777" w:rsidR="00117DF3" w:rsidRPr="00F00436" w:rsidRDefault="00117DF3">
          <w:pPr>
            <w:tabs>
              <w:tab w:val="right" w:pos="9639"/>
            </w:tabs>
            <w:spacing w:before="120" w:line="240" w:lineRule="auto"/>
            <w:rPr>
              <w:color w:val="999999"/>
              <w:sz w:val="18"/>
              <w:szCs w:val="18"/>
            </w:rPr>
          </w:pPr>
        </w:p>
      </w:tc>
      <w:tc>
        <w:tcPr>
          <w:tcW w:w="3211" w:type="dxa"/>
          <w:tcMar>
            <w:left w:w="0" w:type="dxa"/>
            <w:right w:w="0" w:type="dxa"/>
          </w:tcMar>
        </w:tcPr>
        <w:p w14:paraId="3F3B07AD" w14:textId="77777777" w:rsidR="00117DF3" w:rsidRPr="00F00436" w:rsidRDefault="00117DF3">
          <w:pPr>
            <w:tabs>
              <w:tab w:val="right" w:pos="9639"/>
            </w:tabs>
            <w:spacing w:before="120" w:line="240" w:lineRule="auto"/>
            <w:jc w:val="right"/>
            <w:rPr>
              <w:color w:val="999999"/>
              <w:sz w:val="18"/>
              <w:szCs w:val="18"/>
            </w:rPr>
          </w:pPr>
        </w:p>
      </w:tc>
    </w:tr>
  </w:tbl>
  <w:p w14:paraId="3F3B07AF" w14:textId="56AA7F82" w:rsidR="00117DF3" w:rsidRPr="00F00436" w:rsidRDefault="00117DF3">
    <w:pPr>
      <w:pBdr>
        <w:top w:val="nil"/>
        <w:left w:val="nil"/>
        <w:bottom w:val="nil"/>
        <w:right w:val="nil"/>
        <w:between w:val="nil"/>
      </w:pBdr>
      <w:tabs>
        <w:tab w:val="center" w:pos="4513"/>
        <w:tab w:val="right" w:pos="9026"/>
      </w:tabs>
      <w:spacing w:after="0" w:line="240" w:lineRule="auto"/>
      <w:rPr>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99E88" w14:textId="77777777" w:rsidR="00A811D3" w:rsidRPr="00F00436" w:rsidRDefault="00A811D3">
      <w:pPr>
        <w:spacing w:after="0" w:line="240" w:lineRule="auto"/>
      </w:pPr>
      <w:r w:rsidRPr="00F00436">
        <w:separator/>
      </w:r>
    </w:p>
  </w:footnote>
  <w:footnote w:type="continuationSeparator" w:id="0">
    <w:p w14:paraId="56920E7D" w14:textId="77777777" w:rsidR="00A811D3" w:rsidRPr="00F00436" w:rsidRDefault="00A811D3">
      <w:pPr>
        <w:spacing w:after="0" w:line="240" w:lineRule="auto"/>
      </w:pPr>
      <w:r w:rsidRPr="00F0043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B07A2" w14:textId="2167B72C" w:rsidR="00117DF3" w:rsidRPr="00F00436" w:rsidRDefault="005B3840">
    <w:pPr>
      <w:pBdr>
        <w:top w:val="nil"/>
        <w:left w:val="nil"/>
        <w:bottom w:val="nil"/>
        <w:right w:val="nil"/>
        <w:between w:val="nil"/>
      </w:pBdr>
      <w:spacing w:before="120" w:after="360" w:line="280" w:lineRule="auto"/>
      <w:rPr>
        <w:color w:val="999999"/>
        <w:sz w:val="18"/>
        <w:szCs w:val="18"/>
      </w:rPr>
    </w:pPr>
    <w:r>
      <w:rPr>
        <w:color w:val="999999"/>
        <w:sz w:val="18"/>
        <w:szCs w:val="18"/>
      </w:rPr>
      <w:t>2024 VCE Art Creative Practice external assessment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B07A9" w14:textId="77777777" w:rsidR="00117DF3" w:rsidRPr="00F00436" w:rsidRDefault="005B3840">
    <w:pPr>
      <w:spacing w:after="0"/>
      <w:ind w:right="-142"/>
      <w:jc w:val="right"/>
    </w:pPr>
    <w:r w:rsidRPr="00F00436">
      <w:rPr>
        <w:noProof/>
      </w:rPr>
      <w:drawing>
        <wp:anchor distT="0" distB="0" distL="0" distR="0" simplePos="0" relativeHeight="251658240" behindDoc="1" locked="0" layoutInCell="1" hidden="0" allowOverlap="1" wp14:anchorId="3F3B07B2" wp14:editId="17776302">
          <wp:simplePos x="0" y="0"/>
          <wp:positionH relativeFrom="column">
            <wp:posOffset>-759212</wp:posOffset>
          </wp:positionH>
          <wp:positionV relativeFrom="paragraph">
            <wp:posOffset>-159026</wp:posOffset>
          </wp:positionV>
          <wp:extent cx="7562088" cy="719016"/>
          <wp:effectExtent l="0" t="0" r="0" b="0"/>
          <wp:wrapNone/>
          <wp:docPr id="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62088" cy="71901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9010B5"/>
    <w:multiLevelType w:val="multilevel"/>
    <w:tmpl w:val="50E841DE"/>
    <w:lvl w:ilvl="0">
      <w:start w:val="1"/>
      <w:numFmt w:val="decimal"/>
      <w:pStyle w:val="VCAA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801075976">
    <w:abstractNumId w:val="0"/>
  </w:num>
  <w:num w:numId="2" w16cid:durableId="14657786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932155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696974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342503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DF3"/>
    <w:rsid w:val="00000BAF"/>
    <w:rsid w:val="000E5A24"/>
    <w:rsid w:val="000F254D"/>
    <w:rsid w:val="00117DF3"/>
    <w:rsid w:val="00145A0C"/>
    <w:rsid w:val="00146307"/>
    <w:rsid w:val="00197F5B"/>
    <w:rsid w:val="001E27B1"/>
    <w:rsid w:val="002031B0"/>
    <w:rsid w:val="0023463C"/>
    <w:rsid w:val="002606FB"/>
    <w:rsid w:val="00273BF9"/>
    <w:rsid w:val="00283D5C"/>
    <w:rsid w:val="002F0342"/>
    <w:rsid w:val="003576CE"/>
    <w:rsid w:val="003835AB"/>
    <w:rsid w:val="003B1961"/>
    <w:rsid w:val="003B3245"/>
    <w:rsid w:val="003C6C8D"/>
    <w:rsid w:val="003E204F"/>
    <w:rsid w:val="003E6107"/>
    <w:rsid w:val="00404837"/>
    <w:rsid w:val="00442B79"/>
    <w:rsid w:val="004664BE"/>
    <w:rsid w:val="004B00A8"/>
    <w:rsid w:val="00525C54"/>
    <w:rsid w:val="005448E9"/>
    <w:rsid w:val="00565858"/>
    <w:rsid w:val="005B3840"/>
    <w:rsid w:val="00600044"/>
    <w:rsid w:val="006201CF"/>
    <w:rsid w:val="006367A9"/>
    <w:rsid w:val="006612D8"/>
    <w:rsid w:val="00670D00"/>
    <w:rsid w:val="00681DA9"/>
    <w:rsid w:val="006C44E9"/>
    <w:rsid w:val="006C618D"/>
    <w:rsid w:val="00711624"/>
    <w:rsid w:val="00745DF1"/>
    <w:rsid w:val="00753261"/>
    <w:rsid w:val="007812C5"/>
    <w:rsid w:val="00781C0A"/>
    <w:rsid w:val="007D0FA7"/>
    <w:rsid w:val="007F374A"/>
    <w:rsid w:val="008130B2"/>
    <w:rsid w:val="0081670A"/>
    <w:rsid w:val="008619A1"/>
    <w:rsid w:val="008975B8"/>
    <w:rsid w:val="008A10D9"/>
    <w:rsid w:val="0091752B"/>
    <w:rsid w:val="00930611"/>
    <w:rsid w:val="0094447A"/>
    <w:rsid w:val="00A231E5"/>
    <w:rsid w:val="00A6057F"/>
    <w:rsid w:val="00A811D3"/>
    <w:rsid w:val="00A97C2A"/>
    <w:rsid w:val="00AC1101"/>
    <w:rsid w:val="00BC6632"/>
    <w:rsid w:val="00BE02E3"/>
    <w:rsid w:val="00BF5CA8"/>
    <w:rsid w:val="00BF7DCF"/>
    <w:rsid w:val="00C47BEF"/>
    <w:rsid w:val="00C67E16"/>
    <w:rsid w:val="00CC3179"/>
    <w:rsid w:val="00CF79C8"/>
    <w:rsid w:val="00D8060F"/>
    <w:rsid w:val="00DE1667"/>
    <w:rsid w:val="00E061F4"/>
    <w:rsid w:val="00E22BEE"/>
    <w:rsid w:val="00E33C0F"/>
    <w:rsid w:val="00E93228"/>
    <w:rsid w:val="00EA051B"/>
    <w:rsid w:val="00EA485E"/>
    <w:rsid w:val="00F00436"/>
    <w:rsid w:val="00F2340C"/>
    <w:rsid w:val="00F62FA3"/>
    <w:rsid w:val="00F72B3E"/>
    <w:rsid w:val="00F81576"/>
    <w:rsid w:val="00F9119C"/>
    <w:rsid w:val="00FE128F"/>
    <w:rsid w:val="00FE72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3B0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263"/>
    <w:rPr>
      <w:lang w:val="en-AU"/>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qFormat/>
    <w:rsid w:val="00C95156"/>
    <w:pPr>
      <w:spacing w:before="600" w:after="480" w:line="680" w:lineRule="exact"/>
      <w:outlineLvl w:val="0"/>
    </w:pPr>
    <w:rPr>
      <w:noProof/>
      <w:color w:val="0F7EB4"/>
      <w:sz w:val="60"/>
      <w:szCs w:val="48"/>
      <w:lang w:val="en-AU"/>
    </w:rPr>
  </w:style>
  <w:style w:type="paragraph" w:customStyle="1" w:styleId="VCAAHeading1">
    <w:name w:val="VCAA Heading 1"/>
    <w:qFormat/>
    <w:rsid w:val="00DE1909"/>
    <w:pPr>
      <w:spacing w:before="480" w:after="120" w:line="560" w:lineRule="exact"/>
      <w:outlineLvl w:val="1"/>
    </w:pPr>
    <w:rPr>
      <w:color w:val="0F7EB4"/>
      <w:sz w:val="48"/>
      <w:szCs w:val="40"/>
    </w:rPr>
  </w:style>
  <w:style w:type="paragraph" w:customStyle="1" w:styleId="VCAAHeading2">
    <w:name w:val="VCAA Heading 2"/>
    <w:next w:val="VCAAbody"/>
    <w:qFormat/>
    <w:rsid w:val="00DE1909"/>
    <w:pPr>
      <w:spacing w:before="400" w:after="120" w:line="480" w:lineRule="exact"/>
      <w:contextualSpacing/>
      <w:outlineLvl w:val="2"/>
    </w:pPr>
    <w:rPr>
      <w:color w:val="0F7EB4"/>
      <w:sz w:val="40"/>
      <w:szCs w:val="28"/>
    </w:rPr>
  </w:style>
  <w:style w:type="paragraph" w:customStyle="1" w:styleId="VCAAHeading3">
    <w:name w:val="VCAA Heading 3"/>
    <w:next w:val="VCAAbody"/>
    <w:qFormat/>
    <w:rsid w:val="00DE1909"/>
    <w:pPr>
      <w:spacing w:before="320" w:after="120" w:line="400" w:lineRule="exact"/>
      <w:outlineLvl w:val="3"/>
    </w:pPr>
    <w:rPr>
      <w:color w:val="0F7EB4"/>
      <w:sz w:val="32"/>
      <w:szCs w:val="24"/>
    </w:rPr>
  </w:style>
  <w:style w:type="paragraph" w:customStyle="1" w:styleId="VCAAbody">
    <w:name w:val="VCAA body"/>
    <w:link w:val="VCAAbodyChar"/>
    <w:qFormat/>
    <w:rsid w:val="00495C80"/>
    <w:pPr>
      <w:spacing w:before="120" w:after="120" w:line="280" w:lineRule="exact"/>
    </w:pPr>
    <w:rPr>
      <w:color w:val="000000" w:themeColor="text1"/>
      <w:sz w:val="20"/>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495C80"/>
    <w:pPr>
      <w:spacing w:before="80" w:after="80" w:line="280" w:lineRule="exact"/>
    </w:pPr>
    <w:rPr>
      <w:rFonts w:ascii="Arial Narrow" w:hAnsi="Arial Narrow"/>
      <w:sz w:val="20"/>
    </w:rPr>
  </w:style>
  <w:style w:type="paragraph" w:customStyle="1" w:styleId="VCAAtablecondensedheading">
    <w:name w:val="VCAA table condensed heading"/>
    <w:basedOn w:val="VCAAtablecondensed"/>
    <w:qFormat/>
    <w:rsid w:val="00B13D3B"/>
    <w:rPr>
      <w:color w:val="FFFFFF" w:themeColor="background1"/>
    </w:rPr>
  </w:style>
  <w:style w:type="paragraph" w:customStyle="1" w:styleId="VCAAbullet">
    <w:name w:val="VCAA bullet"/>
    <w:basedOn w:val="VCAAbody"/>
    <w:autoRedefine/>
    <w:qFormat/>
    <w:rsid w:val="00185CDF"/>
    <w:pPr>
      <w:keepNext/>
      <w:keepLines/>
      <w:numPr>
        <w:numId w:val="1"/>
      </w:numPr>
      <w:tabs>
        <w:tab w:val="left" w:pos="425"/>
      </w:tabs>
      <w:spacing w:before="60" w:after="60"/>
      <w:ind w:left="425" w:hanging="425"/>
      <w:contextualSpacing/>
    </w:pPr>
    <w:rPr>
      <w:i/>
      <w:color w:val="auto"/>
      <w:kern w:val="22"/>
      <w:lang w:val="en-GB" w:eastAsia="ja-JP"/>
    </w:rPr>
  </w:style>
  <w:style w:type="paragraph" w:customStyle="1" w:styleId="VCAAbulletlevel2">
    <w:name w:val="VCAA bullet level 2"/>
    <w:basedOn w:val="VCAAbullet"/>
    <w:qFormat/>
    <w:rsid w:val="00DE51DB"/>
    <w:pPr>
      <w:numPr>
        <w:numId w:val="0"/>
      </w:numPr>
      <w:tabs>
        <w:tab w:val="num" w:pos="720"/>
      </w:tabs>
      <w:ind w:left="850" w:hanging="425"/>
    </w:pPr>
  </w:style>
  <w:style w:type="paragraph" w:customStyle="1" w:styleId="VCAAnumbers">
    <w:name w:val="VCAA numbers"/>
    <w:basedOn w:val="VCAAbullet"/>
    <w:qFormat/>
    <w:rsid w:val="0035293F"/>
    <w:pPr>
      <w:numPr>
        <w:numId w:val="0"/>
      </w:numPr>
      <w:tabs>
        <w:tab w:val="num" w:pos="720"/>
      </w:tabs>
      <w:ind w:left="425" w:hanging="425"/>
    </w:pPr>
    <w:rPr>
      <w:lang w:val="en-US"/>
    </w:rPr>
  </w:style>
  <w:style w:type="paragraph" w:customStyle="1" w:styleId="VCAAtablecondensedbullet">
    <w:name w:val="VCAA table condensed bullet"/>
    <w:basedOn w:val="Normal"/>
    <w:qFormat/>
    <w:rsid w:val="00495C80"/>
    <w:pPr>
      <w:tabs>
        <w:tab w:val="left" w:pos="425"/>
        <w:tab w:val="num" w:pos="720"/>
      </w:tabs>
      <w:overflowPunct w:val="0"/>
      <w:autoSpaceDE w:val="0"/>
      <w:autoSpaceDN w:val="0"/>
      <w:adjustRightInd w:val="0"/>
      <w:spacing w:before="80" w:after="80" w:line="280" w:lineRule="exact"/>
      <w:ind w:left="425" w:hanging="425"/>
      <w:textAlignment w:val="baseline"/>
    </w:pPr>
    <w:rPr>
      <w:rFonts w:ascii="Arial Narrow" w:eastAsia="Times New Roman" w:hAnsi="Arial Narrow"/>
      <w:sz w:val="20"/>
      <w:lang w:val="en-GB" w:eastAsia="ja-JP"/>
    </w:rPr>
  </w:style>
  <w:style w:type="paragraph" w:customStyle="1" w:styleId="VCAAHeading4">
    <w:name w:val="VCAA Heading 4"/>
    <w:next w:val="VCAAbody"/>
    <w:qFormat/>
    <w:rsid w:val="00DE1909"/>
    <w:pPr>
      <w:spacing w:before="280" w:after="120" w:line="360" w:lineRule="exact"/>
      <w:outlineLvl w:val="4"/>
    </w:pPr>
    <w:rPr>
      <w:color w:val="0F7EB4"/>
      <w:sz w:val="28"/>
      <w:lang w:val="en"/>
    </w:rPr>
  </w:style>
  <w:style w:type="paragraph" w:customStyle="1" w:styleId="VCAAcaptionsandfootnotes">
    <w:name w:val="VCAA captions and footnotes"/>
    <w:basedOn w:val="VCAAbody"/>
    <w:qFormat/>
    <w:rsid w:val="00153AD2"/>
    <w:pPr>
      <w:spacing w:after="360"/>
    </w:pPr>
    <w:rPr>
      <w:sz w:val="18"/>
      <w:szCs w:val="18"/>
    </w:rPr>
  </w:style>
  <w:style w:type="paragraph" w:customStyle="1" w:styleId="VCAAHeading5">
    <w:name w:val="VCAA Heading 5"/>
    <w:next w:val="VCAAbody"/>
    <w:qFormat/>
    <w:rsid w:val="00DE1909"/>
    <w:pPr>
      <w:spacing w:before="240" w:after="120" w:line="320" w:lineRule="exact"/>
      <w:outlineLvl w:val="5"/>
    </w:pPr>
    <w:rPr>
      <w:color w:val="0F7EB4"/>
      <w:sz w:val="24"/>
      <w:szCs w:val="20"/>
      <w:lang w:val="en"/>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434EDB"/>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paragraph" w:customStyle="1" w:styleId="VCAAtablecondensedbullet2">
    <w:name w:val="VCAA table condensed bullet 2"/>
    <w:basedOn w:val="VCAAtablecondensedbullet"/>
    <w:qFormat/>
    <w:rsid w:val="00495C80"/>
    <w:pPr>
      <w:ind w:left="850"/>
    </w:pPr>
    <w:rPr>
      <w:color w:val="000000" w:themeColor="text1"/>
    </w:rPr>
  </w:style>
  <w:style w:type="table" w:customStyle="1" w:styleId="VCAATableClosed">
    <w:name w:val="VCAA Table Closed"/>
    <w:basedOn w:val="VCAATable"/>
    <w:uiPriority w:val="99"/>
    <w:rsid w:val="00434ED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260767"/>
    <w:pPr>
      <w:jc w:val="center"/>
      <w:outlineLvl w:val="1"/>
    </w:pPr>
    <w:rPr>
      <w:noProof/>
      <w:color w:val="0F7EB4"/>
      <w:sz w:val="56"/>
      <w:szCs w:val="48"/>
    </w:rPr>
  </w:style>
  <w:style w:type="paragraph" w:customStyle="1" w:styleId="VCAAfigures">
    <w:name w:val="VCAA figures"/>
    <w:basedOn w:val="VCAAbody"/>
    <w:link w:val="VCAAfiguresChar"/>
    <w:qFormat/>
    <w:rsid w:val="00425DFE"/>
    <w:pPr>
      <w:spacing w:line="240" w:lineRule="auto"/>
      <w:jc w:val="center"/>
    </w:pPr>
    <w:rPr>
      <w:noProof/>
    </w:rPr>
  </w:style>
  <w:style w:type="character" w:customStyle="1" w:styleId="VCAAbodyChar">
    <w:name w:val="VCAA body Char"/>
    <w:basedOn w:val="DefaultParagraphFont"/>
    <w:link w:val="VCAAbody"/>
    <w:rsid w:val="00495C80"/>
    <w:rPr>
      <w:rFonts w:ascii="Arial" w:hAnsi="Arial" w:cs="Arial"/>
      <w:color w:val="000000" w:themeColor="text1"/>
      <w:sz w:val="20"/>
    </w:rPr>
  </w:style>
  <w:style w:type="character" w:customStyle="1" w:styleId="VCAAfiguresChar">
    <w:name w:val="VCAA figures Char"/>
    <w:basedOn w:val="VCAAbodyChar"/>
    <w:link w:val="VCAAfigures"/>
    <w:rsid w:val="00425DFE"/>
    <w:rPr>
      <w:rFonts w:ascii="Arial" w:hAnsi="Arial" w:cs="Arial"/>
      <w:noProof/>
      <w:color w:val="000000" w:themeColor="text1"/>
      <w:sz w:val="20"/>
    </w:rPr>
  </w:style>
  <w:style w:type="paragraph" w:styleId="Quote">
    <w:name w:val="Quote"/>
    <w:basedOn w:val="Normal"/>
    <w:next w:val="Normal"/>
    <w:link w:val="QuoteChar"/>
    <w:uiPriority w:val="29"/>
    <w:qFormat/>
    <w:rsid w:val="00350651"/>
    <w:pPr>
      <w:spacing w:after="0" w:line="360" w:lineRule="auto"/>
    </w:pPr>
    <w:rPr>
      <w:rFonts w:asciiTheme="majorHAnsi" w:eastAsiaTheme="minorEastAsia" w:hAnsiTheme="majorHAnsi"/>
      <w:i/>
      <w:color w:val="A6A6A6" w:themeColor="background1" w:themeShade="A6"/>
      <w:sz w:val="20"/>
      <w:szCs w:val="20"/>
    </w:rPr>
  </w:style>
  <w:style w:type="character" w:customStyle="1" w:styleId="QuoteChar">
    <w:name w:val="Quote Char"/>
    <w:basedOn w:val="DefaultParagraphFont"/>
    <w:link w:val="Quote"/>
    <w:uiPriority w:val="29"/>
    <w:rsid w:val="00350651"/>
    <w:rPr>
      <w:rFonts w:asciiTheme="majorHAnsi" w:eastAsiaTheme="minorEastAsia" w:hAnsiTheme="majorHAnsi"/>
      <w:i/>
      <w:color w:val="A6A6A6" w:themeColor="background1" w:themeShade="A6"/>
      <w:sz w:val="20"/>
      <w:szCs w:val="20"/>
      <w:lang w:val="en-AU"/>
    </w:rPr>
  </w:style>
  <w:style w:type="character" w:styleId="CommentReference">
    <w:name w:val="annotation reference"/>
    <w:basedOn w:val="DefaultParagraphFont"/>
    <w:uiPriority w:val="99"/>
    <w:semiHidden/>
    <w:unhideWhenUsed/>
    <w:rsid w:val="009D0E9E"/>
    <w:rPr>
      <w:sz w:val="16"/>
      <w:szCs w:val="16"/>
    </w:rPr>
  </w:style>
  <w:style w:type="paragraph" w:styleId="CommentText">
    <w:name w:val="annotation text"/>
    <w:basedOn w:val="Normal"/>
    <w:link w:val="CommentTextChar"/>
    <w:uiPriority w:val="99"/>
    <w:unhideWhenUsed/>
    <w:rsid w:val="009D0E9E"/>
    <w:pPr>
      <w:spacing w:line="240" w:lineRule="auto"/>
    </w:pPr>
    <w:rPr>
      <w:sz w:val="20"/>
      <w:szCs w:val="20"/>
    </w:rPr>
  </w:style>
  <w:style w:type="character" w:customStyle="1" w:styleId="CommentTextChar">
    <w:name w:val="Comment Text Char"/>
    <w:basedOn w:val="DefaultParagraphFont"/>
    <w:link w:val="CommentText"/>
    <w:uiPriority w:val="99"/>
    <w:rsid w:val="009D0E9E"/>
    <w:rPr>
      <w:sz w:val="20"/>
      <w:szCs w:val="20"/>
    </w:rPr>
  </w:style>
  <w:style w:type="paragraph" w:styleId="CommentSubject">
    <w:name w:val="annotation subject"/>
    <w:basedOn w:val="CommentText"/>
    <w:next w:val="CommentText"/>
    <w:link w:val="CommentSubjectChar"/>
    <w:uiPriority w:val="99"/>
    <w:semiHidden/>
    <w:unhideWhenUsed/>
    <w:rsid w:val="009D0E9E"/>
    <w:rPr>
      <w:b/>
      <w:bCs/>
    </w:rPr>
  </w:style>
  <w:style w:type="character" w:customStyle="1" w:styleId="CommentSubjectChar">
    <w:name w:val="Comment Subject Char"/>
    <w:basedOn w:val="CommentTextChar"/>
    <w:link w:val="CommentSubject"/>
    <w:uiPriority w:val="99"/>
    <w:semiHidden/>
    <w:rsid w:val="009D0E9E"/>
    <w:rPr>
      <w:b/>
      <w:bCs/>
      <w:sz w:val="20"/>
      <w:szCs w:val="20"/>
    </w:rPr>
  </w:style>
  <w:style w:type="character" w:styleId="FollowedHyperlink">
    <w:name w:val="FollowedHyperlink"/>
    <w:basedOn w:val="DefaultParagraphFont"/>
    <w:uiPriority w:val="99"/>
    <w:semiHidden/>
    <w:unhideWhenUsed/>
    <w:rsid w:val="008428B1"/>
    <w:rPr>
      <w:color w:val="8DB3E2" w:themeColor="followedHyperlink"/>
      <w:u w:val="single"/>
    </w:rPr>
  </w:style>
  <w:style w:type="paragraph" w:customStyle="1" w:styleId="VCAAtemplatetext">
    <w:name w:val="VCAA template text"/>
    <w:basedOn w:val="VCAAbody"/>
    <w:qFormat/>
    <w:rsid w:val="008468E3"/>
    <w:pPr>
      <w:ind w:left="720"/>
    </w:pPr>
    <w:rPr>
      <w:b/>
      <w:i/>
    </w:rPr>
  </w:style>
  <w:style w:type="paragraph" w:styleId="ListParagraph">
    <w:name w:val="List Paragraph"/>
    <w:basedOn w:val="Normal"/>
    <w:uiPriority w:val="34"/>
    <w:qFormat/>
    <w:rsid w:val="00E114BE"/>
    <w:pPr>
      <w:spacing w:after="0" w:line="240" w:lineRule="auto"/>
      <w:ind w:left="720"/>
    </w:pPr>
    <w:rPr>
      <w:rFonts w:ascii="Calibri" w:hAnsi="Calibri" w:cs="Calibri"/>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customStyle="1" w:styleId="VCAAstudentresponse">
    <w:name w:val="VCAA student response"/>
    <w:basedOn w:val="VCAAbody"/>
    <w:qFormat/>
    <w:rsid w:val="008A10D9"/>
    <w:pPr>
      <w:ind w:left="284"/>
    </w:pPr>
    <w:rPr>
      <w:i/>
    </w:rPr>
  </w:style>
  <w:style w:type="character" w:customStyle="1" w:styleId="VCAAitalic">
    <w:name w:val="VCAA italic"/>
    <w:basedOn w:val="DefaultParagraphFont"/>
    <w:uiPriority w:val="1"/>
    <w:qFormat/>
    <w:rsid w:val="008A10D9"/>
    <w:rPr>
      <w:i/>
      <w:iCs/>
    </w:rPr>
  </w:style>
  <w:style w:type="paragraph" w:styleId="Revision">
    <w:name w:val="Revision"/>
    <w:hidden/>
    <w:uiPriority w:val="99"/>
    <w:semiHidden/>
    <w:rsid w:val="00E93228"/>
    <w:pPr>
      <w:spacing w:after="0" w:line="240" w:lineRule="auto"/>
    </w:pPr>
    <w:rPr>
      <w:lang w:val="en-AU"/>
    </w:rPr>
  </w:style>
  <w:style w:type="character" w:styleId="UnresolvedMention">
    <w:name w:val="Unresolved Mention"/>
    <w:basedOn w:val="DefaultParagraphFont"/>
    <w:uiPriority w:val="99"/>
    <w:semiHidden/>
    <w:unhideWhenUsed/>
    <w:rsid w:val="003B19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vcaa.vic.edu.au/curriculum/vce/vce-study-designs/ArtCreativePractice/Pages/index.aspx" TargetMode="External"/><Relationship Id="rId13" Type="http://schemas.openxmlformats.org/officeDocument/2006/relationships/header" Target="header2.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vcaa.vic.edu.au/assessment/vce-assessment/Pages/GlossaryofCommandTerms.aspx" TargetMode="Externa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www.vcaa.vic.edu.au/assessment/vce-assessment/Pages/GlossaryofCommandTerms.asp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Footer/Pages/Copyright.aspx"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www.vcaa.vic.edu.au/Footer/Pages/Copyright.aspx" TargetMode="External"/><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VIDdiXiclBhgkIABS6HzIo9J0w==">CgMxLjAyCWlkLmdqZGd4czgAciExMmd2V0Z2czlMWjhhZ2x2ejdYR01TeVFNUHpXYVBWQnI=</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61307CA-30F8-4FE0-A3AE-D11BEBCAB233}"/>
</file>

<file path=customXml/itemProps3.xml><?xml version="1.0" encoding="utf-8"?>
<ds:datastoreItem xmlns:ds="http://schemas.openxmlformats.org/officeDocument/2006/customXml" ds:itemID="{50674C62-BEEB-4D91-9808-C35376E3D8E6}"/>
</file>

<file path=customXml/itemProps4.xml><?xml version="1.0" encoding="utf-8"?>
<ds:datastoreItem xmlns:ds="http://schemas.openxmlformats.org/officeDocument/2006/customXml" ds:itemID="{2EC9340D-4740-4E87-A979-4FB84D3D49DD}"/>
</file>

<file path=docProps/app.xml><?xml version="1.0" encoding="utf-8"?>
<Properties xmlns="http://schemas.openxmlformats.org/officeDocument/2006/extended-properties" xmlns:vt="http://schemas.openxmlformats.org/officeDocument/2006/docPropsVTypes">
  <Template>Normal</Template>
  <TotalTime>0</TotalTime>
  <Pages>9</Pages>
  <Words>4593</Words>
  <Characters>24707</Characters>
  <Application>Microsoft Office Word</Application>
  <DocSecurity>0</DocSecurity>
  <Lines>205</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2025-01-31T03:25:00Z</dcterms:created>
  <dcterms:modified xsi:type="dcterms:W3CDTF">2025-02-17T06:52:00Z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6e43fd3a42c3f3535f9127beb9cd1904537f4c131dbbfcab9af9173dc7ff82e3</vt:lpwstr>
  </property>
  <property fmtid="{D5CDD505-2E9C-101B-9397-08002B2CF9AE}" pid="3" name="ContentTypeId">
    <vt:lpwstr>0x0101008840106FE30D4F50BC61A726A7CA6E3800C6AB3851F4F88F40B98871D148B8EC2C</vt:lpwstr>
  </property>
</Properties>
</file>