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12E0188" w:rsidR="00F4525C" w:rsidRPr="006E67F8" w:rsidRDefault="00024018" w:rsidP="009B61E5">
      <w:pPr>
        <w:pStyle w:val="VCAADocumenttitle"/>
        <w:rPr>
          <w:noProof w:val="0"/>
        </w:rPr>
      </w:pPr>
      <w:r w:rsidRPr="006E67F8">
        <w:rPr>
          <w:noProof w:val="0"/>
        </w:rPr>
        <w:t>202</w:t>
      </w:r>
      <w:r w:rsidR="00D24379" w:rsidRPr="006E67F8">
        <w:rPr>
          <w:noProof w:val="0"/>
        </w:rPr>
        <w:t>4</w:t>
      </w:r>
      <w:r w:rsidRPr="006E67F8">
        <w:rPr>
          <w:noProof w:val="0"/>
        </w:rPr>
        <w:t xml:space="preserve"> </w:t>
      </w:r>
      <w:r w:rsidR="009403B9" w:rsidRPr="006E67F8">
        <w:rPr>
          <w:noProof w:val="0"/>
        </w:rPr>
        <w:t xml:space="preserve">VCE </w:t>
      </w:r>
      <w:r w:rsidR="00B41AB4" w:rsidRPr="006E67F8">
        <w:rPr>
          <w:noProof w:val="0"/>
        </w:rPr>
        <w:t xml:space="preserve">Art Making </w:t>
      </w:r>
      <w:r w:rsidR="001C36F2" w:rsidRPr="006E67F8">
        <w:rPr>
          <w:noProof w:val="0"/>
        </w:rPr>
        <w:t>and</w:t>
      </w:r>
      <w:r w:rsidR="00B41AB4" w:rsidRPr="006E67F8">
        <w:rPr>
          <w:noProof w:val="0"/>
        </w:rPr>
        <w:t xml:space="preserve"> Exhibiting</w:t>
      </w:r>
      <w:r w:rsidRPr="006E67F8">
        <w:rPr>
          <w:noProof w:val="0"/>
        </w:rPr>
        <w:t xml:space="preserve"> </w:t>
      </w:r>
      <w:r w:rsidR="00F1508A" w:rsidRPr="006E67F8">
        <w:rPr>
          <w:noProof w:val="0"/>
        </w:rPr>
        <w:t>external assessment</w:t>
      </w:r>
      <w:r w:rsidRPr="006E67F8">
        <w:rPr>
          <w:noProof w:val="0"/>
        </w:rPr>
        <w:t xml:space="preserve"> report</w:t>
      </w:r>
    </w:p>
    <w:p w14:paraId="1F902DD4" w14:textId="350D8636" w:rsidR="006663C6" w:rsidRPr="006E67F8" w:rsidRDefault="00024018" w:rsidP="00C35203">
      <w:pPr>
        <w:pStyle w:val="VCAAHeading1"/>
        <w:rPr>
          <w:lang w:val="en-AU"/>
        </w:rPr>
      </w:pPr>
      <w:bookmarkStart w:id="0" w:name="TemplateOverview"/>
      <w:bookmarkEnd w:id="0"/>
      <w:r w:rsidRPr="006E67F8">
        <w:rPr>
          <w:lang w:val="en-AU"/>
        </w:rPr>
        <w:t>General comments</w:t>
      </w:r>
    </w:p>
    <w:p w14:paraId="7040D98D" w14:textId="2ADAFAB9" w:rsidR="00E000FE" w:rsidRPr="006E67F8" w:rsidRDefault="00E000FE" w:rsidP="00D514FD">
      <w:pPr>
        <w:pStyle w:val="VCAAbody"/>
        <w:rPr>
          <w:lang w:val="en-AU"/>
        </w:rPr>
      </w:pPr>
      <w:r w:rsidRPr="006E67F8">
        <w:rPr>
          <w:lang w:val="en-AU"/>
        </w:rPr>
        <w:t xml:space="preserve">The 2024 VCE Art Making and Exhibiting written examination provided students with an opportunity to demonstrate their knowledge and skills in alignment with the </w:t>
      </w:r>
      <w:hyperlink r:id="rId8" w:history="1">
        <w:r w:rsidRPr="005D6602">
          <w:rPr>
            <w:rStyle w:val="Hyperlink"/>
            <w:i/>
            <w:iCs/>
            <w:lang w:val="en-AU"/>
          </w:rPr>
          <w:t>VCE Art Making and Exhibiting Study Design</w:t>
        </w:r>
        <w:r w:rsidR="00CC1452" w:rsidRPr="005D6602">
          <w:rPr>
            <w:rStyle w:val="Hyperlink"/>
            <w:i/>
            <w:iCs/>
            <w:lang w:val="en-AU"/>
          </w:rPr>
          <w:t xml:space="preserve"> </w:t>
        </w:r>
        <w:r w:rsidR="00326720" w:rsidRPr="005D6602">
          <w:rPr>
            <w:rStyle w:val="Hyperlink"/>
            <w:i/>
            <w:iCs/>
            <w:lang w:val="en-AU"/>
          </w:rPr>
          <w:t xml:space="preserve">From </w:t>
        </w:r>
        <w:r w:rsidR="00CC1452" w:rsidRPr="005D6602">
          <w:rPr>
            <w:rStyle w:val="Hyperlink"/>
            <w:i/>
            <w:iCs/>
            <w:lang w:val="en-AU"/>
          </w:rPr>
          <w:t>2023</w:t>
        </w:r>
      </w:hyperlink>
      <w:r w:rsidRPr="006E67F8">
        <w:rPr>
          <w:lang w:val="en-AU"/>
        </w:rPr>
        <w:t>. This examination drew upon students' experiences in creating and presenting their own artworks, as well as their analysis and interpretation of works by other artists.</w:t>
      </w:r>
    </w:p>
    <w:p w14:paraId="3F955B26" w14:textId="54CAF2C8" w:rsidR="00E000FE" w:rsidRPr="006E67F8" w:rsidRDefault="00E000FE" w:rsidP="00E000FE">
      <w:pPr>
        <w:pStyle w:val="VCAAbody"/>
        <w:rPr>
          <w:lang w:val="en-AU"/>
        </w:rPr>
      </w:pPr>
      <w:r w:rsidRPr="006E67F8">
        <w:rPr>
          <w:lang w:val="en-AU"/>
        </w:rPr>
        <w:t>The examination consisted of two sections, both of which were compulsory</w:t>
      </w:r>
      <w:r w:rsidR="00072A9C">
        <w:rPr>
          <w:lang w:val="en-AU"/>
        </w:rPr>
        <w:t>.</w:t>
      </w:r>
      <w:r w:rsidR="00A837D8">
        <w:rPr>
          <w:lang w:val="en-AU"/>
        </w:rPr>
        <w:t xml:space="preserve"> </w:t>
      </w:r>
      <w:r w:rsidR="00D663F3">
        <w:rPr>
          <w:lang w:val="en-AU"/>
        </w:rPr>
        <w:t xml:space="preserve"> </w:t>
      </w:r>
      <w:r w:rsidR="00072A9C" w:rsidRPr="003441C9">
        <w:rPr>
          <w:rStyle w:val="VCAAbodyChar"/>
        </w:rPr>
        <w:t>Section A comprised eight short-, medium- and extended-answer questions, with a total of 60 marks. Section B comprised two extended-answer questions</w:t>
      </w:r>
      <w:r w:rsidR="00EC791E">
        <w:rPr>
          <w:rStyle w:val="VCAAbodyChar"/>
        </w:rPr>
        <w:t>, worth a total of 20 marks.</w:t>
      </w:r>
    </w:p>
    <w:p w14:paraId="5FD6910D" w14:textId="14FDBCD5" w:rsidR="00E000FE" w:rsidRPr="006E67F8" w:rsidRDefault="002408C8" w:rsidP="00E000FE">
      <w:pPr>
        <w:pStyle w:val="VCAAbody"/>
        <w:rPr>
          <w:lang w:val="en-AU"/>
        </w:rPr>
      </w:pPr>
      <w:r w:rsidRPr="006E67F8">
        <w:rPr>
          <w:lang w:val="en-AU"/>
        </w:rPr>
        <w:t xml:space="preserve">Section A </w:t>
      </w:r>
      <w:r w:rsidR="004D3CDC">
        <w:rPr>
          <w:lang w:val="en-AU"/>
        </w:rPr>
        <w:t>included</w:t>
      </w:r>
      <w:r w:rsidR="004D3CDC" w:rsidRPr="006E67F8">
        <w:rPr>
          <w:lang w:val="en-AU"/>
        </w:rPr>
        <w:t xml:space="preserve"> </w:t>
      </w:r>
      <w:r w:rsidRPr="006E67F8">
        <w:rPr>
          <w:lang w:val="en-AU"/>
        </w:rPr>
        <w:t>the range of command terms across short and extended response</w:t>
      </w:r>
      <w:r w:rsidR="00FB2A68" w:rsidRPr="006E67F8">
        <w:rPr>
          <w:lang w:val="en-AU"/>
        </w:rPr>
        <w:t>s</w:t>
      </w:r>
      <w:r w:rsidRPr="006E67F8">
        <w:rPr>
          <w:lang w:val="en-AU"/>
        </w:rPr>
        <w:t xml:space="preserve"> </w:t>
      </w:r>
      <w:r w:rsidR="00974A86" w:rsidRPr="006E67F8">
        <w:rPr>
          <w:lang w:val="en-AU"/>
        </w:rPr>
        <w:t>while Section</w:t>
      </w:r>
      <w:r w:rsidRPr="006E67F8">
        <w:rPr>
          <w:lang w:val="en-AU"/>
        </w:rPr>
        <w:t xml:space="preserve"> B </w:t>
      </w:r>
      <w:r w:rsidR="004D3CDC">
        <w:rPr>
          <w:lang w:val="en-AU"/>
        </w:rPr>
        <w:t>included</w:t>
      </w:r>
      <w:r w:rsidR="004D3CDC" w:rsidRPr="006E67F8">
        <w:rPr>
          <w:lang w:val="en-AU"/>
        </w:rPr>
        <w:t xml:space="preserve"> </w:t>
      </w:r>
      <w:r w:rsidRPr="006E67F8">
        <w:rPr>
          <w:lang w:val="en-AU"/>
        </w:rPr>
        <w:t>a selection of command terms</w:t>
      </w:r>
      <w:r w:rsidR="00326720">
        <w:rPr>
          <w:lang w:val="en-AU"/>
        </w:rPr>
        <w:t xml:space="preserve"> </w:t>
      </w:r>
      <w:r w:rsidRPr="006E67F8">
        <w:rPr>
          <w:lang w:val="en-AU"/>
        </w:rPr>
        <w:t xml:space="preserve">in two extended response questions. </w:t>
      </w:r>
      <w:r w:rsidR="00E000FE" w:rsidRPr="006E67F8">
        <w:rPr>
          <w:lang w:val="en-AU"/>
        </w:rPr>
        <w:t xml:space="preserve">Questions </w:t>
      </w:r>
      <w:r w:rsidR="004D3CDC">
        <w:rPr>
          <w:lang w:val="en-AU"/>
        </w:rPr>
        <w:t>in</w:t>
      </w:r>
      <w:r w:rsidR="004D3CDC" w:rsidRPr="006E67F8">
        <w:rPr>
          <w:lang w:val="en-AU"/>
        </w:rPr>
        <w:t xml:space="preserve"> </w:t>
      </w:r>
      <w:r w:rsidR="00E000FE" w:rsidRPr="006E67F8">
        <w:rPr>
          <w:lang w:val="en-AU"/>
        </w:rPr>
        <w:t>both sections assessed theoretical understanding and the application of the key knowledge and skills outlined in Units 3 and 4</w:t>
      </w:r>
      <w:r w:rsidR="004D3CDC">
        <w:rPr>
          <w:lang w:val="en-AU"/>
        </w:rPr>
        <w:t xml:space="preserve"> of the study design</w:t>
      </w:r>
      <w:r w:rsidR="00E000FE" w:rsidRPr="006E67F8">
        <w:rPr>
          <w:lang w:val="en-AU"/>
        </w:rPr>
        <w:t xml:space="preserve">. They referenced a variety of unseen visual and written </w:t>
      </w:r>
      <w:r w:rsidR="00EC791E">
        <w:rPr>
          <w:lang w:val="en-AU"/>
        </w:rPr>
        <w:t>stimulus material</w:t>
      </w:r>
      <w:r w:rsidR="00E000FE" w:rsidRPr="006E67F8">
        <w:rPr>
          <w:lang w:val="en-AU"/>
        </w:rPr>
        <w:t xml:space="preserve">, exhibitions visited, specific art forms, and artists and their </w:t>
      </w:r>
      <w:r w:rsidR="00D905D8" w:rsidRPr="006E67F8">
        <w:rPr>
          <w:lang w:val="en-AU"/>
        </w:rPr>
        <w:t>art</w:t>
      </w:r>
      <w:r w:rsidR="00E000FE" w:rsidRPr="006E67F8">
        <w:rPr>
          <w:lang w:val="en-AU"/>
        </w:rPr>
        <w:t>works. Additionally, students were required to demonstrate an understanding of artwork presentation and conservation methods, both in exhibitions and in relation to their own art making and exhibiting.</w:t>
      </w:r>
    </w:p>
    <w:p w14:paraId="45878E2B" w14:textId="415A446E" w:rsidR="00E000FE" w:rsidRPr="006E67F8" w:rsidRDefault="00E000FE" w:rsidP="00E000FE">
      <w:pPr>
        <w:pStyle w:val="VCAAbody"/>
        <w:rPr>
          <w:lang w:val="en-AU"/>
        </w:rPr>
      </w:pPr>
      <w:r w:rsidRPr="006E67F8">
        <w:rPr>
          <w:lang w:val="en-AU"/>
        </w:rPr>
        <w:t xml:space="preserve">A critical component of the examination was the use of specific </w:t>
      </w:r>
      <w:r w:rsidR="00EC791E">
        <w:rPr>
          <w:lang w:val="en-AU"/>
        </w:rPr>
        <w:t xml:space="preserve">art </w:t>
      </w:r>
      <w:r w:rsidRPr="006E67F8">
        <w:rPr>
          <w:lang w:val="en-AU"/>
        </w:rPr>
        <w:t xml:space="preserve">terminology from the </w:t>
      </w:r>
      <w:r w:rsidR="004D3CDC">
        <w:rPr>
          <w:lang w:val="en-AU"/>
        </w:rPr>
        <w:t>study design</w:t>
      </w:r>
      <w:r w:rsidRPr="006E67F8">
        <w:rPr>
          <w:lang w:val="en-AU"/>
        </w:rPr>
        <w:t xml:space="preserve">, including terms related to </w:t>
      </w:r>
      <w:r w:rsidR="00F02C68" w:rsidRPr="006E67F8">
        <w:rPr>
          <w:lang w:val="en-AU"/>
        </w:rPr>
        <w:t xml:space="preserve">art </w:t>
      </w:r>
      <w:r w:rsidRPr="006E67F8">
        <w:rPr>
          <w:lang w:val="en-AU"/>
        </w:rPr>
        <w:t xml:space="preserve">elements and </w:t>
      </w:r>
      <w:r w:rsidR="00F02C68" w:rsidRPr="006E67F8">
        <w:rPr>
          <w:lang w:val="en-AU"/>
        </w:rPr>
        <w:t xml:space="preserve">art </w:t>
      </w:r>
      <w:r w:rsidRPr="006E67F8">
        <w:rPr>
          <w:lang w:val="en-AU"/>
        </w:rPr>
        <w:t>principles, art forms, subject matter, inspiration, influence, roles and responsibilities in exhibitions and galleries, and context. To ensure comprehensive preparation, it is essential to approach all areas of study with balance during teaching and learning. Developing a thorough understanding of the key knowledge and skills for each outcome will contribute significantly to improved performance in all components of the examination.</w:t>
      </w:r>
      <w:r w:rsidR="005A66D5" w:rsidRPr="006E67F8">
        <w:rPr>
          <w:lang w:val="en-AU"/>
        </w:rPr>
        <w:t xml:space="preserve"> It is also important that students have a thorough understanding of the definitions described in the </w:t>
      </w:r>
      <w:r w:rsidR="005A66D5" w:rsidRPr="003441C9">
        <w:t xml:space="preserve">Study </w:t>
      </w:r>
      <w:r w:rsidR="00914869" w:rsidRPr="003441C9">
        <w:t>s</w:t>
      </w:r>
      <w:r w:rsidR="005A66D5" w:rsidRPr="003441C9">
        <w:t>pecifications and Terms used in the study</w:t>
      </w:r>
      <w:r w:rsidR="005A66D5" w:rsidRPr="006E67F8">
        <w:rPr>
          <w:lang w:val="en-AU"/>
        </w:rPr>
        <w:t xml:space="preserve"> on pages 11</w:t>
      </w:r>
      <w:r w:rsidR="00914869">
        <w:rPr>
          <w:lang w:val="en-AU"/>
        </w:rPr>
        <w:t>–</w:t>
      </w:r>
      <w:r w:rsidR="005A66D5" w:rsidRPr="006E67F8">
        <w:rPr>
          <w:lang w:val="en-AU"/>
        </w:rPr>
        <w:t>15 of the study design</w:t>
      </w:r>
      <w:r w:rsidR="00914869">
        <w:rPr>
          <w:lang w:val="en-AU"/>
        </w:rPr>
        <w:t>,</w:t>
      </w:r>
      <w:r w:rsidR="005A66D5" w:rsidRPr="006E67F8">
        <w:rPr>
          <w:lang w:val="en-AU"/>
        </w:rPr>
        <w:t xml:space="preserve"> as these concepts underpin all </w:t>
      </w:r>
      <w:r w:rsidR="00914869">
        <w:rPr>
          <w:lang w:val="en-AU"/>
        </w:rPr>
        <w:t>areas of study</w:t>
      </w:r>
      <w:r w:rsidR="005A66D5" w:rsidRPr="006E67F8">
        <w:rPr>
          <w:lang w:val="en-AU"/>
        </w:rPr>
        <w:t xml:space="preserve"> across Units 1–4. </w:t>
      </w:r>
    </w:p>
    <w:p w14:paraId="76B0850F" w14:textId="0AFDB5CD" w:rsidR="009956D9" w:rsidRPr="006E67F8" w:rsidRDefault="00E000FE" w:rsidP="00D514FD">
      <w:pPr>
        <w:pStyle w:val="VCAAbody"/>
        <w:rPr>
          <w:lang w:val="en-AU"/>
        </w:rPr>
      </w:pPr>
      <w:r w:rsidRPr="006E67F8">
        <w:rPr>
          <w:lang w:val="en-AU"/>
        </w:rPr>
        <w:t xml:space="preserve">Engaging with a variety of both studied and unstudied </w:t>
      </w:r>
      <w:r w:rsidR="00D905D8" w:rsidRPr="006E67F8">
        <w:rPr>
          <w:lang w:val="en-AU"/>
        </w:rPr>
        <w:t xml:space="preserve">artists and </w:t>
      </w:r>
      <w:r w:rsidRPr="006E67F8">
        <w:rPr>
          <w:lang w:val="en-AU"/>
        </w:rPr>
        <w:t>artworks is crucial for fostering the application of knowledge and skills. Students are encouraged to provide concise responses and to use accurate art terminology, including descriptive language</w:t>
      </w:r>
      <w:r w:rsidR="00A213CE" w:rsidRPr="006E67F8">
        <w:rPr>
          <w:lang w:val="en-AU"/>
        </w:rPr>
        <w:t>,</w:t>
      </w:r>
      <w:r w:rsidRPr="006E67F8">
        <w:rPr>
          <w:lang w:val="en-AU"/>
        </w:rPr>
        <w:t xml:space="preserve"> for art elements and principles. </w:t>
      </w:r>
      <w:r w:rsidR="002A17AC" w:rsidRPr="006E67F8">
        <w:rPr>
          <w:lang w:val="en-AU"/>
        </w:rPr>
        <w:t>C</w:t>
      </w:r>
      <w:r w:rsidR="009956D9" w:rsidRPr="006E67F8">
        <w:rPr>
          <w:lang w:val="en-AU"/>
        </w:rPr>
        <w:t>areful reading of questions</w:t>
      </w:r>
      <w:r w:rsidR="002A17AC" w:rsidRPr="006E67F8">
        <w:rPr>
          <w:lang w:val="en-AU"/>
        </w:rPr>
        <w:t xml:space="preserve"> is encourage</w:t>
      </w:r>
      <w:r w:rsidR="00D905D8" w:rsidRPr="006E67F8">
        <w:rPr>
          <w:lang w:val="en-AU"/>
        </w:rPr>
        <w:t>d</w:t>
      </w:r>
      <w:r w:rsidR="009303FA" w:rsidRPr="006E67F8">
        <w:rPr>
          <w:lang w:val="en-AU"/>
        </w:rPr>
        <w:t>,</w:t>
      </w:r>
      <w:r w:rsidR="009956D9" w:rsidRPr="006E67F8">
        <w:rPr>
          <w:lang w:val="en-AU"/>
        </w:rPr>
        <w:t xml:space="preserve"> and when there is a choice </w:t>
      </w:r>
      <w:r w:rsidR="00A213CE" w:rsidRPr="006E67F8">
        <w:rPr>
          <w:lang w:val="en-AU"/>
        </w:rPr>
        <w:t>of</w:t>
      </w:r>
      <w:r w:rsidR="009956D9" w:rsidRPr="006E67F8">
        <w:rPr>
          <w:lang w:val="en-AU"/>
        </w:rPr>
        <w:t xml:space="preserve"> visual stimulus, artworks</w:t>
      </w:r>
      <w:r w:rsidR="00D905D8" w:rsidRPr="006E67F8">
        <w:rPr>
          <w:lang w:val="en-AU"/>
        </w:rPr>
        <w:t xml:space="preserve"> should be chosen</w:t>
      </w:r>
      <w:r w:rsidR="009956D9" w:rsidRPr="006E67F8">
        <w:rPr>
          <w:lang w:val="en-AU"/>
        </w:rPr>
        <w:t xml:space="preserve"> where there is strong knowledge of the materials, techniques and processes</w:t>
      </w:r>
      <w:r w:rsidR="00A3586F" w:rsidRPr="006E67F8">
        <w:rPr>
          <w:lang w:val="en-AU"/>
        </w:rPr>
        <w:t xml:space="preserve"> of the art form selected</w:t>
      </w:r>
      <w:r w:rsidR="009956D9" w:rsidRPr="006E67F8">
        <w:rPr>
          <w:lang w:val="en-AU"/>
        </w:rPr>
        <w:t>. When discussing the process</w:t>
      </w:r>
      <w:r w:rsidR="00D905D8" w:rsidRPr="006E67F8">
        <w:rPr>
          <w:lang w:val="en-AU"/>
        </w:rPr>
        <w:t xml:space="preserve">es used, </w:t>
      </w:r>
      <w:r w:rsidR="00C301BF" w:rsidRPr="006E67F8">
        <w:rPr>
          <w:lang w:val="en-AU"/>
        </w:rPr>
        <w:t xml:space="preserve">students should </w:t>
      </w:r>
      <w:r w:rsidR="00D905D8" w:rsidRPr="006E67F8">
        <w:rPr>
          <w:lang w:val="en-AU"/>
        </w:rPr>
        <w:t xml:space="preserve">aim to </w:t>
      </w:r>
      <w:r w:rsidR="009956D9" w:rsidRPr="006E67F8">
        <w:rPr>
          <w:lang w:val="en-AU"/>
        </w:rPr>
        <w:t>break</w:t>
      </w:r>
      <w:r w:rsidR="00E23F7D" w:rsidRPr="006E67F8">
        <w:rPr>
          <w:lang w:val="en-AU"/>
        </w:rPr>
        <w:t xml:space="preserve"> it</w:t>
      </w:r>
      <w:r w:rsidR="00D905D8" w:rsidRPr="006E67F8">
        <w:rPr>
          <w:lang w:val="en-AU"/>
        </w:rPr>
        <w:t xml:space="preserve"> </w:t>
      </w:r>
      <w:r w:rsidR="009956D9" w:rsidRPr="006E67F8">
        <w:rPr>
          <w:lang w:val="en-AU"/>
        </w:rPr>
        <w:t>down</w:t>
      </w:r>
      <w:r w:rsidR="00D905D8" w:rsidRPr="006E67F8">
        <w:rPr>
          <w:lang w:val="en-AU"/>
        </w:rPr>
        <w:t xml:space="preserve"> into</w:t>
      </w:r>
      <w:r w:rsidR="009956D9" w:rsidRPr="006E67F8">
        <w:rPr>
          <w:lang w:val="en-AU"/>
        </w:rPr>
        <w:t xml:space="preserve"> steps</w:t>
      </w:r>
      <w:r w:rsidR="00D905D8" w:rsidRPr="006E67F8">
        <w:rPr>
          <w:lang w:val="en-AU"/>
        </w:rPr>
        <w:t>,</w:t>
      </w:r>
      <w:r w:rsidR="009956D9" w:rsidRPr="006E67F8">
        <w:rPr>
          <w:lang w:val="en-AU"/>
        </w:rPr>
        <w:t xml:space="preserve"> including any preparation required</w:t>
      </w:r>
      <w:r w:rsidR="00D905D8" w:rsidRPr="006E67F8">
        <w:rPr>
          <w:lang w:val="en-AU"/>
        </w:rPr>
        <w:t xml:space="preserve"> with the materials</w:t>
      </w:r>
      <w:r w:rsidR="009303FA" w:rsidRPr="006E67F8">
        <w:rPr>
          <w:lang w:val="en-AU"/>
        </w:rPr>
        <w:t>,</w:t>
      </w:r>
      <w:r w:rsidR="00C301BF" w:rsidRPr="006E67F8">
        <w:rPr>
          <w:lang w:val="en-AU"/>
        </w:rPr>
        <w:t xml:space="preserve"> and </w:t>
      </w:r>
      <w:r w:rsidR="009303FA" w:rsidRPr="006E67F8">
        <w:rPr>
          <w:lang w:val="en-AU"/>
        </w:rPr>
        <w:t>avoid using generalised statements in the description but</w:t>
      </w:r>
      <w:r w:rsidR="009303FA" w:rsidRPr="006E67F8" w:rsidDel="00C301BF">
        <w:rPr>
          <w:lang w:val="en-AU"/>
        </w:rPr>
        <w:t xml:space="preserve"> </w:t>
      </w:r>
      <w:r w:rsidR="00C301BF" w:rsidRPr="006E67F8">
        <w:rPr>
          <w:lang w:val="en-AU"/>
        </w:rPr>
        <w:t xml:space="preserve">provide </w:t>
      </w:r>
      <w:r w:rsidR="009956D9" w:rsidRPr="006E67F8">
        <w:rPr>
          <w:lang w:val="en-AU"/>
        </w:rPr>
        <w:t>specific and consistent examples from the artwork being discussed to support the response.</w:t>
      </w:r>
      <w:r w:rsidR="002A17AC" w:rsidRPr="006E67F8">
        <w:rPr>
          <w:lang w:val="en-AU"/>
        </w:rPr>
        <w:t xml:space="preserve"> </w:t>
      </w:r>
      <w:r w:rsidR="00BB05BC" w:rsidRPr="006E67F8">
        <w:rPr>
          <w:lang w:val="en-AU"/>
        </w:rPr>
        <w:t xml:space="preserve">Students need to practise handwriting regularly to ensure their </w:t>
      </w:r>
      <w:r w:rsidR="008409B8" w:rsidRPr="006E67F8">
        <w:rPr>
          <w:lang w:val="en-AU"/>
        </w:rPr>
        <w:t>handwriting is legible in the examination.</w:t>
      </w:r>
      <w:r w:rsidR="008409B8" w:rsidRPr="006E67F8" w:rsidDel="008409B8">
        <w:rPr>
          <w:lang w:val="en-AU"/>
        </w:rPr>
        <w:t xml:space="preserve"> </w:t>
      </w:r>
    </w:p>
    <w:p w14:paraId="2FD06F0E" w14:textId="4DF6A71D" w:rsidR="009956D9" w:rsidRPr="006E67F8" w:rsidRDefault="00E000FE" w:rsidP="00E000FE">
      <w:pPr>
        <w:pStyle w:val="VCAAbody"/>
        <w:rPr>
          <w:lang w:val="en-AU"/>
        </w:rPr>
      </w:pPr>
      <w:r w:rsidRPr="006E67F8">
        <w:rPr>
          <w:lang w:val="en-AU"/>
        </w:rPr>
        <w:t xml:space="preserve">Structuring answers according to the </w:t>
      </w:r>
      <w:hyperlink r:id="rId9" w:history="1">
        <w:r w:rsidRPr="006E67F8">
          <w:rPr>
            <w:rStyle w:val="Hyperlink"/>
            <w:lang w:val="en-AU"/>
          </w:rPr>
          <w:t>VCAA command terms</w:t>
        </w:r>
      </w:hyperlink>
      <w:r w:rsidRPr="006E67F8">
        <w:rPr>
          <w:lang w:val="en-AU"/>
        </w:rPr>
        <w:t xml:space="preserve"> specified in the questions (e.g. </w:t>
      </w:r>
      <w:r w:rsidR="00C301BF" w:rsidRPr="006E67F8">
        <w:rPr>
          <w:lang w:val="en-AU"/>
        </w:rPr>
        <w:t>‘</w:t>
      </w:r>
      <w:r w:rsidRPr="006E67F8">
        <w:rPr>
          <w:lang w:val="en-AU"/>
        </w:rPr>
        <w:t>identify</w:t>
      </w:r>
      <w:r w:rsidR="00C301BF" w:rsidRPr="006E67F8">
        <w:rPr>
          <w:lang w:val="en-AU"/>
        </w:rPr>
        <w:t>’</w:t>
      </w:r>
      <w:r w:rsidRPr="006E67F8">
        <w:rPr>
          <w:lang w:val="en-AU"/>
        </w:rPr>
        <w:t xml:space="preserve">, </w:t>
      </w:r>
      <w:r w:rsidR="00C301BF" w:rsidRPr="006E67F8">
        <w:rPr>
          <w:lang w:val="en-AU"/>
        </w:rPr>
        <w:t>‘</w:t>
      </w:r>
      <w:r w:rsidRPr="006E67F8">
        <w:rPr>
          <w:lang w:val="en-AU"/>
        </w:rPr>
        <w:t>discuss</w:t>
      </w:r>
      <w:r w:rsidR="00C301BF" w:rsidRPr="006E67F8">
        <w:rPr>
          <w:lang w:val="en-AU"/>
        </w:rPr>
        <w:t>’</w:t>
      </w:r>
      <w:r w:rsidRPr="006E67F8">
        <w:rPr>
          <w:lang w:val="en-AU"/>
        </w:rPr>
        <w:t xml:space="preserve">, </w:t>
      </w:r>
      <w:r w:rsidR="00C301BF" w:rsidRPr="006E67F8">
        <w:rPr>
          <w:lang w:val="en-AU"/>
        </w:rPr>
        <w:t>‘</w:t>
      </w:r>
      <w:r w:rsidRPr="006E67F8">
        <w:rPr>
          <w:lang w:val="en-AU"/>
        </w:rPr>
        <w:t>analyse</w:t>
      </w:r>
      <w:r w:rsidR="00C301BF" w:rsidRPr="006E67F8">
        <w:rPr>
          <w:lang w:val="en-AU"/>
        </w:rPr>
        <w:t>’</w:t>
      </w:r>
      <w:r w:rsidRPr="006E67F8">
        <w:rPr>
          <w:lang w:val="en-AU"/>
        </w:rPr>
        <w:t>) will enable students to apply their knowledge effectively, avoiding responses that are either rote-learned or irrelevant to the question. This approach is particularly important for questions related to conservation and care, presentation methods, and the development of proposed exhibitions.</w:t>
      </w:r>
      <w:r w:rsidR="009956D9" w:rsidRPr="006E67F8">
        <w:rPr>
          <w:lang w:val="en-AU"/>
        </w:rPr>
        <w:t xml:space="preserve"> </w:t>
      </w:r>
    </w:p>
    <w:p w14:paraId="6A060EDE" w14:textId="3EA368D6" w:rsidR="00E000FE" w:rsidRPr="005D6602" w:rsidRDefault="00E000FE" w:rsidP="00E000FE">
      <w:pPr>
        <w:pStyle w:val="VCAAbody"/>
      </w:pPr>
      <w:r w:rsidRPr="006E67F8">
        <w:rPr>
          <w:lang w:val="en-AU"/>
        </w:rPr>
        <w:lastRenderedPageBreak/>
        <w:t xml:space="preserve">An essential requirement of the study is that students visit a range of exhibition spaces. </w:t>
      </w:r>
      <w:r w:rsidR="000A1847" w:rsidRPr="006E67F8">
        <w:rPr>
          <w:lang w:val="en-AU"/>
        </w:rPr>
        <w:t>The requirements for students visiting exhibitions and exhibition spaces for Unit</w:t>
      </w:r>
      <w:r w:rsidR="00BA6212" w:rsidRPr="006E67F8">
        <w:rPr>
          <w:lang w:val="en-AU"/>
        </w:rPr>
        <w:t>s</w:t>
      </w:r>
      <w:r w:rsidR="000A1847" w:rsidRPr="006E67F8">
        <w:rPr>
          <w:lang w:val="en-AU"/>
        </w:rPr>
        <w:t xml:space="preserve"> 3 and 4 is outlined on pages 27, 30, 33 and 36 of the </w:t>
      </w:r>
      <w:r w:rsidR="00D31D81">
        <w:rPr>
          <w:lang w:val="en-AU"/>
        </w:rPr>
        <w:t>study design</w:t>
      </w:r>
      <w:r w:rsidR="000A1847" w:rsidRPr="006E67F8">
        <w:rPr>
          <w:lang w:val="en-AU"/>
        </w:rPr>
        <w:t xml:space="preserve">. </w:t>
      </w:r>
      <w:r w:rsidRPr="006E67F8">
        <w:rPr>
          <w:lang w:val="en-AU"/>
        </w:rPr>
        <w:t xml:space="preserve">Exposure to </w:t>
      </w:r>
      <w:r w:rsidR="00EC791E">
        <w:rPr>
          <w:lang w:val="en-AU"/>
        </w:rPr>
        <w:t xml:space="preserve">a range of </w:t>
      </w:r>
      <w:r w:rsidRPr="006E67F8">
        <w:rPr>
          <w:lang w:val="en-AU"/>
        </w:rPr>
        <w:t xml:space="preserve">diverse exhibitions allows students to gain insight into the various ways artworks are made, presented, curated and cared for. Recommended exhibitions can be selected from the annual </w:t>
      </w:r>
      <w:hyperlink r:id="rId10" w:history="1">
        <w:r w:rsidR="009303FA" w:rsidRPr="006E67F8">
          <w:rPr>
            <w:rStyle w:val="Hyperlink"/>
            <w:lang w:val="en-AU"/>
          </w:rPr>
          <w:t xml:space="preserve">VCE Art Making and Exhibiting Exhibitions </w:t>
        </w:r>
        <w:r w:rsidR="00D31D81">
          <w:rPr>
            <w:rStyle w:val="Hyperlink"/>
            <w:lang w:val="en-AU"/>
          </w:rPr>
          <w:t>l</w:t>
        </w:r>
        <w:r w:rsidR="009303FA" w:rsidRPr="006E67F8">
          <w:rPr>
            <w:rStyle w:val="Hyperlink"/>
            <w:lang w:val="en-AU"/>
          </w:rPr>
          <w:t>ist</w:t>
        </w:r>
      </w:hyperlink>
      <w:r w:rsidRPr="006E67F8">
        <w:rPr>
          <w:lang w:val="en-AU"/>
        </w:rPr>
        <w:t>. For further guidance, refer to the rationale, aims and terminology outlined in the</w:t>
      </w:r>
      <w:r w:rsidR="00326720">
        <w:rPr>
          <w:lang w:val="en-AU"/>
        </w:rPr>
        <w:t xml:space="preserve"> study design</w:t>
      </w:r>
      <w:hyperlink r:id="rId11" w:history="1">
        <w:r w:rsidR="0048546B" w:rsidRPr="006E67F8">
          <w:rPr>
            <w:rStyle w:val="Hyperlink"/>
            <w:lang w:val="en-AU"/>
          </w:rPr>
          <w:t>.</w:t>
        </w:r>
      </w:hyperlink>
    </w:p>
    <w:p w14:paraId="29027E3E" w14:textId="2708DF1E" w:rsidR="00B62480" w:rsidRPr="006E67F8" w:rsidRDefault="00024018" w:rsidP="00350651">
      <w:pPr>
        <w:pStyle w:val="VCAAHeading1"/>
        <w:rPr>
          <w:lang w:val="en-AU"/>
        </w:rPr>
      </w:pPr>
      <w:r w:rsidRPr="006E67F8">
        <w:rPr>
          <w:lang w:val="en-AU"/>
        </w:rPr>
        <w:t>Specific information</w:t>
      </w:r>
    </w:p>
    <w:p w14:paraId="69E5F67F" w14:textId="77777777" w:rsidR="008C7D51" w:rsidRPr="00C55231" w:rsidRDefault="008C7D51" w:rsidP="008C7D51">
      <w:pPr>
        <w:pStyle w:val="VCAAbody"/>
        <w:rPr>
          <w:lang w:val="en-AU"/>
        </w:rPr>
      </w:pPr>
      <w:r>
        <w:rPr>
          <w:lang w:val="en-AU"/>
        </w:rPr>
        <w:t xml:space="preserve">Note: </w:t>
      </w:r>
      <w:r w:rsidRPr="00C55231">
        <w:rPr>
          <w:lang w:val="en-AU"/>
        </w:rPr>
        <w:t xml:space="preserve">Student responses reproduced in this report have not been corrected for grammar, spelling or </w:t>
      </w:r>
      <w:proofErr w:type="gramStart"/>
      <w:r w:rsidRPr="00C55231">
        <w:rPr>
          <w:lang w:val="en-AU"/>
        </w:rPr>
        <w:t>factual information</w:t>
      </w:r>
      <w:proofErr w:type="gramEnd"/>
      <w:r w:rsidRPr="00C55231">
        <w:rPr>
          <w:lang w:val="en-AU"/>
        </w:rPr>
        <w:t>.</w:t>
      </w:r>
    </w:p>
    <w:p w14:paraId="4570CF80" w14:textId="6A57101A" w:rsidR="00B5443D" w:rsidRPr="006E67F8" w:rsidRDefault="00B5443D" w:rsidP="00B5443D">
      <w:pPr>
        <w:pStyle w:val="VCAAbody"/>
        <w:rPr>
          <w:lang w:val="en-AU"/>
        </w:rPr>
      </w:pPr>
      <w:r w:rsidRPr="006E67F8">
        <w:rPr>
          <w:lang w:val="en-AU"/>
        </w:rPr>
        <w:t xml:space="preserve">This report provides sample </w:t>
      </w:r>
      <w:proofErr w:type="gramStart"/>
      <w:r w:rsidRPr="006E67F8">
        <w:rPr>
          <w:lang w:val="en-AU"/>
        </w:rPr>
        <w:t>answers</w:t>
      </w:r>
      <w:proofErr w:type="gramEnd"/>
      <w:r w:rsidRPr="006E67F8">
        <w:rPr>
          <w:lang w:val="en-AU"/>
        </w:rPr>
        <w:t xml:space="preserve"> or an indication of what answers may have included. Unless otherwise stated, these are not intended to be exemplary or complete responses</w:t>
      </w:r>
      <w:r w:rsidR="00DF4F8F" w:rsidRPr="006E67F8">
        <w:rPr>
          <w:lang w:val="en-AU"/>
        </w:rPr>
        <w:t xml:space="preserve">. </w:t>
      </w:r>
    </w:p>
    <w:p w14:paraId="40FF05BF" w14:textId="40474D64" w:rsidR="00C654E8" w:rsidRPr="006E67F8" w:rsidRDefault="00B5443D" w:rsidP="00C654E8">
      <w:pPr>
        <w:pStyle w:val="VCAAbody"/>
        <w:rPr>
          <w:lang w:val="en-AU"/>
        </w:rPr>
      </w:pPr>
      <w:r w:rsidRPr="006E67F8">
        <w:rPr>
          <w:lang w:val="en-AU"/>
        </w:rPr>
        <w:t>The statistics in this report may be subject to rounding</w:t>
      </w:r>
      <w:r w:rsidR="00C301BF" w:rsidRPr="006E67F8">
        <w:rPr>
          <w:lang w:val="en-AU"/>
        </w:rPr>
        <w:t>,</w:t>
      </w:r>
      <w:r w:rsidRPr="006E67F8">
        <w:rPr>
          <w:lang w:val="en-AU"/>
        </w:rPr>
        <w:t xml:space="preserve"> resulting in a total </w:t>
      </w:r>
      <w:r w:rsidR="00C301BF" w:rsidRPr="006E67F8">
        <w:rPr>
          <w:lang w:val="en-AU"/>
        </w:rPr>
        <w:t xml:space="preserve">of </w:t>
      </w:r>
      <w:r w:rsidRPr="006E67F8">
        <w:rPr>
          <w:lang w:val="en-AU"/>
        </w:rPr>
        <w:t>more or less than 100 per cent.</w:t>
      </w:r>
    </w:p>
    <w:p w14:paraId="5D2D36D0" w14:textId="62F2CA3A" w:rsidR="00C654E8" w:rsidRDefault="00C654E8" w:rsidP="00C654E8">
      <w:pPr>
        <w:pStyle w:val="VCAAHeading2"/>
        <w:rPr>
          <w:lang w:val="en-AU"/>
        </w:rPr>
      </w:pPr>
      <w:r>
        <w:rPr>
          <w:lang w:val="en-AU"/>
        </w:rPr>
        <w:t>Section A</w:t>
      </w:r>
    </w:p>
    <w:p w14:paraId="353A1BB5" w14:textId="688BFB1B" w:rsidR="000F610B" w:rsidRPr="006E67F8" w:rsidRDefault="000F610B" w:rsidP="000F610B">
      <w:pPr>
        <w:pStyle w:val="VCAAHeading4"/>
        <w:rPr>
          <w:lang w:val="en-AU"/>
        </w:rPr>
      </w:pPr>
      <w:r w:rsidRPr="006E67F8">
        <w:rPr>
          <w:lang w:val="en-AU"/>
        </w:rPr>
        <w:t>Question 1</w:t>
      </w:r>
    </w:p>
    <w:tbl>
      <w:tblPr>
        <w:tblStyle w:val="VCAATableClosed"/>
        <w:tblW w:w="6232" w:type="dxa"/>
        <w:tblLayout w:type="fixed"/>
        <w:tblLook w:val="04A0" w:firstRow="1" w:lastRow="0" w:firstColumn="1" w:lastColumn="0" w:noHBand="0" w:noVBand="1"/>
      </w:tblPr>
      <w:tblGrid>
        <w:gridCol w:w="849"/>
        <w:gridCol w:w="850"/>
        <w:gridCol w:w="850"/>
        <w:gridCol w:w="850"/>
        <w:gridCol w:w="850"/>
        <w:gridCol w:w="850"/>
        <w:gridCol w:w="1133"/>
      </w:tblGrid>
      <w:tr w:rsidR="004033B1" w:rsidRPr="006E67F8" w14:paraId="33B782D8" w14:textId="77777777" w:rsidTr="008379B8">
        <w:trPr>
          <w:cnfStyle w:val="100000000000" w:firstRow="1" w:lastRow="0" w:firstColumn="0" w:lastColumn="0" w:oddVBand="0" w:evenVBand="0" w:oddHBand="0" w:evenHBand="0" w:firstRowFirstColumn="0" w:firstRowLastColumn="0" w:lastRowFirstColumn="0" w:lastRowLastColumn="0"/>
          <w:trHeight w:val="539"/>
        </w:trPr>
        <w:tc>
          <w:tcPr>
            <w:tcW w:w="849" w:type="dxa"/>
          </w:tcPr>
          <w:p w14:paraId="1145B3B1" w14:textId="77777777" w:rsidR="004033B1" w:rsidRPr="006E67F8" w:rsidRDefault="004033B1" w:rsidP="005D280E">
            <w:pPr>
              <w:pStyle w:val="VCAAtablecondensedheading"/>
              <w:rPr>
                <w:lang w:val="en-AU"/>
              </w:rPr>
            </w:pPr>
            <w:r w:rsidRPr="006E67F8">
              <w:rPr>
                <w:lang w:val="en-AU"/>
              </w:rPr>
              <w:t>Marks</w:t>
            </w:r>
          </w:p>
        </w:tc>
        <w:tc>
          <w:tcPr>
            <w:tcW w:w="850" w:type="dxa"/>
          </w:tcPr>
          <w:p w14:paraId="3A0B44F9" w14:textId="77777777" w:rsidR="004033B1" w:rsidRPr="006E67F8" w:rsidRDefault="004033B1" w:rsidP="005D280E">
            <w:pPr>
              <w:pStyle w:val="VCAAtablecondensedheading"/>
              <w:rPr>
                <w:lang w:val="en-AU"/>
              </w:rPr>
            </w:pPr>
            <w:r w:rsidRPr="006E67F8">
              <w:rPr>
                <w:lang w:val="en-AU"/>
              </w:rPr>
              <w:t>0</w:t>
            </w:r>
          </w:p>
        </w:tc>
        <w:tc>
          <w:tcPr>
            <w:tcW w:w="850" w:type="dxa"/>
          </w:tcPr>
          <w:p w14:paraId="5D61DCB9" w14:textId="77777777" w:rsidR="004033B1" w:rsidRPr="006E67F8" w:rsidRDefault="004033B1" w:rsidP="005D280E">
            <w:pPr>
              <w:pStyle w:val="VCAAtablecondensedheading"/>
              <w:rPr>
                <w:lang w:val="en-AU"/>
              </w:rPr>
            </w:pPr>
            <w:r w:rsidRPr="006E67F8">
              <w:rPr>
                <w:lang w:val="en-AU"/>
              </w:rPr>
              <w:t>1</w:t>
            </w:r>
          </w:p>
        </w:tc>
        <w:tc>
          <w:tcPr>
            <w:tcW w:w="850" w:type="dxa"/>
          </w:tcPr>
          <w:p w14:paraId="302207FB" w14:textId="06881A00" w:rsidR="004033B1" w:rsidRPr="006E67F8" w:rsidRDefault="004033B1" w:rsidP="005D280E">
            <w:pPr>
              <w:pStyle w:val="VCAAtablecondensedheading"/>
              <w:rPr>
                <w:lang w:val="en-AU"/>
              </w:rPr>
            </w:pPr>
            <w:r w:rsidRPr="006E67F8">
              <w:rPr>
                <w:lang w:val="en-AU"/>
              </w:rPr>
              <w:t>2</w:t>
            </w:r>
          </w:p>
        </w:tc>
        <w:tc>
          <w:tcPr>
            <w:tcW w:w="850" w:type="dxa"/>
          </w:tcPr>
          <w:p w14:paraId="32E3461C" w14:textId="2E5A178A" w:rsidR="004033B1" w:rsidRPr="006E67F8" w:rsidRDefault="004033B1" w:rsidP="005D280E">
            <w:pPr>
              <w:pStyle w:val="VCAAtablecondensedheading"/>
              <w:rPr>
                <w:lang w:val="en-AU"/>
              </w:rPr>
            </w:pPr>
            <w:r w:rsidRPr="006E67F8">
              <w:rPr>
                <w:lang w:val="en-AU"/>
              </w:rPr>
              <w:t>3</w:t>
            </w:r>
          </w:p>
        </w:tc>
        <w:tc>
          <w:tcPr>
            <w:tcW w:w="850" w:type="dxa"/>
          </w:tcPr>
          <w:p w14:paraId="0A8AACA7" w14:textId="5145E30C" w:rsidR="004033B1" w:rsidRPr="006E67F8" w:rsidRDefault="004033B1" w:rsidP="005D280E">
            <w:pPr>
              <w:pStyle w:val="VCAAtablecondensedheading"/>
              <w:rPr>
                <w:lang w:val="en-AU"/>
              </w:rPr>
            </w:pPr>
            <w:r w:rsidRPr="006E67F8">
              <w:rPr>
                <w:lang w:val="en-AU"/>
              </w:rPr>
              <w:t>4</w:t>
            </w:r>
          </w:p>
        </w:tc>
        <w:tc>
          <w:tcPr>
            <w:tcW w:w="1133" w:type="dxa"/>
          </w:tcPr>
          <w:p w14:paraId="0E5D7E00" w14:textId="4E4C7ECB" w:rsidR="004033B1" w:rsidRPr="006E67F8" w:rsidRDefault="008379B8" w:rsidP="005D280E">
            <w:pPr>
              <w:pStyle w:val="VCAAtablecondensedheading"/>
              <w:rPr>
                <w:lang w:val="en-AU"/>
              </w:rPr>
            </w:pPr>
            <w:r>
              <w:rPr>
                <w:lang w:val="en-AU"/>
              </w:rPr>
              <w:t>Average</w:t>
            </w:r>
          </w:p>
        </w:tc>
      </w:tr>
      <w:tr w:rsidR="004033B1" w:rsidRPr="006E67F8" w14:paraId="6047AE41" w14:textId="77777777" w:rsidTr="008379B8">
        <w:trPr>
          <w:trHeight w:val="405"/>
        </w:trPr>
        <w:tc>
          <w:tcPr>
            <w:tcW w:w="849" w:type="dxa"/>
          </w:tcPr>
          <w:p w14:paraId="22235ED4" w14:textId="77777777" w:rsidR="004033B1" w:rsidRPr="006E67F8" w:rsidRDefault="004033B1" w:rsidP="00C301BF">
            <w:pPr>
              <w:pStyle w:val="VCAAtablecondensed"/>
              <w:rPr>
                <w:lang w:val="en-AU"/>
              </w:rPr>
            </w:pPr>
            <w:r w:rsidRPr="006E67F8">
              <w:rPr>
                <w:lang w:val="en-AU"/>
              </w:rPr>
              <w:t>%</w:t>
            </w:r>
          </w:p>
        </w:tc>
        <w:tc>
          <w:tcPr>
            <w:tcW w:w="850" w:type="dxa"/>
          </w:tcPr>
          <w:p w14:paraId="41F9B3FF" w14:textId="251F6DC0" w:rsidR="004033B1" w:rsidRPr="006E67F8" w:rsidRDefault="00940FE0" w:rsidP="00C301BF">
            <w:pPr>
              <w:pStyle w:val="VCAAtablecondensed"/>
              <w:rPr>
                <w:lang w:val="en-AU"/>
              </w:rPr>
            </w:pPr>
            <w:r w:rsidRPr="006E67F8">
              <w:rPr>
                <w:lang w:val="en-AU"/>
              </w:rPr>
              <w:t>1</w:t>
            </w:r>
          </w:p>
        </w:tc>
        <w:tc>
          <w:tcPr>
            <w:tcW w:w="850" w:type="dxa"/>
          </w:tcPr>
          <w:p w14:paraId="237B1455" w14:textId="41C21AD8" w:rsidR="004033B1" w:rsidRPr="006E67F8" w:rsidRDefault="00940FE0" w:rsidP="00C301BF">
            <w:pPr>
              <w:pStyle w:val="VCAAtablecondensed"/>
              <w:rPr>
                <w:lang w:val="en-AU"/>
              </w:rPr>
            </w:pPr>
            <w:r w:rsidRPr="006E67F8">
              <w:rPr>
                <w:lang w:val="en-AU"/>
              </w:rPr>
              <w:t>10</w:t>
            </w:r>
          </w:p>
        </w:tc>
        <w:tc>
          <w:tcPr>
            <w:tcW w:w="850" w:type="dxa"/>
          </w:tcPr>
          <w:p w14:paraId="1B4BC4BC" w14:textId="4E8C9DDE" w:rsidR="004033B1" w:rsidRPr="006E67F8" w:rsidRDefault="00940FE0" w:rsidP="00C301BF">
            <w:pPr>
              <w:pStyle w:val="VCAAtablecondensed"/>
              <w:rPr>
                <w:lang w:val="en-AU"/>
              </w:rPr>
            </w:pPr>
            <w:r w:rsidRPr="006E67F8">
              <w:rPr>
                <w:lang w:val="en-AU"/>
              </w:rPr>
              <w:t>3</w:t>
            </w:r>
            <w:r w:rsidR="006C4122" w:rsidRPr="006E67F8">
              <w:rPr>
                <w:lang w:val="en-AU"/>
              </w:rPr>
              <w:t>5</w:t>
            </w:r>
          </w:p>
        </w:tc>
        <w:tc>
          <w:tcPr>
            <w:tcW w:w="850" w:type="dxa"/>
          </w:tcPr>
          <w:p w14:paraId="6F662AEF" w14:textId="03913FD8" w:rsidR="004033B1" w:rsidRPr="006E67F8" w:rsidRDefault="00940FE0" w:rsidP="00C301BF">
            <w:pPr>
              <w:pStyle w:val="VCAAtablecondensed"/>
              <w:rPr>
                <w:lang w:val="en-AU"/>
              </w:rPr>
            </w:pPr>
            <w:r w:rsidRPr="006E67F8">
              <w:rPr>
                <w:lang w:val="en-AU"/>
              </w:rPr>
              <w:t>3</w:t>
            </w:r>
            <w:r w:rsidR="006C4122" w:rsidRPr="006E67F8">
              <w:rPr>
                <w:lang w:val="en-AU"/>
              </w:rPr>
              <w:t>7</w:t>
            </w:r>
          </w:p>
        </w:tc>
        <w:tc>
          <w:tcPr>
            <w:tcW w:w="850" w:type="dxa"/>
          </w:tcPr>
          <w:p w14:paraId="0AE17668" w14:textId="764AEE0C" w:rsidR="004033B1" w:rsidRPr="006E67F8" w:rsidRDefault="00940FE0" w:rsidP="00C301BF">
            <w:pPr>
              <w:pStyle w:val="VCAAtablecondensed"/>
              <w:rPr>
                <w:lang w:val="en-AU"/>
              </w:rPr>
            </w:pPr>
            <w:r w:rsidRPr="006E67F8">
              <w:rPr>
                <w:lang w:val="en-AU"/>
              </w:rPr>
              <w:t>17</w:t>
            </w:r>
          </w:p>
        </w:tc>
        <w:tc>
          <w:tcPr>
            <w:tcW w:w="1133" w:type="dxa"/>
          </w:tcPr>
          <w:p w14:paraId="43C7BA6D" w14:textId="339B457C" w:rsidR="004033B1" w:rsidRPr="006E67F8" w:rsidRDefault="00940FE0" w:rsidP="00C301BF">
            <w:pPr>
              <w:pStyle w:val="VCAAtablecondensed"/>
              <w:rPr>
                <w:lang w:val="en-AU"/>
              </w:rPr>
            </w:pPr>
            <w:r w:rsidRPr="006E67F8">
              <w:rPr>
                <w:lang w:val="en-AU"/>
              </w:rPr>
              <w:t>2.</w:t>
            </w:r>
            <w:r w:rsidR="006C4122" w:rsidRPr="006E67F8">
              <w:rPr>
                <w:lang w:val="en-AU"/>
              </w:rPr>
              <w:t>6</w:t>
            </w:r>
          </w:p>
        </w:tc>
      </w:tr>
    </w:tbl>
    <w:p w14:paraId="5CEE76E5" w14:textId="77777777" w:rsidR="00EB11A5" w:rsidRDefault="00E57729" w:rsidP="00A4228E">
      <w:pPr>
        <w:pStyle w:val="VCAAbody"/>
        <w:rPr>
          <w:lang w:val="en-AU"/>
        </w:rPr>
      </w:pPr>
      <w:r w:rsidRPr="006E67F8">
        <w:rPr>
          <w:lang w:val="en-AU"/>
        </w:rPr>
        <w:t xml:space="preserve">Responses to Claudia </w:t>
      </w:r>
      <w:proofErr w:type="spellStart"/>
      <w:r w:rsidRPr="006E67F8">
        <w:rPr>
          <w:lang w:val="en-AU"/>
        </w:rPr>
        <w:t>Wieser’s</w:t>
      </w:r>
      <w:proofErr w:type="spellEnd"/>
      <w:r w:rsidRPr="006E67F8">
        <w:rPr>
          <w:lang w:val="en-AU"/>
        </w:rPr>
        <w:t xml:space="preserve"> use of colour in </w:t>
      </w:r>
      <w:r w:rsidRPr="006E67F8">
        <w:rPr>
          <w:i/>
          <w:lang w:val="en-AU"/>
        </w:rPr>
        <w:t>Untitled</w:t>
      </w:r>
      <w:r w:rsidRPr="006E67F8">
        <w:rPr>
          <w:lang w:val="en-AU"/>
        </w:rPr>
        <w:t xml:space="preserve"> varied in depth and clarity. Stronger responses effectively used art terminology to</w:t>
      </w:r>
      <w:r w:rsidR="000A1847" w:rsidRPr="006E67F8">
        <w:rPr>
          <w:lang w:val="en-AU"/>
        </w:rPr>
        <w:t xml:space="preserve"> describe</w:t>
      </w:r>
      <w:r w:rsidRPr="006E67F8">
        <w:rPr>
          <w:lang w:val="en-AU"/>
        </w:rPr>
        <w:t xml:space="preserve"> how </w:t>
      </w:r>
      <w:proofErr w:type="spellStart"/>
      <w:r w:rsidRPr="006E67F8">
        <w:rPr>
          <w:lang w:val="en-AU"/>
        </w:rPr>
        <w:t>Wieser’s</w:t>
      </w:r>
      <w:proofErr w:type="spellEnd"/>
      <w:r w:rsidRPr="006E67F8">
        <w:rPr>
          <w:lang w:val="en-AU"/>
        </w:rPr>
        <w:t xml:space="preserve"> muted tones and metallic accents created harmony, evoked calmness, and enhanced the geometric forms. </w:t>
      </w:r>
    </w:p>
    <w:p w14:paraId="20ADA146" w14:textId="77777777" w:rsidR="00A115A9" w:rsidRDefault="00E57729" w:rsidP="00A4228E">
      <w:pPr>
        <w:pStyle w:val="VCAAbody"/>
        <w:rPr>
          <w:lang w:val="en-AU"/>
        </w:rPr>
      </w:pPr>
      <w:r w:rsidRPr="006E67F8">
        <w:rPr>
          <w:lang w:val="en-AU"/>
        </w:rPr>
        <w:t>The higher</w:t>
      </w:r>
      <w:r w:rsidR="00F07C98" w:rsidRPr="006E67F8">
        <w:rPr>
          <w:lang w:val="en-AU"/>
        </w:rPr>
        <w:t>-scoring</w:t>
      </w:r>
      <w:r w:rsidRPr="006E67F8">
        <w:rPr>
          <w:lang w:val="en-AU"/>
        </w:rPr>
        <w:t xml:space="preserve"> responses then linked these effects to the </w:t>
      </w:r>
      <w:r w:rsidR="0091128F" w:rsidRPr="006E67F8">
        <w:rPr>
          <w:lang w:val="en-AU"/>
        </w:rPr>
        <w:t>drawing’s</w:t>
      </w:r>
      <w:r w:rsidRPr="006E67F8">
        <w:rPr>
          <w:lang w:val="en-AU"/>
        </w:rPr>
        <w:t xml:space="preserve"> mood</w:t>
      </w:r>
      <w:r w:rsidR="00C301BF" w:rsidRPr="006E67F8">
        <w:rPr>
          <w:lang w:val="en-AU"/>
        </w:rPr>
        <w:t xml:space="preserve"> and </w:t>
      </w:r>
      <w:r w:rsidRPr="006E67F8">
        <w:rPr>
          <w:lang w:val="en-AU"/>
        </w:rPr>
        <w:t>spatial qualities</w:t>
      </w:r>
      <w:r w:rsidR="00294794" w:rsidRPr="006E67F8">
        <w:rPr>
          <w:lang w:val="en-AU"/>
        </w:rPr>
        <w:t xml:space="preserve"> with specific reference as evidence</w:t>
      </w:r>
      <w:r w:rsidRPr="006E67F8">
        <w:rPr>
          <w:lang w:val="en-AU"/>
        </w:rPr>
        <w:t xml:space="preserve">. </w:t>
      </w:r>
    </w:p>
    <w:p w14:paraId="22E2004C" w14:textId="77777777" w:rsidR="00A115A9" w:rsidRDefault="00D66863" w:rsidP="00A4228E">
      <w:pPr>
        <w:pStyle w:val="VCAAbody"/>
        <w:rPr>
          <w:lang w:val="en-AU"/>
        </w:rPr>
      </w:pPr>
      <w:r w:rsidRPr="006E67F8">
        <w:rPr>
          <w:lang w:val="en-AU"/>
        </w:rPr>
        <w:t>Low</w:t>
      </w:r>
      <w:r w:rsidR="00C301BF" w:rsidRPr="006E67F8">
        <w:rPr>
          <w:lang w:val="en-AU"/>
        </w:rPr>
        <w:t>-</w:t>
      </w:r>
      <w:r w:rsidRPr="006E67F8">
        <w:rPr>
          <w:lang w:val="en-AU"/>
        </w:rPr>
        <w:t>scoring responses</w:t>
      </w:r>
      <w:r w:rsidR="00C301BF" w:rsidRPr="006E67F8">
        <w:rPr>
          <w:lang w:val="en-AU"/>
        </w:rPr>
        <w:t xml:space="preserve"> </w:t>
      </w:r>
      <w:r w:rsidR="00E57729" w:rsidRPr="006E67F8">
        <w:rPr>
          <w:lang w:val="en-AU"/>
        </w:rPr>
        <w:t>tended to list the colours used</w:t>
      </w:r>
      <w:r w:rsidR="00C301BF" w:rsidRPr="006E67F8">
        <w:rPr>
          <w:lang w:val="en-AU"/>
        </w:rPr>
        <w:t xml:space="preserve"> – </w:t>
      </w:r>
      <w:r w:rsidR="00E57729" w:rsidRPr="006E67F8">
        <w:rPr>
          <w:lang w:val="en-AU"/>
        </w:rPr>
        <w:t>such as gold, pink and purple</w:t>
      </w:r>
      <w:r w:rsidR="00C301BF" w:rsidRPr="006E67F8">
        <w:rPr>
          <w:lang w:val="en-AU"/>
        </w:rPr>
        <w:t xml:space="preserve"> – </w:t>
      </w:r>
      <w:r w:rsidR="00E57729" w:rsidRPr="006E67F8">
        <w:rPr>
          <w:lang w:val="en-AU"/>
        </w:rPr>
        <w:t>without expanding on their purpose or impact, showing a more limited understanding of how colour was used</w:t>
      </w:r>
      <w:r w:rsidR="006B53F1" w:rsidRPr="006E67F8">
        <w:rPr>
          <w:lang w:val="en-AU"/>
        </w:rPr>
        <w:t xml:space="preserve"> within the composition.</w:t>
      </w:r>
      <w:r w:rsidR="009E18B1" w:rsidRPr="006E67F8">
        <w:rPr>
          <w:lang w:val="en-AU"/>
        </w:rPr>
        <w:t xml:space="preserve"> </w:t>
      </w:r>
    </w:p>
    <w:p w14:paraId="259CA730" w14:textId="7ADA46FB" w:rsidR="008C7D51" w:rsidRDefault="009303FA" w:rsidP="00A4228E">
      <w:pPr>
        <w:pStyle w:val="VCAAbody"/>
        <w:rPr>
          <w:lang w:val="en-AU"/>
        </w:rPr>
      </w:pPr>
      <w:r w:rsidRPr="006E67F8">
        <w:rPr>
          <w:lang w:val="en-AU"/>
        </w:rPr>
        <w:t>S</w:t>
      </w:r>
      <w:r w:rsidR="009E18B1" w:rsidRPr="006E67F8">
        <w:rPr>
          <w:lang w:val="en-AU"/>
        </w:rPr>
        <w:t xml:space="preserve">tudents </w:t>
      </w:r>
      <w:r w:rsidRPr="006E67F8">
        <w:rPr>
          <w:lang w:val="en-AU"/>
        </w:rPr>
        <w:t xml:space="preserve">should be provided with </w:t>
      </w:r>
      <w:r w:rsidR="009E18B1" w:rsidRPr="006E67F8">
        <w:rPr>
          <w:lang w:val="en-AU"/>
        </w:rPr>
        <w:t xml:space="preserve">consistent </w:t>
      </w:r>
      <w:r w:rsidR="00A4228E" w:rsidRPr="006E67F8">
        <w:rPr>
          <w:lang w:val="en-AU"/>
        </w:rPr>
        <w:t>opportunities</w:t>
      </w:r>
      <w:r w:rsidR="009E18B1" w:rsidRPr="006E67F8">
        <w:rPr>
          <w:lang w:val="en-AU"/>
        </w:rPr>
        <w:t xml:space="preserve"> to practi</w:t>
      </w:r>
      <w:r w:rsidR="006C4122" w:rsidRPr="006E67F8">
        <w:rPr>
          <w:lang w:val="en-AU"/>
        </w:rPr>
        <w:t>s</w:t>
      </w:r>
      <w:r w:rsidR="009E18B1" w:rsidRPr="006E67F8">
        <w:rPr>
          <w:lang w:val="en-AU"/>
        </w:rPr>
        <w:t>e using adjectives to build their vocabulary and confidence in describing what they see in an artwork.</w:t>
      </w:r>
      <w:r w:rsidR="00771B8F" w:rsidRPr="006E67F8">
        <w:rPr>
          <w:lang w:val="en-AU"/>
        </w:rPr>
        <w:t xml:space="preserve"> </w:t>
      </w:r>
    </w:p>
    <w:p w14:paraId="0297D7D8" w14:textId="5D0F2C43" w:rsidR="00A4228E" w:rsidRPr="006E67F8" w:rsidRDefault="00A4228E" w:rsidP="00A4228E">
      <w:pPr>
        <w:pStyle w:val="VCAAbody"/>
        <w:rPr>
          <w:lang w:val="en-AU"/>
        </w:rPr>
      </w:pPr>
      <w:r w:rsidRPr="006E67F8">
        <w:rPr>
          <w:lang w:val="en-AU"/>
        </w:rPr>
        <w:t>The</w:t>
      </w:r>
      <w:r w:rsidR="00771B8F" w:rsidRPr="006E67F8">
        <w:rPr>
          <w:lang w:val="en-AU"/>
        </w:rPr>
        <w:t xml:space="preserve"> </w:t>
      </w:r>
      <w:r w:rsidR="008C7D51">
        <w:rPr>
          <w:lang w:val="en-AU"/>
        </w:rPr>
        <w:t xml:space="preserve">following </w:t>
      </w:r>
      <w:r w:rsidR="00D21DE0">
        <w:rPr>
          <w:lang w:val="en-AU"/>
        </w:rPr>
        <w:t xml:space="preserve">is an example of a </w:t>
      </w:r>
      <w:r w:rsidR="008377FC">
        <w:rPr>
          <w:lang w:val="en-AU"/>
        </w:rPr>
        <w:t xml:space="preserve">high-scoring response. </w:t>
      </w:r>
    </w:p>
    <w:p w14:paraId="4A6F4DEE" w14:textId="6A47771F" w:rsidR="00DB46D3" w:rsidRPr="006E67F8" w:rsidRDefault="00CD6B62" w:rsidP="001314A1">
      <w:pPr>
        <w:pStyle w:val="VCAAstudentresponse"/>
      </w:pPr>
      <w:proofErr w:type="spellStart"/>
      <w:r w:rsidRPr="006E67F8">
        <w:t>Wieser</w:t>
      </w:r>
      <w:proofErr w:type="spellEnd"/>
      <w:r w:rsidRPr="006E67F8">
        <w:t xml:space="preserve"> has utili</w:t>
      </w:r>
      <w:r w:rsidR="008D4ED3" w:rsidRPr="006E67F8">
        <w:t>s</w:t>
      </w:r>
      <w:r w:rsidRPr="006E67F8">
        <w:t>ed a variety of different values and saturations of the colo</w:t>
      </w:r>
      <w:r w:rsidR="008D4ED3" w:rsidRPr="006E67F8">
        <w:t>u</w:t>
      </w:r>
      <w:r w:rsidRPr="006E67F8">
        <w:t xml:space="preserve">r purple to create variation and contrast within the different purple triangles illustrated in ‘untitled’. Furthermore, </w:t>
      </w:r>
      <w:proofErr w:type="spellStart"/>
      <w:r w:rsidRPr="006E67F8">
        <w:t>Wieser</w:t>
      </w:r>
      <w:proofErr w:type="spellEnd"/>
      <w:r w:rsidRPr="006E67F8">
        <w:t xml:space="preserve"> has created contrast </w:t>
      </w:r>
      <w:proofErr w:type="gramStart"/>
      <w:r w:rsidRPr="006E67F8">
        <w:t>through the use of</w:t>
      </w:r>
      <w:proofErr w:type="gramEnd"/>
      <w:r w:rsidRPr="006E67F8">
        <w:t xml:space="preserve"> the complementary colours purple and yellow, as although purple is most dominant colour in the work, the contrast with the bright yellow triangle in the centre</w:t>
      </w:r>
      <w:r w:rsidR="006C4122" w:rsidRPr="006E67F8">
        <w:t>-</w:t>
      </w:r>
      <w:r w:rsidRPr="006E67F8">
        <w:t>right draws the focal point to the yellow, as being a warm colo</w:t>
      </w:r>
      <w:r w:rsidR="008D4ED3" w:rsidRPr="006E67F8">
        <w:t>u</w:t>
      </w:r>
      <w:r w:rsidRPr="006E67F8">
        <w:t>r</w:t>
      </w:r>
      <w:r w:rsidR="006C4122" w:rsidRPr="006E67F8">
        <w:t>.</w:t>
      </w:r>
      <w:r w:rsidRPr="006E67F8">
        <w:t xml:space="preserve"> </w:t>
      </w:r>
      <w:r w:rsidR="006C4122" w:rsidRPr="006E67F8">
        <w:t xml:space="preserve">Yellow </w:t>
      </w:r>
      <w:r w:rsidRPr="006E67F8">
        <w:t xml:space="preserve">is more dominant in drawing attention than the cool colour purple. </w:t>
      </w:r>
    </w:p>
    <w:p w14:paraId="5D0C5B74" w14:textId="77777777" w:rsidR="00A115A9" w:rsidRDefault="00A115A9" w:rsidP="005D6602">
      <w:pPr>
        <w:pStyle w:val="VCAAbody"/>
        <w:rPr>
          <w:lang w:val="en-AU" w:eastAsia="en-AU"/>
        </w:rPr>
      </w:pPr>
      <w:r>
        <w:rPr>
          <w:lang w:val="en-AU"/>
        </w:rPr>
        <w:br w:type="page"/>
      </w:r>
    </w:p>
    <w:p w14:paraId="3B5DB5D0" w14:textId="3F954888" w:rsidR="004033B1" w:rsidRPr="006E67F8" w:rsidRDefault="004033B1" w:rsidP="004033B1">
      <w:pPr>
        <w:pStyle w:val="VCAAHeading4"/>
        <w:rPr>
          <w:lang w:val="en-AU"/>
        </w:rPr>
      </w:pPr>
      <w:r w:rsidRPr="006E67F8">
        <w:rPr>
          <w:lang w:val="en-AU"/>
        </w:rPr>
        <w:lastRenderedPageBreak/>
        <w:t>Question 2</w:t>
      </w:r>
    </w:p>
    <w:tbl>
      <w:tblPr>
        <w:tblStyle w:val="VCAATableClosed"/>
        <w:tblW w:w="6232" w:type="dxa"/>
        <w:tblLayout w:type="fixed"/>
        <w:tblLook w:val="04A0" w:firstRow="1" w:lastRow="0" w:firstColumn="1" w:lastColumn="0" w:noHBand="0" w:noVBand="1"/>
      </w:tblPr>
      <w:tblGrid>
        <w:gridCol w:w="849"/>
        <w:gridCol w:w="850"/>
        <w:gridCol w:w="850"/>
        <w:gridCol w:w="850"/>
        <w:gridCol w:w="850"/>
        <w:gridCol w:w="850"/>
        <w:gridCol w:w="1133"/>
      </w:tblGrid>
      <w:tr w:rsidR="004033B1" w:rsidRPr="006E67F8" w14:paraId="1A3EE303" w14:textId="77777777" w:rsidTr="008379B8">
        <w:trPr>
          <w:cnfStyle w:val="100000000000" w:firstRow="1" w:lastRow="0" w:firstColumn="0" w:lastColumn="0" w:oddVBand="0" w:evenVBand="0" w:oddHBand="0" w:evenHBand="0" w:firstRowFirstColumn="0" w:firstRowLastColumn="0" w:lastRowFirstColumn="0" w:lastRowLastColumn="0"/>
          <w:trHeight w:val="502"/>
        </w:trPr>
        <w:tc>
          <w:tcPr>
            <w:tcW w:w="849" w:type="dxa"/>
          </w:tcPr>
          <w:p w14:paraId="1514C641" w14:textId="77777777" w:rsidR="004033B1" w:rsidRPr="006E67F8" w:rsidRDefault="004033B1" w:rsidP="005D280E">
            <w:pPr>
              <w:pStyle w:val="VCAAtablecondensedheading"/>
              <w:rPr>
                <w:lang w:val="en-AU"/>
              </w:rPr>
            </w:pPr>
            <w:r w:rsidRPr="006E67F8">
              <w:rPr>
                <w:lang w:val="en-AU"/>
              </w:rPr>
              <w:t>Marks</w:t>
            </w:r>
          </w:p>
        </w:tc>
        <w:tc>
          <w:tcPr>
            <w:tcW w:w="850" w:type="dxa"/>
          </w:tcPr>
          <w:p w14:paraId="59066F59" w14:textId="77777777" w:rsidR="004033B1" w:rsidRPr="006E67F8" w:rsidRDefault="004033B1" w:rsidP="005D280E">
            <w:pPr>
              <w:pStyle w:val="VCAAtablecondensedheading"/>
              <w:rPr>
                <w:lang w:val="en-AU"/>
              </w:rPr>
            </w:pPr>
            <w:r w:rsidRPr="006E67F8">
              <w:rPr>
                <w:lang w:val="en-AU"/>
              </w:rPr>
              <w:t>0</w:t>
            </w:r>
          </w:p>
        </w:tc>
        <w:tc>
          <w:tcPr>
            <w:tcW w:w="850" w:type="dxa"/>
          </w:tcPr>
          <w:p w14:paraId="66EA8AF6" w14:textId="77777777" w:rsidR="004033B1" w:rsidRPr="006E67F8" w:rsidRDefault="004033B1" w:rsidP="005D280E">
            <w:pPr>
              <w:pStyle w:val="VCAAtablecondensedheading"/>
              <w:rPr>
                <w:lang w:val="en-AU"/>
              </w:rPr>
            </w:pPr>
            <w:r w:rsidRPr="006E67F8">
              <w:rPr>
                <w:lang w:val="en-AU"/>
              </w:rPr>
              <w:t>1</w:t>
            </w:r>
          </w:p>
        </w:tc>
        <w:tc>
          <w:tcPr>
            <w:tcW w:w="850" w:type="dxa"/>
          </w:tcPr>
          <w:p w14:paraId="4EE1F335" w14:textId="77777777" w:rsidR="004033B1" w:rsidRPr="006E67F8" w:rsidRDefault="004033B1" w:rsidP="005D280E">
            <w:pPr>
              <w:pStyle w:val="VCAAtablecondensedheading"/>
              <w:rPr>
                <w:lang w:val="en-AU"/>
              </w:rPr>
            </w:pPr>
            <w:r w:rsidRPr="006E67F8">
              <w:rPr>
                <w:lang w:val="en-AU"/>
              </w:rPr>
              <w:t>2</w:t>
            </w:r>
          </w:p>
        </w:tc>
        <w:tc>
          <w:tcPr>
            <w:tcW w:w="850" w:type="dxa"/>
          </w:tcPr>
          <w:p w14:paraId="4D3C0B0D" w14:textId="77777777" w:rsidR="004033B1" w:rsidRPr="006E67F8" w:rsidRDefault="004033B1" w:rsidP="005D280E">
            <w:pPr>
              <w:pStyle w:val="VCAAtablecondensedheading"/>
              <w:rPr>
                <w:lang w:val="en-AU"/>
              </w:rPr>
            </w:pPr>
            <w:r w:rsidRPr="006E67F8">
              <w:rPr>
                <w:lang w:val="en-AU"/>
              </w:rPr>
              <w:t>3</w:t>
            </w:r>
          </w:p>
        </w:tc>
        <w:tc>
          <w:tcPr>
            <w:tcW w:w="850" w:type="dxa"/>
          </w:tcPr>
          <w:p w14:paraId="1380C08D" w14:textId="77777777" w:rsidR="004033B1" w:rsidRPr="006E67F8" w:rsidRDefault="004033B1" w:rsidP="005D280E">
            <w:pPr>
              <w:pStyle w:val="VCAAtablecondensedheading"/>
              <w:rPr>
                <w:lang w:val="en-AU"/>
              </w:rPr>
            </w:pPr>
            <w:r w:rsidRPr="006E67F8">
              <w:rPr>
                <w:lang w:val="en-AU"/>
              </w:rPr>
              <w:t>4</w:t>
            </w:r>
          </w:p>
        </w:tc>
        <w:tc>
          <w:tcPr>
            <w:tcW w:w="1133" w:type="dxa"/>
          </w:tcPr>
          <w:p w14:paraId="4D6797FF" w14:textId="51E0FE2C" w:rsidR="004033B1" w:rsidRPr="006E67F8" w:rsidRDefault="008379B8" w:rsidP="005D280E">
            <w:pPr>
              <w:pStyle w:val="VCAAtablecondensedheading"/>
              <w:rPr>
                <w:lang w:val="en-AU"/>
              </w:rPr>
            </w:pPr>
            <w:r>
              <w:rPr>
                <w:lang w:val="en-AU"/>
              </w:rPr>
              <w:t>Average</w:t>
            </w:r>
          </w:p>
        </w:tc>
      </w:tr>
      <w:tr w:rsidR="004033B1" w:rsidRPr="006E67F8" w14:paraId="68B45CFE" w14:textId="77777777" w:rsidTr="008379B8">
        <w:trPr>
          <w:trHeight w:val="410"/>
        </w:trPr>
        <w:tc>
          <w:tcPr>
            <w:tcW w:w="849" w:type="dxa"/>
          </w:tcPr>
          <w:p w14:paraId="7997A79A" w14:textId="77777777" w:rsidR="004033B1" w:rsidRPr="006E67F8" w:rsidRDefault="004033B1" w:rsidP="005D280E">
            <w:pPr>
              <w:pStyle w:val="VCAAtablecondensed"/>
              <w:rPr>
                <w:lang w:val="en-AU"/>
              </w:rPr>
            </w:pPr>
            <w:r w:rsidRPr="006E67F8">
              <w:rPr>
                <w:lang w:val="en-AU"/>
              </w:rPr>
              <w:t>%</w:t>
            </w:r>
          </w:p>
        </w:tc>
        <w:tc>
          <w:tcPr>
            <w:tcW w:w="850" w:type="dxa"/>
          </w:tcPr>
          <w:p w14:paraId="4A05C405" w14:textId="67F0527C" w:rsidR="004033B1" w:rsidRPr="006E67F8" w:rsidRDefault="00940FE0" w:rsidP="005D280E">
            <w:pPr>
              <w:pStyle w:val="VCAAtablecondensed"/>
              <w:rPr>
                <w:lang w:val="en-AU"/>
              </w:rPr>
            </w:pPr>
            <w:r w:rsidRPr="006E67F8">
              <w:rPr>
                <w:lang w:val="en-AU"/>
              </w:rPr>
              <w:t>2</w:t>
            </w:r>
          </w:p>
        </w:tc>
        <w:tc>
          <w:tcPr>
            <w:tcW w:w="850" w:type="dxa"/>
          </w:tcPr>
          <w:p w14:paraId="5A3DBE12" w14:textId="0999537D" w:rsidR="004033B1" w:rsidRPr="006E67F8" w:rsidRDefault="00940FE0" w:rsidP="005D280E">
            <w:pPr>
              <w:pStyle w:val="VCAAtablecondensed"/>
              <w:rPr>
                <w:lang w:val="en-AU"/>
              </w:rPr>
            </w:pPr>
            <w:r w:rsidRPr="006E67F8">
              <w:rPr>
                <w:lang w:val="en-AU"/>
              </w:rPr>
              <w:t>15</w:t>
            </w:r>
          </w:p>
        </w:tc>
        <w:tc>
          <w:tcPr>
            <w:tcW w:w="850" w:type="dxa"/>
          </w:tcPr>
          <w:p w14:paraId="0DB1929B" w14:textId="5A24A03A" w:rsidR="004033B1" w:rsidRPr="006E67F8" w:rsidRDefault="0075157A" w:rsidP="005D280E">
            <w:pPr>
              <w:pStyle w:val="VCAAtablecondensed"/>
              <w:rPr>
                <w:lang w:val="en-AU"/>
              </w:rPr>
            </w:pPr>
            <w:r w:rsidRPr="006E67F8">
              <w:rPr>
                <w:lang w:val="en-AU"/>
              </w:rPr>
              <w:t>35</w:t>
            </w:r>
          </w:p>
        </w:tc>
        <w:tc>
          <w:tcPr>
            <w:tcW w:w="850" w:type="dxa"/>
          </w:tcPr>
          <w:p w14:paraId="70520485" w14:textId="4A23A54A" w:rsidR="004033B1" w:rsidRPr="006E67F8" w:rsidRDefault="0075157A" w:rsidP="005D280E">
            <w:pPr>
              <w:pStyle w:val="VCAAtablecondensed"/>
              <w:rPr>
                <w:lang w:val="en-AU"/>
              </w:rPr>
            </w:pPr>
            <w:r w:rsidRPr="006E67F8">
              <w:rPr>
                <w:lang w:val="en-AU"/>
              </w:rPr>
              <w:t>31</w:t>
            </w:r>
          </w:p>
        </w:tc>
        <w:tc>
          <w:tcPr>
            <w:tcW w:w="850" w:type="dxa"/>
          </w:tcPr>
          <w:p w14:paraId="158455B5" w14:textId="5488E804" w:rsidR="004033B1" w:rsidRPr="006E67F8" w:rsidRDefault="0075157A" w:rsidP="005D280E">
            <w:pPr>
              <w:pStyle w:val="VCAAtablecondensed"/>
              <w:rPr>
                <w:lang w:val="en-AU"/>
              </w:rPr>
            </w:pPr>
            <w:r w:rsidRPr="006E67F8">
              <w:rPr>
                <w:lang w:val="en-AU"/>
              </w:rPr>
              <w:t>17</w:t>
            </w:r>
          </w:p>
        </w:tc>
        <w:tc>
          <w:tcPr>
            <w:tcW w:w="1133" w:type="dxa"/>
          </w:tcPr>
          <w:p w14:paraId="10D8D01B" w14:textId="2339BD05" w:rsidR="004033B1" w:rsidRPr="006E67F8" w:rsidRDefault="00940FE0" w:rsidP="005D280E">
            <w:pPr>
              <w:pStyle w:val="VCAAtablecondensed"/>
              <w:rPr>
                <w:lang w:val="en-AU"/>
              </w:rPr>
            </w:pPr>
            <w:r w:rsidRPr="006E67F8">
              <w:rPr>
                <w:lang w:val="en-AU"/>
              </w:rPr>
              <w:t>2.</w:t>
            </w:r>
            <w:r w:rsidR="006C4122" w:rsidRPr="006E67F8">
              <w:rPr>
                <w:lang w:val="en-AU"/>
              </w:rPr>
              <w:t>5</w:t>
            </w:r>
          </w:p>
        </w:tc>
      </w:tr>
    </w:tbl>
    <w:p w14:paraId="7939DF75" w14:textId="77777777" w:rsidR="00A115A9" w:rsidRDefault="002408C8" w:rsidP="000051DF">
      <w:pPr>
        <w:pStyle w:val="VCAAbody"/>
        <w:rPr>
          <w:lang w:val="en-AU"/>
        </w:rPr>
      </w:pPr>
      <w:r w:rsidRPr="006E67F8">
        <w:rPr>
          <w:lang w:val="en-AU"/>
        </w:rPr>
        <w:t xml:space="preserve">This question asked students to describe how movement was used in William Robinson’s </w:t>
      </w:r>
      <w:r w:rsidRPr="003441C9">
        <w:rPr>
          <w:rStyle w:val="VCAAitalics"/>
        </w:rPr>
        <w:t>Four Seasons</w:t>
      </w:r>
      <w:r w:rsidRPr="006E67F8">
        <w:rPr>
          <w:lang w:val="en-AU"/>
        </w:rPr>
        <w:t xml:space="preserve">. </w:t>
      </w:r>
      <w:r w:rsidR="00DB46D3" w:rsidRPr="006E67F8">
        <w:rPr>
          <w:lang w:val="en-AU"/>
        </w:rPr>
        <w:t xml:space="preserve">Responses to this question varied significantly in comparison to Question 1. </w:t>
      </w:r>
    </w:p>
    <w:p w14:paraId="26029172" w14:textId="77777777" w:rsidR="00A115A9" w:rsidRDefault="00EB11A5" w:rsidP="000051DF">
      <w:pPr>
        <w:pStyle w:val="VCAAbody"/>
        <w:rPr>
          <w:lang w:val="en-AU"/>
        </w:rPr>
      </w:pPr>
      <w:r w:rsidRPr="006E67F8">
        <w:rPr>
          <w:lang w:val="en-AU"/>
        </w:rPr>
        <w:t xml:space="preserve">Higher-scoring responses connected Robinson’s use of tonal variations, overlapping shapes or the repetition of another art element to suggest a specific movement. These responses used relevant evidence from the artwork and consistent terminology, explaining how it was used to convey an effect, and clearly identifying where this was most evident in the painting. </w:t>
      </w:r>
    </w:p>
    <w:p w14:paraId="47CBE695" w14:textId="2B6C788B" w:rsidR="002352C0" w:rsidRDefault="00D66863" w:rsidP="000051DF">
      <w:pPr>
        <w:pStyle w:val="VCAAbody"/>
        <w:rPr>
          <w:lang w:val="en-AU"/>
        </w:rPr>
      </w:pPr>
      <w:r w:rsidRPr="006E67F8">
        <w:rPr>
          <w:lang w:val="en-AU"/>
        </w:rPr>
        <w:t>Low</w:t>
      </w:r>
      <w:r w:rsidR="006C4122" w:rsidRPr="006E67F8">
        <w:rPr>
          <w:lang w:val="en-AU"/>
        </w:rPr>
        <w:t>-</w:t>
      </w:r>
      <w:r w:rsidRPr="006E67F8">
        <w:rPr>
          <w:lang w:val="en-AU"/>
        </w:rPr>
        <w:t xml:space="preserve">scoring </w:t>
      </w:r>
      <w:r w:rsidR="00E57729" w:rsidRPr="006E67F8">
        <w:rPr>
          <w:lang w:val="en-AU"/>
        </w:rPr>
        <w:t xml:space="preserve">responses </w:t>
      </w:r>
      <w:r w:rsidR="003E4ED6" w:rsidRPr="006E67F8">
        <w:rPr>
          <w:lang w:val="en-AU"/>
        </w:rPr>
        <w:t xml:space="preserve">often </w:t>
      </w:r>
      <w:r w:rsidR="00E57729" w:rsidRPr="006E67F8">
        <w:rPr>
          <w:lang w:val="en-AU"/>
        </w:rPr>
        <w:t>identified</w:t>
      </w:r>
      <w:r w:rsidR="00655E0B" w:rsidRPr="006E67F8">
        <w:rPr>
          <w:lang w:val="en-AU"/>
        </w:rPr>
        <w:t xml:space="preserve"> </w:t>
      </w:r>
      <w:r w:rsidR="006B53F1" w:rsidRPr="006E67F8">
        <w:rPr>
          <w:lang w:val="en-AU"/>
        </w:rPr>
        <w:t>movement depicted through</w:t>
      </w:r>
      <w:r w:rsidR="00294794" w:rsidRPr="006E67F8">
        <w:rPr>
          <w:lang w:val="en-AU"/>
        </w:rPr>
        <w:t xml:space="preserve"> </w:t>
      </w:r>
      <w:r w:rsidRPr="006E67F8">
        <w:rPr>
          <w:lang w:val="en-AU"/>
        </w:rPr>
        <w:t>subject matter</w:t>
      </w:r>
      <w:r w:rsidR="00E57729" w:rsidRPr="006E67F8">
        <w:rPr>
          <w:lang w:val="en-AU"/>
        </w:rPr>
        <w:t xml:space="preserve"> </w:t>
      </w:r>
      <w:r w:rsidR="00655E0B" w:rsidRPr="006E67F8">
        <w:rPr>
          <w:lang w:val="en-AU"/>
        </w:rPr>
        <w:t>in the painting</w:t>
      </w:r>
      <w:r w:rsidR="00E57729" w:rsidRPr="006E67F8">
        <w:rPr>
          <w:lang w:val="en-AU"/>
        </w:rPr>
        <w:t xml:space="preserve">, such as the sky or </w:t>
      </w:r>
      <w:r w:rsidR="00655E0B" w:rsidRPr="006E67F8">
        <w:rPr>
          <w:lang w:val="en-AU"/>
        </w:rPr>
        <w:t xml:space="preserve">the </w:t>
      </w:r>
      <w:r w:rsidR="00E57729" w:rsidRPr="006E67F8">
        <w:rPr>
          <w:lang w:val="en-AU"/>
        </w:rPr>
        <w:t xml:space="preserve">trees, but </w:t>
      </w:r>
      <w:r w:rsidRPr="006E67F8">
        <w:rPr>
          <w:lang w:val="en-AU"/>
        </w:rPr>
        <w:t>did not</w:t>
      </w:r>
      <w:r w:rsidR="00E57729" w:rsidRPr="006E67F8">
        <w:rPr>
          <w:lang w:val="en-AU"/>
        </w:rPr>
        <w:t xml:space="preserve"> explain how it was </w:t>
      </w:r>
      <w:r w:rsidRPr="006E67F8">
        <w:rPr>
          <w:lang w:val="en-AU"/>
        </w:rPr>
        <w:t>appl</w:t>
      </w:r>
      <w:r w:rsidR="00655E0B" w:rsidRPr="006E67F8">
        <w:rPr>
          <w:lang w:val="en-AU"/>
        </w:rPr>
        <w:t>ied</w:t>
      </w:r>
      <w:r w:rsidRPr="006E67F8">
        <w:rPr>
          <w:lang w:val="en-AU"/>
        </w:rPr>
        <w:t xml:space="preserve"> as an art principle</w:t>
      </w:r>
      <w:r w:rsidR="00E57729" w:rsidRPr="006E67F8">
        <w:rPr>
          <w:lang w:val="en-AU"/>
        </w:rPr>
        <w:t xml:space="preserve">. </w:t>
      </w:r>
    </w:p>
    <w:p w14:paraId="2A154186" w14:textId="14A799E7" w:rsidR="001A220C" w:rsidRPr="006E67F8" w:rsidRDefault="00120E55" w:rsidP="000051DF">
      <w:pPr>
        <w:pStyle w:val="VCAAbody"/>
        <w:rPr>
          <w:lang w:val="en-AU"/>
        </w:rPr>
      </w:pPr>
      <w:r w:rsidRPr="006E67F8">
        <w:rPr>
          <w:lang w:val="en-AU"/>
        </w:rPr>
        <w:t xml:space="preserve">The </w:t>
      </w:r>
      <w:r w:rsidR="002352C0">
        <w:rPr>
          <w:lang w:val="en-AU"/>
        </w:rPr>
        <w:t xml:space="preserve">following is an example of a high-scoring </w:t>
      </w:r>
      <w:r w:rsidRPr="006E67F8">
        <w:rPr>
          <w:lang w:val="en-AU"/>
        </w:rPr>
        <w:t>response</w:t>
      </w:r>
      <w:r w:rsidR="002352C0">
        <w:rPr>
          <w:lang w:val="en-AU"/>
        </w:rPr>
        <w:t xml:space="preserve"> that</w:t>
      </w:r>
      <w:r w:rsidRPr="006E67F8">
        <w:rPr>
          <w:lang w:val="en-AU"/>
        </w:rPr>
        <w:t xml:space="preserve"> </w:t>
      </w:r>
      <w:r w:rsidR="005D72B1" w:rsidRPr="006E67F8">
        <w:rPr>
          <w:lang w:val="en-AU"/>
        </w:rPr>
        <w:t>focuses</w:t>
      </w:r>
      <w:r w:rsidR="009B6DD3" w:rsidRPr="006E67F8">
        <w:rPr>
          <w:lang w:val="en-AU"/>
        </w:rPr>
        <w:t xml:space="preserve"> on movement as a</w:t>
      </w:r>
      <w:r w:rsidR="00904467" w:rsidRPr="006E67F8">
        <w:rPr>
          <w:lang w:val="en-AU"/>
        </w:rPr>
        <w:t>n art</w:t>
      </w:r>
      <w:r w:rsidR="009B6DD3" w:rsidRPr="006E67F8">
        <w:rPr>
          <w:lang w:val="en-AU"/>
        </w:rPr>
        <w:t xml:space="preserve"> principle</w:t>
      </w:r>
      <w:r w:rsidR="00F56EA5" w:rsidRPr="006E67F8">
        <w:rPr>
          <w:lang w:val="en-AU"/>
        </w:rPr>
        <w:t xml:space="preserve"> </w:t>
      </w:r>
      <w:r w:rsidR="00046BF8" w:rsidRPr="006E67F8">
        <w:rPr>
          <w:lang w:val="en-AU"/>
        </w:rPr>
        <w:t xml:space="preserve">and </w:t>
      </w:r>
      <w:r w:rsidR="009B6DD3" w:rsidRPr="006E67F8">
        <w:rPr>
          <w:lang w:val="en-AU"/>
        </w:rPr>
        <w:t>describe</w:t>
      </w:r>
      <w:r w:rsidR="00F56EA5" w:rsidRPr="006E67F8">
        <w:rPr>
          <w:lang w:val="en-AU"/>
        </w:rPr>
        <w:t>s</w:t>
      </w:r>
      <w:r w:rsidR="009B6DD3" w:rsidRPr="006E67F8">
        <w:rPr>
          <w:lang w:val="en-AU"/>
        </w:rPr>
        <w:t xml:space="preserve"> where and</w:t>
      </w:r>
      <w:r w:rsidR="002B1609">
        <w:rPr>
          <w:lang w:val="en-AU"/>
        </w:rPr>
        <w:t>,</w:t>
      </w:r>
      <w:r w:rsidR="009B6DD3" w:rsidRPr="006E67F8">
        <w:rPr>
          <w:lang w:val="en-AU"/>
        </w:rPr>
        <w:t xml:space="preserve"> </w:t>
      </w:r>
      <w:r w:rsidR="00B07592" w:rsidRPr="006E67F8">
        <w:rPr>
          <w:lang w:val="en-AU"/>
        </w:rPr>
        <w:t>more importantly</w:t>
      </w:r>
      <w:r w:rsidR="002B1609">
        <w:rPr>
          <w:lang w:val="en-AU"/>
        </w:rPr>
        <w:t>,</w:t>
      </w:r>
      <w:r w:rsidR="00B07592" w:rsidRPr="006E67F8">
        <w:rPr>
          <w:lang w:val="en-AU"/>
        </w:rPr>
        <w:t xml:space="preserve"> </w:t>
      </w:r>
      <w:r w:rsidR="009B6DD3" w:rsidRPr="006E67F8">
        <w:rPr>
          <w:lang w:val="en-AU"/>
        </w:rPr>
        <w:t>how it was applied</w:t>
      </w:r>
      <w:r w:rsidR="00F56EA5" w:rsidRPr="006E67F8">
        <w:rPr>
          <w:lang w:val="en-AU"/>
        </w:rPr>
        <w:t xml:space="preserve"> and to what effect</w:t>
      </w:r>
      <w:r w:rsidR="00667624">
        <w:rPr>
          <w:lang w:val="en-AU"/>
        </w:rPr>
        <w:t>.</w:t>
      </w:r>
    </w:p>
    <w:p w14:paraId="30873404" w14:textId="149FA846" w:rsidR="00E57729" w:rsidRPr="006E67F8" w:rsidRDefault="00A8538B" w:rsidP="00EB4EDA">
      <w:pPr>
        <w:pStyle w:val="VCAAstudentresponse"/>
      </w:pPr>
      <w:r w:rsidRPr="006E67F8">
        <w:t xml:space="preserve">Robinson uses fluid and dynamic movement within </w:t>
      </w:r>
      <w:r w:rsidR="009B6DD3" w:rsidRPr="006E67F8">
        <w:t>‘</w:t>
      </w:r>
      <w:r w:rsidRPr="006E67F8">
        <w:t>Four Seasons</w:t>
      </w:r>
      <w:r w:rsidR="009B6DD3" w:rsidRPr="006E67F8">
        <w:t>’</w:t>
      </w:r>
      <w:r w:rsidRPr="006E67F8">
        <w:t xml:space="preserve"> to craft a harmonious an</w:t>
      </w:r>
      <w:r w:rsidR="00046BF8" w:rsidRPr="006E67F8">
        <w:t>d</w:t>
      </w:r>
      <w:r w:rsidRPr="006E67F8">
        <w:t xml:space="preserve"> immersive mood. Utilising line, seen in the repeated depiction of trees,</w:t>
      </w:r>
      <w:r w:rsidR="009B6DD3" w:rsidRPr="006E67F8">
        <w:t xml:space="preserve"> h</w:t>
      </w:r>
      <w:r w:rsidRPr="006E67F8">
        <w:t>is use of varied line thickness and direction creates a dynamic movement, directly contrasted against the flow of the river, the soft pinks and purples used emphasising the water</w:t>
      </w:r>
      <w:r w:rsidR="005436A7" w:rsidRPr="006E67F8">
        <w:t>’</w:t>
      </w:r>
      <w:r w:rsidRPr="006E67F8">
        <w:t>s fluid movement within the piece, together the relationship between the dynamic movement and the fluid, and the lack of symmetry and balance between these movement types reinforces visual interest</w:t>
      </w:r>
      <w:r w:rsidR="005436A7" w:rsidRPr="006E67F8">
        <w:t>,</w:t>
      </w:r>
      <w:r w:rsidRPr="006E67F8">
        <w:t xml:space="preserve"> drawing the viewer</w:t>
      </w:r>
      <w:r w:rsidR="00046BF8" w:rsidRPr="006E67F8">
        <w:t>’</w:t>
      </w:r>
      <w:r w:rsidRPr="006E67F8">
        <w:t>s eye to appreciate the fine details.</w:t>
      </w:r>
    </w:p>
    <w:p w14:paraId="605C2521" w14:textId="08A93104" w:rsidR="004033B1" w:rsidRPr="006E67F8" w:rsidRDefault="004033B1" w:rsidP="004033B1">
      <w:pPr>
        <w:pStyle w:val="VCAAHeading4"/>
        <w:rPr>
          <w:lang w:val="en-AU"/>
        </w:rPr>
      </w:pPr>
      <w:r w:rsidRPr="006E67F8">
        <w:rPr>
          <w:lang w:val="en-AU"/>
        </w:rPr>
        <w:t>Question 3</w:t>
      </w:r>
    </w:p>
    <w:tbl>
      <w:tblPr>
        <w:tblStyle w:val="VCAATableClosed"/>
        <w:tblW w:w="7925" w:type="dxa"/>
        <w:tblLayout w:type="fixed"/>
        <w:tblLook w:val="04A0" w:firstRow="1" w:lastRow="0" w:firstColumn="1" w:lastColumn="0" w:noHBand="0" w:noVBand="1"/>
      </w:tblPr>
      <w:tblGrid>
        <w:gridCol w:w="826"/>
        <w:gridCol w:w="873"/>
        <w:gridCol w:w="873"/>
        <w:gridCol w:w="873"/>
        <w:gridCol w:w="873"/>
        <w:gridCol w:w="873"/>
        <w:gridCol w:w="873"/>
        <w:gridCol w:w="873"/>
        <w:gridCol w:w="988"/>
      </w:tblGrid>
      <w:tr w:rsidR="004033B1" w:rsidRPr="006E67F8" w14:paraId="579D04F6" w14:textId="77777777" w:rsidTr="004033B1">
        <w:trPr>
          <w:cnfStyle w:val="100000000000" w:firstRow="1" w:lastRow="0" w:firstColumn="0" w:lastColumn="0" w:oddVBand="0" w:evenVBand="0" w:oddHBand="0" w:evenHBand="0" w:firstRowFirstColumn="0" w:firstRowLastColumn="0" w:lastRowFirstColumn="0" w:lastRowLastColumn="0"/>
          <w:trHeight w:val="624"/>
        </w:trPr>
        <w:tc>
          <w:tcPr>
            <w:tcW w:w="826" w:type="dxa"/>
          </w:tcPr>
          <w:p w14:paraId="4A095CD2" w14:textId="77777777" w:rsidR="004033B1" w:rsidRPr="006E67F8" w:rsidRDefault="004033B1" w:rsidP="005D280E">
            <w:pPr>
              <w:pStyle w:val="VCAAtablecondensedheading"/>
              <w:rPr>
                <w:lang w:val="en-AU"/>
              </w:rPr>
            </w:pPr>
            <w:r w:rsidRPr="006E67F8">
              <w:rPr>
                <w:lang w:val="en-AU"/>
              </w:rPr>
              <w:t>Marks</w:t>
            </w:r>
          </w:p>
        </w:tc>
        <w:tc>
          <w:tcPr>
            <w:tcW w:w="873" w:type="dxa"/>
          </w:tcPr>
          <w:p w14:paraId="643ACB77" w14:textId="77777777" w:rsidR="004033B1" w:rsidRPr="006E67F8" w:rsidRDefault="004033B1" w:rsidP="005D280E">
            <w:pPr>
              <w:pStyle w:val="VCAAtablecondensedheading"/>
              <w:rPr>
                <w:lang w:val="en-AU"/>
              </w:rPr>
            </w:pPr>
            <w:r w:rsidRPr="006E67F8">
              <w:rPr>
                <w:lang w:val="en-AU"/>
              </w:rPr>
              <w:t>0</w:t>
            </w:r>
          </w:p>
        </w:tc>
        <w:tc>
          <w:tcPr>
            <w:tcW w:w="873" w:type="dxa"/>
          </w:tcPr>
          <w:p w14:paraId="3E9C72A4" w14:textId="77777777" w:rsidR="004033B1" w:rsidRPr="006E67F8" w:rsidRDefault="004033B1" w:rsidP="005D280E">
            <w:pPr>
              <w:pStyle w:val="VCAAtablecondensedheading"/>
              <w:rPr>
                <w:lang w:val="en-AU"/>
              </w:rPr>
            </w:pPr>
            <w:r w:rsidRPr="006E67F8">
              <w:rPr>
                <w:lang w:val="en-AU"/>
              </w:rPr>
              <w:t>1</w:t>
            </w:r>
          </w:p>
        </w:tc>
        <w:tc>
          <w:tcPr>
            <w:tcW w:w="873" w:type="dxa"/>
          </w:tcPr>
          <w:p w14:paraId="12E6D253" w14:textId="77777777" w:rsidR="004033B1" w:rsidRPr="006E67F8" w:rsidRDefault="004033B1" w:rsidP="005D280E">
            <w:pPr>
              <w:pStyle w:val="VCAAtablecondensedheading"/>
              <w:rPr>
                <w:lang w:val="en-AU"/>
              </w:rPr>
            </w:pPr>
            <w:r w:rsidRPr="006E67F8">
              <w:rPr>
                <w:lang w:val="en-AU"/>
              </w:rPr>
              <w:t>2</w:t>
            </w:r>
          </w:p>
        </w:tc>
        <w:tc>
          <w:tcPr>
            <w:tcW w:w="873" w:type="dxa"/>
          </w:tcPr>
          <w:p w14:paraId="3C1F7E56" w14:textId="77777777" w:rsidR="004033B1" w:rsidRPr="006E67F8" w:rsidRDefault="004033B1" w:rsidP="005D280E">
            <w:pPr>
              <w:pStyle w:val="VCAAtablecondensedheading"/>
              <w:rPr>
                <w:lang w:val="en-AU"/>
              </w:rPr>
            </w:pPr>
            <w:r w:rsidRPr="006E67F8">
              <w:rPr>
                <w:lang w:val="en-AU"/>
              </w:rPr>
              <w:t>3</w:t>
            </w:r>
          </w:p>
        </w:tc>
        <w:tc>
          <w:tcPr>
            <w:tcW w:w="873" w:type="dxa"/>
          </w:tcPr>
          <w:p w14:paraId="1F3E8E53" w14:textId="77777777" w:rsidR="004033B1" w:rsidRPr="006E67F8" w:rsidRDefault="004033B1" w:rsidP="005D280E">
            <w:pPr>
              <w:pStyle w:val="VCAAtablecondensedheading"/>
              <w:rPr>
                <w:lang w:val="en-AU"/>
              </w:rPr>
            </w:pPr>
            <w:r w:rsidRPr="006E67F8">
              <w:rPr>
                <w:lang w:val="en-AU"/>
              </w:rPr>
              <w:t>4</w:t>
            </w:r>
          </w:p>
        </w:tc>
        <w:tc>
          <w:tcPr>
            <w:tcW w:w="873" w:type="dxa"/>
          </w:tcPr>
          <w:p w14:paraId="7F14DA1C" w14:textId="6CF29794" w:rsidR="004033B1" w:rsidRPr="006E67F8" w:rsidRDefault="004033B1" w:rsidP="000051DF">
            <w:pPr>
              <w:pStyle w:val="VCAAtablecondensedheading"/>
              <w:rPr>
                <w:lang w:val="en-AU"/>
              </w:rPr>
            </w:pPr>
            <w:r w:rsidRPr="006E67F8">
              <w:rPr>
                <w:lang w:val="en-AU"/>
              </w:rPr>
              <w:t>5</w:t>
            </w:r>
          </w:p>
        </w:tc>
        <w:tc>
          <w:tcPr>
            <w:tcW w:w="873" w:type="dxa"/>
          </w:tcPr>
          <w:p w14:paraId="3F9C1ABF" w14:textId="31AE00E0" w:rsidR="004033B1" w:rsidRPr="006E67F8" w:rsidRDefault="004033B1" w:rsidP="005D280E">
            <w:pPr>
              <w:pStyle w:val="VCAAtablecondensedheading"/>
              <w:rPr>
                <w:lang w:val="en-AU"/>
              </w:rPr>
            </w:pPr>
            <w:r w:rsidRPr="006E67F8">
              <w:rPr>
                <w:lang w:val="en-AU"/>
              </w:rPr>
              <w:t>6</w:t>
            </w:r>
          </w:p>
        </w:tc>
        <w:tc>
          <w:tcPr>
            <w:tcW w:w="988" w:type="dxa"/>
          </w:tcPr>
          <w:p w14:paraId="3DE6BAE7" w14:textId="039F4AF3" w:rsidR="004033B1" w:rsidRPr="006E67F8" w:rsidRDefault="008379B8" w:rsidP="005D280E">
            <w:pPr>
              <w:pStyle w:val="VCAAtablecondensedheading"/>
              <w:rPr>
                <w:lang w:val="en-AU"/>
              </w:rPr>
            </w:pPr>
            <w:r>
              <w:rPr>
                <w:lang w:val="en-AU"/>
              </w:rPr>
              <w:t>Average</w:t>
            </w:r>
          </w:p>
        </w:tc>
      </w:tr>
      <w:tr w:rsidR="004033B1" w:rsidRPr="006E67F8" w14:paraId="5342245F" w14:textId="77777777" w:rsidTr="004033B1">
        <w:trPr>
          <w:trHeight w:val="624"/>
        </w:trPr>
        <w:tc>
          <w:tcPr>
            <w:tcW w:w="826" w:type="dxa"/>
          </w:tcPr>
          <w:p w14:paraId="3DD4316D" w14:textId="77777777" w:rsidR="004033B1" w:rsidRPr="006E67F8" w:rsidRDefault="004033B1" w:rsidP="005D280E">
            <w:pPr>
              <w:pStyle w:val="VCAAtablecondensed"/>
              <w:rPr>
                <w:lang w:val="en-AU"/>
              </w:rPr>
            </w:pPr>
            <w:r w:rsidRPr="006E67F8">
              <w:rPr>
                <w:lang w:val="en-AU"/>
              </w:rPr>
              <w:t>%</w:t>
            </w:r>
          </w:p>
        </w:tc>
        <w:tc>
          <w:tcPr>
            <w:tcW w:w="873" w:type="dxa"/>
          </w:tcPr>
          <w:p w14:paraId="1078F732" w14:textId="4C0733F6" w:rsidR="004033B1" w:rsidRPr="006E67F8" w:rsidRDefault="00046BF8" w:rsidP="005D280E">
            <w:pPr>
              <w:pStyle w:val="VCAAtablecondensed"/>
              <w:rPr>
                <w:lang w:val="en-AU"/>
              </w:rPr>
            </w:pPr>
            <w:r w:rsidRPr="006E67F8">
              <w:rPr>
                <w:lang w:val="en-AU"/>
              </w:rPr>
              <w:t>4</w:t>
            </w:r>
          </w:p>
        </w:tc>
        <w:tc>
          <w:tcPr>
            <w:tcW w:w="873" w:type="dxa"/>
          </w:tcPr>
          <w:p w14:paraId="0BAFEF6A" w14:textId="4B61367D" w:rsidR="004033B1" w:rsidRPr="006E67F8" w:rsidRDefault="00046BF8" w:rsidP="005D280E">
            <w:pPr>
              <w:pStyle w:val="VCAAtablecondensed"/>
              <w:rPr>
                <w:lang w:val="en-AU"/>
              </w:rPr>
            </w:pPr>
            <w:r w:rsidRPr="006E67F8">
              <w:rPr>
                <w:lang w:val="en-AU"/>
              </w:rPr>
              <w:t>4</w:t>
            </w:r>
          </w:p>
        </w:tc>
        <w:tc>
          <w:tcPr>
            <w:tcW w:w="873" w:type="dxa"/>
          </w:tcPr>
          <w:p w14:paraId="77807C76" w14:textId="6B74363E" w:rsidR="004033B1" w:rsidRPr="006E67F8" w:rsidRDefault="00046BF8" w:rsidP="005D280E">
            <w:pPr>
              <w:pStyle w:val="VCAAtablecondensed"/>
              <w:rPr>
                <w:lang w:val="en-AU"/>
              </w:rPr>
            </w:pPr>
            <w:r w:rsidRPr="006E67F8">
              <w:rPr>
                <w:lang w:val="en-AU"/>
              </w:rPr>
              <w:t>10</w:t>
            </w:r>
          </w:p>
        </w:tc>
        <w:tc>
          <w:tcPr>
            <w:tcW w:w="873" w:type="dxa"/>
          </w:tcPr>
          <w:p w14:paraId="1733BB99" w14:textId="6451EABF" w:rsidR="004033B1" w:rsidRPr="006E67F8" w:rsidRDefault="00C14DD6" w:rsidP="005D280E">
            <w:pPr>
              <w:pStyle w:val="VCAAtablecondensed"/>
              <w:rPr>
                <w:lang w:val="en-AU"/>
              </w:rPr>
            </w:pPr>
            <w:r w:rsidRPr="006E67F8">
              <w:rPr>
                <w:lang w:val="en-AU"/>
              </w:rPr>
              <w:t>2</w:t>
            </w:r>
            <w:r w:rsidR="00046BF8" w:rsidRPr="006E67F8">
              <w:rPr>
                <w:lang w:val="en-AU"/>
              </w:rPr>
              <w:t>7</w:t>
            </w:r>
          </w:p>
        </w:tc>
        <w:tc>
          <w:tcPr>
            <w:tcW w:w="873" w:type="dxa"/>
          </w:tcPr>
          <w:p w14:paraId="36B0924E" w14:textId="35A795E7" w:rsidR="004033B1" w:rsidRPr="006E67F8" w:rsidRDefault="00046BF8" w:rsidP="005D280E">
            <w:pPr>
              <w:pStyle w:val="VCAAtablecondensed"/>
              <w:rPr>
                <w:lang w:val="en-AU"/>
              </w:rPr>
            </w:pPr>
            <w:r w:rsidRPr="006E67F8">
              <w:rPr>
                <w:lang w:val="en-AU"/>
              </w:rPr>
              <w:t>30</w:t>
            </w:r>
          </w:p>
        </w:tc>
        <w:tc>
          <w:tcPr>
            <w:tcW w:w="873" w:type="dxa"/>
          </w:tcPr>
          <w:p w14:paraId="4DA7C49C" w14:textId="792E83B3" w:rsidR="004033B1" w:rsidRPr="006E67F8" w:rsidRDefault="00C14DD6" w:rsidP="005D280E">
            <w:pPr>
              <w:pStyle w:val="VCAAtablecondensed"/>
              <w:rPr>
                <w:lang w:val="en-AU"/>
              </w:rPr>
            </w:pPr>
            <w:r w:rsidRPr="006E67F8">
              <w:rPr>
                <w:lang w:val="en-AU"/>
              </w:rPr>
              <w:t>19</w:t>
            </w:r>
          </w:p>
        </w:tc>
        <w:tc>
          <w:tcPr>
            <w:tcW w:w="873" w:type="dxa"/>
          </w:tcPr>
          <w:p w14:paraId="36D38DC5" w14:textId="087F607E" w:rsidR="004033B1" w:rsidRPr="006E67F8" w:rsidRDefault="00C14DD6" w:rsidP="005D280E">
            <w:pPr>
              <w:pStyle w:val="VCAAtablecondensed"/>
              <w:rPr>
                <w:lang w:val="en-AU"/>
              </w:rPr>
            </w:pPr>
            <w:r w:rsidRPr="006E67F8">
              <w:rPr>
                <w:lang w:val="en-AU"/>
              </w:rPr>
              <w:t>7</w:t>
            </w:r>
          </w:p>
        </w:tc>
        <w:tc>
          <w:tcPr>
            <w:tcW w:w="988" w:type="dxa"/>
          </w:tcPr>
          <w:p w14:paraId="2EE99D3E" w14:textId="19A57BFF" w:rsidR="004033B1" w:rsidRPr="006E67F8" w:rsidRDefault="00C14DD6" w:rsidP="005D280E">
            <w:pPr>
              <w:pStyle w:val="VCAAtablecondensed"/>
              <w:rPr>
                <w:lang w:val="en-AU"/>
              </w:rPr>
            </w:pPr>
            <w:r w:rsidRPr="006E67F8">
              <w:rPr>
                <w:lang w:val="en-AU"/>
              </w:rPr>
              <w:t>3.6</w:t>
            </w:r>
          </w:p>
        </w:tc>
      </w:tr>
    </w:tbl>
    <w:p w14:paraId="177E58AC" w14:textId="77777777" w:rsidR="00EB11A5" w:rsidRDefault="005D478B" w:rsidP="00D905D8">
      <w:pPr>
        <w:pStyle w:val="VCAAbody"/>
        <w:rPr>
          <w:lang w:val="en-AU"/>
        </w:rPr>
      </w:pPr>
      <w:r w:rsidRPr="006E67F8">
        <w:rPr>
          <w:lang w:val="en-AU"/>
        </w:rPr>
        <w:t xml:space="preserve">This question required students to discuss the methods that could be used to display </w:t>
      </w:r>
      <w:proofErr w:type="spellStart"/>
      <w:r w:rsidRPr="006E67F8">
        <w:rPr>
          <w:lang w:val="en-AU"/>
        </w:rPr>
        <w:t>Polixeni</w:t>
      </w:r>
      <w:proofErr w:type="spellEnd"/>
      <w:r w:rsidRPr="006E67F8">
        <w:rPr>
          <w:lang w:val="en-AU"/>
        </w:rPr>
        <w:t xml:space="preserve"> </w:t>
      </w:r>
      <w:proofErr w:type="spellStart"/>
      <w:r w:rsidRPr="006E67F8">
        <w:rPr>
          <w:lang w:val="en-AU"/>
        </w:rPr>
        <w:t>Papapetrou’s</w:t>
      </w:r>
      <w:proofErr w:type="spellEnd"/>
      <w:r w:rsidRPr="006E67F8">
        <w:rPr>
          <w:lang w:val="en-AU"/>
        </w:rPr>
        <w:t xml:space="preserve"> </w:t>
      </w:r>
      <w:proofErr w:type="gramStart"/>
      <w:r w:rsidRPr="003441C9">
        <w:rPr>
          <w:rStyle w:val="VCAAitalics"/>
        </w:rPr>
        <w:t>The</w:t>
      </w:r>
      <w:proofErr w:type="gramEnd"/>
      <w:r w:rsidRPr="003441C9">
        <w:rPr>
          <w:rStyle w:val="VCAAitalics"/>
        </w:rPr>
        <w:t xml:space="preserve"> Watcher</w:t>
      </w:r>
      <w:r w:rsidRPr="006E67F8">
        <w:rPr>
          <w:iCs/>
          <w:lang w:val="en-AU"/>
        </w:rPr>
        <w:t>.</w:t>
      </w:r>
      <w:r w:rsidRPr="006E67F8">
        <w:rPr>
          <w:lang w:val="en-AU"/>
        </w:rPr>
        <w:t xml:space="preserve"> </w:t>
      </w:r>
      <w:r w:rsidR="00AE22BB">
        <w:rPr>
          <w:lang w:val="en-AU"/>
        </w:rPr>
        <w:t>Most</w:t>
      </w:r>
      <w:r w:rsidR="00DB46D3" w:rsidRPr="006E67F8">
        <w:rPr>
          <w:lang w:val="en-AU"/>
        </w:rPr>
        <w:t xml:space="preserve"> responses addressed the requirements of the question. </w:t>
      </w:r>
    </w:p>
    <w:p w14:paraId="3BF63F14" w14:textId="66A0AD0F" w:rsidR="00A115A9" w:rsidRDefault="00DB46D3" w:rsidP="00D905D8">
      <w:pPr>
        <w:pStyle w:val="VCAAbody"/>
        <w:rPr>
          <w:lang w:val="en-AU"/>
        </w:rPr>
      </w:pPr>
      <w:r w:rsidRPr="006E67F8">
        <w:rPr>
          <w:lang w:val="en-AU"/>
        </w:rPr>
        <w:t>H</w:t>
      </w:r>
      <w:r w:rsidR="00E57729" w:rsidRPr="006E67F8">
        <w:rPr>
          <w:lang w:val="en-AU"/>
        </w:rPr>
        <w:t>igher</w:t>
      </w:r>
      <w:r w:rsidR="00046BF8" w:rsidRPr="006E67F8">
        <w:rPr>
          <w:lang w:val="en-AU"/>
        </w:rPr>
        <w:t>-</w:t>
      </w:r>
      <w:r w:rsidR="00B4325A" w:rsidRPr="006E67F8">
        <w:rPr>
          <w:lang w:val="en-AU"/>
        </w:rPr>
        <w:t xml:space="preserve">scoring </w:t>
      </w:r>
      <w:r w:rsidR="00E57729" w:rsidRPr="006E67F8">
        <w:rPr>
          <w:lang w:val="en-AU"/>
        </w:rPr>
        <w:t>responses thoroughly addressed all aspects of the question</w:t>
      </w:r>
      <w:r w:rsidR="00A51633" w:rsidRPr="006E67F8">
        <w:rPr>
          <w:lang w:val="en-AU"/>
        </w:rPr>
        <w:t xml:space="preserve"> </w:t>
      </w:r>
      <w:r w:rsidR="00E57729" w:rsidRPr="006E67F8">
        <w:rPr>
          <w:lang w:val="en-AU"/>
        </w:rPr>
        <w:t>and effectively link</w:t>
      </w:r>
      <w:r w:rsidR="00A51633" w:rsidRPr="006E67F8">
        <w:rPr>
          <w:lang w:val="en-AU"/>
        </w:rPr>
        <w:t xml:space="preserve">ed </w:t>
      </w:r>
      <w:r w:rsidR="00A53199" w:rsidRPr="006E67F8">
        <w:rPr>
          <w:lang w:val="en-AU"/>
        </w:rPr>
        <w:t>th</w:t>
      </w:r>
      <w:r w:rsidR="00A51633" w:rsidRPr="006E67F8">
        <w:rPr>
          <w:lang w:val="en-AU"/>
        </w:rPr>
        <w:t xml:space="preserve">e characteristics of </w:t>
      </w:r>
      <w:r w:rsidR="00A53199" w:rsidRPr="006E67F8">
        <w:rPr>
          <w:lang w:val="en-AU"/>
        </w:rPr>
        <w:t xml:space="preserve">an </w:t>
      </w:r>
      <w:r w:rsidR="00E57729" w:rsidRPr="006E67F8">
        <w:rPr>
          <w:lang w:val="en-AU"/>
        </w:rPr>
        <w:t>exhibition space</w:t>
      </w:r>
      <w:r w:rsidR="009E4505" w:rsidRPr="006E67F8">
        <w:rPr>
          <w:lang w:val="en-AU"/>
        </w:rPr>
        <w:t xml:space="preserve"> </w:t>
      </w:r>
      <w:r w:rsidR="00A51633" w:rsidRPr="006E67F8">
        <w:rPr>
          <w:lang w:val="en-AU"/>
        </w:rPr>
        <w:t>to</w:t>
      </w:r>
      <w:r w:rsidR="009E4505" w:rsidRPr="006E67F8">
        <w:rPr>
          <w:lang w:val="en-AU"/>
        </w:rPr>
        <w:t xml:space="preserve"> the display of </w:t>
      </w:r>
      <w:proofErr w:type="spellStart"/>
      <w:r w:rsidR="009E4505" w:rsidRPr="006E67F8">
        <w:rPr>
          <w:lang w:val="en-AU"/>
        </w:rPr>
        <w:t>Papapetrou’s</w:t>
      </w:r>
      <w:proofErr w:type="spellEnd"/>
      <w:r w:rsidR="009E4505" w:rsidRPr="006E67F8">
        <w:rPr>
          <w:lang w:val="en-AU"/>
        </w:rPr>
        <w:t xml:space="preserve"> inkjet pigment print</w:t>
      </w:r>
      <w:r w:rsidR="00E57729" w:rsidRPr="006E67F8">
        <w:rPr>
          <w:lang w:val="en-AU"/>
        </w:rPr>
        <w:t>.</w:t>
      </w:r>
      <w:r w:rsidR="005819F0" w:rsidRPr="006E67F8">
        <w:rPr>
          <w:lang w:val="en-AU"/>
        </w:rPr>
        <w:t xml:space="preserve"> </w:t>
      </w:r>
      <w:r w:rsidR="005436A7" w:rsidRPr="006E67F8">
        <w:rPr>
          <w:lang w:val="en-AU"/>
        </w:rPr>
        <w:t>C</w:t>
      </w:r>
      <w:r w:rsidR="005819F0" w:rsidRPr="006E67F8">
        <w:rPr>
          <w:lang w:val="en-AU"/>
        </w:rPr>
        <w:t xml:space="preserve">ommon </w:t>
      </w:r>
      <w:r w:rsidR="00A51633" w:rsidRPr="006E67F8">
        <w:rPr>
          <w:lang w:val="en-AU"/>
        </w:rPr>
        <w:t>space</w:t>
      </w:r>
      <w:r w:rsidR="005436A7" w:rsidRPr="006E67F8">
        <w:rPr>
          <w:lang w:val="en-AU"/>
        </w:rPr>
        <w:t>s</w:t>
      </w:r>
      <w:r w:rsidR="00A51633" w:rsidRPr="006E67F8">
        <w:rPr>
          <w:lang w:val="en-AU"/>
        </w:rPr>
        <w:t xml:space="preserve"> </w:t>
      </w:r>
      <w:r w:rsidR="005819F0" w:rsidRPr="006E67F8">
        <w:rPr>
          <w:lang w:val="en-AU"/>
        </w:rPr>
        <w:t xml:space="preserve">identified </w:t>
      </w:r>
      <w:r w:rsidR="005436A7" w:rsidRPr="006E67F8">
        <w:rPr>
          <w:lang w:val="en-AU"/>
        </w:rPr>
        <w:t xml:space="preserve">were </w:t>
      </w:r>
      <w:r w:rsidR="00792582">
        <w:rPr>
          <w:lang w:val="en-AU"/>
        </w:rPr>
        <w:t>the National Gallery of Victoria (</w:t>
      </w:r>
      <w:r w:rsidR="005819F0" w:rsidRPr="006E67F8">
        <w:rPr>
          <w:lang w:val="en-AU"/>
        </w:rPr>
        <w:t>NGV</w:t>
      </w:r>
      <w:r w:rsidR="00792582">
        <w:rPr>
          <w:lang w:val="en-AU"/>
        </w:rPr>
        <w:t>)</w:t>
      </w:r>
      <w:r w:rsidR="005819F0" w:rsidRPr="006E67F8">
        <w:rPr>
          <w:lang w:val="en-AU"/>
        </w:rPr>
        <w:t xml:space="preserve"> or</w:t>
      </w:r>
      <w:r w:rsidR="00A51633" w:rsidRPr="006E67F8">
        <w:rPr>
          <w:lang w:val="en-AU"/>
        </w:rPr>
        <w:t xml:space="preserve"> </w:t>
      </w:r>
      <w:r w:rsidR="00792582">
        <w:rPr>
          <w:lang w:val="en-AU"/>
        </w:rPr>
        <w:t>the Australian Centre for Contemporary Art (</w:t>
      </w:r>
      <w:r w:rsidR="00A51633" w:rsidRPr="006E67F8">
        <w:rPr>
          <w:lang w:val="en-AU"/>
        </w:rPr>
        <w:t>ACCA</w:t>
      </w:r>
      <w:r w:rsidR="00792582">
        <w:rPr>
          <w:lang w:val="en-AU"/>
        </w:rPr>
        <w:t>)</w:t>
      </w:r>
      <w:r w:rsidR="00046BF8" w:rsidRPr="006E67F8">
        <w:rPr>
          <w:lang w:val="en-AU"/>
        </w:rPr>
        <w:t>,</w:t>
      </w:r>
      <w:r w:rsidR="00A51633" w:rsidRPr="006E67F8">
        <w:rPr>
          <w:lang w:val="en-AU"/>
        </w:rPr>
        <w:t xml:space="preserve"> </w:t>
      </w:r>
      <w:r w:rsidR="005819F0" w:rsidRPr="006E67F8">
        <w:rPr>
          <w:lang w:val="en-AU"/>
        </w:rPr>
        <w:t>with an</w:t>
      </w:r>
      <w:r w:rsidR="00A51633" w:rsidRPr="006E67F8">
        <w:rPr>
          <w:lang w:val="en-AU"/>
        </w:rPr>
        <w:t xml:space="preserve"> </w:t>
      </w:r>
      <w:r w:rsidR="005819F0" w:rsidRPr="006E67F8">
        <w:rPr>
          <w:lang w:val="en-AU"/>
        </w:rPr>
        <w:t>explanation of</w:t>
      </w:r>
      <w:r w:rsidR="00A51633" w:rsidRPr="006E67F8">
        <w:rPr>
          <w:lang w:val="en-AU"/>
        </w:rPr>
        <w:t xml:space="preserve"> the methods </w:t>
      </w:r>
      <w:r w:rsidR="00E830AB" w:rsidRPr="006E67F8">
        <w:rPr>
          <w:lang w:val="en-AU"/>
        </w:rPr>
        <w:t>used,</w:t>
      </w:r>
      <w:r w:rsidR="00E57729" w:rsidRPr="006E67F8">
        <w:rPr>
          <w:lang w:val="en-AU"/>
        </w:rPr>
        <w:t xml:space="preserve"> such as </w:t>
      </w:r>
      <w:r w:rsidR="00A51633" w:rsidRPr="006E67F8">
        <w:rPr>
          <w:lang w:val="en-AU"/>
        </w:rPr>
        <w:t xml:space="preserve">how the </w:t>
      </w:r>
      <w:r w:rsidR="005819F0" w:rsidRPr="006E67F8">
        <w:rPr>
          <w:lang w:val="en-AU"/>
        </w:rPr>
        <w:t>print</w:t>
      </w:r>
      <w:r w:rsidR="00A51633" w:rsidRPr="006E67F8">
        <w:rPr>
          <w:lang w:val="en-AU"/>
        </w:rPr>
        <w:t xml:space="preserve"> could be curated</w:t>
      </w:r>
      <w:r w:rsidR="00E57729" w:rsidRPr="006E67F8">
        <w:rPr>
          <w:lang w:val="en-AU"/>
        </w:rPr>
        <w:t xml:space="preserve"> </w:t>
      </w:r>
      <w:r w:rsidR="00A51633" w:rsidRPr="006E67F8">
        <w:rPr>
          <w:lang w:val="en-AU"/>
        </w:rPr>
        <w:t xml:space="preserve">and displayed with </w:t>
      </w:r>
      <w:r w:rsidR="005819F0" w:rsidRPr="006E67F8">
        <w:rPr>
          <w:lang w:val="en-AU"/>
        </w:rPr>
        <w:t xml:space="preserve">detailed </w:t>
      </w:r>
      <w:r w:rsidR="00E57729" w:rsidRPr="006E67F8">
        <w:rPr>
          <w:lang w:val="en-AU"/>
        </w:rPr>
        <w:t>lighting or atmosphere</w:t>
      </w:r>
      <w:r w:rsidR="00A51633" w:rsidRPr="006E67F8">
        <w:rPr>
          <w:lang w:val="en-AU"/>
        </w:rPr>
        <w:t xml:space="preserve"> through exhibition design</w:t>
      </w:r>
      <w:r w:rsidR="005819F0" w:rsidRPr="006E67F8">
        <w:rPr>
          <w:lang w:val="en-AU"/>
        </w:rPr>
        <w:t xml:space="preserve"> for that specific space</w:t>
      </w:r>
      <w:r w:rsidR="006B53F1" w:rsidRPr="006E67F8">
        <w:rPr>
          <w:lang w:val="en-AU"/>
        </w:rPr>
        <w:t xml:space="preserve">. </w:t>
      </w:r>
      <w:r w:rsidR="00A51633" w:rsidRPr="006E67F8">
        <w:rPr>
          <w:lang w:val="en-AU"/>
        </w:rPr>
        <w:t>H</w:t>
      </w:r>
      <w:r w:rsidR="006B53F1" w:rsidRPr="006E67F8">
        <w:rPr>
          <w:lang w:val="en-AU"/>
        </w:rPr>
        <w:t>igh</w:t>
      </w:r>
      <w:r w:rsidR="00046BF8" w:rsidRPr="006E67F8">
        <w:rPr>
          <w:lang w:val="en-AU"/>
        </w:rPr>
        <w:t>-</w:t>
      </w:r>
      <w:r w:rsidR="006B53F1" w:rsidRPr="006E67F8">
        <w:rPr>
          <w:lang w:val="en-AU"/>
        </w:rPr>
        <w:t>scoring responses utilised the provocation and the reference to ‘animals in art’</w:t>
      </w:r>
      <w:r w:rsidR="0025463D" w:rsidRPr="006E67F8">
        <w:rPr>
          <w:lang w:val="en-AU"/>
        </w:rPr>
        <w:t xml:space="preserve"> to </w:t>
      </w:r>
      <w:r w:rsidR="000A1847" w:rsidRPr="006E67F8">
        <w:rPr>
          <w:lang w:val="en-AU"/>
        </w:rPr>
        <w:t>respond to the question</w:t>
      </w:r>
      <w:r w:rsidR="00AE22BB">
        <w:rPr>
          <w:lang w:val="en-AU"/>
        </w:rPr>
        <w:t>,</w:t>
      </w:r>
      <w:r w:rsidR="000A1847" w:rsidRPr="006E67F8">
        <w:rPr>
          <w:lang w:val="en-AU"/>
        </w:rPr>
        <w:t xml:space="preserve"> drawing on </w:t>
      </w:r>
      <w:r w:rsidR="00C82DDA" w:rsidRPr="006E67F8">
        <w:rPr>
          <w:lang w:val="en-AU"/>
        </w:rPr>
        <w:t>evidence from the artwork to further support the discussion</w:t>
      </w:r>
      <w:r w:rsidR="00E57729" w:rsidRPr="006E67F8">
        <w:rPr>
          <w:lang w:val="en-AU"/>
        </w:rPr>
        <w:t xml:space="preserve">. </w:t>
      </w:r>
    </w:p>
    <w:p w14:paraId="0A4C29A9" w14:textId="72E450A2" w:rsidR="00EB11A5" w:rsidRDefault="009E4505" w:rsidP="00D905D8">
      <w:pPr>
        <w:pStyle w:val="VCAAbody"/>
        <w:rPr>
          <w:lang w:val="en-AU"/>
        </w:rPr>
      </w:pPr>
      <w:r w:rsidRPr="006E67F8">
        <w:rPr>
          <w:lang w:val="en-AU"/>
        </w:rPr>
        <w:t>Lower</w:t>
      </w:r>
      <w:r w:rsidR="00046BF8" w:rsidRPr="006E67F8">
        <w:rPr>
          <w:lang w:val="en-AU"/>
        </w:rPr>
        <w:t>-</w:t>
      </w:r>
      <w:r w:rsidRPr="006E67F8">
        <w:rPr>
          <w:lang w:val="en-AU"/>
        </w:rPr>
        <w:t>scoring</w:t>
      </w:r>
      <w:r w:rsidR="00E57729" w:rsidRPr="006E67F8">
        <w:rPr>
          <w:lang w:val="en-AU"/>
        </w:rPr>
        <w:t xml:space="preserve"> responses</w:t>
      </w:r>
      <w:r w:rsidR="005436A7" w:rsidRPr="006E67F8">
        <w:rPr>
          <w:lang w:val="en-AU"/>
        </w:rPr>
        <w:t xml:space="preserve"> </w:t>
      </w:r>
      <w:r w:rsidRPr="006E67F8">
        <w:rPr>
          <w:lang w:val="en-AU"/>
        </w:rPr>
        <w:t>did</w:t>
      </w:r>
      <w:r w:rsidR="00E57729" w:rsidRPr="006E67F8">
        <w:rPr>
          <w:lang w:val="en-AU"/>
        </w:rPr>
        <w:t xml:space="preserve"> </w:t>
      </w:r>
      <w:r w:rsidRPr="006E67F8">
        <w:rPr>
          <w:lang w:val="en-AU"/>
        </w:rPr>
        <w:t>not</w:t>
      </w:r>
      <w:r w:rsidR="00E57729" w:rsidRPr="006E67F8">
        <w:rPr>
          <w:lang w:val="en-AU"/>
        </w:rPr>
        <w:t xml:space="preserve"> address all parts of the question, often neglecting either the exhibition space</w:t>
      </w:r>
      <w:r w:rsidR="006B53F1" w:rsidRPr="006E67F8">
        <w:rPr>
          <w:lang w:val="en-AU"/>
        </w:rPr>
        <w:t xml:space="preserve"> or </w:t>
      </w:r>
      <w:r w:rsidR="00E57729" w:rsidRPr="006E67F8">
        <w:rPr>
          <w:lang w:val="en-AU"/>
        </w:rPr>
        <w:t xml:space="preserve">its connection to the </w:t>
      </w:r>
      <w:r w:rsidRPr="006E67F8">
        <w:rPr>
          <w:lang w:val="en-AU"/>
        </w:rPr>
        <w:t>display</w:t>
      </w:r>
      <w:r w:rsidR="00E57729" w:rsidRPr="006E67F8">
        <w:rPr>
          <w:lang w:val="en-AU"/>
        </w:rPr>
        <w:t>, resulting in incomplete or superficial answers.</w:t>
      </w:r>
      <w:r w:rsidRPr="006E67F8">
        <w:rPr>
          <w:lang w:val="en-AU"/>
        </w:rPr>
        <w:t xml:space="preserve"> </w:t>
      </w:r>
    </w:p>
    <w:p w14:paraId="3C991300" w14:textId="227F577D" w:rsidR="00AE22BB" w:rsidRDefault="009E4505" w:rsidP="00D905D8">
      <w:pPr>
        <w:pStyle w:val="VCAAbody"/>
        <w:rPr>
          <w:lang w:val="en-AU"/>
        </w:rPr>
      </w:pPr>
      <w:r w:rsidRPr="006E67F8">
        <w:rPr>
          <w:szCs w:val="20"/>
          <w:lang w:val="en-AU"/>
        </w:rPr>
        <w:t>Spaces identified included galleries, museums, other exhibition spaces or site-specific</w:t>
      </w:r>
      <w:r w:rsidR="00046BF8" w:rsidRPr="006E67F8">
        <w:rPr>
          <w:szCs w:val="20"/>
          <w:lang w:val="en-AU"/>
        </w:rPr>
        <w:t xml:space="preserve"> spaces</w:t>
      </w:r>
      <w:r w:rsidRPr="006E67F8">
        <w:rPr>
          <w:szCs w:val="20"/>
          <w:lang w:val="en-AU"/>
        </w:rPr>
        <w:t xml:space="preserve">. Methods discussed included </w:t>
      </w:r>
      <w:bookmarkStart w:id="1" w:name="_Hlk159765851"/>
      <w:r w:rsidRPr="006E67F8">
        <w:rPr>
          <w:szCs w:val="20"/>
          <w:lang w:val="en-AU"/>
        </w:rPr>
        <w:t xml:space="preserve">exhibition design, curation and conservation </w:t>
      </w:r>
      <w:bookmarkEnd w:id="1"/>
      <w:r w:rsidRPr="006E67F8">
        <w:rPr>
          <w:szCs w:val="20"/>
          <w:lang w:val="en-AU"/>
        </w:rPr>
        <w:t>(</w:t>
      </w:r>
      <w:r w:rsidR="007E3D30">
        <w:rPr>
          <w:szCs w:val="20"/>
          <w:lang w:val="en-AU"/>
        </w:rPr>
        <w:t xml:space="preserve">see </w:t>
      </w:r>
      <w:r w:rsidRPr="006E67F8">
        <w:rPr>
          <w:szCs w:val="20"/>
          <w:lang w:val="en-AU"/>
        </w:rPr>
        <w:t xml:space="preserve">page 12 of the </w:t>
      </w:r>
      <w:hyperlink r:id="rId12" w:history="1">
        <w:r w:rsidR="007E3D30">
          <w:t>study</w:t>
        </w:r>
      </w:hyperlink>
      <w:r w:rsidR="007E3D30">
        <w:t xml:space="preserve"> design</w:t>
      </w:r>
      <w:r w:rsidR="000A1847" w:rsidRPr="00C03CED">
        <w:t xml:space="preserve"> and the published Frequently Asked Questions</w:t>
      </w:r>
      <w:r w:rsidRPr="006E67F8">
        <w:rPr>
          <w:szCs w:val="20"/>
          <w:lang w:val="en-AU"/>
        </w:rPr>
        <w:t>)</w:t>
      </w:r>
      <w:r w:rsidRPr="006E67F8">
        <w:rPr>
          <w:lang w:val="en-AU"/>
        </w:rPr>
        <w:t>.</w:t>
      </w:r>
      <w:r w:rsidR="00DC49EE" w:rsidRPr="006E67F8">
        <w:rPr>
          <w:lang w:val="en-AU"/>
        </w:rPr>
        <w:t xml:space="preserve"> </w:t>
      </w:r>
    </w:p>
    <w:p w14:paraId="28C3E03F" w14:textId="7E5CBEA0" w:rsidR="00E57729" w:rsidRPr="006E67F8" w:rsidRDefault="00DC49EE" w:rsidP="00D905D8">
      <w:pPr>
        <w:pStyle w:val="VCAAbody"/>
        <w:rPr>
          <w:color w:val="FF0000"/>
          <w:lang w:val="en-AU"/>
        </w:rPr>
      </w:pPr>
      <w:r w:rsidRPr="006E67F8">
        <w:rPr>
          <w:lang w:val="en-AU"/>
        </w:rPr>
        <w:t xml:space="preserve">The </w:t>
      </w:r>
      <w:r w:rsidR="00AE22BB">
        <w:rPr>
          <w:lang w:val="en-AU"/>
        </w:rPr>
        <w:t xml:space="preserve">following is an example of a high-scoring </w:t>
      </w:r>
      <w:r w:rsidRPr="006E67F8">
        <w:rPr>
          <w:lang w:val="en-AU"/>
        </w:rPr>
        <w:t>response</w:t>
      </w:r>
      <w:r w:rsidR="0060681E">
        <w:rPr>
          <w:lang w:val="en-AU"/>
        </w:rPr>
        <w:t>.</w:t>
      </w:r>
    </w:p>
    <w:p w14:paraId="79E5E6CF" w14:textId="77777777" w:rsidR="00F92947" w:rsidRPr="00F22938" w:rsidRDefault="00F92947" w:rsidP="00F92947">
      <w:pPr>
        <w:pStyle w:val="VCAAstudentresponse"/>
        <w:rPr>
          <w:color w:val="auto"/>
        </w:rPr>
      </w:pPr>
      <w:r w:rsidRPr="00F22938">
        <w:rPr>
          <w:color w:val="auto"/>
        </w:rPr>
        <w:t xml:space="preserve">A possible exhibition space for this artwork could be a public gallery such as NGV which exhibits the theme of nature and the representations of animals in art. Characteristics of this exhibition space includes minimal amount of light, 50 lights </w:t>
      </w:r>
      <w:proofErr w:type="gramStart"/>
      <w:r w:rsidRPr="00F22938">
        <w:rPr>
          <w:color w:val="auto"/>
        </w:rPr>
        <w:t>in order to</w:t>
      </w:r>
      <w:proofErr w:type="gramEnd"/>
      <w:r w:rsidRPr="00F22938">
        <w:rPr>
          <w:color w:val="auto"/>
        </w:rPr>
        <w:t xml:space="preserve"> prevent the fading of the pigment in the artwork. It reduces </w:t>
      </w:r>
      <w:r w:rsidRPr="00F22938">
        <w:rPr>
          <w:color w:val="auto"/>
        </w:rPr>
        <w:lastRenderedPageBreak/>
        <w:t>the contrast between the yellow dress in the vibrant greens. Furthermore, the exhibition may contain sounds of nature such as crickets chirping and rustling to connect back to the theme of nature and allow for an immersive experience for the viewer. The exhibition space could potentially have earthier tones as the wall colour to compliment the yellow dress that alleys wearing as well as further communicate the theme of nature and animals.</w:t>
      </w:r>
    </w:p>
    <w:p w14:paraId="7C8FA7C8" w14:textId="5DC1D358" w:rsidR="004033B1" w:rsidRPr="006E67F8" w:rsidRDefault="004033B1" w:rsidP="004033B1">
      <w:pPr>
        <w:pStyle w:val="VCAAHeading4"/>
        <w:rPr>
          <w:lang w:val="en-AU"/>
        </w:rPr>
      </w:pPr>
      <w:r w:rsidRPr="006E67F8">
        <w:rPr>
          <w:lang w:val="en-AU"/>
        </w:rPr>
        <w:t>Question 4</w:t>
      </w:r>
    </w:p>
    <w:tbl>
      <w:tblPr>
        <w:tblStyle w:val="VCAATableClosed"/>
        <w:tblW w:w="9629" w:type="dxa"/>
        <w:tblLayout w:type="fixed"/>
        <w:tblLook w:val="04A0" w:firstRow="1" w:lastRow="0" w:firstColumn="1" w:lastColumn="0" w:noHBand="0" w:noVBand="1"/>
      </w:tblPr>
      <w:tblGrid>
        <w:gridCol w:w="876"/>
        <w:gridCol w:w="876"/>
        <w:gridCol w:w="876"/>
        <w:gridCol w:w="876"/>
        <w:gridCol w:w="875"/>
        <w:gridCol w:w="875"/>
        <w:gridCol w:w="875"/>
        <w:gridCol w:w="875"/>
        <w:gridCol w:w="875"/>
        <w:gridCol w:w="875"/>
        <w:gridCol w:w="875"/>
      </w:tblGrid>
      <w:tr w:rsidR="004033B1" w:rsidRPr="006E67F8" w14:paraId="466DF6DD" w14:textId="77777777" w:rsidTr="005D6602">
        <w:trPr>
          <w:cnfStyle w:val="100000000000" w:firstRow="1" w:lastRow="0" w:firstColumn="0" w:lastColumn="0" w:oddVBand="0" w:evenVBand="0" w:oddHBand="0" w:evenHBand="0" w:firstRowFirstColumn="0" w:firstRowLastColumn="0" w:lastRowFirstColumn="0" w:lastRowLastColumn="0"/>
          <w:trHeight w:val="525"/>
        </w:trPr>
        <w:tc>
          <w:tcPr>
            <w:tcW w:w="0" w:type="dxa"/>
          </w:tcPr>
          <w:p w14:paraId="2E249DDE" w14:textId="77777777" w:rsidR="004033B1" w:rsidRPr="006E67F8" w:rsidRDefault="004033B1" w:rsidP="005D280E">
            <w:pPr>
              <w:pStyle w:val="VCAAtablecondensedheading"/>
              <w:rPr>
                <w:lang w:val="en-AU"/>
              </w:rPr>
            </w:pPr>
            <w:r w:rsidRPr="006E67F8">
              <w:rPr>
                <w:lang w:val="en-AU"/>
              </w:rPr>
              <w:t>Marks</w:t>
            </w:r>
          </w:p>
        </w:tc>
        <w:tc>
          <w:tcPr>
            <w:tcW w:w="0" w:type="dxa"/>
          </w:tcPr>
          <w:p w14:paraId="4DC90B04" w14:textId="77777777" w:rsidR="004033B1" w:rsidRPr="006E67F8" w:rsidRDefault="004033B1" w:rsidP="005D280E">
            <w:pPr>
              <w:pStyle w:val="VCAAtablecondensedheading"/>
              <w:rPr>
                <w:lang w:val="en-AU"/>
              </w:rPr>
            </w:pPr>
            <w:r w:rsidRPr="006E67F8">
              <w:rPr>
                <w:lang w:val="en-AU"/>
              </w:rPr>
              <w:t>0</w:t>
            </w:r>
          </w:p>
        </w:tc>
        <w:tc>
          <w:tcPr>
            <w:tcW w:w="0" w:type="dxa"/>
          </w:tcPr>
          <w:p w14:paraId="34B8693A" w14:textId="77777777" w:rsidR="004033B1" w:rsidRPr="006E67F8" w:rsidRDefault="004033B1" w:rsidP="005D280E">
            <w:pPr>
              <w:pStyle w:val="VCAAtablecondensedheading"/>
              <w:rPr>
                <w:lang w:val="en-AU"/>
              </w:rPr>
            </w:pPr>
            <w:r w:rsidRPr="006E67F8">
              <w:rPr>
                <w:lang w:val="en-AU"/>
              </w:rPr>
              <w:t>1</w:t>
            </w:r>
          </w:p>
        </w:tc>
        <w:tc>
          <w:tcPr>
            <w:tcW w:w="0" w:type="dxa"/>
          </w:tcPr>
          <w:p w14:paraId="21A9A892" w14:textId="77777777" w:rsidR="004033B1" w:rsidRPr="006E67F8" w:rsidRDefault="004033B1" w:rsidP="005D280E">
            <w:pPr>
              <w:pStyle w:val="VCAAtablecondensedheading"/>
              <w:rPr>
                <w:lang w:val="en-AU"/>
              </w:rPr>
            </w:pPr>
            <w:r w:rsidRPr="006E67F8">
              <w:rPr>
                <w:lang w:val="en-AU"/>
              </w:rPr>
              <w:t>2</w:t>
            </w:r>
          </w:p>
        </w:tc>
        <w:tc>
          <w:tcPr>
            <w:tcW w:w="0" w:type="dxa"/>
          </w:tcPr>
          <w:p w14:paraId="04B49BFF" w14:textId="77777777" w:rsidR="004033B1" w:rsidRPr="006E67F8" w:rsidRDefault="004033B1" w:rsidP="005D280E">
            <w:pPr>
              <w:pStyle w:val="VCAAtablecondensedheading"/>
              <w:rPr>
                <w:lang w:val="en-AU"/>
              </w:rPr>
            </w:pPr>
            <w:r w:rsidRPr="006E67F8">
              <w:rPr>
                <w:lang w:val="en-AU"/>
              </w:rPr>
              <w:t>3</w:t>
            </w:r>
          </w:p>
        </w:tc>
        <w:tc>
          <w:tcPr>
            <w:tcW w:w="0" w:type="dxa"/>
          </w:tcPr>
          <w:p w14:paraId="1FD12688" w14:textId="77777777" w:rsidR="004033B1" w:rsidRPr="006E67F8" w:rsidRDefault="004033B1" w:rsidP="005D280E">
            <w:pPr>
              <w:pStyle w:val="VCAAtablecondensedheading"/>
              <w:rPr>
                <w:lang w:val="en-AU"/>
              </w:rPr>
            </w:pPr>
            <w:r w:rsidRPr="006E67F8">
              <w:rPr>
                <w:lang w:val="en-AU"/>
              </w:rPr>
              <w:t>4</w:t>
            </w:r>
          </w:p>
        </w:tc>
        <w:tc>
          <w:tcPr>
            <w:tcW w:w="0" w:type="dxa"/>
          </w:tcPr>
          <w:p w14:paraId="35BFFF48" w14:textId="77777777" w:rsidR="004033B1" w:rsidRPr="006E67F8" w:rsidRDefault="004033B1" w:rsidP="005D280E">
            <w:pPr>
              <w:pStyle w:val="VCAAtablecondensedheading"/>
              <w:rPr>
                <w:lang w:val="en-AU"/>
              </w:rPr>
            </w:pPr>
            <w:r w:rsidRPr="006E67F8">
              <w:rPr>
                <w:lang w:val="en-AU"/>
              </w:rPr>
              <w:t>5</w:t>
            </w:r>
          </w:p>
        </w:tc>
        <w:tc>
          <w:tcPr>
            <w:tcW w:w="0" w:type="dxa"/>
          </w:tcPr>
          <w:p w14:paraId="21B138C3" w14:textId="77777777" w:rsidR="004033B1" w:rsidRPr="006E67F8" w:rsidRDefault="004033B1" w:rsidP="005D280E">
            <w:pPr>
              <w:pStyle w:val="VCAAtablecondensedheading"/>
              <w:rPr>
                <w:lang w:val="en-AU"/>
              </w:rPr>
            </w:pPr>
            <w:r w:rsidRPr="006E67F8">
              <w:rPr>
                <w:lang w:val="en-AU"/>
              </w:rPr>
              <w:t>6</w:t>
            </w:r>
          </w:p>
        </w:tc>
        <w:tc>
          <w:tcPr>
            <w:tcW w:w="0" w:type="dxa"/>
          </w:tcPr>
          <w:p w14:paraId="27A5EAAC" w14:textId="48E9BC5F" w:rsidR="004033B1" w:rsidRPr="006E67F8" w:rsidRDefault="004033B1" w:rsidP="005D280E">
            <w:pPr>
              <w:pStyle w:val="VCAAtablecondensedheading"/>
              <w:rPr>
                <w:lang w:val="en-AU"/>
              </w:rPr>
            </w:pPr>
            <w:r w:rsidRPr="006E67F8">
              <w:rPr>
                <w:lang w:val="en-AU"/>
              </w:rPr>
              <w:t>7</w:t>
            </w:r>
          </w:p>
        </w:tc>
        <w:tc>
          <w:tcPr>
            <w:tcW w:w="0" w:type="dxa"/>
          </w:tcPr>
          <w:p w14:paraId="51B0C819" w14:textId="49EC6100" w:rsidR="004033B1" w:rsidRPr="006E67F8" w:rsidRDefault="004033B1" w:rsidP="005D280E">
            <w:pPr>
              <w:pStyle w:val="VCAAtablecondensedheading"/>
              <w:rPr>
                <w:lang w:val="en-AU"/>
              </w:rPr>
            </w:pPr>
            <w:r w:rsidRPr="006E67F8">
              <w:rPr>
                <w:lang w:val="en-AU"/>
              </w:rPr>
              <w:t>8</w:t>
            </w:r>
          </w:p>
        </w:tc>
        <w:tc>
          <w:tcPr>
            <w:tcW w:w="0" w:type="dxa"/>
          </w:tcPr>
          <w:p w14:paraId="26DB4EE2" w14:textId="007009C7" w:rsidR="004033B1" w:rsidRPr="006E67F8" w:rsidRDefault="008379B8" w:rsidP="005D280E">
            <w:pPr>
              <w:pStyle w:val="VCAAtablecondensedheading"/>
              <w:rPr>
                <w:lang w:val="en-AU"/>
              </w:rPr>
            </w:pPr>
            <w:r>
              <w:rPr>
                <w:lang w:val="en-AU"/>
              </w:rPr>
              <w:t>Average</w:t>
            </w:r>
          </w:p>
        </w:tc>
      </w:tr>
      <w:tr w:rsidR="004033B1" w:rsidRPr="006E67F8" w14:paraId="0E35F614" w14:textId="77777777" w:rsidTr="005D6602">
        <w:trPr>
          <w:trHeight w:val="547"/>
        </w:trPr>
        <w:tc>
          <w:tcPr>
            <w:tcW w:w="0" w:type="dxa"/>
          </w:tcPr>
          <w:p w14:paraId="03A4500F" w14:textId="77777777" w:rsidR="004033B1" w:rsidRPr="006E67F8" w:rsidRDefault="004033B1" w:rsidP="005D280E">
            <w:pPr>
              <w:pStyle w:val="VCAAtablecondensed"/>
              <w:rPr>
                <w:lang w:val="en-AU"/>
              </w:rPr>
            </w:pPr>
            <w:r w:rsidRPr="006E67F8">
              <w:rPr>
                <w:lang w:val="en-AU"/>
              </w:rPr>
              <w:t>%</w:t>
            </w:r>
          </w:p>
        </w:tc>
        <w:tc>
          <w:tcPr>
            <w:tcW w:w="0" w:type="dxa"/>
          </w:tcPr>
          <w:p w14:paraId="51A005C5" w14:textId="37F7B33F" w:rsidR="004033B1" w:rsidRPr="006E67F8" w:rsidRDefault="00C14DD6" w:rsidP="005D280E">
            <w:pPr>
              <w:pStyle w:val="VCAAtablecondensed"/>
              <w:rPr>
                <w:lang w:val="en-AU"/>
              </w:rPr>
            </w:pPr>
            <w:r w:rsidRPr="006E67F8">
              <w:rPr>
                <w:lang w:val="en-AU"/>
              </w:rPr>
              <w:t>5</w:t>
            </w:r>
          </w:p>
        </w:tc>
        <w:tc>
          <w:tcPr>
            <w:tcW w:w="0" w:type="dxa"/>
          </w:tcPr>
          <w:p w14:paraId="030A4ADC" w14:textId="34A4401E" w:rsidR="004033B1" w:rsidRPr="006E67F8" w:rsidRDefault="00C14DD6" w:rsidP="005D280E">
            <w:pPr>
              <w:pStyle w:val="VCAAtablecondensed"/>
              <w:rPr>
                <w:lang w:val="en-AU"/>
              </w:rPr>
            </w:pPr>
            <w:r w:rsidRPr="006E67F8">
              <w:rPr>
                <w:lang w:val="en-AU"/>
              </w:rPr>
              <w:t>2</w:t>
            </w:r>
          </w:p>
        </w:tc>
        <w:tc>
          <w:tcPr>
            <w:tcW w:w="0" w:type="dxa"/>
          </w:tcPr>
          <w:p w14:paraId="3CE689CD" w14:textId="1C3C9CA3" w:rsidR="004033B1" w:rsidRPr="006E67F8" w:rsidRDefault="00C14DD6" w:rsidP="005D280E">
            <w:pPr>
              <w:pStyle w:val="VCAAtablecondensed"/>
              <w:rPr>
                <w:lang w:val="en-AU"/>
              </w:rPr>
            </w:pPr>
            <w:r w:rsidRPr="006E67F8">
              <w:rPr>
                <w:lang w:val="en-AU"/>
              </w:rPr>
              <w:t>5</w:t>
            </w:r>
          </w:p>
        </w:tc>
        <w:tc>
          <w:tcPr>
            <w:tcW w:w="0" w:type="dxa"/>
          </w:tcPr>
          <w:p w14:paraId="734159EF" w14:textId="5C51D59B" w:rsidR="004033B1" w:rsidRPr="006E67F8" w:rsidRDefault="00C14DD6" w:rsidP="005D280E">
            <w:pPr>
              <w:pStyle w:val="VCAAtablecondensed"/>
              <w:rPr>
                <w:lang w:val="en-AU"/>
              </w:rPr>
            </w:pPr>
            <w:r w:rsidRPr="006E67F8">
              <w:rPr>
                <w:lang w:val="en-AU"/>
              </w:rPr>
              <w:t>14</w:t>
            </w:r>
          </w:p>
        </w:tc>
        <w:tc>
          <w:tcPr>
            <w:tcW w:w="0" w:type="dxa"/>
          </w:tcPr>
          <w:p w14:paraId="2D241C36" w14:textId="4A7C8495" w:rsidR="004033B1" w:rsidRPr="006E67F8" w:rsidRDefault="00C14DD6" w:rsidP="005D280E">
            <w:pPr>
              <w:pStyle w:val="VCAAtablecondensed"/>
              <w:rPr>
                <w:lang w:val="en-AU"/>
              </w:rPr>
            </w:pPr>
            <w:r w:rsidRPr="006E67F8">
              <w:rPr>
                <w:lang w:val="en-AU"/>
              </w:rPr>
              <w:t>2</w:t>
            </w:r>
            <w:r w:rsidR="00046BF8" w:rsidRPr="006E67F8">
              <w:rPr>
                <w:lang w:val="en-AU"/>
              </w:rPr>
              <w:t>1</w:t>
            </w:r>
          </w:p>
        </w:tc>
        <w:tc>
          <w:tcPr>
            <w:tcW w:w="0" w:type="dxa"/>
          </w:tcPr>
          <w:p w14:paraId="5D5B1D28" w14:textId="25F729D6" w:rsidR="004033B1" w:rsidRPr="006E67F8" w:rsidRDefault="00C14DD6" w:rsidP="005D280E">
            <w:pPr>
              <w:pStyle w:val="VCAAtablecondensed"/>
              <w:rPr>
                <w:lang w:val="en-AU"/>
              </w:rPr>
            </w:pPr>
            <w:r w:rsidRPr="006E67F8">
              <w:rPr>
                <w:lang w:val="en-AU"/>
              </w:rPr>
              <w:t>2</w:t>
            </w:r>
            <w:r w:rsidR="00046BF8" w:rsidRPr="006E67F8">
              <w:rPr>
                <w:lang w:val="en-AU"/>
              </w:rPr>
              <w:t>2</w:t>
            </w:r>
          </w:p>
        </w:tc>
        <w:tc>
          <w:tcPr>
            <w:tcW w:w="0" w:type="dxa"/>
          </w:tcPr>
          <w:p w14:paraId="0B7A63B2" w14:textId="160CCB30" w:rsidR="004033B1" w:rsidRPr="006E67F8" w:rsidRDefault="00C14DD6" w:rsidP="005D280E">
            <w:pPr>
              <w:pStyle w:val="VCAAtablecondensed"/>
              <w:rPr>
                <w:lang w:val="en-AU"/>
              </w:rPr>
            </w:pPr>
            <w:r w:rsidRPr="006E67F8">
              <w:rPr>
                <w:lang w:val="en-AU"/>
              </w:rPr>
              <w:t>1</w:t>
            </w:r>
            <w:r w:rsidR="00046BF8" w:rsidRPr="006E67F8">
              <w:rPr>
                <w:lang w:val="en-AU"/>
              </w:rPr>
              <w:t>7</w:t>
            </w:r>
          </w:p>
        </w:tc>
        <w:tc>
          <w:tcPr>
            <w:tcW w:w="0" w:type="dxa"/>
          </w:tcPr>
          <w:p w14:paraId="677DEC1E" w14:textId="03DBBF1E" w:rsidR="004033B1" w:rsidRPr="006E67F8" w:rsidRDefault="00046BF8" w:rsidP="005D280E">
            <w:pPr>
              <w:pStyle w:val="VCAAtablecondensed"/>
              <w:rPr>
                <w:lang w:val="en-AU"/>
              </w:rPr>
            </w:pPr>
            <w:r w:rsidRPr="006E67F8">
              <w:rPr>
                <w:lang w:val="en-AU"/>
              </w:rPr>
              <w:t>10</w:t>
            </w:r>
          </w:p>
        </w:tc>
        <w:tc>
          <w:tcPr>
            <w:tcW w:w="0" w:type="dxa"/>
          </w:tcPr>
          <w:p w14:paraId="4564D91B" w14:textId="203F8ABD" w:rsidR="004033B1" w:rsidRPr="006E67F8" w:rsidRDefault="00046BF8" w:rsidP="005D280E">
            <w:pPr>
              <w:pStyle w:val="VCAAtablecondensed"/>
              <w:rPr>
                <w:lang w:val="en-AU"/>
              </w:rPr>
            </w:pPr>
            <w:r w:rsidRPr="006E67F8">
              <w:rPr>
                <w:lang w:val="en-AU"/>
              </w:rPr>
              <w:t>4</w:t>
            </w:r>
          </w:p>
        </w:tc>
        <w:tc>
          <w:tcPr>
            <w:tcW w:w="0" w:type="dxa"/>
          </w:tcPr>
          <w:p w14:paraId="714F672C" w14:textId="40BA27E9" w:rsidR="004033B1" w:rsidRPr="006E67F8" w:rsidRDefault="00C14DD6" w:rsidP="005D280E">
            <w:pPr>
              <w:pStyle w:val="VCAAtablecondensed"/>
              <w:rPr>
                <w:lang w:val="en-AU"/>
              </w:rPr>
            </w:pPr>
            <w:r w:rsidRPr="006E67F8">
              <w:rPr>
                <w:lang w:val="en-AU"/>
              </w:rPr>
              <w:t>4.</w:t>
            </w:r>
            <w:r w:rsidR="00046BF8" w:rsidRPr="006E67F8">
              <w:rPr>
                <w:lang w:val="en-AU"/>
              </w:rPr>
              <w:t>5</w:t>
            </w:r>
          </w:p>
        </w:tc>
      </w:tr>
    </w:tbl>
    <w:p w14:paraId="6F7E92D2" w14:textId="77777777" w:rsidR="00EB11A5" w:rsidRDefault="005A2339" w:rsidP="00D905D8">
      <w:pPr>
        <w:pStyle w:val="VCAAbody"/>
        <w:rPr>
          <w:lang w:val="en-AU"/>
        </w:rPr>
      </w:pPr>
      <w:r w:rsidRPr="006E67F8">
        <w:rPr>
          <w:lang w:val="en-AU"/>
        </w:rPr>
        <w:t xml:space="preserve">Students </w:t>
      </w:r>
      <w:r w:rsidR="00921647" w:rsidRPr="006E67F8">
        <w:rPr>
          <w:lang w:val="en-AU"/>
        </w:rPr>
        <w:t xml:space="preserve">were required to analyse how Nick Cave developed subject matter and ideas in response to influences and inspiration. </w:t>
      </w:r>
    </w:p>
    <w:p w14:paraId="2D6AE894" w14:textId="00D4D80C" w:rsidR="00A115A9" w:rsidRDefault="00921647" w:rsidP="00D905D8">
      <w:pPr>
        <w:pStyle w:val="VCAAbody"/>
        <w:rPr>
          <w:lang w:val="en-AU"/>
        </w:rPr>
      </w:pPr>
      <w:r w:rsidRPr="006E67F8">
        <w:rPr>
          <w:lang w:val="en-AU"/>
        </w:rPr>
        <w:t>Students who effectively analysed Cave’s subject matter discussed how it evolved through his art making. They integrated references to the source materials and from the artwork to explain how inspiration and influences shaped his ideas. These high-scoring responses used the source material and the artwork to analyse Cave’s use of various influences, including social issues, cultural heritage</w:t>
      </w:r>
      <w:r w:rsidR="004D2433">
        <w:rPr>
          <w:lang w:val="en-AU"/>
        </w:rPr>
        <w:t>,</w:t>
      </w:r>
      <w:r w:rsidRPr="006E67F8">
        <w:rPr>
          <w:lang w:val="en-AU"/>
        </w:rPr>
        <w:t xml:space="preserve"> and his personal experiences to communicate ideas through subject matter. </w:t>
      </w:r>
      <w:r w:rsidR="00E57729" w:rsidRPr="006E67F8">
        <w:rPr>
          <w:lang w:val="en-AU"/>
        </w:rPr>
        <w:t>These responses used specific examples</w:t>
      </w:r>
      <w:r w:rsidR="007B79AE" w:rsidRPr="006E67F8">
        <w:rPr>
          <w:lang w:val="en-AU"/>
        </w:rPr>
        <w:t xml:space="preserve"> through small </w:t>
      </w:r>
      <w:r w:rsidR="004C708C">
        <w:rPr>
          <w:lang w:val="en-AU"/>
        </w:rPr>
        <w:t>quotations</w:t>
      </w:r>
      <w:r w:rsidR="004C708C" w:rsidRPr="006E67F8">
        <w:rPr>
          <w:lang w:val="en-AU"/>
        </w:rPr>
        <w:t xml:space="preserve"> </w:t>
      </w:r>
      <w:r w:rsidR="005F015F" w:rsidRPr="006E67F8">
        <w:rPr>
          <w:lang w:val="en-AU"/>
        </w:rPr>
        <w:t>or inferences</w:t>
      </w:r>
      <w:r w:rsidR="00E57729" w:rsidRPr="006E67F8">
        <w:rPr>
          <w:lang w:val="en-AU"/>
        </w:rPr>
        <w:t xml:space="preserve"> and </w:t>
      </w:r>
      <w:r w:rsidR="007B79AE" w:rsidRPr="006E67F8">
        <w:rPr>
          <w:lang w:val="en-AU"/>
        </w:rPr>
        <w:t xml:space="preserve">applied </w:t>
      </w:r>
      <w:r w:rsidR="00E57729" w:rsidRPr="006E67F8">
        <w:rPr>
          <w:lang w:val="en-AU"/>
        </w:rPr>
        <w:t>art terminology to demonstrate a</w:t>
      </w:r>
      <w:r w:rsidR="000E0C1E" w:rsidRPr="006E67F8">
        <w:rPr>
          <w:lang w:val="en-AU"/>
        </w:rPr>
        <w:t xml:space="preserve">n </w:t>
      </w:r>
      <w:r w:rsidR="00E57729" w:rsidRPr="006E67F8">
        <w:rPr>
          <w:lang w:val="en-AU"/>
        </w:rPr>
        <w:t xml:space="preserve">understanding of </w:t>
      </w:r>
      <w:r w:rsidR="000E0C1E" w:rsidRPr="006E67F8">
        <w:rPr>
          <w:lang w:val="en-AU"/>
        </w:rPr>
        <w:t>Cave’s</w:t>
      </w:r>
      <w:r w:rsidR="00E57729" w:rsidRPr="006E67F8">
        <w:rPr>
          <w:lang w:val="en-AU"/>
        </w:rPr>
        <w:t xml:space="preserve"> </w:t>
      </w:r>
      <w:r w:rsidR="000E0C1E" w:rsidRPr="006E67F8">
        <w:rPr>
          <w:lang w:val="en-AU"/>
        </w:rPr>
        <w:t>art making</w:t>
      </w:r>
      <w:r w:rsidR="006760E4" w:rsidRPr="006E67F8">
        <w:rPr>
          <w:lang w:val="en-AU"/>
        </w:rPr>
        <w:t>,</w:t>
      </w:r>
      <w:r w:rsidR="005A66D5" w:rsidRPr="006E67F8">
        <w:rPr>
          <w:lang w:val="en-AU"/>
        </w:rPr>
        <w:t xml:space="preserve"> thus demonstrating </w:t>
      </w:r>
      <w:r w:rsidR="005F015F" w:rsidRPr="006E67F8">
        <w:rPr>
          <w:lang w:val="en-AU"/>
        </w:rPr>
        <w:t xml:space="preserve">skill in </w:t>
      </w:r>
      <w:r w:rsidR="006760E4" w:rsidRPr="006E67F8">
        <w:rPr>
          <w:lang w:val="en-AU"/>
        </w:rPr>
        <w:t xml:space="preserve">interpreting </w:t>
      </w:r>
      <w:r w:rsidR="005A66D5" w:rsidRPr="006E67F8">
        <w:rPr>
          <w:lang w:val="en-AU"/>
        </w:rPr>
        <w:t xml:space="preserve">and applying </w:t>
      </w:r>
      <w:r w:rsidR="005F015F" w:rsidRPr="006E67F8">
        <w:rPr>
          <w:lang w:val="en-AU"/>
        </w:rPr>
        <w:t>the sources</w:t>
      </w:r>
      <w:r w:rsidR="005A66D5" w:rsidRPr="006E67F8">
        <w:rPr>
          <w:lang w:val="en-AU"/>
        </w:rPr>
        <w:t xml:space="preserve"> to the response</w:t>
      </w:r>
      <w:r w:rsidR="00E830AB" w:rsidRPr="006E67F8">
        <w:rPr>
          <w:lang w:val="en-AU"/>
        </w:rPr>
        <w:t>. Stronger responses used</w:t>
      </w:r>
      <w:r w:rsidR="005F015F" w:rsidRPr="006E67F8">
        <w:rPr>
          <w:lang w:val="en-AU"/>
        </w:rPr>
        <w:t xml:space="preserve"> both </w:t>
      </w:r>
      <w:r w:rsidR="004C708C">
        <w:rPr>
          <w:lang w:val="en-AU"/>
        </w:rPr>
        <w:t>quotations</w:t>
      </w:r>
      <w:r w:rsidR="004C708C" w:rsidRPr="006E67F8">
        <w:rPr>
          <w:lang w:val="en-AU"/>
        </w:rPr>
        <w:t xml:space="preserve"> </w:t>
      </w:r>
      <w:r w:rsidR="005F015F" w:rsidRPr="006E67F8">
        <w:rPr>
          <w:lang w:val="en-AU"/>
        </w:rPr>
        <w:t>and the artwork</w:t>
      </w:r>
      <w:r w:rsidR="00E830AB" w:rsidRPr="006E67F8">
        <w:rPr>
          <w:lang w:val="en-AU"/>
        </w:rPr>
        <w:t xml:space="preserve"> to extend the analysis</w:t>
      </w:r>
      <w:r w:rsidR="005F015F" w:rsidRPr="006E67F8">
        <w:rPr>
          <w:lang w:val="en-AU"/>
        </w:rPr>
        <w:t xml:space="preserve">. </w:t>
      </w:r>
    </w:p>
    <w:p w14:paraId="36909512" w14:textId="77777777" w:rsidR="00A115A9" w:rsidRDefault="006760E4" w:rsidP="00A115A9">
      <w:pPr>
        <w:pStyle w:val="VCAAbody"/>
        <w:rPr>
          <w:lang w:val="en-AU"/>
        </w:rPr>
      </w:pPr>
      <w:r w:rsidRPr="006E67F8">
        <w:rPr>
          <w:lang w:val="en-AU"/>
        </w:rPr>
        <w:t>Lower-</w:t>
      </w:r>
      <w:r w:rsidR="000E0C1E" w:rsidRPr="006E67F8">
        <w:rPr>
          <w:lang w:val="en-AU"/>
        </w:rPr>
        <w:t xml:space="preserve">scoring </w:t>
      </w:r>
      <w:r w:rsidR="00E57729" w:rsidRPr="006E67F8">
        <w:rPr>
          <w:lang w:val="en-AU"/>
        </w:rPr>
        <w:t xml:space="preserve">responses, by contrast, often restated the sources without analysis or omitted them entirely, </w:t>
      </w:r>
      <w:r w:rsidR="00E830AB" w:rsidRPr="006E67F8">
        <w:rPr>
          <w:lang w:val="en-AU"/>
        </w:rPr>
        <w:t>inadequately</w:t>
      </w:r>
      <w:r w:rsidR="00E57729" w:rsidRPr="006E67F8">
        <w:rPr>
          <w:lang w:val="en-AU"/>
        </w:rPr>
        <w:t xml:space="preserve"> connect</w:t>
      </w:r>
      <w:r w:rsidR="00E830AB" w:rsidRPr="006E67F8">
        <w:rPr>
          <w:lang w:val="en-AU"/>
        </w:rPr>
        <w:t>ing</w:t>
      </w:r>
      <w:r w:rsidR="00E57729" w:rsidRPr="006E67F8">
        <w:rPr>
          <w:lang w:val="en-AU"/>
        </w:rPr>
        <w:t xml:space="preserve"> </w:t>
      </w:r>
      <w:r w:rsidR="008B5F17" w:rsidRPr="006E67F8">
        <w:rPr>
          <w:lang w:val="en-AU"/>
        </w:rPr>
        <w:t xml:space="preserve">these </w:t>
      </w:r>
      <w:r w:rsidR="00E57729" w:rsidRPr="006E67F8">
        <w:rPr>
          <w:lang w:val="en-AU"/>
        </w:rPr>
        <w:t xml:space="preserve">influences </w:t>
      </w:r>
      <w:r w:rsidR="008B5F17" w:rsidRPr="006E67F8">
        <w:rPr>
          <w:lang w:val="en-AU"/>
        </w:rPr>
        <w:t xml:space="preserve">with evidence </w:t>
      </w:r>
      <w:r w:rsidR="007B79AE" w:rsidRPr="006E67F8">
        <w:rPr>
          <w:lang w:val="en-AU"/>
        </w:rPr>
        <w:t>from</w:t>
      </w:r>
      <w:r w:rsidR="00E57729" w:rsidRPr="006E67F8">
        <w:rPr>
          <w:lang w:val="en-AU"/>
        </w:rPr>
        <w:t xml:space="preserve"> Cave’s work. </w:t>
      </w:r>
      <w:r w:rsidR="00A115A9" w:rsidRPr="006E67F8">
        <w:rPr>
          <w:lang w:val="en-AU"/>
        </w:rPr>
        <w:t>Some responses did not make full use of the space provided, resulting in underdeveloped responses.</w:t>
      </w:r>
    </w:p>
    <w:p w14:paraId="6CB28F42" w14:textId="3C949FC5" w:rsidR="00DC49EE" w:rsidRDefault="00E830AB" w:rsidP="00D905D8">
      <w:pPr>
        <w:pStyle w:val="VCAAbody"/>
        <w:rPr>
          <w:lang w:val="en-AU"/>
        </w:rPr>
      </w:pPr>
      <w:r w:rsidRPr="006E67F8">
        <w:rPr>
          <w:lang w:val="en-AU"/>
        </w:rPr>
        <w:t xml:space="preserve">The use of source material in relation to an unseen artwork </w:t>
      </w:r>
      <w:r w:rsidR="005A7D82" w:rsidRPr="006E67F8">
        <w:rPr>
          <w:lang w:val="en-AU"/>
        </w:rPr>
        <w:t>required the utilisation of research skills developed across Units 3 and 4</w:t>
      </w:r>
      <w:r w:rsidR="004C708C">
        <w:rPr>
          <w:lang w:val="en-AU"/>
        </w:rPr>
        <w:t xml:space="preserve"> of the study design</w:t>
      </w:r>
      <w:r w:rsidR="005A7D82" w:rsidRPr="006E67F8">
        <w:rPr>
          <w:lang w:val="en-AU"/>
        </w:rPr>
        <w:t xml:space="preserve">. </w:t>
      </w:r>
      <w:r w:rsidR="003C13E1" w:rsidRPr="006E67F8">
        <w:rPr>
          <w:lang w:val="en-AU"/>
        </w:rPr>
        <w:t>Students should be provided</w:t>
      </w:r>
      <w:r w:rsidR="005A7D82" w:rsidRPr="006E67F8">
        <w:rPr>
          <w:lang w:val="en-AU"/>
        </w:rPr>
        <w:t xml:space="preserve"> </w:t>
      </w:r>
      <w:r w:rsidR="003C13E1" w:rsidRPr="006E67F8">
        <w:rPr>
          <w:lang w:val="en-AU"/>
        </w:rPr>
        <w:t xml:space="preserve">with </w:t>
      </w:r>
      <w:r w:rsidR="005A7D82" w:rsidRPr="006E67F8">
        <w:rPr>
          <w:lang w:val="en-AU"/>
        </w:rPr>
        <w:t xml:space="preserve">opportunities </w:t>
      </w:r>
      <w:r w:rsidR="003C13E1" w:rsidRPr="006E67F8">
        <w:rPr>
          <w:lang w:val="en-AU"/>
        </w:rPr>
        <w:t>to</w:t>
      </w:r>
      <w:r w:rsidR="0027599A" w:rsidRPr="006E67F8">
        <w:rPr>
          <w:lang w:val="en-AU"/>
        </w:rPr>
        <w:t xml:space="preserve"> </w:t>
      </w:r>
      <w:r w:rsidR="005A7D82" w:rsidRPr="006E67F8">
        <w:rPr>
          <w:lang w:val="en-AU"/>
        </w:rPr>
        <w:t>practi</w:t>
      </w:r>
      <w:r w:rsidR="003C13E1" w:rsidRPr="006E67F8">
        <w:rPr>
          <w:lang w:val="en-AU"/>
        </w:rPr>
        <w:t>s</w:t>
      </w:r>
      <w:r w:rsidR="005A7D82" w:rsidRPr="006E67F8">
        <w:rPr>
          <w:lang w:val="en-AU"/>
        </w:rPr>
        <w:t>e discussing</w:t>
      </w:r>
      <w:r w:rsidR="0027599A" w:rsidRPr="006E67F8">
        <w:rPr>
          <w:lang w:val="en-AU"/>
        </w:rPr>
        <w:t xml:space="preserve"> the difference between influences and inspiration </w:t>
      </w:r>
      <w:r w:rsidR="005A7D82" w:rsidRPr="006E67F8">
        <w:rPr>
          <w:szCs w:val="20"/>
          <w:lang w:val="en-AU"/>
        </w:rPr>
        <w:t>(</w:t>
      </w:r>
      <w:r w:rsidR="005A66D5" w:rsidRPr="006E67F8">
        <w:rPr>
          <w:szCs w:val="20"/>
          <w:lang w:val="en-AU"/>
        </w:rPr>
        <w:t xml:space="preserve">listed in Terms used in the </w:t>
      </w:r>
      <w:r w:rsidR="004C708C">
        <w:rPr>
          <w:szCs w:val="20"/>
          <w:lang w:val="en-AU"/>
        </w:rPr>
        <w:t>s</w:t>
      </w:r>
      <w:r w:rsidR="005A66D5" w:rsidRPr="006E67F8">
        <w:rPr>
          <w:szCs w:val="20"/>
          <w:lang w:val="en-AU"/>
        </w:rPr>
        <w:t xml:space="preserve">tudy on </w:t>
      </w:r>
      <w:r w:rsidR="005A7D82" w:rsidRPr="006E67F8">
        <w:rPr>
          <w:szCs w:val="20"/>
          <w:lang w:val="en-AU"/>
        </w:rPr>
        <w:t>page 15 of the</w:t>
      </w:r>
      <w:r w:rsidR="004C708C">
        <w:rPr>
          <w:szCs w:val="20"/>
          <w:lang w:val="en-AU"/>
        </w:rPr>
        <w:t xml:space="preserve"> study design</w:t>
      </w:r>
      <w:r w:rsidR="005A7D82" w:rsidRPr="006E67F8">
        <w:rPr>
          <w:szCs w:val="20"/>
          <w:lang w:val="en-AU"/>
        </w:rPr>
        <w:t>)</w:t>
      </w:r>
      <w:r w:rsidR="005A7D82" w:rsidRPr="006E67F8">
        <w:rPr>
          <w:lang w:val="en-AU"/>
        </w:rPr>
        <w:t>.</w:t>
      </w:r>
      <w:r w:rsidR="00F6646B" w:rsidRPr="006E67F8">
        <w:rPr>
          <w:lang w:val="en-AU"/>
        </w:rPr>
        <w:t xml:space="preserve"> </w:t>
      </w:r>
    </w:p>
    <w:p w14:paraId="03B30B0C" w14:textId="2FB1F80C" w:rsidR="004C708C" w:rsidRPr="006E67F8" w:rsidRDefault="004C708C" w:rsidP="00D905D8">
      <w:pPr>
        <w:pStyle w:val="VCAAbody"/>
        <w:rPr>
          <w:lang w:val="en-AU"/>
        </w:rPr>
      </w:pPr>
      <w:r>
        <w:rPr>
          <w:lang w:val="en-AU"/>
        </w:rPr>
        <w:t>The following is an example of a high-scoring response:</w:t>
      </w:r>
    </w:p>
    <w:p w14:paraId="5184CD43" w14:textId="3BC69402" w:rsidR="00E902B9" w:rsidRDefault="0032328E" w:rsidP="005B5491">
      <w:pPr>
        <w:pStyle w:val="VCAAstudentresponse"/>
      </w:pPr>
      <w:r w:rsidRPr="006E67F8">
        <w:t>Nick Cave’s ‘</w:t>
      </w:r>
      <w:proofErr w:type="spellStart"/>
      <w:r w:rsidRPr="006E67F8">
        <w:t>Soundsuit</w:t>
      </w:r>
      <w:proofErr w:type="spellEnd"/>
      <w:r w:rsidRPr="006E67F8">
        <w:t>’ (2011) has been developed using a wide variety of materials including found objects, metal armature, knit head and bodysuit and a mannequin. Cave’s subject ma</w:t>
      </w:r>
      <w:r w:rsidR="006760E4" w:rsidRPr="006E67F8">
        <w:t>t</w:t>
      </w:r>
      <w:r w:rsidRPr="006E67F8">
        <w:t>ter has been developed from his training in dance choreography and textile art (Source 1)</w:t>
      </w:r>
      <w:r w:rsidR="003C13E1" w:rsidRPr="006E67F8">
        <w:t>.</w:t>
      </w:r>
      <w:r w:rsidRPr="006E67F8">
        <w:t xml:space="preserve"> This is exemplified in the tight fitting body suit that appears to have a shiny green material on it, akin </w:t>
      </w:r>
      <w:r w:rsidR="006760E4" w:rsidRPr="006E67F8">
        <w:t xml:space="preserve">to </w:t>
      </w:r>
      <w:r w:rsidRPr="006E67F8">
        <w:t xml:space="preserve">a dance </w:t>
      </w:r>
      <w:r w:rsidR="00BA497D" w:rsidRPr="006E67F8">
        <w:t>costume</w:t>
      </w:r>
      <w:r w:rsidRPr="006E67F8">
        <w:t xml:space="preserve"> that may be worn by a contemporary dancer. The knitted </w:t>
      </w:r>
      <w:proofErr w:type="gramStart"/>
      <w:r w:rsidRPr="006E67F8">
        <w:t>sleeves</w:t>
      </w:r>
      <w:proofErr w:type="gramEnd"/>
      <w:r w:rsidRPr="006E67F8">
        <w:t xml:space="preserve"> with red roses shows Cave’s evident training in textile art which has had a significant influence on the subject matter</w:t>
      </w:r>
      <w:r w:rsidR="003C13E1" w:rsidRPr="006E67F8">
        <w:t>.</w:t>
      </w:r>
      <w:r w:rsidRPr="006E67F8">
        <w:t xml:space="preserve"> </w:t>
      </w:r>
      <w:proofErr w:type="gramStart"/>
      <w:r w:rsidRPr="006E67F8">
        <w:t>In particular ‘</w:t>
      </w:r>
      <w:proofErr w:type="spellStart"/>
      <w:r w:rsidRPr="006E67F8">
        <w:t>Soundsuit</w:t>
      </w:r>
      <w:proofErr w:type="spellEnd"/>
      <w:r w:rsidRPr="006E67F8">
        <w:t>’</w:t>
      </w:r>
      <w:proofErr w:type="gramEnd"/>
      <w:r w:rsidRPr="006E67F8">
        <w:t xml:space="preserve"> has been created in response to the ‘brutal beating of Rodney Ki</w:t>
      </w:r>
      <w:r w:rsidR="003B7082" w:rsidRPr="006E67F8">
        <w:t xml:space="preserve">ng by </w:t>
      </w:r>
      <w:r w:rsidR="003C13E1" w:rsidRPr="006E67F8">
        <w:t xml:space="preserve">police </w:t>
      </w:r>
      <w:r w:rsidR="003B7082" w:rsidRPr="006E67F8">
        <w:t>officers</w:t>
      </w:r>
      <w:r w:rsidRPr="006E67F8">
        <w:t>’</w:t>
      </w:r>
      <w:r w:rsidR="003B7082" w:rsidRPr="006E67F8">
        <w:t xml:space="preserve"> in 1991 (</w:t>
      </w:r>
      <w:r w:rsidR="006760E4" w:rsidRPr="006E67F8">
        <w:t xml:space="preserve">Source </w:t>
      </w:r>
      <w:r w:rsidR="003B7082" w:rsidRPr="006E67F8">
        <w:t xml:space="preserve">1). This has had a significant influence on the development of subject matter with the mannequin’s face not being visible, instead opting for an </w:t>
      </w:r>
      <w:r w:rsidR="006760E4" w:rsidRPr="006E67F8">
        <w:t>‘</w:t>
      </w:r>
      <w:r w:rsidR="003B7082" w:rsidRPr="006E67F8">
        <w:t>anonymous</w:t>
      </w:r>
      <w:r w:rsidR="006760E4" w:rsidRPr="006E67F8">
        <w:t>’</w:t>
      </w:r>
      <w:r w:rsidR="003B7082" w:rsidRPr="006E67F8">
        <w:t xml:space="preserve"> (</w:t>
      </w:r>
      <w:r w:rsidR="006760E4" w:rsidRPr="006E67F8">
        <w:t xml:space="preserve">Source </w:t>
      </w:r>
      <w:r w:rsidR="003B7082" w:rsidRPr="006E67F8">
        <w:t xml:space="preserve">1) identity. The identity of this person is instead hidden, merely </w:t>
      </w:r>
      <w:r w:rsidR="006760E4" w:rsidRPr="006E67F8">
        <w:t>‘</w:t>
      </w:r>
      <w:r w:rsidR="00BA497D" w:rsidRPr="006E67F8">
        <w:t>obstructing bias on the basis of race, gender and class.</w:t>
      </w:r>
      <w:r w:rsidR="006760E4" w:rsidRPr="006E67F8">
        <w:t>’</w:t>
      </w:r>
      <w:r w:rsidR="00BA497D" w:rsidRPr="006E67F8">
        <w:t xml:space="preserve"> (Source 1) This exemplifies ideas such as those in society who are disproportionately and unfairly targeted. Cave’s subject matter has also been influenced by fauna objects such as birds, flowers and twigs representing how items are often devalued, being thrown out or donated. Furthermore, Cave’s artwork has been developed from his previous over ‘500 suits’ developing from materials such as </w:t>
      </w:r>
      <w:r w:rsidR="006760E4" w:rsidRPr="006E67F8">
        <w:t>‘</w:t>
      </w:r>
      <w:r w:rsidR="00BA497D" w:rsidRPr="006E67F8">
        <w:t>twigs</w:t>
      </w:r>
      <w:r w:rsidR="006760E4" w:rsidRPr="006E67F8">
        <w:t>’</w:t>
      </w:r>
      <w:r w:rsidR="00BA497D" w:rsidRPr="006E67F8">
        <w:t xml:space="preserve"> to the use of sequins and wire and d</w:t>
      </w:r>
      <w:r w:rsidR="006760E4" w:rsidRPr="006E67F8">
        <w:t>y</w:t>
      </w:r>
      <w:r w:rsidR="00BA497D" w:rsidRPr="006E67F8">
        <w:t>ed human hair. (Source 2)</w:t>
      </w:r>
    </w:p>
    <w:p w14:paraId="4C28ED6A" w14:textId="77777777" w:rsidR="00E902B9" w:rsidRDefault="00E902B9">
      <w:pPr>
        <w:rPr>
          <w:rFonts w:ascii="Arial" w:hAnsi="Arial" w:cs="Arial"/>
          <w:i/>
          <w:iCs/>
          <w:color w:val="000000" w:themeColor="text1"/>
          <w:sz w:val="20"/>
          <w:lang w:val="en-AU"/>
        </w:rPr>
      </w:pPr>
      <w:r>
        <w:br w:type="page"/>
      </w:r>
    </w:p>
    <w:p w14:paraId="11671591" w14:textId="05AC221D" w:rsidR="004033B1" w:rsidRPr="006E67F8" w:rsidRDefault="004033B1" w:rsidP="004033B1">
      <w:pPr>
        <w:pStyle w:val="VCAAHeading4"/>
        <w:rPr>
          <w:lang w:val="en-AU"/>
        </w:rPr>
      </w:pPr>
      <w:r w:rsidRPr="006E67F8">
        <w:rPr>
          <w:lang w:val="en-AU"/>
        </w:rPr>
        <w:lastRenderedPageBreak/>
        <w:t>Question 5</w:t>
      </w:r>
    </w:p>
    <w:tbl>
      <w:tblPr>
        <w:tblStyle w:val="VCAATableClosed"/>
        <w:tblW w:w="9629" w:type="dxa"/>
        <w:tblLayout w:type="fixed"/>
        <w:tblLook w:val="04A0" w:firstRow="1" w:lastRow="0" w:firstColumn="1" w:lastColumn="0" w:noHBand="0" w:noVBand="1"/>
      </w:tblPr>
      <w:tblGrid>
        <w:gridCol w:w="876"/>
        <w:gridCol w:w="876"/>
        <w:gridCol w:w="876"/>
        <w:gridCol w:w="876"/>
        <w:gridCol w:w="875"/>
        <w:gridCol w:w="875"/>
        <w:gridCol w:w="875"/>
        <w:gridCol w:w="875"/>
        <w:gridCol w:w="875"/>
        <w:gridCol w:w="875"/>
        <w:gridCol w:w="875"/>
      </w:tblGrid>
      <w:tr w:rsidR="004033B1" w:rsidRPr="006E67F8" w14:paraId="2FCB7D7F" w14:textId="77777777" w:rsidTr="005D6602">
        <w:trPr>
          <w:cnfStyle w:val="100000000000" w:firstRow="1" w:lastRow="0" w:firstColumn="0" w:lastColumn="0" w:oddVBand="0" w:evenVBand="0" w:oddHBand="0" w:evenHBand="0" w:firstRowFirstColumn="0" w:firstRowLastColumn="0" w:lastRowFirstColumn="0" w:lastRowLastColumn="0"/>
          <w:trHeight w:val="502"/>
        </w:trPr>
        <w:tc>
          <w:tcPr>
            <w:tcW w:w="0" w:type="dxa"/>
          </w:tcPr>
          <w:p w14:paraId="3AB31FC9" w14:textId="77777777" w:rsidR="004033B1" w:rsidRPr="006E67F8" w:rsidRDefault="004033B1" w:rsidP="005D280E">
            <w:pPr>
              <w:pStyle w:val="VCAAtablecondensedheading"/>
              <w:rPr>
                <w:lang w:val="en-AU"/>
              </w:rPr>
            </w:pPr>
            <w:r w:rsidRPr="006E67F8">
              <w:rPr>
                <w:lang w:val="en-AU"/>
              </w:rPr>
              <w:t>Marks</w:t>
            </w:r>
          </w:p>
        </w:tc>
        <w:tc>
          <w:tcPr>
            <w:tcW w:w="0" w:type="dxa"/>
          </w:tcPr>
          <w:p w14:paraId="04D74022" w14:textId="77777777" w:rsidR="004033B1" w:rsidRPr="006E67F8" w:rsidRDefault="004033B1" w:rsidP="005D280E">
            <w:pPr>
              <w:pStyle w:val="VCAAtablecondensedheading"/>
              <w:rPr>
                <w:lang w:val="en-AU"/>
              </w:rPr>
            </w:pPr>
            <w:r w:rsidRPr="006E67F8">
              <w:rPr>
                <w:lang w:val="en-AU"/>
              </w:rPr>
              <w:t>0</w:t>
            </w:r>
          </w:p>
        </w:tc>
        <w:tc>
          <w:tcPr>
            <w:tcW w:w="0" w:type="dxa"/>
          </w:tcPr>
          <w:p w14:paraId="50C41139" w14:textId="77777777" w:rsidR="004033B1" w:rsidRPr="006E67F8" w:rsidRDefault="004033B1" w:rsidP="005D280E">
            <w:pPr>
              <w:pStyle w:val="VCAAtablecondensedheading"/>
              <w:rPr>
                <w:lang w:val="en-AU"/>
              </w:rPr>
            </w:pPr>
            <w:r w:rsidRPr="006E67F8">
              <w:rPr>
                <w:lang w:val="en-AU"/>
              </w:rPr>
              <w:t>1</w:t>
            </w:r>
          </w:p>
        </w:tc>
        <w:tc>
          <w:tcPr>
            <w:tcW w:w="0" w:type="dxa"/>
          </w:tcPr>
          <w:p w14:paraId="0CD58C61" w14:textId="77777777" w:rsidR="004033B1" w:rsidRPr="006E67F8" w:rsidRDefault="004033B1" w:rsidP="005D280E">
            <w:pPr>
              <w:pStyle w:val="VCAAtablecondensedheading"/>
              <w:rPr>
                <w:lang w:val="en-AU"/>
              </w:rPr>
            </w:pPr>
            <w:r w:rsidRPr="006E67F8">
              <w:rPr>
                <w:lang w:val="en-AU"/>
              </w:rPr>
              <w:t>2</w:t>
            </w:r>
          </w:p>
        </w:tc>
        <w:tc>
          <w:tcPr>
            <w:tcW w:w="0" w:type="dxa"/>
          </w:tcPr>
          <w:p w14:paraId="77772274" w14:textId="77777777" w:rsidR="004033B1" w:rsidRPr="006E67F8" w:rsidRDefault="004033B1" w:rsidP="005D280E">
            <w:pPr>
              <w:pStyle w:val="VCAAtablecondensedheading"/>
              <w:rPr>
                <w:lang w:val="en-AU"/>
              </w:rPr>
            </w:pPr>
            <w:r w:rsidRPr="006E67F8">
              <w:rPr>
                <w:lang w:val="en-AU"/>
              </w:rPr>
              <w:t>3</w:t>
            </w:r>
          </w:p>
        </w:tc>
        <w:tc>
          <w:tcPr>
            <w:tcW w:w="0" w:type="dxa"/>
          </w:tcPr>
          <w:p w14:paraId="3071A557" w14:textId="77777777" w:rsidR="004033B1" w:rsidRPr="006E67F8" w:rsidRDefault="004033B1" w:rsidP="005D280E">
            <w:pPr>
              <w:pStyle w:val="VCAAtablecondensedheading"/>
              <w:rPr>
                <w:lang w:val="en-AU"/>
              </w:rPr>
            </w:pPr>
            <w:r w:rsidRPr="006E67F8">
              <w:rPr>
                <w:lang w:val="en-AU"/>
              </w:rPr>
              <w:t>4</w:t>
            </w:r>
          </w:p>
        </w:tc>
        <w:tc>
          <w:tcPr>
            <w:tcW w:w="0" w:type="dxa"/>
          </w:tcPr>
          <w:p w14:paraId="12E0D559" w14:textId="77777777" w:rsidR="004033B1" w:rsidRPr="006E67F8" w:rsidRDefault="004033B1" w:rsidP="005D280E">
            <w:pPr>
              <w:pStyle w:val="VCAAtablecondensedheading"/>
              <w:rPr>
                <w:lang w:val="en-AU"/>
              </w:rPr>
            </w:pPr>
            <w:r w:rsidRPr="006E67F8">
              <w:rPr>
                <w:lang w:val="en-AU"/>
              </w:rPr>
              <w:t>5</w:t>
            </w:r>
          </w:p>
        </w:tc>
        <w:tc>
          <w:tcPr>
            <w:tcW w:w="0" w:type="dxa"/>
          </w:tcPr>
          <w:p w14:paraId="56656988" w14:textId="77777777" w:rsidR="004033B1" w:rsidRPr="006E67F8" w:rsidRDefault="004033B1" w:rsidP="005D280E">
            <w:pPr>
              <w:pStyle w:val="VCAAtablecondensedheading"/>
              <w:rPr>
                <w:lang w:val="en-AU"/>
              </w:rPr>
            </w:pPr>
            <w:r w:rsidRPr="006E67F8">
              <w:rPr>
                <w:lang w:val="en-AU"/>
              </w:rPr>
              <w:t>6</w:t>
            </w:r>
          </w:p>
        </w:tc>
        <w:tc>
          <w:tcPr>
            <w:tcW w:w="0" w:type="dxa"/>
          </w:tcPr>
          <w:p w14:paraId="0B8E7B13" w14:textId="77777777" w:rsidR="004033B1" w:rsidRPr="006E67F8" w:rsidRDefault="004033B1" w:rsidP="005D280E">
            <w:pPr>
              <w:pStyle w:val="VCAAtablecondensedheading"/>
              <w:rPr>
                <w:lang w:val="en-AU"/>
              </w:rPr>
            </w:pPr>
            <w:r w:rsidRPr="006E67F8">
              <w:rPr>
                <w:lang w:val="en-AU"/>
              </w:rPr>
              <w:t>7</w:t>
            </w:r>
          </w:p>
        </w:tc>
        <w:tc>
          <w:tcPr>
            <w:tcW w:w="0" w:type="dxa"/>
          </w:tcPr>
          <w:p w14:paraId="74143442" w14:textId="77777777" w:rsidR="004033B1" w:rsidRPr="006E67F8" w:rsidRDefault="004033B1" w:rsidP="005D280E">
            <w:pPr>
              <w:pStyle w:val="VCAAtablecondensedheading"/>
              <w:rPr>
                <w:lang w:val="en-AU"/>
              </w:rPr>
            </w:pPr>
            <w:r w:rsidRPr="006E67F8">
              <w:rPr>
                <w:lang w:val="en-AU"/>
              </w:rPr>
              <w:t>8</w:t>
            </w:r>
          </w:p>
        </w:tc>
        <w:tc>
          <w:tcPr>
            <w:tcW w:w="0" w:type="dxa"/>
          </w:tcPr>
          <w:p w14:paraId="4625B632" w14:textId="77777777" w:rsidR="004033B1" w:rsidRPr="006E67F8" w:rsidRDefault="004033B1" w:rsidP="005D280E">
            <w:pPr>
              <w:pStyle w:val="VCAAtablecondensedheading"/>
              <w:rPr>
                <w:lang w:val="en-AU"/>
              </w:rPr>
            </w:pPr>
            <w:r w:rsidRPr="006E67F8">
              <w:rPr>
                <w:lang w:val="en-AU"/>
              </w:rPr>
              <w:t>Average</w:t>
            </w:r>
          </w:p>
        </w:tc>
      </w:tr>
      <w:tr w:rsidR="00282348" w:rsidRPr="006E67F8" w14:paraId="6CD9668D" w14:textId="77777777" w:rsidTr="005D6602">
        <w:trPr>
          <w:trHeight w:val="410"/>
        </w:trPr>
        <w:tc>
          <w:tcPr>
            <w:tcW w:w="0" w:type="dxa"/>
            <w:vAlign w:val="center"/>
          </w:tcPr>
          <w:p w14:paraId="2C9A491B" w14:textId="77777777" w:rsidR="00282348" w:rsidRPr="006E67F8" w:rsidRDefault="00282348" w:rsidP="006760E4">
            <w:pPr>
              <w:pStyle w:val="VCAAtablecondensed"/>
              <w:rPr>
                <w:lang w:val="en-AU"/>
              </w:rPr>
            </w:pPr>
            <w:r w:rsidRPr="006E67F8">
              <w:rPr>
                <w:lang w:val="en-AU"/>
              </w:rPr>
              <w:t>%</w:t>
            </w:r>
          </w:p>
        </w:tc>
        <w:tc>
          <w:tcPr>
            <w:tcW w:w="0" w:type="dxa"/>
            <w:vAlign w:val="center"/>
          </w:tcPr>
          <w:p w14:paraId="35F34DBA" w14:textId="313A9B28" w:rsidR="00282348" w:rsidRPr="006E67F8" w:rsidRDefault="006760E4" w:rsidP="006760E4">
            <w:pPr>
              <w:pStyle w:val="VCAAtablecondensed"/>
              <w:rPr>
                <w:lang w:val="en-AU"/>
              </w:rPr>
            </w:pPr>
            <w:r w:rsidRPr="006E67F8">
              <w:rPr>
                <w:lang w:val="en-AU"/>
              </w:rPr>
              <w:t>7</w:t>
            </w:r>
          </w:p>
        </w:tc>
        <w:tc>
          <w:tcPr>
            <w:tcW w:w="0" w:type="dxa"/>
            <w:vAlign w:val="center"/>
          </w:tcPr>
          <w:p w14:paraId="51F9A5E5" w14:textId="671D04D2" w:rsidR="00282348" w:rsidRPr="006E67F8" w:rsidRDefault="00282348" w:rsidP="006760E4">
            <w:pPr>
              <w:pStyle w:val="VCAAtablecondensed"/>
              <w:rPr>
                <w:lang w:val="en-AU"/>
              </w:rPr>
            </w:pPr>
            <w:r w:rsidRPr="006E67F8">
              <w:rPr>
                <w:lang w:val="en-AU"/>
              </w:rPr>
              <w:t>7</w:t>
            </w:r>
          </w:p>
        </w:tc>
        <w:tc>
          <w:tcPr>
            <w:tcW w:w="0" w:type="dxa"/>
            <w:vAlign w:val="center"/>
          </w:tcPr>
          <w:p w14:paraId="715E2D69" w14:textId="305F1E88" w:rsidR="00282348" w:rsidRPr="006E67F8" w:rsidRDefault="00282348" w:rsidP="006760E4">
            <w:pPr>
              <w:pStyle w:val="VCAAtablecondensed"/>
              <w:rPr>
                <w:lang w:val="en-AU"/>
              </w:rPr>
            </w:pPr>
            <w:r w:rsidRPr="006E67F8">
              <w:rPr>
                <w:lang w:val="en-AU"/>
              </w:rPr>
              <w:t>10</w:t>
            </w:r>
          </w:p>
        </w:tc>
        <w:tc>
          <w:tcPr>
            <w:tcW w:w="0" w:type="dxa"/>
            <w:vAlign w:val="center"/>
          </w:tcPr>
          <w:p w14:paraId="45011293" w14:textId="4C230872" w:rsidR="00282348" w:rsidRPr="006E67F8" w:rsidRDefault="00282348" w:rsidP="006760E4">
            <w:pPr>
              <w:pStyle w:val="VCAAtablecondensed"/>
              <w:rPr>
                <w:lang w:val="en-AU"/>
              </w:rPr>
            </w:pPr>
            <w:r w:rsidRPr="006E67F8">
              <w:rPr>
                <w:lang w:val="en-AU"/>
              </w:rPr>
              <w:t>18</w:t>
            </w:r>
          </w:p>
        </w:tc>
        <w:tc>
          <w:tcPr>
            <w:tcW w:w="0" w:type="dxa"/>
            <w:vAlign w:val="center"/>
          </w:tcPr>
          <w:p w14:paraId="55326DCA" w14:textId="7707CA5D" w:rsidR="00282348" w:rsidRPr="006E67F8" w:rsidRDefault="00282348" w:rsidP="006760E4">
            <w:pPr>
              <w:pStyle w:val="VCAAtablecondensed"/>
              <w:rPr>
                <w:lang w:val="en-AU"/>
              </w:rPr>
            </w:pPr>
            <w:r w:rsidRPr="006E67F8">
              <w:rPr>
                <w:lang w:val="en-AU"/>
              </w:rPr>
              <w:t>22</w:t>
            </w:r>
          </w:p>
        </w:tc>
        <w:tc>
          <w:tcPr>
            <w:tcW w:w="0" w:type="dxa"/>
            <w:vAlign w:val="center"/>
          </w:tcPr>
          <w:p w14:paraId="0AAAB6CD" w14:textId="00EB4089" w:rsidR="00282348" w:rsidRPr="006E67F8" w:rsidRDefault="00282348" w:rsidP="006760E4">
            <w:pPr>
              <w:pStyle w:val="VCAAtablecondensed"/>
              <w:rPr>
                <w:lang w:val="en-AU"/>
              </w:rPr>
            </w:pPr>
            <w:r w:rsidRPr="006E67F8">
              <w:rPr>
                <w:lang w:val="en-AU"/>
              </w:rPr>
              <w:t>1</w:t>
            </w:r>
            <w:r w:rsidR="006760E4" w:rsidRPr="006E67F8">
              <w:rPr>
                <w:lang w:val="en-AU"/>
              </w:rPr>
              <w:t>6</w:t>
            </w:r>
          </w:p>
        </w:tc>
        <w:tc>
          <w:tcPr>
            <w:tcW w:w="0" w:type="dxa"/>
            <w:vAlign w:val="center"/>
          </w:tcPr>
          <w:p w14:paraId="523396D6" w14:textId="5C1766DD" w:rsidR="00282348" w:rsidRPr="006E67F8" w:rsidRDefault="00282348" w:rsidP="006760E4">
            <w:pPr>
              <w:pStyle w:val="VCAAtablecondensed"/>
              <w:rPr>
                <w:lang w:val="en-AU"/>
              </w:rPr>
            </w:pPr>
            <w:r w:rsidRPr="006E67F8">
              <w:rPr>
                <w:lang w:val="en-AU"/>
              </w:rPr>
              <w:t>10</w:t>
            </w:r>
          </w:p>
        </w:tc>
        <w:tc>
          <w:tcPr>
            <w:tcW w:w="0" w:type="dxa"/>
            <w:vAlign w:val="center"/>
          </w:tcPr>
          <w:p w14:paraId="202E6AB5" w14:textId="08D214BD" w:rsidR="00282348" w:rsidRPr="006E67F8" w:rsidRDefault="006760E4" w:rsidP="006760E4">
            <w:pPr>
              <w:pStyle w:val="VCAAtablecondensed"/>
              <w:rPr>
                <w:lang w:val="en-AU"/>
              </w:rPr>
            </w:pPr>
            <w:r w:rsidRPr="006E67F8">
              <w:rPr>
                <w:lang w:val="en-AU"/>
              </w:rPr>
              <w:t>7</w:t>
            </w:r>
          </w:p>
        </w:tc>
        <w:tc>
          <w:tcPr>
            <w:tcW w:w="0" w:type="dxa"/>
            <w:vAlign w:val="center"/>
          </w:tcPr>
          <w:p w14:paraId="2FC068DD" w14:textId="7E725D8A" w:rsidR="00282348" w:rsidRPr="006E67F8" w:rsidRDefault="006760E4" w:rsidP="006760E4">
            <w:pPr>
              <w:pStyle w:val="VCAAtablecondensed"/>
              <w:rPr>
                <w:lang w:val="en-AU"/>
              </w:rPr>
            </w:pPr>
            <w:r w:rsidRPr="006E67F8">
              <w:rPr>
                <w:lang w:val="en-AU"/>
              </w:rPr>
              <w:t>3</w:t>
            </w:r>
          </w:p>
        </w:tc>
        <w:tc>
          <w:tcPr>
            <w:tcW w:w="0" w:type="dxa"/>
            <w:vAlign w:val="center"/>
          </w:tcPr>
          <w:p w14:paraId="0383A83A" w14:textId="047B70E5" w:rsidR="00282348" w:rsidRPr="006E67F8" w:rsidRDefault="00282348" w:rsidP="006760E4">
            <w:pPr>
              <w:pStyle w:val="VCAAtablecondensed"/>
              <w:rPr>
                <w:lang w:val="en-AU"/>
              </w:rPr>
            </w:pPr>
            <w:r w:rsidRPr="006E67F8">
              <w:rPr>
                <w:lang w:val="en-AU"/>
              </w:rPr>
              <w:t>3.8</w:t>
            </w:r>
          </w:p>
        </w:tc>
      </w:tr>
    </w:tbl>
    <w:p w14:paraId="50F21F61" w14:textId="77777777" w:rsidR="00EB11A5" w:rsidRDefault="007C0BF2" w:rsidP="00D905D8">
      <w:pPr>
        <w:pStyle w:val="VCAAbody"/>
        <w:rPr>
          <w:lang w:val="en-AU"/>
        </w:rPr>
      </w:pPr>
      <w:r w:rsidRPr="006E67F8">
        <w:rPr>
          <w:lang w:val="en-AU"/>
        </w:rPr>
        <w:t xml:space="preserve">In this question, students were asked to refer to an artist they had studied during the year and discuss the methods used to develop didactic information for a proposed exhibition. </w:t>
      </w:r>
    </w:p>
    <w:p w14:paraId="449D2297" w14:textId="0CBF0B95" w:rsidR="00EB11A5" w:rsidRDefault="000577FF" w:rsidP="00D905D8">
      <w:pPr>
        <w:pStyle w:val="VCAAbody"/>
        <w:rPr>
          <w:lang w:val="en-AU"/>
        </w:rPr>
      </w:pPr>
      <w:r w:rsidRPr="006E67F8">
        <w:rPr>
          <w:lang w:val="en-AU"/>
        </w:rPr>
        <w:t xml:space="preserve">Generally, a </w:t>
      </w:r>
      <w:r w:rsidR="00E57729" w:rsidRPr="006E67F8">
        <w:rPr>
          <w:lang w:val="en-AU"/>
        </w:rPr>
        <w:t xml:space="preserve">lack of understanding of the term </w:t>
      </w:r>
      <w:r w:rsidR="006760E4" w:rsidRPr="006E67F8">
        <w:rPr>
          <w:lang w:val="en-AU"/>
        </w:rPr>
        <w:t>‘</w:t>
      </w:r>
      <w:r w:rsidR="00E57729" w:rsidRPr="006E67F8">
        <w:rPr>
          <w:lang w:val="en-AU"/>
        </w:rPr>
        <w:t>methods</w:t>
      </w:r>
      <w:r w:rsidR="006760E4" w:rsidRPr="006E67F8">
        <w:rPr>
          <w:lang w:val="en-AU"/>
        </w:rPr>
        <w:t>’</w:t>
      </w:r>
      <w:r w:rsidR="00E57729" w:rsidRPr="006E67F8">
        <w:rPr>
          <w:lang w:val="en-AU"/>
        </w:rPr>
        <w:t xml:space="preserve"> and its application </w:t>
      </w:r>
      <w:r w:rsidR="00F02C68" w:rsidRPr="006E67F8">
        <w:rPr>
          <w:lang w:val="en-AU"/>
        </w:rPr>
        <w:t>in</w:t>
      </w:r>
      <w:r w:rsidR="00E57729" w:rsidRPr="006E67F8">
        <w:rPr>
          <w:lang w:val="en-AU"/>
        </w:rPr>
        <w:t xml:space="preserve"> developing didactic information for a proposed exhibition</w:t>
      </w:r>
      <w:r w:rsidR="00C11699" w:rsidRPr="006E67F8">
        <w:rPr>
          <w:lang w:val="en-AU"/>
        </w:rPr>
        <w:t xml:space="preserve"> was </w:t>
      </w:r>
      <w:r w:rsidRPr="006E67F8">
        <w:rPr>
          <w:lang w:val="en-AU"/>
        </w:rPr>
        <w:t xml:space="preserve">evident </w:t>
      </w:r>
      <w:r w:rsidR="00C11699" w:rsidRPr="006E67F8">
        <w:rPr>
          <w:lang w:val="en-AU"/>
        </w:rPr>
        <w:t>in responses to this question</w:t>
      </w:r>
      <w:r w:rsidR="00E57729" w:rsidRPr="006E67F8">
        <w:rPr>
          <w:lang w:val="en-AU"/>
        </w:rPr>
        <w:t xml:space="preserve">. Many </w:t>
      </w:r>
      <w:r w:rsidR="00FA7553" w:rsidRPr="006E67F8">
        <w:rPr>
          <w:lang w:val="en-AU"/>
        </w:rPr>
        <w:t>responses</w:t>
      </w:r>
      <w:r w:rsidR="00E57729" w:rsidRPr="006E67F8">
        <w:rPr>
          <w:lang w:val="en-AU"/>
        </w:rPr>
        <w:t xml:space="preserve"> provid</w:t>
      </w:r>
      <w:r w:rsidR="007B686F" w:rsidRPr="006E67F8">
        <w:rPr>
          <w:lang w:val="en-AU"/>
        </w:rPr>
        <w:t>ed</w:t>
      </w:r>
      <w:r w:rsidR="00E57729" w:rsidRPr="006E67F8">
        <w:rPr>
          <w:lang w:val="en-AU"/>
        </w:rPr>
        <w:t xml:space="preserve"> a visual analysis of </w:t>
      </w:r>
      <w:r w:rsidR="007B686F" w:rsidRPr="006E67F8">
        <w:rPr>
          <w:lang w:val="en-AU"/>
        </w:rPr>
        <w:t>an</w:t>
      </w:r>
      <w:r w:rsidR="00E57729" w:rsidRPr="006E67F8">
        <w:rPr>
          <w:lang w:val="en-AU"/>
        </w:rPr>
        <w:t xml:space="preserve"> artwork </w:t>
      </w:r>
      <w:r w:rsidR="007B686F" w:rsidRPr="006E67F8">
        <w:rPr>
          <w:lang w:val="en-AU"/>
        </w:rPr>
        <w:t>studied</w:t>
      </w:r>
      <w:r w:rsidR="0066229D" w:rsidRPr="006E67F8">
        <w:rPr>
          <w:lang w:val="en-AU"/>
        </w:rPr>
        <w:t>,</w:t>
      </w:r>
      <w:r w:rsidR="007B686F" w:rsidRPr="006E67F8">
        <w:rPr>
          <w:lang w:val="en-AU"/>
        </w:rPr>
        <w:t xml:space="preserve"> </w:t>
      </w:r>
      <w:r w:rsidR="00E57729" w:rsidRPr="006E67F8">
        <w:rPr>
          <w:lang w:val="en-AU"/>
        </w:rPr>
        <w:t xml:space="preserve">instead of </w:t>
      </w:r>
      <w:r w:rsidRPr="006E67F8">
        <w:rPr>
          <w:lang w:val="en-AU"/>
        </w:rPr>
        <w:t>drawing on</w:t>
      </w:r>
      <w:r w:rsidR="00E57729" w:rsidRPr="006E67F8">
        <w:rPr>
          <w:lang w:val="en-AU"/>
        </w:rPr>
        <w:t xml:space="preserve"> the </w:t>
      </w:r>
      <w:r w:rsidR="007B686F" w:rsidRPr="006E67F8">
        <w:rPr>
          <w:lang w:val="en-AU"/>
        </w:rPr>
        <w:t xml:space="preserve">key </w:t>
      </w:r>
      <w:r w:rsidRPr="006E67F8">
        <w:rPr>
          <w:lang w:val="en-AU"/>
        </w:rPr>
        <w:t xml:space="preserve">knowledge </w:t>
      </w:r>
      <w:r w:rsidR="007B686F" w:rsidRPr="006E67F8">
        <w:rPr>
          <w:lang w:val="en-AU"/>
        </w:rPr>
        <w:t>and</w:t>
      </w:r>
      <w:r w:rsidRPr="006E67F8">
        <w:rPr>
          <w:lang w:val="en-AU"/>
        </w:rPr>
        <w:t xml:space="preserve"> skills</w:t>
      </w:r>
      <w:r w:rsidR="007B686F" w:rsidRPr="006E67F8">
        <w:rPr>
          <w:lang w:val="en-AU"/>
        </w:rPr>
        <w:t xml:space="preserve"> </w:t>
      </w:r>
      <w:r w:rsidRPr="006E67F8">
        <w:rPr>
          <w:lang w:val="en-AU"/>
        </w:rPr>
        <w:t>of</w:t>
      </w:r>
      <w:r w:rsidR="007B686F" w:rsidRPr="006E67F8">
        <w:rPr>
          <w:lang w:val="en-AU"/>
        </w:rPr>
        <w:t xml:space="preserve"> </w:t>
      </w:r>
      <w:r w:rsidR="003F3EB9" w:rsidRPr="006E67F8">
        <w:rPr>
          <w:lang w:val="en-AU"/>
        </w:rPr>
        <w:t>Unit 3, Outcome 3</w:t>
      </w:r>
      <w:r w:rsidR="0066229D" w:rsidRPr="006E67F8">
        <w:rPr>
          <w:lang w:val="en-AU"/>
        </w:rPr>
        <w:t xml:space="preserve"> that the question required</w:t>
      </w:r>
      <w:r w:rsidR="003F3EB9" w:rsidRPr="006E67F8">
        <w:rPr>
          <w:lang w:val="en-AU"/>
        </w:rPr>
        <w:t>.</w:t>
      </w:r>
      <w:r w:rsidR="005D590C" w:rsidRPr="006E67F8">
        <w:rPr>
          <w:lang w:val="en-AU"/>
        </w:rPr>
        <w:t xml:space="preserve"> Methods could include research, curation, exhibition design, introduct</w:t>
      </w:r>
      <w:r w:rsidR="00326720">
        <w:rPr>
          <w:lang w:val="en-AU"/>
        </w:rPr>
        <w:t>ory</w:t>
      </w:r>
      <w:r w:rsidR="005D590C" w:rsidRPr="006E67F8">
        <w:rPr>
          <w:lang w:val="en-AU"/>
        </w:rPr>
        <w:t xml:space="preserve"> exhibition panels, didactic panels, interviews or liaising with the artist, exhibition staff, </w:t>
      </w:r>
      <w:r w:rsidR="006639AE">
        <w:rPr>
          <w:lang w:val="en-AU"/>
        </w:rPr>
        <w:t xml:space="preserve">or the </w:t>
      </w:r>
      <w:r w:rsidR="005D590C" w:rsidRPr="006E67F8">
        <w:rPr>
          <w:lang w:val="en-AU"/>
        </w:rPr>
        <w:t xml:space="preserve">exhibition context (see page 12 of the </w:t>
      </w:r>
      <w:r w:rsidR="00021A2F">
        <w:rPr>
          <w:lang w:val="en-AU"/>
        </w:rPr>
        <w:t>study design</w:t>
      </w:r>
      <w:r w:rsidR="005D590C" w:rsidRPr="006E67F8">
        <w:rPr>
          <w:lang w:val="en-AU"/>
        </w:rPr>
        <w:t xml:space="preserve">). </w:t>
      </w:r>
    </w:p>
    <w:p w14:paraId="7AAD2B9B" w14:textId="77777777" w:rsidR="00EB11A5" w:rsidRDefault="00EB11A5" w:rsidP="00EB11A5">
      <w:pPr>
        <w:pStyle w:val="VCAAbody"/>
        <w:rPr>
          <w:lang w:val="en-AU"/>
        </w:rPr>
      </w:pPr>
      <w:r>
        <w:rPr>
          <w:lang w:val="en-AU"/>
        </w:rPr>
        <w:t>Higher-scoring</w:t>
      </w:r>
      <w:r w:rsidRPr="006E67F8">
        <w:rPr>
          <w:lang w:val="en-AU"/>
        </w:rPr>
        <w:t xml:space="preserve"> responses discussed and referenced the identified artwork and provided detailed methods that correlated to the artist, the artwork and the exhibition. These responses gave a detailed description for sourcing relevant information for a didactic information panel, including research and interviews, and linking this to relevant evidence from the artwork and an informed discussion surrounding the artists context. </w:t>
      </w:r>
    </w:p>
    <w:p w14:paraId="180A4CCA" w14:textId="2CEE7A6E" w:rsidR="00E57729" w:rsidRDefault="00FA7553" w:rsidP="00D905D8">
      <w:pPr>
        <w:pStyle w:val="VCAAbody"/>
        <w:rPr>
          <w:lang w:val="en-AU"/>
        </w:rPr>
      </w:pPr>
      <w:r w:rsidRPr="006E67F8">
        <w:rPr>
          <w:lang w:val="en-AU"/>
        </w:rPr>
        <w:t>Lower</w:t>
      </w:r>
      <w:r w:rsidR="006760E4" w:rsidRPr="006E67F8">
        <w:rPr>
          <w:lang w:val="en-AU"/>
        </w:rPr>
        <w:t>-</w:t>
      </w:r>
      <w:r w:rsidRPr="006E67F8">
        <w:rPr>
          <w:lang w:val="en-AU"/>
        </w:rPr>
        <w:t>scoring responses</w:t>
      </w:r>
      <w:r w:rsidR="00E57729" w:rsidRPr="006E67F8">
        <w:rPr>
          <w:lang w:val="en-AU"/>
        </w:rPr>
        <w:t xml:space="preserve"> </w:t>
      </w:r>
      <w:r w:rsidR="00804B3D" w:rsidRPr="006E67F8">
        <w:rPr>
          <w:lang w:val="en-AU"/>
        </w:rPr>
        <w:t>identified</w:t>
      </w:r>
      <w:r w:rsidR="00E57729" w:rsidRPr="006E67F8">
        <w:rPr>
          <w:lang w:val="en-AU"/>
        </w:rPr>
        <w:t xml:space="preserve"> </w:t>
      </w:r>
      <w:r w:rsidR="00804B3D" w:rsidRPr="006E67F8">
        <w:rPr>
          <w:lang w:val="en-AU"/>
        </w:rPr>
        <w:t xml:space="preserve">a method that may be used, but </w:t>
      </w:r>
      <w:r w:rsidR="00F02C68" w:rsidRPr="006E67F8">
        <w:rPr>
          <w:lang w:val="en-AU"/>
        </w:rPr>
        <w:t>insufficiently</w:t>
      </w:r>
      <w:r w:rsidR="00E57729" w:rsidRPr="006E67F8">
        <w:rPr>
          <w:lang w:val="en-AU"/>
        </w:rPr>
        <w:t xml:space="preserve"> explor</w:t>
      </w:r>
      <w:r w:rsidR="00804B3D" w:rsidRPr="006E67F8">
        <w:rPr>
          <w:lang w:val="en-AU"/>
        </w:rPr>
        <w:t>ed</w:t>
      </w:r>
      <w:r w:rsidR="00E57729" w:rsidRPr="006E67F8">
        <w:rPr>
          <w:lang w:val="en-AU"/>
        </w:rPr>
        <w:t xml:space="preserve"> or explain</w:t>
      </w:r>
      <w:r w:rsidR="00804B3D" w:rsidRPr="006E67F8">
        <w:rPr>
          <w:lang w:val="en-AU"/>
        </w:rPr>
        <w:t>ed</w:t>
      </w:r>
      <w:r w:rsidR="00E57729" w:rsidRPr="006E67F8">
        <w:rPr>
          <w:lang w:val="en-AU"/>
        </w:rPr>
        <w:t xml:space="preserve"> how didactic information could be effectively </w:t>
      </w:r>
      <w:r w:rsidR="0066229D" w:rsidRPr="006E67F8">
        <w:rPr>
          <w:lang w:val="en-AU"/>
        </w:rPr>
        <w:t>developed</w:t>
      </w:r>
      <w:r w:rsidR="00804B3D" w:rsidRPr="006E67F8">
        <w:rPr>
          <w:lang w:val="en-AU"/>
        </w:rPr>
        <w:t xml:space="preserve"> for the specific artist and artwork they had studied</w:t>
      </w:r>
      <w:r w:rsidR="00E57729" w:rsidRPr="006E67F8">
        <w:rPr>
          <w:lang w:val="en-AU"/>
        </w:rPr>
        <w:t xml:space="preserve">. </w:t>
      </w:r>
      <w:r w:rsidR="0091128F" w:rsidRPr="006E67F8">
        <w:rPr>
          <w:lang w:val="en-AU"/>
        </w:rPr>
        <w:t>Some</w:t>
      </w:r>
      <w:r w:rsidR="0066229D" w:rsidRPr="006E67F8">
        <w:rPr>
          <w:lang w:val="en-AU"/>
        </w:rPr>
        <w:t xml:space="preserve"> responses overlooked</w:t>
      </w:r>
      <w:r w:rsidR="00E57729" w:rsidRPr="006E67F8">
        <w:rPr>
          <w:lang w:val="en-AU"/>
        </w:rPr>
        <w:t xml:space="preserve"> </w:t>
      </w:r>
      <w:r w:rsidR="0066229D" w:rsidRPr="006E67F8">
        <w:rPr>
          <w:lang w:val="en-AU"/>
        </w:rPr>
        <w:t>a</w:t>
      </w:r>
      <w:r w:rsidR="00E57729" w:rsidRPr="006E67F8">
        <w:rPr>
          <w:lang w:val="en-AU"/>
        </w:rPr>
        <w:t xml:space="preserve"> reference </w:t>
      </w:r>
      <w:r w:rsidR="0066229D" w:rsidRPr="006E67F8">
        <w:rPr>
          <w:lang w:val="en-AU"/>
        </w:rPr>
        <w:t xml:space="preserve">to </w:t>
      </w:r>
      <w:r w:rsidR="00E57729" w:rsidRPr="006E67F8">
        <w:rPr>
          <w:lang w:val="en-AU"/>
        </w:rPr>
        <w:t xml:space="preserve">a proposed exhibition context, focusing instead on vague or unrelated aspects of didactic content. </w:t>
      </w:r>
      <w:r w:rsidR="006653D5" w:rsidRPr="006E67F8">
        <w:rPr>
          <w:lang w:val="en-AU"/>
        </w:rPr>
        <w:t>For more detailed information, please refer to the Frequently Asked Questions</w:t>
      </w:r>
      <w:r w:rsidR="00525BEC" w:rsidRPr="006E67F8">
        <w:rPr>
          <w:lang w:val="en-AU"/>
        </w:rPr>
        <w:t xml:space="preserve"> published on the </w:t>
      </w:r>
      <w:r w:rsidR="007E3D30">
        <w:rPr>
          <w:lang w:val="en-AU"/>
        </w:rPr>
        <w:t>study design</w:t>
      </w:r>
      <w:r w:rsidR="00525BEC" w:rsidRPr="006E67F8">
        <w:rPr>
          <w:lang w:val="en-AU"/>
        </w:rPr>
        <w:t xml:space="preserve"> page under Support </w:t>
      </w:r>
      <w:r w:rsidR="007E3D30">
        <w:rPr>
          <w:lang w:val="en-AU"/>
        </w:rPr>
        <w:t>m</w:t>
      </w:r>
      <w:r w:rsidR="00525BEC" w:rsidRPr="006E67F8">
        <w:rPr>
          <w:lang w:val="en-AU"/>
        </w:rPr>
        <w:t>aterials</w:t>
      </w:r>
      <w:r w:rsidR="006653D5" w:rsidRPr="006E67F8">
        <w:rPr>
          <w:lang w:val="en-AU"/>
        </w:rPr>
        <w:t>.</w:t>
      </w:r>
      <w:r w:rsidR="00FF32BA" w:rsidRPr="006E67F8">
        <w:rPr>
          <w:lang w:val="en-AU"/>
        </w:rPr>
        <w:t xml:space="preserve"> </w:t>
      </w:r>
    </w:p>
    <w:p w14:paraId="50B0B79E" w14:textId="212DDD3B" w:rsidR="00021A2F" w:rsidRPr="005D6602" w:rsidRDefault="00021A2F" w:rsidP="005D6602">
      <w:pPr>
        <w:pStyle w:val="VCAAbullet"/>
      </w:pPr>
      <w:r w:rsidRPr="00326720">
        <w:t>The following is an example of a high-scoring response:</w:t>
      </w:r>
    </w:p>
    <w:p w14:paraId="09E63E72" w14:textId="7673D785" w:rsidR="00976810" w:rsidRPr="006E67F8" w:rsidRDefault="00E313EC" w:rsidP="000D34F4">
      <w:pPr>
        <w:pStyle w:val="VCAAstudentresponse"/>
      </w:pPr>
      <w:r w:rsidRPr="006E67F8">
        <w:t>Frank Weston Benson – Dark Pool (</w:t>
      </w:r>
      <w:proofErr w:type="spellStart"/>
      <w:r w:rsidRPr="006E67F8">
        <w:t>Drypoint</w:t>
      </w:r>
      <w:proofErr w:type="spellEnd"/>
      <w:r w:rsidRPr="006E67F8">
        <w:t xml:space="preserve"> on zinc)</w:t>
      </w:r>
    </w:p>
    <w:p w14:paraId="464B6565" w14:textId="19C27BB0" w:rsidR="00E313EC" w:rsidRPr="006E67F8" w:rsidRDefault="00E313EC" w:rsidP="000D34F4">
      <w:pPr>
        <w:pStyle w:val="VCAAstudentresponse"/>
      </w:pPr>
      <w:r w:rsidRPr="006E67F8">
        <w:t>In a proposed exhibition on the serenity of the natural world, didactic information on each artwork will contain the artist and artwork name and creation dates. There will also be a brief paragraph describing the artwork</w:t>
      </w:r>
      <w:r w:rsidR="00D94BD6" w:rsidRPr="006E67F8">
        <w:t>. I</w:t>
      </w:r>
      <w:r w:rsidRPr="006E67F8">
        <w:t>n Dark Pool</w:t>
      </w:r>
      <w:r w:rsidR="00D94BD6" w:rsidRPr="006E67F8">
        <w:t>’s</w:t>
      </w:r>
      <w:r w:rsidRPr="006E67F8">
        <w:t xml:space="preserve"> case, it will highlight the use of tone and light and briefly describe the subject matter</w:t>
      </w:r>
      <w:r w:rsidR="00C02B23" w:rsidRPr="006E67F8">
        <w:t xml:space="preserve"> (</w:t>
      </w:r>
      <w:r w:rsidR="00D94BD6" w:rsidRPr="006E67F8">
        <w:t>i.e.</w:t>
      </w:r>
      <w:r w:rsidR="00C02B23" w:rsidRPr="006E67F8">
        <w:t xml:space="preserve"> two birds)</w:t>
      </w:r>
      <w:r w:rsidR="00540500" w:rsidRPr="006E67F8">
        <w:t>.</w:t>
      </w:r>
      <w:r w:rsidR="00C02B23" w:rsidRPr="006E67F8">
        <w:t xml:space="preserve"> The language should be accessible and clear to allow for most people to read and learn from it. There will also be a bit of information on the artist and the artwork</w:t>
      </w:r>
      <w:r w:rsidR="00D94BD6" w:rsidRPr="006E67F8">
        <w:t>’</w:t>
      </w:r>
      <w:r w:rsidR="00C02B23" w:rsidRPr="006E67F8">
        <w:t xml:space="preserve">s relationship to the theme. </w:t>
      </w:r>
    </w:p>
    <w:p w14:paraId="6447FC23" w14:textId="74E35744" w:rsidR="00976810" w:rsidRPr="006E67F8" w:rsidRDefault="00C02B23" w:rsidP="000D34F4">
      <w:pPr>
        <w:pStyle w:val="VCAAstudentresponse"/>
      </w:pPr>
      <w:r w:rsidRPr="006E67F8">
        <w:t>In this case, one would briefly discuss Benson</w:t>
      </w:r>
      <w:r w:rsidR="00D94BD6" w:rsidRPr="006E67F8">
        <w:t>’</w:t>
      </w:r>
      <w:r w:rsidRPr="006E67F8">
        <w:t xml:space="preserve">s </w:t>
      </w:r>
      <w:r w:rsidR="00D94BD6" w:rsidRPr="006E67F8">
        <w:t>c</w:t>
      </w:r>
      <w:r w:rsidRPr="006E67F8">
        <w:t>areer as an oil painter and his childhood ambitions of wildlife scientific drawing. It would highlight how Benson</w:t>
      </w:r>
      <w:r w:rsidR="00D94BD6" w:rsidRPr="006E67F8">
        <w:t>’</w:t>
      </w:r>
      <w:r w:rsidRPr="006E67F8">
        <w:t>s printmaking was not for ‘work’ but rather for pleasure, and the subject matter of his ‘for fun and re</w:t>
      </w:r>
      <w:r w:rsidR="005D590C" w:rsidRPr="006E67F8">
        <w:t>cre</w:t>
      </w:r>
      <w:r w:rsidRPr="006E67F8">
        <w:t>ation’ prints were often the birds and marshlands of his childhood home. This would tie into the theme of serenity, peace in the artist and the subject matter. Overall, careful research, brevity, clarity and thematic</w:t>
      </w:r>
      <w:r w:rsidR="00374C62" w:rsidRPr="006E67F8">
        <w:t xml:space="preserve"> concerns should be methods of writing used to create the didactic panels in this exhibition. </w:t>
      </w:r>
    </w:p>
    <w:p w14:paraId="2400166A" w14:textId="26409F74" w:rsidR="004033B1" w:rsidRPr="006E67F8" w:rsidRDefault="004033B1" w:rsidP="004033B1">
      <w:pPr>
        <w:pStyle w:val="VCAAHeading4"/>
        <w:rPr>
          <w:lang w:val="en-AU"/>
        </w:rPr>
      </w:pPr>
      <w:r w:rsidRPr="006E67F8">
        <w:rPr>
          <w:lang w:val="en-AU"/>
        </w:rPr>
        <w:t>Question 6a</w:t>
      </w:r>
      <w:r w:rsidR="00407059">
        <w:rPr>
          <w:lang w:val="en-AU"/>
        </w:rPr>
        <w:t>.</w:t>
      </w:r>
    </w:p>
    <w:tbl>
      <w:tblPr>
        <w:tblStyle w:val="VCAATableClosed"/>
        <w:tblW w:w="6232" w:type="dxa"/>
        <w:tblLayout w:type="fixed"/>
        <w:tblLook w:val="04A0" w:firstRow="1" w:lastRow="0" w:firstColumn="1" w:lastColumn="0" w:noHBand="0" w:noVBand="1"/>
      </w:tblPr>
      <w:tblGrid>
        <w:gridCol w:w="858"/>
        <w:gridCol w:w="858"/>
        <w:gridCol w:w="859"/>
        <w:gridCol w:w="859"/>
        <w:gridCol w:w="859"/>
        <w:gridCol w:w="859"/>
        <w:gridCol w:w="1080"/>
      </w:tblGrid>
      <w:tr w:rsidR="004033B1" w:rsidRPr="006E67F8" w14:paraId="6830F6EE" w14:textId="77777777" w:rsidTr="008379B8">
        <w:trPr>
          <w:cnfStyle w:val="100000000000" w:firstRow="1" w:lastRow="0" w:firstColumn="0" w:lastColumn="0" w:oddVBand="0" w:evenVBand="0" w:oddHBand="0" w:evenHBand="0" w:firstRowFirstColumn="0" w:firstRowLastColumn="0" w:lastRowFirstColumn="0" w:lastRowLastColumn="0"/>
          <w:trHeight w:val="465"/>
        </w:trPr>
        <w:tc>
          <w:tcPr>
            <w:tcW w:w="858" w:type="dxa"/>
          </w:tcPr>
          <w:p w14:paraId="32689BA1" w14:textId="77777777" w:rsidR="004033B1" w:rsidRPr="006E67F8" w:rsidRDefault="004033B1" w:rsidP="005D280E">
            <w:pPr>
              <w:pStyle w:val="VCAAtablecondensedheading"/>
              <w:rPr>
                <w:lang w:val="en-AU"/>
              </w:rPr>
            </w:pPr>
            <w:r w:rsidRPr="006E67F8">
              <w:rPr>
                <w:lang w:val="en-AU"/>
              </w:rPr>
              <w:t>Marks</w:t>
            </w:r>
          </w:p>
        </w:tc>
        <w:tc>
          <w:tcPr>
            <w:tcW w:w="858" w:type="dxa"/>
          </w:tcPr>
          <w:p w14:paraId="72272F06" w14:textId="77777777" w:rsidR="004033B1" w:rsidRPr="006E67F8" w:rsidRDefault="004033B1" w:rsidP="005D280E">
            <w:pPr>
              <w:pStyle w:val="VCAAtablecondensedheading"/>
              <w:rPr>
                <w:lang w:val="en-AU"/>
              </w:rPr>
            </w:pPr>
            <w:r w:rsidRPr="006E67F8">
              <w:rPr>
                <w:lang w:val="en-AU"/>
              </w:rPr>
              <w:t>0</w:t>
            </w:r>
          </w:p>
        </w:tc>
        <w:tc>
          <w:tcPr>
            <w:tcW w:w="859" w:type="dxa"/>
          </w:tcPr>
          <w:p w14:paraId="6443FA94" w14:textId="77777777" w:rsidR="004033B1" w:rsidRPr="006E67F8" w:rsidRDefault="004033B1" w:rsidP="005D280E">
            <w:pPr>
              <w:pStyle w:val="VCAAtablecondensedheading"/>
              <w:rPr>
                <w:lang w:val="en-AU"/>
              </w:rPr>
            </w:pPr>
            <w:r w:rsidRPr="006E67F8">
              <w:rPr>
                <w:lang w:val="en-AU"/>
              </w:rPr>
              <w:t>1</w:t>
            </w:r>
          </w:p>
        </w:tc>
        <w:tc>
          <w:tcPr>
            <w:tcW w:w="859" w:type="dxa"/>
          </w:tcPr>
          <w:p w14:paraId="1EF0F448" w14:textId="77777777" w:rsidR="004033B1" w:rsidRPr="006E67F8" w:rsidRDefault="004033B1" w:rsidP="005D280E">
            <w:pPr>
              <w:pStyle w:val="VCAAtablecondensedheading"/>
              <w:rPr>
                <w:lang w:val="en-AU"/>
              </w:rPr>
            </w:pPr>
            <w:r w:rsidRPr="006E67F8">
              <w:rPr>
                <w:lang w:val="en-AU"/>
              </w:rPr>
              <w:t>2</w:t>
            </w:r>
          </w:p>
        </w:tc>
        <w:tc>
          <w:tcPr>
            <w:tcW w:w="859" w:type="dxa"/>
          </w:tcPr>
          <w:p w14:paraId="1CD832F1" w14:textId="77777777" w:rsidR="004033B1" w:rsidRPr="006E67F8" w:rsidRDefault="004033B1" w:rsidP="005D280E">
            <w:pPr>
              <w:pStyle w:val="VCAAtablecondensedheading"/>
              <w:rPr>
                <w:lang w:val="en-AU"/>
              </w:rPr>
            </w:pPr>
            <w:r w:rsidRPr="006E67F8">
              <w:rPr>
                <w:lang w:val="en-AU"/>
              </w:rPr>
              <w:t>3</w:t>
            </w:r>
          </w:p>
        </w:tc>
        <w:tc>
          <w:tcPr>
            <w:tcW w:w="859" w:type="dxa"/>
          </w:tcPr>
          <w:p w14:paraId="2D2717A7" w14:textId="77777777" w:rsidR="004033B1" w:rsidRPr="006E67F8" w:rsidRDefault="004033B1" w:rsidP="005D280E">
            <w:pPr>
              <w:pStyle w:val="VCAAtablecondensedheading"/>
              <w:rPr>
                <w:lang w:val="en-AU"/>
              </w:rPr>
            </w:pPr>
            <w:r w:rsidRPr="006E67F8">
              <w:rPr>
                <w:lang w:val="en-AU"/>
              </w:rPr>
              <w:t>4</w:t>
            </w:r>
          </w:p>
        </w:tc>
        <w:tc>
          <w:tcPr>
            <w:tcW w:w="1080" w:type="dxa"/>
          </w:tcPr>
          <w:p w14:paraId="392554BF" w14:textId="77777777" w:rsidR="004033B1" w:rsidRPr="006E67F8" w:rsidRDefault="004033B1" w:rsidP="005D280E">
            <w:pPr>
              <w:pStyle w:val="VCAAtablecondensedheading"/>
              <w:rPr>
                <w:lang w:val="en-AU"/>
              </w:rPr>
            </w:pPr>
            <w:r w:rsidRPr="006E67F8">
              <w:rPr>
                <w:lang w:val="en-AU"/>
              </w:rPr>
              <w:t>Average</w:t>
            </w:r>
          </w:p>
        </w:tc>
      </w:tr>
      <w:tr w:rsidR="00282348" w:rsidRPr="006E67F8" w14:paraId="648EB189" w14:textId="77777777" w:rsidTr="008379B8">
        <w:trPr>
          <w:trHeight w:val="557"/>
        </w:trPr>
        <w:tc>
          <w:tcPr>
            <w:tcW w:w="858" w:type="dxa"/>
            <w:vAlign w:val="center"/>
          </w:tcPr>
          <w:p w14:paraId="397DF69B" w14:textId="77777777" w:rsidR="00282348" w:rsidRPr="006E67F8" w:rsidRDefault="00282348" w:rsidP="00D94BD6">
            <w:pPr>
              <w:pStyle w:val="VCAAtablecondensed"/>
              <w:rPr>
                <w:lang w:val="en-AU"/>
              </w:rPr>
            </w:pPr>
            <w:r w:rsidRPr="006E67F8">
              <w:rPr>
                <w:lang w:val="en-AU"/>
              </w:rPr>
              <w:t>%</w:t>
            </w:r>
          </w:p>
        </w:tc>
        <w:tc>
          <w:tcPr>
            <w:tcW w:w="858" w:type="dxa"/>
            <w:vAlign w:val="center"/>
          </w:tcPr>
          <w:p w14:paraId="306A7299" w14:textId="5ACA1559" w:rsidR="00282348" w:rsidRPr="006E67F8" w:rsidRDefault="00282348" w:rsidP="00D94BD6">
            <w:pPr>
              <w:pStyle w:val="VCAAtablecondensed"/>
              <w:rPr>
                <w:lang w:val="en-AU"/>
              </w:rPr>
            </w:pPr>
            <w:r w:rsidRPr="006E67F8">
              <w:rPr>
                <w:lang w:val="en-AU"/>
              </w:rPr>
              <w:t>1</w:t>
            </w:r>
          </w:p>
        </w:tc>
        <w:tc>
          <w:tcPr>
            <w:tcW w:w="859" w:type="dxa"/>
            <w:vAlign w:val="center"/>
          </w:tcPr>
          <w:p w14:paraId="7EBB2CB2" w14:textId="15A1DF1C" w:rsidR="00282348" w:rsidRPr="006E67F8" w:rsidRDefault="00282348" w:rsidP="00D94BD6">
            <w:pPr>
              <w:pStyle w:val="VCAAtablecondensed"/>
              <w:rPr>
                <w:lang w:val="en-AU"/>
              </w:rPr>
            </w:pPr>
            <w:r w:rsidRPr="006E67F8">
              <w:rPr>
                <w:lang w:val="en-AU"/>
              </w:rPr>
              <w:t>0.2</w:t>
            </w:r>
          </w:p>
        </w:tc>
        <w:tc>
          <w:tcPr>
            <w:tcW w:w="859" w:type="dxa"/>
            <w:vAlign w:val="center"/>
          </w:tcPr>
          <w:p w14:paraId="6DAEB60D" w14:textId="7DF8FE99" w:rsidR="00282348" w:rsidRPr="006E67F8" w:rsidRDefault="00282348" w:rsidP="00D94BD6">
            <w:pPr>
              <w:pStyle w:val="VCAAtablecondensed"/>
              <w:rPr>
                <w:lang w:val="en-AU"/>
              </w:rPr>
            </w:pPr>
            <w:r w:rsidRPr="006E67F8">
              <w:rPr>
                <w:lang w:val="en-AU"/>
              </w:rPr>
              <w:t>2</w:t>
            </w:r>
          </w:p>
        </w:tc>
        <w:tc>
          <w:tcPr>
            <w:tcW w:w="859" w:type="dxa"/>
            <w:vAlign w:val="center"/>
          </w:tcPr>
          <w:p w14:paraId="628B07A2" w14:textId="544C3415" w:rsidR="00282348" w:rsidRPr="006E67F8" w:rsidRDefault="00D94BD6" w:rsidP="00D94BD6">
            <w:pPr>
              <w:pStyle w:val="VCAAtablecondensed"/>
              <w:rPr>
                <w:lang w:val="en-AU"/>
              </w:rPr>
            </w:pPr>
            <w:r w:rsidRPr="006E67F8">
              <w:rPr>
                <w:lang w:val="en-AU"/>
              </w:rPr>
              <w:t>4</w:t>
            </w:r>
          </w:p>
        </w:tc>
        <w:tc>
          <w:tcPr>
            <w:tcW w:w="859" w:type="dxa"/>
            <w:vAlign w:val="center"/>
          </w:tcPr>
          <w:p w14:paraId="0AB0B5E2" w14:textId="10F82220" w:rsidR="00282348" w:rsidRPr="006E67F8" w:rsidRDefault="00282348" w:rsidP="00D94BD6">
            <w:pPr>
              <w:pStyle w:val="VCAAtablecondensed"/>
              <w:rPr>
                <w:lang w:val="en-AU"/>
              </w:rPr>
            </w:pPr>
            <w:r w:rsidRPr="006E67F8">
              <w:rPr>
                <w:lang w:val="en-AU"/>
              </w:rPr>
              <w:t>92</w:t>
            </w:r>
          </w:p>
        </w:tc>
        <w:tc>
          <w:tcPr>
            <w:tcW w:w="1080" w:type="dxa"/>
            <w:vAlign w:val="center"/>
          </w:tcPr>
          <w:p w14:paraId="1AA26F25" w14:textId="1A41F13B" w:rsidR="00282348" w:rsidRPr="006E67F8" w:rsidRDefault="00282348" w:rsidP="00D94BD6">
            <w:pPr>
              <w:pStyle w:val="VCAAtablecondensed"/>
              <w:rPr>
                <w:lang w:val="en-AU"/>
              </w:rPr>
            </w:pPr>
            <w:r w:rsidRPr="006E67F8">
              <w:rPr>
                <w:lang w:val="en-AU"/>
              </w:rPr>
              <w:t>3.</w:t>
            </w:r>
            <w:r w:rsidR="00D94BD6" w:rsidRPr="006E67F8">
              <w:rPr>
                <w:lang w:val="en-AU"/>
              </w:rPr>
              <w:t>9</w:t>
            </w:r>
          </w:p>
        </w:tc>
      </w:tr>
    </w:tbl>
    <w:p w14:paraId="12B6638D" w14:textId="77777777" w:rsidR="00A115A9" w:rsidRDefault="00AB39CC" w:rsidP="00D905D8">
      <w:pPr>
        <w:pStyle w:val="VCAAbody"/>
        <w:rPr>
          <w:lang w:val="en-AU"/>
        </w:rPr>
      </w:pPr>
      <w:r>
        <w:rPr>
          <w:lang w:val="en-AU"/>
        </w:rPr>
        <w:t>This question asked s</w:t>
      </w:r>
      <w:r w:rsidR="005D590C" w:rsidRPr="006E67F8">
        <w:rPr>
          <w:lang w:val="en-AU"/>
        </w:rPr>
        <w:t xml:space="preserve">tudents to show the possible presentation of the </w:t>
      </w:r>
      <w:r w:rsidR="005D590C" w:rsidRPr="006E67F8">
        <w:rPr>
          <w:bCs/>
          <w:lang w:val="en-AU"/>
        </w:rPr>
        <w:t>four</w:t>
      </w:r>
      <w:r w:rsidR="005D590C" w:rsidRPr="006E67F8">
        <w:rPr>
          <w:lang w:val="en-AU"/>
        </w:rPr>
        <w:t xml:space="preserve"> artworks in the exhibition space illustrated and was a scaffold into </w:t>
      </w:r>
      <w:r w:rsidR="002C2E68">
        <w:rPr>
          <w:lang w:val="en-AU"/>
        </w:rPr>
        <w:t>Q</w:t>
      </w:r>
      <w:r w:rsidR="005D590C" w:rsidRPr="006E67F8">
        <w:rPr>
          <w:lang w:val="en-AU"/>
        </w:rPr>
        <w:t xml:space="preserve">uestion 6b. </w:t>
      </w:r>
    </w:p>
    <w:p w14:paraId="463A0CE6" w14:textId="77777777" w:rsidR="00644C99" w:rsidRDefault="00BC4916" w:rsidP="00D905D8">
      <w:pPr>
        <w:pStyle w:val="VCAAbody"/>
        <w:rPr>
          <w:lang w:val="en-AU"/>
        </w:rPr>
      </w:pPr>
      <w:r w:rsidRPr="006E67F8">
        <w:rPr>
          <w:lang w:val="en-AU"/>
        </w:rPr>
        <w:t>Responses to</w:t>
      </w:r>
      <w:r w:rsidR="00E57729" w:rsidRPr="006E67F8">
        <w:rPr>
          <w:lang w:val="en-AU"/>
        </w:rPr>
        <w:t xml:space="preserve"> this question </w:t>
      </w:r>
      <w:r w:rsidR="00A818B3">
        <w:rPr>
          <w:lang w:val="en-AU"/>
        </w:rPr>
        <w:t>demonstrated</w:t>
      </w:r>
      <w:r w:rsidR="00A818B3" w:rsidRPr="006E67F8">
        <w:rPr>
          <w:lang w:val="en-AU"/>
        </w:rPr>
        <w:t xml:space="preserve"> </w:t>
      </w:r>
      <w:r w:rsidR="00E57729" w:rsidRPr="006E67F8">
        <w:rPr>
          <w:lang w:val="en-AU"/>
        </w:rPr>
        <w:t>varying levels of engagement</w:t>
      </w:r>
      <w:r w:rsidRPr="006E67F8">
        <w:rPr>
          <w:lang w:val="en-AU"/>
        </w:rPr>
        <w:t xml:space="preserve">. Most responses </w:t>
      </w:r>
      <w:r w:rsidR="00E57729" w:rsidRPr="006E67F8">
        <w:rPr>
          <w:lang w:val="en-AU"/>
        </w:rPr>
        <w:t xml:space="preserve">went beyond the requirements by illustrating the artworks in situ and adding </w:t>
      </w:r>
      <w:r w:rsidR="00865446" w:rsidRPr="006E67F8">
        <w:rPr>
          <w:lang w:val="en-AU"/>
        </w:rPr>
        <w:t>flow paths and seating</w:t>
      </w:r>
      <w:r w:rsidR="00D94BD6" w:rsidRPr="006E67F8">
        <w:rPr>
          <w:lang w:val="en-AU"/>
        </w:rPr>
        <w:t>. T</w:t>
      </w:r>
      <w:r w:rsidR="00E57729" w:rsidRPr="006E67F8">
        <w:rPr>
          <w:lang w:val="en-AU"/>
        </w:rPr>
        <w:t xml:space="preserve">hese additional details were unnecessary for </w:t>
      </w:r>
      <w:r w:rsidR="00A818B3">
        <w:rPr>
          <w:lang w:val="en-AU"/>
        </w:rPr>
        <w:t xml:space="preserve">a high </w:t>
      </w:r>
      <w:r w:rsidR="004C5593">
        <w:rPr>
          <w:lang w:val="en-AU"/>
        </w:rPr>
        <w:t>score and</w:t>
      </w:r>
      <w:r w:rsidR="00E57729" w:rsidRPr="006E67F8">
        <w:rPr>
          <w:lang w:val="en-AU"/>
        </w:rPr>
        <w:t xml:space="preserve"> detracted from </w:t>
      </w:r>
      <w:r w:rsidR="00A818B3">
        <w:rPr>
          <w:lang w:val="en-AU"/>
        </w:rPr>
        <w:t>a focus</w:t>
      </w:r>
      <w:r w:rsidR="00A818B3" w:rsidRPr="006E67F8">
        <w:rPr>
          <w:lang w:val="en-AU"/>
        </w:rPr>
        <w:t xml:space="preserve"> </w:t>
      </w:r>
      <w:r w:rsidR="00E57729" w:rsidRPr="006E67F8">
        <w:rPr>
          <w:lang w:val="en-AU"/>
        </w:rPr>
        <w:t xml:space="preserve">on numbering the diagram as instructed. </w:t>
      </w:r>
      <w:r w:rsidR="00D94BD6" w:rsidRPr="006E67F8">
        <w:rPr>
          <w:lang w:val="en-AU"/>
        </w:rPr>
        <w:t xml:space="preserve">A </w:t>
      </w:r>
      <w:r w:rsidR="00D94BD6" w:rsidRPr="006E67F8">
        <w:rPr>
          <w:lang w:val="en-AU"/>
        </w:rPr>
        <w:lastRenderedPageBreak/>
        <w:t>successful response to</w:t>
      </w:r>
      <w:r w:rsidR="00E57729" w:rsidRPr="006E67F8">
        <w:rPr>
          <w:lang w:val="en-AU"/>
        </w:rPr>
        <w:t xml:space="preserve"> the </w:t>
      </w:r>
      <w:r w:rsidR="00726006" w:rsidRPr="006E67F8">
        <w:rPr>
          <w:lang w:val="en-AU"/>
        </w:rPr>
        <w:t>question</w:t>
      </w:r>
      <w:r w:rsidR="00E57729" w:rsidRPr="006E67F8">
        <w:rPr>
          <w:lang w:val="en-AU"/>
        </w:rPr>
        <w:t xml:space="preserve"> </w:t>
      </w:r>
      <w:r w:rsidRPr="006E67F8">
        <w:rPr>
          <w:lang w:val="en-AU"/>
        </w:rPr>
        <w:t xml:space="preserve">required </w:t>
      </w:r>
      <w:r w:rsidR="00E57729" w:rsidRPr="006E67F8">
        <w:rPr>
          <w:lang w:val="en-AU"/>
        </w:rPr>
        <w:t>number</w:t>
      </w:r>
      <w:r w:rsidRPr="006E67F8">
        <w:rPr>
          <w:lang w:val="en-AU"/>
        </w:rPr>
        <w:t>ing</w:t>
      </w:r>
      <w:r w:rsidR="00E57729" w:rsidRPr="006E67F8">
        <w:rPr>
          <w:lang w:val="en-AU"/>
        </w:rPr>
        <w:t xml:space="preserve"> the</w:t>
      </w:r>
      <w:r w:rsidRPr="006E67F8">
        <w:rPr>
          <w:lang w:val="en-AU"/>
        </w:rPr>
        <w:t xml:space="preserve"> artworks provided in the</w:t>
      </w:r>
      <w:r w:rsidR="00E57729" w:rsidRPr="006E67F8">
        <w:rPr>
          <w:lang w:val="en-AU"/>
        </w:rPr>
        <w:t xml:space="preserve"> </w:t>
      </w:r>
      <w:r w:rsidRPr="006E67F8">
        <w:rPr>
          <w:lang w:val="en-AU"/>
        </w:rPr>
        <w:t xml:space="preserve">exhibition </w:t>
      </w:r>
      <w:r w:rsidR="00E57729" w:rsidRPr="006E67F8">
        <w:rPr>
          <w:lang w:val="en-AU"/>
        </w:rPr>
        <w:t xml:space="preserve">space </w:t>
      </w:r>
      <w:r w:rsidR="00726006" w:rsidRPr="006E67F8">
        <w:rPr>
          <w:lang w:val="en-AU"/>
        </w:rPr>
        <w:t>appropriately,</w:t>
      </w:r>
      <w:r w:rsidR="00E57729" w:rsidRPr="006E67F8">
        <w:rPr>
          <w:lang w:val="en-AU"/>
        </w:rPr>
        <w:t xml:space="preserve"> demonstrating an understanding of relationships, materials, scale and conservation. </w:t>
      </w:r>
    </w:p>
    <w:p w14:paraId="1CC53530" w14:textId="522A9244" w:rsidR="00E57729" w:rsidRPr="006E67F8" w:rsidRDefault="005D590C" w:rsidP="00D905D8">
      <w:pPr>
        <w:pStyle w:val="VCAAbody"/>
        <w:rPr>
          <w:lang w:val="en-AU"/>
        </w:rPr>
      </w:pPr>
      <w:r w:rsidRPr="006E67F8">
        <w:rPr>
          <w:lang w:val="en-AU"/>
        </w:rPr>
        <w:t>A small percentage of lower-scoring responses did not place the artwork number on the diagram, or placed the artworks in unsuitable locations, such as on a wall too small to accommodate the scale or off the diagram provided.</w:t>
      </w:r>
    </w:p>
    <w:p w14:paraId="640A37EC" w14:textId="170E2965" w:rsidR="004033B1" w:rsidRPr="006E67F8" w:rsidRDefault="004033B1" w:rsidP="004033B1">
      <w:pPr>
        <w:pStyle w:val="VCAAHeading4"/>
        <w:rPr>
          <w:lang w:val="en-AU"/>
        </w:rPr>
      </w:pPr>
      <w:r w:rsidRPr="006E67F8">
        <w:rPr>
          <w:lang w:val="en-AU"/>
        </w:rPr>
        <w:t>Question 6b</w:t>
      </w:r>
      <w:r w:rsidR="00407059">
        <w:rPr>
          <w:lang w:val="en-AU"/>
        </w:rPr>
        <w:t>.</w:t>
      </w:r>
    </w:p>
    <w:tbl>
      <w:tblPr>
        <w:tblStyle w:val="VCAATableClosed"/>
        <w:tblW w:w="9918" w:type="dxa"/>
        <w:tblLayout w:type="fixed"/>
        <w:tblLook w:val="04A0" w:firstRow="1" w:lastRow="0" w:firstColumn="1" w:lastColumn="0" w:noHBand="0" w:noVBand="1"/>
      </w:tblPr>
      <w:tblGrid>
        <w:gridCol w:w="752"/>
        <w:gridCol w:w="752"/>
        <w:gridCol w:w="752"/>
        <w:gridCol w:w="752"/>
        <w:gridCol w:w="752"/>
        <w:gridCol w:w="752"/>
        <w:gridCol w:w="752"/>
        <w:gridCol w:w="752"/>
        <w:gridCol w:w="752"/>
        <w:gridCol w:w="752"/>
        <w:gridCol w:w="752"/>
        <w:gridCol w:w="752"/>
        <w:gridCol w:w="894"/>
      </w:tblGrid>
      <w:tr w:rsidR="004033B1" w:rsidRPr="006E67F8" w14:paraId="2A8A60DF" w14:textId="77777777" w:rsidTr="008379B8">
        <w:trPr>
          <w:cnfStyle w:val="100000000000" w:firstRow="1" w:lastRow="0" w:firstColumn="0" w:lastColumn="0" w:oddVBand="0" w:evenVBand="0" w:oddHBand="0" w:evenHBand="0" w:firstRowFirstColumn="0" w:firstRowLastColumn="0" w:lastRowFirstColumn="0" w:lastRowLastColumn="0"/>
          <w:trHeight w:val="555"/>
        </w:trPr>
        <w:tc>
          <w:tcPr>
            <w:tcW w:w="752" w:type="dxa"/>
          </w:tcPr>
          <w:p w14:paraId="771041A2" w14:textId="77777777" w:rsidR="004033B1" w:rsidRPr="006E67F8" w:rsidRDefault="004033B1" w:rsidP="005D280E">
            <w:pPr>
              <w:pStyle w:val="VCAAtablecondensedheading"/>
              <w:rPr>
                <w:lang w:val="en-AU"/>
              </w:rPr>
            </w:pPr>
            <w:r w:rsidRPr="006E67F8">
              <w:rPr>
                <w:lang w:val="en-AU"/>
              </w:rPr>
              <w:t>Marks</w:t>
            </w:r>
          </w:p>
        </w:tc>
        <w:tc>
          <w:tcPr>
            <w:tcW w:w="752" w:type="dxa"/>
          </w:tcPr>
          <w:p w14:paraId="45B2C914" w14:textId="77777777" w:rsidR="004033B1" w:rsidRPr="006E67F8" w:rsidRDefault="004033B1" w:rsidP="005D280E">
            <w:pPr>
              <w:pStyle w:val="VCAAtablecondensedheading"/>
              <w:rPr>
                <w:lang w:val="en-AU"/>
              </w:rPr>
            </w:pPr>
            <w:r w:rsidRPr="006E67F8">
              <w:rPr>
                <w:lang w:val="en-AU"/>
              </w:rPr>
              <w:t>0</w:t>
            </w:r>
          </w:p>
        </w:tc>
        <w:tc>
          <w:tcPr>
            <w:tcW w:w="752" w:type="dxa"/>
          </w:tcPr>
          <w:p w14:paraId="76D8ED63" w14:textId="77777777" w:rsidR="004033B1" w:rsidRPr="006E67F8" w:rsidRDefault="004033B1" w:rsidP="005D280E">
            <w:pPr>
              <w:pStyle w:val="VCAAtablecondensedheading"/>
              <w:rPr>
                <w:lang w:val="en-AU"/>
              </w:rPr>
            </w:pPr>
            <w:r w:rsidRPr="006E67F8">
              <w:rPr>
                <w:lang w:val="en-AU"/>
              </w:rPr>
              <w:t>1</w:t>
            </w:r>
          </w:p>
        </w:tc>
        <w:tc>
          <w:tcPr>
            <w:tcW w:w="752" w:type="dxa"/>
          </w:tcPr>
          <w:p w14:paraId="7B17E918" w14:textId="77777777" w:rsidR="004033B1" w:rsidRPr="006E67F8" w:rsidRDefault="004033B1" w:rsidP="005D280E">
            <w:pPr>
              <w:pStyle w:val="VCAAtablecondensedheading"/>
              <w:rPr>
                <w:lang w:val="en-AU"/>
              </w:rPr>
            </w:pPr>
            <w:r w:rsidRPr="006E67F8">
              <w:rPr>
                <w:lang w:val="en-AU"/>
              </w:rPr>
              <w:t>2</w:t>
            </w:r>
          </w:p>
        </w:tc>
        <w:tc>
          <w:tcPr>
            <w:tcW w:w="752" w:type="dxa"/>
          </w:tcPr>
          <w:p w14:paraId="5F5640C4" w14:textId="77777777" w:rsidR="004033B1" w:rsidRPr="006E67F8" w:rsidRDefault="004033B1" w:rsidP="005D280E">
            <w:pPr>
              <w:pStyle w:val="VCAAtablecondensedheading"/>
              <w:rPr>
                <w:lang w:val="en-AU"/>
              </w:rPr>
            </w:pPr>
            <w:r w:rsidRPr="006E67F8">
              <w:rPr>
                <w:lang w:val="en-AU"/>
              </w:rPr>
              <w:t>3</w:t>
            </w:r>
          </w:p>
        </w:tc>
        <w:tc>
          <w:tcPr>
            <w:tcW w:w="752" w:type="dxa"/>
          </w:tcPr>
          <w:p w14:paraId="0AFF9392" w14:textId="77777777" w:rsidR="004033B1" w:rsidRPr="006E67F8" w:rsidRDefault="004033B1" w:rsidP="005D280E">
            <w:pPr>
              <w:pStyle w:val="VCAAtablecondensedheading"/>
              <w:rPr>
                <w:lang w:val="en-AU"/>
              </w:rPr>
            </w:pPr>
            <w:r w:rsidRPr="006E67F8">
              <w:rPr>
                <w:lang w:val="en-AU"/>
              </w:rPr>
              <w:t>4</w:t>
            </w:r>
          </w:p>
        </w:tc>
        <w:tc>
          <w:tcPr>
            <w:tcW w:w="752" w:type="dxa"/>
          </w:tcPr>
          <w:p w14:paraId="09CCFEE4" w14:textId="77777777" w:rsidR="004033B1" w:rsidRPr="006E67F8" w:rsidRDefault="004033B1" w:rsidP="005D280E">
            <w:pPr>
              <w:pStyle w:val="VCAAtablecondensedheading"/>
              <w:rPr>
                <w:lang w:val="en-AU"/>
              </w:rPr>
            </w:pPr>
            <w:r w:rsidRPr="006E67F8">
              <w:rPr>
                <w:lang w:val="en-AU"/>
              </w:rPr>
              <w:t>5</w:t>
            </w:r>
          </w:p>
        </w:tc>
        <w:tc>
          <w:tcPr>
            <w:tcW w:w="752" w:type="dxa"/>
          </w:tcPr>
          <w:p w14:paraId="185B22CF" w14:textId="77777777" w:rsidR="004033B1" w:rsidRPr="006E67F8" w:rsidRDefault="004033B1" w:rsidP="005D280E">
            <w:pPr>
              <w:pStyle w:val="VCAAtablecondensedheading"/>
              <w:rPr>
                <w:lang w:val="en-AU"/>
              </w:rPr>
            </w:pPr>
            <w:r w:rsidRPr="006E67F8">
              <w:rPr>
                <w:lang w:val="en-AU"/>
              </w:rPr>
              <w:t>6</w:t>
            </w:r>
          </w:p>
        </w:tc>
        <w:tc>
          <w:tcPr>
            <w:tcW w:w="752" w:type="dxa"/>
          </w:tcPr>
          <w:p w14:paraId="7B531897" w14:textId="77777777" w:rsidR="004033B1" w:rsidRPr="006E67F8" w:rsidRDefault="004033B1" w:rsidP="005D280E">
            <w:pPr>
              <w:pStyle w:val="VCAAtablecondensedheading"/>
              <w:rPr>
                <w:lang w:val="en-AU"/>
              </w:rPr>
            </w:pPr>
            <w:r w:rsidRPr="006E67F8">
              <w:rPr>
                <w:lang w:val="en-AU"/>
              </w:rPr>
              <w:t>7</w:t>
            </w:r>
          </w:p>
        </w:tc>
        <w:tc>
          <w:tcPr>
            <w:tcW w:w="752" w:type="dxa"/>
          </w:tcPr>
          <w:p w14:paraId="3DE35E4E" w14:textId="77777777" w:rsidR="004033B1" w:rsidRPr="006E67F8" w:rsidRDefault="004033B1" w:rsidP="005D280E">
            <w:pPr>
              <w:pStyle w:val="VCAAtablecondensedheading"/>
              <w:rPr>
                <w:lang w:val="en-AU"/>
              </w:rPr>
            </w:pPr>
            <w:r w:rsidRPr="006E67F8">
              <w:rPr>
                <w:lang w:val="en-AU"/>
              </w:rPr>
              <w:t>8</w:t>
            </w:r>
          </w:p>
        </w:tc>
        <w:tc>
          <w:tcPr>
            <w:tcW w:w="752" w:type="dxa"/>
          </w:tcPr>
          <w:p w14:paraId="2E3C82F7" w14:textId="36EBB0BB" w:rsidR="004033B1" w:rsidRPr="006E67F8" w:rsidRDefault="004033B1" w:rsidP="005D280E">
            <w:pPr>
              <w:pStyle w:val="VCAAtablecondensedheading"/>
              <w:rPr>
                <w:lang w:val="en-AU"/>
              </w:rPr>
            </w:pPr>
            <w:r w:rsidRPr="006E67F8">
              <w:rPr>
                <w:lang w:val="en-AU"/>
              </w:rPr>
              <w:t>9</w:t>
            </w:r>
          </w:p>
        </w:tc>
        <w:tc>
          <w:tcPr>
            <w:tcW w:w="752" w:type="dxa"/>
          </w:tcPr>
          <w:p w14:paraId="0D4B86E9" w14:textId="77129384" w:rsidR="004033B1" w:rsidRPr="006E67F8" w:rsidRDefault="004033B1" w:rsidP="005D280E">
            <w:pPr>
              <w:pStyle w:val="VCAAtablecondensedheading"/>
              <w:rPr>
                <w:lang w:val="en-AU"/>
              </w:rPr>
            </w:pPr>
            <w:r w:rsidRPr="006E67F8">
              <w:rPr>
                <w:lang w:val="en-AU"/>
              </w:rPr>
              <w:t>10</w:t>
            </w:r>
          </w:p>
        </w:tc>
        <w:tc>
          <w:tcPr>
            <w:tcW w:w="894" w:type="dxa"/>
          </w:tcPr>
          <w:p w14:paraId="56A59D24" w14:textId="606B3E8D" w:rsidR="004033B1" w:rsidRPr="006E67F8" w:rsidRDefault="004033B1" w:rsidP="005D280E">
            <w:pPr>
              <w:pStyle w:val="VCAAtablecondensedheading"/>
              <w:rPr>
                <w:lang w:val="en-AU"/>
              </w:rPr>
            </w:pPr>
            <w:r w:rsidRPr="006E67F8">
              <w:rPr>
                <w:lang w:val="en-AU"/>
              </w:rPr>
              <w:t>Average</w:t>
            </w:r>
          </w:p>
        </w:tc>
      </w:tr>
      <w:tr w:rsidR="00282348" w:rsidRPr="006E67F8" w14:paraId="5CDD0321" w14:textId="77777777" w:rsidTr="008379B8">
        <w:trPr>
          <w:trHeight w:val="407"/>
        </w:trPr>
        <w:tc>
          <w:tcPr>
            <w:tcW w:w="752" w:type="dxa"/>
            <w:vAlign w:val="center"/>
          </w:tcPr>
          <w:p w14:paraId="19B308FB" w14:textId="77777777" w:rsidR="00282348" w:rsidRPr="006E67F8" w:rsidRDefault="00282348" w:rsidP="00C1408B">
            <w:pPr>
              <w:pStyle w:val="VCAAtablecondensed"/>
              <w:rPr>
                <w:lang w:val="en-AU"/>
              </w:rPr>
            </w:pPr>
            <w:r w:rsidRPr="006E67F8">
              <w:rPr>
                <w:lang w:val="en-AU"/>
              </w:rPr>
              <w:t>%</w:t>
            </w:r>
          </w:p>
        </w:tc>
        <w:tc>
          <w:tcPr>
            <w:tcW w:w="752" w:type="dxa"/>
            <w:vAlign w:val="center"/>
          </w:tcPr>
          <w:p w14:paraId="046C40FB" w14:textId="243903DA" w:rsidR="00282348" w:rsidRPr="006E67F8" w:rsidRDefault="00C1408B" w:rsidP="00C1408B">
            <w:pPr>
              <w:pStyle w:val="VCAAtablecondensed"/>
              <w:rPr>
                <w:lang w:val="en-AU"/>
              </w:rPr>
            </w:pPr>
            <w:r w:rsidRPr="006E67F8">
              <w:rPr>
                <w:lang w:val="en-AU"/>
              </w:rPr>
              <w:t>2</w:t>
            </w:r>
          </w:p>
        </w:tc>
        <w:tc>
          <w:tcPr>
            <w:tcW w:w="752" w:type="dxa"/>
            <w:vAlign w:val="center"/>
          </w:tcPr>
          <w:p w14:paraId="48058EB6" w14:textId="3A5579A5" w:rsidR="00282348" w:rsidRPr="006E67F8" w:rsidRDefault="00C1408B" w:rsidP="00C1408B">
            <w:pPr>
              <w:pStyle w:val="VCAAtablecondensed"/>
              <w:rPr>
                <w:lang w:val="en-AU"/>
              </w:rPr>
            </w:pPr>
            <w:r w:rsidRPr="006E67F8">
              <w:rPr>
                <w:lang w:val="en-AU"/>
              </w:rPr>
              <w:t>1</w:t>
            </w:r>
          </w:p>
        </w:tc>
        <w:tc>
          <w:tcPr>
            <w:tcW w:w="752" w:type="dxa"/>
            <w:vAlign w:val="center"/>
          </w:tcPr>
          <w:p w14:paraId="1840B86E" w14:textId="7C28724C" w:rsidR="00282348" w:rsidRPr="006E67F8" w:rsidRDefault="00C1408B" w:rsidP="00C1408B">
            <w:pPr>
              <w:pStyle w:val="VCAAtablecondensed"/>
              <w:rPr>
                <w:lang w:val="en-AU"/>
              </w:rPr>
            </w:pPr>
            <w:r w:rsidRPr="006E67F8">
              <w:rPr>
                <w:lang w:val="en-AU"/>
              </w:rPr>
              <w:t>2</w:t>
            </w:r>
          </w:p>
        </w:tc>
        <w:tc>
          <w:tcPr>
            <w:tcW w:w="752" w:type="dxa"/>
            <w:vAlign w:val="center"/>
          </w:tcPr>
          <w:p w14:paraId="05F02569" w14:textId="36B5D920" w:rsidR="00282348" w:rsidRPr="006E67F8" w:rsidRDefault="00C1408B" w:rsidP="00C1408B">
            <w:pPr>
              <w:pStyle w:val="VCAAtablecondensed"/>
              <w:rPr>
                <w:lang w:val="en-AU"/>
              </w:rPr>
            </w:pPr>
            <w:r w:rsidRPr="006E67F8">
              <w:rPr>
                <w:lang w:val="en-AU"/>
              </w:rPr>
              <w:t>5</w:t>
            </w:r>
          </w:p>
        </w:tc>
        <w:tc>
          <w:tcPr>
            <w:tcW w:w="752" w:type="dxa"/>
            <w:vAlign w:val="center"/>
          </w:tcPr>
          <w:p w14:paraId="68D7F1A0" w14:textId="2D43EA6B" w:rsidR="00282348" w:rsidRPr="006E67F8" w:rsidRDefault="00282348" w:rsidP="00C1408B">
            <w:pPr>
              <w:pStyle w:val="VCAAtablecondensed"/>
              <w:rPr>
                <w:lang w:val="en-AU"/>
              </w:rPr>
            </w:pPr>
            <w:r w:rsidRPr="006E67F8">
              <w:rPr>
                <w:lang w:val="en-AU"/>
              </w:rPr>
              <w:t>8</w:t>
            </w:r>
          </w:p>
        </w:tc>
        <w:tc>
          <w:tcPr>
            <w:tcW w:w="752" w:type="dxa"/>
            <w:vAlign w:val="center"/>
          </w:tcPr>
          <w:p w14:paraId="3F5D8814" w14:textId="2184E337" w:rsidR="00282348" w:rsidRPr="006E67F8" w:rsidRDefault="00282348" w:rsidP="00C1408B">
            <w:pPr>
              <w:pStyle w:val="VCAAtablecondensed"/>
              <w:rPr>
                <w:lang w:val="en-AU"/>
              </w:rPr>
            </w:pPr>
            <w:r w:rsidRPr="006E67F8">
              <w:rPr>
                <w:lang w:val="en-AU"/>
              </w:rPr>
              <w:t>1</w:t>
            </w:r>
            <w:r w:rsidR="00C1408B" w:rsidRPr="006E67F8">
              <w:rPr>
                <w:lang w:val="en-AU"/>
              </w:rPr>
              <w:t>7</w:t>
            </w:r>
          </w:p>
        </w:tc>
        <w:tc>
          <w:tcPr>
            <w:tcW w:w="752" w:type="dxa"/>
            <w:vAlign w:val="center"/>
          </w:tcPr>
          <w:p w14:paraId="023A31E6" w14:textId="020D6E61" w:rsidR="00282348" w:rsidRPr="006E67F8" w:rsidRDefault="00282348" w:rsidP="00C1408B">
            <w:pPr>
              <w:pStyle w:val="VCAAtablecondensed"/>
              <w:rPr>
                <w:lang w:val="en-AU"/>
              </w:rPr>
            </w:pPr>
            <w:r w:rsidRPr="006E67F8">
              <w:rPr>
                <w:lang w:val="en-AU"/>
              </w:rPr>
              <w:t>17</w:t>
            </w:r>
          </w:p>
        </w:tc>
        <w:tc>
          <w:tcPr>
            <w:tcW w:w="752" w:type="dxa"/>
            <w:vAlign w:val="center"/>
          </w:tcPr>
          <w:p w14:paraId="0D98F4BD" w14:textId="585037F5" w:rsidR="00282348" w:rsidRPr="006E67F8" w:rsidRDefault="00282348" w:rsidP="00C1408B">
            <w:pPr>
              <w:pStyle w:val="VCAAtablecondensed"/>
              <w:rPr>
                <w:lang w:val="en-AU"/>
              </w:rPr>
            </w:pPr>
            <w:r w:rsidRPr="006E67F8">
              <w:rPr>
                <w:lang w:val="en-AU"/>
              </w:rPr>
              <w:t>20</w:t>
            </w:r>
          </w:p>
        </w:tc>
        <w:tc>
          <w:tcPr>
            <w:tcW w:w="752" w:type="dxa"/>
            <w:vAlign w:val="center"/>
          </w:tcPr>
          <w:p w14:paraId="3FF1A245" w14:textId="187F9F1B" w:rsidR="00282348" w:rsidRPr="006E67F8" w:rsidRDefault="00282348" w:rsidP="00C1408B">
            <w:pPr>
              <w:pStyle w:val="VCAAtablecondensed"/>
              <w:rPr>
                <w:lang w:val="en-AU"/>
              </w:rPr>
            </w:pPr>
            <w:r w:rsidRPr="006E67F8">
              <w:rPr>
                <w:lang w:val="en-AU"/>
              </w:rPr>
              <w:t>1</w:t>
            </w:r>
            <w:r w:rsidR="00C1408B" w:rsidRPr="006E67F8">
              <w:rPr>
                <w:lang w:val="en-AU"/>
              </w:rPr>
              <w:t>5</w:t>
            </w:r>
          </w:p>
        </w:tc>
        <w:tc>
          <w:tcPr>
            <w:tcW w:w="752" w:type="dxa"/>
            <w:vAlign w:val="center"/>
          </w:tcPr>
          <w:p w14:paraId="568D9B9F" w14:textId="730784E7" w:rsidR="00282348" w:rsidRPr="006E67F8" w:rsidRDefault="00C1408B" w:rsidP="00C1408B">
            <w:pPr>
              <w:pStyle w:val="VCAAtablecondensed"/>
              <w:rPr>
                <w:lang w:val="en-AU"/>
              </w:rPr>
            </w:pPr>
            <w:r w:rsidRPr="006E67F8">
              <w:rPr>
                <w:lang w:val="en-AU"/>
              </w:rPr>
              <w:t>9</w:t>
            </w:r>
          </w:p>
        </w:tc>
        <w:tc>
          <w:tcPr>
            <w:tcW w:w="752" w:type="dxa"/>
            <w:vAlign w:val="center"/>
          </w:tcPr>
          <w:p w14:paraId="38C9F5E9" w14:textId="028297AB" w:rsidR="00282348" w:rsidRPr="006E67F8" w:rsidRDefault="00C1408B" w:rsidP="00C1408B">
            <w:pPr>
              <w:pStyle w:val="VCAAtablecondensed"/>
              <w:rPr>
                <w:lang w:val="en-AU"/>
              </w:rPr>
            </w:pPr>
            <w:r w:rsidRPr="006E67F8">
              <w:rPr>
                <w:lang w:val="en-AU"/>
              </w:rPr>
              <w:t>5</w:t>
            </w:r>
          </w:p>
        </w:tc>
        <w:tc>
          <w:tcPr>
            <w:tcW w:w="894" w:type="dxa"/>
            <w:vAlign w:val="center"/>
          </w:tcPr>
          <w:p w14:paraId="33EB16F8" w14:textId="435419F4" w:rsidR="00282348" w:rsidRPr="006E67F8" w:rsidRDefault="00282348" w:rsidP="00C1408B">
            <w:pPr>
              <w:pStyle w:val="VCAAtablecondensed"/>
              <w:rPr>
                <w:lang w:val="en-AU"/>
              </w:rPr>
            </w:pPr>
            <w:r w:rsidRPr="006E67F8">
              <w:rPr>
                <w:lang w:val="en-AU"/>
              </w:rPr>
              <w:t>6.2</w:t>
            </w:r>
          </w:p>
        </w:tc>
      </w:tr>
    </w:tbl>
    <w:p w14:paraId="3A7CE128" w14:textId="77777777" w:rsidR="00A115A9" w:rsidRDefault="005D590C" w:rsidP="00D905D8">
      <w:pPr>
        <w:pStyle w:val="VCAAbody"/>
        <w:rPr>
          <w:lang w:val="en-AU"/>
        </w:rPr>
      </w:pPr>
      <w:r w:rsidRPr="006E67F8">
        <w:rPr>
          <w:lang w:val="en-AU"/>
        </w:rPr>
        <w:t xml:space="preserve">The question required the analysis of the proposed presentation of and possible relationships between the artworks in the exhibition space illustrated in question 6a. </w:t>
      </w:r>
      <w:r w:rsidR="00E05CAC">
        <w:rPr>
          <w:lang w:val="en-AU"/>
        </w:rPr>
        <w:t>Responses</w:t>
      </w:r>
      <w:r w:rsidR="0084517D" w:rsidRPr="006E67F8">
        <w:rPr>
          <w:lang w:val="en-AU"/>
        </w:rPr>
        <w:t xml:space="preserve"> to this question </w:t>
      </w:r>
      <w:r w:rsidR="00E57729" w:rsidRPr="006E67F8">
        <w:rPr>
          <w:lang w:val="en-AU"/>
        </w:rPr>
        <w:t>demonstrat</w:t>
      </w:r>
      <w:r w:rsidR="00E90765" w:rsidRPr="006E67F8">
        <w:rPr>
          <w:lang w:val="en-AU"/>
        </w:rPr>
        <w:t>ed</w:t>
      </w:r>
      <w:r w:rsidR="00E57729" w:rsidRPr="006E67F8">
        <w:rPr>
          <w:lang w:val="en-AU"/>
        </w:rPr>
        <w:t xml:space="preserve"> a </w:t>
      </w:r>
      <w:r w:rsidR="00BA62FA" w:rsidRPr="006E67F8">
        <w:rPr>
          <w:lang w:val="en-AU"/>
        </w:rPr>
        <w:t>sound</w:t>
      </w:r>
      <w:r w:rsidR="00E57729" w:rsidRPr="006E67F8">
        <w:rPr>
          <w:lang w:val="en-AU"/>
        </w:rPr>
        <w:t xml:space="preserve"> ability to analyse the proposed presentation of </w:t>
      </w:r>
      <w:r w:rsidR="00E90765" w:rsidRPr="006E67F8">
        <w:rPr>
          <w:lang w:val="en-AU"/>
        </w:rPr>
        <w:t xml:space="preserve">the </w:t>
      </w:r>
      <w:r w:rsidR="00E57729" w:rsidRPr="006E67F8">
        <w:rPr>
          <w:lang w:val="en-AU"/>
        </w:rPr>
        <w:t xml:space="preserve">artworks </w:t>
      </w:r>
      <w:r w:rsidR="00E90765" w:rsidRPr="006E67F8">
        <w:rPr>
          <w:lang w:val="en-AU"/>
        </w:rPr>
        <w:t xml:space="preserve">provided </w:t>
      </w:r>
      <w:r w:rsidR="00E57729" w:rsidRPr="006E67F8">
        <w:rPr>
          <w:lang w:val="en-AU"/>
        </w:rPr>
        <w:t xml:space="preserve">in </w:t>
      </w:r>
      <w:r w:rsidR="00E90765" w:rsidRPr="006E67F8">
        <w:rPr>
          <w:lang w:val="en-AU"/>
        </w:rPr>
        <w:t>a proposed</w:t>
      </w:r>
      <w:r w:rsidR="00E57729" w:rsidRPr="006E67F8">
        <w:rPr>
          <w:lang w:val="en-AU"/>
        </w:rPr>
        <w:t xml:space="preserve"> exhibition and articulate the possible relationships between them</w:t>
      </w:r>
      <w:r w:rsidR="00E90765" w:rsidRPr="006E67F8">
        <w:rPr>
          <w:lang w:val="en-AU"/>
        </w:rPr>
        <w:t xml:space="preserve">. </w:t>
      </w:r>
    </w:p>
    <w:p w14:paraId="67683BA1" w14:textId="77777777" w:rsidR="00644C99" w:rsidRDefault="00525BEC" w:rsidP="00D905D8">
      <w:pPr>
        <w:pStyle w:val="VCAAbody"/>
        <w:rPr>
          <w:lang w:val="en-AU"/>
        </w:rPr>
      </w:pPr>
      <w:r w:rsidRPr="006E67F8">
        <w:rPr>
          <w:lang w:val="en-AU"/>
        </w:rPr>
        <w:t xml:space="preserve">Most responses understood the relationships of the artworks </w:t>
      </w:r>
      <w:r w:rsidR="00320450">
        <w:rPr>
          <w:lang w:val="en-AU"/>
        </w:rPr>
        <w:t xml:space="preserve">required </w:t>
      </w:r>
      <w:r w:rsidRPr="006E67F8">
        <w:rPr>
          <w:lang w:val="en-AU"/>
        </w:rPr>
        <w:t xml:space="preserve">for an effective display. </w:t>
      </w:r>
      <w:r w:rsidR="00E57729" w:rsidRPr="006E67F8">
        <w:rPr>
          <w:lang w:val="en-AU"/>
        </w:rPr>
        <w:t>M</w:t>
      </w:r>
      <w:r w:rsidR="00E90765" w:rsidRPr="006E67F8">
        <w:rPr>
          <w:lang w:val="en-AU"/>
        </w:rPr>
        <w:t>any</w:t>
      </w:r>
      <w:r w:rsidR="00E57729" w:rsidRPr="006E67F8">
        <w:rPr>
          <w:lang w:val="en-AU"/>
        </w:rPr>
        <w:t xml:space="preserve"> </w:t>
      </w:r>
      <w:r w:rsidR="00E90765" w:rsidRPr="006E67F8">
        <w:rPr>
          <w:lang w:val="en-AU"/>
        </w:rPr>
        <w:t xml:space="preserve">responses </w:t>
      </w:r>
      <w:r w:rsidR="00E57729" w:rsidRPr="006E67F8">
        <w:rPr>
          <w:lang w:val="en-AU"/>
        </w:rPr>
        <w:t>provide</w:t>
      </w:r>
      <w:r w:rsidR="00E90765" w:rsidRPr="006E67F8">
        <w:rPr>
          <w:lang w:val="en-AU"/>
        </w:rPr>
        <w:t>d</w:t>
      </w:r>
      <w:r w:rsidR="00E57729" w:rsidRPr="006E67F8">
        <w:rPr>
          <w:lang w:val="en-AU"/>
        </w:rPr>
        <w:t xml:space="preserve"> thoughtful explanations for placement choices, </w:t>
      </w:r>
      <w:r w:rsidR="00E90765" w:rsidRPr="006E67F8">
        <w:rPr>
          <w:lang w:val="en-AU"/>
        </w:rPr>
        <w:t xml:space="preserve">and </w:t>
      </w:r>
      <w:r w:rsidR="00E57729" w:rsidRPr="006E67F8">
        <w:rPr>
          <w:lang w:val="en-AU"/>
        </w:rPr>
        <w:t>consider</w:t>
      </w:r>
      <w:r w:rsidR="00E23F7D" w:rsidRPr="006E67F8">
        <w:rPr>
          <w:lang w:val="en-AU"/>
        </w:rPr>
        <w:t>ed</w:t>
      </w:r>
      <w:r w:rsidR="00E57729" w:rsidRPr="006E67F8">
        <w:rPr>
          <w:lang w:val="en-AU"/>
        </w:rPr>
        <w:t xml:space="preserve"> factors such as thematic connections, visual flow and spatial relationships. However, some </w:t>
      </w:r>
      <w:r w:rsidR="00C11699" w:rsidRPr="006E67F8">
        <w:rPr>
          <w:lang w:val="en-AU"/>
        </w:rPr>
        <w:t>responses</w:t>
      </w:r>
      <w:r w:rsidR="00E57729" w:rsidRPr="006E67F8">
        <w:rPr>
          <w:lang w:val="en-AU"/>
        </w:rPr>
        <w:t xml:space="preserve"> overextended by delving into detailed analyses of individual works, which was beyond the scope of the question. This </w:t>
      </w:r>
      <w:r w:rsidR="00540500" w:rsidRPr="006E67F8">
        <w:rPr>
          <w:lang w:val="en-AU"/>
        </w:rPr>
        <w:t xml:space="preserve">indicates </w:t>
      </w:r>
      <w:r w:rsidR="00E57729" w:rsidRPr="006E67F8">
        <w:rPr>
          <w:lang w:val="en-AU"/>
        </w:rPr>
        <w:t xml:space="preserve">an overall positive </w:t>
      </w:r>
      <w:r w:rsidR="00320450">
        <w:rPr>
          <w:lang w:val="en-AU"/>
        </w:rPr>
        <w:t xml:space="preserve">level of </w:t>
      </w:r>
      <w:r w:rsidR="00E57729" w:rsidRPr="006E67F8">
        <w:rPr>
          <w:lang w:val="en-AU"/>
        </w:rPr>
        <w:t xml:space="preserve">engagement, </w:t>
      </w:r>
      <w:r w:rsidR="00E05CAC">
        <w:rPr>
          <w:lang w:val="en-AU"/>
        </w:rPr>
        <w:t>al</w:t>
      </w:r>
      <w:r w:rsidR="00E57729" w:rsidRPr="006E67F8">
        <w:rPr>
          <w:lang w:val="en-AU"/>
        </w:rPr>
        <w:t>though it suggests the need for clearer guidance on focusing responses to match the specific requirements of the question.</w:t>
      </w:r>
      <w:r w:rsidR="00580294" w:rsidRPr="006E67F8">
        <w:rPr>
          <w:lang w:val="en-AU"/>
        </w:rPr>
        <w:t xml:space="preserve"> Some responses focused on the colours or scale of the artworks as a guide to curating the proposed presentation, but often in a simplistic manner. </w:t>
      </w:r>
    </w:p>
    <w:p w14:paraId="70FF4D24" w14:textId="52850AA6" w:rsidR="00E05CAC" w:rsidRDefault="00580294" w:rsidP="00D905D8">
      <w:pPr>
        <w:pStyle w:val="VCAAbody"/>
        <w:rPr>
          <w:lang w:val="en-AU"/>
        </w:rPr>
      </w:pPr>
      <w:r w:rsidRPr="006E67F8">
        <w:rPr>
          <w:lang w:val="en-AU"/>
        </w:rPr>
        <w:t>Lower</w:t>
      </w:r>
      <w:r w:rsidR="00A830AB" w:rsidRPr="006E67F8">
        <w:rPr>
          <w:lang w:val="en-AU"/>
        </w:rPr>
        <w:t>-</w:t>
      </w:r>
      <w:r w:rsidRPr="006E67F8">
        <w:rPr>
          <w:lang w:val="en-AU"/>
        </w:rPr>
        <w:t xml:space="preserve">scoring responses did not </w:t>
      </w:r>
      <w:r w:rsidR="00A830AB" w:rsidRPr="006E67F8">
        <w:rPr>
          <w:lang w:val="en-AU"/>
        </w:rPr>
        <w:t xml:space="preserve">use </w:t>
      </w:r>
      <w:r w:rsidR="00525BEC" w:rsidRPr="006E67F8">
        <w:rPr>
          <w:lang w:val="en-AU"/>
        </w:rPr>
        <w:t xml:space="preserve">art </w:t>
      </w:r>
      <w:r w:rsidRPr="006E67F8">
        <w:rPr>
          <w:lang w:val="en-AU"/>
        </w:rPr>
        <w:t>terminology</w:t>
      </w:r>
      <w:r w:rsidR="00E05CAC">
        <w:rPr>
          <w:lang w:val="en-AU"/>
        </w:rPr>
        <w:t>,</w:t>
      </w:r>
      <w:r w:rsidR="00525BEC" w:rsidRPr="006E67F8">
        <w:rPr>
          <w:lang w:val="en-AU"/>
        </w:rPr>
        <w:t xml:space="preserve"> including terms used in exhibition display</w:t>
      </w:r>
      <w:r w:rsidR="00E05CAC">
        <w:rPr>
          <w:lang w:val="en-AU"/>
        </w:rPr>
        <w:t>,</w:t>
      </w:r>
      <w:r w:rsidRPr="006E67F8">
        <w:rPr>
          <w:lang w:val="en-AU"/>
        </w:rPr>
        <w:t xml:space="preserve"> and mentioned </w:t>
      </w:r>
      <w:r w:rsidR="00540500" w:rsidRPr="006E67F8">
        <w:rPr>
          <w:lang w:val="en-AU"/>
        </w:rPr>
        <w:t>‘</w:t>
      </w:r>
      <w:r w:rsidRPr="006E67F8">
        <w:rPr>
          <w:lang w:val="en-AU"/>
        </w:rPr>
        <w:t>tables</w:t>
      </w:r>
      <w:r w:rsidR="00540500" w:rsidRPr="006E67F8">
        <w:rPr>
          <w:lang w:val="en-AU"/>
        </w:rPr>
        <w:t>’</w:t>
      </w:r>
      <w:r w:rsidRPr="006E67F8">
        <w:rPr>
          <w:lang w:val="en-AU"/>
        </w:rPr>
        <w:t xml:space="preserve"> or </w:t>
      </w:r>
      <w:r w:rsidR="00540500" w:rsidRPr="006E67F8">
        <w:rPr>
          <w:lang w:val="en-AU"/>
        </w:rPr>
        <w:t>‘</w:t>
      </w:r>
      <w:r w:rsidRPr="006E67F8">
        <w:rPr>
          <w:lang w:val="en-AU"/>
        </w:rPr>
        <w:t>benches</w:t>
      </w:r>
      <w:r w:rsidR="00540500" w:rsidRPr="006E67F8">
        <w:rPr>
          <w:lang w:val="en-AU"/>
        </w:rPr>
        <w:t>’</w:t>
      </w:r>
      <w:r w:rsidRPr="006E67F8">
        <w:rPr>
          <w:lang w:val="en-AU"/>
        </w:rPr>
        <w:t xml:space="preserve"> rather than </w:t>
      </w:r>
      <w:r w:rsidR="00540500" w:rsidRPr="006E67F8">
        <w:rPr>
          <w:lang w:val="en-AU"/>
        </w:rPr>
        <w:t>‘</w:t>
      </w:r>
      <w:r w:rsidRPr="006E67F8">
        <w:rPr>
          <w:lang w:val="en-AU"/>
        </w:rPr>
        <w:t>plinths</w:t>
      </w:r>
      <w:r w:rsidR="00540500" w:rsidRPr="006E67F8">
        <w:rPr>
          <w:lang w:val="en-AU"/>
        </w:rPr>
        <w:t>’</w:t>
      </w:r>
      <w:r w:rsidRPr="006E67F8">
        <w:rPr>
          <w:lang w:val="en-AU"/>
        </w:rPr>
        <w:t>, whil</w:t>
      </w:r>
      <w:r w:rsidR="00A830AB" w:rsidRPr="006E67F8">
        <w:rPr>
          <w:lang w:val="en-AU"/>
        </w:rPr>
        <w:t>e</w:t>
      </w:r>
      <w:r w:rsidRPr="006E67F8">
        <w:rPr>
          <w:lang w:val="en-AU"/>
        </w:rPr>
        <w:t xml:space="preserve"> some did not differentiate display techniques with the varied materials being </w:t>
      </w:r>
      <w:r w:rsidR="00A830AB" w:rsidRPr="006E67F8">
        <w:rPr>
          <w:lang w:val="en-AU"/>
        </w:rPr>
        <w:t xml:space="preserve">presented, </w:t>
      </w:r>
      <w:r w:rsidRPr="006E67F8">
        <w:rPr>
          <w:lang w:val="en-AU"/>
        </w:rPr>
        <w:t xml:space="preserve">or identified that the artworks were ‘placed’ somewhere without explanation of how or why. </w:t>
      </w:r>
      <w:r w:rsidR="00644C99">
        <w:rPr>
          <w:lang w:val="en-AU"/>
        </w:rPr>
        <w:t>Other l</w:t>
      </w:r>
      <w:r w:rsidRPr="006E67F8">
        <w:rPr>
          <w:lang w:val="en-AU"/>
        </w:rPr>
        <w:t>ow</w:t>
      </w:r>
      <w:r w:rsidR="00A830AB" w:rsidRPr="006E67F8">
        <w:rPr>
          <w:lang w:val="en-AU"/>
        </w:rPr>
        <w:t>-</w:t>
      </w:r>
      <w:r w:rsidRPr="006E67F8">
        <w:rPr>
          <w:lang w:val="en-AU"/>
        </w:rPr>
        <w:t xml:space="preserve">scoring responses described placements of the artworks in the space without </w:t>
      </w:r>
      <w:r w:rsidR="000F6635" w:rsidRPr="006E67F8">
        <w:rPr>
          <w:lang w:val="en-AU"/>
        </w:rPr>
        <w:t>justifications or</w:t>
      </w:r>
      <w:r w:rsidRPr="006E67F8">
        <w:rPr>
          <w:lang w:val="en-AU"/>
        </w:rPr>
        <w:t xml:space="preserve"> discussed each artwork in isolation. </w:t>
      </w:r>
    </w:p>
    <w:p w14:paraId="65441E8E" w14:textId="08D14647" w:rsidR="00E11BCB" w:rsidRDefault="00580294" w:rsidP="00D905D8">
      <w:pPr>
        <w:pStyle w:val="VCAAbody"/>
        <w:rPr>
          <w:lang w:val="en-AU"/>
        </w:rPr>
      </w:pPr>
      <w:r w:rsidRPr="006E67F8">
        <w:rPr>
          <w:lang w:val="en-AU"/>
        </w:rPr>
        <w:t>T</w:t>
      </w:r>
      <w:r w:rsidR="00476BB5" w:rsidRPr="006E67F8">
        <w:rPr>
          <w:lang w:val="en-AU"/>
        </w:rPr>
        <w:t xml:space="preserve">he </w:t>
      </w:r>
      <w:r w:rsidR="00E05CAC">
        <w:rPr>
          <w:lang w:val="en-AU"/>
        </w:rPr>
        <w:t xml:space="preserve">following is an example of a </w:t>
      </w:r>
      <w:r w:rsidR="00476BB5" w:rsidRPr="006E67F8">
        <w:rPr>
          <w:lang w:val="en-AU"/>
        </w:rPr>
        <w:t>high</w:t>
      </w:r>
      <w:r w:rsidR="00A830AB" w:rsidRPr="006E67F8">
        <w:rPr>
          <w:lang w:val="en-AU"/>
        </w:rPr>
        <w:t>-</w:t>
      </w:r>
      <w:r w:rsidR="00476BB5" w:rsidRPr="006E67F8">
        <w:rPr>
          <w:lang w:val="en-AU"/>
        </w:rPr>
        <w:t>scoring response</w:t>
      </w:r>
      <w:r w:rsidR="0011729B">
        <w:rPr>
          <w:lang w:val="en-AU"/>
        </w:rPr>
        <w:t>.</w:t>
      </w:r>
    </w:p>
    <w:p w14:paraId="451F72CD" w14:textId="470DBD31" w:rsidR="00F92EC9" w:rsidRDefault="001F40A9" w:rsidP="001F40A9">
      <w:pPr>
        <w:pStyle w:val="VCAAstudentresponse"/>
      </w:pPr>
      <w:r w:rsidRPr="00F22938">
        <w:t xml:space="preserve">The proposed presentation, ‘The Will of Women’, aims to consider a display that allows the </w:t>
      </w:r>
      <w:r w:rsidRPr="00F22938">
        <w:rPr>
          <w:strike/>
        </w:rPr>
        <w:t>works</w:t>
      </w:r>
      <w:r w:rsidRPr="00F22938">
        <w:t xml:space="preserve"> (seeks) to convey their respective meanings whilst also creating a cohesive narrative to underscore the power of resilience, particularly as it pertains to womanhood. Artwork four, the three channel video, would be best situated in the larger room with black walls. An enclosed space would capture the sound and light of the screen, engrossing the viewer, where more intimacy would be allowed through seating. The screens could be hanging or standing throughout the large space, encouraging deep engagement. Artwork two, with its bright colours, may be best placed away from the darker works, but instead neither entrance of this space </w:t>
      </w:r>
      <w:proofErr w:type="gramStart"/>
      <w:r w:rsidRPr="00F22938">
        <w:t>in order to</w:t>
      </w:r>
      <w:proofErr w:type="gramEnd"/>
      <w:r w:rsidRPr="00F22938">
        <w:t xml:space="preserve"> hook viewers and invite them into the space with a tense, bold, warm declaration of cultural power. In the smaller enclosed space, artwork three and one could be placed in closer proximity due to their shared monotone colour palette. Artwork one would be displayed in a corner on a low race plinth encased in </w:t>
      </w:r>
      <w:proofErr w:type="spellStart"/>
      <w:r w:rsidRPr="00F22938">
        <w:t>perspex</w:t>
      </w:r>
      <w:proofErr w:type="spellEnd"/>
      <w:r w:rsidRPr="00F22938">
        <w:t>, where it would be safe from knocks. Artwork three would be framed at eye height on an adjacent wall, allowing for a dialogue, but also to ensure that they are allowed separate considerations.</w:t>
      </w:r>
    </w:p>
    <w:p w14:paraId="751FE188" w14:textId="77777777" w:rsidR="00F92EC9" w:rsidRDefault="00F92EC9">
      <w:pPr>
        <w:rPr>
          <w:rFonts w:ascii="Arial" w:hAnsi="Arial" w:cs="Arial"/>
          <w:i/>
          <w:iCs/>
          <w:color w:val="000000" w:themeColor="text1"/>
          <w:sz w:val="20"/>
          <w:lang w:val="en-AU"/>
        </w:rPr>
      </w:pPr>
      <w:r>
        <w:br w:type="page"/>
      </w:r>
    </w:p>
    <w:p w14:paraId="7B3EFE90" w14:textId="7579B2FB" w:rsidR="004033B1" w:rsidRPr="006E67F8" w:rsidRDefault="004033B1" w:rsidP="004033B1">
      <w:pPr>
        <w:pStyle w:val="VCAAHeading4"/>
        <w:rPr>
          <w:lang w:val="en-AU"/>
        </w:rPr>
      </w:pPr>
      <w:r w:rsidRPr="006E67F8">
        <w:rPr>
          <w:lang w:val="en-AU"/>
        </w:rPr>
        <w:lastRenderedPageBreak/>
        <w:t>Question 7</w:t>
      </w:r>
    </w:p>
    <w:tbl>
      <w:tblPr>
        <w:tblStyle w:val="VCAATableClosed"/>
        <w:tblW w:w="9351" w:type="dxa"/>
        <w:tblLayout w:type="fixed"/>
        <w:tblLook w:val="04A0" w:firstRow="1" w:lastRow="0" w:firstColumn="1" w:lastColumn="0" w:noHBand="0" w:noVBand="1"/>
      </w:tblPr>
      <w:tblGrid>
        <w:gridCol w:w="743"/>
        <w:gridCol w:w="743"/>
        <w:gridCol w:w="744"/>
        <w:gridCol w:w="744"/>
        <w:gridCol w:w="744"/>
        <w:gridCol w:w="744"/>
        <w:gridCol w:w="744"/>
        <w:gridCol w:w="744"/>
        <w:gridCol w:w="744"/>
        <w:gridCol w:w="744"/>
        <w:gridCol w:w="744"/>
        <w:gridCol w:w="1169"/>
      </w:tblGrid>
      <w:tr w:rsidR="004033B1" w:rsidRPr="006E67F8" w14:paraId="66332BEA" w14:textId="77777777" w:rsidTr="008379B8">
        <w:trPr>
          <w:cnfStyle w:val="100000000000" w:firstRow="1" w:lastRow="0" w:firstColumn="0" w:lastColumn="0" w:oddVBand="0" w:evenVBand="0" w:oddHBand="0" w:evenHBand="0" w:firstRowFirstColumn="0" w:firstRowLastColumn="0" w:lastRowFirstColumn="0" w:lastRowLastColumn="0"/>
          <w:trHeight w:val="502"/>
        </w:trPr>
        <w:tc>
          <w:tcPr>
            <w:tcW w:w="743" w:type="dxa"/>
          </w:tcPr>
          <w:p w14:paraId="3AB8CD2E" w14:textId="77777777" w:rsidR="004033B1" w:rsidRPr="006E67F8" w:rsidRDefault="004033B1" w:rsidP="005C730A">
            <w:pPr>
              <w:pStyle w:val="VCAAtablecondensedheading"/>
              <w:rPr>
                <w:lang w:val="en-AU"/>
              </w:rPr>
            </w:pPr>
            <w:r w:rsidRPr="006E67F8">
              <w:rPr>
                <w:lang w:val="en-AU"/>
              </w:rPr>
              <w:t>Marks</w:t>
            </w:r>
          </w:p>
        </w:tc>
        <w:tc>
          <w:tcPr>
            <w:tcW w:w="743" w:type="dxa"/>
          </w:tcPr>
          <w:p w14:paraId="5EA422B8" w14:textId="77777777" w:rsidR="004033B1" w:rsidRPr="006E67F8" w:rsidRDefault="004033B1" w:rsidP="005C730A">
            <w:pPr>
              <w:pStyle w:val="VCAAtablecondensedheading"/>
              <w:rPr>
                <w:lang w:val="en-AU"/>
              </w:rPr>
            </w:pPr>
            <w:r w:rsidRPr="006E67F8">
              <w:rPr>
                <w:lang w:val="en-AU"/>
              </w:rPr>
              <w:t>0</w:t>
            </w:r>
          </w:p>
        </w:tc>
        <w:tc>
          <w:tcPr>
            <w:tcW w:w="744" w:type="dxa"/>
          </w:tcPr>
          <w:p w14:paraId="59D4D1D9" w14:textId="77777777" w:rsidR="004033B1" w:rsidRPr="006E67F8" w:rsidRDefault="004033B1" w:rsidP="005C730A">
            <w:pPr>
              <w:pStyle w:val="VCAAtablecondensedheading"/>
              <w:rPr>
                <w:lang w:val="en-AU"/>
              </w:rPr>
            </w:pPr>
            <w:r w:rsidRPr="006E67F8">
              <w:rPr>
                <w:lang w:val="en-AU"/>
              </w:rPr>
              <w:t>1</w:t>
            </w:r>
          </w:p>
        </w:tc>
        <w:tc>
          <w:tcPr>
            <w:tcW w:w="744" w:type="dxa"/>
          </w:tcPr>
          <w:p w14:paraId="548345FA" w14:textId="77777777" w:rsidR="004033B1" w:rsidRPr="006E67F8" w:rsidRDefault="004033B1" w:rsidP="005C730A">
            <w:pPr>
              <w:pStyle w:val="VCAAtablecondensedheading"/>
              <w:rPr>
                <w:lang w:val="en-AU"/>
              </w:rPr>
            </w:pPr>
            <w:r w:rsidRPr="006E67F8">
              <w:rPr>
                <w:lang w:val="en-AU"/>
              </w:rPr>
              <w:t>2</w:t>
            </w:r>
          </w:p>
        </w:tc>
        <w:tc>
          <w:tcPr>
            <w:tcW w:w="744" w:type="dxa"/>
          </w:tcPr>
          <w:p w14:paraId="4B2060FC" w14:textId="77777777" w:rsidR="004033B1" w:rsidRPr="006E67F8" w:rsidRDefault="004033B1" w:rsidP="005C730A">
            <w:pPr>
              <w:pStyle w:val="VCAAtablecondensedheading"/>
              <w:rPr>
                <w:lang w:val="en-AU"/>
              </w:rPr>
            </w:pPr>
            <w:r w:rsidRPr="006E67F8">
              <w:rPr>
                <w:lang w:val="en-AU"/>
              </w:rPr>
              <w:t>3</w:t>
            </w:r>
          </w:p>
        </w:tc>
        <w:tc>
          <w:tcPr>
            <w:tcW w:w="744" w:type="dxa"/>
          </w:tcPr>
          <w:p w14:paraId="3435833B" w14:textId="77777777" w:rsidR="004033B1" w:rsidRPr="006E67F8" w:rsidRDefault="004033B1" w:rsidP="005C730A">
            <w:pPr>
              <w:pStyle w:val="VCAAtablecondensedheading"/>
              <w:rPr>
                <w:lang w:val="en-AU"/>
              </w:rPr>
            </w:pPr>
            <w:r w:rsidRPr="006E67F8">
              <w:rPr>
                <w:lang w:val="en-AU"/>
              </w:rPr>
              <w:t>4</w:t>
            </w:r>
          </w:p>
        </w:tc>
        <w:tc>
          <w:tcPr>
            <w:tcW w:w="744" w:type="dxa"/>
          </w:tcPr>
          <w:p w14:paraId="03F8468E" w14:textId="77777777" w:rsidR="004033B1" w:rsidRPr="006E67F8" w:rsidRDefault="004033B1" w:rsidP="005C730A">
            <w:pPr>
              <w:pStyle w:val="VCAAtablecondensedheading"/>
              <w:rPr>
                <w:lang w:val="en-AU"/>
              </w:rPr>
            </w:pPr>
            <w:r w:rsidRPr="006E67F8">
              <w:rPr>
                <w:lang w:val="en-AU"/>
              </w:rPr>
              <w:t>5</w:t>
            </w:r>
          </w:p>
        </w:tc>
        <w:tc>
          <w:tcPr>
            <w:tcW w:w="744" w:type="dxa"/>
          </w:tcPr>
          <w:p w14:paraId="66B75A13" w14:textId="77777777" w:rsidR="004033B1" w:rsidRPr="006E67F8" w:rsidRDefault="004033B1" w:rsidP="005C730A">
            <w:pPr>
              <w:pStyle w:val="VCAAtablecondensedheading"/>
              <w:rPr>
                <w:lang w:val="en-AU"/>
              </w:rPr>
            </w:pPr>
            <w:r w:rsidRPr="006E67F8">
              <w:rPr>
                <w:lang w:val="en-AU"/>
              </w:rPr>
              <w:t>6</w:t>
            </w:r>
          </w:p>
        </w:tc>
        <w:tc>
          <w:tcPr>
            <w:tcW w:w="744" w:type="dxa"/>
          </w:tcPr>
          <w:p w14:paraId="2307765A" w14:textId="77777777" w:rsidR="004033B1" w:rsidRPr="006E67F8" w:rsidRDefault="004033B1" w:rsidP="005C730A">
            <w:pPr>
              <w:pStyle w:val="VCAAtablecondensedheading"/>
              <w:rPr>
                <w:lang w:val="en-AU"/>
              </w:rPr>
            </w:pPr>
            <w:r w:rsidRPr="006E67F8">
              <w:rPr>
                <w:lang w:val="en-AU"/>
              </w:rPr>
              <w:t>7</w:t>
            </w:r>
          </w:p>
        </w:tc>
        <w:tc>
          <w:tcPr>
            <w:tcW w:w="744" w:type="dxa"/>
          </w:tcPr>
          <w:p w14:paraId="7054204D" w14:textId="77777777" w:rsidR="004033B1" w:rsidRPr="006E67F8" w:rsidRDefault="004033B1" w:rsidP="005C730A">
            <w:pPr>
              <w:pStyle w:val="VCAAtablecondensedheading"/>
              <w:rPr>
                <w:lang w:val="en-AU"/>
              </w:rPr>
            </w:pPr>
            <w:r w:rsidRPr="006E67F8">
              <w:rPr>
                <w:lang w:val="en-AU"/>
              </w:rPr>
              <w:t>8</w:t>
            </w:r>
          </w:p>
        </w:tc>
        <w:tc>
          <w:tcPr>
            <w:tcW w:w="744" w:type="dxa"/>
          </w:tcPr>
          <w:p w14:paraId="6668205B" w14:textId="77777777" w:rsidR="004033B1" w:rsidRPr="006E67F8" w:rsidRDefault="004033B1" w:rsidP="005C730A">
            <w:pPr>
              <w:pStyle w:val="VCAAtablecondensedheading"/>
              <w:rPr>
                <w:lang w:val="en-AU"/>
              </w:rPr>
            </w:pPr>
            <w:r w:rsidRPr="006E67F8">
              <w:rPr>
                <w:lang w:val="en-AU"/>
              </w:rPr>
              <w:t>9</w:t>
            </w:r>
          </w:p>
        </w:tc>
        <w:tc>
          <w:tcPr>
            <w:tcW w:w="1169" w:type="dxa"/>
          </w:tcPr>
          <w:p w14:paraId="0F4BB388" w14:textId="77777777" w:rsidR="004033B1" w:rsidRPr="006E67F8" w:rsidRDefault="004033B1" w:rsidP="005C730A">
            <w:pPr>
              <w:pStyle w:val="VCAAtablecondensedheading"/>
              <w:rPr>
                <w:lang w:val="en-AU"/>
              </w:rPr>
            </w:pPr>
            <w:r w:rsidRPr="006E67F8">
              <w:rPr>
                <w:lang w:val="en-AU"/>
              </w:rPr>
              <w:t>Average</w:t>
            </w:r>
          </w:p>
        </w:tc>
      </w:tr>
      <w:tr w:rsidR="00282348" w:rsidRPr="006E67F8" w14:paraId="2D89F3E3" w14:textId="77777777" w:rsidTr="008379B8">
        <w:trPr>
          <w:trHeight w:val="410"/>
        </w:trPr>
        <w:tc>
          <w:tcPr>
            <w:tcW w:w="743" w:type="dxa"/>
            <w:vAlign w:val="center"/>
          </w:tcPr>
          <w:p w14:paraId="5428A319" w14:textId="77777777" w:rsidR="00282348" w:rsidRPr="006E67F8" w:rsidRDefault="00282348" w:rsidP="003121BD">
            <w:pPr>
              <w:pStyle w:val="VCAAtablecondensed"/>
              <w:rPr>
                <w:lang w:val="en-AU"/>
              </w:rPr>
            </w:pPr>
            <w:r w:rsidRPr="006E67F8">
              <w:rPr>
                <w:lang w:val="en-AU"/>
              </w:rPr>
              <w:t>%</w:t>
            </w:r>
          </w:p>
        </w:tc>
        <w:tc>
          <w:tcPr>
            <w:tcW w:w="743" w:type="dxa"/>
            <w:vAlign w:val="center"/>
          </w:tcPr>
          <w:p w14:paraId="3605CFEC" w14:textId="6E121554" w:rsidR="00282348" w:rsidRPr="006E67F8" w:rsidRDefault="00282348" w:rsidP="003121BD">
            <w:pPr>
              <w:pStyle w:val="VCAAtablecondensed"/>
              <w:rPr>
                <w:lang w:val="en-AU"/>
              </w:rPr>
            </w:pPr>
            <w:r w:rsidRPr="006E67F8">
              <w:rPr>
                <w:lang w:val="en-AU"/>
              </w:rPr>
              <w:t>2</w:t>
            </w:r>
          </w:p>
        </w:tc>
        <w:tc>
          <w:tcPr>
            <w:tcW w:w="744" w:type="dxa"/>
            <w:vAlign w:val="center"/>
          </w:tcPr>
          <w:p w14:paraId="18066269" w14:textId="46C92D9A" w:rsidR="00282348" w:rsidRPr="006E67F8" w:rsidRDefault="00282348" w:rsidP="003121BD">
            <w:pPr>
              <w:pStyle w:val="VCAAtablecondensed"/>
              <w:rPr>
                <w:lang w:val="en-AU"/>
              </w:rPr>
            </w:pPr>
            <w:r w:rsidRPr="006E67F8">
              <w:rPr>
                <w:lang w:val="en-AU"/>
              </w:rPr>
              <w:t>1</w:t>
            </w:r>
          </w:p>
        </w:tc>
        <w:tc>
          <w:tcPr>
            <w:tcW w:w="744" w:type="dxa"/>
            <w:vAlign w:val="center"/>
          </w:tcPr>
          <w:p w14:paraId="47FA092C" w14:textId="2EE750FA" w:rsidR="00282348" w:rsidRPr="006E67F8" w:rsidRDefault="00282348" w:rsidP="003121BD">
            <w:pPr>
              <w:pStyle w:val="VCAAtablecondensed"/>
              <w:rPr>
                <w:lang w:val="en-AU"/>
              </w:rPr>
            </w:pPr>
            <w:r w:rsidRPr="006E67F8">
              <w:rPr>
                <w:lang w:val="en-AU"/>
              </w:rPr>
              <w:t>2</w:t>
            </w:r>
          </w:p>
        </w:tc>
        <w:tc>
          <w:tcPr>
            <w:tcW w:w="744" w:type="dxa"/>
            <w:vAlign w:val="center"/>
          </w:tcPr>
          <w:p w14:paraId="5E3EAB35" w14:textId="7B1A4D1A" w:rsidR="00282348" w:rsidRPr="006E67F8" w:rsidRDefault="003121BD" w:rsidP="003121BD">
            <w:pPr>
              <w:pStyle w:val="VCAAtablecondensed"/>
              <w:rPr>
                <w:lang w:val="en-AU"/>
              </w:rPr>
            </w:pPr>
            <w:r w:rsidRPr="006E67F8">
              <w:rPr>
                <w:lang w:val="en-AU"/>
              </w:rPr>
              <w:t>8</w:t>
            </w:r>
          </w:p>
        </w:tc>
        <w:tc>
          <w:tcPr>
            <w:tcW w:w="744" w:type="dxa"/>
            <w:vAlign w:val="center"/>
          </w:tcPr>
          <w:p w14:paraId="253B025F" w14:textId="7BB92CFE" w:rsidR="00282348" w:rsidRPr="006E67F8" w:rsidRDefault="00282348" w:rsidP="003121BD">
            <w:pPr>
              <w:pStyle w:val="VCAAtablecondensed"/>
              <w:rPr>
                <w:lang w:val="en-AU"/>
              </w:rPr>
            </w:pPr>
            <w:r w:rsidRPr="006E67F8">
              <w:rPr>
                <w:lang w:val="en-AU"/>
              </w:rPr>
              <w:t>12</w:t>
            </w:r>
          </w:p>
        </w:tc>
        <w:tc>
          <w:tcPr>
            <w:tcW w:w="744" w:type="dxa"/>
            <w:vAlign w:val="center"/>
          </w:tcPr>
          <w:p w14:paraId="63D6C27D" w14:textId="3B0CC6D2" w:rsidR="00282348" w:rsidRPr="006E67F8" w:rsidRDefault="00282348" w:rsidP="003121BD">
            <w:pPr>
              <w:pStyle w:val="VCAAtablecondensed"/>
              <w:rPr>
                <w:lang w:val="en-AU"/>
              </w:rPr>
            </w:pPr>
            <w:r w:rsidRPr="006E67F8">
              <w:rPr>
                <w:lang w:val="en-AU"/>
              </w:rPr>
              <w:t>1</w:t>
            </w:r>
            <w:r w:rsidR="003121BD" w:rsidRPr="006E67F8">
              <w:rPr>
                <w:lang w:val="en-AU"/>
              </w:rPr>
              <w:t>8</w:t>
            </w:r>
          </w:p>
        </w:tc>
        <w:tc>
          <w:tcPr>
            <w:tcW w:w="744" w:type="dxa"/>
            <w:vAlign w:val="center"/>
          </w:tcPr>
          <w:p w14:paraId="40F0164B" w14:textId="7434412D" w:rsidR="00282348" w:rsidRPr="006E67F8" w:rsidRDefault="003121BD" w:rsidP="003121BD">
            <w:pPr>
              <w:pStyle w:val="VCAAtablecondensed"/>
              <w:rPr>
                <w:lang w:val="en-AU"/>
              </w:rPr>
            </w:pPr>
            <w:r w:rsidRPr="006E67F8">
              <w:rPr>
                <w:lang w:val="en-AU"/>
              </w:rPr>
              <w:t>20</w:t>
            </w:r>
          </w:p>
        </w:tc>
        <w:tc>
          <w:tcPr>
            <w:tcW w:w="744" w:type="dxa"/>
            <w:vAlign w:val="center"/>
          </w:tcPr>
          <w:p w14:paraId="55940FC4" w14:textId="13B541DA" w:rsidR="00282348" w:rsidRPr="006E67F8" w:rsidRDefault="00282348" w:rsidP="003121BD">
            <w:pPr>
              <w:pStyle w:val="VCAAtablecondensed"/>
              <w:rPr>
                <w:lang w:val="en-AU"/>
              </w:rPr>
            </w:pPr>
            <w:r w:rsidRPr="006E67F8">
              <w:rPr>
                <w:lang w:val="en-AU"/>
              </w:rPr>
              <w:t>1</w:t>
            </w:r>
            <w:r w:rsidR="003121BD" w:rsidRPr="006E67F8">
              <w:rPr>
                <w:lang w:val="en-AU"/>
              </w:rPr>
              <w:t>9</w:t>
            </w:r>
          </w:p>
        </w:tc>
        <w:tc>
          <w:tcPr>
            <w:tcW w:w="744" w:type="dxa"/>
            <w:vAlign w:val="center"/>
          </w:tcPr>
          <w:p w14:paraId="2C2DA7D9" w14:textId="2BAC0E41" w:rsidR="00282348" w:rsidRPr="006E67F8" w:rsidRDefault="00282348" w:rsidP="003121BD">
            <w:pPr>
              <w:pStyle w:val="VCAAtablecondensed"/>
              <w:rPr>
                <w:lang w:val="en-AU"/>
              </w:rPr>
            </w:pPr>
            <w:r w:rsidRPr="006E67F8">
              <w:rPr>
                <w:lang w:val="en-AU"/>
              </w:rPr>
              <w:t>1</w:t>
            </w:r>
            <w:r w:rsidR="003121BD" w:rsidRPr="006E67F8">
              <w:rPr>
                <w:lang w:val="en-AU"/>
              </w:rPr>
              <w:t>3</w:t>
            </w:r>
          </w:p>
        </w:tc>
        <w:tc>
          <w:tcPr>
            <w:tcW w:w="744" w:type="dxa"/>
            <w:vAlign w:val="center"/>
          </w:tcPr>
          <w:p w14:paraId="6E8CFAE8" w14:textId="02ABA716" w:rsidR="00282348" w:rsidRPr="006E67F8" w:rsidRDefault="00282348" w:rsidP="003121BD">
            <w:pPr>
              <w:pStyle w:val="VCAAtablecondensed"/>
              <w:rPr>
                <w:lang w:val="en-AU"/>
              </w:rPr>
            </w:pPr>
            <w:r w:rsidRPr="006E67F8">
              <w:rPr>
                <w:lang w:val="en-AU"/>
              </w:rPr>
              <w:t>6</w:t>
            </w:r>
          </w:p>
        </w:tc>
        <w:tc>
          <w:tcPr>
            <w:tcW w:w="1169" w:type="dxa"/>
            <w:vAlign w:val="center"/>
          </w:tcPr>
          <w:p w14:paraId="79D9A488" w14:textId="3D57C5FA" w:rsidR="00282348" w:rsidRPr="006E67F8" w:rsidRDefault="00282348" w:rsidP="003121BD">
            <w:pPr>
              <w:pStyle w:val="VCAAtablecondensed"/>
              <w:rPr>
                <w:lang w:val="en-AU"/>
              </w:rPr>
            </w:pPr>
            <w:r w:rsidRPr="006E67F8">
              <w:rPr>
                <w:lang w:val="en-AU"/>
              </w:rPr>
              <w:t>5.7</w:t>
            </w:r>
          </w:p>
        </w:tc>
      </w:tr>
    </w:tbl>
    <w:p w14:paraId="10D641BE" w14:textId="740DA7E6" w:rsidR="00A115A9" w:rsidRDefault="005D590C" w:rsidP="005C730A">
      <w:pPr>
        <w:pStyle w:val="VCAAbody"/>
        <w:rPr>
          <w:lang w:val="en-AU" w:eastAsia="en-AU"/>
        </w:rPr>
      </w:pPr>
      <w:r w:rsidRPr="006E67F8">
        <w:rPr>
          <w:lang w:val="en-AU"/>
        </w:rPr>
        <w:t xml:space="preserve">Students were required to identify and discuss the methods used to conserve and care for the materials used in an art form they had </w:t>
      </w:r>
      <w:r w:rsidR="00644C99" w:rsidRPr="006E67F8">
        <w:rPr>
          <w:lang w:val="en-AU"/>
        </w:rPr>
        <w:t>studied</w:t>
      </w:r>
      <w:r w:rsidR="00644C99">
        <w:rPr>
          <w:lang w:val="en-AU"/>
        </w:rPr>
        <w:t xml:space="preserve"> and</w:t>
      </w:r>
      <w:r w:rsidRPr="006E67F8">
        <w:rPr>
          <w:lang w:val="en-AU"/>
        </w:rPr>
        <w:t xml:space="preserve"> needed to focus on </w:t>
      </w:r>
      <w:r w:rsidR="002C6674">
        <w:rPr>
          <w:lang w:val="en-AU"/>
        </w:rPr>
        <w:t xml:space="preserve">conservation and care during </w:t>
      </w:r>
      <w:r w:rsidRPr="006E67F8">
        <w:rPr>
          <w:lang w:val="en-AU"/>
        </w:rPr>
        <w:t xml:space="preserve">storage, transportation and when on display. </w:t>
      </w:r>
      <w:r w:rsidR="00C11699" w:rsidRPr="006E67F8">
        <w:rPr>
          <w:lang w:val="en-AU"/>
        </w:rPr>
        <w:t>The</w:t>
      </w:r>
      <w:r w:rsidR="00E57729" w:rsidRPr="006E67F8">
        <w:rPr>
          <w:lang w:val="en-AU"/>
        </w:rPr>
        <w:t xml:space="preserve"> depth and application</w:t>
      </w:r>
      <w:r w:rsidR="00C11699" w:rsidRPr="006E67F8">
        <w:rPr>
          <w:lang w:val="en-AU"/>
        </w:rPr>
        <w:t xml:space="preserve"> of</w:t>
      </w:r>
      <w:r w:rsidR="00F55A2E">
        <w:rPr>
          <w:lang w:val="en-AU"/>
        </w:rPr>
        <w:t xml:space="preserve"> knowledge demonstrated in the</w:t>
      </w:r>
      <w:r w:rsidR="00C11699" w:rsidRPr="006E67F8">
        <w:rPr>
          <w:lang w:val="en-AU"/>
        </w:rPr>
        <w:t xml:space="preserve"> responses varied for this question</w:t>
      </w:r>
      <w:r w:rsidR="00E57729" w:rsidRPr="006E67F8">
        <w:rPr>
          <w:lang w:val="en-AU"/>
        </w:rPr>
        <w:t>.</w:t>
      </w:r>
      <w:r w:rsidR="004149FF" w:rsidRPr="006E67F8">
        <w:rPr>
          <w:lang w:val="en-AU" w:eastAsia="en-AU"/>
        </w:rPr>
        <w:t xml:space="preserve"> </w:t>
      </w:r>
    </w:p>
    <w:p w14:paraId="79F02855" w14:textId="77777777" w:rsidR="00644C99" w:rsidRPr="005D6602" w:rsidRDefault="004149FF" w:rsidP="00326720">
      <w:pPr>
        <w:pStyle w:val="VCAAbody"/>
      </w:pPr>
      <w:r w:rsidRPr="005D6602">
        <w:t>Higher-scoring responses considered what happens because of conservation and care methods for specific materials, rather than providing rote-learned methods. These</w:t>
      </w:r>
      <w:r w:rsidR="002C6674" w:rsidRPr="005D6602">
        <w:t xml:space="preserve"> responses</w:t>
      </w:r>
      <w:r w:rsidRPr="005D6602">
        <w:t xml:space="preserve"> scored high marks through appropriate references to the art form that elaborated on the effects of light, humidity and temperature, and how these could affect the art form’s materials using specifics, and not just statements of fact</w:t>
      </w:r>
      <w:r w:rsidR="00B531BE" w:rsidRPr="005D6602">
        <w:t>.</w:t>
      </w:r>
      <w:r w:rsidR="005C4E3D" w:rsidRPr="005D6602">
        <w:t xml:space="preserve"> </w:t>
      </w:r>
      <w:r w:rsidRPr="005D6602">
        <w:t>Effective discussions identified considerations such as the materials’ sensitivity</w:t>
      </w:r>
      <w:r w:rsidR="002C6674" w:rsidRPr="005D6602">
        <w:t>,</w:t>
      </w:r>
      <w:r w:rsidRPr="005D6602">
        <w:t xml:space="preserve"> and provided connections to why these methods might be important, noting the impact on the properties of the materials. Some responses struggled to appropriately identify an art form, confusing it with a technique, such as ‘stippling’ or ‘lead pencil’. Other responses correctly nominated the art form but discussed the methods too broadly, such as </w:t>
      </w:r>
      <w:r w:rsidR="002C6674" w:rsidRPr="005D6602">
        <w:t xml:space="preserve">referring to </w:t>
      </w:r>
      <w:r w:rsidRPr="005D6602">
        <w:t xml:space="preserve">‘painting’ but then </w:t>
      </w:r>
      <w:r w:rsidR="002C6674" w:rsidRPr="005D6602">
        <w:t>not identifying</w:t>
      </w:r>
      <w:r w:rsidRPr="005D6602">
        <w:t xml:space="preserve"> in the response if the materials were oil on canvas or synthetic polymer on board, which limited the ability to use specific evidence. </w:t>
      </w:r>
    </w:p>
    <w:p w14:paraId="28C15529" w14:textId="7E89A9D4" w:rsidR="00644C99" w:rsidRDefault="00786363" w:rsidP="005C730A">
      <w:pPr>
        <w:pStyle w:val="VCAAbody"/>
        <w:rPr>
          <w:lang w:val="en-AU"/>
        </w:rPr>
      </w:pPr>
      <w:r w:rsidRPr="006E67F8">
        <w:rPr>
          <w:lang w:val="en-AU"/>
        </w:rPr>
        <w:t>Low</w:t>
      </w:r>
      <w:r w:rsidR="003121BD" w:rsidRPr="006E67F8">
        <w:rPr>
          <w:lang w:val="en-AU"/>
        </w:rPr>
        <w:t>-</w:t>
      </w:r>
      <w:r w:rsidRPr="006E67F8">
        <w:rPr>
          <w:lang w:val="en-AU"/>
        </w:rPr>
        <w:t>scoring</w:t>
      </w:r>
      <w:r w:rsidR="00E57729" w:rsidRPr="006E67F8">
        <w:rPr>
          <w:lang w:val="en-AU"/>
        </w:rPr>
        <w:t xml:space="preserve"> responses relied on generic </w:t>
      </w:r>
      <w:r w:rsidR="007C563E" w:rsidRPr="006E67F8">
        <w:rPr>
          <w:lang w:val="en-AU"/>
        </w:rPr>
        <w:t xml:space="preserve">or vague </w:t>
      </w:r>
      <w:r w:rsidR="00E57729" w:rsidRPr="006E67F8">
        <w:rPr>
          <w:lang w:val="en-AU"/>
        </w:rPr>
        <w:t>information about conservation and care without linking it to the specific materials or context of the nominated art</w:t>
      </w:r>
      <w:r w:rsidRPr="006E67F8">
        <w:rPr>
          <w:lang w:val="en-AU"/>
        </w:rPr>
        <w:t xml:space="preserve"> </w:t>
      </w:r>
      <w:r w:rsidR="00E57729" w:rsidRPr="006E67F8">
        <w:rPr>
          <w:lang w:val="en-AU"/>
        </w:rPr>
        <w:t>form</w:t>
      </w:r>
      <w:r w:rsidR="007C563E" w:rsidRPr="006E67F8">
        <w:rPr>
          <w:lang w:val="en-AU"/>
        </w:rPr>
        <w:t>.</w:t>
      </w:r>
      <w:r w:rsidR="00E57729" w:rsidRPr="006E67F8">
        <w:rPr>
          <w:lang w:val="en-AU"/>
        </w:rPr>
        <w:t xml:space="preserve"> In contrast, </w:t>
      </w:r>
      <w:r w:rsidR="005564FE" w:rsidRPr="006E67F8">
        <w:rPr>
          <w:lang w:val="en-AU"/>
        </w:rPr>
        <w:t>higher</w:t>
      </w:r>
      <w:r w:rsidR="003121BD" w:rsidRPr="006E67F8">
        <w:rPr>
          <w:lang w:val="en-AU"/>
        </w:rPr>
        <w:t>-</w:t>
      </w:r>
      <w:r w:rsidR="005564FE" w:rsidRPr="006E67F8">
        <w:rPr>
          <w:lang w:val="en-AU"/>
        </w:rPr>
        <w:t>scoring</w:t>
      </w:r>
      <w:r w:rsidR="00E57729" w:rsidRPr="006E67F8">
        <w:rPr>
          <w:lang w:val="en-AU"/>
        </w:rPr>
        <w:t xml:space="preserve"> responses demonstrated a clear understanding of </w:t>
      </w:r>
      <w:r w:rsidR="0004163B" w:rsidRPr="006E67F8">
        <w:rPr>
          <w:lang w:val="en-AU"/>
        </w:rPr>
        <w:t xml:space="preserve">explicit </w:t>
      </w:r>
      <w:r w:rsidR="00E57729" w:rsidRPr="006E67F8">
        <w:rPr>
          <w:lang w:val="en-AU"/>
        </w:rPr>
        <w:t>conservation</w:t>
      </w:r>
      <w:r w:rsidR="007C563E" w:rsidRPr="006E67F8">
        <w:rPr>
          <w:lang w:val="en-AU"/>
        </w:rPr>
        <w:t xml:space="preserve"> and care</w:t>
      </w:r>
      <w:r w:rsidR="00E57729" w:rsidRPr="006E67F8">
        <w:rPr>
          <w:lang w:val="en-AU"/>
        </w:rPr>
        <w:t xml:space="preserve"> </w:t>
      </w:r>
      <w:r w:rsidR="007C563E" w:rsidRPr="006E67F8">
        <w:rPr>
          <w:lang w:val="en-AU"/>
        </w:rPr>
        <w:t xml:space="preserve">methods. These responses </w:t>
      </w:r>
      <w:r w:rsidR="00E57729" w:rsidRPr="006E67F8">
        <w:rPr>
          <w:lang w:val="en-AU"/>
        </w:rPr>
        <w:t>appl</w:t>
      </w:r>
      <w:r w:rsidR="00E23A6E" w:rsidRPr="006E67F8">
        <w:rPr>
          <w:lang w:val="en-AU"/>
        </w:rPr>
        <w:t>ied</w:t>
      </w:r>
      <w:r w:rsidR="00E57729" w:rsidRPr="006E67F8">
        <w:rPr>
          <w:lang w:val="en-AU"/>
        </w:rPr>
        <w:t xml:space="preserve"> learned methods directly to the chosen art</w:t>
      </w:r>
      <w:r w:rsidR="005564FE" w:rsidRPr="006E67F8">
        <w:rPr>
          <w:lang w:val="en-AU"/>
        </w:rPr>
        <w:t xml:space="preserve"> </w:t>
      </w:r>
      <w:r w:rsidR="00E57729" w:rsidRPr="006E67F8">
        <w:rPr>
          <w:lang w:val="en-AU"/>
        </w:rPr>
        <w:t>form</w:t>
      </w:r>
      <w:r w:rsidR="007C563E" w:rsidRPr="006E67F8">
        <w:rPr>
          <w:lang w:val="en-AU"/>
        </w:rPr>
        <w:t xml:space="preserve"> and balanced the discussion </w:t>
      </w:r>
      <w:r w:rsidR="002C6674">
        <w:rPr>
          <w:lang w:val="en-AU"/>
        </w:rPr>
        <w:t>about</w:t>
      </w:r>
      <w:r w:rsidR="002C6674" w:rsidRPr="006E67F8">
        <w:rPr>
          <w:lang w:val="en-AU"/>
        </w:rPr>
        <w:t xml:space="preserve"> </w:t>
      </w:r>
      <w:r w:rsidR="007C563E" w:rsidRPr="006E67F8">
        <w:rPr>
          <w:lang w:val="en-AU"/>
        </w:rPr>
        <w:t xml:space="preserve">each of the required </w:t>
      </w:r>
      <w:r w:rsidR="00825BFC" w:rsidRPr="006E67F8">
        <w:rPr>
          <w:lang w:val="en-AU"/>
        </w:rPr>
        <w:t>parts of the question:</w:t>
      </w:r>
      <w:r w:rsidR="007C563E" w:rsidRPr="006E67F8">
        <w:rPr>
          <w:lang w:val="en-AU"/>
        </w:rPr>
        <w:t xml:space="preserve"> in storage, during transport and on display</w:t>
      </w:r>
      <w:r w:rsidR="00E57729" w:rsidRPr="006E67F8">
        <w:rPr>
          <w:lang w:val="en-AU"/>
        </w:rPr>
        <w:t xml:space="preserve">. This suggests that while many </w:t>
      </w:r>
      <w:r w:rsidR="005564FE" w:rsidRPr="006E67F8">
        <w:rPr>
          <w:lang w:val="en-AU"/>
        </w:rPr>
        <w:t>responses</w:t>
      </w:r>
      <w:r w:rsidR="00E57729" w:rsidRPr="006E67F8">
        <w:rPr>
          <w:lang w:val="en-AU"/>
        </w:rPr>
        <w:t xml:space="preserve"> </w:t>
      </w:r>
      <w:r w:rsidR="00F55A2E">
        <w:rPr>
          <w:lang w:val="en-AU"/>
        </w:rPr>
        <w:t>displayed understanding of</w:t>
      </w:r>
      <w:r w:rsidR="00F55A2E" w:rsidRPr="006E67F8">
        <w:rPr>
          <w:lang w:val="en-AU"/>
        </w:rPr>
        <w:t xml:space="preserve"> </w:t>
      </w:r>
      <w:r w:rsidR="00E57729" w:rsidRPr="006E67F8">
        <w:rPr>
          <w:lang w:val="en-AU"/>
        </w:rPr>
        <w:t>the fundamental</w:t>
      </w:r>
      <w:r w:rsidR="009A42BC" w:rsidRPr="006E67F8">
        <w:rPr>
          <w:lang w:val="en-AU"/>
        </w:rPr>
        <w:t xml:space="preserve"> concepts</w:t>
      </w:r>
      <w:r w:rsidR="00E57729" w:rsidRPr="006E67F8">
        <w:rPr>
          <w:lang w:val="en-AU"/>
        </w:rPr>
        <w:t>, the</w:t>
      </w:r>
      <w:r w:rsidR="00825BFC" w:rsidRPr="006E67F8">
        <w:rPr>
          <w:lang w:val="en-AU"/>
        </w:rPr>
        <w:t>re was limited</w:t>
      </w:r>
      <w:r w:rsidR="00E57729" w:rsidRPr="006E67F8">
        <w:rPr>
          <w:lang w:val="en-AU"/>
        </w:rPr>
        <w:t xml:space="preserve"> </w:t>
      </w:r>
      <w:r w:rsidR="00825BFC" w:rsidRPr="006E67F8">
        <w:rPr>
          <w:lang w:val="en-AU"/>
        </w:rPr>
        <w:t>application of the knowledge</w:t>
      </w:r>
      <w:r w:rsidR="00E57729" w:rsidRPr="006E67F8">
        <w:rPr>
          <w:lang w:val="en-AU"/>
        </w:rPr>
        <w:t xml:space="preserve"> </w:t>
      </w:r>
      <w:r w:rsidR="00825BFC" w:rsidRPr="006E67F8">
        <w:rPr>
          <w:lang w:val="en-AU"/>
        </w:rPr>
        <w:t>of</w:t>
      </w:r>
      <w:r w:rsidR="00E57729" w:rsidRPr="006E67F8">
        <w:rPr>
          <w:lang w:val="en-AU"/>
        </w:rPr>
        <w:t xml:space="preserve"> </w:t>
      </w:r>
      <w:r w:rsidR="0004163B" w:rsidRPr="006E67F8">
        <w:rPr>
          <w:lang w:val="en-AU"/>
        </w:rPr>
        <w:t xml:space="preserve">the materials </w:t>
      </w:r>
      <w:r w:rsidR="00825BFC" w:rsidRPr="006E67F8">
        <w:rPr>
          <w:lang w:val="en-AU"/>
        </w:rPr>
        <w:t>in</w:t>
      </w:r>
      <w:r w:rsidR="0004163B" w:rsidRPr="006E67F8">
        <w:rPr>
          <w:lang w:val="en-AU"/>
        </w:rPr>
        <w:t xml:space="preserve"> the art form as required by the question. </w:t>
      </w:r>
    </w:p>
    <w:p w14:paraId="6CFEAB2F" w14:textId="02B9B0D4" w:rsidR="00E92133" w:rsidRDefault="0004163B" w:rsidP="005C730A">
      <w:pPr>
        <w:pStyle w:val="VCAAbody"/>
        <w:rPr>
          <w:lang w:val="en-AU"/>
        </w:rPr>
      </w:pPr>
      <w:r w:rsidRPr="006E67F8">
        <w:rPr>
          <w:bCs/>
          <w:lang w:val="en-AU"/>
        </w:rPr>
        <w:t xml:space="preserve">The </w:t>
      </w:r>
      <w:r w:rsidRPr="006E67F8">
        <w:rPr>
          <w:lang w:val="en-AU"/>
        </w:rPr>
        <w:t xml:space="preserve">materials are the various properties and characteristics of an art form. A list of art forms can be found on </w:t>
      </w:r>
      <w:r w:rsidR="00865446" w:rsidRPr="006E67F8">
        <w:rPr>
          <w:lang w:val="en-AU"/>
        </w:rPr>
        <w:t>page 12 of the</w:t>
      </w:r>
      <w:r w:rsidR="005357D5">
        <w:rPr>
          <w:lang w:val="en-AU"/>
        </w:rPr>
        <w:t xml:space="preserve"> study design</w:t>
      </w:r>
      <w:r w:rsidR="00524758" w:rsidRPr="006E67F8">
        <w:rPr>
          <w:lang w:val="en-AU"/>
        </w:rPr>
        <w:t>.</w:t>
      </w:r>
      <w:r w:rsidR="00780A5A" w:rsidRPr="006E67F8">
        <w:rPr>
          <w:lang w:val="en-AU"/>
        </w:rPr>
        <w:t xml:space="preserve"> </w:t>
      </w:r>
      <w:r w:rsidR="004149FF" w:rsidRPr="006E67F8">
        <w:rPr>
          <w:lang w:val="en-AU"/>
        </w:rPr>
        <w:t xml:space="preserve">There is further information regarding the selection of art forms for study in the Frequently Asked Questions published on the study design page under Support </w:t>
      </w:r>
      <w:r w:rsidR="002F6C8B">
        <w:rPr>
          <w:lang w:val="en-AU"/>
        </w:rPr>
        <w:t>m</w:t>
      </w:r>
      <w:r w:rsidR="004149FF" w:rsidRPr="006E67F8">
        <w:rPr>
          <w:lang w:val="en-AU"/>
        </w:rPr>
        <w:t>aterials.</w:t>
      </w:r>
    </w:p>
    <w:p w14:paraId="6133CAB1" w14:textId="0D7F5F36" w:rsidR="000776DF" w:rsidRPr="006E67F8" w:rsidRDefault="000776DF" w:rsidP="005C730A">
      <w:pPr>
        <w:pStyle w:val="VCAAbody"/>
        <w:rPr>
          <w:lang w:val="en-AU"/>
        </w:rPr>
      </w:pPr>
      <w:r>
        <w:rPr>
          <w:lang w:val="en-AU"/>
        </w:rPr>
        <w:t>The following is an example of a high-scoring response</w:t>
      </w:r>
      <w:r w:rsidR="003B5527">
        <w:rPr>
          <w:lang w:val="en-AU"/>
        </w:rPr>
        <w:t>.</w:t>
      </w:r>
    </w:p>
    <w:p w14:paraId="318FE156" w14:textId="529ECF8C" w:rsidR="00C556D4" w:rsidRPr="006E67F8" w:rsidRDefault="00903C5C" w:rsidP="005C730A">
      <w:pPr>
        <w:pStyle w:val="VCAAstudentresponse"/>
      </w:pPr>
      <w:r w:rsidRPr="006E67F8">
        <w:t xml:space="preserve">Due to </w:t>
      </w:r>
      <w:proofErr w:type="spellStart"/>
      <w:r w:rsidRPr="006E67F8">
        <w:t>colored</w:t>
      </w:r>
      <w:proofErr w:type="spellEnd"/>
      <w:r w:rsidRPr="006E67F8">
        <w:t xml:space="preserve"> pencil drawing being a work on paper </w:t>
      </w:r>
      <w:r w:rsidR="0048546B" w:rsidRPr="006E67F8">
        <w:t xml:space="preserve">it </w:t>
      </w:r>
      <w:r w:rsidRPr="006E67F8">
        <w:t>will be displayed in a climatized room set to 20 degrees Celsius (plus or minus 2°c) as well as set to have a relative humidity of 50</w:t>
      </w:r>
      <w:r w:rsidR="00AE6C56">
        <w:t>–</w:t>
      </w:r>
      <w:r w:rsidRPr="006E67F8">
        <w:t>55%. This will allow for the paper to not become t</w:t>
      </w:r>
      <w:r w:rsidR="00F62969" w:rsidRPr="006E67F8">
        <w:t>o</w:t>
      </w:r>
      <w:r w:rsidRPr="006E67F8">
        <w:t>o brittle or mould</w:t>
      </w:r>
      <w:r w:rsidR="00F62969" w:rsidRPr="006E67F8">
        <w:t>y</w:t>
      </w:r>
      <w:r w:rsidRPr="006E67F8">
        <w:t>. Further the room</w:t>
      </w:r>
      <w:r w:rsidR="00F62969" w:rsidRPr="006E67F8">
        <w:t>’</w:t>
      </w:r>
      <w:r w:rsidRPr="006E67F8">
        <w:t>s lighting should be dimmed and set to maximum 50</w:t>
      </w:r>
      <w:r w:rsidR="00F62969" w:rsidRPr="006E67F8">
        <w:t xml:space="preserve"> lux </w:t>
      </w:r>
      <w:proofErr w:type="gramStart"/>
      <w:r w:rsidRPr="006E67F8">
        <w:t>in order to</w:t>
      </w:r>
      <w:proofErr w:type="gramEnd"/>
      <w:r w:rsidRPr="006E67F8">
        <w:t xml:space="preserve"> prevent fading of the pencil. The drawing should be displayed in a frame that contains UV resistant and non-reflective glass. When transporting the </w:t>
      </w:r>
      <w:proofErr w:type="gramStart"/>
      <w:r w:rsidRPr="006E67F8">
        <w:t>artwork</w:t>
      </w:r>
      <w:proofErr w:type="gramEnd"/>
      <w:r w:rsidRPr="006E67F8">
        <w:t xml:space="preserve"> it should be removed from the frame and handled with cotton or nitrile gloves in order to prevent the transfer of dirt and oil. The paper should be replaced in a solander box, stacked horizontally in between acid free tissue paper. The solander box is shallow, brittle and will ensure no light, bugs, moisture, or dust will destroy the paper. The artwork should be stored and transported in the solander box which will protect it from being torn, fade and destroyed in any way.</w:t>
      </w:r>
    </w:p>
    <w:p w14:paraId="3EA89A2C" w14:textId="23F4A2B7" w:rsidR="004033B1" w:rsidRPr="006E67F8" w:rsidRDefault="004033B1" w:rsidP="004033B1">
      <w:pPr>
        <w:pStyle w:val="VCAAHeading4"/>
        <w:rPr>
          <w:lang w:val="en-AU"/>
        </w:rPr>
      </w:pPr>
      <w:r w:rsidRPr="006E67F8">
        <w:rPr>
          <w:lang w:val="en-AU"/>
        </w:rPr>
        <w:t>Question 8</w:t>
      </w:r>
    </w:p>
    <w:tbl>
      <w:tblPr>
        <w:tblStyle w:val="VCAATableClosed"/>
        <w:tblW w:w="7508" w:type="dxa"/>
        <w:tblLayout w:type="fixed"/>
        <w:tblLook w:val="04A0" w:firstRow="1" w:lastRow="0" w:firstColumn="1" w:lastColumn="0" w:noHBand="0" w:noVBand="1"/>
      </w:tblPr>
      <w:tblGrid>
        <w:gridCol w:w="704"/>
        <w:gridCol w:w="685"/>
        <w:gridCol w:w="9"/>
        <w:gridCol w:w="701"/>
        <w:gridCol w:w="20"/>
        <w:gridCol w:w="690"/>
        <w:gridCol w:w="31"/>
        <w:gridCol w:w="679"/>
        <w:gridCol w:w="42"/>
        <w:gridCol w:w="668"/>
        <w:gridCol w:w="53"/>
        <w:gridCol w:w="657"/>
        <w:gridCol w:w="64"/>
        <w:gridCol w:w="646"/>
        <w:gridCol w:w="75"/>
        <w:gridCol w:w="721"/>
        <w:gridCol w:w="1063"/>
      </w:tblGrid>
      <w:tr w:rsidR="004033B1" w:rsidRPr="006E67F8" w14:paraId="01112D47" w14:textId="77777777" w:rsidTr="008379B8">
        <w:trPr>
          <w:cnfStyle w:val="100000000000" w:firstRow="1" w:lastRow="0" w:firstColumn="0" w:lastColumn="0" w:oddVBand="0" w:evenVBand="0" w:oddHBand="0" w:evenHBand="0" w:firstRowFirstColumn="0" w:firstRowLastColumn="0" w:lastRowFirstColumn="0" w:lastRowLastColumn="0"/>
          <w:trHeight w:val="367"/>
        </w:trPr>
        <w:tc>
          <w:tcPr>
            <w:tcW w:w="704" w:type="dxa"/>
          </w:tcPr>
          <w:p w14:paraId="652F55BC" w14:textId="77777777" w:rsidR="004033B1" w:rsidRPr="006E67F8" w:rsidRDefault="004033B1" w:rsidP="005C730A">
            <w:pPr>
              <w:pStyle w:val="VCAAtablecondensedheading"/>
              <w:rPr>
                <w:lang w:val="en-AU"/>
              </w:rPr>
            </w:pPr>
            <w:r w:rsidRPr="006E67F8">
              <w:rPr>
                <w:lang w:val="en-AU"/>
              </w:rPr>
              <w:t>Marks</w:t>
            </w:r>
          </w:p>
        </w:tc>
        <w:tc>
          <w:tcPr>
            <w:tcW w:w="685" w:type="dxa"/>
          </w:tcPr>
          <w:p w14:paraId="63F8FFA3" w14:textId="77777777" w:rsidR="004033B1" w:rsidRPr="006E67F8" w:rsidRDefault="004033B1" w:rsidP="005C730A">
            <w:pPr>
              <w:pStyle w:val="VCAAtablecondensedheading"/>
              <w:rPr>
                <w:lang w:val="en-AU"/>
              </w:rPr>
            </w:pPr>
            <w:r w:rsidRPr="006E67F8">
              <w:rPr>
                <w:lang w:val="en-AU"/>
              </w:rPr>
              <w:t>0</w:t>
            </w:r>
          </w:p>
        </w:tc>
        <w:tc>
          <w:tcPr>
            <w:tcW w:w="710" w:type="dxa"/>
            <w:gridSpan w:val="2"/>
          </w:tcPr>
          <w:p w14:paraId="6273F118" w14:textId="77777777" w:rsidR="004033B1" w:rsidRPr="006E67F8" w:rsidRDefault="004033B1" w:rsidP="005C730A">
            <w:pPr>
              <w:pStyle w:val="VCAAtablecondensedheading"/>
              <w:rPr>
                <w:lang w:val="en-AU"/>
              </w:rPr>
            </w:pPr>
            <w:r w:rsidRPr="006E67F8">
              <w:rPr>
                <w:lang w:val="en-AU"/>
              </w:rPr>
              <w:t>1</w:t>
            </w:r>
          </w:p>
        </w:tc>
        <w:tc>
          <w:tcPr>
            <w:tcW w:w="710" w:type="dxa"/>
            <w:gridSpan w:val="2"/>
          </w:tcPr>
          <w:p w14:paraId="14F5209B" w14:textId="77777777" w:rsidR="004033B1" w:rsidRPr="006E67F8" w:rsidRDefault="004033B1" w:rsidP="005C730A">
            <w:pPr>
              <w:pStyle w:val="VCAAtablecondensedheading"/>
              <w:rPr>
                <w:lang w:val="en-AU"/>
              </w:rPr>
            </w:pPr>
            <w:r w:rsidRPr="006E67F8">
              <w:rPr>
                <w:lang w:val="en-AU"/>
              </w:rPr>
              <w:t>2</w:t>
            </w:r>
          </w:p>
        </w:tc>
        <w:tc>
          <w:tcPr>
            <w:tcW w:w="710" w:type="dxa"/>
            <w:gridSpan w:val="2"/>
          </w:tcPr>
          <w:p w14:paraId="1AF08997" w14:textId="77777777" w:rsidR="004033B1" w:rsidRPr="006E67F8" w:rsidRDefault="004033B1" w:rsidP="005C730A">
            <w:pPr>
              <w:pStyle w:val="VCAAtablecondensedheading"/>
              <w:rPr>
                <w:lang w:val="en-AU"/>
              </w:rPr>
            </w:pPr>
            <w:r w:rsidRPr="006E67F8">
              <w:rPr>
                <w:lang w:val="en-AU"/>
              </w:rPr>
              <w:t>3</w:t>
            </w:r>
          </w:p>
        </w:tc>
        <w:tc>
          <w:tcPr>
            <w:tcW w:w="710" w:type="dxa"/>
            <w:gridSpan w:val="2"/>
          </w:tcPr>
          <w:p w14:paraId="18DB30F0" w14:textId="77777777" w:rsidR="004033B1" w:rsidRPr="006E67F8" w:rsidRDefault="004033B1" w:rsidP="005C730A">
            <w:pPr>
              <w:pStyle w:val="VCAAtablecondensedheading"/>
              <w:rPr>
                <w:lang w:val="en-AU"/>
              </w:rPr>
            </w:pPr>
            <w:r w:rsidRPr="006E67F8">
              <w:rPr>
                <w:lang w:val="en-AU"/>
              </w:rPr>
              <w:t>4</w:t>
            </w:r>
          </w:p>
        </w:tc>
        <w:tc>
          <w:tcPr>
            <w:tcW w:w="710" w:type="dxa"/>
            <w:gridSpan w:val="2"/>
          </w:tcPr>
          <w:p w14:paraId="2BF11AD1" w14:textId="77777777" w:rsidR="004033B1" w:rsidRPr="006E67F8" w:rsidRDefault="004033B1" w:rsidP="005C730A">
            <w:pPr>
              <w:pStyle w:val="VCAAtablecondensedheading"/>
              <w:rPr>
                <w:lang w:val="en-AU"/>
              </w:rPr>
            </w:pPr>
            <w:r w:rsidRPr="006E67F8">
              <w:rPr>
                <w:lang w:val="en-AU"/>
              </w:rPr>
              <w:t>5</w:t>
            </w:r>
          </w:p>
        </w:tc>
        <w:tc>
          <w:tcPr>
            <w:tcW w:w="710" w:type="dxa"/>
            <w:gridSpan w:val="2"/>
          </w:tcPr>
          <w:p w14:paraId="5B9E7D2B" w14:textId="77777777" w:rsidR="004033B1" w:rsidRPr="006E67F8" w:rsidRDefault="004033B1" w:rsidP="005C730A">
            <w:pPr>
              <w:pStyle w:val="VCAAtablecondensedheading"/>
              <w:rPr>
                <w:lang w:val="en-AU"/>
              </w:rPr>
            </w:pPr>
            <w:r w:rsidRPr="006E67F8">
              <w:rPr>
                <w:lang w:val="en-AU"/>
              </w:rPr>
              <w:t>6</w:t>
            </w:r>
          </w:p>
        </w:tc>
        <w:tc>
          <w:tcPr>
            <w:tcW w:w="796" w:type="dxa"/>
            <w:gridSpan w:val="2"/>
          </w:tcPr>
          <w:p w14:paraId="6A34D221" w14:textId="77777777" w:rsidR="004033B1" w:rsidRPr="006E67F8" w:rsidRDefault="004033B1" w:rsidP="005C730A">
            <w:pPr>
              <w:pStyle w:val="VCAAtablecondensedheading"/>
              <w:rPr>
                <w:lang w:val="en-AU"/>
              </w:rPr>
            </w:pPr>
            <w:r w:rsidRPr="006E67F8">
              <w:rPr>
                <w:lang w:val="en-AU"/>
              </w:rPr>
              <w:t>7</w:t>
            </w:r>
          </w:p>
        </w:tc>
        <w:tc>
          <w:tcPr>
            <w:tcW w:w="1063" w:type="dxa"/>
          </w:tcPr>
          <w:p w14:paraId="24844328" w14:textId="77777777" w:rsidR="004033B1" w:rsidRPr="006E67F8" w:rsidRDefault="004033B1" w:rsidP="005C730A">
            <w:pPr>
              <w:pStyle w:val="VCAAtablecondensedheading"/>
              <w:rPr>
                <w:lang w:val="en-AU"/>
              </w:rPr>
            </w:pPr>
            <w:r w:rsidRPr="006E67F8">
              <w:rPr>
                <w:lang w:val="en-AU"/>
              </w:rPr>
              <w:t>Average</w:t>
            </w:r>
          </w:p>
        </w:tc>
      </w:tr>
      <w:tr w:rsidR="00282348" w:rsidRPr="006E67F8" w14:paraId="2145B09A" w14:textId="77777777" w:rsidTr="008379B8">
        <w:trPr>
          <w:trHeight w:val="473"/>
        </w:trPr>
        <w:tc>
          <w:tcPr>
            <w:tcW w:w="704" w:type="dxa"/>
            <w:vAlign w:val="center"/>
          </w:tcPr>
          <w:p w14:paraId="0B02A4CF" w14:textId="77777777" w:rsidR="00282348" w:rsidRPr="006E67F8" w:rsidRDefault="00282348" w:rsidP="00F62969">
            <w:pPr>
              <w:pStyle w:val="VCAAtablecondensed"/>
              <w:rPr>
                <w:lang w:val="en-AU"/>
              </w:rPr>
            </w:pPr>
            <w:r w:rsidRPr="006E67F8">
              <w:rPr>
                <w:lang w:val="en-AU"/>
              </w:rPr>
              <w:t>%</w:t>
            </w:r>
          </w:p>
        </w:tc>
        <w:tc>
          <w:tcPr>
            <w:tcW w:w="694" w:type="dxa"/>
            <w:gridSpan w:val="2"/>
            <w:vAlign w:val="center"/>
          </w:tcPr>
          <w:p w14:paraId="7F794C86" w14:textId="27B84033" w:rsidR="00282348" w:rsidRPr="006E67F8" w:rsidRDefault="00F62969" w:rsidP="00F62969">
            <w:pPr>
              <w:pStyle w:val="VCAAtablecondensed"/>
              <w:rPr>
                <w:lang w:val="en-AU"/>
              </w:rPr>
            </w:pPr>
            <w:r w:rsidRPr="006E67F8">
              <w:rPr>
                <w:lang w:val="en-AU"/>
              </w:rPr>
              <w:t>9</w:t>
            </w:r>
          </w:p>
        </w:tc>
        <w:tc>
          <w:tcPr>
            <w:tcW w:w="721" w:type="dxa"/>
            <w:gridSpan w:val="2"/>
            <w:vAlign w:val="center"/>
          </w:tcPr>
          <w:p w14:paraId="6B79A647" w14:textId="6283BF7D" w:rsidR="00282348" w:rsidRPr="006E67F8" w:rsidRDefault="00282348" w:rsidP="00F62969">
            <w:pPr>
              <w:pStyle w:val="VCAAtablecondensed"/>
              <w:rPr>
                <w:lang w:val="en-AU"/>
              </w:rPr>
            </w:pPr>
            <w:r w:rsidRPr="006E67F8">
              <w:rPr>
                <w:lang w:val="en-AU"/>
              </w:rPr>
              <w:t>7</w:t>
            </w:r>
          </w:p>
        </w:tc>
        <w:tc>
          <w:tcPr>
            <w:tcW w:w="721" w:type="dxa"/>
            <w:gridSpan w:val="2"/>
            <w:vAlign w:val="center"/>
          </w:tcPr>
          <w:p w14:paraId="34ECE21D" w14:textId="73560BE1" w:rsidR="00282348" w:rsidRPr="006E67F8" w:rsidRDefault="00282348" w:rsidP="00F62969">
            <w:pPr>
              <w:pStyle w:val="VCAAtablecondensed"/>
              <w:rPr>
                <w:lang w:val="en-AU"/>
              </w:rPr>
            </w:pPr>
            <w:r w:rsidRPr="006E67F8">
              <w:rPr>
                <w:lang w:val="en-AU"/>
              </w:rPr>
              <w:t>11</w:t>
            </w:r>
          </w:p>
        </w:tc>
        <w:tc>
          <w:tcPr>
            <w:tcW w:w="721" w:type="dxa"/>
            <w:gridSpan w:val="2"/>
            <w:vAlign w:val="center"/>
          </w:tcPr>
          <w:p w14:paraId="7EAB30CC" w14:textId="47129F0A" w:rsidR="00282348" w:rsidRPr="006E67F8" w:rsidRDefault="00282348" w:rsidP="00F62969">
            <w:pPr>
              <w:pStyle w:val="VCAAtablecondensed"/>
              <w:rPr>
                <w:lang w:val="en-AU"/>
              </w:rPr>
            </w:pPr>
            <w:r w:rsidRPr="006E67F8">
              <w:rPr>
                <w:lang w:val="en-AU"/>
              </w:rPr>
              <w:t>1</w:t>
            </w:r>
            <w:r w:rsidR="00F62969" w:rsidRPr="006E67F8">
              <w:rPr>
                <w:lang w:val="en-AU"/>
              </w:rPr>
              <w:t>9</w:t>
            </w:r>
          </w:p>
        </w:tc>
        <w:tc>
          <w:tcPr>
            <w:tcW w:w="721" w:type="dxa"/>
            <w:gridSpan w:val="2"/>
            <w:vAlign w:val="center"/>
          </w:tcPr>
          <w:p w14:paraId="087C0024" w14:textId="306C167B" w:rsidR="00282348" w:rsidRPr="006E67F8" w:rsidRDefault="00282348" w:rsidP="00F62969">
            <w:pPr>
              <w:pStyle w:val="VCAAtablecondensed"/>
              <w:rPr>
                <w:lang w:val="en-AU"/>
              </w:rPr>
            </w:pPr>
            <w:r w:rsidRPr="006E67F8">
              <w:rPr>
                <w:lang w:val="en-AU"/>
              </w:rPr>
              <w:t>2</w:t>
            </w:r>
            <w:r w:rsidR="00F62969" w:rsidRPr="006E67F8">
              <w:rPr>
                <w:lang w:val="en-AU"/>
              </w:rPr>
              <w:t>3</w:t>
            </w:r>
          </w:p>
        </w:tc>
        <w:tc>
          <w:tcPr>
            <w:tcW w:w="721" w:type="dxa"/>
            <w:gridSpan w:val="2"/>
            <w:vAlign w:val="center"/>
          </w:tcPr>
          <w:p w14:paraId="181E2C7D" w14:textId="3DA729FA" w:rsidR="00282348" w:rsidRPr="006E67F8" w:rsidRDefault="00282348" w:rsidP="00F62969">
            <w:pPr>
              <w:pStyle w:val="VCAAtablecondensed"/>
              <w:rPr>
                <w:lang w:val="en-AU"/>
              </w:rPr>
            </w:pPr>
            <w:r w:rsidRPr="006E67F8">
              <w:rPr>
                <w:lang w:val="en-AU"/>
              </w:rPr>
              <w:t>17</w:t>
            </w:r>
          </w:p>
        </w:tc>
        <w:tc>
          <w:tcPr>
            <w:tcW w:w="721" w:type="dxa"/>
            <w:gridSpan w:val="2"/>
            <w:vAlign w:val="center"/>
          </w:tcPr>
          <w:p w14:paraId="589D6EDB" w14:textId="510225A0" w:rsidR="00282348" w:rsidRPr="006E67F8" w:rsidRDefault="00F62969" w:rsidP="00F62969">
            <w:pPr>
              <w:pStyle w:val="VCAAtablecondensed"/>
              <w:rPr>
                <w:lang w:val="en-AU"/>
              </w:rPr>
            </w:pPr>
            <w:r w:rsidRPr="006E67F8">
              <w:rPr>
                <w:lang w:val="en-AU"/>
              </w:rPr>
              <w:t>9</w:t>
            </w:r>
          </w:p>
        </w:tc>
        <w:tc>
          <w:tcPr>
            <w:tcW w:w="721" w:type="dxa"/>
            <w:vAlign w:val="center"/>
          </w:tcPr>
          <w:p w14:paraId="2AB2B149" w14:textId="5A6A41BE" w:rsidR="00282348" w:rsidRPr="006E67F8" w:rsidRDefault="00282348" w:rsidP="00F62969">
            <w:pPr>
              <w:pStyle w:val="VCAAtablecondensed"/>
              <w:rPr>
                <w:lang w:val="en-AU"/>
              </w:rPr>
            </w:pPr>
            <w:r w:rsidRPr="006E67F8">
              <w:rPr>
                <w:lang w:val="en-AU"/>
              </w:rPr>
              <w:t>4</w:t>
            </w:r>
          </w:p>
        </w:tc>
        <w:tc>
          <w:tcPr>
            <w:tcW w:w="1063" w:type="dxa"/>
            <w:vAlign w:val="center"/>
          </w:tcPr>
          <w:p w14:paraId="480C7733" w14:textId="3968EEF7" w:rsidR="00282348" w:rsidRPr="006E67F8" w:rsidRDefault="00282348" w:rsidP="00F62969">
            <w:pPr>
              <w:pStyle w:val="VCAAtablecondensed"/>
              <w:rPr>
                <w:lang w:val="en-AU"/>
              </w:rPr>
            </w:pPr>
            <w:r w:rsidRPr="006E67F8">
              <w:rPr>
                <w:lang w:val="en-AU"/>
              </w:rPr>
              <w:t>3.</w:t>
            </w:r>
            <w:r w:rsidR="00F62969" w:rsidRPr="006E67F8">
              <w:rPr>
                <w:lang w:val="en-AU"/>
              </w:rPr>
              <w:t>5</w:t>
            </w:r>
          </w:p>
        </w:tc>
      </w:tr>
    </w:tbl>
    <w:p w14:paraId="1F196077" w14:textId="49A1512E" w:rsidR="00A115A9" w:rsidRDefault="00A115A9" w:rsidP="006E67F8">
      <w:pPr>
        <w:pStyle w:val="VCAAbody"/>
      </w:pPr>
      <w:r>
        <w:t>R</w:t>
      </w:r>
      <w:r w:rsidR="00BC11A2" w:rsidRPr="006E67F8">
        <w:t xml:space="preserve">esponses to this question </w:t>
      </w:r>
      <w:r w:rsidR="00E57729" w:rsidRPr="006E67F8">
        <w:t>demonstrat</w:t>
      </w:r>
      <w:r w:rsidR="00BC11A2" w:rsidRPr="006E67F8">
        <w:t>ed</w:t>
      </w:r>
      <w:r w:rsidR="00E57729" w:rsidRPr="006E67F8">
        <w:t xml:space="preserve"> an ability to evaluate how the artist used materials, techniques and processes</w:t>
      </w:r>
      <w:r w:rsidR="00780A5A" w:rsidRPr="006E67F8">
        <w:t xml:space="preserve"> in a</w:t>
      </w:r>
      <w:r w:rsidR="004149FF" w:rsidRPr="006E67F8">
        <w:t>n</w:t>
      </w:r>
      <w:r w:rsidR="00780A5A" w:rsidRPr="006E67F8">
        <w:t xml:space="preserve"> artwork </w:t>
      </w:r>
      <w:r w:rsidR="004149FF" w:rsidRPr="006E67F8">
        <w:t xml:space="preserve">selected by the student </w:t>
      </w:r>
      <w:r w:rsidR="00780A5A" w:rsidRPr="006E67F8">
        <w:t>from the insert</w:t>
      </w:r>
      <w:r w:rsidR="00E57729" w:rsidRPr="006E67F8">
        <w:t xml:space="preserve">. </w:t>
      </w:r>
    </w:p>
    <w:p w14:paraId="6C8E29A8" w14:textId="77777777" w:rsidR="00644C99" w:rsidRDefault="00E57729" w:rsidP="006E67F8">
      <w:pPr>
        <w:pStyle w:val="VCAAbody"/>
      </w:pPr>
      <w:r w:rsidRPr="006E67F8">
        <w:lastRenderedPageBreak/>
        <w:t>Stronger responses incorporat</w:t>
      </w:r>
      <w:r w:rsidR="00023074" w:rsidRPr="006E67F8">
        <w:t>ed</w:t>
      </w:r>
      <w:r w:rsidRPr="006E67F8">
        <w:t xml:space="preserve"> appropriate art</w:t>
      </w:r>
      <w:r w:rsidR="00BC11A2" w:rsidRPr="006E67F8">
        <w:t xml:space="preserve"> terminology that</w:t>
      </w:r>
      <w:r w:rsidRPr="006E67F8">
        <w:t xml:space="preserve"> </w:t>
      </w:r>
      <w:r w:rsidR="00BC11A2" w:rsidRPr="006E67F8">
        <w:t>referenced</w:t>
      </w:r>
      <w:r w:rsidRPr="006E67F8">
        <w:t xml:space="preserve"> the </w:t>
      </w:r>
      <w:r w:rsidR="00B13A5B" w:rsidRPr="006E67F8">
        <w:t xml:space="preserve">specific details from the selected </w:t>
      </w:r>
      <w:r w:rsidRPr="006E67F8">
        <w:t xml:space="preserve">artwork in </w:t>
      </w:r>
      <w:r w:rsidR="00B13A5B" w:rsidRPr="006E67F8">
        <w:t>detail and</w:t>
      </w:r>
      <w:r w:rsidRPr="006E67F8">
        <w:t xml:space="preserve"> provid</w:t>
      </w:r>
      <w:r w:rsidR="00B13A5B" w:rsidRPr="006E67F8">
        <w:t>ed</w:t>
      </w:r>
      <w:r w:rsidRPr="006E67F8">
        <w:t xml:space="preserve"> clear examples to support </w:t>
      </w:r>
      <w:r w:rsidR="00B13A5B" w:rsidRPr="006E67F8">
        <w:t>an</w:t>
      </w:r>
      <w:r w:rsidRPr="006E67F8">
        <w:t xml:space="preserve"> evaluation</w:t>
      </w:r>
      <w:r w:rsidR="00B13A5B" w:rsidRPr="006E67F8">
        <w:t xml:space="preserve"> of how they were used</w:t>
      </w:r>
      <w:r w:rsidR="00105762" w:rsidRPr="006E67F8">
        <w:t xml:space="preserve">, </w:t>
      </w:r>
      <w:r w:rsidR="00AE6C56">
        <w:t>for example,</w:t>
      </w:r>
      <w:r w:rsidR="00105762" w:rsidRPr="006E67F8">
        <w:t xml:space="preserve"> </w:t>
      </w:r>
      <w:r w:rsidR="00AE6C56">
        <w:t>for</w:t>
      </w:r>
      <w:r w:rsidR="00AE6C56" w:rsidRPr="006E67F8">
        <w:t xml:space="preserve"> </w:t>
      </w:r>
      <w:r w:rsidR="00105762" w:rsidRPr="006E67F8">
        <w:t xml:space="preserve">David Hockney’s </w:t>
      </w:r>
      <w:r w:rsidR="00105762" w:rsidRPr="003441C9">
        <w:rPr>
          <w:rStyle w:val="VCAAitalics"/>
        </w:rPr>
        <w:t>Will It Ever Work</w:t>
      </w:r>
      <w:r w:rsidR="00105762" w:rsidRPr="006E67F8">
        <w:t>, an iPad Drawing, specifying the tools or software used. Using specific details enhance</w:t>
      </w:r>
      <w:r w:rsidR="00AE6C56">
        <w:t>s</w:t>
      </w:r>
      <w:r w:rsidR="00105762" w:rsidRPr="006E67F8">
        <w:t xml:space="preserve"> the clarity and relevance </w:t>
      </w:r>
      <w:r w:rsidR="00E42B49" w:rsidRPr="006E67F8">
        <w:t>of</w:t>
      </w:r>
      <w:r w:rsidR="00105762" w:rsidRPr="006E67F8">
        <w:t xml:space="preserve"> </w:t>
      </w:r>
      <w:r w:rsidR="0060339A">
        <w:t xml:space="preserve">the </w:t>
      </w:r>
      <w:r w:rsidR="00105762" w:rsidRPr="006E67F8">
        <w:t>understanding</w:t>
      </w:r>
      <w:r w:rsidR="0060339A">
        <w:t xml:space="preserve"> displayed</w:t>
      </w:r>
      <w:r w:rsidR="00105762" w:rsidRPr="006E67F8">
        <w:t xml:space="preserve"> </w:t>
      </w:r>
      <w:r w:rsidR="00E42B49" w:rsidRPr="006E67F8">
        <w:t>about</w:t>
      </w:r>
      <w:r w:rsidR="00105762" w:rsidRPr="006E67F8">
        <w:t xml:space="preserve"> the material, techniques and processes used in art making. </w:t>
      </w:r>
    </w:p>
    <w:p w14:paraId="05A9AC77" w14:textId="7C9EA0DD" w:rsidR="00A115A9" w:rsidRDefault="00675496" w:rsidP="006E67F8">
      <w:pPr>
        <w:pStyle w:val="VCAAbody"/>
      </w:pPr>
      <w:r w:rsidRPr="006E67F8">
        <w:t>L</w:t>
      </w:r>
      <w:r w:rsidR="00E57729" w:rsidRPr="006E67F8">
        <w:t>ower</w:t>
      </w:r>
      <w:r w:rsidR="00F62969" w:rsidRPr="006E67F8">
        <w:t>-</w:t>
      </w:r>
      <w:r w:rsidR="00B13A5B" w:rsidRPr="006E67F8">
        <w:t>scoring</w:t>
      </w:r>
      <w:r w:rsidR="00E57729" w:rsidRPr="006E67F8">
        <w:t xml:space="preserve"> </w:t>
      </w:r>
      <w:r w:rsidR="00B13A5B" w:rsidRPr="006E67F8">
        <w:t>responses</w:t>
      </w:r>
      <w:r w:rsidR="00E57729" w:rsidRPr="006E67F8">
        <w:t xml:space="preserve"> </w:t>
      </w:r>
      <w:r w:rsidR="00923B1C">
        <w:t>often demonstrated insufficient familiarity with the chosen art form</w:t>
      </w:r>
      <w:r w:rsidR="00E57729" w:rsidRPr="006E67F8">
        <w:t>, leading to vague or incomplete evaluations. Other</w:t>
      </w:r>
      <w:r w:rsidR="000C6224" w:rsidRPr="006E67F8">
        <w:t xml:space="preserve"> </w:t>
      </w:r>
      <w:r w:rsidR="00477204">
        <w:t xml:space="preserve">lower-scoring </w:t>
      </w:r>
      <w:r w:rsidR="000C6224" w:rsidRPr="006E67F8">
        <w:t>responses</w:t>
      </w:r>
      <w:r w:rsidR="00E57729" w:rsidRPr="006E67F8">
        <w:t xml:space="preserve"> focused narrowly on one aspect of the question, such as materials or techniques, rather than addressing all components. </w:t>
      </w:r>
    </w:p>
    <w:p w14:paraId="3C95E75D" w14:textId="637B20E4" w:rsidR="00477204" w:rsidRDefault="00E57729" w:rsidP="006E67F8">
      <w:pPr>
        <w:pStyle w:val="VCAAbody"/>
      </w:pPr>
      <w:r w:rsidRPr="006E67F8">
        <w:t>Encouraging students to select an appropriate art</w:t>
      </w:r>
      <w:r w:rsidR="00266F2B" w:rsidRPr="006E67F8">
        <w:t xml:space="preserve"> </w:t>
      </w:r>
      <w:r w:rsidRPr="006E67F8">
        <w:t>form and reinforcing the need to address all parts of the question comprehensively could improve overall performance.</w:t>
      </w:r>
      <w:r w:rsidR="00105762" w:rsidRPr="006E67F8">
        <w:t xml:space="preserve"> Materials, techniques and processes are discussed on </w:t>
      </w:r>
      <w:r w:rsidR="00052E50" w:rsidRPr="006E67F8">
        <w:t xml:space="preserve">page </w:t>
      </w:r>
      <w:r w:rsidR="00105762" w:rsidRPr="006E67F8">
        <w:t>14</w:t>
      </w:r>
      <w:r w:rsidR="00052E50" w:rsidRPr="006E67F8">
        <w:t xml:space="preserve"> of </w:t>
      </w:r>
      <w:r w:rsidR="006B6231">
        <w:t xml:space="preserve">the </w:t>
      </w:r>
      <w:r w:rsidR="00477204">
        <w:t>study design</w:t>
      </w:r>
      <w:r w:rsidR="004149FF" w:rsidRPr="006E67F8">
        <w:t xml:space="preserve"> and in the published Frequently Asked Questions on the study design page.</w:t>
      </w:r>
      <w:r w:rsidR="004B55B9" w:rsidRPr="006E67F8">
        <w:t xml:space="preserve"> </w:t>
      </w:r>
    </w:p>
    <w:p w14:paraId="393539E7" w14:textId="73BD265A" w:rsidR="00E57729" w:rsidRPr="006E67F8" w:rsidRDefault="004B55B9" w:rsidP="006E67F8">
      <w:pPr>
        <w:pStyle w:val="VCAAbody"/>
      </w:pPr>
      <w:r w:rsidRPr="006E67F8">
        <w:t>The</w:t>
      </w:r>
      <w:r w:rsidR="00477204">
        <w:t xml:space="preserve"> following is an example of a high-scoring</w:t>
      </w:r>
      <w:r w:rsidRPr="006E67F8">
        <w:t xml:space="preserve"> response </w:t>
      </w:r>
      <w:r w:rsidR="00477204">
        <w:t>that</w:t>
      </w:r>
      <w:r w:rsidR="00477204" w:rsidRPr="006E67F8">
        <w:t xml:space="preserve"> </w:t>
      </w:r>
      <w:r w:rsidRPr="006E67F8">
        <w:t>evaluates the materials, techniques and processes used in Robi</w:t>
      </w:r>
      <w:r w:rsidR="00F62969" w:rsidRPr="006E67F8">
        <w:t>n</w:t>
      </w:r>
      <w:r w:rsidRPr="006E67F8">
        <w:t>son’s painting and provides considered evidence from the work using terminology aligned to the art form</w:t>
      </w:r>
      <w:r w:rsidR="00EC7B16">
        <w:t>.</w:t>
      </w:r>
    </w:p>
    <w:p w14:paraId="600A43DE" w14:textId="15E650D7" w:rsidR="004B55B9" w:rsidRPr="006E67F8" w:rsidRDefault="006C2BC5" w:rsidP="005C730A">
      <w:pPr>
        <w:pStyle w:val="VCAAstudentresponse"/>
      </w:pPr>
      <w:r w:rsidRPr="006E67F8">
        <w:t xml:space="preserve">William Robinson </w:t>
      </w:r>
      <w:r w:rsidR="00F62969" w:rsidRPr="006E67F8">
        <w:t>–</w:t>
      </w:r>
      <w:r w:rsidRPr="006E67F8">
        <w:t xml:space="preserve"> Four Seasons</w:t>
      </w:r>
    </w:p>
    <w:p w14:paraId="5419CCD5" w14:textId="2B19E013" w:rsidR="006C2BC5" w:rsidRPr="006E67F8" w:rsidRDefault="006C2BC5" w:rsidP="005C730A">
      <w:pPr>
        <w:pStyle w:val="VCAAstudentresponse"/>
      </w:pPr>
      <w:r w:rsidRPr="006E67F8">
        <w:t xml:space="preserve">When producing the work, the artist would have first built the frame </w:t>
      </w:r>
      <w:r w:rsidR="0048546B" w:rsidRPr="006E67F8">
        <w:t xml:space="preserve">and </w:t>
      </w:r>
      <w:r w:rsidRPr="006E67F8">
        <w:t xml:space="preserve">stretched canvas on top. Following this he would </w:t>
      </w:r>
      <w:r w:rsidR="00F62969" w:rsidRPr="006E67F8">
        <w:t xml:space="preserve">have </w:t>
      </w:r>
      <w:proofErr w:type="spellStart"/>
      <w:r w:rsidRPr="006E67F8">
        <w:t>gessoed</w:t>
      </w:r>
      <w:proofErr w:type="spellEnd"/>
      <w:r w:rsidRPr="006E67F8">
        <w:t xml:space="preserve"> the surface several times to create a smooth based. To create a defined colour palette, he would </w:t>
      </w:r>
      <w:r w:rsidR="00F62969" w:rsidRPr="006E67F8">
        <w:t xml:space="preserve">have </w:t>
      </w:r>
      <w:r w:rsidRPr="006E67F8">
        <w:t>used under painting to create a neutral ground, as seen by the tints of orange in the sky</w:t>
      </w:r>
      <w:r w:rsidR="00F62969" w:rsidRPr="006E67F8">
        <w:t>.</w:t>
      </w:r>
      <w:r w:rsidRPr="006E67F8">
        <w:t xml:space="preserve"> Robinson would have used a preliminary sketch in graphite over the top of the dry underpainting to produce structure. When painting</w:t>
      </w:r>
      <w:r w:rsidR="00F62969" w:rsidRPr="006E67F8">
        <w:t>,</w:t>
      </w:r>
      <w:r w:rsidRPr="006E67F8">
        <w:t xml:space="preserve"> the artist </w:t>
      </w:r>
      <w:r w:rsidR="00F62969" w:rsidRPr="006E67F8">
        <w:t xml:space="preserve">used </w:t>
      </w:r>
      <w:r w:rsidRPr="006E67F8">
        <w:t xml:space="preserve">a wet-on-wet technique to create the smooth surface </w:t>
      </w:r>
      <w:r w:rsidR="0048546B" w:rsidRPr="006E67F8">
        <w:t xml:space="preserve">and </w:t>
      </w:r>
      <w:r w:rsidRPr="006E67F8">
        <w:t xml:space="preserve">clearly blended colours in the sky. While the canvas was still wet with oil </w:t>
      </w:r>
      <w:proofErr w:type="gramStart"/>
      <w:r w:rsidRPr="006E67F8">
        <w:t>paint</w:t>
      </w:r>
      <w:proofErr w:type="gramEnd"/>
      <w:r w:rsidRPr="006E67F8">
        <w:t xml:space="preserve"> he imposed thick brush strokes over the trees to produce texture </w:t>
      </w:r>
      <w:r w:rsidR="0048546B" w:rsidRPr="006E67F8">
        <w:t xml:space="preserve">and </w:t>
      </w:r>
      <w:r w:rsidRPr="006E67F8">
        <w:t xml:space="preserve">moreover </w:t>
      </w:r>
      <w:proofErr w:type="spellStart"/>
      <w:r w:rsidRPr="006E67F8">
        <w:t>utlised</w:t>
      </w:r>
      <w:proofErr w:type="spellEnd"/>
      <w:r w:rsidRPr="006E67F8">
        <w:t xml:space="preserve"> a sgraffito technique in the background to produce the movement in the small streaks of grass. </w:t>
      </w:r>
    </w:p>
    <w:p w14:paraId="79EA874F" w14:textId="4100DEA7" w:rsidR="00C654E8" w:rsidRDefault="00C654E8" w:rsidP="00C654E8">
      <w:pPr>
        <w:pStyle w:val="VCAAHeading2"/>
        <w:rPr>
          <w:lang w:val="en-AU"/>
        </w:rPr>
      </w:pPr>
      <w:r>
        <w:rPr>
          <w:lang w:val="en-AU"/>
        </w:rPr>
        <w:t>Section B</w:t>
      </w:r>
    </w:p>
    <w:p w14:paraId="1171E30D" w14:textId="70800270" w:rsidR="004033B1" w:rsidRPr="006E67F8" w:rsidRDefault="004033B1" w:rsidP="004033B1">
      <w:pPr>
        <w:pStyle w:val="VCAAHeading4"/>
        <w:rPr>
          <w:lang w:val="en-AU"/>
        </w:rPr>
      </w:pPr>
      <w:r w:rsidRPr="006E67F8">
        <w:rPr>
          <w:lang w:val="en-AU"/>
        </w:rPr>
        <w:t>Question 9</w:t>
      </w:r>
    </w:p>
    <w:tbl>
      <w:tblPr>
        <w:tblStyle w:val="VCAATableClosed"/>
        <w:tblW w:w="7792" w:type="dxa"/>
        <w:tblLayout w:type="fixed"/>
        <w:tblLook w:val="04A0" w:firstRow="1" w:lastRow="0" w:firstColumn="1" w:lastColumn="0" w:noHBand="0" w:noVBand="1"/>
      </w:tblPr>
      <w:tblGrid>
        <w:gridCol w:w="737"/>
        <w:gridCol w:w="522"/>
        <w:gridCol w:w="522"/>
        <w:gridCol w:w="522"/>
        <w:gridCol w:w="522"/>
        <w:gridCol w:w="522"/>
        <w:gridCol w:w="522"/>
        <w:gridCol w:w="522"/>
        <w:gridCol w:w="522"/>
        <w:gridCol w:w="522"/>
        <w:gridCol w:w="522"/>
        <w:gridCol w:w="522"/>
        <w:gridCol w:w="1313"/>
      </w:tblGrid>
      <w:tr w:rsidR="00875D4A" w:rsidRPr="006E67F8" w14:paraId="30DEADA0" w14:textId="77777777" w:rsidTr="008379B8">
        <w:trPr>
          <w:cnfStyle w:val="100000000000" w:firstRow="1" w:lastRow="0" w:firstColumn="0" w:lastColumn="0" w:oddVBand="0" w:evenVBand="0" w:oddHBand="0" w:evenHBand="0" w:firstRowFirstColumn="0" w:firstRowLastColumn="0" w:lastRowFirstColumn="0" w:lastRowLastColumn="0"/>
          <w:trHeight w:val="561"/>
        </w:trPr>
        <w:tc>
          <w:tcPr>
            <w:tcW w:w="737" w:type="dxa"/>
          </w:tcPr>
          <w:p w14:paraId="59201508" w14:textId="77777777" w:rsidR="004033B1" w:rsidRPr="006E67F8" w:rsidRDefault="004033B1" w:rsidP="005C730A">
            <w:pPr>
              <w:pStyle w:val="VCAAtablecondensedheading"/>
              <w:rPr>
                <w:lang w:val="en-AU"/>
              </w:rPr>
            </w:pPr>
            <w:r w:rsidRPr="006E67F8">
              <w:rPr>
                <w:lang w:val="en-AU"/>
              </w:rPr>
              <w:t>Marks</w:t>
            </w:r>
          </w:p>
        </w:tc>
        <w:tc>
          <w:tcPr>
            <w:tcW w:w="522" w:type="dxa"/>
          </w:tcPr>
          <w:p w14:paraId="3ED3AD4C" w14:textId="77777777" w:rsidR="004033B1" w:rsidRPr="006E67F8" w:rsidRDefault="004033B1" w:rsidP="005C730A">
            <w:pPr>
              <w:pStyle w:val="VCAAtablecondensedheading"/>
              <w:rPr>
                <w:lang w:val="en-AU"/>
              </w:rPr>
            </w:pPr>
            <w:r w:rsidRPr="006E67F8">
              <w:rPr>
                <w:lang w:val="en-AU"/>
              </w:rPr>
              <w:t>0</w:t>
            </w:r>
          </w:p>
        </w:tc>
        <w:tc>
          <w:tcPr>
            <w:tcW w:w="522" w:type="dxa"/>
          </w:tcPr>
          <w:p w14:paraId="59AC0AD5" w14:textId="77777777" w:rsidR="004033B1" w:rsidRPr="006E67F8" w:rsidRDefault="004033B1" w:rsidP="005C730A">
            <w:pPr>
              <w:pStyle w:val="VCAAtablecondensedheading"/>
              <w:rPr>
                <w:lang w:val="en-AU"/>
              </w:rPr>
            </w:pPr>
            <w:r w:rsidRPr="006E67F8">
              <w:rPr>
                <w:lang w:val="en-AU"/>
              </w:rPr>
              <w:t>1</w:t>
            </w:r>
          </w:p>
        </w:tc>
        <w:tc>
          <w:tcPr>
            <w:tcW w:w="522" w:type="dxa"/>
          </w:tcPr>
          <w:p w14:paraId="38287F7F" w14:textId="77777777" w:rsidR="004033B1" w:rsidRPr="006E67F8" w:rsidRDefault="004033B1" w:rsidP="005C730A">
            <w:pPr>
              <w:pStyle w:val="VCAAtablecondensedheading"/>
              <w:rPr>
                <w:lang w:val="en-AU"/>
              </w:rPr>
            </w:pPr>
            <w:r w:rsidRPr="006E67F8">
              <w:rPr>
                <w:lang w:val="en-AU"/>
              </w:rPr>
              <w:t>2</w:t>
            </w:r>
          </w:p>
        </w:tc>
        <w:tc>
          <w:tcPr>
            <w:tcW w:w="522" w:type="dxa"/>
          </w:tcPr>
          <w:p w14:paraId="04AFF71E" w14:textId="77777777" w:rsidR="004033B1" w:rsidRPr="006E67F8" w:rsidRDefault="004033B1" w:rsidP="005C730A">
            <w:pPr>
              <w:pStyle w:val="VCAAtablecondensedheading"/>
              <w:rPr>
                <w:lang w:val="en-AU"/>
              </w:rPr>
            </w:pPr>
            <w:r w:rsidRPr="006E67F8">
              <w:rPr>
                <w:lang w:val="en-AU"/>
              </w:rPr>
              <w:t>3</w:t>
            </w:r>
          </w:p>
        </w:tc>
        <w:tc>
          <w:tcPr>
            <w:tcW w:w="522" w:type="dxa"/>
          </w:tcPr>
          <w:p w14:paraId="6DA7F46A" w14:textId="77777777" w:rsidR="004033B1" w:rsidRPr="006E67F8" w:rsidRDefault="004033B1" w:rsidP="005C730A">
            <w:pPr>
              <w:pStyle w:val="VCAAtablecondensedheading"/>
              <w:rPr>
                <w:lang w:val="en-AU"/>
              </w:rPr>
            </w:pPr>
            <w:r w:rsidRPr="006E67F8">
              <w:rPr>
                <w:lang w:val="en-AU"/>
              </w:rPr>
              <w:t>4</w:t>
            </w:r>
          </w:p>
        </w:tc>
        <w:tc>
          <w:tcPr>
            <w:tcW w:w="522" w:type="dxa"/>
          </w:tcPr>
          <w:p w14:paraId="5F588163" w14:textId="77777777" w:rsidR="004033B1" w:rsidRPr="006E67F8" w:rsidRDefault="004033B1" w:rsidP="005C730A">
            <w:pPr>
              <w:pStyle w:val="VCAAtablecondensedheading"/>
              <w:rPr>
                <w:lang w:val="en-AU"/>
              </w:rPr>
            </w:pPr>
            <w:r w:rsidRPr="006E67F8">
              <w:rPr>
                <w:lang w:val="en-AU"/>
              </w:rPr>
              <w:t>5</w:t>
            </w:r>
          </w:p>
        </w:tc>
        <w:tc>
          <w:tcPr>
            <w:tcW w:w="522" w:type="dxa"/>
          </w:tcPr>
          <w:p w14:paraId="6168AEF8" w14:textId="77777777" w:rsidR="004033B1" w:rsidRPr="006E67F8" w:rsidRDefault="004033B1" w:rsidP="005C730A">
            <w:pPr>
              <w:pStyle w:val="VCAAtablecondensedheading"/>
              <w:rPr>
                <w:lang w:val="en-AU"/>
              </w:rPr>
            </w:pPr>
            <w:r w:rsidRPr="006E67F8">
              <w:rPr>
                <w:lang w:val="en-AU"/>
              </w:rPr>
              <w:t>6</w:t>
            </w:r>
          </w:p>
        </w:tc>
        <w:tc>
          <w:tcPr>
            <w:tcW w:w="522" w:type="dxa"/>
          </w:tcPr>
          <w:p w14:paraId="080D518A" w14:textId="77777777" w:rsidR="004033B1" w:rsidRPr="006E67F8" w:rsidRDefault="004033B1" w:rsidP="005C730A">
            <w:pPr>
              <w:pStyle w:val="VCAAtablecondensedheading"/>
              <w:rPr>
                <w:lang w:val="en-AU"/>
              </w:rPr>
            </w:pPr>
            <w:r w:rsidRPr="006E67F8">
              <w:rPr>
                <w:lang w:val="en-AU"/>
              </w:rPr>
              <w:t>7</w:t>
            </w:r>
          </w:p>
        </w:tc>
        <w:tc>
          <w:tcPr>
            <w:tcW w:w="522" w:type="dxa"/>
          </w:tcPr>
          <w:p w14:paraId="01FDCEC3" w14:textId="77777777" w:rsidR="004033B1" w:rsidRPr="006E67F8" w:rsidRDefault="004033B1" w:rsidP="005C730A">
            <w:pPr>
              <w:pStyle w:val="VCAAtablecondensedheading"/>
              <w:rPr>
                <w:lang w:val="en-AU"/>
              </w:rPr>
            </w:pPr>
            <w:r w:rsidRPr="006E67F8">
              <w:rPr>
                <w:lang w:val="en-AU"/>
              </w:rPr>
              <w:t>8</w:t>
            </w:r>
          </w:p>
        </w:tc>
        <w:tc>
          <w:tcPr>
            <w:tcW w:w="522" w:type="dxa"/>
          </w:tcPr>
          <w:p w14:paraId="00F1C817" w14:textId="77777777" w:rsidR="004033B1" w:rsidRPr="006E67F8" w:rsidRDefault="004033B1" w:rsidP="005C730A">
            <w:pPr>
              <w:pStyle w:val="VCAAtablecondensedheading"/>
              <w:rPr>
                <w:lang w:val="en-AU"/>
              </w:rPr>
            </w:pPr>
            <w:r w:rsidRPr="006E67F8">
              <w:rPr>
                <w:lang w:val="en-AU"/>
              </w:rPr>
              <w:t>9</w:t>
            </w:r>
          </w:p>
        </w:tc>
        <w:tc>
          <w:tcPr>
            <w:tcW w:w="522" w:type="dxa"/>
          </w:tcPr>
          <w:p w14:paraId="5695C524" w14:textId="77777777" w:rsidR="004033B1" w:rsidRPr="006E67F8" w:rsidRDefault="004033B1" w:rsidP="005C730A">
            <w:pPr>
              <w:pStyle w:val="VCAAtablecondensedheading"/>
              <w:rPr>
                <w:lang w:val="en-AU"/>
              </w:rPr>
            </w:pPr>
            <w:r w:rsidRPr="006E67F8">
              <w:rPr>
                <w:lang w:val="en-AU"/>
              </w:rPr>
              <w:t>10</w:t>
            </w:r>
          </w:p>
        </w:tc>
        <w:tc>
          <w:tcPr>
            <w:tcW w:w="1313" w:type="dxa"/>
          </w:tcPr>
          <w:p w14:paraId="4AB8DC0D" w14:textId="77777777" w:rsidR="004033B1" w:rsidRPr="006E67F8" w:rsidRDefault="004033B1" w:rsidP="005C730A">
            <w:pPr>
              <w:pStyle w:val="VCAAtablecondensedheading"/>
              <w:rPr>
                <w:lang w:val="en-AU"/>
              </w:rPr>
            </w:pPr>
            <w:r w:rsidRPr="006E67F8">
              <w:rPr>
                <w:lang w:val="en-AU"/>
              </w:rPr>
              <w:t>Average</w:t>
            </w:r>
          </w:p>
        </w:tc>
      </w:tr>
      <w:tr w:rsidR="00282348" w:rsidRPr="006E67F8" w14:paraId="34477E0D" w14:textId="77777777" w:rsidTr="008379B8">
        <w:trPr>
          <w:trHeight w:val="555"/>
        </w:trPr>
        <w:tc>
          <w:tcPr>
            <w:tcW w:w="737" w:type="dxa"/>
            <w:vAlign w:val="center"/>
          </w:tcPr>
          <w:p w14:paraId="69B790DD" w14:textId="77777777" w:rsidR="00282348" w:rsidRPr="006E67F8" w:rsidRDefault="00282348" w:rsidP="005D54F4">
            <w:pPr>
              <w:pStyle w:val="VCAAtablecondensed"/>
              <w:rPr>
                <w:lang w:val="en-AU"/>
              </w:rPr>
            </w:pPr>
            <w:r w:rsidRPr="006E67F8">
              <w:rPr>
                <w:lang w:val="en-AU"/>
              </w:rPr>
              <w:t>%</w:t>
            </w:r>
          </w:p>
        </w:tc>
        <w:tc>
          <w:tcPr>
            <w:tcW w:w="522" w:type="dxa"/>
            <w:vAlign w:val="center"/>
          </w:tcPr>
          <w:p w14:paraId="423D61E6" w14:textId="1AB5F66C" w:rsidR="00282348" w:rsidRPr="006E67F8" w:rsidRDefault="005D54F4" w:rsidP="005D54F4">
            <w:pPr>
              <w:pStyle w:val="VCAAtablecondensed"/>
              <w:rPr>
                <w:lang w:val="en-AU"/>
              </w:rPr>
            </w:pPr>
            <w:r w:rsidRPr="006E67F8">
              <w:rPr>
                <w:lang w:val="en-AU"/>
              </w:rPr>
              <w:t>6</w:t>
            </w:r>
          </w:p>
        </w:tc>
        <w:tc>
          <w:tcPr>
            <w:tcW w:w="522" w:type="dxa"/>
            <w:vAlign w:val="center"/>
          </w:tcPr>
          <w:p w14:paraId="47E198CF" w14:textId="51BB4594" w:rsidR="00282348" w:rsidRPr="006E67F8" w:rsidRDefault="005D54F4" w:rsidP="005D54F4">
            <w:pPr>
              <w:pStyle w:val="VCAAtablecondensed"/>
              <w:rPr>
                <w:lang w:val="en-AU"/>
              </w:rPr>
            </w:pPr>
            <w:r w:rsidRPr="006E67F8">
              <w:rPr>
                <w:lang w:val="en-AU"/>
              </w:rPr>
              <w:t>8</w:t>
            </w:r>
          </w:p>
        </w:tc>
        <w:tc>
          <w:tcPr>
            <w:tcW w:w="522" w:type="dxa"/>
            <w:vAlign w:val="center"/>
          </w:tcPr>
          <w:p w14:paraId="34B01863" w14:textId="18692F63" w:rsidR="00282348" w:rsidRPr="006E67F8" w:rsidRDefault="005D54F4" w:rsidP="005D54F4">
            <w:pPr>
              <w:pStyle w:val="VCAAtablecondensed"/>
              <w:rPr>
                <w:lang w:val="en-AU"/>
              </w:rPr>
            </w:pPr>
            <w:r w:rsidRPr="006E67F8">
              <w:rPr>
                <w:lang w:val="en-AU"/>
              </w:rPr>
              <w:t>5</w:t>
            </w:r>
          </w:p>
        </w:tc>
        <w:tc>
          <w:tcPr>
            <w:tcW w:w="522" w:type="dxa"/>
            <w:vAlign w:val="center"/>
          </w:tcPr>
          <w:p w14:paraId="62A469FA" w14:textId="164B9CAB" w:rsidR="00282348" w:rsidRPr="006E67F8" w:rsidRDefault="005D54F4" w:rsidP="005D54F4">
            <w:pPr>
              <w:pStyle w:val="VCAAtablecondensed"/>
              <w:rPr>
                <w:lang w:val="en-AU"/>
              </w:rPr>
            </w:pPr>
            <w:r w:rsidRPr="006E67F8">
              <w:rPr>
                <w:lang w:val="en-AU"/>
              </w:rPr>
              <w:t>8</w:t>
            </w:r>
          </w:p>
        </w:tc>
        <w:tc>
          <w:tcPr>
            <w:tcW w:w="522" w:type="dxa"/>
            <w:vAlign w:val="center"/>
          </w:tcPr>
          <w:p w14:paraId="588277C2" w14:textId="6DC60C55" w:rsidR="00282348" w:rsidRPr="006E67F8" w:rsidRDefault="00282348" w:rsidP="005D54F4">
            <w:pPr>
              <w:pStyle w:val="VCAAtablecondensed"/>
              <w:rPr>
                <w:lang w:val="en-AU"/>
              </w:rPr>
            </w:pPr>
            <w:r w:rsidRPr="006E67F8">
              <w:rPr>
                <w:lang w:val="en-AU"/>
              </w:rPr>
              <w:t>10</w:t>
            </w:r>
          </w:p>
        </w:tc>
        <w:tc>
          <w:tcPr>
            <w:tcW w:w="522" w:type="dxa"/>
            <w:vAlign w:val="center"/>
          </w:tcPr>
          <w:p w14:paraId="20392273" w14:textId="61D40C44" w:rsidR="00282348" w:rsidRPr="006E67F8" w:rsidRDefault="00282348" w:rsidP="005D54F4">
            <w:pPr>
              <w:pStyle w:val="VCAAtablecondensed"/>
              <w:rPr>
                <w:lang w:val="en-AU"/>
              </w:rPr>
            </w:pPr>
            <w:r w:rsidRPr="006E67F8">
              <w:rPr>
                <w:lang w:val="en-AU"/>
              </w:rPr>
              <w:t>1</w:t>
            </w:r>
            <w:r w:rsidR="005D54F4" w:rsidRPr="006E67F8">
              <w:rPr>
                <w:lang w:val="en-AU"/>
              </w:rPr>
              <w:t>4</w:t>
            </w:r>
          </w:p>
        </w:tc>
        <w:tc>
          <w:tcPr>
            <w:tcW w:w="522" w:type="dxa"/>
            <w:vAlign w:val="center"/>
          </w:tcPr>
          <w:p w14:paraId="4AEB4881" w14:textId="1EE7826B" w:rsidR="00282348" w:rsidRPr="006E67F8" w:rsidRDefault="00282348" w:rsidP="005D54F4">
            <w:pPr>
              <w:pStyle w:val="VCAAtablecondensed"/>
              <w:rPr>
                <w:lang w:val="en-AU"/>
              </w:rPr>
            </w:pPr>
            <w:r w:rsidRPr="006E67F8">
              <w:rPr>
                <w:lang w:val="en-AU"/>
              </w:rPr>
              <w:t>14</w:t>
            </w:r>
          </w:p>
        </w:tc>
        <w:tc>
          <w:tcPr>
            <w:tcW w:w="522" w:type="dxa"/>
            <w:vAlign w:val="center"/>
          </w:tcPr>
          <w:p w14:paraId="3F495594" w14:textId="3283040F" w:rsidR="00282348" w:rsidRPr="006E67F8" w:rsidRDefault="00282348" w:rsidP="005D54F4">
            <w:pPr>
              <w:pStyle w:val="VCAAtablecondensed"/>
              <w:rPr>
                <w:lang w:val="en-AU"/>
              </w:rPr>
            </w:pPr>
            <w:r w:rsidRPr="006E67F8">
              <w:rPr>
                <w:lang w:val="en-AU"/>
              </w:rPr>
              <w:t>16</w:t>
            </w:r>
          </w:p>
        </w:tc>
        <w:tc>
          <w:tcPr>
            <w:tcW w:w="522" w:type="dxa"/>
            <w:vAlign w:val="center"/>
          </w:tcPr>
          <w:p w14:paraId="7B64EB00" w14:textId="673F8E56" w:rsidR="00282348" w:rsidRPr="006E67F8" w:rsidRDefault="00282348" w:rsidP="005D54F4">
            <w:pPr>
              <w:pStyle w:val="VCAAtablecondensed"/>
              <w:rPr>
                <w:lang w:val="en-AU"/>
              </w:rPr>
            </w:pPr>
            <w:r w:rsidRPr="006E67F8">
              <w:rPr>
                <w:lang w:val="en-AU"/>
              </w:rPr>
              <w:t>1</w:t>
            </w:r>
            <w:r w:rsidR="005D54F4" w:rsidRPr="006E67F8">
              <w:rPr>
                <w:lang w:val="en-AU"/>
              </w:rPr>
              <w:t>1</w:t>
            </w:r>
          </w:p>
        </w:tc>
        <w:tc>
          <w:tcPr>
            <w:tcW w:w="522" w:type="dxa"/>
            <w:vAlign w:val="center"/>
          </w:tcPr>
          <w:p w14:paraId="69984FD7" w14:textId="0C445FBF" w:rsidR="00282348" w:rsidRPr="006E67F8" w:rsidRDefault="005D54F4" w:rsidP="005D54F4">
            <w:pPr>
              <w:pStyle w:val="VCAAtablecondensed"/>
              <w:rPr>
                <w:lang w:val="en-AU"/>
              </w:rPr>
            </w:pPr>
            <w:r w:rsidRPr="006E67F8">
              <w:rPr>
                <w:lang w:val="en-AU"/>
              </w:rPr>
              <w:t>7</w:t>
            </w:r>
          </w:p>
        </w:tc>
        <w:tc>
          <w:tcPr>
            <w:tcW w:w="522" w:type="dxa"/>
            <w:vAlign w:val="center"/>
          </w:tcPr>
          <w:p w14:paraId="133BDA14" w14:textId="3619E872" w:rsidR="00282348" w:rsidRPr="006E67F8" w:rsidRDefault="005D54F4" w:rsidP="005D54F4">
            <w:pPr>
              <w:pStyle w:val="VCAAtablecondensed"/>
              <w:rPr>
                <w:lang w:val="en-AU"/>
              </w:rPr>
            </w:pPr>
            <w:r w:rsidRPr="006E67F8">
              <w:rPr>
                <w:lang w:val="en-AU"/>
              </w:rPr>
              <w:t>3</w:t>
            </w:r>
          </w:p>
        </w:tc>
        <w:tc>
          <w:tcPr>
            <w:tcW w:w="1313" w:type="dxa"/>
            <w:vAlign w:val="center"/>
          </w:tcPr>
          <w:p w14:paraId="7A29E51D" w14:textId="1AF730E3" w:rsidR="00282348" w:rsidRPr="006E67F8" w:rsidRDefault="00282348" w:rsidP="005D54F4">
            <w:pPr>
              <w:pStyle w:val="VCAAtablecondensed"/>
              <w:rPr>
                <w:lang w:val="en-AU"/>
              </w:rPr>
            </w:pPr>
            <w:r w:rsidRPr="006E67F8">
              <w:rPr>
                <w:lang w:val="en-AU"/>
              </w:rPr>
              <w:t>5.</w:t>
            </w:r>
            <w:r w:rsidR="005D54F4" w:rsidRPr="006E67F8">
              <w:rPr>
                <w:lang w:val="en-AU"/>
              </w:rPr>
              <w:t>2</w:t>
            </w:r>
          </w:p>
        </w:tc>
      </w:tr>
    </w:tbl>
    <w:p w14:paraId="2F7A614D" w14:textId="77777777" w:rsidR="00A115A9" w:rsidRDefault="0023111C" w:rsidP="005C730A">
      <w:pPr>
        <w:pStyle w:val="VCAAbody"/>
        <w:rPr>
          <w:lang w:val="en-AU"/>
        </w:rPr>
      </w:pPr>
      <w:r w:rsidRPr="006E67F8">
        <w:rPr>
          <w:lang w:val="en-AU"/>
        </w:rPr>
        <w:t xml:space="preserve">Students were required to discuss </w:t>
      </w:r>
      <w:r w:rsidRPr="006E67F8">
        <w:rPr>
          <w:color w:val="auto"/>
          <w:lang w:val="en-AU"/>
        </w:rPr>
        <w:t>the conservation and care methods used to display one artwork that they viewed in an exhibition this year</w:t>
      </w:r>
      <w:r w:rsidR="00564D48">
        <w:rPr>
          <w:color w:val="auto"/>
          <w:lang w:val="en-AU"/>
        </w:rPr>
        <w:t>,</w:t>
      </w:r>
      <w:r w:rsidRPr="006E67F8">
        <w:rPr>
          <w:color w:val="auto"/>
          <w:lang w:val="en-AU"/>
        </w:rPr>
        <w:t xml:space="preserve"> in comparison to the presentation of their own work</w:t>
      </w:r>
      <w:r w:rsidRPr="006E67F8">
        <w:rPr>
          <w:lang w:val="en-AU"/>
        </w:rPr>
        <w:t xml:space="preserve">. </w:t>
      </w:r>
      <w:r w:rsidR="00C76F43" w:rsidRPr="006E67F8">
        <w:rPr>
          <w:lang w:val="en-AU"/>
        </w:rPr>
        <w:t>T</w:t>
      </w:r>
      <w:r w:rsidR="00E57729" w:rsidRPr="006E67F8">
        <w:rPr>
          <w:lang w:val="en-AU"/>
        </w:rPr>
        <w:t xml:space="preserve">his question revealed clear distinctions in </w:t>
      </w:r>
      <w:r w:rsidR="00707EB9" w:rsidRPr="006E67F8">
        <w:rPr>
          <w:lang w:val="en-AU"/>
        </w:rPr>
        <w:t xml:space="preserve">students’ ability to apply strategies to plan and develop an exhibition. </w:t>
      </w:r>
    </w:p>
    <w:p w14:paraId="3149C711" w14:textId="77777777" w:rsidR="00644C99" w:rsidRDefault="00E57729" w:rsidP="005C730A">
      <w:pPr>
        <w:pStyle w:val="VCAAbody"/>
        <w:rPr>
          <w:lang w:val="en-AU"/>
        </w:rPr>
      </w:pPr>
      <w:r w:rsidRPr="006E67F8">
        <w:rPr>
          <w:lang w:val="en-AU"/>
        </w:rPr>
        <w:t>High</w:t>
      </w:r>
      <w:r w:rsidR="005D54F4" w:rsidRPr="006E67F8">
        <w:rPr>
          <w:lang w:val="en-AU"/>
        </w:rPr>
        <w:t>-</w:t>
      </w:r>
      <w:r w:rsidRPr="006E67F8">
        <w:rPr>
          <w:lang w:val="en-AU"/>
        </w:rPr>
        <w:t xml:space="preserve">scoring </w:t>
      </w:r>
      <w:r w:rsidR="00C76F43" w:rsidRPr="006E67F8">
        <w:rPr>
          <w:lang w:val="en-AU"/>
        </w:rPr>
        <w:t>responses</w:t>
      </w:r>
      <w:r w:rsidRPr="006E67F8">
        <w:rPr>
          <w:lang w:val="en-AU"/>
        </w:rPr>
        <w:t xml:space="preserve"> provided balanced discussions</w:t>
      </w:r>
      <w:r w:rsidR="00187D96" w:rsidRPr="006E67F8">
        <w:rPr>
          <w:lang w:val="en-AU"/>
        </w:rPr>
        <w:t xml:space="preserve"> </w:t>
      </w:r>
      <w:r w:rsidR="00C67CD1" w:rsidRPr="006E67F8">
        <w:rPr>
          <w:lang w:val="en-AU"/>
        </w:rPr>
        <w:t xml:space="preserve">that </w:t>
      </w:r>
      <w:r w:rsidRPr="006E67F8">
        <w:rPr>
          <w:lang w:val="en-AU"/>
        </w:rPr>
        <w:t>equally address</w:t>
      </w:r>
      <w:r w:rsidR="00187D96" w:rsidRPr="006E67F8">
        <w:rPr>
          <w:lang w:val="en-AU"/>
        </w:rPr>
        <w:t>ed</w:t>
      </w:r>
      <w:r w:rsidRPr="006E67F8">
        <w:rPr>
          <w:lang w:val="en-AU"/>
        </w:rPr>
        <w:t xml:space="preserve"> the conservation and care methods used </w:t>
      </w:r>
      <w:r w:rsidR="00187D96" w:rsidRPr="006E67F8">
        <w:rPr>
          <w:lang w:val="en-AU"/>
        </w:rPr>
        <w:t>when</w:t>
      </w:r>
      <w:r w:rsidRPr="006E67F8">
        <w:rPr>
          <w:lang w:val="en-AU"/>
        </w:rPr>
        <w:t xml:space="preserve"> displaying the viewed artwork</w:t>
      </w:r>
      <w:r w:rsidR="005D54F4" w:rsidRPr="006E67F8">
        <w:rPr>
          <w:lang w:val="en-AU"/>
        </w:rPr>
        <w:t>,</w:t>
      </w:r>
      <w:r w:rsidRPr="006E67F8">
        <w:rPr>
          <w:lang w:val="en-AU"/>
        </w:rPr>
        <w:t xml:space="preserve"> </w:t>
      </w:r>
      <w:r w:rsidR="00C935DB" w:rsidRPr="006E67F8">
        <w:rPr>
          <w:lang w:val="en-AU"/>
        </w:rPr>
        <w:t xml:space="preserve">and </w:t>
      </w:r>
      <w:r w:rsidR="00564D48">
        <w:rPr>
          <w:lang w:val="en-AU"/>
        </w:rPr>
        <w:t>the comparison of</w:t>
      </w:r>
      <w:r w:rsidR="00AA348C" w:rsidRPr="006E67F8">
        <w:rPr>
          <w:lang w:val="en-AU"/>
        </w:rPr>
        <w:t xml:space="preserve"> the viewed artwork with</w:t>
      </w:r>
      <w:r w:rsidR="00C76F43" w:rsidRPr="006E67F8">
        <w:rPr>
          <w:lang w:val="en-AU"/>
        </w:rPr>
        <w:t xml:space="preserve"> </w:t>
      </w:r>
      <w:r w:rsidRPr="006E67F8">
        <w:rPr>
          <w:lang w:val="en-AU"/>
        </w:rPr>
        <w:t>the</w:t>
      </w:r>
      <w:r w:rsidR="00C76F43" w:rsidRPr="006E67F8">
        <w:rPr>
          <w:lang w:val="en-AU"/>
        </w:rPr>
        <w:t xml:space="preserve"> student’s </w:t>
      </w:r>
      <w:r w:rsidRPr="006E67F8">
        <w:rPr>
          <w:lang w:val="en-AU"/>
        </w:rPr>
        <w:t>own</w:t>
      </w:r>
      <w:r w:rsidR="00C76F43" w:rsidRPr="006E67F8">
        <w:rPr>
          <w:lang w:val="en-AU"/>
        </w:rPr>
        <w:t xml:space="preserve"> artwork</w:t>
      </w:r>
      <w:r w:rsidRPr="006E67F8">
        <w:rPr>
          <w:lang w:val="en-AU"/>
        </w:rPr>
        <w:t xml:space="preserve">. </w:t>
      </w:r>
      <w:r w:rsidR="00F7185F" w:rsidRPr="006E67F8">
        <w:rPr>
          <w:lang w:val="en-AU"/>
        </w:rPr>
        <w:t>E</w:t>
      </w:r>
      <w:r w:rsidRPr="006E67F8">
        <w:rPr>
          <w:lang w:val="en-AU"/>
        </w:rPr>
        <w:t>ffective compar</w:t>
      </w:r>
      <w:r w:rsidR="00F7185F" w:rsidRPr="006E67F8">
        <w:rPr>
          <w:lang w:val="en-AU"/>
        </w:rPr>
        <w:t>isons</w:t>
      </w:r>
      <w:r w:rsidR="00C76F43" w:rsidRPr="006E67F8">
        <w:rPr>
          <w:lang w:val="en-AU"/>
        </w:rPr>
        <w:t xml:space="preserve"> </w:t>
      </w:r>
      <w:r w:rsidR="00F7185F" w:rsidRPr="006E67F8">
        <w:rPr>
          <w:lang w:val="en-AU"/>
        </w:rPr>
        <w:t xml:space="preserve">discussed connections between exhibition practices and personal experiences. </w:t>
      </w:r>
      <w:r w:rsidR="00C935DB" w:rsidRPr="006E67F8">
        <w:rPr>
          <w:lang w:val="en-AU"/>
        </w:rPr>
        <w:t>The higher</w:t>
      </w:r>
      <w:r w:rsidR="00C67CD1" w:rsidRPr="006E67F8">
        <w:rPr>
          <w:lang w:val="en-AU"/>
        </w:rPr>
        <w:t>-</w:t>
      </w:r>
      <w:r w:rsidR="00C935DB" w:rsidRPr="006E67F8">
        <w:rPr>
          <w:lang w:val="en-AU"/>
        </w:rPr>
        <w:t>scoring responses provided informative descriptions with specific information about the curatorial decisions and methods, including decisions made about placement of artworks and specific conservation considerations about the two artworks. Discussion of conservation considerations wasn’t influenced by rote-learn</w:t>
      </w:r>
      <w:r w:rsidR="009303FA" w:rsidRPr="006E67F8">
        <w:rPr>
          <w:lang w:val="en-AU"/>
        </w:rPr>
        <w:t>ed</w:t>
      </w:r>
      <w:r w:rsidR="00C935DB" w:rsidRPr="006E67F8">
        <w:rPr>
          <w:lang w:val="en-AU"/>
        </w:rPr>
        <w:t xml:space="preserve"> knowledge of </w:t>
      </w:r>
      <w:r w:rsidR="008B1E28" w:rsidRPr="006E67F8">
        <w:rPr>
          <w:lang w:val="en-AU"/>
        </w:rPr>
        <w:t>requirements but</w:t>
      </w:r>
      <w:r w:rsidR="00C935DB" w:rsidRPr="006E67F8">
        <w:rPr>
          <w:lang w:val="en-AU"/>
        </w:rPr>
        <w:t xml:space="preserve"> </w:t>
      </w:r>
      <w:r w:rsidR="00C67CD1" w:rsidRPr="006E67F8">
        <w:rPr>
          <w:lang w:val="en-AU"/>
        </w:rPr>
        <w:t xml:space="preserve">was </w:t>
      </w:r>
      <w:r w:rsidR="00C935DB" w:rsidRPr="006E67F8">
        <w:rPr>
          <w:lang w:val="en-AU"/>
        </w:rPr>
        <w:t>individualised to the different art</w:t>
      </w:r>
      <w:r w:rsidR="00564D48">
        <w:rPr>
          <w:lang w:val="en-AU"/>
        </w:rPr>
        <w:t xml:space="preserve"> </w:t>
      </w:r>
      <w:r w:rsidR="00C935DB" w:rsidRPr="006E67F8">
        <w:rPr>
          <w:lang w:val="en-AU"/>
        </w:rPr>
        <w:t>form requirements.</w:t>
      </w:r>
      <w:r w:rsidR="008B1E28" w:rsidRPr="006E67F8">
        <w:rPr>
          <w:lang w:val="en-AU"/>
        </w:rPr>
        <w:t xml:space="preserve"> </w:t>
      </w:r>
    </w:p>
    <w:p w14:paraId="32801ABF" w14:textId="1A0447F8" w:rsidR="00A115A9" w:rsidRDefault="00E57729" w:rsidP="005C730A">
      <w:pPr>
        <w:pStyle w:val="VCAAbody"/>
        <w:rPr>
          <w:lang w:val="en-AU"/>
        </w:rPr>
      </w:pPr>
      <w:r w:rsidRPr="006E67F8">
        <w:rPr>
          <w:lang w:val="en-AU"/>
        </w:rPr>
        <w:t>Lower</w:t>
      </w:r>
      <w:r w:rsidR="00C67CD1" w:rsidRPr="006E67F8">
        <w:rPr>
          <w:lang w:val="en-AU"/>
        </w:rPr>
        <w:t>-</w:t>
      </w:r>
      <w:r w:rsidR="00C935DB" w:rsidRPr="006E67F8">
        <w:rPr>
          <w:lang w:val="en-AU"/>
        </w:rPr>
        <w:t>scoring</w:t>
      </w:r>
      <w:r w:rsidRPr="006E67F8">
        <w:rPr>
          <w:lang w:val="en-AU"/>
        </w:rPr>
        <w:t xml:space="preserve"> responses </w:t>
      </w:r>
      <w:r w:rsidR="00564D48">
        <w:rPr>
          <w:lang w:val="en-AU"/>
        </w:rPr>
        <w:t>demonstrated difficulty</w:t>
      </w:r>
      <w:r w:rsidR="00564D48" w:rsidRPr="006E67F8">
        <w:rPr>
          <w:lang w:val="en-AU"/>
        </w:rPr>
        <w:t xml:space="preserve"> </w:t>
      </w:r>
      <w:r w:rsidRPr="006E67F8">
        <w:rPr>
          <w:lang w:val="en-AU"/>
        </w:rPr>
        <w:t>with the comparative aspect, often focusing solely on the artwork they viewed and neglecting to address the</w:t>
      </w:r>
      <w:r w:rsidR="00187D96" w:rsidRPr="006E67F8">
        <w:rPr>
          <w:lang w:val="en-AU"/>
        </w:rPr>
        <w:t xml:space="preserve"> methods to display</w:t>
      </w:r>
      <w:r w:rsidRPr="006E67F8">
        <w:rPr>
          <w:lang w:val="en-AU"/>
        </w:rPr>
        <w:t xml:space="preserve"> </w:t>
      </w:r>
      <w:r w:rsidR="00187D96" w:rsidRPr="006E67F8">
        <w:rPr>
          <w:lang w:val="en-AU"/>
        </w:rPr>
        <w:t xml:space="preserve">their </w:t>
      </w:r>
      <w:r w:rsidRPr="006E67F8">
        <w:rPr>
          <w:lang w:val="en-AU"/>
        </w:rPr>
        <w:t xml:space="preserve">own. When discussing </w:t>
      </w:r>
      <w:r w:rsidR="00187D96" w:rsidRPr="006E67F8">
        <w:rPr>
          <w:lang w:val="en-AU"/>
        </w:rPr>
        <w:t>their</w:t>
      </w:r>
      <w:r w:rsidRPr="006E67F8">
        <w:rPr>
          <w:lang w:val="en-AU"/>
        </w:rPr>
        <w:t xml:space="preserve"> </w:t>
      </w:r>
      <w:r w:rsidR="00C76F43" w:rsidRPr="006E67F8">
        <w:rPr>
          <w:lang w:val="en-AU"/>
        </w:rPr>
        <w:t xml:space="preserve">own </w:t>
      </w:r>
      <w:r w:rsidRPr="006E67F8">
        <w:rPr>
          <w:lang w:val="en-AU"/>
        </w:rPr>
        <w:t xml:space="preserve">artwork, many </w:t>
      </w:r>
      <w:r w:rsidR="00C76F43" w:rsidRPr="006E67F8">
        <w:rPr>
          <w:lang w:val="en-AU"/>
        </w:rPr>
        <w:t>responses</w:t>
      </w:r>
      <w:r w:rsidRPr="006E67F8">
        <w:rPr>
          <w:lang w:val="en-AU"/>
        </w:rPr>
        <w:t xml:space="preserve"> described the school art show rather than considering how </w:t>
      </w:r>
      <w:r w:rsidR="009B0469" w:rsidRPr="006E67F8">
        <w:rPr>
          <w:lang w:val="en-AU"/>
        </w:rPr>
        <w:t xml:space="preserve">the knowledge of </w:t>
      </w:r>
      <w:r w:rsidR="009B0469" w:rsidRPr="006E67F8">
        <w:rPr>
          <w:lang w:val="en-AU"/>
        </w:rPr>
        <w:lastRenderedPageBreak/>
        <w:t>conservation and care</w:t>
      </w:r>
      <w:r w:rsidRPr="006E67F8">
        <w:rPr>
          <w:lang w:val="en-AU"/>
        </w:rPr>
        <w:t xml:space="preserve"> </w:t>
      </w:r>
      <w:r w:rsidR="009B0469" w:rsidRPr="006E67F8">
        <w:rPr>
          <w:lang w:val="en-AU"/>
        </w:rPr>
        <w:t>could be applied to the presentation of their own artwork</w:t>
      </w:r>
      <w:r w:rsidRPr="006E67F8">
        <w:rPr>
          <w:lang w:val="en-AU"/>
        </w:rPr>
        <w:t xml:space="preserve">. This indicates a need to encourage deeper reflection on </w:t>
      </w:r>
      <w:r w:rsidR="009B0469" w:rsidRPr="006E67F8">
        <w:rPr>
          <w:lang w:val="en-AU"/>
        </w:rPr>
        <w:t>art making</w:t>
      </w:r>
      <w:r w:rsidRPr="006E67F8">
        <w:rPr>
          <w:lang w:val="en-AU"/>
        </w:rPr>
        <w:t xml:space="preserve"> and clearer guidance on the comparative requirements of the question.</w:t>
      </w:r>
      <w:r w:rsidR="00BC7202" w:rsidRPr="006E67F8">
        <w:rPr>
          <w:lang w:val="en-AU"/>
        </w:rPr>
        <w:t xml:space="preserve"> </w:t>
      </w:r>
      <w:r w:rsidR="00C935DB" w:rsidRPr="006E67F8">
        <w:rPr>
          <w:lang w:val="en-AU"/>
        </w:rPr>
        <w:t xml:space="preserve">Some </w:t>
      </w:r>
      <w:r w:rsidR="00C67CD1" w:rsidRPr="006E67F8">
        <w:rPr>
          <w:lang w:val="en-AU"/>
        </w:rPr>
        <w:t xml:space="preserve">responses </w:t>
      </w:r>
      <w:r w:rsidR="00C935DB" w:rsidRPr="006E67F8">
        <w:rPr>
          <w:lang w:val="en-AU"/>
        </w:rPr>
        <w:t xml:space="preserve">compared works at an exhibition that had no connection </w:t>
      </w:r>
      <w:r w:rsidR="00C67CD1" w:rsidRPr="006E67F8">
        <w:rPr>
          <w:lang w:val="en-AU"/>
        </w:rPr>
        <w:t xml:space="preserve">or </w:t>
      </w:r>
      <w:r w:rsidR="00C935DB" w:rsidRPr="006E67F8">
        <w:rPr>
          <w:lang w:val="en-AU"/>
        </w:rPr>
        <w:t xml:space="preserve">relatable comparison to their own artwork, such as comparing sculptures with paintings and stating that they were different as a comparison. </w:t>
      </w:r>
    </w:p>
    <w:p w14:paraId="2C9E3049" w14:textId="791EED3C" w:rsidR="00564D48" w:rsidRDefault="00C67CD1" w:rsidP="005C730A">
      <w:pPr>
        <w:pStyle w:val="VCAAbody"/>
        <w:rPr>
          <w:lang w:val="en-AU"/>
        </w:rPr>
      </w:pPr>
      <w:r w:rsidRPr="006E67F8">
        <w:rPr>
          <w:lang w:val="en-AU"/>
        </w:rPr>
        <w:t>S</w:t>
      </w:r>
      <w:r w:rsidR="00C935DB" w:rsidRPr="006E67F8">
        <w:rPr>
          <w:lang w:val="en-AU"/>
        </w:rPr>
        <w:t xml:space="preserve">tudents </w:t>
      </w:r>
      <w:r w:rsidRPr="006E67F8">
        <w:rPr>
          <w:lang w:val="en-AU"/>
        </w:rPr>
        <w:t xml:space="preserve">should be encouraged </w:t>
      </w:r>
      <w:r w:rsidR="00C935DB" w:rsidRPr="006E67F8">
        <w:rPr>
          <w:lang w:val="en-AU"/>
        </w:rPr>
        <w:t>to understand</w:t>
      </w:r>
      <w:r w:rsidR="00903EF4" w:rsidRPr="006E67F8">
        <w:rPr>
          <w:lang w:val="en-AU"/>
        </w:rPr>
        <w:t xml:space="preserve"> the conservation terms and </w:t>
      </w:r>
      <w:r w:rsidR="00C935DB" w:rsidRPr="006E67F8">
        <w:rPr>
          <w:lang w:val="en-AU"/>
        </w:rPr>
        <w:t xml:space="preserve">facts through the knowledge of </w:t>
      </w:r>
      <w:r w:rsidR="00903EF4" w:rsidRPr="006E67F8">
        <w:rPr>
          <w:lang w:val="en-AU"/>
        </w:rPr>
        <w:t>why</w:t>
      </w:r>
      <w:r w:rsidR="00C935DB" w:rsidRPr="006E67F8">
        <w:rPr>
          <w:lang w:val="en-AU"/>
        </w:rPr>
        <w:t xml:space="preserve"> it is important</w:t>
      </w:r>
      <w:r w:rsidR="0048546B" w:rsidRPr="006E67F8">
        <w:rPr>
          <w:lang w:val="en-AU"/>
        </w:rPr>
        <w:t xml:space="preserve">: </w:t>
      </w:r>
      <w:r w:rsidR="00C935DB" w:rsidRPr="006E67F8">
        <w:rPr>
          <w:lang w:val="en-AU"/>
        </w:rPr>
        <w:t>the</w:t>
      </w:r>
      <w:r w:rsidR="00903EF4" w:rsidRPr="006E67F8">
        <w:rPr>
          <w:lang w:val="en-AU"/>
        </w:rPr>
        <w:t xml:space="preserve"> artist</w:t>
      </w:r>
      <w:r w:rsidR="00564D48">
        <w:rPr>
          <w:lang w:val="en-AU"/>
        </w:rPr>
        <w:t>’</w:t>
      </w:r>
      <w:r w:rsidR="00903EF4" w:rsidRPr="006E67F8">
        <w:rPr>
          <w:lang w:val="en-AU"/>
        </w:rPr>
        <w:t xml:space="preserve">s intention, </w:t>
      </w:r>
      <w:r w:rsidR="00C935DB" w:rsidRPr="006E67F8">
        <w:rPr>
          <w:lang w:val="en-AU"/>
        </w:rPr>
        <w:t>c</w:t>
      </w:r>
      <w:r w:rsidR="00903EF4" w:rsidRPr="006E67F8">
        <w:rPr>
          <w:lang w:val="en-AU"/>
        </w:rPr>
        <w:t>ause and damage</w:t>
      </w:r>
      <w:r w:rsidR="007975B3" w:rsidRPr="006E67F8">
        <w:rPr>
          <w:lang w:val="en-AU"/>
        </w:rPr>
        <w:t xml:space="preserve">, </w:t>
      </w:r>
      <w:r w:rsidR="00903EF4" w:rsidRPr="006E67F8">
        <w:rPr>
          <w:lang w:val="en-AU"/>
        </w:rPr>
        <w:t xml:space="preserve">and </w:t>
      </w:r>
      <w:r w:rsidR="007975B3" w:rsidRPr="006E67F8">
        <w:rPr>
          <w:lang w:val="en-AU"/>
        </w:rPr>
        <w:t xml:space="preserve">knowing if </w:t>
      </w:r>
      <w:r w:rsidR="00564D48">
        <w:rPr>
          <w:lang w:val="en-AU"/>
        </w:rPr>
        <w:t>a method is intended</w:t>
      </w:r>
      <w:r w:rsidR="007975B3" w:rsidRPr="006E67F8">
        <w:rPr>
          <w:lang w:val="en-AU"/>
        </w:rPr>
        <w:t xml:space="preserve"> to </w:t>
      </w:r>
      <w:r w:rsidR="00903EF4" w:rsidRPr="006E67F8">
        <w:rPr>
          <w:lang w:val="en-AU"/>
        </w:rPr>
        <w:t>prevent</w:t>
      </w:r>
      <w:r w:rsidR="007975B3" w:rsidRPr="006E67F8">
        <w:rPr>
          <w:lang w:val="en-AU"/>
        </w:rPr>
        <w:t xml:space="preserve">, </w:t>
      </w:r>
      <w:r w:rsidR="00903EF4" w:rsidRPr="006E67F8">
        <w:rPr>
          <w:lang w:val="en-AU"/>
        </w:rPr>
        <w:t>slow</w:t>
      </w:r>
      <w:r w:rsidR="007975B3" w:rsidRPr="006E67F8">
        <w:rPr>
          <w:lang w:val="en-AU"/>
        </w:rPr>
        <w:t xml:space="preserve"> or </w:t>
      </w:r>
      <w:r w:rsidR="00903EF4" w:rsidRPr="006E67F8">
        <w:rPr>
          <w:lang w:val="en-AU"/>
        </w:rPr>
        <w:t>protec</w:t>
      </w:r>
      <w:r w:rsidR="007975B3" w:rsidRPr="006E67F8">
        <w:rPr>
          <w:lang w:val="en-AU"/>
        </w:rPr>
        <w:t>t</w:t>
      </w:r>
      <w:r w:rsidR="00564D48">
        <w:rPr>
          <w:lang w:val="en-AU"/>
        </w:rPr>
        <w:t xml:space="preserve"> against damage</w:t>
      </w:r>
      <w:r w:rsidR="007975B3" w:rsidRPr="006E67F8">
        <w:rPr>
          <w:lang w:val="en-AU"/>
        </w:rPr>
        <w:t>.</w:t>
      </w:r>
      <w:r w:rsidR="0073782C" w:rsidRPr="006E67F8">
        <w:rPr>
          <w:lang w:val="en-AU"/>
        </w:rPr>
        <w:t xml:space="preserve"> </w:t>
      </w:r>
      <w:r w:rsidR="00D5712B" w:rsidRPr="006E67F8">
        <w:rPr>
          <w:lang w:val="en-AU"/>
        </w:rPr>
        <w:t xml:space="preserve">Further information about the requirements for Unit 4 Area of Study 3 is outlined in the Frequently Asked Questions published on the study design page. </w:t>
      </w:r>
    </w:p>
    <w:p w14:paraId="709DB94C" w14:textId="1D812EF5" w:rsidR="00903EF4" w:rsidRPr="006E67F8" w:rsidRDefault="0073782C" w:rsidP="005C730A">
      <w:pPr>
        <w:pStyle w:val="VCAAbody"/>
        <w:rPr>
          <w:lang w:val="en-AU"/>
        </w:rPr>
      </w:pPr>
      <w:r w:rsidRPr="006E67F8">
        <w:rPr>
          <w:lang w:val="en-AU"/>
        </w:rPr>
        <w:t>The</w:t>
      </w:r>
      <w:r w:rsidR="00564D48">
        <w:rPr>
          <w:lang w:val="en-AU"/>
        </w:rPr>
        <w:t xml:space="preserve"> following is an example of a high-scoring</w:t>
      </w:r>
      <w:r w:rsidRPr="006E67F8">
        <w:rPr>
          <w:lang w:val="en-AU"/>
        </w:rPr>
        <w:t xml:space="preserve"> response </w:t>
      </w:r>
      <w:r w:rsidR="00564D48">
        <w:rPr>
          <w:lang w:val="en-AU"/>
        </w:rPr>
        <w:t>that</w:t>
      </w:r>
      <w:r w:rsidR="00564D48" w:rsidRPr="006E67F8">
        <w:rPr>
          <w:lang w:val="en-AU"/>
        </w:rPr>
        <w:t xml:space="preserve"> </w:t>
      </w:r>
      <w:r w:rsidRPr="006E67F8">
        <w:rPr>
          <w:lang w:val="en-AU"/>
        </w:rPr>
        <w:t>entwines the comparison of conservation and care and provides evidence from the artworks to support the discussion</w:t>
      </w:r>
      <w:r w:rsidR="003F36C1">
        <w:rPr>
          <w:lang w:val="en-AU"/>
        </w:rPr>
        <w:t>.</w:t>
      </w:r>
    </w:p>
    <w:p w14:paraId="51E683B8" w14:textId="2AE3409B" w:rsidR="005D67DE" w:rsidRPr="006E67F8" w:rsidRDefault="006C2BC5" w:rsidP="005C730A">
      <w:pPr>
        <w:pStyle w:val="VCAAstudentresponse"/>
      </w:pPr>
      <w:r w:rsidRPr="006E67F8">
        <w:t xml:space="preserve">Public Museum </w:t>
      </w:r>
      <w:r w:rsidR="00C67CD1" w:rsidRPr="006E67F8">
        <w:t>–</w:t>
      </w:r>
      <w:r w:rsidRPr="006E67F8">
        <w:t xml:space="preserve"> Ralph </w:t>
      </w:r>
      <w:proofErr w:type="spellStart"/>
      <w:r w:rsidRPr="006E67F8">
        <w:t>Balson</w:t>
      </w:r>
      <w:proofErr w:type="spellEnd"/>
      <w:r w:rsidRPr="006E67F8">
        <w:t xml:space="preserve"> and Grace Crowley</w:t>
      </w:r>
    </w:p>
    <w:p w14:paraId="146B4788" w14:textId="1A053C21" w:rsidR="006E2A06" w:rsidRPr="006E67F8" w:rsidRDefault="00C67CD1" w:rsidP="005C730A">
      <w:pPr>
        <w:pStyle w:val="VCAAstudentresponse"/>
      </w:pPr>
      <w:r w:rsidRPr="006E67F8">
        <w:t>‘</w:t>
      </w:r>
      <w:r w:rsidR="006C2BC5" w:rsidRPr="006E67F8">
        <w:t>Girl in pink</w:t>
      </w:r>
      <w:r w:rsidRPr="006E67F8">
        <w:t>’</w:t>
      </w:r>
      <w:r w:rsidR="006C2BC5" w:rsidRPr="006E67F8">
        <w:t xml:space="preserve"> (1937) as an oil painting by Ralph </w:t>
      </w:r>
      <w:proofErr w:type="spellStart"/>
      <w:r w:rsidR="006C2BC5" w:rsidRPr="006E67F8">
        <w:t>Balson</w:t>
      </w:r>
      <w:proofErr w:type="spellEnd"/>
      <w:r w:rsidR="006C2BC5" w:rsidRPr="006E67F8">
        <w:t xml:space="preserve"> was presented at a lux level between 150</w:t>
      </w:r>
      <w:r w:rsidR="00595D7C">
        <w:t>–</w:t>
      </w:r>
      <w:r w:rsidR="006C2BC5" w:rsidRPr="006E67F8">
        <w:t xml:space="preserve">200 lux to avoid fading and discoloration of the pigments. </w:t>
      </w:r>
      <w:proofErr w:type="gramStart"/>
      <w:r w:rsidR="006C2BC5" w:rsidRPr="006E67F8">
        <w:t>Similarly</w:t>
      </w:r>
      <w:proofErr w:type="gramEnd"/>
      <w:r w:rsidR="006C2BC5" w:rsidRPr="006E67F8">
        <w:t xml:space="preserve"> </w:t>
      </w:r>
      <w:r w:rsidRPr="006E67F8">
        <w:t>‘</w:t>
      </w:r>
      <w:r w:rsidR="006C2BC5" w:rsidRPr="006E67F8">
        <w:t>reflections of girlhood</w:t>
      </w:r>
      <w:r w:rsidRPr="006E67F8">
        <w:t>’</w:t>
      </w:r>
      <w:r w:rsidR="006C2BC5" w:rsidRPr="006E67F8">
        <w:t xml:space="preserve"> (2024) as an acrylic painting must be presented at the same lux to prevent pigment fading and maintain the integrity of the work. Both works, sensitive to temperature and humidity</w:t>
      </w:r>
      <w:r w:rsidRPr="006E67F8">
        <w:t>,</w:t>
      </w:r>
      <w:r w:rsidR="006C2BC5" w:rsidRPr="006E67F8">
        <w:t xml:space="preserve"> are displayed at a temperature between (20+</w:t>
      </w:r>
      <w:r w:rsidR="001A5778">
        <w:t>−</w:t>
      </w:r>
      <w:r w:rsidR="006C2BC5" w:rsidRPr="006E67F8">
        <w:t xml:space="preserve">2 </w:t>
      </w:r>
      <w:proofErr w:type="spellStart"/>
      <w:r w:rsidR="006C2BC5" w:rsidRPr="006E67F8">
        <w:t>celsius</w:t>
      </w:r>
      <w:proofErr w:type="spellEnd"/>
      <w:r w:rsidR="006C2BC5" w:rsidRPr="006E67F8">
        <w:t>) to prevent cracking and flaking of paint pigments that may occur due to high temperatures, or mould growth as well as canvas shrinkage/swelling that may occur for both work</w:t>
      </w:r>
      <w:r w:rsidRPr="006E67F8">
        <w:t>s</w:t>
      </w:r>
      <w:r w:rsidR="006C2BC5" w:rsidRPr="006E67F8">
        <w:t xml:space="preserve">, that use wooden canvases. </w:t>
      </w:r>
      <w:r w:rsidRPr="006E67F8">
        <w:t>‘</w:t>
      </w:r>
      <w:r w:rsidR="006C2BC5" w:rsidRPr="006E67F8">
        <w:t>Girl in pink</w:t>
      </w:r>
      <w:r w:rsidRPr="006E67F8">
        <w:t>’,</w:t>
      </w:r>
      <w:r w:rsidR="006C2BC5" w:rsidRPr="006E67F8">
        <w:t xml:space="preserve"> however</w:t>
      </w:r>
      <w:r w:rsidRPr="006E67F8">
        <w:t>,</w:t>
      </w:r>
      <w:r w:rsidR="006C2BC5" w:rsidRPr="006E67F8">
        <w:t xml:space="preserve"> due to its social significance for the abstraction art movement within Australia as well as its historical significance</w:t>
      </w:r>
      <w:r w:rsidRPr="006E67F8">
        <w:t>,</w:t>
      </w:r>
      <w:r w:rsidR="006C2BC5" w:rsidRPr="006E67F8">
        <w:t xml:space="preserve"> utilized invigilation processes such as security guards that discouraged viewers from touching the works to prevent damage such as smudging</w:t>
      </w:r>
      <w:r w:rsidR="003629CD" w:rsidRPr="006E67F8">
        <w:t xml:space="preserve"> </w:t>
      </w:r>
      <w:r w:rsidRPr="006E67F8">
        <w:t xml:space="preserve">and </w:t>
      </w:r>
      <w:r w:rsidR="006C2BC5" w:rsidRPr="006E67F8">
        <w:t>tear</w:t>
      </w:r>
      <w:r w:rsidRPr="006E67F8">
        <w:t>ing</w:t>
      </w:r>
      <w:r w:rsidR="003629CD" w:rsidRPr="006E67F8">
        <w:t>.</w:t>
      </w:r>
      <w:r w:rsidR="006C2BC5" w:rsidRPr="006E67F8">
        <w:t xml:space="preserve"> </w:t>
      </w:r>
    </w:p>
    <w:p w14:paraId="5E8FDFB6" w14:textId="2710DC41" w:rsidR="004033B1" w:rsidRPr="006E67F8" w:rsidRDefault="004033B1" w:rsidP="004033B1">
      <w:pPr>
        <w:pStyle w:val="VCAAHeading4"/>
        <w:rPr>
          <w:lang w:val="en-AU"/>
        </w:rPr>
      </w:pPr>
      <w:r w:rsidRPr="006E67F8">
        <w:rPr>
          <w:lang w:val="en-AU"/>
        </w:rPr>
        <w:t>Question 10</w:t>
      </w:r>
    </w:p>
    <w:tbl>
      <w:tblPr>
        <w:tblStyle w:val="VCAATableClosed"/>
        <w:tblW w:w="9351" w:type="dxa"/>
        <w:tblLayout w:type="fixed"/>
        <w:tblLook w:val="04A0" w:firstRow="1" w:lastRow="0" w:firstColumn="1" w:lastColumn="0" w:noHBand="0" w:noVBand="1"/>
      </w:tblPr>
      <w:tblGrid>
        <w:gridCol w:w="752"/>
        <w:gridCol w:w="680"/>
        <w:gridCol w:w="680"/>
        <w:gridCol w:w="680"/>
        <w:gridCol w:w="680"/>
        <w:gridCol w:w="680"/>
        <w:gridCol w:w="680"/>
        <w:gridCol w:w="680"/>
        <w:gridCol w:w="680"/>
        <w:gridCol w:w="680"/>
        <w:gridCol w:w="680"/>
        <w:gridCol w:w="680"/>
        <w:gridCol w:w="1119"/>
      </w:tblGrid>
      <w:tr w:rsidR="004033B1" w:rsidRPr="006E67F8" w14:paraId="3F4F5F9A" w14:textId="77777777" w:rsidTr="008379B8">
        <w:trPr>
          <w:cnfStyle w:val="100000000000" w:firstRow="1" w:lastRow="0" w:firstColumn="0" w:lastColumn="0" w:oddVBand="0" w:evenVBand="0" w:oddHBand="0" w:evenHBand="0" w:firstRowFirstColumn="0" w:firstRowLastColumn="0" w:lastRowFirstColumn="0" w:lastRowLastColumn="0"/>
          <w:trHeight w:val="537"/>
        </w:trPr>
        <w:tc>
          <w:tcPr>
            <w:tcW w:w="752" w:type="dxa"/>
          </w:tcPr>
          <w:p w14:paraId="508636D0" w14:textId="77777777" w:rsidR="004033B1" w:rsidRPr="006E67F8" w:rsidRDefault="004033B1" w:rsidP="005D280E">
            <w:pPr>
              <w:pStyle w:val="VCAAtablecondensedheading"/>
              <w:rPr>
                <w:lang w:val="en-AU"/>
              </w:rPr>
            </w:pPr>
            <w:r w:rsidRPr="006E67F8">
              <w:rPr>
                <w:lang w:val="en-AU"/>
              </w:rPr>
              <w:t>Marks</w:t>
            </w:r>
          </w:p>
        </w:tc>
        <w:tc>
          <w:tcPr>
            <w:tcW w:w="680" w:type="dxa"/>
          </w:tcPr>
          <w:p w14:paraId="47F1A067" w14:textId="77777777" w:rsidR="004033B1" w:rsidRPr="006E67F8" w:rsidRDefault="004033B1" w:rsidP="005D280E">
            <w:pPr>
              <w:pStyle w:val="VCAAtablecondensedheading"/>
              <w:rPr>
                <w:lang w:val="en-AU"/>
              </w:rPr>
            </w:pPr>
            <w:r w:rsidRPr="006E67F8">
              <w:rPr>
                <w:lang w:val="en-AU"/>
              </w:rPr>
              <w:t>0</w:t>
            </w:r>
          </w:p>
        </w:tc>
        <w:tc>
          <w:tcPr>
            <w:tcW w:w="680" w:type="dxa"/>
          </w:tcPr>
          <w:p w14:paraId="1BA37D44" w14:textId="77777777" w:rsidR="004033B1" w:rsidRPr="006E67F8" w:rsidRDefault="004033B1" w:rsidP="005D280E">
            <w:pPr>
              <w:pStyle w:val="VCAAtablecondensedheading"/>
              <w:rPr>
                <w:lang w:val="en-AU"/>
              </w:rPr>
            </w:pPr>
            <w:r w:rsidRPr="006E67F8">
              <w:rPr>
                <w:lang w:val="en-AU"/>
              </w:rPr>
              <w:t>1</w:t>
            </w:r>
          </w:p>
        </w:tc>
        <w:tc>
          <w:tcPr>
            <w:tcW w:w="680" w:type="dxa"/>
          </w:tcPr>
          <w:p w14:paraId="6A09581E" w14:textId="77777777" w:rsidR="004033B1" w:rsidRPr="006E67F8" w:rsidRDefault="004033B1" w:rsidP="005D280E">
            <w:pPr>
              <w:pStyle w:val="VCAAtablecondensedheading"/>
              <w:rPr>
                <w:lang w:val="en-AU"/>
              </w:rPr>
            </w:pPr>
            <w:r w:rsidRPr="006E67F8">
              <w:rPr>
                <w:lang w:val="en-AU"/>
              </w:rPr>
              <w:t>2</w:t>
            </w:r>
          </w:p>
        </w:tc>
        <w:tc>
          <w:tcPr>
            <w:tcW w:w="680" w:type="dxa"/>
          </w:tcPr>
          <w:p w14:paraId="03865C81" w14:textId="77777777" w:rsidR="004033B1" w:rsidRPr="006E67F8" w:rsidRDefault="004033B1" w:rsidP="005D280E">
            <w:pPr>
              <w:pStyle w:val="VCAAtablecondensedheading"/>
              <w:rPr>
                <w:lang w:val="en-AU"/>
              </w:rPr>
            </w:pPr>
            <w:r w:rsidRPr="006E67F8">
              <w:rPr>
                <w:lang w:val="en-AU"/>
              </w:rPr>
              <w:t>3</w:t>
            </w:r>
          </w:p>
        </w:tc>
        <w:tc>
          <w:tcPr>
            <w:tcW w:w="680" w:type="dxa"/>
          </w:tcPr>
          <w:p w14:paraId="54978007" w14:textId="77777777" w:rsidR="004033B1" w:rsidRPr="006E67F8" w:rsidRDefault="004033B1" w:rsidP="005D280E">
            <w:pPr>
              <w:pStyle w:val="VCAAtablecondensedheading"/>
              <w:rPr>
                <w:lang w:val="en-AU"/>
              </w:rPr>
            </w:pPr>
            <w:r w:rsidRPr="006E67F8">
              <w:rPr>
                <w:lang w:val="en-AU"/>
              </w:rPr>
              <w:t>4</w:t>
            </w:r>
          </w:p>
        </w:tc>
        <w:tc>
          <w:tcPr>
            <w:tcW w:w="680" w:type="dxa"/>
          </w:tcPr>
          <w:p w14:paraId="53176B1A" w14:textId="77777777" w:rsidR="004033B1" w:rsidRPr="006E67F8" w:rsidRDefault="004033B1" w:rsidP="005D280E">
            <w:pPr>
              <w:pStyle w:val="VCAAtablecondensedheading"/>
              <w:rPr>
                <w:lang w:val="en-AU"/>
              </w:rPr>
            </w:pPr>
            <w:r w:rsidRPr="006E67F8">
              <w:rPr>
                <w:lang w:val="en-AU"/>
              </w:rPr>
              <w:t>5</w:t>
            </w:r>
          </w:p>
        </w:tc>
        <w:tc>
          <w:tcPr>
            <w:tcW w:w="680" w:type="dxa"/>
          </w:tcPr>
          <w:p w14:paraId="4474A720" w14:textId="77777777" w:rsidR="004033B1" w:rsidRPr="006E67F8" w:rsidRDefault="004033B1" w:rsidP="005D280E">
            <w:pPr>
              <w:pStyle w:val="VCAAtablecondensedheading"/>
              <w:rPr>
                <w:lang w:val="en-AU"/>
              </w:rPr>
            </w:pPr>
            <w:r w:rsidRPr="006E67F8">
              <w:rPr>
                <w:lang w:val="en-AU"/>
              </w:rPr>
              <w:t>6</w:t>
            </w:r>
          </w:p>
        </w:tc>
        <w:tc>
          <w:tcPr>
            <w:tcW w:w="680" w:type="dxa"/>
          </w:tcPr>
          <w:p w14:paraId="4A3C58EE" w14:textId="77777777" w:rsidR="004033B1" w:rsidRPr="006E67F8" w:rsidRDefault="004033B1" w:rsidP="005D280E">
            <w:pPr>
              <w:pStyle w:val="VCAAtablecondensedheading"/>
              <w:rPr>
                <w:lang w:val="en-AU"/>
              </w:rPr>
            </w:pPr>
            <w:r w:rsidRPr="006E67F8">
              <w:rPr>
                <w:lang w:val="en-AU"/>
              </w:rPr>
              <w:t>7</w:t>
            </w:r>
          </w:p>
        </w:tc>
        <w:tc>
          <w:tcPr>
            <w:tcW w:w="680" w:type="dxa"/>
          </w:tcPr>
          <w:p w14:paraId="082C884B" w14:textId="77777777" w:rsidR="004033B1" w:rsidRPr="006E67F8" w:rsidRDefault="004033B1" w:rsidP="005D280E">
            <w:pPr>
              <w:pStyle w:val="VCAAtablecondensedheading"/>
              <w:rPr>
                <w:lang w:val="en-AU"/>
              </w:rPr>
            </w:pPr>
            <w:r w:rsidRPr="006E67F8">
              <w:rPr>
                <w:lang w:val="en-AU"/>
              </w:rPr>
              <w:t>8</w:t>
            </w:r>
          </w:p>
        </w:tc>
        <w:tc>
          <w:tcPr>
            <w:tcW w:w="680" w:type="dxa"/>
          </w:tcPr>
          <w:p w14:paraId="2F7552F4" w14:textId="77777777" w:rsidR="004033B1" w:rsidRPr="006E67F8" w:rsidRDefault="004033B1" w:rsidP="005D280E">
            <w:pPr>
              <w:pStyle w:val="VCAAtablecondensedheading"/>
              <w:rPr>
                <w:lang w:val="en-AU"/>
              </w:rPr>
            </w:pPr>
            <w:r w:rsidRPr="006E67F8">
              <w:rPr>
                <w:lang w:val="en-AU"/>
              </w:rPr>
              <w:t>9</w:t>
            </w:r>
          </w:p>
        </w:tc>
        <w:tc>
          <w:tcPr>
            <w:tcW w:w="680" w:type="dxa"/>
          </w:tcPr>
          <w:p w14:paraId="42FC2CD6" w14:textId="77777777" w:rsidR="004033B1" w:rsidRPr="006E67F8" w:rsidRDefault="004033B1" w:rsidP="005D280E">
            <w:pPr>
              <w:pStyle w:val="VCAAtablecondensedheading"/>
              <w:rPr>
                <w:lang w:val="en-AU"/>
              </w:rPr>
            </w:pPr>
            <w:r w:rsidRPr="006E67F8">
              <w:rPr>
                <w:lang w:val="en-AU"/>
              </w:rPr>
              <w:t>10</w:t>
            </w:r>
          </w:p>
        </w:tc>
        <w:tc>
          <w:tcPr>
            <w:tcW w:w="1119" w:type="dxa"/>
          </w:tcPr>
          <w:p w14:paraId="5F50F18C" w14:textId="77777777" w:rsidR="004033B1" w:rsidRPr="006E67F8" w:rsidRDefault="004033B1" w:rsidP="005D280E">
            <w:pPr>
              <w:pStyle w:val="VCAAtablecondensedheading"/>
              <w:rPr>
                <w:lang w:val="en-AU"/>
              </w:rPr>
            </w:pPr>
            <w:r w:rsidRPr="006E67F8">
              <w:rPr>
                <w:lang w:val="en-AU"/>
              </w:rPr>
              <w:t>Average</w:t>
            </w:r>
          </w:p>
        </w:tc>
      </w:tr>
      <w:tr w:rsidR="00282348" w:rsidRPr="006E67F8" w14:paraId="323B0020" w14:textId="77777777" w:rsidTr="008379B8">
        <w:trPr>
          <w:trHeight w:val="403"/>
        </w:trPr>
        <w:tc>
          <w:tcPr>
            <w:tcW w:w="752" w:type="dxa"/>
            <w:vAlign w:val="center"/>
          </w:tcPr>
          <w:p w14:paraId="63136552" w14:textId="77777777" w:rsidR="00282348" w:rsidRPr="006E67F8" w:rsidRDefault="00282348" w:rsidP="00C67CD1">
            <w:pPr>
              <w:pStyle w:val="VCAAtablecondensed"/>
              <w:rPr>
                <w:lang w:val="en-AU"/>
              </w:rPr>
            </w:pPr>
            <w:r w:rsidRPr="006E67F8">
              <w:rPr>
                <w:lang w:val="en-AU"/>
              </w:rPr>
              <w:t>%</w:t>
            </w:r>
          </w:p>
        </w:tc>
        <w:tc>
          <w:tcPr>
            <w:tcW w:w="680" w:type="dxa"/>
            <w:vAlign w:val="center"/>
          </w:tcPr>
          <w:p w14:paraId="7A22D47A" w14:textId="43EF58F3" w:rsidR="00282348" w:rsidRPr="006E67F8" w:rsidRDefault="00282348" w:rsidP="00C67CD1">
            <w:pPr>
              <w:pStyle w:val="VCAAtablecondensed"/>
              <w:rPr>
                <w:lang w:val="en-AU"/>
              </w:rPr>
            </w:pPr>
            <w:r w:rsidRPr="006E67F8">
              <w:rPr>
                <w:lang w:val="en-AU"/>
              </w:rPr>
              <w:t>8</w:t>
            </w:r>
          </w:p>
        </w:tc>
        <w:tc>
          <w:tcPr>
            <w:tcW w:w="680" w:type="dxa"/>
            <w:vAlign w:val="center"/>
          </w:tcPr>
          <w:p w14:paraId="253E366C" w14:textId="50343991" w:rsidR="00282348" w:rsidRPr="006E67F8" w:rsidRDefault="00C67CD1" w:rsidP="00C67CD1">
            <w:pPr>
              <w:pStyle w:val="VCAAtablecondensed"/>
              <w:rPr>
                <w:lang w:val="en-AU"/>
              </w:rPr>
            </w:pPr>
            <w:r w:rsidRPr="006E67F8">
              <w:rPr>
                <w:lang w:val="en-AU"/>
              </w:rPr>
              <w:t>4</w:t>
            </w:r>
          </w:p>
        </w:tc>
        <w:tc>
          <w:tcPr>
            <w:tcW w:w="680" w:type="dxa"/>
            <w:vAlign w:val="center"/>
          </w:tcPr>
          <w:p w14:paraId="5EBA8880" w14:textId="7E9160F7" w:rsidR="00282348" w:rsidRPr="006E67F8" w:rsidRDefault="00282348" w:rsidP="00C67CD1">
            <w:pPr>
              <w:pStyle w:val="VCAAtablecondensed"/>
              <w:rPr>
                <w:lang w:val="en-AU"/>
              </w:rPr>
            </w:pPr>
            <w:r w:rsidRPr="006E67F8">
              <w:rPr>
                <w:lang w:val="en-AU"/>
              </w:rPr>
              <w:t>7</w:t>
            </w:r>
          </w:p>
        </w:tc>
        <w:tc>
          <w:tcPr>
            <w:tcW w:w="680" w:type="dxa"/>
            <w:vAlign w:val="center"/>
          </w:tcPr>
          <w:p w14:paraId="35138A57" w14:textId="2A41D626" w:rsidR="00282348" w:rsidRPr="006E67F8" w:rsidRDefault="00282348" w:rsidP="00C67CD1">
            <w:pPr>
              <w:pStyle w:val="VCAAtablecondensed"/>
              <w:rPr>
                <w:lang w:val="en-AU"/>
              </w:rPr>
            </w:pPr>
            <w:r w:rsidRPr="006E67F8">
              <w:rPr>
                <w:lang w:val="en-AU"/>
              </w:rPr>
              <w:t>9</w:t>
            </w:r>
          </w:p>
        </w:tc>
        <w:tc>
          <w:tcPr>
            <w:tcW w:w="680" w:type="dxa"/>
            <w:vAlign w:val="center"/>
          </w:tcPr>
          <w:p w14:paraId="49AEFE67" w14:textId="3AC1315E" w:rsidR="00282348" w:rsidRPr="006E67F8" w:rsidRDefault="00282348" w:rsidP="00C67CD1">
            <w:pPr>
              <w:pStyle w:val="VCAAtablecondensed"/>
              <w:rPr>
                <w:lang w:val="en-AU"/>
              </w:rPr>
            </w:pPr>
            <w:r w:rsidRPr="006E67F8">
              <w:rPr>
                <w:lang w:val="en-AU"/>
              </w:rPr>
              <w:t>1</w:t>
            </w:r>
            <w:r w:rsidR="00C67CD1" w:rsidRPr="006E67F8">
              <w:rPr>
                <w:lang w:val="en-AU"/>
              </w:rPr>
              <w:t>1</w:t>
            </w:r>
          </w:p>
        </w:tc>
        <w:tc>
          <w:tcPr>
            <w:tcW w:w="680" w:type="dxa"/>
            <w:vAlign w:val="center"/>
          </w:tcPr>
          <w:p w14:paraId="5962843E" w14:textId="208FBA84" w:rsidR="00282348" w:rsidRPr="006E67F8" w:rsidRDefault="00282348" w:rsidP="00C67CD1">
            <w:pPr>
              <w:pStyle w:val="VCAAtablecondensed"/>
              <w:rPr>
                <w:lang w:val="en-AU"/>
              </w:rPr>
            </w:pPr>
            <w:r w:rsidRPr="006E67F8">
              <w:rPr>
                <w:lang w:val="en-AU"/>
              </w:rPr>
              <w:t>13</w:t>
            </w:r>
          </w:p>
        </w:tc>
        <w:tc>
          <w:tcPr>
            <w:tcW w:w="680" w:type="dxa"/>
            <w:vAlign w:val="center"/>
          </w:tcPr>
          <w:p w14:paraId="33781BA9" w14:textId="44F32BDA" w:rsidR="00282348" w:rsidRPr="006E67F8" w:rsidRDefault="00282348" w:rsidP="00C67CD1">
            <w:pPr>
              <w:pStyle w:val="VCAAtablecondensed"/>
              <w:rPr>
                <w:lang w:val="en-AU"/>
              </w:rPr>
            </w:pPr>
            <w:r w:rsidRPr="006E67F8">
              <w:rPr>
                <w:lang w:val="en-AU"/>
              </w:rPr>
              <w:t>1</w:t>
            </w:r>
            <w:r w:rsidR="00C67CD1" w:rsidRPr="006E67F8">
              <w:rPr>
                <w:lang w:val="en-AU"/>
              </w:rPr>
              <w:t>1</w:t>
            </w:r>
          </w:p>
        </w:tc>
        <w:tc>
          <w:tcPr>
            <w:tcW w:w="680" w:type="dxa"/>
            <w:vAlign w:val="center"/>
          </w:tcPr>
          <w:p w14:paraId="21C9F3C5" w14:textId="3FE61220" w:rsidR="00282348" w:rsidRPr="006E67F8" w:rsidRDefault="00282348" w:rsidP="00C67CD1">
            <w:pPr>
              <w:pStyle w:val="VCAAtablecondensed"/>
              <w:rPr>
                <w:lang w:val="en-AU"/>
              </w:rPr>
            </w:pPr>
            <w:r w:rsidRPr="006E67F8">
              <w:rPr>
                <w:lang w:val="en-AU"/>
              </w:rPr>
              <w:t>1</w:t>
            </w:r>
            <w:r w:rsidR="00C67CD1" w:rsidRPr="006E67F8">
              <w:rPr>
                <w:lang w:val="en-AU"/>
              </w:rPr>
              <w:t>5</w:t>
            </w:r>
          </w:p>
        </w:tc>
        <w:tc>
          <w:tcPr>
            <w:tcW w:w="680" w:type="dxa"/>
            <w:vAlign w:val="center"/>
          </w:tcPr>
          <w:p w14:paraId="5B998A15" w14:textId="78523DD9" w:rsidR="00282348" w:rsidRPr="006E67F8" w:rsidRDefault="00282348" w:rsidP="00C67CD1">
            <w:pPr>
              <w:pStyle w:val="VCAAtablecondensed"/>
              <w:rPr>
                <w:lang w:val="en-AU"/>
              </w:rPr>
            </w:pPr>
            <w:r w:rsidRPr="006E67F8">
              <w:rPr>
                <w:lang w:val="en-AU"/>
              </w:rPr>
              <w:t>11</w:t>
            </w:r>
          </w:p>
        </w:tc>
        <w:tc>
          <w:tcPr>
            <w:tcW w:w="680" w:type="dxa"/>
            <w:vAlign w:val="center"/>
          </w:tcPr>
          <w:p w14:paraId="2C532657" w14:textId="7442492F" w:rsidR="00282348" w:rsidRPr="006E67F8" w:rsidRDefault="00282348" w:rsidP="00C67CD1">
            <w:pPr>
              <w:pStyle w:val="VCAAtablecondensed"/>
              <w:rPr>
                <w:lang w:val="en-AU"/>
              </w:rPr>
            </w:pPr>
            <w:r w:rsidRPr="006E67F8">
              <w:rPr>
                <w:lang w:val="en-AU"/>
              </w:rPr>
              <w:t>7</w:t>
            </w:r>
          </w:p>
        </w:tc>
        <w:tc>
          <w:tcPr>
            <w:tcW w:w="680" w:type="dxa"/>
            <w:vAlign w:val="center"/>
          </w:tcPr>
          <w:p w14:paraId="0CF2A1DD" w14:textId="061BA113" w:rsidR="00282348" w:rsidRPr="006E67F8" w:rsidRDefault="00C67CD1" w:rsidP="00C67CD1">
            <w:pPr>
              <w:pStyle w:val="VCAAtablecondensed"/>
              <w:rPr>
                <w:lang w:val="en-AU"/>
              </w:rPr>
            </w:pPr>
            <w:r w:rsidRPr="006E67F8">
              <w:rPr>
                <w:lang w:val="en-AU"/>
              </w:rPr>
              <w:t>3</w:t>
            </w:r>
          </w:p>
        </w:tc>
        <w:tc>
          <w:tcPr>
            <w:tcW w:w="1119" w:type="dxa"/>
            <w:vAlign w:val="center"/>
          </w:tcPr>
          <w:p w14:paraId="53384EFC" w14:textId="6CFF1776" w:rsidR="00282348" w:rsidRPr="006E67F8" w:rsidRDefault="00282348" w:rsidP="00C67CD1">
            <w:pPr>
              <w:pStyle w:val="VCAAtablecondensed"/>
              <w:rPr>
                <w:lang w:val="en-AU"/>
              </w:rPr>
            </w:pPr>
            <w:r w:rsidRPr="006E67F8">
              <w:rPr>
                <w:lang w:val="en-AU"/>
              </w:rPr>
              <w:t>5.</w:t>
            </w:r>
            <w:r w:rsidR="00C67CD1" w:rsidRPr="006E67F8">
              <w:rPr>
                <w:lang w:val="en-AU"/>
              </w:rPr>
              <w:t>1</w:t>
            </w:r>
          </w:p>
        </w:tc>
      </w:tr>
    </w:tbl>
    <w:p w14:paraId="246DC7A3" w14:textId="77777777" w:rsidR="00A115A9" w:rsidRDefault="00DA124C" w:rsidP="00D905D8">
      <w:pPr>
        <w:pStyle w:val="VCAAbody"/>
        <w:rPr>
          <w:lang w:val="en-AU"/>
        </w:rPr>
      </w:pPr>
      <w:r w:rsidRPr="006E67F8">
        <w:rPr>
          <w:lang w:val="en-AU"/>
        </w:rPr>
        <w:t xml:space="preserve">Students were asked to use the three artworks provided to propose an exhibition and to identify and analyse the curatorial considerations and the relationships between the artworks. </w:t>
      </w:r>
    </w:p>
    <w:p w14:paraId="7469078F" w14:textId="77777777" w:rsidR="00A115A9" w:rsidRDefault="00227A66" w:rsidP="00D905D8">
      <w:pPr>
        <w:pStyle w:val="VCAAbody"/>
        <w:rPr>
          <w:lang w:val="en-AU"/>
        </w:rPr>
      </w:pPr>
      <w:r w:rsidRPr="006E67F8">
        <w:rPr>
          <w:lang w:val="en-AU"/>
        </w:rPr>
        <w:t>Responses</w:t>
      </w:r>
      <w:r w:rsidR="00C67CD1" w:rsidRPr="006E67F8">
        <w:rPr>
          <w:lang w:val="en-AU"/>
        </w:rPr>
        <w:t xml:space="preserve"> to this question</w:t>
      </w:r>
      <w:r w:rsidRPr="006E67F8">
        <w:rPr>
          <w:lang w:val="en-AU"/>
        </w:rPr>
        <w:t xml:space="preserve"> were</w:t>
      </w:r>
      <w:r w:rsidR="00E57729" w:rsidRPr="006E67F8">
        <w:rPr>
          <w:lang w:val="en-AU"/>
        </w:rPr>
        <w:t xml:space="preserve"> generally confident, demonstrating strong skills in proposing exhibitions and </w:t>
      </w:r>
      <w:r w:rsidR="00650A66">
        <w:rPr>
          <w:lang w:val="en-AU"/>
        </w:rPr>
        <w:t>describing</w:t>
      </w:r>
      <w:r w:rsidR="00650A66" w:rsidRPr="006E67F8">
        <w:rPr>
          <w:lang w:val="en-AU"/>
        </w:rPr>
        <w:t xml:space="preserve"> </w:t>
      </w:r>
      <w:r w:rsidR="00E57729" w:rsidRPr="006E67F8">
        <w:rPr>
          <w:lang w:val="en-AU"/>
        </w:rPr>
        <w:t>the relationships between the artworks</w:t>
      </w:r>
      <w:r w:rsidR="0055266D" w:rsidRPr="006E67F8">
        <w:rPr>
          <w:lang w:val="en-AU"/>
        </w:rPr>
        <w:t xml:space="preserve"> provided</w:t>
      </w:r>
      <w:r w:rsidR="00E57729" w:rsidRPr="006E67F8">
        <w:rPr>
          <w:lang w:val="en-AU"/>
        </w:rPr>
        <w:t xml:space="preserve">. Many </w:t>
      </w:r>
      <w:r w:rsidR="0055266D" w:rsidRPr="006E67F8">
        <w:rPr>
          <w:lang w:val="en-AU"/>
        </w:rPr>
        <w:t>responses</w:t>
      </w:r>
      <w:r w:rsidR="00E57729" w:rsidRPr="006E67F8">
        <w:rPr>
          <w:lang w:val="en-AU"/>
        </w:rPr>
        <w:t xml:space="preserve"> titl</w:t>
      </w:r>
      <w:r w:rsidR="000121EC" w:rsidRPr="006E67F8">
        <w:rPr>
          <w:lang w:val="en-AU"/>
        </w:rPr>
        <w:t>ed</w:t>
      </w:r>
      <w:r w:rsidR="00E57729" w:rsidRPr="006E67F8">
        <w:rPr>
          <w:lang w:val="en-AU"/>
        </w:rPr>
        <w:t xml:space="preserve"> </w:t>
      </w:r>
      <w:r w:rsidR="000121EC" w:rsidRPr="006E67F8">
        <w:rPr>
          <w:lang w:val="en-AU"/>
        </w:rPr>
        <w:t>the proposed</w:t>
      </w:r>
      <w:r w:rsidR="00E57729" w:rsidRPr="006E67F8">
        <w:rPr>
          <w:lang w:val="en-AU"/>
        </w:rPr>
        <w:t xml:space="preserve"> exhibitions and effectively connect</w:t>
      </w:r>
      <w:r w:rsidR="00C67CD1" w:rsidRPr="006E67F8">
        <w:rPr>
          <w:lang w:val="en-AU"/>
        </w:rPr>
        <w:t>ed</w:t>
      </w:r>
      <w:r w:rsidR="00E57729" w:rsidRPr="006E67F8">
        <w:rPr>
          <w:lang w:val="en-AU"/>
        </w:rPr>
        <w:t xml:space="preserve"> these titles to visual relationships between the </w:t>
      </w:r>
      <w:r w:rsidR="000121EC" w:rsidRPr="006E67F8">
        <w:rPr>
          <w:lang w:val="en-AU"/>
        </w:rPr>
        <w:t>three art</w:t>
      </w:r>
      <w:r w:rsidR="00E57729" w:rsidRPr="006E67F8">
        <w:rPr>
          <w:lang w:val="en-AU"/>
        </w:rPr>
        <w:t xml:space="preserve">works. </w:t>
      </w:r>
    </w:p>
    <w:p w14:paraId="58EBACEB" w14:textId="77777777" w:rsidR="00A115A9" w:rsidRDefault="00ED6FC8" w:rsidP="00D905D8">
      <w:pPr>
        <w:pStyle w:val="VCAAbody"/>
        <w:rPr>
          <w:lang w:val="en-AU"/>
        </w:rPr>
      </w:pPr>
      <w:r w:rsidRPr="006E67F8">
        <w:rPr>
          <w:lang w:val="en-AU"/>
        </w:rPr>
        <w:t xml:space="preserve">Stronger responses considered the context of the proposed exhibition </w:t>
      </w:r>
      <w:r w:rsidR="00A50ECF" w:rsidRPr="006E67F8">
        <w:rPr>
          <w:lang w:val="en-AU"/>
        </w:rPr>
        <w:t xml:space="preserve">(see </w:t>
      </w:r>
      <w:r w:rsidR="00A50ECF" w:rsidRPr="006E67F8">
        <w:rPr>
          <w:rFonts w:cstheme="minorHAnsi"/>
          <w:lang w:val="en-AU"/>
        </w:rPr>
        <w:t>page 14 of the</w:t>
      </w:r>
      <w:r w:rsidR="00C03CED">
        <w:rPr>
          <w:rFonts w:cstheme="minorHAnsi"/>
          <w:lang w:val="en-AU"/>
        </w:rPr>
        <w:t xml:space="preserve"> study design</w:t>
      </w:r>
      <w:r w:rsidR="00A50ECF" w:rsidRPr="006E67F8">
        <w:rPr>
          <w:lang w:val="en-AU"/>
        </w:rPr>
        <w:t xml:space="preserve">) and </w:t>
      </w:r>
      <w:r w:rsidR="00E57729" w:rsidRPr="006E67F8">
        <w:rPr>
          <w:lang w:val="en-AU"/>
        </w:rPr>
        <w:t>provided thoughtful analys</w:t>
      </w:r>
      <w:r w:rsidR="00A50ECF" w:rsidRPr="006E67F8">
        <w:rPr>
          <w:lang w:val="en-AU"/>
        </w:rPr>
        <w:t>i</w:t>
      </w:r>
      <w:r w:rsidR="00E57729" w:rsidRPr="006E67F8">
        <w:rPr>
          <w:lang w:val="en-AU"/>
        </w:rPr>
        <w:t>s of curatorial considerations</w:t>
      </w:r>
      <w:r w:rsidRPr="006E67F8">
        <w:rPr>
          <w:lang w:val="en-AU"/>
        </w:rPr>
        <w:t>.</w:t>
      </w:r>
      <w:r w:rsidR="00E57729" w:rsidRPr="006E67F8">
        <w:rPr>
          <w:lang w:val="en-AU"/>
        </w:rPr>
        <w:t xml:space="preserve"> </w:t>
      </w:r>
      <w:r w:rsidRPr="006E67F8">
        <w:rPr>
          <w:lang w:val="en-AU"/>
        </w:rPr>
        <w:t xml:space="preserve">Some considerations students discussed were thematic cohesion or spatial arrangement </w:t>
      </w:r>
      <w:r w:rsidR="00650A66">
        <w:rPr>
          <w:lang w:val="en-AU"/>
        </w:rPr>
        <w:t>(</w:t>
      </w:r>
      <w:r w:rsidRPr="006E67F8">
        <w:rPr>
          <w:lang w:val="en-AU"/>
        </w:rPr>
        <w:t>linear, salon or grouped</w:t>
      </w:r>
      <w:r w:rsidR="00650A66">
        <w:rPr>
          <w:lang w:val="en-AU"/>
        </w:rPr>
        <w:t>),</w:t>
      </w:r>
      <w:r w:rsidRPr="006E67F8">
        <w:rPr>
          <w:lang w:val="en-AU"/>
        </w:rPr>
        <w:t xml:space="preserve"> and</w:t>
      </w:r>
      <w:r w:rsidR="00650A66">
        <w:rPr>
          <w:lang w:val="en-AU"/>
        </w:rPr>
        <w:t xml:space="preserve"> these</w:t>
      </w:r>
      <w:r w:rsidRPr="006E67F8">
        <w:rPr>
          <w:lang w:val="en-AU"/>
        </w:rPr>
        <w:t xml:space="preserve"> were accompanied by an explanation of the decisions for the presentation choices</w:t>
      </w:r>
      <w:r w:rsidR="001664CB" w:rsidRPr="006E67F8">
        <w:rPr>
          <w:lang w:val="en-AU"/>
        </w:rPr>
        <w:t xml:space="preserve">. </w:t>
      </w:r>
    </w:p>
    <w:p w14:paraId="5EAF9F3B" w14:textId="77777777" w:rsidR="00A115A9" w:rsidRDefault="003C7736" w:rsidP="00D905D8">
      <w:pPr>
        <w:pStyle w:val="VCAAbody"/>
        <w:rPr>
          <w:lang w:val="en-AU"/>
        </w:rPr>
      </w:pPr>
      <w:r w:rsidRPr="006E67F8">
        <w:rPr>
          <w:lang w:val="en-AU"/>
        </w:rPr>
        <w:t>Lower-</w:t>
      </w:r>
      <w:r w:rsidR="001664CB" w:rsidRPr="006E67F8">
        <w:rPr>
          <w:lang w:val="en-AU"/>
        </w:rPr>
        <w:t>scoring</w:t>
      </w:r>
      <w:r w:rsidR="00E57729" w:rsidRPr="006E67F8">
        <w:rPr>
          <w:lang w:val="en-AU"/>
        </w:rPr>
        <w:t xml:space="preserve"> responses</w:t>
      </w:r>
      <w:r w:rsidR="005C73CC" w:rsidRPr="006E67F8">
        <w:rPr>
          <w:lang w:val="en-AU"/>
        </w:rPr>
        <w:t xml:space="preserve"> </w:t>
      </w:r>
      <w:r w:rsidR="00E57729" w:rsidRPr="006E67F8">
        <w:rPr>
          <w:lang w:val="en-AU"/>
        </w:rPr>
        <w:t>relied on rote-learned information about conservation methods without clearly integrating these into the context</w:t>
      </w:r>
      <w:r w:rsidR="001664CB" w:rsidRPr="006E67F8">
        <w:rPr>
          <w:lang w:val="en-AU"/>
        </w:rPr>
        <w:t xml:space="preserve"> of the curatorial considerations and relationships </w:t>
      </w:r>
      <w:r w:rsidR="00650A66">
        <w:rPr>
          <w:lang w:val="en-AU"/>
        </w:rPr>
        <w:t>between</w:t>
      </w:r>
      <w:r w:rsidR="00650A66" w:rsidRPr="006E67F8">
        <w:rPr>
          <w:lang w:val="en-AU"/>
        </w:rPr>
        <w:t xml:space="preserve"> </w:t>
      </w:r>
      <w:r w:rsidR="001664CB" w:rsidRPr="006E67F8">
        <w:rPr>
          <w:lang w:val="en-AU"/>
        </w:rPr>
        <w:t xml:space="preserve">the artworks. </w:t>
      </w:r>
      <w:r w:rsidR="00E57729" w:rsidRPr="006E67F8">
        <w:rPr>
          <w:lang w:val="en-AU"/>
        </w:rPr>
        <w:t xml:space="preserve">This suggests that further emphasis on distinguishing curatorial considerations from general conservation </w:t>
      </w:r>
      <w:r w:rsidR="001664CB" w:rsidRPr="006E67F8">
        <w:rPr>
          <w:lang w:val="en-AU"/>
        </w:rPr>
        <w:t xml:space="preserve">and care </w:t>
      </w:r>
      <w:r w:rsidR="00E57729" w:rsidRPr="006E67F8">
        <w:rPr>
          <w:lang w:val="en-AU"/>
        </w:rPr>
        <w:t xml:space="preserve">knowledge would </w:t>
      </w:r>
      <w:r w:rsidR="00A50ECF" w:rsidRPr="006E67F8">
        <w:rPr>
          <w:lang w:val="en-AU"/>
        </w:rPr>
        <w:t xml:space="preserve">be of </w:t>
      </w:r>
      <w:r w:rsidR="00E57729" w:rsidRPr="006E67F8">
        <w:rPr>
          <w:lang w:val="en-AU"/>
        </w:rPr>
        <w:t>benefit.</w:t>
      </w:r>
      <w:r w:rsidR="001676A7" w:rsidRPr="006E67F8">
        <w:rPr>
          <w:lang w:val="en-AU"/>
        </w:rPr>
        <w:t xml:space="preserve"> </w:t>
      </w:r>
    </w:p>
    <w:p w14:paraId="67A5C9C7" w14:textId="7AC7D126" w:rsidR="00650A66" w:rsidRDefault="00D926D7" w:rsidP="00D905D8">
      <w:pPr>
        <w:pStyle w:val="VCAAbody"/>
        <w:rPr>
          <w:lang w:val="en-AU"/>
        </w:rPr>
      </w:pPr>
      <w:r w:rsidRPr="006E67F8">
        <w:rPr>
          <w:lang w:val="en-AU"/>
        </w:rPr>
        <w:t xml:space="preserve">Further information about curatorial and conservation considerations are included in the Frequently Asked Questions published on the study design page. </w:t>
      </w:r>
    </w:p>
    <w:p w14:paraId="287A2931" w14:textId="60B305F9" w:rsidR="00B15D60" w:rsidRPr="006E67F8" w:rsidRDefault="001676A7" w:rsidP="00D905D8">
      <w:pPr>
        <w:pStyle w:val="VCAAbody"/>
        <w:rPr>
          <w:lang w:val="en-AU"/>
        </w:rPr>
      </w:pPr>
      <w:r w:rsidRPr="006E67F8">
        <w:rPr>
          <w:lang w:val="en-AU"/>
        </w:rPr>
        <w:t>The</w:t>
      </w:r>
      <w:r w:rsidR="00650A66">
        <w:rPr>
          <w:lang w:val="en-AU"/>
        </w:rPr>
        <w:t xml:space="preserve"> following is an example of a high-scoring</w:t>
      </w:r>
      <w:r w:rsidRPr="006E67F8">
        <w:rPr>
          <w:lang w:val="en-AU"/>
        </w:rPr>
        <w:t xml:space="preserve"> response </w:t>
      </w:r>
      <w:r w:rsidR="00650A66">
        <w:rPr>
          <w:lang w:val="en-AU"/>
        </w:rPr>
        <w:t>that</w:t>
      </w:r>
      <w:r w:rsidR="00650A66" w:rsidRPr="006E67F8">
        <w:rPr>
          <w:lang w:val="en-AU"/>
        </w:rPr>
        <w:t xml:space="preserve"> </w:t>
      </w:r>
      <w:r w:rsidRPr="006E67F8">
        <w:rPr>
          <w:lang w:val="en-AU"/>
        </w:rPr>
        <w:t xml:space="preserve">considers the context and the curatorial considerations such as </w:t>
      </w:r>
      <w:r w:rsidR="00F22367" w:rsidRPr="006E67F8">
        <w:rPr>
          <w:lang w:val="en-AU"/>
        </w:rPr>
        <w:t>subject matter and materials</w:t>
      </w:r>
      <w:r w:rsidR="00821B6C" w:rsidRPr="006E67F8">
        <w:rPr>
          <w:lang w:val="en-AU"/>
        </w:rPr>
        <w:t xml:space="preserve"> in a proposed exhibition that presents still life over history as a focus</w:t>
      </w:r>
      <w:r w:rsidR="006366D2">
        <w:rPr>
          <w:lang w:val="en-AU"/>
        </w:rPr>
        <w:t>.</w:t>
      </w:r>
    </w:p>
    <w:p w14:paraId="4E18E941" w14:textId="170760DB" w:rsidR="001676A7" w:rsidRPr="006E67F8" w:rsidRDefault="003629CD" w:rsidP="005C730A">
      <w:pPr>
        <w:pStyle w:val="VCAAstudentresponse"/>
      </w:pPr>
      <w:r w:rsidRPr="006E67F8">
        <w:lastRenderedPageBreak/>
        <w:t xml:space="preserve">A proposed exhibition for these 3 artworks would be titled ‘the future’ as the context they’re </w:t>
      </w:r>
      <w:proofErr w:type="gramStart"/>
      <w:r w:rsidRPr="006E67F8">
        <w:t>made</w:t>
      </w:r>
      <w:proofErr w:type="gramEnd"/>
      <w:r w:rsidRPr="006E67F8">
        <w:t xml:space="preserve"> </w:t>
      </w:r>
      <w:r w:rsidR="005C73CC" w:rsidRPr="006E67F8">
        <w:t xml:space="preserve">and </w:t>
      </w:r>
      <w:r w:rsidRPr="006E67F8">
        <w:t xml:space="preserve">the subject matter highlights a progression through time. Made in 1962, the </w:t>
      </w:r>
      <w:r w:rsidR="002969B1" w:rsidRPr="006E67F8">
        <w:t>‘</w:t>
      </w:r>
      <w:r w:rsidRPr="006E67F8">
        <w:t xml:space="preserve">still life #2’ shows the way life was like in the 1960’s in western culture, particularly America, highlighted through the popular drink </w:t>
      </w:r>
      <w:proofErr w:type="spellStart"/>
      <w:r w:rsidRPr="006E67F8">
        <w:t>coca-cola</w:t>
      </w:r>
      <w:proofErr w:type="spellEnd"/>
      <w:r w:rsidRPr="006E67F8">
        <w:t xml:space="preserve"> and the depiction of canned good</w:t>
      </w:r>
      <w:r w:rsidR="00A213CE" w:rsidRPr="006E67F8">
        <w:t>s</w:t>
      </w:r>
      <w:r w:rsidRPr="006E67F8">
        <w:t xml:space="preserve"> which reflects the western cultural interests of the 1960’s. Similarly, </w:t>
      </w:r>
      <w:proofErr w:type="spellStart"/>
      <w:r w:rsidRPr="006E67F8">
        <w:t>Risley’s</w:t>
      </w:r>
      <w:proofErr w:type="spellEnd"/>
      <w:r w:rsidRPr="006E67F8">
        <w:t xml:space="preserve"> ‘still life’ from 1995 portrays a gathering of popular culture from the 1960’s, as it lacks the bright reds and purple and unique collage essence of ‘still life #2’ and instead shows a variety of artistic vases along with some found objects, highlighting a cultural shift away from obsession and consumerism with more of an acknowledgement of the mundane. Furthermore ‘will it ever work’ highlights the biggest cultural shift into the digital age, shifting away from interest in the mundane into an obsession with technology and digital media. Due to the communication of the progression of society and time with these artworks it would be ideal for them to be displayed in chronological order</w:t>
      </w:r>
      <w:r w:rsidR="00597BA0" w:rsidRPr="006E67F8">
        <w:t xml:space="preserve"> to further highlight the ways in which they communicate the priorities and interests of western culture through the subject matter. And the extent to which context has influenced the communication of ideas and meaning within these still </w:t>
      </w:r>
      <w:proofErr w:type="spellStart"/>
      <w:r w:rsidR="00597BA0" w:rsidRPr="006E67F8">
        <w:t>lifes</w:t>
      </w:r>
      <w:proofErr w:type="spellEnd"/>
      <w:r w:rsidR="00597BA0" w:rsidRPr="006E67F8">
        <w:t>.</w:t>
      </w:r>
    </w:p>
    <w:sectPr w:rsidR="001676A7" w:rsidRPr="006E67F8"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DF05" w14:textId="77777777" w:rsidR="00305341" w:rsidRDefault="00305341" w:rsidP="00304EA1">
      <w:pPr>
        <w:spacing w:after="0" w:line="240" w:lineRule="auto"/>
      </w:pPr>
      <w:r>
        <w:separator/>
      </w:r>
    </w:p>
  </w:endnote>
  <w:endnote w:type="continuationSeparator" w:id="0">
    <w:p w14:paraId="1404CBDF" w14:textId="77777777" w:rsidR="00305341" w:rsidRDefault="0030534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B59B" w14:textId="77777777" w:rsidR="00305341" w:rsidRDefault="00305341" w:rsidP="00304EA1">
      <w:pPr>
        <w:spacing w:after="0" w:line="240" w:lineRule="auto"/>
      </w:pPr>
      <w:r>
        <w:separator/>
      </w:r>
    </w:p>
  </w:footnote>
  <w:footnote w:type="continuationSeparator" w:id="0">
    <w:p w14:paraId="48359CEB" w14:textId="77777777" w:rsidR="00305341" w:rsidRDefault="0030534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82C1BE3" w:rsidR="008428B1" w:rsidRPr="00D86DE4" w:rsidRDefault="00326720" w:rsidP="00D86DE4">
    <w:pPr>
      <w:pStyle w:val="VCAAcaptionsandfootnotes"/>
      <w:rPr>
        <w:color w:val="999999" w:themeColor="accent2"/>
      </w:rPr>
    </w:pPr>
    <w:r w:rsidRPr="006E67F8">
      <w:t>2024 VCE Art Making and Exhibiting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99E"/>
    <w:multiLevelType w:val="hybridMultilevel"/>
    <w:tmpl w:val="102A64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303B67"/>
    <w:multiLevelType w:val="multilevel"/>
    <w:tmpl w:val="26F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DCC1B74"/>
    <w:lvl w:ilvl="0" w:tplc="B1D6EDE8">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F1D40A1"/>
    <w:multiLevelType w:val="hybridMultilevel"/>
    <w:tmpl w:val="22267256"/>
    <w:lvl w:ilvl="0" w:tplc="08090001">
      <w:start w:val="1"/>
      <w:numFmt w:val="bullet"/>
      <w:lvlText w:val=""/>
      <w:lvlJc w:val="left"/>
      <w:pPr>
        <w:ind w:left="647" w:hanging="360"/>
      </w:pPr>
      <w:rPr>
        <w:rFonts w:ascii="Symbol" w:hAnsi="Symbol" w:hint="default"/>
      </w:rPr>
    </w:lvl>
    <w:lvl w:ilvl="1" w:tplc="08090003" w:tentative="1">
      <w:start w:val="1"/>
      <w:numFmt w:val="bullet"/>
      <w:lvlText w:val="o"/>
      <w:lvlJc w:val="left"/>
      <w:pPr>
        <w:ind w:left="1367" w:hanging="360"/>
      </w:pPr>
      <w:rPr>
        <w:rFonts w:ascii="Courier New" w:hAnsi="Courier New" w:cs="Courier New" w:hint="default"/>
      </w:rPr>
    </w:lvl>
    <w:lvl w:ilvl="2" w:tplc="08090005" w:tentative="1">
      <w:start w:val="1"/>
      <w:numFmt w:val="bullet"/>
      <w:lvlText w:val=""/>
      <w:lvlJc w:val="left"/>
      <w:pPr>
        <w:ind w:left="2087" w:hanging="360"/>
      </w:pPr>
      <w:rPr>
        <w:rFonts w:ascii="Wingdings" w:hAnsi="Wingdings" w:hint="default"/>
      </w:rPr>
    </w:lvl>
    <w:lvl w:ilvl="3" w:tplc="08090001" w:tentative="1">
      <w:start w:val="1"/>
      <w:numFmt w:val="bullet"/>
      <w:lvlText w:val=""/>
      <w:lvlJc w:val="left"/>
      <w:pPr>
        <w:ind w:left="2807" w:hanging="360"/>
      </w:pPr>
      <w:rPr>
        <w:rFonts w:ascii="Symbol" w:hAnsi="Symbol" w:hint="default"/>
      </w:rPr>
    </w:lvl>
    <w:lvl w:ilvl="4" w:tplc="08090003" w:tentative="1">
      <w:start w:val="1"/>
      <w:numFmt w:val="bullet"/>
      <w:lvlText w:val="o"/>
      <w:lvlJc w:val="left"/>
      <w:pPr>
        <w:ind w:left="3527" w:hanging="360"/>
      </w:pPr>
      <w:rPr>
        <w:rFonts w:ascii="Courier New" w:hAnsi="Courier New" w:cs="Courier New" w:hint="default"/>
      </w:rPr>
    </w:lvl>
    <w:lvl w:ilvl="5" w:tplc="08090005" w:tentative="1">
      <w:start w:val="1"/>
      <w:numFmt w:val="bullet"/>
      <w:lvlText w:val=""/>
      <w:lvlJc w:val="left"/>
      <w:pPr>
        <w:ind w:left="4247" w:hanging="360"/>
      </w:pPr>
      <w:rPr>
        <w:rFonts w:ascii="Wingdings" w:hAnsi="Wingdings" w:hint="default"/>
      </w:rPr>
    </w:lvl>
    <w:lvl w:ilvl="6" w:tplc="08090001" w:tentative="1">
      <w:start w:val="1"/>
      <w:numFmt w:val="bullet"/>
      <w:lvlText w:val=""/>
      <w:lvlJc w:val="left"/>
      <w:pPr>
        <w:ind w:left="4967" w:hanging="360"/>
      </w:pPr>
      <w:rPr>
        <w:rFonts w:ascii="Symbol" w:hAnsi="Symbol" w:hint="default"/>
      </w:rPr>
    </w:lvl>
    <w:lvl w:ilvl="7" w:tplc="08090003" w:tentative="1">
      <w:start w:val="1"/>
      <w:numFmt w:val="bullet"/>
      <w:lvlText w:val="o"/>
      <w:lvlJc w:val="left"/>
      <w:pPr>
        <w:ind w:left="5687" w:hanging="360"/>
      </w:pPr>
      <w:rPr>
        <w:rFonts w:ascii="Courier New" w:hAnsi="Courier New" w:cs="Courier New" w:hint="default"/>
      </w:rPr>
    </w:lvl>
    <w:lvl w:ilvl="8" w:tplc="08090005" w:tentative="1">
      <w:start w:val="1"/>
      <w:numFmt w:val="bullet"/>
      <w:lvlText w:val=""/>
      <w:lvlJc w:val="left"/>
      <w:pPr>
        <w:ind w:left="6407" w:hanging="360"/>
      </w:pPr>
      <w:rPr>
        <w:rFonts w:ascii="Wingdings" w:hAnsi="Wingdings" w:hint="default"/>
      </w:rPr>
    </w:lvl>
  </w:abstractNum>
  <w:abstractNum w:abstractNumId="1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03531299">
    <w:abstractNumId w:val="8"/>
  </w:num>
  <w:num w:numId="2" w16cid:durableId="423695541">
    <w:abstractNumId w:val="6"/>
  </w:num>
  <w:num w:numId="3" w16cid:durableId="1801149821">
    <w:abstractNumId w:val="3"/>
  </w:num>
  <w:num w:numId="4" w16cid:durableId="8217933">
    <w:abstractNumId w:val="1"/>
  </w:num>
  <w:num w:numId="5" w16cid:durableId="1469131339">
    <w:abstractNumId w:val="7"/>
  </w:num>
  <w:num w:numId="6" w16cid:durableId="663555326">
    <w:abstractNumId w:val="10"/>
  </w:num>
  <w:num w:numId="7" w16cid:durableId="684869132">
    <w:abstractNumId w:val="12"/>
  </w:num>
  <w:num w:numId="8" w16cid:durableId="252470322">
    <w:abstractNumId w:val="4"/>
  </w:num>
  <w:num w:numId="9" w16cid:durableId="219446655">
    <w:abstractNumId w:val="9"/>
  </w:num>
  <w:num w:numId="10" w16cid:durableId="1236474074">
    <w:abstractNumId w:val="5"/>
  </w:num>
  <w:num w:numId="11" w16cid:durableId="2061636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8399217">
    <w:abstractNumId w:val="11"/>
  </w:num>
  <w:num w:numId="13" w16cid:durableId="87530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51DF"/>
    <w:rsid w:val="00011EA3"/>
    <w:rsid w:val="000121EC"/>
    <w:rsid w:val="00012290"/>
    <w:rsid w:val="0001297D"/>
    <w:rsid w:val="000151FF"/>
    <w:rsid w:val="00021A2F"/>
    <w:rsid w:val="00022B4F"/>
    <w:rsid w:val="00023074"/>
    <w:rsid w:val="00024018"/>
    <w:rsid w:val="00025C5D"/>
    <w:rsid w:val="0004163B"/>
    <w:rsid w:val="00046BF8"/>
    <w:rsid w:val="00052E50"/>
    <w:rsid w:val="0005380B"/>
    <w:rsid w:val="00055073"/>
    <w:rsid w:val="00055BCA"/>
    <w:rsid w:val="00055E18"/>
    <w:rsid w:val="000577FF"/>
    <w:rsid w:val="0005780E"/>
    <w:rsid w:val="00065CC6"/>
    <w:rsid w:val="00072A9C"/>
    <w:rsid w:val="0007335C"/>
    <w:rsid w:val="000776DF"/>
    <w:rsid w:val="00090D46"/>
    <w:rsid w:val="00095319"/>
    <w:rsid w:val="00096BBE"/>
    <w:rsid w:val="000A1847"/>
    <w:rsid w:val="000A33D3"/>
    <w:rsid w:val="000A71F7"/>
    <w:rsid w:val="000B6E1A"/>
    <w:rsid w:val="000C09D4"/>
    <w:rsid w:val="000C6224"/>
    <w:rsid w:val="000D34F4"/>
    <w:rsid w:val="000D7DA4"/>
    <w:rsid w:val="000E0C1E"/>
    <w:rsid w:val="000F09E4"/>
    <w:rsid w:val="000F16FD"/>
    <w:rsid w:val="000F3359"/>
    <w:rsid w:val="000F5AAF"/>
    <w:rsid w:val="000F610B"/>
    <w:rsid w:val="000F6635"/>
    <w:rsid w:val="0010506B"/>
    <w:rsid w:val="00105762"/>
    <w:rsid w:val="001102DB"/>
    <w:rsid w:val="00113346"/>
    <w:rsid w:val="00114050"/>
    <w:rsid w:val="0011729B"/>
    <w:rsid w:val="001206F9"/>
    <w:rsid w:val="00120DB9"/>
    <w:rsid w:val="00120E55"/>
    <w:rsid w:val="00123A33"/>
    <w:rsid w:val="00127BA4"/>
    <w:rsid w:val="001314A1"/>
    <w:rsid w:val="00133C17"/>
    <w:rsid w:val="00143520"/>
    <w:rsid w:val="00143846"/>
    <w:rsid w:val="00153621"/>
    <w:rsid w:val="00153AD2"/>
    <w:rsid w:val="00155251"/>
    <w:rsid w:val="00164794"/>
    <w:rsid w:val="001664CB"/>
    <w:rsid w:val="001676A7"/>
    <w:rsid w:val="00175AB7"/>
    <w:rsid w:val="00175ADF"/>
    <w:rsid w:val="001779EA"/>
    <w:rsid w:val="00182027"/>
    <w:rsid w:val="00184297"/>
    <w:rsid w:val="00185CDF"/>
    <w:rsid w:val="00187D96"/>
    <w:rsid w:val="001901AD"/>
    <w:rsid w:val="001A220C"/>
    <w:rsid w:val="001A3278"/>
    <w:rsid w:val="001A4D4D"/>
    <w:rsid w:val="001A5778"/>
    <w:rsid w:val="001C36F2"/>
    <w:rsid w:val="001C3EEA"/>
    <w:rsid w:val="001C558A"/>
    <w:rsid w:val="001C66B7"/>
    <w:rsid w:val="001D1660"/>
    <w:rsid w:val="001D3246"/>
    <w:rsid w:val="001F40A9"/>
    <w:rsid w:val="001F424D"/>
    <w:rsid w:val="002046A4"/>
    <w:rsid w:val="002076D3"/>
    <w:rsid w:val="00224CC5"/>
    <w:rsid w:val="00226B21"/>
    <w:rsid w:val="002279BA"/>
    <w:rsid w:val="00227A66"/>
    <w:rsid w:val="0023111C"/>
    <w:rsid w:val="00231DA6"/>
    <w:rsid w:val="002329F3"/>
    <w:rsid w:val="002352C0"/>
    <w:rsid w:val="002408C8"/>
    <w:rsid w:val="00243F0D"/>
    <w:rsid w:val="002449A5"/>
    <w:rsid w:val="002456D6"/>
    <w:rsid w:val="00246AA0"/>
    <w:rsid w:val="0025463D"/>
    <w:rsid w:val="002567F7"/>
    <w:rsid w:val="00260767"/>
    <w:rsid w:val="002647BB"/>
    <w:rsid w:val="00266F2B"/>
    <w:rsid w:val="002754C1"/>
    <w:rsid w:val="0027599A"/>
    <w:rsid w:val="00282348"/>
    <w:rsid w:val="002841C8"/>
    <w:rsid w:val="0028516B"/>
    <w:rsid w:val="00294794"/>
    <w:rsid w:val="002966B5"/>
    <w:rsid w:val="002969B1"/>
    <w:rsid w:val="002A15B6"/>
    <w:rsid w:val="002A17AC"/>
    <w:rsid w:val="002A5C4B"/>
    <w:rsid w:val="002B1609"/>
    <w:rsid w:val="002B1749"/>
    <w:rsid w:val="002C2E68"/>
    <w:rsid w:val="002C6674"/>
    <w:rsid w:val="002C6F90"/>
    <w:rsid w:val="002D5A95"/>
    <w:rsid w:val="002E4FB5"/>
    <w:rsid w:val="002E6AE5"/>
    <w:rsid w:val="002F6C8B"/>
    <w:rsid w:val="00302FB8"/>
    <w:rsid w:val="00304EA1"/>
    <w:rsid w:val="00305341"/>
    <w:rsid w:val="003121BD"/>
    <w:rsid w:val="00313954"/>
    <w:rsid w:val="00314D81"/>
    <w:rsid w:val="00320450"/>
    <w:rsid w:val="00322FC6"/>
    <w:rsid w:val="0032328E"/>
    <w:rsid w:val="00326720"/>
    <w:rsid w:val="003441C9"/>
    <w:rsid w:val="00345478"/>
    <w:rsid w:val="00350651"/>
    <w:rsid w:val="00351697"/>
    <w:rsid w:val="0035293F"/>
    <w:rsid w:val="003629CD"/>
    <w:rsid w:val="00374C62"/>
    <w:rsid w:val="00385147"/>
    <w:rsid w:val="00391986"/>
    <w:rsid w:val="003969B0"/>
    <w:rsid w:val="003A00B4"/>
    <w:rsid w:val="003A2F4F"/>
    <w:rsid w:val="003B2257"/>
    <w:rsid w:val="003B5527"/>
    <w:rsid w:val="003B7082"/>
    <w:rsid w:val="003C13E1"/>
    <w:rsid w:val="003C4DAC"/>
    <w:rsid w:val="003C5E71"/>
    <w:rsid w:val="003C6C6D"/>
    <w:rsid w:val="003C7736"/>
    <w:rsid w:val="003D5103"/>
    <w:rsid w:val="003D6CBD"/>
    <w:rsid w:val="003E0A51"/>
    <w:rsid w:val="003E4ED6"/>
    <w:rsid w:val="003F36C1"/>
    <w:rsid w:val="003F3EB9"/>
    <w:rsid w:val="00400537"/>
    <w:rsid w:val="004010B4"/>
    <w:rsid w:val="004033B1"/>
    <w:rsid w:val="00407059"/>
    <w:rsid w:val="00410DB9"/>
    <w:rsid w:val="0041489C"/>
    <w:rsid w:val="004149FF"/>
    <w:rsid w:val="00417AA3"/>
    <w:rsid w:val="00425DFE"/>
    <w:rsid w:val="00434EDB"/>
    <w:rsid w:val="00440B32"/>
    <w:rsid w:val="0044213C"/>
    <w:rsid w:val="0045061A"/>
    <w:rsid w:val="0046078D"/>
    <w:rsid w:val="00462E30"/>
    <w:rsid w:val="0047454D"/>
    <w:rsid w:val="00476796"/>
    <w:rsid w:val="00476BB5"/>
    <w:rsid w:val="00477204"/>
    <w:rsid w:val="0048546B"/>
    <w:rsid w:val="004921CC"/>
    <w:rsid w:val="00495C80"/>
    <w:rsid w:val="004A2ED8"/>
    <w:rsid w:val="004B22C5"/>
    <w:rsid w:val="004B3DD5"/>
    <w:rsid w:val="004B55B9"/>
    <w:rsid w:val="004B6718"/>
    <w:rsid w:val="004B7E9A"/>
    <w:rsid w:val="004C09AE"/>
    <w:rsid w:val="004C5593"/>
    <w:rsid w:val="004C708C"/>
    <w:rsid w:val="004D2433"/>
    <w:rsid w:val="004D3CDC"/>
    <w:rsid w:val="004F5BDA"/>
    <w:rsid w:val="0051631E"/>
    <w:rsid w:val="00520A2C"/>
    <w:rsid w:val="00524758"/>
    <w:rsid w:val="00525BEC"/>
    <w:rsid w:val="005349AB"/>
    <w:rsid w:val="005357D5"/>
    <w:rsid w:val="00537A1F"/>
    <w:rsid w:val="00540500"/>
    <w:rsid w:val="005416A6"/>
    <w:rsid w:val="005436A7"/>
    <w:rsid w:val="0055266D"/>
    <w:rsid w:val="00552931"/>
    <w:rsid w:val="00553E0F"/>
    <w:rsid w:val="005564FE"/>
    <w:rsid w:val="005570CF"/>
    <w:rsid w:val="00564D48"/>
    <w:rsid w:val="00565BCA"/>
    <w:rsid w:val="00566029"/>
    <w:rsid w:val="0057236A"/>
    <w:rsid w:val="00573BD1"/>
    <w:rsid w:val="00580294"/>
    <w:rsid w:val="005819F0"/>
    <w:rsid w:val="005858FF"/>
    <w:rsid w:val="005923CB"/>
    <w:rsid w:val="005950F4"/>
    <w:rsid w:val="00595D7C"/>
    <w:rsid w:val="0059774F"/>
    <w:rsid w:val="00597BA0"/>
    <w:rsid w:val="005A1F78"/>
    <w:rsid w:val="005A229D"/>
    <w:rsid w:val="005A2339"/>
    <w:rsid w:val="005A3207"/>
    <w:rsid w:val="005A66D5"/>
    <w:rsid w:val="005A7D82"/>
    <w:rsid w:val="005B391B"/>
    <w:rsid w:val="005B5491"/>
    <w:rsid w:val="005C2A61"/>
    <w:rsid w:val="005C4E3D"/>
    <w:rsid w:val="005C730A"/>
    <w:rsid w:val="005C73CC"/>
    <w:rsid w:val="005D3D78"/>
    <w:rsid w:val="005D478B"/>
    <w:rsid w:val="005D54F4"/>
    <w:rsid w:val="005D590C"/>
    <w:rsid w:val="005D6602"/>
    <w:rsid w:val="005D67DE"/>
    <w:rsid w:val="005D72B1"/>
    <w:rsid w:val="005E2EF0"/>
    <w:rsid w:val="005F015F"/>
    <w:rsid w:val="005F0AD1"/>
    <w:rsid w:val="005F4092"/>
    <w:rsid w:val="005F40B6"/>
    <w:rsid w:val="0060339A"/>
    <w:rsid w:val="0060681E"/>
    <w:rsid w:val="006154A9"/>
    <w:rsid w:val="006366D2"/>
    <w:rsid w:val="0064210F"/>
    <w:rsid w:val="00644C99"/>
    <w:rsid w:val="00650A66"/>
    <w:rsid w:val="006532E1"/>
    <w:rsid w:val="00654291"/>
    <w:rsid w:val="00655E0B"/>
    <w:rsid w:val="00657428"/>
    <w:rsid w:val="0066229D"/>
    <w:rsid w:val="006639AE"/>
    <w:rsid w:val="00664E95"/>
    <w:rsid w:val="006653D5"/>
    <w:rsid w:val="006663C6"/>
    <w:rsid w:val="00666A0C"/>
    <w:rsid w:val="00667624"/>
    <w:rsid w:val="00675496"/>
    <w:rsid w:val="006760E4"/>
    <w:rsid w:val="0068471E"/>
    <w:rsid w:val="00684F98"/>
    <w:rsid w:val="006916F4"/>
    <w:rsid w:val="00693FFD"/>
    <w:rsid w:val="006A7178"/>
    <w:rsid w:val="006A7E21"/>
    <w:rsid w:val="006B53F1"/>
    <w:rsid w:val="006B60CD"/>
    <w:rsid w:val="006B6231"/>
    <w:rsid w:val="006C2BC5"/>
    <w:rsid w:val="006C4122"/>
    <w:rsid w:val="006C46A6"/>
    <w:rsid w:val="006C4AE5"/>
    <w:rsid w:val="006D2159"/>
    <w:rsid w:val="006E00AB"/>
    <w:rsid w:val="006E2A06"/>
    <w:rsid w:val="006E67F8"/>
    <w:rsid w:val="006F787C"/>
    <w:rsid w:val="00701B97"/>
    <w:rsid w:val="00702636"/>
    <w:rsid w:val="00703BEA"/>
    <w:rsid w:val="00704D2A"/>
    <w:rsid w:val="00707EB9"/>
    <w:rsid w:val="00724507"/>
    <w:rsid w:val="00726006"/>
    <w:rsid w:val="00733E02"/>
    <w:rsid w:val="0073782C"/>
    <w:rsid w:val="00747109"/>
    <w:rsid w:val="0075157A"/>
    <w:rsid w:val="007517E6"/>
    <w:rsid w:val="00751B6E"/>
    <w:rsid w:val="007526B7"/>
    <w:rsid w:val="00771B8F"/>
    <w:rsid w:val="00773E6C"/>
    <w:rsid w:val="00780A5A"/>
    <w:rsid w:val="00781B7F"/>
    <w:rsid w:val="00781FB1"/>
    <w:rsid w:val="00786363"/>
    <w:rsid w:val="00792582"/>
    <w:rsid w:val="007975B3"/>
    <w:rsid w:val="007A4B91"/>
    <w:rsid w:val="007A6554"/>
    <w:rsid w:val="007B686F"/>
    <w:rsid w:val="007B79AE"/>
    <w:rsid w:val="007C0BF2"/>
    <w:rsid w:val="007C4620"/>
    <w:rsid w:val="007C563E"/>
    <w:rsid w:val="007C600D"/>
    <w:rsid w:val="007D1B6D"/>
    <w:rsid w:val="007D3C36"/>
    <w:rsid w:val="007E3D30"/>
    <w:rsid w:val="007E7C4F"/>
    <w:rsid w:val="00804B3D"/>
    <w:rsid w:val="00813C37"/>
    <w:rsid w:val="008154B5"/>
    <w:rsid w:val="00821B6C"/>
    <w:rsid w:val="00823962"/>
    <w:rsid w:val="00825BFC"/>
    <w:rsid w:val="008377FC"/>
    <w:rsid w:val="008379B8"/>
    <w:rsid w:val="008409B8"/>
    <w:rsid w:val="008428B1"/>
    <w:rsid w:val="0084517D"/>
    <w:rsid w:val="00845726"/>
    <w:rsid w:val="00846699"/>
    <w:rsid w:val="008468E3"/>
    <w:rsid w:val="00847C40"/>
    <w:rsid w:val="00850410"/>
    <w:rsid w:val="0085121C"/>
    <w:rsid w:val="00852719"/>
    <w:rsid w:val="00860115"/>
    <w:rsid w:val="0086130B"/>
    <w:rsid w:val="00861EC6"/>
    <w:rsid w:val="00865446"/>
    <w:rsid w:val="0086727A"/>
    <w:rsid w:val="00875D4A"/>
    <w:rsid w:val="00883FEE"/>
    <w:rsid w:val="0088783C"/>
    <w:rsid w:val="00887EB1"/>
    <w:rsid w:val="00891C17"/>
    <w:rsid w:val="008A69ED"/>
    <w:rsid w:val="008B1A11"/>
    <w:rsid w:val="008B1E28"/>
    <w:rsid w:val="008B5F17"/>
    <w:rsid w:val="008C0B4C"/>
    <w:rsid w:val="008C7D51"/>
    <w:rsid w:val="008D0253"/>
    <w:rsid w:val="008D4ED3"/>
    <w:rsid w:val="008F5DA8"/>
    <w:rsid w:val="00903183"/>
    <w:rsid w:val="00903C5C"/>
    <w:rsid w:val="00903EF4"/>
    <w:rsid w:val="00904467"/>
    <w:rsid w:val="00906058"/>
    <w:rsid w:val="00910048"/>
    <w:rsid w:val="0091128F"/>
    <w:rsid w:val="0091265A"/>
    <w:rsid w:val="00914869"/>
    <w:rsid w:val="00916980"/>
    <w:rsid w:val="00917499"/>
    <w:rsid w:val="00921647"/>
    <w:rsid w:val="00923B1C"/>
    <w:rsid w:val="009303FA"/>
    <w:rsid w:val="009370BC"/>
    <w:rsid w:val="009403B9"/>
    <w:rsid w:val="00940FE0"/>
    <w:rsid w:val="0094238F"/>
    <w:rsid w:val="009501A3"/>
    <w:rsid w:val="009535CD"/>
    <w:rsid w:val="00970580"/>
    <w:rsid w:val="00974A86"/>
    <w:rsid w:val="00976810"/>
    <w:rsid w:val="009849D8"/>
    <w:rsid w:val="00986A12"/>
    <w:rsid w:val="0098739B"/>
    <w:rsid w:val="009906B5"/>
    <w:rsid w:val="009950B5"/>
    <w:rsid w:val="009956D9"/>
    <w:rsid w:val="009A42BC"/>
    <w:rsid w:val="009A5BAB"/>
    <w:rsid w:val="009B0469"/>
    <w:rsid w:val="009B61E5"/>
    <w:rsid w:val="009B6DD3"/>
    <w:rsid w:val="009C5CCA"/>
    <w:rsid w:val="009D0E9E"/>
    <w:rsid w:val="009D1E89"/>
    <w:rsid w:val="009E18B1"/>
    <w:rsid w:val="009E2DA4"/>
    <w:rsid w:val="009E4505"/>
    <w:rsid w:val="009E5707"/>
    <w:rsid w:val="009F75CA"/>
    <w:rsid w:val="00A004FD"/>
    <w:rsid w:val="00A00F60"/>
    <w:rsid w:val="00A115A9"/>
    <w:rsid w:val="00A14419"/>
    <w:rsid w:val="00A15FF4"/>
    <w:rsid w:val="00A17661"/>
    <w:rsid w:val="00A213CE"/>
    <w:rsid w:val="00A22FE8"/>
    <w:rsid w:val="00A24B2D"/>
    <w:rsid w:val="00A3418C"/>
    <w:rsid w:val="00A3586F"/>
    <w:rsid w:val="00A40966"/>
    <w:rsid w:val="00A4228E"/>
    <w:rsid w:val="00A50ECF"/>
    <w:rsid w:val="00A51633"/>
    <w:rsid w:val="00A53199"/>
    <w:rsid w:val="00A7043D"/>
    <w:rsid w:val="00A70F61"/>
    <w:rsid w:val="00A77E50"/>
    <w:rsid w:val="00A818B3"/>
    <w:rsid w:val="00A830AB"/>
    <w:rsid w:val="00A837D8"/>
    <w:rsid w:val="00A8538B"/>
    <w:rsid w:val="00A921E0"/>
    <w:rsid w:val="00A922F4"/>
    <w:rsid w:val="00A93EF1"/>
    <w:rsid w:val="00A957A0"/>
    <w:rsid w:val="00AA348C"/>
    <w:rsid w:val="00AB3268"/>
    <w:rsid w:val="00AB39CC"/>
    <w:rsid w:val="00AC382D"/>
    <w:rsid w:val="00AD0ADD"/>
    <w:rsid w:val="00AE22BB"/>
    <w:rsid w:val="00AE5526"/>
    <w:rsid w:val="00AE6C56"/>
    <w:rsid w:val="00AE70E5"/>
    <w:rsid w:val="00AF051B"/>
    <w:rsid w:val="00AF66D2"/>
    <w:rsid w:val="00B01578"/>
    <w:rsid w:val="00B0738F"/>
    <w:rsid w:val="00B07592"/>
    <w:rsid w:val="00B13A5B"/>
    <w:rsid w:val="00B13D3B"/>
    <w:rsid w:val="00B15D60"/>
    <w:rsid w:val="00B202E7"/>
    <w:rsid w:val="00B230DB"/>
    <w:rsid w:val="00B26601"/>
    <w:rsid w:val="00B36A66"/>
    <w:rsid w:val="00B37A13"/>
    <w:rsid w:val="00B41951"/>
    <w:rsid w:val="00B41AB4"/>
    <w:rsid w:val="00B4325A"/>
    <w:rsid w:val="00B531BE"/>
    <w:rsid w:val="00B53229"/>
    <w:rsid w:val="00B5443D"/>
    <w:rsid w:val="00B62480"/>
    <w:rsid w:val="00B65487"/>
    <w:rsid w:val="00B717F4"/>
    <w:rsid w:val="00B81B70"/>
    <w:rsid w:val="00B933DD"/>
    <w:rsid w:val="00BA497D"/>
    <w:rsid w:val="00BA6212"/>
    <w:rsid w:val="00BA62FA"/>
    <w:rsid w:val="00BB05BC"/>
    <w:rsid w:val="00BB3BAB"/>
    <w:rsid w:val="00BC11A2"/>
    <w:rsid w:val="00BC4916"/>
    <w:rsid w:val="00BC5225"/>
    <w:rsid w:val="00BC7202"/>
    <w:rsid w:val="00BD0724"/>
    <w:rsid w:val="00BD2B91"/>
    <w:rsid w:val="00BD4BAE"/>
    <w:rsid w:val="00BE5521"/>
    <w:rsid w:val="00BF0BBA"/>
    <w:rsid w:val="00BF6C23"/>
    <w:rsid w:val="00C01BD8"/>
    <w:rsid w:val="00C02B23"/>
    <w:rsid w:val="00C036F6"/>
    <w:rsid w:val="00C03CED"/>
    <w:rsid w:val="00C110F0"/>
    <w:rsid w:val="00C11699"/>
    <w:rsid w:val="00C1408B"/>
    <w:rsid w:val="00C14DD6"/>
    <w:rsid w:val="00C23B1A"/>
    <w:rsid w:val="00C301BF"/>
    <w:rsid w:val="00C35203"/>
    <w:rsid w:val="00C37460"/>
    <w:rsid w:val="00C53263"/>
    <w:rsid w:val="00C556D4"/>
    <w:rsid w:val="00C6416B"/>
    <w:rsid w:val="00C654E8"/>
    <w:rsid w:val="00C67CD1"/>
    <w:rsid w:val="00C75F1D"/>
    <w:rsid w:val="00C76F43"/>
    <w:rsid w:val="00C76FA9"/>
    <w:rsid w:val="00C82DDA"/>
    <w:rsid w:val="00C8438A"/>
    <w:rsid w:val="00C91EF2"/>
    <w:rsid w:val="00C925A1"/>
    <w:rsid w:val="00C935DB"/>
    <w:rsid w:val="00C95156"/>
    <w:rsid w:val="00CA0DC2"/>
    <w:rsid w:val="00CA42A8"/>
    <w:rsid w:val="00CB68E8"/>
    <w:rsid w:val="00CC1452"/>
    <w:rsid w:val="00CD6B62"/>
    <w:rsid w:val="00CD6D1B"/>
    <w:rsid w:val="00CE4F96"/>
    <w:rsid w:val="00CE547D"/>
    <w:rsid w:val="00CF0DAB"/>
    <w:rsid w:val="00CF2350"/>
    <w:rsid w:val="00D04F01"/>
    <w:rsid w:val="00D06414"/>
    <w:rsid w:val="00D10AA4"/>
    <w:rsid w:val="00D20ED9"/>
    <w:rsid w:val="00D21DE0"/>
    <w:rsid w:val="00D24379"/>
    <w:rsid w:val="00D24E5A"/>
    <w:rsid w:val="00D24FBA"/>
    <w:rsid w:val="00D264B9"/>
    <w:rsid w:val="00D31D81"/>
    <w:rsid w:val="00D332D4"/>
    <w:rsid w:val="00D338E4"/>
    <w:rsid w:val="00D514FD"/>
    <w:rsid w:val="00D51947"/>
    <w:rsid w:val="00D532F0"/>
    <w:rsid w:val="00D55726"/>
    <w:rsid w:val="00D56E0F"/>
    <w:rsid w:val="00D5712B"/>
    <w:rsid w:val="00D607BE"/>
    <w:rsid w:val="00D65514"/>
    <w:rsid w:val="00D663F3"/>
    <w:rsid w:val="00D66863"/>
    <w:rsid w:val="00D77413"/>
    <w:rsid w:val="00D80CE2"/>
    <w:rsid w:val="00D82759"/>
    <w:rsid w:val="00D86DE4"/>
    <w:rsid w:val="00D905D8"/>
    <w:rsid w:val="00D926D7"/>
    <w:rsid w:val="00D929BE"/>
    <w:rsid w:val="00D94BD6"/>
    <w:rsid w:val="00DA124C"/>
    <w:rsid w:val="00DA1695"/>
    <w:rsid w:val="00DA3ACE"/>
    <w:rsid w:val="00DB46D3"/>
    <w:rsid w:val="00DB7A1B"/>
    <w:rsid w:val="00DC1FA6"/>
    <w:rsid w:val="00DC49EE"/>
    <w:rsid w:val="00DE1909"/>
    <w:rsid w:val="00DE51DB"/>
    <w:rsid w:val="00DF4A82"/>
    <w:rsid w:val="00DF4F8F"/>
    <w:rsid w:val="00E000FE"/>
    <w:rsid w:val="00E01ED1"/>
    <w:rsid w:val="00E022A4"/>
    <w:rsid w:val="00E042AD"/>
    <w:rsid w:val="00E05CAC"/>
    <w:rsid w:val="00E10837"/>
    <w:rsid w:val="00E114BE"/>
    <w:rsid w:val="00E11BCB"/>
    <w:rsid w:val="00E1350B"/>
    <w:rsid w:val="00E14290"/>
    <w:rsid w:val="00E1565A"/>
    <w:rsid w:val="00E23A6E"/>
    <w:rsid w:val="00E23F1D"/>
    <w:rsid w:val="00E23F7D"/>
    <w:rsid w:val="00E24216"/>
    <w:rsid w:val="00E2633A"/>
    <w:rsid w:val="00E30880"/>
    <w:rsid w:val="00E30E05"/>
    <w:rsid w:val="00E313EC"/>
    <w:rsid w:val="00E3337A"/>
    <w:rsid w:val="00E35622"/>
    <w:rsid w:val="00E3626A"/>
    <w:rsid w:val="00E36361"/>
    <w:rsid w:val="00E42B49"/>
    <w:rsid w:val="00E42CD4"/>
    <w:rsid w:val="00E55AE9"/>
    <w:rsid w:val="00E57729"/>
    <w:rsid w:val="00E71083"/>
    <w:rsid w:val="00E740AA"/>
    <w:rsid w:val="00E74526"/>
    <w:rsid w:val="00E830AB"/>
    <w:rsid w:val="00E8539A"/>
    <w:rsid w:val="00E87580"/>
    <w:rsid w:val="00E902B9"/>
    <w:rsid w:val="00E905C5"/>
    <w:rsid w:val="00E90765"/>
    <w:rsid w:val="00E92133"/>
    <w:rsid w:val="00E940F0"/>
    <w:rsid w:val="00E96EC5"/>
    <w:rsid w:val="00EA777B"/>
    <w:rsid w:val="00EB0C84"/>
    <w:rsid w:val="00EB11A5"/>
    <w:rsid w:val="00EB4EDA"/>
    <w:rsid w:val="00EC3A08"/>
    <w:rsid w:val="00EC791E"/>
    <w:rsid w:val="00EC7B16"/>
    <w:rsid w:val="00ED47E5"/>
    <w:rsid w:val="00ED6FC8"/>
    <w:rsid w:val="00EE15D1"/>
    <w:rsid w:val="00EF3612"/>
    <w:rsid w:val="00EF4188"/>
    <w:rsid w:val="00F00FF2"/>
    <w:rsid w:val="00F02C68"/>
    <w:rsid w:val="00F0538A"/>
    <w:rsid w:val="00F07C98"/>
    <w:rsid w:val="00F1508A"/>
    <w:rsid w:val="00F17FDE"/>
    <w:rsid w:val="00F210CD"/>
    <w:rsid w:val="00F22367"/>
    <w:rsid w:val="00F22938"/>
    <w:rsid w:val="00F24A9A"/>
    <w:rsid w:val="00F32392"/>
    <w:rsid w:val="00F34CE3"/>
    <w:rsid w:val="00F350B4"/>
    <w:rsid w:val="00F3719C"/>
    <w:rsid w:val="00F40D53"/>
    <w:rsid w:val="00F42C76"/>
    <w:rsid w:val="00F4525C"/>
    <w:rsid w:val="00F502CE"/>
    <w:rsid w:val="00F50D86"/>
    <w:rsid w:val="00F55A2E"/>
    <w:rsid w:val="00F56EA5"/>
    <w:rsid w:val="00F61849"/>
    <w:rsid w:val="00F62969"/>
    <w:rsid w:val="00F6646B"/>
    <w:rsid w:val="00F7185F"/>
    <w:rsid w:val="00F8329B"/>
    <w:rsid w:val="00F87601"/>
    <w:rsid w:val="00F92947"/>
    <w:rsid w:val="00F92EC9"/>
    <w:rsid w:val="00FA6B3E"/>
    <w:rsid w:val="00FA7553"/>
    <w:rsid w:val="00FB1467"/>
    <w:rsid w:val="00FB2A68"/>
    <w:rsid w:val="00FB3ED2"/>
    <w:rsid w:val="00FB7126"/>
    <w:rsid w:val="00FC3768"/>
    <w:rsid w:val="00FC6E0B"/>
    <w:rsid w:val="00FD24BD"/>
    <w:rsid w:val="00FD29D3"/>
    <w:rsid w:val="00FD41E5"/>
    <w:rsid w:val="00FE3F0B"/>
    <w:rsid w:val="00FF22E2"/>
    <w:rsid w:val="00FF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65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26720"/>
    <w:pPr>
      <w:tabs>
        <w:tab w:val="left" w:pos="425"/>
      </w:tabs>
      <w:spacing w:before="60" w:after="60"/>
      <w:ind w:left="284" w:hanging="357"/>
      <w:contextualSpacing/>
    </w:pPr>
    <w:rPr>
      <w:rFonts w:eastAsia="Arial"/>
      <w:i/>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E114BE"/>
    <w:pPr>
      <w:spacing w:after="0" w:line="240" w:lineRule="auto"/>
      <w:ind w:left="720"/>
    </w:pPr>
    <w:rPr>
      <w:rFonts w:ascii="Calibri" w:hAnsi="Calibri" w:cs="Calibri"/>
      <w:lang w:val="en-AU"/>
    </w:rPr>
  </w:style>
  <w:style w:type="character" w:styleId="UnresolvedMention">
    <w:name w:val="Unresolved Mention"/>
    <w:basedOn w:val="DefaultParagraphFont"/>
    <w:uiPriority w:val="99"/>
    <w:semiHidden/>
    <w:unhideWhenUsed/>
    <w:rsid w:val="00E000FE"/>
    <w:rPr>
      <w:color w:val="605E5C"/>
      <w:shd w:val="clear" w:color="auto" w:fill="E1DFDD"/>
    </w:rPr>
  </w:style>
  <w:style w:type="paragraph" w:styleId="Revision">
    <w:name w:val="Revision"/>
    <w:hidden/>
    <w:uiPriority w:val="99"/>
    <w:semiHidden/>
    <w:rsid w:val="006C2BC5"/>
    <w:pPr>
      <w:spacing w:after="0" w:line="240" w:lineRule="auto"/>
    </w:pPr>
  </w:style>
  <w:style w:type="paragraph" w:customStyle="1" w:styleId="VCAAstudentresponse">
    <w:name w:val="VCAA student response"/>
    <w:basedOn w:val="VCAAbody"/>
    <w:qFormat/>
    <w:rsid w:val="001314A1"/>
    <w:pPr>
      <w:ind w:left="284"/>
    </w:pPr>
    <w:rPr>
      <w:i/>
      <w:iCs/>
      <w:lang w:val="en-AU"/>
    </w:rPr>
  </w:style>
  <w:style w:type="character" w:customStyle="1" w:styleId="VCAAitalics">
    <w:name w:val="VCAA italics"/>
    <w:basedOn w:val="DefaultParagraphFont"/>
    <w:uiPriority w:val="1"/>
    <w:qFormat/>
    <w:rsid w:val="00C654E8"/>
    <w:rPr>
      <w:i/>
      <w:iCs/>
      <w:lang w:val="en-AU"/>
    </w:rPr>
  </w:style>
  <w:style w:type="paragraph" w:customStyle="1" w:styleId="pf0">
    <w:name w:val="pf0"/>
    <w:basedOn w:val="Normal"/>
    <w:rsid w:val="00072A9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072A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171">
      <w:bodyDiv w:val="1"/>
      <w:marLeft w:val="0"/>
      <w:marRight w:val="0"/>
      <w:marTop w:val="0"/>
      <w:marBottom w:val="0"/>
      <w:divBdr>
        <w:top w:val="none" w:sz="0" w:space="0" w:color="auto"/>
        <w:left w:val="none" w:sz="0" w:space="0" w:color="auto"/>
        <w:bottom w:val="none" w:sz="0" w:space="0" w:color="auto"/>
        <w:right w:val="none" w:sz="0" w:space="0" w:color="auto"/>
      </w:divBdr>
      <w:divsChild>
        <w:div w:id="463692396">
          <w:marLeft w:val="810"/>
          <w:marRight w:val="0"/>
          <w:marTop w:val="75"/>
          <w:marBottom w:val="75"/>
          <w:divBdr>
            <w:top w:val="none" w:sz="0" w:space="0" w:color="auto"/>
            <w:left w:val="none" w:sz="0" w:space="0" w:color="auto"/>
            <w:bottom w:val="none" w:sz="0" w:space="0" w:color="auto"/>
            <w:right w:val="none" w:sz="0" w:space="0" w:color="auto"/>
          </w:divBdr>
        </w:div>
        <w:div w:id="2001031479">
          <w:marLeft w:val="810"/>
          <w:marRight w:val="0"/>
          <w:marTop w:val="75"/>
          <w:marBottom w:val="75"/>
          <w:divBdr>
            <w:top w:val="none" w:sz="0" w:space="0" w:color="auto"/>
            <w:left w:val="none" w:sz="0" w:space="0" w:color="auto"/>
            <w:bottom w:val="none" w:sz="0" w:space="0" w:color="auto"/>
            <w:right w:val="none" w:sz="0" w:space="0" w:color="auto"/>
          </w:divBdr>
        </w:div>
        <w:div w:id="1433283751">
          <w:marLeft w:val="810"/>
          <w:marRight w:val="0"/>
          <w:marTop w:val="75"/>
          <w:marBottom w:val="75"/>
          <w:divBdr>
            <w:top w:val="none" w:sz="0" w:space="0" w:color="auto"/>
            <w:left w:val="none" w:sz="0" w:space="0" w:color="auto"/>
            <w:bottom w:val="none" w:sz="0" w:space="0" w:color="auto"/>
            <w:right w:val="none" w:sz="0" w:space="0" w:color="auto"/>
          </w:divBdr>
        </w:div>
        <w:div w:id="415590858">
          <w:marLeft w:val="810"/>
          <w:marRight w:val="0"/>
          <w:marTop w:val="75"/>
          <w:marBottom w:val="75"/>
          <w:divBdr>
            <w:top w:val="none" w:sz="0" w:space="0" w:color="auto"/>
            <w:left w:val="none" w:sz="0" w:space="0" w:color="auto"/>
            <w:bottom w:val="none" w:sz="0" w:space="0" w:color="auto"/>
            <w:right w:val="none" w:sz="0" w:space="0" w:color="auto"/>
          </w:divBdr>
        </w:div>
      </w:divsChild>
    </w:div>
    <w:div w:id="137233369">
      <w:bodyDiv w:val="1"/>
      <w:marLeft w:val="0"/>
      <w:marRight w:val="0"/>
      <w:marTop w:val="0"/>
      <w:marBottom w:val="0"/>
      <w:divBdr>
        <w:top w:val="none" w:sz="0" w:space="0" w:color="auto"/>
        <w:left w:val="none" w:sz="0" w:space="0" w:color="auto"/>
        <w:bottom w:val="none" w:sz="0" w:space="0" w:color="auto"/>
        <w:right w:val="none" w:sz="0" w:space="0" w:color="auto"/>
      </w:divBdr>
    </w:div>
    <w:div w:id="365065289">
      <w:bodyDiv w:val="1"/>
      <w:marLeft w:val="0"/>
      <w:marRight w:val="0"/>
      <w:marTop w:val="0"/>
      <w:marBottom w:val="0"/>
      <w:divBdr>
        <w:top w:val="none" w:sz="0" w:space="0" w:color="auto"/>
        <w:left w:val="none" w:sz="0" w:space="0" w:color="auto"/>
        <w:bottom w:val="none" w:sz="0" w:space="0" w:color="auto"/>
        <w:right w:val="none" w:sz="0" w:space="0" w:color="auto"/>
      </w:divBdr>
      <w:divsChild>
        <w:div w:id="1352495162">
          <w:marLeft w:val="540"/>
          <w:marRight w:val="0"/>
          <w:marTop w:val="75"/>
          <w:marBottom w:val="75"/>
          <w:divBdr>
            <w:top w:val="none" w:sz="0" w:space="0" w:color="auto"/>
            <w:left w:val="none" w:sz="0" w:space="0" w:color="auto"/>
            <w:bottom w:val="none" w:sz="0" w:space="0" w:color="auto"/>
            <w:right w:val="none" w:sz="0" w:space="0" w:color="auto"/>
          </w:divBdr>
        </w:div>
        <w:div w:id="99642950">
          <w:marLeft w:val="810"/>
          <w:marRight w:val="0"/>
          <w:marTop w:val="75"/>
          <w:marBottom w:val="75"/>
          <w:divBdr>
            <w:top w:val="none" w:sz="0" w:space="0" w:color="auto"/>
            <w:left w:val="none" w:sz="0" w:space="0" w:color="auto"/>
            <w:bottom w:val="none" w:sz="0" w:space="0" w:color="auto"/>
            <w:right w:val="none" w:sz="0" w:space="0" w:color="auto"/>
          </w:divBdr>
        </w:div>
        <w:div w:id="606619767">
          <w:marLeft w:val="810"/>
          <w:marRight w:val="0"/>
          <w:marTop w:val="75"/>
          <w:marBottom w:val="75"/>
          <w:divBdr>
            <w:top w:val="none" w:sz="0" w:space="0" w:color="auto"/>
            <w:left w:val="none" w:sz="0" w:space="0" w:color="auto"/>
            <w:bottom w:val="none" w:sz="0" w:space="0" w:color="auto"/>
            <w:right w:val="none" w:sz="0" w:space="0" w:color="auto"/>
          </w:divBdr>
        </w:div>
        <w:div w:id="716441034">
          <w:marLeft w:val="810"/>
          <w:marRight w:val="0"/>
          <w:marTop w:val="75"/>
          <w:marBottom w:val="75"/>
          <w:divBdr>
            <w:top w:val="none" w:sz="0" w:space="0" w:color="auto"/>
            <w:left w:val="none" w:sz="0" w:space="0" w:color="auto"/>
            <w:bottom w:val="none" w:sz="0" w:space="0" w:color="auto"/>
            <w:right w:val="none" w:sz="0" w:space="0" w:color="auto"/>
          </w:divBdr>
        </w:div>
        <w:div w:id="226846311">
          <w:marLeft w:val="810"/>
          <w:marRight w:val="0"/>
          <w:marTop w:val="75"/>
          <w:marBottom w:val="75"/>
          <w:divBdr>
            <w:top w:val="none" w:sz="0" w:space="0" w:color="auto"/>
            <w:left w:val="none" w:sz="0" w:space="0" w:color="auto"/>
            <w:bottom w:val="none" w:sz="0" w:space="0" w:color="auto"/>
            <w:right w:val="none" w:sz="0" w:space="0" w:color="auto"/>
          </w:divBdr>
        </w:div>
        <w:div w:id="357435182">
          <w:marLeft w:val="810"/>
          <w:marRight w:val="0"/>
          <w:marTop w:val="75"/>
          <w:marBottom w:val="75"/>
          <w:divBdr>
            <w:top w:val="none" w:sz="0" w:space="0" w:color="auto"/>
            <w:left w:val="none" w:sz="0" w:space="0" w:color="auto"/>
            <w:bottom w:val="none" w:sz="0" w:space="0" w:color="auto"/>
            <w:right w:val="none" w:sz="0" w:space="0" w:color="auto"/>
          </w:divBdr>
        </w:div>
        <w:div w:id="1902399637">
          <w:marLeft w:val="810"/>
          <w:marRight w:val="0"/>
          <w:marTop w:val="75"/>
          <w:marBottom w:val="75"/>
          <w:divBdr>
            <w:top w:val="none" w:sz="0" w:space="0" w:color="auto"/>
            <w:left w:val="none" w:sz="0" w:space="0" w:color="auto"/>
            <w:bottom w:val="none" w:sz="0" w:space="0" w:color="auto"/>
            <w:right w:val="none" w:sz="0" w:space="0" w:color="auto"/>
          </w:divBdr>
        </w:div>
      </w:divsChild>
    </w:div>
    <w:div w:id="415171056">
      <w:bodyDiv w:val="1"/>
      <w:marLeft w:val="0"/>
      <w:marRight w:val="0"/>
      <w:marTop w:val="0"/>
      <w:marBottom w:val="0"/>
      <w:divBdr>
        <w:top w:val="none" w:sz="0" w:space="0" w:color="auto"/>
        <w:left w:val="none" w:sz="0" w:space="0" w:color="auto"/>
        <w:bottom w:val="none" w:sz="0" w:space="0" w:color="auto"/>
        <w:right w:val="none" w:sz="0" w:space="0" w:color="auto"/>
      </w:divBdr>
    </w:div>
    <w:div w:id="466701219">
      <w:bodyDiv w:val="1"/>
      <w:marLeft w:val="0"/>
      <w:marRight w:val="0"/>
      <w:marTop w:val="0"/>
      <w:marBottom w:val="0"/>
      <w:divBdr>
        <w:top w:val="none" w:sz="0" w:space="0" w:color="auto"/>
        <w:left w:val="none" w:sz="0" w:space="0" w:color="auto"/>
        <w:bottom w:val="none" w:sz="0" w:space="0" w:color="auto"/>
        <w:right w:val="none" w:sz="0" w:space="0" w:color="auto"/>
      </w:divBdr>
    </w:div>
    <w:div w:id="1007751224">
      <w:bodyDiv w:val="1"/>
      <w:marLeft w:val="0"/>
      <w:marRight w:val="0"/>
      <w:marTop w:val="0"/>
      <w:marBottom w:val="0"/>
      <w:divBdr>
        <w:top w:val="none" w:sz="0" w:space="0" w:color="auto"/>
        <w:left w:val="none" w:sz="0" w:space="0" w:color="auto"/>
        <w:bottom w:val="none" w:sz="0" w:space="0" w:color="auto"/>
        <w:right w:val="none" w:sz="0" w:space="0" w:color="auto"/>
      </w:divBdr>
      <w:divsChild>
        <w:div w:id="1756512110">
          <w:marLeft w:val="540"/>
          <w:marRight w:val="0"/>
          <w:marTop w:val="75"/>
          <w:marBottom w:val="75"/>
          <w:divBdr>
            <w:top w:val="none" w:sz="0" w:space="0" w:color="auto"/>
            <w:left w:val="none" w:sz="0" w:space="0" w:color="auto"/>
            <w:bottom w:val="none" w:sz="0" w:space="0" w:color="auto"/>
            <w:right w:val="none" w:sz="0" w:space="0" w:color="auto"/>
          </w:divBdr>
        </w:div>
        <w:div w:id="2126342185">
          <w:marLeft w:val="810"/>
          <w:marRight w:val="0"/>
          <w:marTop w:val="75"/>
          <w:marBottom w:val="75"/>
          <w:divBdr>
            <w:top w:val="none" w:sz="0" w:space="0" w:color="auto"/>
            <w:left w:val="none" w:sz="0" w:space="0" w:color="auto"/>
            <w:bottom w:val="none" w:sz="0" w:space="0" w:color="auto"/>
            <w:right w:val="none" w:sz="0" w:space="0" w:color="auto"/>
          </w:divBdr>
        </w:div>
        <w:div w:id="406000167">
          <w:marLeft w:val="810"/>
          <w:marRight w:val="0"/>
          <w:marTop w:val="75"/>
          <w:marBottom w:val="75"/>
          <w:divBdr>
            <w:top w:val="none" w:sz="0" w:space="0" w:color="auto"/>
            <w:left w:val="none" w:sz="0" w:space="0" w:color="auto"/>
            <w:bottom w:val="none" w:sz="0" w:space="0" w:color="auto"/>
            <w:right w:val="none" w:sz="0" w:space="0" w:color="auto"/>
          </w:divBdr>
        </w:div>
        <w:div w:id="1972520301">
          <w:marLeft w:val="810"/>
          <w:marRight w:val="0"/>
          <w:marTop w:val="75"/>
          <w:marBottom w:val="75"/>
          <w:divBdr>
            <w:top w:val="none" w:sz="0" w:space="0" w:color="auto"/>
            <w:left w:val="none" w:sz="0" w:space="0" w:color="auto"/>
            <w:bottom w:val="none" w:sz="0" w:space="0" w:color="auto"/>
            <w:right w:val="none" w:sz="0" w:space="0" w:color="auto"/>
          </w:divBdr>
        </w:div>
        <w:div w:id="2083213908">
          <w:marLeft w:val="810"/>
          <w:marRight w:val="0"/>
          <w:marTop w:val="75"/>
          <w:marBottom w:val="75"/>
          <w:divBdr>
            <w:top w:val="none" w:sz="0" w:space="0" w:color="auto"/>
            <w:left w:val="none" w:sz="0" w:space="0" w:color="auto"/>
            <w:bottom w:val="none" w:sz="0" w:space="0" w:color="auto"/>
            <w:right w:val="none" w:sz="0" w:space="0" w:color="auto"/>
          </w:divBdr>
        </w:div>
        <w:div w:id="144591789">
          <w:marLeft w:val="810"/>
          <w:marRight w:val="0"/>
          <w:marTop w:val="75"/>
          <w:marBottom w:val="75"/>
          <w:divBdr>
            <w:top w:val="none" w:sz="0" w:space="0" w:color="auto"/>
            <w:left w:val="none" w:sz="0" w:space="0" w:color="auto"/>
            <w:bottom w:val="none" w:sz="0" w:space="0" w:color="auto"/>
            <w:right w:val="none" w:sz="0" w:space="0" w:color="auto"/>
          </w:divBdr>
        </w:div>
        <w:div w:id="1406682535">
          <w:marLeft w:val="810"/>
          <w:marRight w:val="0"/>
          <w:marTop w:val="75"/>
          <w:marBottom w:val="75"/>
          <w:divBdr>
            <w:top w:val="none" w:sz="0" w:space="0" w:color="auto"/>
            <w:left w:val="none" w:sz="0" w:space="0" w:color="auto"/>
            <w:bottom w:val="none" w:sz="0" w:space="0" w:color="auto"/>
            <w:right w:val="none" w:sz="0" w:space="0" w:color="auto"/>
          </w:divBdr>
        </w:div>
      </w:divsChild>
    </w:div>
    <w:div w:id="1677227419">
      <w:bodyDiv w:val="1"/>
      <w:marLeft w:val="0"/>
      <w:marRight w:val="0"/>
      <w:marTop w:val="0"/>
      <w:marBottom w:val="0"/>
      <w:divBdr>
        <w:top w:val="none" w:sz="0" w:space="0" w:color="auto"/>
        <w:left w:val="none" w:sz="0" w:space="0" w:color="auto"/>
        <w:bottom w:val="none" w:sz="0" w:space="0" w:color="auto"/>
        <w:right w:val="none" w:sz="0" w:space="0" w:color="auto"/>
      </w:divBdr>
    </w:div>
    <w:div w:id="1916014603">
      <w:bodyDiv w:val="1"/>
      <w:marLeft w:val="0"/>
      <w:marRight w:val="0"/>
      <w:marTop w:val="0"/>
      <w:marBottom w:val="0"/>
      <w:divBdr>
        <w:top w:val="none" w:sz="0" w:space="0" w:color="auto"/>
        <w:left w:val="none" w:sz="0" w:space="0" w:color="auto"/>
        <w:bottom w:val="none" w:sz="0" w:space="0" w:color="auto"/>
        <w:right w:val="none" w:sz="0" w:space="0" w:color="auto"/>
      </w:divBdr>
      <w:divsChild>
        <w:div w:id="1238171992">
          <w:marLeft w:val="810"/>
          <w:marRight w:val="0"/>
          <w:marTop w:val="75"/>
          <w:marBottom w:val="75"/>
          <w:divBdr>
            <w:top w:val="none" w:sz="0" w:space="0" w:color="auto"/>
            <w:left w:val="none" w:sz="0" w:space="0" w:color="auto"/>
            <w:bottom w:val="none" w:sz="0" w:space="0" w:color="auto"/>
            <w:right w:val="none" w:sz="0" w:space="0" w:color="auto"/>
          </w:divBdr>
        </w:div>
        <w:div w:id="192571139">
          <w:marLeft w:val="810"/>
          <w:marRight w:val="0"/>
          <w:marTop w:val="75"/>
          <w:marBottom w:val="75"/>
          <w:divBdr>
            <w:top w:val="none" w:sz="0" w:space="0" w:color="auto"/>
            <w:left w:val="none" w:sz="0" w:space="0" w:color="auto"/>
            <w:bottom w:val="none" w:sz="0" w:space="0" w:color="auto"/>
            <w:right w:val="none" w:sz="0" w:space="0" w:color="auto"/>
          </w:divBdr>
        </w:div>
        <w:div w:id="46996366">
          <w:marLeft w:val="810"/>
          <w:marRight w:val="0"/>
          <w:marTop w:val="75"/>
          <w:marBottom w:val="75"/>
          <w:divBdr>
            <w:top w:val="none" w:sz="0" w:space="0" w:color="auto"/>
            <w:left w:val="none" w:sz="0" w:space="0" w:color="auto"/>
            <w:bottom w:val="none" w:sz="0" w:space="0" w:color="auto"/>
            <w:right w:val="none" w:sz="0" w:space="0" w:color="auto"/>
          </w:divBdr>
        </w:div>
        <w:div w:id="612588613">
          <w:marLeft w:val="81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ArtMakingandExhibiting/Pages/Index.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curriculum/vce/vce-study-designs/ArtMakingandExhibiting/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curriculum/vce/vce-study-designs/ArtMakingandExhibiting/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ArtMakingandExhibiting/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Documents/exams/GlossaryofCommandTerms.doc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5DDBB04A-9506-4239-AA08-D8DAC5E66AEA}">
  <ds:schemaRefs>
    <ds:schemaRef ds:uri="http://schemas.openxmlformats.org/officeDocument/2006/bibliography"/>
  </ds:schemaRefs>
</ds:datastoreItem>
</file>

<file path=customXml/itemProps2.xml><?xml version="1.0" encoding="utf-8"?>
<ds:datastoreItem xmlns:ds="http://schemas.openxmlformats.org/officeDocument/2006/customXml" ds:itemID="{A8E3DCDD-25C7-4E58-A844-59E15A615337}"/>
</file>

<file path=customXml/itemProps3.xml><?xml version="1.0" encoding="utf-8"?>
<ds:datastoreItem xmlns:ds="http://schemas.openxmlformats.org/officeDocument/2006/customXml" ds:itemID="{72443347-4019-493E-B969-4A6BEB62ED47}"/>
</file>

<file path=customXml/itemProps4.xml><?xml version="1.0" encoding="utf-8"?>
<ds:datastoreItem xmlns:ds="http://schemas.openxmlformats.org/officeDocument/2006/customXml" ds:itemID="{7BCF781A-A9ED-401C-A6C4-6E20F978EF53}"/>
</file>

<file path=docProps/app.xml><?xml version="1.0" encoding="utf-8"?>
<Properties xmlns="http://schemas.openxmlformats.org/officeDocument/2006/extended-properties" xmlns:vt="http://schemas.openxmlformats.org/officeDocument/2006/docPropsVTypes">
  <Template>Normal</Template>
  <TotalTime>0</TotalTime>
  <Pages>10</Pages>
  <Words>5050</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2024 VCE Art Making and Exhibiting external assessment report</vt:lpstr>
    </vt:vector>
  </TitlesOfParts>
  <Company/>
  <LinksUpToDate>false</LinksUpToDate>
  <CharactersWithSpaces>32721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Art Making and Exhibiting external assessment report</dc:title>
  <dc:creator/>
  <cp:lastModifiedBy/>
  <cp:revision>1</cp:revision>
  <dcterms:created xsi:type="dcterms:W3CDTF">2025-01-13T01:16:00Z</dcterms:created>
  <dcterms:modified xsi:type="dcterms:W3CDTF">2025-02-19T20:04:00Z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4208b4c63824f0fc233f9814f627708642d6113e877a125eaed109b44e8cfbda</vt:lpwstr>
  </property>
  <property fmtid="{D5CDD505-2E9C-101B-9397-08002B2CF9AE}" pid="3" name="ContentTypeId">
    <vt:lpwstr>0x0101008840106FE30D4F50BC61A726A7CA6E3800C6AB3851F4F88F40B98871D148B8EC2C</vt:lpwstr>
  </property>
</Properties>
</file>