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EAD3" w14:textId="205CDF0F" w:rsidR="009D0E9E" w:rsidRPr="00677C98" w:rsidRDefault="00024018" w:rsidP="00095C2D">
      <w:pPr>
        <w:pStyle w:val="VCAADocumenttitle"/>
        <w:rPr>
          <w:noProof w:val="0"/>
        </w:rPr>
      </w:pPr>
      <w:r w:rsidRPr="00677C98">
        <w:rPr>
          <w:noProof w:val="0"/>
        </w:rPr>
        <w:t xml:space="preserve">2020 </w:t>
      </w:r>
      <w:r w:rsidR="00095C2D" w:rsidRPr="00677C98">
        <w:rPr>
          <w:noProof w:val="0"/>
        </w:rPr>
        <w:t>VCE Chinese First Language</w:t>
      </w:r>
      <w:r w:rsidRPr="00677C98">
        <w:rPr>
          <w:noProof w:val="0"/>
        </w:rPr>
        <w:t xml:space="preserve"> </w:t>
      </w:r>
      <w:r w:rsidR="006946BE" w:rsidRPr="00677C98">
        <w:rPr>
          <w:noProof w:val="0"/>
        </w:rPr>
        <w:t>oral</w:t>
      </w:r>
      <w:r w:rsidR="00400537" w:rsidRPr="00677C98">
        <w:rPr>
          <w:noProof w:val="0"/>
        </w:rPr>
        <w:t xml:space="preserve"> </w:t>
      </w:r>
      <w:r w:rsidRPr="00677C98">
        <w:rPr>
          <w:noProof w:val="0"/>
        </w:rPr>
        <w:t>examination report</w:t>
      </w:r>
      <w:bookmarkStart w:id="0" w:name="TemplateOverview"/>
      <w:bookmarkEnd w:id="0"/>
    </w:p>
    <w:p w14:paraId="1B5C3BA3" w14:textId="3D9D40BC" w:rsidR="006946BE" w:rsidRPr="00677C98" w:rsidRDefault="008B7A3F" w:rsidP="006946BE">
      <w:pPr>
        <w:pStyle w:val="VCAAHeading1"/>
        <w:rPr>
          <w:lang w:val="en-AU"/>
        </w:rPr>
      </w:pPr>
      <w:r w:rsidRPr="00677C98">
        <w:rPr>
          <w:lang w:val="en-AU"/>
        </w:rPr>
        <w:t>General comments</w:t>
      </w:r>
    </w:p>
    <w:p w14:paraId="6D9C9C5C" w14:textId="5240A46D" w:rsidR="0011004E" w:rsidRPr="00677C98" w:rsidRDefault="00A37BA4" w:rsidP="0011004E">
      <w:pPr>
        <w:pStyle w:val="VCAAbody"/>
        <w:rPr>
          <w:lang w:val="en-AU"/>
        </w:rPr>
      </w:pPr>
      <w:r w:rsidRPr="00677C98">
        <w:rPr>
          <w:lang w:val="en-AU"/>
        </w:rPr>
        <w:t>The m</w:t>
      </w:r>
      <w:r w:rsidR="0011004E" w:rsidRPr="00677C98">
        <w:rPr>
          <w:lang w:val="en-AU"/>
        </w:rPr>
        <w:t xml:space="preserve">ajority of students completed the </w:t>
      </w:r>
      <w:r w:rsidR="001214ED" w:rsidRPr="00677C98">
        <w:rPr>
          <w:lang w:val="en-AU"/>
        </w:rPr>
        <w:t xml:space="preserve">2020 VCE Chinese First Language </w:t>
      </w:r>
      <w:r w:rsidR="0011004E" w:rsidRPr="00677C98">
        <w:rPr>
          <w:lang w:val="en-AU"/>
        </w:rPr>
        <w:t>oral examination with confidence. They demonstrated thorough preparation with an excellent understanding of the requirements of VCE language oral examination</w:t>
      </w:r>
      <w:r w:rsidR="002A5D1F" w:rsidRPr="00677C98">
        <w:rPr>
          <w:lang w:val="en-AU"/>
        </w:rPr>
        <w:t>s</w:t>
      </w:r>
      <w:r w:rsidR="0011004E" w:rsidRPr="00677C98">
        <w:rPr>
          <w:lang w:val="en-AU"/>
        </w:rPr>
        <w:t xml:space="preserve"> and VCAA examination procedure.</w:t>
      </w:r>
    </w:p>
    <w:p w14:paraId="2C2771A8" w14:textId="667AF81C" w:rsidR="0011004E" w:rsidRPr="00677C98" w:rsidRDefault="00743423" w:rsidP="0011004E">
      <w:pPr>
        <w:pStyle w:val="VCAAbody"/>
        <w:rPr>
          <w:lang w:val="en-AU"/>
        </w:rPr>
      </w:pPr>
      <w:r w:rsidRPr="00677C98">
        <w:rPr>
          <w:lang w:val="en-AU"/>
        </w:rPr>
        <w:t>A</w:t>
      </w:r>
      <w:r w:rsidR="0011004E" w:rsidRPr="00677C98">
        <w:rPr>
          <w:lang w:val="en-AU"/>
        </w:rPr>
        <w:t xml:space="preserve"> small group of students came to the examination without adequate preparation</w:t>
      </w:r>
      <w:r w:rsidR="001214ED" w:rsidRPr="00677C98">
        <w:rPr>
          <w:lang w:val="en-AU"/>
        </w:rPr>
        <w:t>.</w:t>
      </w:r>
      <w:r w:rsidR="0011004E" w:rsidRPr="00677C98">
        <w:rPr>
          <w:lang w:val="en-AU"/>
        </w:rPr>
        <w:t xml:space="preserve"> </w:t>
      </w:r>
      <w:r w:rsidR="001214ED" w:rsidRPr="00677C98">
        <w:rPr>
          <w:lang w:val="en-AU"/>
        </w:rPr>
        <w:t>T</w:t>
      </w:r>
      <w:r w:rsidR="0011004E" w:rsidRPr="00677C98">
        <w:rPr>
          <w:lang w:val="en-AU"/>
        </w:rPr>
        <w:t xml:space="preserve">hey were unable to present a clear stance on the </w:t>
      </w:r>
      <w:r w:rsidR="001214ED" w:rsidRPr="00677C98">
        <w:rPr>
          <w:lang w:val="en-AU"/>
        </w:rPr>
        <w:t>sub</w:t>
      </w:r>
      <w:r w:rsidR="0011004E" w:rsidRPr="00677C98">
        <w:rPr>
          <w:lang w:val="en-AU"/>
        </w:rPr>
        <w:t xml:space="preserve">topic chosen for the </w:t>
      </w:r>
      <w:r w:rsidR="00677C98">
        <w:rPr>
          <w:lang w:val="en-AU"/>
        </w:rPr>
        <w:t>D</w:t>
      </w:r>
      <w:r w:rsidR="0011004E" w:rsidRPr="00677C98">
        <w:rPr>
          <w:lang w:val="en-AU"/>
        </w:rPr>
        <w:t xml:space="preserve">etailed </w:t>
      </w:r>
      <w:r w:rsidR="00677C98">
        <w:rPr>
          <w:lang w:val="en-AU"/>
        </w:rPr>
        <w:t>S</w:t>
      </w:r>
      <w:r w:rsidR="0011004E" w:rsidRPr="00677C98">
        <w:rPr>
          <w:lang w:val="en-AU"/>
        </w:rPr>
        <w:t xml:space="preserve">tudy </w:t>
      </w:r>
      <w:r w:rsidR="001214ED" w:rsidRPr="00677C98">
        <w:rPr>
          <w:lang w:val="en-AU"/>
        </w:rPr>
        <w:t xml:space="preserve">or </w:t>
      </w:r>
      <w:r w:rsidR="0011004E" w:rsidRPr="00677C98">
        <w:rPr>
          <w:lang w:val="en-AU"/>
        </w:rPr>
        <w:t xml:space="preserve">to clarify ideas and opinions using the evidence studied from the texts. A number of students attended the telephone examination without any understanding of the format and requirements of this VCE oral examination. </w:t>
      </w:r>
      <w:r w:rsidR="00990CE4" w:rsidRPr="00677C98">
        <w:rPr>
          <w:lang w:val="en-AU"/>
        </w:rPr>
        <w:t xml:space="preserve">Teachers </w:t>
      </w:r>
      <w:r w:rsidRPr="00677C98">
        <w:rPr>
          <w:lang w:val="en-AU"/>
        </w:rPr>
        <w:t>should</w:t>
      </w:r>
      <w:r w:rsidR="00990CE4" w:rsidRPr="00677C98">
        <w:rPr>
          <w:lang w:val="en-AU"/>
        </w:rPr>
        <w:t xml:space="preserve"> consult the </w:t>
      </w:r>
      <w:r w:rsidR="00677C98">
        <w:rPr>
          <w:lang w:val="en-AU"/>
        </w:rPr>
        <w:t xml:space="preserve">specifications for oral examinations in the </w:t>
      </w:r>
      <w:r w:rsidR="00990CE4" w:rsidRPr="00677C98">
        <w:rPr>
          <w:rStyle w:val="VCAAitalic"/>
          <w:lang w:val="en-AU"/>
        </w:rPr>
        <w:t>VCE Chinese First Language Study Design</w:t>
      </w:r>
      <w:r w:rsidRPr="00677C98">
        <w:rPr>
          <w:lang w:val="en-AU"/>
        </w:rPr>
        <w:t xml:space="preserve">, </w:t>
      </w:r>
      <w:r w:rsidR="00677C98">
        <w:rPr>
          <w:lang w:val="en-AU"/>
        </w:rPr>
        <w:t xml:space="preserve">available on the </w:t>
      </w:r>
      <w:hyperlink r:id="rId11" w:history="1">
        <w:r w:rsidR="00677C98" w:rsidRPr="00677C98">
          <w:rPr>
            <w:rStyle w:val="Hyperlink"/>
            <w:lang w:val="en-AU"/>
          </w:rPr>
          <w:t>Chinese First Language study web</w:t>
        </w:r>
        <w:r w:rsidR="00677C98" w:rsidRPr="00677C98">
          <w:rPr>
            <w:rStyle w:val="Hyperlink"/>
            <w:lang w:val="en-AU"/>
          </w:rPr>
          <w:t>p</w:t>
        </w:r>
        <w:r w:rsidR="00677C98" w:rsidRPr="00677C98">
          <w:rPr>
            <w:rStyle w:val="Hyperlink"/>
            <w:lang w:val="en-AU"/>
          </w:rPr>
          <w:t>age</w:t>
        </w:r>
      </w:hyperlink>
      <w:r w:rsidR="00677C98">
        <w:rPr>
          <w:lang w:val="en-AU"/>
        </w:rPr>
        <w:t xml:space="preserve"> of the VCAA website</w:t>
      </w:r>
      <w:r w:rsidR="00990CE4" w:rsidRPr="00677C98">
        <w:rPr>
          <w:lang w:val="en-AU"/>
        </w:rPr>
        <w:t>.</w:t>
      </w:r>
    </w:p>
    <w:p w14:paraId="003FF3CE" w14:textId="7BB00330" w:rsidR="0011004E" w:rsidRPr="00677C98" w:rsidRDefault="0011004E" w:rsidP="0011004E">
      <w:pPr>
        <w:pStyle w:val="VCAAbody"/>
        <w:rPr>
          <w:lang w:val="en-AU"/>
        </w:rPr>
      </w:pPr>
      <w:r w:rsidRPr="00677C98">
        <w:rPr>
          <w:lang w:val="en-AU"/>
        </w:rPr>
        <w:t xml:space="preserve">Students’ control of timing </w:t>
      </w:r>
      <w:r w:rsidR="00990CE4" w:rsidRPr="00677C98">
        <w:rPr>
          <w:lang w:val="en-AU"/>
        </w:rPr>
        <w:t>was appropriate, with</w:t>
      </w:r>
      <w:r w:rsidRPr="00677C98">
        <w:rPr>
          <w:lang w:val="en-AU"/>
        </w:rPr>
        <w:t xml:space="preserve"> most students able to complete their presentation within four minutes.</w:t>
      </w:r>
    </w:p>
    <w:p w14:paraId="3078DB09" w14:textId="7B0FADB2" w:rsidR="0011004E" w:rsidRPr="00677C98" w:rsidRDefault="0011004E" w:rsidP="0011004E">
      <w:pPr>
        <w:pStyle w:val="VCAAbody"/>
        <w:rPr>
          <w:lang w:val="en-AU"/>
        </w:rPr>
      </w:pPr>
      <w:r w:rsidRPr="00677C98">
        <w:rPr>
          <w:lang w:val="en-AU"/>
        </w:rPr>
        <w:t>A number of students used speaker’s note</w:t>
      </w:r>
      <w:r w:rsidR="00D26810" w:rsidRPr="00677C98">
        <w:rPr>
          <w:lang w:val="en-AU"/>
        </w:rPr>
        <w:t>s</w:t>
      </w:r>
      <w:r w:rsidRPr="00677C98">
        <w:rPr>
          <w:lang w:val="en-AU"/>
        </w:rPr>
        <w:t xml:space="preserve"> without a clear understanding of the requirements stated in the </w:t>
      </w:r>
      <w:r w:rsidR="00D26810" w:rsidRPr="00677C98">
        <w:rPr>
          <w:lang w:val="en-AU"/>
        </w:rPr>
        <w:t>s</w:t>
      </w:r>
      <w:r w:rsidRPr="00677C98">
        <w:rPr>
          <w:lang w:val="en-AU"/>
        </w:rPr>
        <w:t xml:space="preserve">tudy </w:t>
      </w:r>
      <w:r w:rsidR="00D26810" w:rsidRPr="00677C98">
        <w:rPr>
          <w:lang w:val="en-AU"/>
        </w:rPr>
        <w:t>d</w:t>
      </w:r>
      <w:r w:rsidRPr="00677C98">
        <w:rPr>
          <w:lang w:val="en-AU"/>
        </w:rPr>
        <w:t>esign. The speaker’s note</w:t>
      </w:r>
      <w:r w:rsidR="00174911" w:rsidRPr="00677C98">
        <w:rPr>
          <w:lang w:val="en-AU"/>
        </w:rPr>
        <w:t>s</w:t>
      </w:r>
      <w:r w:rsidRPr="00677C98">
        <w:rPr>
          <w:lang w:val="en-AU"/>
        </w:rPr>
        <w:t xml:space="preserve"> should be in point form and no more than 20</w:t>
      </w:r>
      <w:r w:rsidR="00990CE4" w:rsidRPr="00677C98">
        <w:rPr>
          <w:lang w:val="en-AU"/>
        </w:rPr>
        <w:t xml:space="preserve"> </w:t>
      </w:r>
      <w:r w:rsidRPr="00677C98">
        <w:rPr>
          <w:lang w:val="en-AU"/>
        </w:rPr>
        <w:t>cm x 12.5</w:t>
      </w:r>
      <w:r w:rsidR="00990CE4" w:rsidRPr="00677C98">
        <w:rPr>
          <w:lang w:val="en-AU"/>
        </w:rPr>
        <w:t xml:space="preserve"> </w:t>
      </w:r>
      <w:r w:rsidRPr="00677C98">
        <w:rPr>
          <w:lang w:val="en-AU"/>
        </w:rPr>
        <w:t xml:space="preserve">cm. During </w:t>
      </w:r>
      <w:r w:rsidR="00990CE4" w:rsidRPr="00677C98">
        <w:rPr>
          <w:lang w:val="en-AU"/>
        </w:rPr>
        <w:t xml:space="preserve">both sections of </w:t>
      </w:r>
      <w:r w:rsidRPr="00677C98">
        <w:rPr>
          <w:lang w:val="en-AU"/>
        </w:rPr>
        <w:t xml:space="preserve">the </w:t>
      </w:r>
      <w:r w:rsidR="00990CE4" w:rsidRPr="00677C98">
        <w:rPr>
          <w:lang w:val="en-AU"/>
        </w:rPr>
        <w:t>examination</w:t>
      </w:r>
      <w:r w:rsidRPr="00677C98">
        <w:rPr>
          <w:lang w:val="en-AU"/>
        </w:rPr>
        <w:t xml:space="preserve">, it is important that the student </w:t>
      </w:r>
      <w:r w:rsidR="00990CE4" w:rsidRPr="00677C98">
        <w:rPr>
          <w:lang w:val="en-AU"/>
        </w:rPr>
        <w:t xml:space="preserve">has practised the skills needed to engage with the </w:t>
      </w:r>
      <w:r w:rsidRPr="00677C98">
        <w:rPr>
          <w:lang w:val="en-AU"/>
        </w:rPr>
        <w:t>assessors instead of just reading from the</w:t>
      </w:r>
      <w:r w:rsidR="00174911" w:rsidRPr="00677C98">
        <w:rPr>
          <w:lang w:val="en-AU"/>
        </w:rPr>
        <w:t>ir</w:t>
      </w:r>
      <w:r w:rsidRPr="00677C98">
        <w:rPr>
          <w:lang w:val="en-AU"/>
        </w:rPr>
        <w:t xml:space="preserve"> note</w:t>
      </w:r>
      <w:r w:rsidR="00174911" w:rsidRPr="00677C98">
        <w:rPr>
          <w:lang w:val="en-AU"/>
        </w:rPr>
        <w:t>s</w:t>
      </w:r>
      <w:r w:rsidRPr="00677C98">
        <w:rPr>
          <w:lang w:val="en-AU"/>
        </w:rPr>
        <w:t>.</w:t>
      </w:r>
    </w:p>
    <w:p w14:paraId="3A984ED0" w14:textId="33B03440" w:rsidR="006946BE" w:rsidRPr="00677C98" w:rsidRDefault="006946BE" w:rsidP="008B7A3F">
      <w:pPr>
        <w:pStyle w:val="VCAAHeading1"/>
        <w:rPr>
          <w:lang w:val="en-AU"/>
        </w:rPr>
      </w:pPr>
      <w:r w:rsidRPr="00677C98">
        <w:rPr>
          <w:lang w:val="en-AU"/>
        </w:rPr>
        <w:t xml:space="preserve">Section 1 – </w:t>
      </w:r>
      <w:r w:rsidR="00CC7E13" w:rsidRPr="00677C98">
        <w:rPr>
          <w:lang w:val="en-AU"/>
        </w:rPr>
        <w:t>Presentation</w:t>
      </w:r>
    </w:p>
    <w:p w14:paraId="445C35A5" w14:textId="3347CD76" w:rsidR="0011004E" w:rsidRPr="00677C98" w:rsidRDefault="0011004E" w:rsidP="0011004E">
      <w:pPr>
        <w:rPr>
          <w:rStyle w:val="VCAAbodyChar"/>
        </w:rPr>
      </w:pPr>
      <w:r w:rsidRPr="00677C98">
        <w:rPr>
          <w:rStyle w:val="VCAAbodyChar"/>
        </w:rPr>
        <w:t xml:space="preserve">The presentation should embody a clear stance on the issue selected, relate clearly </w:t>
      </w:r>
      <w:r w:rsidR="006E7474" w:rsidRPr="00677C98">
        <w:rPr>
          <w:rStyle w:val="VCAAbodyChar"/>
        </w:rPr>
        <w:t xml:space="preserve">to </w:t>
      </w:r>
      <w:r w:rsidRPr="00677C98">
        <w:rPr>
          <w:rStyle w:val="VCAAbodyChar"/>
        </w:rPr>
        <w:t xml:space="preserve">the subtopic chosen for detailed study and be supported by evidence. </w:t>
      </w:r>
      <w:r w:rsidR="00341186" w:rsidRPr="00677C98">
        <w:rPr>
          <w:rStyle w:val="VCAAbodyChar"/>
        </w:rPr>
        <w:t>S</w:t>
      </w:r>
      <w:r w:rsidRPr="00677C98">
        <w:rPr>
          <w:rStyle w:val="VCAAbodyChar"/>
        </w:rPr>
        <w:t>tudent</w:t>
      </w:r>
      <w:r w:rsidR="002C327D" w:rsidRPr="00677C98">
        <w:rPr>
          <w:rStyle w:val="VCAAbodyChar"/>
        </w:rPr>
        <w:t>s</w:t>
      </w:r>
      <w:r w:rsidRPr="00677C98">
        <w:rPr>
          <w:rStyle w:val="VCAAbodyChar"/>
        </w:rPr>
        <w:t xml:space="preserve"> </w:t>
      </w:r>
      <w:r w:rsidR="00341186" w:rsidRPr="00677C98">
        <w:rPr>
          <w:rStyle w:val="VCAAbodyChar"/>
        </w:rPr>
        <w:t>are</w:t>
      </w:r>
      <w:r w:rsidRPr="00677C98">
        <w:rPr>
          <w:rStyle w:val="VCAAbodyChar"/>
        </w:rPr>
        <w:t xml:space="preserve"> expected to refer to the texts studied. </w:t>
      </w:r>
    </w:p>
    <w:p w14:paraId="2082D010" w14:textId="4D622030" w:rsidR="0011004E" w:rsidRPr="00677C98" w:rsidRDefault="002314B7" w:rsidP="0011004E">
      <w:pPr>
        <w:pStyle w:val="VCAAbody"/>
        <w:rPr>
          <w:lang w:val="en-AU"/>
        </w:rPr>
      </w:pPr>
      <w:r w:rsidRPr="00677C98">
        <w:rPr>
          <w:lang w:val="en-AU"/>
        </w:rPr>
        <w:t>Students who scored highly</w:t>
      </w:r>
      <w:r w:rsidR="0011004E" w:rsidRPr="00677C98">
        <w:rPr>
          <w:lang w:val="en-AU"/>
        </w:rPr>
        <w:t>:</w:t>
      </w:r>
    </w:p>
    <w:p w14:paraId="5574B67A" w14:textId="2ABE5B97" w:rsidR="0011004E" w:rsidRPr="00677C98" w:rsidRDefault="00181EED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 xml:space="preserve">emonstrated thorough research of the </w:t>
      </w:r>
      <w:r w:rsidR="00677C98">
        <w:rPr>
          <w:lang w:val="en-AU"/>
        </w:rPr>
        <w:t>D</w:t>
      </w:r>
      <w:r w:rsidR="0011004E" w:rsidRPr="00677C98">
        <w:rPr>
          <w:lang w:val="en-AU"/>
        </w:rPr>
        <w:t xml:space="preserve">etailed </w:t>
      </w:r>
      <w:r w:rsidR="00677C98">
        <w:rPr>
          <w:lang w:val="en-AU"/>
        </w:rPr>
        <w:t>S</w:t>
      </w:r>
      <w:r w:rsidR="0011004E" w:rsidRPr="00677C98">
        <w:rPr>
          <w:lang w:val="en-AU"/>
        </w:rPr>
        <w:t xml:space="preserve">tudy </w:t>
      </w:r>
      <w:r w:rsidR="002C327D" w:rsidRPr="00677C98">
        <w:rPr>
          <w:lang w:val="en-AU"/>
        </w:rPr>
        <w:t>sub</w:t>
      </w:r>
      <w:r w:rsidR="0011004E" w:rsidRPr="00677C98">
        <w:rPr>
          <w:lang w:val="en-AU"/>
        </w:rPr>
        <w:t>topic</w:t>
      </w:r>
    </w:p>
    <w:p w14:paraId="798936CA" w14:textId="5F2B0DA5" w:rsidR="0011004E" w:rsidRPr="00677C98" w:rsidRDefault="00181EED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emonstrated an excellent understanding of the aspects chosen and the texts studied</w:t>
      </w:r>
    </w:p>
    <w:p w14:paraId="2007E6BC" w14:textId="4364DFA9" w:rsidR="0011004E" w:rsidRPr="00677C98" w:rsidRDefault="00031AC9" w:rsidP="007824A2">
      <w:pPr>
        <w:pStyle w:val="VCAAbullet"/>
        <w:rPr>
          <w:lang w:val="en-AU"/>
        </w:rPr>
      </w:pPr>
      <w:r w:rsidRPr="00677C98">
        <w:rPr>
          <w:lang w:val="en-AU"/>
        </w:rPr>
        <w:t>p</w:t>
      </w:r>
      <w:r w:rsidR="0011004E" w:rsidRPr="00677C98">
        <w:rPr>
          <w:lang w:val="en-AU"/>
        </w:rPr>
        <w:t>resented a fluent, well-timed presentation with an impressive range of highly relevant information</w:t>
      </w:r>
      <w:r w:rsidR="006F2F2B" w:rsidRPr="00677C98">
        <w:rPr>
          <w:lang w:val="en-AU"/>
        </w:rPr>
        <w:t>;</w:t>
      </w:r>
      <w:r w:rsidR="0011004E" w:rsidRPr="00677C98">
        <w:rPr>
          <w:lang w:val="en-AU"/>
        </w:rPr>
        <w:t xml:space="preserve"> the content of the presentation was highly logical</w:t>
      </w:r>
    </w:p>
    <w:p w14:paraId="6A2B7DCE" w14:textId="0FE52B37" w:rsidR="0011004E" w:rsidRPr="00677C98" w:rsidRDefault="008B2421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emonstrated an excellent control of style and register, using an extensive range of expressions with excellent pronunciation, intonation and tempo</w:t>
      </w:r>
    </w:p>
    <w:p w14:paraId="21863AEE" w14:textId="65B7A822" w:rsidR="0011004E" w:rsidRPr="00677C98" w:rsidRDefault="006E4C49" w:rsidP="007824A2">
      <w:pPr>
        <w:pStyle w:val="VCAAbullet"/>
        <w:rPr>
          <w:lang w:val="en-AU"/>
        </w:rPr>
      </w:pPr>
      <w:r w:rsidRPr="00677C98">
        <w:rPr>
          <w:lang w:val="en-AU"/>
        </w:rPr>
        <w:t>u</w:t>
      </w:r>
      <w:r w:rsidR="0011004E" w:rsidRPr="00677C98">
        <w:rPr>
          <w:lang w:val="en-AU"/>
        </w:rPr>
        <w:t xml:space="preserve">sed an extensive range of vocabulary and sentence structures </w:t>
      </w:r>
    </w:p>
    <w:p w14:paraId="358F6FF0" w14:textId="3FF2A5A1" w:rsidR="0011004E" w:rsidRPr="00677C98" w:rsidRDefault="002C327D" w:rsidP="007824A2">
      <w:pPr>
        <w:pStyle w:val="VCAAbullet"/>
        <w:rPr>
          <w:lang w:val="en-AU"/>
        </w:rPr>
      </w:pPr>
      <w:r w:rsidRPr="00677C98">
        <w:rPr>
          <w:lang w:val="en-AU"/>
        </w:rPr>
        <w:t>engaged with assessors effectively.</w:t>
      </w:r>
    </w:p>
    <w:p w14:paraId="5AC61BDC" w14:textId="192333C2" w:rsidR="0011004E" w:rsidRPr="00677C98" w:rsidRDefault="002314B7" w:rsidP="0011004E">
      <w:pPr>
        <w:pStyle w:val="VCAAbody"/>
        <w:rPr>
          <w:lang w:val="en-AU"/>
        </w:rPr>
      </w:pPr>
      <w:r w:rsidRPr="00677C98">
        <w:rPr>
          <w:lang w:val="en-AU"/>
        </w:rPr>
        <w:t>Students who did not score well</w:t>
      </w:r>
      <w:r w:rsidR="0011004E" w:rsidRPr="00677C98">
        <w:rPr>
          <w:lang w:val="en-AU"/>
        </w:rPr>
        <w:t>:</w:t>
      </w:r>
    </w:p>
    <w:p w14:paraId="7D27A04F" w14:textId="3FC06EE4" w:rsidR="0011004E" w:rsidRPr="00677C98" w:rsidRDefault="002314B7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 xml:space="preserve">id not demonstrate a clear understanding of the </w:t>
      </w:r>
      <w:r w:rsidR="002C327D" w:rsidRPr="00677C98">
        <w:rPr>
          <w:lang w:val="en-AU"/>
        </w:rPr>
        <w:t>sub</w:t>
      </w:r>
      <w:r w:rsidR="0011004E" w:rsidRPr="00677C98">
        <w:rPr>
          <w:lang w:val="en-AU"/>
        </w:rPr>
        <w:t>topic and the texts chosen</w:t>
      </w:r>
    </w:p>
    <w:p w14:paraId="00145F4D" w14:textId="6C727A52" w:rsidR="006946BE" w:rsidRPr="00677C98" w:rsidRDefault="002314B7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id not show a good level of preparation</w:t>
      </w:r>
      <w:r w:rsidRPr="00677C98">
        <w:rPr>
          <w:lang w:val="en-AU"/>
        </w:rPr>
        <w:t>.</w:t>
      </w:r>
    </w:p>
    <w:p w14:paraId="2898C95E" w14:textId="77777777" w:rsidR="006946BE" w:rsidRPr="00677C98" w:rsidRDefault="006946BE" w:rsidP="008B7A3F">
      <w:pPr>
        <w:pStyle w:val="VCAAHeading1"/>
        <w:rPr>
          <w:lang w:val="en-AU"/>
        </w:rPr>
      </w:pPr>
      <w:r w:rsidRPr="00677C98">
        <w:rPr>
          <w:lang w:val="en-AU"/>
        </w:rPr>
        <w:lastRenderedPageBreak/>
        <w:t>Section 2 – Discussion</w:t>
      </w:r>
    </w:p>
    <w:p w14:paraId="2A1BF6D0" w14:textId="24FBDC11" w:rsidR="0011004E" w:rsidRPr="00677C98" w:rsidRDefault="0011004E" w:rsidP="0011004E">
      <w:pPr>
        <w:pStyle w:val="VCAAbody"/>
        <w:rPr>
          <w:lang w:val="en-AU"/>
        </w:rPr>
      </w:pPr>
      <w:r w:rsidRPr="00677C98">
        <w:rPr>
          <w:lang w:val="en-AU"/>
        </w:rPr>
        <w:t>During the Discussion, the student is expected to discuss aspects of the nominated issue with the assessors</w:t>
      </w:r>
      <w:r w:rsidR="00677C98">
        <w:rPr>
          <w:lang w:val="en-AU"/>
        </w:rPr>
        <w:t>,</w:t>
      </w:r>
      <w:r w:rsidRPr="00677C98">
        <w:rPr>
          <w:lang w:val="en-AU"/>
        </w:rPr>
        <w:t xml:space="preserve"> and </w:t>
      </w:r>
      <w:r w:rsidR="002C327D" w:rsidRPr="00677C98">
        <w:rPr>
          <w:lang w:val="en-AU"/>
        </w:rPr>
        <w:t xml:space="preserve">the </w:t>
      </w:r>
      <w:r w:rsidRPr="00677C98">
        <w:rPr>
          <w:lang w:val="en-AU"/>
        </w:rPr>
        <w:t>discussion may go beyond the issue selected. The student should be prepared to discuss unfamiliar issues.</w:t>
      </w:r>
    </w:p>
    <w:p w14:paraId="0DD8491B" w14:textId="6BAD4E44" w:rsidR="0011004E" w:rsidRPr="00677C98" w:rsidRDefault="00C90F3B" w:rsidP="0011004E">
      <w:pPr>
        <w:pStyle w:val="VCAAbody"/>
        <w:rPr>
          <w:lang w:val="en-AU"/>
        </w:rPr>
      </w:pPr>
      <w:r w:rsidRPr="00677C98">
        <w:rPr>
          <w:lang w:val="en-AU"/>
        </w:rPr>
        <w:t>Students who scored highly</w:t>
      </w:r>
      <w:r w:rsidR="0011004E" w:rsidRPr="00677C98">
        <w:rPr>
          <w:lang w:val="en-AU"/>
        </w:rPr>
        <w:t>:</w:t>
      </w:r>
    </w:p>
    <w:p w14:paraId="3D79457C" w14:textId="6D4C6D4B" w:rsidR="0011004E" w:rsidRPr="00677C98" w:rsidRDefault="00283074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 xml:space="preserve">emonstrated thorough research of the </w:t>
      </w:r>
      <w:r w:rsidR="00677C98">
        <w:rPr>
          <w:lang w:val="en-AU"/>
        </w:rPr>
        <w:t>D</w:t>
      </w:r>
      <w:r w:rsidR="0011004E" w:rsidRPr="00677C98">
        <w:rPr>
          <w:lang w:val="en-AU"/>
        </w:rPr>
        <w:t xml:space="preserve">etailed </w:t>
      </w:r>
      <w:r w:rsidR="00677C98">
        <w:rPr>
          <w:lang w:val="en-AU"/>
        </w:rPr>
        <w:t>S</w:t>
      </w:r>
      <w:r w:rsidR="0011004E" w:rsidRPr="00677C98">
        <w:rPr>
          <w:lang w:val="en-AU"/>
        </w:rPr>
        <w:t xml:space="preserve">tudy </w:t>
      </w:r>
      <w:r w:rsidR="002C327D" w:rsidRPr="00677C98">
        <w:rPr>
          <w:lang w:val="en-AU"/>
        </w:rPr>
        <w:t>subt</w:t>
      </w:r>
      <w:r w:rsidR="0011004E" w:rsidRPr="00677C98">
        <w:rPr>
          <w:lang w:val="en-AU"/>
        </w:rPr>
        <w:t xml:space="preserve">opic </w:t>
      </w:r>
    </w:p>
    <w:p w14:paraId="706B741F" w14:textId="19703A7A" w:rsidR="0011004E" w:rsidRPr="00677C98" w:rsidRDefault="00283074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emonstrated an excellent understanding of the aspects chosen and the texts studied</w:t>
      </w:r>
    </w:p>
    <w:p w14:paraId="6552AD70" w14:textId="0180118C" w:rsidR="0011004E" w:rsidRPr="00677C98" w:rsidRDefault="00283074" w:rsidP="007824A2">
      <w:pPr>
        <w:pStyle w:val="VCAAbullet"/>
        <w:rPr>
          <w:lang w:val="en-AU"/>
        </w:rPr>
      </w:pPr>
      <w:r w:rsidRPr="00677C98">
        <w:rPr>
          <w:lang w:val="en-AU"/>
        </w:rPr>
        <w:t>r</w:t>
      </w:r>
      <w:r w:rsidR="0011004E" w:rsidRPr="00677C98">
        <w:rPr>
          <w:lang w:val="en-AU"/>
        </w:rPr>
        <w:t>esponded to questions fluently and confidently</w:t>
      </w:r>
    </w:p>
    <w:p w14:paraId="2FD49C59" w14:textId="292DD651" w:rsidR="0011004E" w:rsidRPr="00677C98" w:rsidRDefault="00283074" w:rsidP="007824A2">
      <w:pPr>
        <w:pStyle w:val="VCAAbullet"/>
        <w:rPr>
          <w:lang w:val="en-AU"/>
        </w:rPr>
      </w:pPr>
      <w:r w:rsidRPr="00677C98">
        <w:rPr>
          <w:lang w:val="en-AU"/>
        </w:rPr>
        <w:t>r</w:t>
      </w:r>
      <w:r w:rsidR="0011004E" w:rsidRPr="00677C98">
        <w:rPr>
          <w:lang w:val="en-AU"/>
        </w:rPr>
        <w:t>esponded to questions logically with a range of highly relevant information</w:t>
      </w:r>
    </w:p>
    <w:p w14:paraId="0A7EC313" w14:textId="3E0A4E98" w:rsidR="0011004E" w:rsidRPr="00677C98" w:rsidRDefault="00283074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emonstrated the ability to take initiative, to advance the exchange and to elaborate</w:t>
      </w:r>
    </w:p>
    <w:p w14:paraId="3C0E60FB" w14:textId="6C0FF2CE" w:rsidR="0011004E" w:rsidRPr="00677C98" w:rsidRDefault="00283074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emonstrated the ability to defend their own stance with evidence</w:t>
      </w:r>
    </w:p>
    <w:p w14:paraId="0EAB560D" w14:textId="5480A95C" w:rsidR="0011004E" w:rsidRPr="00677C98" w:rsidRDefault="00283074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emonstrated strong adaptability</w:t>
      </w:r>
      <w:r w:rsidR="002C327D" w:rsidRPr="00677C98">
        <w:rPr>
          <w:lang w:val="en-AU"/>
        </w:rPr>
        <w:t xml:space="preserve"> when faced with unexpected questions</w:t>
      </w:r>
      <w:r w:rsidR="0011004E" w:rsidRPr="00677C98">
        <w:rPr>
          <w:lang w:val="en-AU"/>
        </w:rPr>
        <w:t xml:space="preserve"> </w:t>
      </w:r>
    </w:p>
    <w:p w14:paraId="5E10F488" w14:textId="24B28B26" w:rsidR="0011004E" w:rsidRPr="00677C98" w:rsidRDefault="00283074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emonstrated the ability to handle challenging questions ranging beyond the issue selected</w:t>
      </w:r>
      <w:r w:rsidR="006A6CC8" w:rsidRPr="00677C98">
        <w:rPr>
          <w:lang w:val="en-AU"/>
        </w:rPr>
        <w:t>.</w:t>
      </w:r>
    </w:p>
    <w:p w14:paraId="4B81EE01" w14:textId="7090E434" w:rsidR="0011004E" w:rsidRPr="00677C98" w:rsidRDefault="00C90F3B" w:rsidP="0011004E">
      <w:pPr>
        <w:pStyle w:val="VCAAbody"/>
        <w:rPr>
          <w:lang w:val="en-AU"/>
        </w:rPr>
      </w:pPr>
      <w:r w:rsidRPr="00677C98">
        <w:rPr>
          <w:lang w:val="en-AU"/>
        </w:rPr>
        <w:t>Students who did not score well</w:t>
      </w:r>
      <w:r w:rsidR="0011004E" w:rsidRPr="00677C98">
        <w:rPr>
          <w:lang w:val="en-AU"/>
        </w:rPr>
        <w:t>:</w:t>
      </w:r>
    </w:p>
    <w:p w14:paraId="52948C15" w14:textId="00CC3972" w:rsidR="0011004E" w:rsidRPr="00677C98" w:rsidRDefault="006A6CC8" w:rsidP="007824A2">
      <w:pPr>
        <w:pStyle w:val="VCAAbullet"/>
        <w:rPr>
          <w:lang w:val="en-AU"/>
        </w:rPr>
      </w:pPr>
      <w:r w:rsidRPr="00677C98">
        <w:rPr>
          <w:lang w:val="en-AU"/>
        </w:rPr>
        <w:t>l</w:t>
      </w:r>
      <w:r w:rsidR="0011004E" w:rsidRPr="00677C98">
        <w:rPr>
          <w:lang w:val="en-AU"/>
        </w:rPr>
        <w:t xml:space="preserve">acked full understanding of the </w:t>
      </w:r>
      <w:r w:rsidR="002C327D" w:rsidRPr="00677C98">
        <w:rPr>
          <w:lang w:val="en-AU"/>
        </w:rPr>
        <w:t>sub</w:t>
      </w:r>
      <w:r w:rsidR="0011004E" w:rsidRPr="00677C98">
        <w:rPr>
          <w:lang w:val="en-AU"/>
        </w:rPr>
        <w:t>topic chosen</w:t>
      </w:r>
    </w:p>
    <w:p w14:paraId="27CED4CD" w14:textId="3F6880AD" w:rsidR="0011004E" w:rsidRPr="00677C98" w:rsidRDefault="006A6CC8" w:rsidP="007824A2">
      <w:pPr>
        <w:pStyle w:val="VCAAbullet"/>
        <w:rPr>
          <w:lang w:val="en-AU"/>
        </w:rPr>
      </w:pPr>
      <w:r w:rsidRPr="00677C98">
        <w:rPr>
          <w:lang w:val="en-AU"/>
        </w:rPr>
        <w:t>l</w:t>
      </w:r>
      <w:r w:rsidR="0011004E" w:rsidRPr="00677C98">
        <w:rPr>
          <w:lang w:val="en-AU"/>
        </w:rPr>
        <w:t>acked understanding of basic concepts</w:t>
      </w:r>
    </w:p>
    <w:p w14:paraId="44C687C7" w14:textId="271D438B" w:rsidR="0011004E" w:rsidRPr="00677C98" w:rsidRDefault="0011004E" w:rsidP="007824A2">
      <w:pPr>
        <w:pStyle w:val="VCAAbullet"/>
        <w:rPr>
          <w:lang w:val="en-AU"/>
        </w:rPr>
      </w:pPr>
      <w:r w:rsidRPr="00677C98">
        <w:rPr>
          <w:lang w:val="en-AU"/>
        </w:rPr>
        <w:t xml:space="preserve">lacked strong arguments </w:t>
      </w:r>
      <w:r w:rsidR="006A6CC8" w:rsidRPr="00677C98">
        <w:rPr>
          <w:lang w:val="en-AU"/>
        </w:rPr>
        <w:t>for their chosen topic</w:t>
      </w:r>
    </w:p>
    <w:p w14:paraId="0F53A5D4" w14:textId="28B4E50B" w:rsidR="0011004E" w:rsidRPr="00677C98" w:rsidRDefault="006A6CC8" w:rsidP="007824A2">
      <w:pPr>
        <w:pStyle w:val="VCAAbullet"/>
        <w:rPr>
          <w:lang w:val="en-AU"/>
        </w:rPr>
      </w:pPr>
      <w:r w:rsidRPr="00677C98">
        <w:rPr>
          <w:lang w:val="en-AU"/>
        </w:rPr>
        <w:t>were u</w:t>
      </w:r>
      <w:r w:rsidR="0011004E" w:rsidRPr="00677C98">
        <w:rPr>
          <w:lang w:val="en-AU"/>
        </w:rPr>
        <w:t xml:space="preserve">nable to defend </w:t>
      </w:r>
      <w:r w:rsidRPr="00677C98">
        <w:rPr>
          <w:lang w:val="en-AU"/>
        </w:rPr>
        <w:t xml:space="preserve">their </w:t>
      </w:r>
      <w:r w:rsidR="0011004E" w:rsidRPr="00677C98">
        <w:rPr>
          <w:lang w:val="en-AU"/>
        </w:rPr>
        <w:t>own stance</w:t>
      </w:r>
    </w:p>
    <w:p w14:paraId="170D62E7" w14:textId="3EC39DA7" w:rsidR="0011004E" w:rsidRPr="00677C98" w:rsidRDefault="006A6CC8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id not demonstrate a clear understanding of the texts chosen</w:t>
      </w:r>
    </w:p>
    <w:p w14:paraId="7797E3D3" w14:textId="03CDDE37" w:rsidR="0011004E" w:rsidRPr="00677C98" w:rsidRDefault="006A6CC8" w:rsidP="007824A2">
      <w:pPr>
        <w:pStyle w:val="VCAAbullet"/>
        <w:rPr>
          <w:lang w:val="en-AU"/>
        </w:rPr>
      </w:pPr>
      <w:r w:rsidRPr="00677C98">
        <w:rPr>
          <w:lang w:val="en-AU"/>
        </w:rPr>
        <w:t>l</w:t>
      </w:r>
      <w:r w:rsidR="0011004E" w:rsidRPr="00677C98">
        <w:rPr>
          <w:lang w:val="en-AU"/>
        </w:rPr>
        <w:t>acked background knowledge of the topic and texts chosen</w:t>
      </w:r>
    </w:p>
    <w:p w14:paraId="190C006E" w14:textId="4BD53899" w:rsidR="0011004E" w:rsidRPr="00677C98" w:rsidRDefault="002C327D" w:rsidP="007824A2">
      <w:pPr>
        <w:pStyle w:val="VCAAbullet"/>
        <w:rPr>
          <w:lang w:val="en-AU"/>
        </w:rPr>
      </w:pPr>
      <w:r w:rsidRPr="00677C98">
        <w:rPr>
          <w:lang w:val="en-AU"/>
        </w:rPr>
        <w:t>delivered sections of content that appeared to be rote-learned</w:t>
      </w:r>
    </w:p>
    <w:p w14:paraId="7C79294A" w14:textId="6E38ABF2" w:rsidR="0011004E" w:rsidRPr="00677C98" w:rsidRDefault="00CB0E68" w:rsidP="007824A2">
      <w:pPr>
        <w:pStyle w:val="VCAAbullet"/>
        <w:rPr>
          <w:lang w:val="en-AU"/>
        </w:rPr>
      </w:pPr>
      <w:r w:rsidRPr="00677C98">
        <w:rPr>
          <w:lang w:val="en-AU"/>
        </w:rPr>
        <w:t>g</w:t>
      </w:r>
      <w:r w:rsidR="0011004E" w:rsidRPr="00677C98">
        <w:rPr>
          <w:lang w:val="en-AU"/>
        </w:rPr>
        <w:t xml:space="preserve">ave irrelevant </w:t>
      </w:r>
      <w:r w:rsidRPr="00677C98">
        <w:rPr>
          <w:lang w:val="en-AU"/>
        </w:rPr>
        <w:t xml:space="preserve">or contradictory </w:t>
      </w:r>
      <w:r w:rsidR="0011004E" w:rsidRPr="00677C98">
        <w:rPr>
          <w:lang w:val="en-AU"/>
        </w:rPr>
        <w:t>answer</w:t>
      </w:r>
      <w:r w:rsidRPr="00677C98">
        <w:rPr>
          <w:lang w:val="en-AU"/>
        </w:rPr>
        <w:t>s</w:t>
      </w:r>
    </w:p>
    <w:p w14:paraId="4B0290C7" w14:textId="3DDE34E9" w:rsidR="0011004E" w:rsidRPr="00677C98" w:rsidRDefault="00CB0E68" w:rsidP="007824A2">
      <w:pPr>
        <w:pStyle w:val="VCAAbullet"/>
        <w:rPr>
          <w:lang w:val="en-AU"/>
        </w:rPr>
      </w:pPr>
      <w:r w:rsidRPr="00677C98">
        <w:rPr>
          <w:lang w:val="en-AU"/>
        </w:rPr>
        <w:t>r</w:t>
      </w:r>
      <w:r w:rsidR="0011004E" w:rsidRPr="00677C98">
        <w:rPr>
          <w:lang w:val="en-AU"/>
        </w:rPr>
        <w:t>esponded without logic</w:t>
      </w:r>
    </w:p>
    <w:p w14:paraId="0871DE11" w14:textId="607712FC" w:rsidR="004D068B" w:rsidRPr="00677C98" w:rsidRDefault="00CB0E68" w:rsidP="007824A2">
      <w:pPr>
        <w:pStyle w:val="VCAAbullet"/>
        <w:rPr>
          <w:lang w:val="en-AU"/>
        </w:rPr>
      </w:pPr>
      <w:r w:rsidRPr="00677C98">
        <w:rPr>
          <w:lang w:val="en-AU"/>
        </w:rPr>
        <w:t>d</w:t>
      </w:r>
      <w:r w:rsidR="0011004E" w:rsidRPr="00677C98">
        <w:rPr>
          <w:lang w:val="en-AU"/>
        </w:rPr>
        <w:t>id not show evidence of preparation</w:t>
      </w:r>
      <w:r w:rsidR="004F30EA" w:rsidRPr="00677C98">
        <w:rPr>
          <w:lang w:val="en-AU"/>
        </w:rPr>
        <w:t>.</w:t>
      </w:r>
    </w:p>
    <w:sectPr w:rsidR="004D068B" w:rsidRPr="00677C98" w:rsidSect="00B230DB"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AA37" w14:textId="77777777" w:rsidR="004E5A3F" w:rsidRDefault="004E5A3F" w:rsidP="00304EA1">
      <w:pPr>
        <w:spacing w:after="0" w:line="240" w:lineRule="auto"/>
      </w:pPr>
      <w:r>
        <w:separator/>
      </w:r>
    </w:p>
  </w:endnote>
  <w:endnote w:type="continuationSeparator" w:id="0">
    <w:p w14:paraId="6511BE84" w14:textId="77777777" w:rsidR="004E5A3F" w:rsidRDefault="004E5A3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90CE4" w:rsidRPr="00D06414" w14:paraId="5EE9F46A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62921F2" w14:textId="77777777" w:rsidR="00990CE4" w:rsidRPr="00D06414" w:rsidRDefault="00990CE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7307F3CA" w14:textId="77777777" w:rsidR="00990CE4" w:rsidRPr="00D06414" w:rsidRDefault="00990CE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320730A" w14:textId="06DB4AB8" w:rsidR="00990CE4" w:rsidRPr="00D06414" w:rsidRDefault="00990CE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824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0525FAC" w14:textId="77777777" w:rsidR="00990CE4" w:rsidRPr="00D06414" w:rsidRDefault="00990CE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59264" behindDoc="1" locked="1" layoutInCell="1" allowOverlap="1" wp14:anchorId="46680EC0" wp14:editId="210AC208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90CE4" w:rsidRPr="00D06414" w14:paraId="1AE4A5A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C514B0B" w14:textId="77777777" w:rsidR="00990CE4" w:rsidRPr="00D06414" w:rsidRDefault="00990CE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45B8A18A" w14:textId="77777777" w:rsidR="00990CE4" w:rsidRPr="00D06414" w:rsidRDefault="00990CE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719FBFB" w14:textId="77777777" w:rsidR="00990CE4" w:rsidRPr="00D06414" w:rsidRDefault="00990CE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0B3A67F" w14:textId="77777777" w:rsidR="00990CE4" w:rsidRPr="00D06414" w:rsidRDefault="00990CE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62336" behindDoc="1" locked="1" layoutInCell="1" allowOverlap="1" wp14:anchorId="3C31C136" wp14:editId="5BCDF73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6668" w14:textId="77777777" w:rsidR="004E5A3F" w:rsidRDefault="004E5A3F" w:rsidP="00304EA1">
      <w:pPr>
        <w:spacing w:after="0" w:line="240" w:lineRule="auto"/>
      </w:pPr>
      <w:r>
        <w:separator/>
      </w:r>
    </w:p>
  </w:footnote>
  <w:footnote w:type="continuationSeparator" w:id="0">
    <w:p w14:paraId="5D27E403" w14:textId="77777777" w:rsidR="004E5A3F" w:rsidRDefault="004E5A3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2EBC" w14:textId="77777777" w:rsidR="00990CE4" w:rsidRPr="009370BC" w:rsidRDefault="00990CE4" w:rsidP="00970580">
    <w:pPr>
      <w:spacing w:after="0"/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4C25E0F" wp14:editId="1F9F4549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66BE"/>
    <w:multiLevelType w:val="hybridMultilevel"/>
    <w:tmpl w:val="EB0A5D0E"/>
    <w:lvl w:ilvl="0" w:tplc="D0700568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1272FAFE"/>
    <w:lvl w:ilvl="0" w:tplc="8B36F74A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2D"/>
    <w:rsid w:val="00003885"/>
    <w:rsid w:val="00012B97"/>
    <w:rsid w:val="00024018"/>
    <w:rsid w:val="000243EF"/>
    <w:rsid w:val="00031AC9"/>
    <w:rsid w:val="00036F86"/>
    <w:rsid w:val="00053CE7"/>
    <w:rsid w:val="0005780E"/>
    <w:rsid w:val="00065CC6"/>
    <w:rsid w:val="00083A88"/>
    <w:rsid w:val="00095C2D"/>
    <w:rsid w:val="000A71F7"/>
    <w:rsid w:val="000F09E4"/>
    <w:rsid w:val="000F16FD"/>
    <w:rsid w:val="000F5AAF"/>
    <w:rsid w:val="0011004E"/>
    <w:rsid w:val="001214ED"/>
    <w:rsid w:val="00143520"/>
    <w:rsid w:val="00153AD2"/>
    <w:rsid w:val="001672C9"/>
    <w:rsid w:val="00174911"/>
    <w:rsid w:val="001779EA"/>
    <w:rsid w:val="00181EED"/>
    <w:rsid w:val="001C3EEA"/>
    <w:rsid w:val="001D3246"/>
    <w:rsid w:val="002279BA"/>
    <w:rsid w:val="002314B7"/>
    <w:rsid w:val="002329F3"/>
    <w:rsid w:val="00240772"/>
    <w:rsid w:val="00243F0D"/>
    <w:rsid w:val="00260767"/>
    <w:rsid w:val="002647BB"/>
    <w:rsid w:val="002754C1"/>
    <w:rsid w:val="00283074"/>
    <w:rsid w:val="002841C8"/>
    <w:rsid w:val="0028516B"/>
    <w:rsid w:val="00296FCA"/>
    <w:rsid w:val="002A5D1F"/>
    <w:rsid w:val="002C327D"/>
    <w:rsid w:val="002C6F90"/>
    <w:rsid w:val="002E1D54"/>
    <w:rsid w:val="002E4FB5"/>
    <w:rsid w:val="00302FB8"/>
    <w:rsid w:val="00304EA1"/>
    <w:rsid w:val="00314D81"/>
    <w:rsid w:val="00322FC6"/>
    <w:rsid w:val="00341186"/>
    <w:rsid w:val="00350651"/>
    <w:rsid w:val="0035293F"/>
    <w:rsid w:val="00373DBD"/>
    <w:rsid w:val="00385147"/>
    <w:rsid w:val="00391986"/>
    <w:rsid w:val="003A00B4"/>
    <w:rsid w:val="003C2148"/>
    <w:rsid w:val="003C5E71"/>
    <w:rsid w:val="003D6CBD"/>
    <w:rsid w:val="00400537"/>
    <w:rsid w:val="00417AA3"/>
    <w:rsid w:val="00425DFE"/>
    <w:rsid w:val="00426ACC"/>
    <w:rsid w:val="00433034"/>
    <w:rsid w:val="00434EDB"/>
    <w:rsid w:val="00440B32"/>
    <w:rsid w:val="0044213C"/>
    <w:rsid w:val="0046078D"/>
    <w:rsid w:val="00487DE1"/>
    <w:rsid w:val="00495C80"/>
    <w:rsid w:val="004A2ED8"/>
    <w:rsid w:val="004B5489"/>
    <w:rsid w:val="004D068B"/>
    <w:rsid w:val="004E5A3F"/>
    <w:rsid w:val="004F30EA"/>
    <w:rsid w:val="004F5BDA"/>
    <w:rsid w:val="0051631E"/>
    <w:rsid w:val="00523FF7"/>
    <w:rsid w:val="00524EE9"/>
    <w:rsid w:val="00537A1F"/>
    <w:rsid w:val="00566029"/>
    <w:rsid w:val="00587620"/>
    <w:rsid w:val="005923CB"/>
    <w:rsid w:val="005B391B"/>
    <w:rsid w:val="005D3D78"/>
    <w:rsid w:val="005E2EF0"/>
    <w:rsid w:val="005F4092"/>
    <w:rsid w:val="006663C6"/>
    <w:rsid w:val="00677C98"/>
    <w:rsid w:val="0068471E"/>
    <w:rsid w:val="00684F98"/>
    <w:rsid w:val="00693FFD"/>
    <w:rsid w:val="006946BE"/>
    <w:rsid w:val="006A6CC8"/>
    <w:rsid w:val="006D2159"/>
    <w:rsid w:val="006D3B84"/>
    <w:rsid w:val="006E48B6"/>
    <w:rsid w:val="006E4C49"/>
    <w:rsid w:val="006E7474"/>
    <w:rsid w:val="006F2F2B"/>
    <w:rsid w:val="006F787C"/>
    <w:rsid w:val="00702636"/>
    <w:rsid w:val="00724507"/>
    <w:rsid w:val="00734257"/>
    <w:rsid w:val="00743423"/>
    <w:rsid w:val="00746FC6"/>
    <w:rsid w:val="00747109"/>
    <w:rsid w:val="00750DB4"/>
    <w:rsid w:val="00773E6C"/>
    <w:rsid w:val="00781FB1"/>
    <w:rsid w:val="007824A2"/>
    <w:rsid w:val="007A4B91"/>
    <w:rsid w:val="007B12CF"/>
    <w:rsid w:val="007D1B6D"/>
    <w:rsid w:val="00813C37"/>
    <w:rsid w:val="008154B5"/>
    <w:rsid w:val="00823962"/>
    <w:rsid w:val="00850410"/>
    <w:rsid w:val="0085104A"/>
    <w:rsid w:val="00852719"/>
    <w:rsid w:val="0085654E"/>
    <w:rsid w:val="00860115"/>
    <w:rsid w:val="00862EA2"/>
    <w:rsid w:val="00867DA0"/>
    <w:rsid w:val="0088783C"/>
    <w:rsid w:val="008B2421"/>
    <w:rsid w:val="008B7A3F"/>
    <w:rsid w:val="00933E90"/>
    <w:rsid w:val="009370BC"/>
    <w:rsid w:val="00970580"/>
    <w:rsid w:val="0098739B"/>
    <w:rsid w:val="00990CE4"/>
    <w:rsid w:val="009B61E5"/>
    <w:rsid w:val="009B694A"/>
    <w:rsid w:val="009D0E9E"/>
    <w:rsid w:val="009D1E89"/>
    <w:rsid w:val="009E5707"/>
    <w:rsid w:val="009E6E1C"/>
    <w:rsid w:val="00A17661"/>
    <w:rsid w:val="00A24B2D"/>
    <w:rsid w:val="00A37BA4"/>
    <w:rsid w:val="00A40966"/>
    <w:rsid w:val="00A6554B"/>
    <w:rsid w:val="00A921E0"/>
    <w:rsid w:val="00A922F4"/>
    <w:rsid w:val="00A944A2"/>
    <w:rsid w:val="00AA67E7"/>
    <w:rsid w:val="00AB0FE4"/>
    <w:rsid w:val="00AE434D"/>
    <w:rsid w:val="00AE5526"/>
    <w:rsid w:val="00AF051B"/>
    <w:rsid w:val="00B01578"/>
    <w:rsid w:val="00B0738F"/>
    <w:rsid w:val="00B13D3B"/>
    <w:rsid w:val="00B230DB"/>
    <w:rsid w:val="00B26601"/>
    <w:rsid w:val="00B404ED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021C6"/>
    <w:rsid w:val="00C13E2B"/>
    <w:rsid w:val="00C53263"/>
    <w:rsid w:val="00C63ED5"/>
    <w:rsid w:val="00C75F1D"/>
    <w:rsid w:val="00C90F3B"/>
    <w:rsid w:val="00C95156"/>
    <w:rsid w:val="00CA0DC2"/>
    <w:rsid w:val="00CB0E68"/>
    <w:rsid w:val="00CB68E8"/>
    <w:rsid w:val="00CC0DE9"/>
    <w:rsid w:val="00CC7E13"/>
    <w:rsid w:val="00D04F01"/>
    <w:rsid w:val="00D06414"/>
    <w:rsid w:val="00D20ED9"/>
    <w:rsid w:val="00D24E5A"/>
    <w:rsid w:val="00D26810"/>
    <w:rsid w:val="00D338E4"/>
    <w:rsid w:val="00D51124"/>
    <w:rsid w:val="00D51947"/>
    <w:rsid w:val="00D532F0"/>
    <w:rsid w:val="00D56E0E"/>
    <w:rsid w:val="00D56E0F"/>
    <w:rsid w:val="00D57320"/>
    <w:rsid w:val="00D77413"/>
    <w:rsid w:val="00D82759"/>
    <w:rsid w:val="00D86DE4"/>
    <w:rsid w:val="00DE1909"/>
    <w:rsid w:val="00DE51DB"/>
    <w:rsid w:val="00DF007F"/>
    <w:rsid w:val="00DF4A82"/>
    <w:rsid w:val="00E059FF"/>
    <w:rsid w:val="00E23F1D"/>
    <w:rsid w:val="00E30E05"/>
    <w:rsid w:val="00E35622"/>
    <w:rsid w:val="00E36361"/>
    <w:rsid w:val="00E55AE9"/>
    <w:rsid w:val="00E73D10"/>
    <w:rsid w:val="00EB0C84"/>
    <w:rsid w:val="00EF4188"/>
    <w:rsid w:val="00F17FDE"/>
    <w:rsid w:val="00F40D53"/>
    <w:rsid w:val="00F4525C"/>
    <w:rsid w:val="00F50D86"/>
    <w:rsid w:val="00F56416"/>
    <w:rsid w:val="00F8076C"/>
    <w:rsid w:val="00F8342F"/>
    <w:rsid w:val="00FD29D3"/>
    <w:rsid w:val="00FD3C53"/>
    <w:rsid w:val="00FE3F0B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10DA2"/>
  <w15:docId w15:val="{E6432FD1-BD76-7346-B129-C2A1F49B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7D"/>
    <w:pPr>
      <w:spacing w:after="160" w:line="259" w:lineRule="auto"/>
    </w:pPr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autoRedefine/>
    <w:qFormat/>
    <w:rsid w:val="008B7A3F"/>
    <w:pPr>
      <w:keepNext/>
      <w:keepLines/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B404ED"/>
    <w:pPr>
      <w:keepNext/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824A2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hAnsiTheme="majorHAnsi"/>
      <w:i/>
      <w:color w:val="A6A6A6" w:themeColor="background1" w:themeShade="A6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004E"/>
    <w:pPr>
      <w:spacing w:line="256" w:lineRule="auto"/>
      <w:ind w:left="720"/>
      <w:contextualSpacing/>
    </w:pPr>
  </w:style>
  <w:style w:type="character" w:customStyle="1" w:styleId="VCAAbold">
    <w:name w:val="VCAA bold"/>
    <w:uiPriority w:val="1"/>
    <w:qFormat/>
    <w:rsid w:val="00990CE4"/>
    <w:rPr>
      <w:b/>
      <w:bCs/>
    </w:rPr>
  </w:style>
  <w:style w:type="character" w:customStyle="1" w:styleId="VCAAitalic">
    <w:name w:val="VCAA italic"/>
    <w:basedOn w:val="DefaultParagraphFont"/>
    <w:uiPriority w:val="1"/>
    <w:qFormat/>
    <w:rsid w:val="00990C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0FE4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chinese-firstlanguage/Pages/Index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1B879F8-108C-428D-977D-9EF0BD0EA644}"/>
</file>

<file path=customXml/itemProps2.xml><?xml version="1.0" encoding="utf-8"?>
<ds:datastoreItem xmlns:ds="http://schemas.openxmlformats.org/officeDocument/2006/customXml" ds:itemID="{304C8379-F879-484B-AD3B-1FA96FBE26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oral examination report-2020</vt:lpstr>
    </vt:vector>
  </TitlesOfParts>
  <Company>Victorian Curriculum and Assessment Authority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VCE Chinese First Language oral examination report</dc:title>
  <dc:creator>vcaa@education.vic.gov.au</dc:creator>
  <cp:keywords>VCE; Victorian Certificate of Education; 2020; Chinese First Language; examination report; VCAA; Victorian Curriculum and Assessment Authority</cp:keywords>
  <cp:lastModifiedBy>Samantha Anderson 2</cp:lastModifiedBy>
  <cp:revision>2</cp:revision>
  <cp:lastPrinted>2015-05-15T02:36:00Z</cp:lastPrinted>
  <dcterms:created xsi:type="dcterms:W3CDTF">2021-05-07T02:33:00Z</dcterms:created>
  <dcterms:modified xsi:type="dcterms:W3CDTF">2021-05-07T02:33:00Z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