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D767" w14:textId="06A7D4A2" w:rsidR="00ED3BFD" w:rsidRPr="00EA31AB" w:rsidRDefault="00ED3BFD" w:rsidP="00B81897">
      <w:pPr>
        <w:pStyle w:val="VCAADocumenttitle"/>
      </w:pPr>
      <w:r w:rsidRPr="00EA31AB">
        <w:t>202</w:t>
      </w:r>
      <w:r w:rsidR="00A01487">
        <w:t>4</w:t>
      </w:r>
      <w:r w:rsidRPr="00EA31AB">
        <w:t xml:space="preserve"> VCE English</w:t>
      </w:r>
      <w:r w:rsidR="006E563F">
        <w:t xml:space="preserve"> (NHT)</w:t>
      </w:r>
      <w:r w:rsidRPr="00EA31AB">
        <w:t xml:space="preserve"> external assessment report</w:t>
      </w:r>
    </w:p>
    <w:p w14:paraId="0D5960F7" w14:textId="77777777" w:rsidR="00ED3BFD" w:rsidRPr="00EA31AB" w:rsidRDefault="00ED3BFD" w:rsidP="00B81897">
      <w:pPr>
        <w:pStyle w:val="VCAAHeading1"/>
        <w:rPr>
          <w:lang w:val="en-AU"/>
        </w:rPr>
      </w:pPr>
      <w:bookmarkStart w:id="0" w:name="TemplateOverview"/>
      <w:bookmarkEnd w:id="0"/>
      <w:r w:rsidRPr="00B81897">
        <w:t>General</w:t>
      </w:r>
      <w:r w:rsidRPr="00EA31AB">
        <w:rPr>
          <w:lang w:val="en-AU"/>
        </w:rPr>
        <w:t xml:space="preserve"> comments</w:t>
      </w:r>
    </w:p>
    <w:p w14:paraId="732CCB81" w14:textId="4661C48F" w:rsidR="00ED3BFD" w:rsidRPr="00B81897" w:rsidRDefault="00ED3BFD" w:rsidP="00B81897">
      <w:pPr>
        <w:pStyle w:val="VCAAbody"/>
      </w:pPr>
      <w:r w:rsidRPr="00B81897">
        <w:t>Section A offered students the opportunity to</w:t>
      </w:r>
      <w:r w:rsidR="004444C9">
        <w:t xml:space="preserve"> </w:t>
      </w:r>
      <w:r w:rsidRPr="00B81897">
        <w:t>respond to one of two</w:t>
      </w:r>
      <w:r w:rsidR="00CA142A" w:rsidRPr="00B81897">
        <w:t xml:space="preserve"> </w:t>
      </w:r>
      <w:r w:rsidRPr="00B81897">
        <w:t>analytical interpretation</w:t>
      </w:r>
      <w:r w:rsidR="00F50D01" w:rsidRPr="00B81897">
        <w:t xml:space="preserve"> topics</w:t>
      </w:r>
      <w:r w:rsidRPr="00B81897">
        <w:t xml:space="preserve"> for each of </w:t>
      </w:r>
      <w:r w:rsidR="00237A3E">
        <w:t>two</w:t>
      </w:r>
      <w:r w:rsidRPr="00B81897">
        <w:t xml:space="preserve"> </w:t>
      </w:r>
      <w:r w:rsidR="004444C9">
        <w:t xml:space="preserve">set </w:t>
      </w:r>
      <w:r w:rsidRPr="00B81897">
        <w:t>texts.</w:t>
      </w:r>
    </w:p>
    <w:p w14:paraId="1887F7F8" w14:textId="113EF609" w:rsidR="00ED3BFD" w:rsidRPr="00EA31AB" w:rsidRDefault="00ED3BFD" w:rsidP="00B81897">
      <w:pPr>
        <w:pStyle w:val="VCAAbody"/>
        <w:rPr>
          <w:lang w:val="en-AU"/>
        </w:rPr>
      </w:pPr>
      <w:r w:rsidRPr="00B81897">
        <w:t xml:space="preserve">Section B offered students the opportunity to </w:t>
      </w:r>
      <w:proofErr w:type="gramStart"/>
      <w:r w:rsidRPr="00B81897">
        <w:t>compare and contrast</w:t>
      </w:r>
      <w:proofErr w:type="gramEnd"/>
      <w:r w:rsidRPr="00B81897">
        <w:t xml:space="preserve"> the ideas presented in a selected pair of texts</w:t>
      </w:r>
      <w:r w:rsidR="00540E62">
        <w:t>, by writing a comparative analysis on one of the pairs</w:t>
      </w:r>
      <w:r w:rsidRPr="00B81897">
        <w:t>.</w:t>
      </w:r>
    </w:p>
    <w:p w14:paraId="3340B259" w14:textId="0BB17D1D" w:rsidR="00ED3BFD" w:rsidRPr="00B81897" w:rsidRDefault="00ED3BFD" w:rsidP="00B81897">
      <w:pPr>
        <w:pStyle w:val="VCAAbody"/>
      </w:pPr>
      <w:r w:rsidRPr="00B81897">
        <w:t xml:space="preserve">Section C invited students to </w:t>
      </w:r>
      <w:proofErr w:type="spellStart"/>
      <w:r w:rsidRPr="00B81897">
        <w:t>analyse</w:t>
      </w:r>
      <w:proofErr w:type="spellEnd"/>
      <w:r w:rsidRPr="00B81897">
        <w:t xml:space="preserve"> the argument</w:t>
      </w:r>
      <w:r w:rsidR="0055614D">
        <w:t>s</w:t>
      </w:r>
      <w:r w:rsidRPr="00B81897">
        <w:t xml:space="preserve"> and language used by a group of young people in an open letter to their </w:t>
      </w:r>
      <w:r w:rsidR="00676B4E">
        <w:t xml:space="preserve">local council and </w:t>
      </w:r>
      <w:r w:rsidRPr="00B81897">
        <w:t>community</w:t>
      </w:r>
      <w:r w:rsidR="0055614D">
        <w:t>,</w:t>
      </w:r>
      <w:r w:rsidRPr="00B81897">
        <w:t xml:space="preserve"> seeking support for their proposal </w:t>
      </w:r>
      <w:r w:rsidR="00A01487" w:rsidRPr="00B81897">
        <w:t>to repurpose an old library building in a way that would best promote arts in their community.</w:t>
      </w:r>
    </w:p>
    <w:p w14:paraId="71EC0962" w14:textId="14D3F62A" w:rsidR="00A01487" w:rsidRPr="00B81897" w:rsidRDefault="00ED3BFD" w:rsidP="00B81897">
      <w:pPr>
        <w:pStyle w:val="VCAAbody"/>
      </w:pPr>
      <w:r w:rsidRPr="00B81897">
        <w:t>Assessors used the</w:t>
      </w:r>
      <w:r w:rsidR="00F50D01" w:rsidRPr="00B81897">
        <w:t xml:space="preserve"> relevant</w:t>
      </w:r>
      <w:r w:rsidR="00CA142A" w:rsidRPr="00B81897">
        <w:t xml:space="preserve"> </w:t>
      </w:r>
      <w:r w:rsidR="00640979" w:rsidRPr="00B81897">
        <w:t>e</w:t>
      </w:r>
      <w:r w:rsidRPr="00B81897">
        <w:t xml:space="preserve">xpected </w:t>
      </w:r>
      <w:r w:rsidR="00640979" w:rsidRPr="00B81897">
        <w:t>q</w:t>
      </w:r>
      <w:r w:rsidRPr="00B81897">
        <w:t xml:space="preserve">ualities to globally assess student responses. The criterion-based descriptors were applied holistically. </w:t>
      </w:r>
      <w:r w:rsidR="00A01487" w:rsidRPr="00B81897">
        <w:t>A</w:t>
      </w:r>
      <w:r w:rsidRPr="00B81897">
        <w:t xml:space="preserve">ssessors were not looking for </w:t>
      </w:r>
      <w:r w:rsidR="00A01487" w:rsidRPr="00B81897">
        <w:t>specific answers in each section. Rather</w:t>
      </w:r>
      <w:r w:rsidR="008C2AB4">
        <w:t>,</w:t>
      </w:r>
      <w:r w:rsidR="00A01487" w:rsidRPr="00B81897">
        <w:t xml:space="preserve"> they were looking for the ways in which the students could demonstrate their skills and knowledge.</w:t>
      </w:r>
      <w:r w:rsidRPr="00B81897">
        <w:t xml:space="preserve"> </w:t>
      </w:r>
      <w:r w:rsidR="00A01487" w:rsidRPr="00B81897">
        <w:t xml:space="preserve">Each section </w:t>
      </w:r>
      <w:r w:rsidR="0055614D" w:rsidRPr="00B81897">
        <w:t>require</w:t>
      </w:r>
      <w:r w:rsidR="0055614D">
        <w:t>d</w:t>
      </w:r>
      <w:r w:rsidR="0055614D" w:rsidRPr="00B81897">
        <w:t xml:space="preserve"> </w:t>
      </w:r>
      <w:r w:rsidR="00A01487" w:rsidRPr="00B81897">
        <w:t>students to craft an essay</w:t>
      </w:r>
      <w:r w:rsidR="00540E62">
        <w:t>,</w:t>
      </w:r>
      <w:r w:rsidR="00A01487" w:rsidRPr="00B81897">
        <w:t xml:space="preserve"> but the structure of this essay</w:t>
      </w:r>
      <w:r w:rsidR="00540E62">
        <w:t xml:space="preserve">, </w:t>
      </w:r>
      <w:r w:rsidR="00A01487" w:rsidRPr="00B81897">
        <w:t xml:space="preserve">the way in which it presented an argument, </w:t>
      </w:r>
      <w:r w:rsidR="00540E62">
        <w:t xml:space="preserve">the </w:t>
      </w:r>
      <w:r w:rsidR="00A02C65" w:rsidRPr="00B81897">
        <w:t xml:space="preserve">focus of </w:t>
      </w:r>
      <w:r w:rsidR="00540E62">
        <w:t xml:space="preserve">the </w:t>
      </w:r>
      <w:r w:rsidR="00A01487" w:rsidRPr="00B81897">
        <w:t xml:space="preserve">analysis and </w:t>
      </w:r>
      <w:r w:rsidR="00540E62">
        <w:t xml:space="preserve">the </w:t>
      </w:r>
      <w:r w:rsidR="00A01487" w:rsidRPr="00B81897">
        <w:t xml:space="preserve">evidence to support that argument is a matter for individual students to determine as they respond to the specified task. The VCAA does not mandate a specific format in these responses. Assessors are always mindful of the fact that students are working under timed conditions and with previously unseen </w:t>
      </w:r>
      <w:r w:rsidR="0055614D">
        <w:t>material</w:t>
      </w:r>
      <w:r w:rsidR="0055614D" w:rsidRPr="00B81897">
        <w:t xml:space="preserve"> </w:t>
      </w:r>
      <w:r w:rsidR="00A01487" w:rsidRPr="00B81897">
        <w:t>and that they are producing first draft writing.</w:t>
      </w:r>
    </w:p>
    <w:p w14:paraId="71912A09" w14:textId="77367E29" w:rsidR="00A01487" w:rsidRPr="00B81897" w:rsidRDefault="00A01487" w:rsidP="00B81897">
      <w:pPr>
        <w:pStyle w:val="VCAAbody"/>
      </w:pPr>
      <w:r w:rsidRPr="00B81897">
        <w:t>Most students completed each section of the exam and presented complete answers in each section. These responses were</w:t>
      </w:r>
      <w:r w:rsidR="0055614D">
        <w:t xml:space="preserve">, </w:t>
      </w:r>
      <w:proofErr w:type="gramStart"/>
      <w:r w:rsidR="0055614D">
        <w:t xml:space="preserve">on the </w:t>
      </w:r>
      <w:r w:rsidR="00453A93">
        <w:t>whole</w:t>
      </w:r>
      <w:proofErr w:type="gramEnd"/>
      <w:r w:rsidR="00453A93">
        <w:t>,</w:t>
      </w:r>
      <w:r w:rsidR="00453A93" w:rsidRPr="00B81897">
        <w:t xml:space="preserve"> detailed</w:t>
      </w:r>
      <w:r w:rsidRPr="00B81897">
        <w:t xml:space="preserve"> and thoughtful. </w:t>
      </w:r>
      <w:r w:rsidR="0055614D">
        <w:t>M</w:t>
      </w:r>
      <w:r w:rsidRPr="00B81897">
        <w:t xml:space="preserve">ost students understood the requirements of </w:t>
      </w:r>
      <w:r w:rsidR="00453A93" w:rsidRPr="00B81897">
        <w:t>each section</w:t>
      </w:r>
      <w:r w:rsidRPr="00B81897">
        <w:t xml:space="preserve"> and responded in an appropriate manner.</w:t>
      </w:r>
    </w:p>
    <w:p w14:paraId="05621CEF" w14:textId="77777777" w:rsidR="00ED3BFD" w:rsidRDefault="00ED3BFD" w:rsidP="00B81897">
      <w:pPr>
        <w:pStyle w:val="VCAAHeading1"/>
        <w:rPr>
          <w:lang w:val="en-AU"/>
        </w:rPr>
      </w:pPr>
      <w:r w:rsidRPr="00B81897">
        <w:t>Specific</w:t>
      </w:r>
      <w:r w:rsidRPr="00EA31AB">
        <w:rPr>
          <w:lang w:val="en-AU"/>
        </w:rPr>
        <w:t xml:space="preserve"> information</w:t>
      </w:r>
    </w:p>
    <w:p w14:paraId="14D62156" w14:textId="5AC33D85" w:rsidR="000D3E82" w:rsidRPr="00EA31AB" w:rsidRDefault="000D3E82" w:rsidP="00453A93">
      <w:pPr>
        <w:pStyle w:val="VCAAHeading2"/>
        <w:rPr>
          <w:lang w:val="en-AU"/>
        </w:rPr>
      </w:pPr>
      <w:r>
        <w:rPr>
          <w:lang w:val="en-AU"/>
        </w:rPr>
        <w:t>Section A –</w:t>
      </w:r>
      <w:r w:rsidR="00676B4E">
        <w:rPr>
          <w:lang w:val="en-AU"/>
        </w:rPr>
        <w:t xml:space="preserve"> Analytical </w:t>
      </w:r>
      <w:r w:rsidR="00A15421">
        <w:rPr>
          <w:lang w:val="en-AU"/>
        </w:rPr>
        <w:t>interpretation of a text</w:t>
      </w:r>
    </w:p>
    <w:p w14:paraId="65B0143D" w14:textId="77777777" w:rsidR="004E1EE5" w:rsidRDefault="00ED3BFD" w:rsidP="00B81897">
      <w:pPr>
        <w:pStyle w:val="VCAAbody"/>
        <w:rPr>
          <w:lang w:val="en-AU"/>
        </w:rPr>
      </w:pPr>
      <w:r w:rsidRPr="00EA31AB">
        <w:rPr>
          <w:lang w:val="en-AU"/>
        </w:rPr>
        <w:t>Section A required students to complete an analytical response to a specific topic.</w:t>
      </w:r>
    </w:p>
    <w:p w14:paraId="6C83BE77" w14:textId="3C4627F6" w:rsidR="000D3E82" w:rsidRDefault="000D3E82" w:rsidP="006E563F">
      <w:pPr>
        <w:pStyle w:val="VCAAbody"/>
        <w:rPr>
          <w:lang w:val="en-AU"/>
        </w:rPr>
      </w:pPr>
      <w:r>
        <w:rPr>
          <w:lang w:val="en-AU"/>
        </w:rPr>
        <w:t>M</w:t>
      </w:r>
      <w:r w:rsidR="006E563F" w:rsidRPr="00C401EB">
        <w:rPr>
          <w:lang w:val="en-AU"/>
        </w:rPr>
        <w:t xml:space="preserve">ore students responded to the questions on </w:t>
      </w:r>
      <w:r w:rsidR="00A02C65" w:rsidRPr="005743EF">
        <w:rPr>
          <w:rStyle w:val="VCAAitalics"/>
        </w:rPr>
        <w:t>S</w:t>
      </w:r>
      <w:r w:rsidR="006E563F" w:rsidRPr="005743EF">
        <w:rPr>
          <w:rStyle w:val="VCAAitalics"/>
        </w:rPr>
        <w:t>tation Eleven</w:t>
      </w:r>
      <w:r w:rsidR="006E563F" w:rsidRPr="00C401EB">
        <w:rPr>
          <w:lang w:val="en-AU"/>
        </w:rPr>
        <w:t xml:space="preserve"> than to the questions on </w:t>
      </w:r>
      <w:r w:rsidR="006E563F" w:rsidRPr="005743EF">
        <w:rPr>
          <w:rStyle w:val="VCAAitalics"/>
        </w:rPr>
        <w:t>Sunset Boulevard</w:t>
      </w:r>
      <w:r w:rsidR="006E563F" w:rsidRPr="00C401EB">
        <w:rPr>
          <w:lang w:val="en-AU"/>
        </w:rPr>
        <w:t>. Of the two questions</w:t>
      </w:r>
      <w:r>
        <w:rPr>
          <w:lang w:val="en-AU"/>
        </w:rPr>
        <w:t xml:space="preserve"> on </w:t>
      </w:r>
      <w:r w:rsidRPr="005743EF">
        <w:rPr>
          <w:rStyle w:val="VCAAitalics"/>
        </w:rPr>
        <w:t>Station Eleven</w:t>
      </w:r>
      <w:r>
        <w:rPr>
          <w:lang w:val="en-AU"/>
        </w:rPr>
        <w:t xml:space="preserve">, part </w:t>
      </w:r>
      <w:proofErr w:type="spellStart"/>
      <w:r w:rsidR="00A15421">
        <w:rPr>
          <w:lang w:val="en-AU"/>
        </w:rPr>
        <w:t>i</w:t>
      </w:r>
      <w:proofErr w:type="spellEnd"/>
      <w:r w:rsidR="00A15421" w:rsidDel="00A15421">
        <w:rPr>
          <w:lang w:val="en-AU"/>
        </w:rPr>
        <w:t xml:space="preserve"> </w:t>
      </w:r>
      <w:r>
        <w:rPr>
          <w:lang w:val="en-AU"/>
        </w:rPr>
        <w:t>was more popular.</w:t>
      </w:r>
      <w:r w:rsidR="006E563F" w:rsidRPr="00C401EB">
        <w:rPr>
          <w:lang w:val="en-AU"/>
        </w:rPr>
        <w:t xml:space="preserve"> </w:t>
      </w:r>
    </w:p>
    <w:p w14:paraId="6A180094" w14:textId="4B2B41AA" w:rsidR="006E563F" w:rsidRPr="00C401EB" w:rsidRDefault="006E563F" w:rsidP="006E563F">
      <w:pPr>
        <w:pStyle w:val="VCAAbody"/>
        <w:rPr>
          <w:lang w:val="en-AU"/>
        </w:rPr>
      </w:pPr>
      <w:r w:rsidRPr="00C401EB">
        <w:rPr>
          <w:lang w:val="en-AU"/>
        </w:rPr>
        <w:t>When considering this question</w:t>
      </w:r>
      <w:r w:rsidR="000D3E82">
        <w:rPr>
          <w:lang w:val="en-AU"/>
        </w:rPr>
        <w:t>,</w:t>
      </w:r>
      <w:r w:rsidRPr="00C401EB">
        <w:rPr>
          <w:lang w:val="en-AU"/>
        </w:rPr>
        <w:t xml:space="preserve"> most students were able to consider Mandel’s ideas in relation to the need for life to have meaning. </w:t>
      </w:r>
      <w:r w:rsidR="000D3E82">
        <w:rPr>
          <w:lang w:val="en-AU"/>
        </w:rPr>
        <w:t>Higher-scoring</w:t>
      </w:r>
      <w:r w:rsidRPr="00C401EB">
        <w:rPr>
          <w:lang w:val="en-AU"/>
        </w:rPr>
        <w:t xml:space="preserve"> </w:t>
      </w:r>
      <w:r w:rsidR="001075D1">
        <w:rPr>
          <w:lang w:val="en-AU"/>
        </w:rPr>
        <w:t>responses</w:t>
      </w:r>
      <w:r w:rsidRPr="00C401EB">
        <w:rPr>
          <w:lang w:val="en-AU"/>
        </w:rPr>
        <w:t xml:space="preserve"> were able to narrow the </w:t>
      </w:r>
      <w:r w:rsidR="00453A93" w:rsidRPr="00C401EB">
        <w:rPr>
          <w:lang w:val="en-AU"/>
        </w:rPr>
        <w:t>focus down</w:t>
      </w:r>
      <w:r w:rsidRPr="00C401EB">
        <w:rPr>
          <w:lang w:val="en-AU"/>
        </w:rPr>
        <w:t xml:space="preserve"> to consider how the </w:t>
      </w:r>
      <w:r w:rsidR="000D3E82">
        <w:rPr>
          <w:lang w:val="en-AU"/>
        </w:rPr>
        <w:t>‘</w:t>
      </w:r>
      <w:r w:rsidRPr="00C401EB">
        <w:rPr>
          <w:lang w:val="en-AU"/>
        </w:rPr>
        <w:t>darkest of circumstances</w:t>
      </w:r>
      <w:r w:rsidR="000D3E82">
        <w:rPr>
          <w:lang w:val="en-AU"/>
        </w:rPr>
        <w:t>’</w:t>
      </w:r>
      <w:r w:rsidRPr="00C401EB">
        <w:rPr>
          <w:lang w:val="en-AU"/>
        </w:rPr>
        <w:t xml:space="preserve"> may </w:t>
      </w:r>
      <w:r w:rsidR="0060407D">
        <w:rPr>
          <w:lang w:val="en-AU"/>
        </w:rPr>
        <w:t xml:space="preserve">have an </w:t>
      </w:r>
      <w:r w:rsidRPr="00C401EB">
        <w:rPr>
          <w:lang w:val="en-AU"/>
        </w:rPr>
        <w:t>impact on an individual</w:t>
      </w:r>
      <w:r w:rsidR="000D3E82">
        <w:rPr>
          <w:lang w:val="en-AU"/>
        </w:rPr>
        <w:t>’</w:t>
      </w:r>
      <w:r w:rsidR="007E7511" w:rsidRPr="00C401EB">
        <w:rPr>
          <w:lang w:val="en-AU"/>
        </w:rPr>
        <w:t>s need to find meaning in life</w:t>
      </w:r>
      <w:r w:rsidRPr="00C401EB">
        <w:rPr>
          <w:lang w:val="en-AU"/>
        </w:rPr>
        <w:t xml:space="preserve">. </w:t>
      </w:r>
      <w:r w:rsidR="000D3E82">
        <w:rPr>
          <w:lang w:val="en-AU"/>
        </w:rPr>
        <w:t>The highest-scoring</w:t>
      </w:r>
      <w:r w:rsidR="000D3E82" w:rsidRPr="00C401EB">
        <w:rPr>
          <w:lang w:val="en-AU"/>
        </w:rPr>
        <w:t xml:space="preserve"> </w:t>
      </w:r>
      <w:r w:rsidR="001075D1">
        <w:rPr>
          <w:lang w:val="en-AU"/>
        </w:rPr>
        <w:t>responses</w:t>
      </w:r>
      <w:r w:rsidRPr="00C401EB">
        <w:rPr>
          <w:lang w:val="en-AU"/>
        </w:rPr>
        <w:t xml:space="preserve"> considered the implication of the word </w:t>
      </w:r>
      <w:r w:rsidR="000D3E82">
        <w:rPr>
          <w:lang w:val="en-AU"/>
        </w:rPr>
        <w:t>‘</w:t>
      </w:r>
      <w:r w:rsidRPr="00C401EB">
        <w:rPr>
          <w:lang w:val="en-AU"/>
        </w:rPr>
        <w:t>even</w:t>
      </w:r>
      <w:r w:rsidR="000D3E82">
        <w:rPr>
          <w:lang w:val="en-AU"/>
        </w:rPr>
        <w:t>’</w:t>
      </w:r>
      <w:r w:rsidRPr="00C401EB">
        <w:rPr>
          <w:lang w:val="en-AU"/>
        </w:rPr>
        <w:t xml:space="preserve"> in the </w:t>
      </w:r>
      <w:r w:rsidR="001268D5">
        <w:rPr>
          <w:lang w:val="en-AU"/>
        </w:rPr>
        <w:t>question</w:t>
      </w:r>
      <w:r w:rsidR="001268D5" w:rsidRPr="00C401EB">
        <w:rPr>
          <w:lang w:val="en-AU"/>
        </w:rPr>
        <w:t xml:space="preserve"> </w:t>
      </w:r>
      <w:r w:rsidRPr="00C401EB">
        <w:rPr>
          <w:lang w:val="en-AU"/>
        </w:rPr>
        <w:t xml:space="preserve">in relation to how Mandel suggested individuals responded to challenging life and world events. </w:t>
      </w:r>
      <w:r w:rsidR="0066671A">
        <w:rPr>
          <w:lang w:val="en-AU"/>
        </w:rPr>
        <w:t>The</w:t>
      </w:r>
      <w:r w:rsidRPr="00C401EB">
        <w:rPr>
          <w:lang w:val="en-AU"/>
        </w:rPr>
        <w:t xml:space="preserve"> strongest responses consider</w:t>
      </w:r>
      <w:r w:rsidR="0066671A">
        <w:rPr>
          <w:lang w:val="en-AU"/>
        </w:rPr>
        <w:t>ed</w:t>
      </w:r>
      <w:r w:rsidRPr="00C401EB">
        <w:rPr>
          <w:lang w:val="en-AU"/>
        </w:rPr>
        <w:t xml:space="preserve"> the way in which Mandel does not wholeheartedly endorse a human desire to imbue life with meaning in dark times</w:t>
      </w:r>
      <w:r w:rsidR="00F93D3A">
        <w:rPr>
          <w:lang w:val="en-AU"/>
        </w:rPr>
        <w:t>,</w:t>
      </w:r>
      <w:r w:rsidRPr="00C401EB">
        <w:rPr>
          <w:lang w:val="en-AU"/>
        </w:rPr>
        <w:t xml:space="preserve"> and</w:t>
      </w:r>
      <w:r w:rsidR="0060407D">
        <w:rPr>
          <w:lang w:val="en-AU"/>
        </w:rPr>
        <w:t>,</w:t>
      </w:r>
      <w:r w:rsidRPr="00C401EB">
        <w:rPr>
          <w:lang w:val="en-AU"/>
        </w:rPr>
        <w:t xml:space="preserve"> indeed</w:t>
      </w:r>
      <w:r w:rsidR="0060407D">
        <w:rPr>
          <w:lang w:val="en-AU"/>
        </w:rPr>
        <w:t>,</w:t>
      </w:r>
      <w:r w:rsidRPr="00C401EB">
        <w:rPr>
          <w:lang w:val="en-AU"/>
        </w:rPr>
        <w:t xml:space="preserve"> points out the pitfalls that can </w:t>
      </w:r>
      <w:r w:rsidR="007E7511" w:rsidRPr="00C401EB">
        <w:rPr>
          <w:lang w:val="en-AU"/>
        </w:rPr>
        <w:t>ensue when that search for meaning is based on corrupted or flawed values. The students</w:t>
      </w:r>
      <w:r w:rsidR="00A02C65" w:rsidRPr="00C401EB">
        <w:rPr>
          <w:lang w:val="en-AU"/>
        </w:rPr>
        <w:t>’</w:t>
      </w:r>
      <w:r w:rsidR="007E7511" w:rsidRPr="00C401EB">
        <w:rPr>
          <w:lang w:val="en-AU"/>
        </w:rPr>
        <w:t xml:space="preserve"> capacity to read and understand the essay question guided their response and students who read the </w:t>
      </w:r>
      <w:r w:rsidR="00F93D3A">
        <w:rPr>
          <w:lang w:val="en-AU"/>
        </w:rPr>
        <w:t>question</w:t>
      </w:r>
      <w:r w:rsidR="00F93D3A" w:rsidRPr="00C401EB">
        <w:rPr>
          <w:lang w:val="en-AU"/>
        </w:rPr>
        <w:t xml:space="preserve"> </w:t>
      </w:r>
      <w:r w:rsidR="007E7511" w:rsidRPr="00C401EB">
        <w:rPr>
          <w:lang w:val="en-AU"/>
        </w:rPr>
        <w:t xml:space="preserve">in its entirety were able to produce more focused and complex </w:t>
      </w:r>
      <w:r w:rsidR="007E7511" w:rsidRPr="00C401EB">
        <w:rPr>
          <w:lang w:val="en-AU"/>
        </w:rPr>
        <w:lastRenderedPageBreak/>
        <w:t xml:space="preserve">responses than </w:t>
      </w:r>
      <w:r w:rsidR="004502B5">
        <w:rPr>
          <w:lang w:val="en-AU"/>
        </w:rPr>
        <w:t>those</w:t>
      </w:r>
      <w:r w:rsidR="007E7511" w:rsidRPr="00C401EB">
        <w:rPr>
          <w:lang w:val="en-AU"/>
        </w:rPr>
        <w:t xml:space="preserve"> </w:t>
      </w:r>
      <w:r w:rsidR="00C535E1">
        <w:rPr>
          <w:lang w:val="en-AU"/>
        </w:rPr>
        <w:t>who</w:t>
      </w:r>
      <w:r w:rsidR="00C535E1" w:rsidRPr="00C401EB">
        <w:rPr>
          <w:lang w:val="en-AU"/>
        </w:rPr>
        <w:t xml:space="preserve"> </w:t>
      </w:r>
      <w:r w:rsidR="007E7511" w:rsidRPr="00C401EB">
        <w:rPr>
          <w:lang w:val="en-AU"/>
        </w:rPr>
        <w:t>wrote in general terms about things that Mandel suggested might offer humans the chance to find meaning in life.</w:t>
      </w:r>
    </w:p>
    <w:p w14:paraId="1AB6CAB5" w14:textId="2EDACD2F" w:rsidR="007E7511" w:rsidRPr="00C401EB" w:rsidRDefault="007E7511" w:rsidP="00482A6C">
      <w:pPr>
        <w:pStyle w:val="VCAAbody"/>
        <w:rPr>
          <w:lang w:val="en-AU"/>
        </w:rPr>
      </w:pPr>
      <w:r w:rsidRPr="00C401EB">
        <w:rPr>
          <w:lang w:val="en-AU"/>
        </w:rPr>
        <w:t xml:space="preserve">Fewer students by far tackled </w:t>
      </w:r>
      <w:r w:rsidR="00131DC1">
        <w:rPr>
          <w:lang w:val="en-AU"/>
        </w:rPr>
        <w:t xml:space="preserve">part </w:t>
      </w:r>
      <w:r w:rsidR="00A15421">
        <w:rPr>
          <w:lang w:val="en-AU"/>
        </w:rPr>
        <w:t>ii.</w:t>
      </w:r>
      <w:r w:rsidRPr="00C401EB">
        <w:rPr>
          <w:lang w:val="en-AU"/>
        </w:rPr>
        <w:t xml:space="preserve"> </w:t>
      </w:r>
      <w:bookmarkStart w:id="1" w:name="_Hlk177673290"/>
      <w:r w:rsidRPr="00C401EB">
        <w:rPr>
          <w:lang w:val="en-AU"/>
        </w:rPr>
        <w:t xml:space="preserve">This question invited students to consider what the term </w:t>
      </w:r>
      <w:r w:rsidR="00482A6C">
        <w:rPr>
          <w:lang w:val="en-AU"/>
        </w:rPr>
        <w:t>‘</w:t>
      </w:r>
      <w:r w:rsidRPr="00C401EB">
        <w:rPr>
          <w:lang w:val="en-AU"/>
        </w:rPr>
        <w:t>stories</w:t>
      </w:r>
      <w:r w:rsidR="00482A6C">
        <w:rPr>
          <w:lang w:val="en-AU"/>
        </w:rPr>
        <w:t>’</w:t>
      </w:r>
      <w:r w:rsidRPr="00C401EB">
        <w:rPr>
          <w:lang w:val="en-AU"/>
        </w:rPr>
        <w:t xml:space="preserve"> might mean in relation to </w:t>
      </w:r>
      <w:r w:rsidRPr="005743EF">
        <w:rPr>
          <w:rStyle w:val="VCAAitalics"/>
        </w:rPr>
        <w:t>Station Eleven</w:t>
      </w:r>
      <w:r w:rsidRPr="00C401EB">
        <w:rPr>
          <w:lang w:val="en-AU"/>
        </w:rPr>
        <w:t xml:space="preserve"> and </w:t>
      </w:r>
      <w:r w:rsidR="00A2614C">
        <w:t xml:space="preserve">consider whether these stories could sustain characters </w:t>
      </w:r>
      <w:r w:rsidR="00A2614C" w:rsidRPr="006E2CA9">
        <w:t>and</w:t>
      </w:r>
      <w:r w:rsidR="00A2614C">
        <w:t xml:space="preserve"> society, and also put them at </w:t>
      </w:r>
      <w:proofErr w:type="gramStart"/>
      <w:r w:rsidR="00A2614C">
        <w:t>risk.</w:t>
      </w:r>
      <w:r w:rsidRPr="00C401EB">
        <w:rPr>
          <w:lang w:val="en-AU"/>
        </w:rPr>
        <w:t>.</w:t>
      </w:r>
      <w:proofErr w:type="gramEnd"/>
      <w:r w:rsidRPr="00C401EB">
        <w:rPr>
          <w:lang w:val="en-AU"/>
        </w:rPr>
        <w:t xml:space="preserve"> </w:t>
      </w:r>
      <w:bookmarkEnd w:id="1"/>
      <w:r w:rsidR="00C535E1">
        <w:rPr>
          <w:lang w:val="en-AU"/>
        </w:rPr>
        <w:t xml:space="preserve">Higher-scoring </w:t>
      </w:r>
      <w:r w:rsidRPr="00C401EB">
        <w:rPr>
          <w:lang w:val="en-AU"/>
        </w:rPr>
        <w:t xml:space="preserve">responses considered the relationship between the two terms that the topic </w:t>
      </w:r>
      <w:r w:rsidR="00453A93" w:rsidRPr="00C401EB">
        <w:rPr>
          <w:lang w:val="en-AU"/>
        </w:rPr>
        <w:t>implied</w:t>
      </w:r>
      <w:r w:rsidR="004502B5">
        <w:rPr>
          <w:lang w:val="en-AU"/>
        </w:rPr>
        <w:t>,</w:t>
      </w:r>
      <w:r w:rsidR="00453A93">
        <w:rPr>
          <w:lang w:val="en-AU"/>
        </w:rPr>
        <w:t xml:space="preserve"> </w:t>
      </w:r>
      <w:r w:rsidRPr="00C401EB">
        <w:rPr>
          <w:lang w:val="en-AU"/>
        </w:rPr>
        <w:t xml:space="preserve">challenged the absolute term </w:t>
      </w:r>
      <w:r w:rsidR="00482A6C">
        <w:rPr>
          <w:lang w:val="en-AU"/>
        </w:rPr>
        <w:t>‘</w:t>
      </w:r>
      <w:r w:rsidRPr="00C401EB">
        <w:rPr>
          <w:lang w:val="en-AU"/>
        </w:rPr>
        <w:t>stories</w:t>
      </w:r>
      <w:r w:rsidR="00482A6C">
        <w:rPr>
          <w:lang w:val="en-AU"/>
        </w:rPr>
        <w:t>’</w:t>
      </w:r>
      <w:r w:rsidRPr="00C401EB">
        <w:rPr>
          <w:lang w:val="en-AU"/>
        </w:rPr>
        <w:t xml:space="preserve"> and found that qualifying that term led to a more accurate reading.</w:t>
      </w:r>
    </w:p>
    <w:p w14:paraId="5C203714" w14:textId="72166F82" w:rsidR="007E7511" w:rsidRPr="00C401EB" w:rsidRDefault="00B609CD" w:rsidP="007E7511">
      <w:pPr>
        <w:pStyle w:val="VCAAbody"/>
        <w:rPr>
          <w:lang w:val="en-AU"/>
        </w:rPr>
      </w:pPr>
      <w:r>
        <w:rPr>
          <w:lang w:val="en-AU"/>
        </w:rPr>
        <w:t>Many</w:t>
      </w:r>
      <w:r w:rsidR="007E7511" w:rsidRPr="00C401EB">
        <w:rPr>
          <w:lang w:val="en-AU"/>
        </w:rPr>
        <w:t xml:space="preserve"> students </w:t>
      </w:r>
      <w:r w:rsidRPr="00C401EB">
        <w:rPr>
          <w:lang w:val="en-AU"/>
        </w:rPr>
        <w:t>respond</w:t>
      </w:r>
      <w:r>
        <w:rPr>
          <w:lang w:val="en-AU"/>
        </w:rPr>
        <w:t>ed</w:t>
      </w:r>
      <w:r w:rsidRPr="00C401EB">
        <w:rPr>
          <w:lang w:val="en-AU"/>
        </w:rPr>
        <w:t xml:space="preserve"> </w:t>
      </w:r>
      <w:r w:rsidR="007E7511" w:rsidRPr="00C401EB">
        <w:rPr>
          <w:lang w:val="en-AU"/>
        </w:rPr>
        <w:t xml:space="preserve">to these questions with a consideration </w:t>
      </w:r>
      <w:r>
        <w:rPr>
          <w:lang w:val="en-AU"/>
        </w:rPr>
        <w:t>for</w:t>
      </w:r>
      <w:r w:rsidRPr="00C401EB">
        <w:rPr>
          <w:lang w:val="en-AU"/>
        </w:rPr>
        <w:t xml:space="preserve"> </w:t>
      </w:r>
      <w:r w:rsidR="007E7511" w:rsidRPr="00C401EB">
        <w:rPr>
          <w:lang w:val="en-AU"/>
        </w:rPr>
        <w:t xml:space="preserve">the way the author used the text’s structure, characters, language and setting to convey ideas. </w:t>
      </w:r>
      <w:r>
        <w:rPr>
          <w:lang w:val="en-AU"/>
        </w:rPr>
        <w:t xml:space="preserve">Most </w:t>
      </w:r>
      <w:r w:rsidR="00453A93">
        <w:rPr>
          <w:lang w:val="en-AU"/>
        </w:rPr>
        <w:t>s</w:t>
      </w:r>
      <w:r w:rsidR="00453A93" w:rsidRPr="00C401EB">
        <w:rPr>
          <w:lang w:val="en-AU"/>
        </w:rPr>
        <w:t>tudents were</w:t>
      </w:r>
      <w:r w:rsidR="007E7511" w:rsidRPr="00C401EB">
        <w:rPr>
          <w:lang w:val="en-AU"/>
        </w:rPr>
        <w:t xml:space="preserve"> able to support their reading with appropriate evidence from the text. The </w:t>
      </w:r>
      <w:r>
        <w:rPr>
          <w:lang w:val="en-AU"/>
        </w:rPr>
        <w:t>strongest</w:t>
      </w:r>
      <w:r w:rsidR="001075D1">
        <w:rPr>
          <w:lang w:val="en-AU"/>
        </w:rPr>
        <w:t xml:space="preserve"> responses</w:t>
      </w:r>
      <w:r w:rsidRPr="00C401EB">
        <w:rPr>
          <w:lang w:val="en-AU"/>
        </w:rPr>
        <w:t xml:space="preserve"> </w:t>
      </w:r>
      <w:r w:rsidR="00482A6C" w:rsidRPr="00C401EB">
        <w:rPr>
          <w:lang w:val="en-AU"/>
        </w:rPr>
        <w:t>us</w:t>
      </w:r>
      <w:r w:rsidR="00482A6C">
        <w:rPr>
          <w:lang w:val="en-AU"/>
        </w:rPr>
        <w:t>ed</w:t>
      </w:r>
      <w:r w:rsidR="00482A6C" w:rsidRPr="00C401EB">
        <w:rPr>
          <w:lang w:val="en-AU"/>
        </w:rPr>
        <w:t xml:space="preserve"> </w:t>
      </w:r>
      <w:r w:rsidR="007E7511" w:rsidRPr="00C401EB">
        <w:rPr>
          <w:lang w:val="en-AU"/>
        </w:rPr>
        <w:t>close language analysis to explore the way the author had nuanced the readers</w:t>
      </w:r>
      <w:r w:rsidR="00A02C65" w:rsidRPr="00C401EB">
        <w:rPr>
          <w:lang w:val="en-AU"/>
        </w:rPr>
        <w:t>’</w:t>
      </w:r>
      <w:r w:rsidR="007E7511" w:rsidRPr="00C401EB">
        <w:rPr>
          <w:lang w:val="en-AU"/>
        </w:rPr>
        <w:t xml:space="preserve"> understanding of these ideas.</w:t>
      </w:r>
    </w:p>
    <w:p w14:paraId="74BE5D99" w14:textId="2C928CE5" w:rsidR="00006FD2" w:rsidRPr="005743EF" w:rsidRDefault="007E7511" w:rsidP="00006FD2">
      <w:pPr>
        <w:pStyle w:val="VCAAbody"/>
      </w:pPr>
      <w:proofErr w:type="gramStart"/>
      <w:r w:rsidRPr="00C401EB">
        <w:rPr>
          <w:lang w:val="en-AU"/>
        </w:rPr>
        <w:t>A number of</w:t>
      </w:r>
      <w:proofErr w:type="gramEnd"/>
      <w:r w:rsidRPr="00C401EB">
        <w:rPr>
          <w:lang w:val="en-AU"/>
        </w:rPr>
        <w:t xml:space="preserve"> students responded to the text </w:t>
      </w:r>
      <w:r w:rsidRPr="005743EF">
        <w:rPr>
          <w:rStyle w:val="VCAAitalics"/>
        </w:rPr>
        <w:t>Sunset Boulevard</w:t>
      </w:r>
      <w:r w:rsidRPr="00C401EB">
        <w:rPr>
          <w:lang w:val="en-AU"/>
        </w:rPr>
        <w:t xml:space="preserve">. Of the two </w:t>
      </w:r>
      <w:r w:rsidR="00482A6C">
        <w:rPr>
          <w:lang w:val="en-AU"/>
        </w:rPr>
        <w:t xml:space="preserve">questions, part </w:t>
      </w:r>
      <w:proofErr w:type="spellStart"/>
      <w:r w:rsidR="00A15421">
        <w:rPr>
          <w:lang w:val="en-AU"/>
        </w:rPr>
        <w:t>i</w:t>
      </w:r>
      <w:proofErr w:type="spellEnd"/>
      <w:r w:rsidR="00482A6C">
        <w:rPr>
          <w:lang w:val="en-AU"/>
        </w:rPr>
        <w:t xml:space="preserve"> was more popular. </w:t>
      </w:r>
    </w:p>
    <w:p w14:paraId="67B4D3C9" w14:textId="677DE65B" w:rsidR="00006FD2" w:rsidRDefault="00B609CD" w:rsidP="00006FD2">
      <w:pPr>
        <w:pStyle w:val="VCAAbody"/>
        <w:rPr>
          <w:lang w:val="en-AU"/>
        </w:rPr>
      </w:pPr>
      <w:r>
        <w:rPr>
          <w:lang w:val="en-AU"/>
        </w:rPr>
        <w:t>This question proved challenging for students.</w:t>
      </w:r>
      <w:r w:rsidR="00006FD2" w:rsidRPr="00C401EB">
        <w:rPr>
          <w:lang w:val="en-AU"/>
        </w:rPr>
        <w:t xml:space="preserve"> The invitation to consider what Wilder had presented as </w:t>
      </w:r>
      <w:r>
        <w:rPr>
          <w:lang w:val="en-AU"/>
        </w:rPr>
        <w:t>‘</w:t>
      </w:r>
      <w:r w:rsidR="00006FD2" w:rsidRPr="00C401EB">
        <w:rPr>
          <w:lang w:val="en-AU"/>
        </w:rPr>
        <w:t>fantasy</w:t>
      </w:r>
      <w:r>
        <w:rPr>
          <w:lang w:val="en-AU"/>
        </w:rPr>
        <w:t>’</w:t>
      </w:r>
      <w:r w:rsidR="00006FD2" w:rsidRPr="00C401EB">
        <w:rPr>
          <w:lang w:val="en-AU"/>
        </w:rPr>
        <w:t xml:space="preserve"> and what </w:t>
      </w:r>
      <w:r w:rsidR="00251288">
        <w:rPr>
          <w:lang w:val="en-AU"/>
        </w:rPr>
        <w:t xml:space="preserve">he presented </w:t>
      </w:r>
      <w:r w:rsidR="00006FD2" w:rsidRPr="00C401EB">
        <w:rPr>
          <w:lang w:val="en-AU"/>
        </w:rPr>
        <w:t xml:space="preserve">as </w:t>
      </w:r>
      <w:r>
        <w:rPr>
          <w:lang w:val="en-AU"/>
        </w:rPr>
        <w:t>‘</w:t>
      </w:r>
      <w:r w:rsidR="00006FD2" w:rsidRPr="00C401EB">
        <w:rPr>
          <w:lang w:val="en-AU"/>
        </w:rPr>
        <w:t>reality</w:t>
      </w:r>
      <w:r>
        <w:rPr>
          <w:lang w:val="en-AU"/>
        </w:rPr>
        <w:t>’</w:t>
      </w:r>
      <w:r w:rsidR="00006FD2" w:rsidRPr="00C401EB">
        <w:rPr>
          <w:lang w:val="en-AU"/>
        </w:rPr>
        <w:t xml:space="preserve"> was often simplified as </w:t>
      </w:r>
      <w:r>
        <w:rPr>
          <w:lang w:val="en-AU"/>
        </w:rPr>
        <w:t>‘</w:t>
      </w:r>
      <w:r w:rsidR="00006FD2" w:rsidRPr="00C401EB">
        <w:rPr>
          <w:lang w:val="en-AU"/>
        </w:rPr>
        <w:t>a film script</w:t>
      </w:r>
      <w:r>
        <w:rPr>
          <w:lang w:val="en-AU"/>
        </w:rPr>
        <w:t>’</w:t>
      </w:r>
      <w:r w:rsidR="00006FD2" w:rsidRPr="00C401EB">
        <w:rPr>
          <w:lang w:val="en-AU"/>
        </w:rPr>
        <w:t xml:space="preserve"> and </w:t>
      </w:r>
      <w:r>
        <w:rPr>
          <w:lang w:val="en-AU"/>
        </w:rPr>
        <w:t>‘</w:t>
      </w:r>
      <w:r w:rsidR="00006FD2" w:rsidRPr="00C401EB">
        <w:rPr>
          <w:lang w:val="en-AU"/>
        </w:rPr>
        <w:t>unscripted life</w:t>
      </w:r>
      <w:r>
        <w:rPr>
          <w:lang w:val="en-AU"/>
        </w:rPr>
        <w:t>’</w:t>
      </w:r>
      <w:r w:rsidR="00006FD2" w:rsidRPr="00C401EB">
        <w:rPr>
          <w:lang w:val="en-AU"/>
        </w:rPr>
        <w:t>. This did not allow students to consider the ways in which Hollywood, according to Wilder, was based on a fantasy</w:t>
      </w:r>
      <w:r w:rsidR="004502B5">
        <w:rPr>
          <w:lang w:val="en-AU"/>
        </w:rPr>
        <w:t xml:space="preserve">, nor how </w:t>
      </w:r>
      <w:r w:rsidR="00006FD2" w:rsidRPr="00C401EB">
        <w:rPr>
          <w:lang w:val="en-AU"/>
        </w:rPr>
        <w:t xml:space="preserve">the fantasy that Hollywood ‘sold’ was related to the </w:t>
      </w:r>
      <w:r>
        <w:rPr>
          <w:lang w:val="en-AU"/>
        </w:rPr>
        <w:t>lives experienced by</w:t>
      </w:r>
      <w:r w:rsidR="00006FD2" w:rsidRPr="00C401EB">
        <w:rPr>
          <w:lang w:val="en-AU"/>
        </w:rPr>
        <w:t xml:space="preserve"> those who worked in its industries</w:t>
      </w:r>
      <w:r>
        <w:rPr>
          <w:lang w:val="en-AU"/>
        </w:rPr>
        <w:t>.</w:t>
      </w:r>
      <w:r w:rsidR="00006FD2" w:rsidRPr="00C401EB">
        <w:rPr>
          <w:lang w:val="en-AU"/>
        </w:rPr>
        <w:t xml:space="preserve"> Few students </w:t>
      </w:r>
      <w:r>
        <w:rPr>
          <w:lang w:val="en-AU"/>
        </w:rPr>
        <w:t>considered</w:t>
      </w:r>
      <w:r w:rsidR="00006FD2" w:rsidRPr="00C401EB">
        <w:rPr>
          <w:lang w:val="en-AU"/>
        </w:rPr>
        <w:t xml:space="preserve"> the implications of the word </w:t>
      </w:r>
      <w:r>
        <w:rPr>
          <w:lang w:val="en-AU"/>
        </w:rPr>
        <w:t>‘</w:t>
      </w:r>
      <w:r w:rsidR="00006FD2" w:rsidRPr="00C401EB">
        <w:rPr>
          <w:lang w:val="en-AU"/>
        </w:rPr>
        <w:t>just</w:t>
      </w:r>
      <w:r>
        <w:rPr>
          <w:lang w:val="en-AU"/>
        </w:rPr>
        <w:t>’,</w:t>
      </w:r>
      <w:r w:rsidR="00006FD2" w:rsidRPr="00C401EB">
        <w:rPr>
          <w:lang w:val="en-AU"/>
        </w:rPr>
        <w:t xml:space="preserve"> and hence the readings of the text that were presented tended to simplify the relationship between fantasy and reality that was presented in the film. </w:t>
      </w:r>
    </w:p>
    <w:p w14:paraId="34E9C4AA" w14:textId="0D33FFD7" w:rsidR="00006FD2" w:rsidRPr="00360537" w:rsidRDefault="00B609CD" w:rsidP="00B609CD">
      <w:pPr>
        <w:pStyle w:val="VCAAbody"/>
        <w:rPr>
          <w:lang w:val="en-AU"/>
        </w:rPr>
      </w:pPr>
      <w:r>
        <w:rPr>
          <w:lang w:val="en-AU"/>
        </w:rPr>
        <w:t xml:space="preserve">The less popular part </w:t>
      </w:r>
      <w:r w:rsidR="00A15421">
        <w:rPr>
          <w:lang w:val="en-AU"/>
        </w:rPr>
        <w:t>ii</w:t>
      </w:r>
      <w:r>
        <w:rPr>
          <w:lang w:val="en-AU"/>
        </w:rPr>
        <w:t xml:space="preserve"> was </w:t>
      </w:r>
      <w:r w:rsidR="001767A0">
        <w:rPr>
          <w:lang w:val="en-AU"/>
        </w:rPr>
        <w:t>similarly</w:t>
      </w:r>
      <w:r>
        <w:rPr>
          <w:lang w:val="en-AU"/>
        </w:rPr>
        <w:t xml:space="preserve"> </w:t>
      </w:r>
      <w:r w:rsidR="003C2F6E">
        <w:rPr>
          <w:lang w:val="en-AU"/>
        </w:rPr>
        <w:t>simplified, being</w:t>
      </w:r>
      <w:r>
        <w:rPr>
          <w:lang w:val="en-AU"/>
        </w:rPr>
        <w:t xml:space="preserve"> interpreted as</w:t>
      </w:r>
      <w:r w:rsidR="00006FD2" w:rsidRPr="00360537">
        <w:rPr>
          <w:lang w:val="en-AU"/>
        </w:rPr>
        <w:t xml:space="preserve"> </w:t>
      </w:r>
      <w:r w:rsidR="00A02C65" w:rsidRPr="00360537">
        <w:rPr>
          <w:lang w:val="en-AU"/>
        </w:rPr>
        <w:t>‘</w:t>
      </w:r>
      <w:r w:rsidR="00006FD2" w:rsidRPr="00360537">
        <w:rPr>
          <w:lang w:val="en-AU"/>
        </w:rPr>
        <w:t>who lied in the film</w:t>
      </w:r>
      <w:r w:rsidR="00251288">
        <w:rPr>
          <w:lang w:val="en-AU"/>
        </w:rPr>
        <w:t>?</w:t>
      </w:r>
      <w:r w:rsidR="00A02C65" w:rsidRPr="00360537">
        <w:rPr>
          <w:lang w:val="en-AU"/>
        </w:rPr>
        <w:t>’</w:t>
      </w:r>
      <w:r w:rsidR="00006FD2" w:rsidRPr="00360537">
        <w:rPr>
          <w:lang w:val="en-AU"/>
        </w:rPr>
        <w:t xml:space="preserve">. The absolute term </w:t>
      </w:r>
      <w:r>
        <w:rPr>
          <w:lang w:val="en-AU"/>
        </w:rPr>
        <w:t>‘</w:t>
      </w:r>
      <w:r w:rsidR="00006FD2" w:rsidRPr="00360537">
        <w:rPr>
          <w:lang w:val="en-AU"/>
        </w:rPr>
        <w:t>no</w:t>
      </w:r>
      <w:r>
        <w:rPr>
          <w:lang w:val="en-AU"/>
        </w:rPr>
        <w:t>-</w:t>
      </w:r>
      <w:r w:rsidR="00006FD2" w:rsidRPr="00360537">
        <w:rPr>
          <w:lang w:val="en-AU"/>
        </w:rPr>
        <w:t>one</w:t>
      </w:r>
      <w:r>
        <w:rPr>
          <w:lang w:val="en-AU"/>
        </w:rPr>
        <w:t>’</w:t>
      </w:r>
      <w:r w:rsidR="00006FD2" w:rsidRPr="00360537">
        <w:rPr>
          <w:lang w:val="en-AU"/>
        </w:rPr>
        <w:t xml:space="preserve"> and the complex concept of the </w:t>
      </w:r>
      <w:r>
        <w:rPr>
          <w:lang w:val="en-AU"/>
        </w:rPr>
        <w:t>‘</w:t>
      </w:r>
      <w:r w:rsidR="00006FD2" w:rsidRPr="00360537">
        <w:rPr>
          <w:lang w:val="en-AU"/>
        </w:rPr>
        <w:t>whole truth</w:t>
      </w:r>
      <w:r>
        <w:rPr>
          <w:lang w:val="en-AU"/>
        </w:rPr>
        <w:t>’</w:t>
      </w:r>
      <w:r w:rsidR="00006FD2" w:rsidRPr="00360537">
        <w:rPr>
          <w:lang w:val="en-AU"/>
        </w:rPr>
        <w:t xml:space="preserve"> </w:t>
      </w:r>
      <w:r w:rsidR="00A02C65" w:rsidRPr="00360537">
        <w:rPr>
          <w:lang w:val="en-AU"/>
        </w:rPr>
        <w:t>tended to be</w:t>
      </w:r>
      <w:r w:rsidR="00006FD2" w:rsidRPr="00360537">
        <w:rPr>
          <w:lang w:val="en-AU"/>
        </w:rPr>
        <w:t xml:space="preserve"> overlooked.</w:t>
      </w:r>
    </w:p>
    <w:p w14:paraId="5C5A7818" w14:textId="2D6E2743" w:rsidR="00696700" w:rsidRPr="00360537" w:rsidRDefault="00006FD2" w:rsidP="00B609CD">
      <w:pPr>
        <w:pStyle w:val="VCAAbody"/>
        <w:rPr>
          <w:lang w:val="en-AU"/>
        </w:rPr>
      </w:pPr>
      <w:r w:rsidRPr="00360537">
        <w:rPr>
          <w:lang w:val="en-AU"/>
        </w:rPr>
        <w:t xml:space="preserve">As with </w:t>
      </w:r>
      <w:r w:rsidRPr="005743EF">
        <w:rPr>
          <w:rStyle w:val="VCAAitalics"/>
        </w:rPr>
        <w:t>Station Eleven</w:t>
      </w:r>
      <w:r w:rsidR="00B609CD" w:rsidRPr="005743EF">
        <w:rPr>
          <w:rStyle w:val="VCAAitalics"/>
        </w:rPr>
        <w:t>,</w:t>
      </w:r>
      <w:r w:rsidRPr="00360537">
        <w:rPr>
          <w:lang w:val="en-AU"/>
        </w:rPr>
        <w:t xml:space="preserve"> students who understood both the question and the text’s complexity </w:t>
      </w:r>
      <w:r w:rsidR="00B609CD">
        <w:rPr>
          <w:lang w:val="en-AU"/>
        </w:rPr>
        <w:t>produced stronger</w:t>
      </w:r>
      <w:r w:rsidRPr="00360537">
        <w:rPr>
          <w:lang w:val="en-AU"/>
        </w:rPr>
        <w:t xml:space="preserve"> responses. </w:t>
      </w:r>
      <w:r w:rsidR="00B609CD">
        <w:rPr>
          <w:lang w:val="en-AU"/>
        </w:rPr>
        <w:t>Higher-scoring responses considered the way the film was shot, edited and structured</w:t>
      </w:r>
      <w:r w:rsidR="00251288">
        <w:rPr>
          <w:lang w:val="en-AU"/>
        </w:rPr>
        <w:t>,</w:t>
      </w:r>
      <w:r w:rsidR="00B609CD">
        <w:rPr>
          <w:lang w:val="en-AU"/>
        </w:rPr>
        <w:t xml:space="preserve"> as well as using character-based evidence. </w:t>
      </w:r>
      <w:r w:rsidR="009F375A">
        <w:rPr>
          <w:lang w:val="en-AU"/>
        </w:rPr>
        <w:t>I</w:t>
      </w:r>
      <w:r w:rsidR="00696700" w:rsidRPr="00360537">
        <w:rPr>
          <w:lang w:val="en-AU"/>
        </w:rPr>
        <w:t>n this section</w:t>
      </w:r>
      <w:r w:rsidR="009635A9">
        <w:rPr>
          <w:lang w:val="en-AU"/>
        </w:rPr>
        <w:t>,</w:t>
      </w:r>
      <w:r w:rsidR="00696700" w:rsidRPr="00360537">
        <w:rPr>
          <w:lang w:val="en-AU"/>
        </w:rPr>
        <w:t xml:space="preserve"> thoughtful consideration of the implications of the </w:t>
      </w:r>
      <w:r w:rsidR="009635A9">
        <w:rPr>
          <w:lang w:val="en-AU"/>
        </w:rPr>
        <w:t>question</w:t>
      </w:r>
      <w:r w:rsidR="009635A9" w:rsidRPr="00360537">
        <w:rPr>
          <w:lang w:val="en-AU"/>
        </w:rPr>
        <w:t xml:space="preserve"> </w:t>
      </w:r>
      <w:r w:rsidR="00696700" w:rsidRPr="00360537">
        <w:rPr>
          <w:lang w:val="en-AU"/>
        </w:rPr>
        <w:t>guided the best responses. These responses were able to maintain a consistent focus on the contention they established</w:t>
      </w:r>
      <w:r w:rsidR="00251288">
        <w:rPr>
          <w:lang w:val="en-AU"/>
        </w:rPr>
        <w:t>,</w:t>
      </w:r>
      <w:r w:rsidR="00696700" w:rsidRPr="00360537">
        <w:rPr>
          <w:lang w:val="en-AU"/>
        </w:rPr>
        <w:t xml:space="preserve"> as well as a carefully considered and supported explanation of the ways in which the text presented and developed its ideas. </w:t>
      </w:r>
      <w:r w:rsidR="009635A9">
        <w:rPr>
          <w:lang w:val="en-AU"/>
        </w:rPr>
        <w:t>M</w:t>
      </w:r>
      <w:r w:rsidR="00696700" w:rsidRPr="00360537">
        <w:rPr>
          <w:lang w:val="en-AU"/>
        </w:rPr>
        <w:t>any students produced essays that presented a carefully sequenced and supported response in precise and appropriate language.</w:t>
      </w:r>
    </w:p>
    <w:p w14:paraId="072F6086" w14:textId="19BCB905" w:rsidR="00ED3BFD" w:rsidRDefault="00ED3BFD" w:rsidP="000E7612">
      <w:pPr>
        <w:pStyle w:val="VCAAHeading2"/>
        <w:rPr>
          <w:lang w:val="en-AU"/>
        </w:rPr>
      </w:pPr>
      <w:r w:rsidRPr="00EA31AB">
        <w:rPr>
          <w:lang w:val="en-AU"/>
        </w:rPr>
        <w:t>Section B</w:t>
      </w:r>
      <w:r w:rsidR="006975F0" w:rsidRPr="00EA31AB">
        <w:rPr>
          <w:lang w:val="en-AU"/>
        </w:rPr>
        <w:t xml:space="preserve"> – </w:t>
      </w:r>
      <w:r w:rsidRPr="00EA31AB">
        <w:rPr>
          <w:lang w:val="en-AU"/>
        </w:rPr>
        <w:t>Comparative analysis of texts</w:t>
      </w:r>
    </w:p>
    <w:p w14:paraId="5AF60C1F" w14:textId="4BF5ECBD" w:rsidR="00696700" w:rsidRDefault="00696700" w:rsidP="00696700">
      <w:pPr>
        <w:pStyle w:val="VCAAbody"/>
        <w:rPr>
          <w:lang w:val="en-AU"/>
        </w:rPr>
      </w:pPr>
      <w:r>
        <w:rPr>
          <w:lang w:val="en-AU"/>
        </w:rPr>
        <w:t>Section B required students to compare the way in which their selected pair of texts had presented a specific idea.</w:t>
      </w:r>
    </w:p>
    <w:p w14:paraId="77088A31" w14:textId="62E262CE" w:rsidR="00696700" w:rsidRPr="005743EF" w:rsidRDefault="00696700" w:rsidP="00696700">
      <w:pPr>
        <w:pStyle w:val="VCAAbody"/>
        <w:rPr>
          <w:rStyle w:val="VCAAitalics"/>
        </w:rPr>
      </w:pPr>
      <w:r>
        <w:rPr>
          <w:lang w:val="en-AU"/>
        </w:rPr>
        <w:t xml:space="preserve">More students responded to the questions pertaining to </w:t>
      </w:r>
      <w:r w:rsidR="005743EF" w:rsidRPr="00F26478">
        <w:rPr>
          <w:rStyle w:val="VCAAitalics"/>
        </w:rPr>
        <w:t xml:space="preserve">The Crucible </w:t>
      </w:r>
      <w:r w:rsidR="005743EF" w:rsidRPr="005743EF">
        <w:t>and</w:t>
      </w:r>
      <w:r w:rsidR="005743EF">
        <w:rPr>
          <w:rStyle w:val="VCAAitalics"/>
        </w:rPr>
        <w:t xml:space="preserve"> </w:t>
      </w:r>
      <w:r w:rsidRPr="005743EF">
        <w:rPr>
          <w:rStyle w:val="VCAAitalics"/>
        </w:rPr>
        <w:t>The Dressmaker</w:t>
      </w:r>
      <w:r>
        <w:rPr>
          <w:lang w:val="en-AU"/>
        </w:rPr>
        <w:t xml:space="preserve"> </w:t>
      </w:r>
      <w:r w:rsidRPr="00696700">
        <w:rPr>
          <w:lang w:val="en-AU"/>
        </w:rPr>
        <w:t xml:space="preserve">than to </w:t>
      </w:r>
      <w:proofErr w:type="gramStart"/>
      <w:r w:rsidRPr="005743EF">
        <w:rPr>
          <w:rStyle w:val="VCAAitalics"/>
        </w:rPr>
        <w:t>The</w:t>
      </w:r>
      <w:proofErr w:type="gramEnd"/>
      <w:r w:rsidRPr="005743EF">
        <w:rPr>
          <w:rStyle w:val="VCAAitalics"/>
        </w:rPr>
        <w:t xml:space="preserve"> </w:t>
      </w:r>
      <w:r w:rsidR="005743EF">
        <w:rPr>
          <w:rStyle w:val="VCAAitalics"/>
        </w:rPr>
        <w:t>7</w:t>
      </w:r>
      <w:r w:rsidR="005743EF" w:rsidRPr="005743EF">
        <w:rPr>
          <w:rStyle w:val="VCAAitalics"/>
        </w:rPr>
        <w:t xml:space="preserve"> </w:t>
      </w:r>
      <w:r w:rsidRPr="005743EF">
        <w:rPr>
          <w:rStyle w:val="VCAAitalics"/>
        </w:rPr>
        <w:t xml:space="preserve">Stages of Grieving </w:t>
      </w:r>
      <w:r>
        <w:rPr>
          <w:lang w:val="en-AU"/>
        </w:rPr>
        <w:t xml:space="preserve">and </w:t>
      </w:r>
      <w:r w:rsidRPr="005743EF">
        <w:rPr>
          <w:rStyle w:val="VCAAitalics"/>
        </w:rPr>
        <w:t>The Longest Memory.</w:t>
      </w:r>
      <w:r w:rsidR="004A0869" w:rsidRPr="005743EF">
        <w:rPr>
          <w:rStyle w:val="VCAAitalics"/>
        </w:rPr>
        <w:t xml:space="preserve"> </w:t>
      </w:r>
    </w:p>
    <w:p w14:paraId="21256656" w14:textId="7F5180CD" w:rsidR="00696700" w:rsidRPr="006E2CA9" w:rsidRDefault="00251288" w:rsidP="00FC7E1D">
      <w:pPr>
        <w:rPr>
          <w:sz w:val="20"/>
          <w:szCs w:val="20"/>
          <w:lang w:val="en-AU"/>
        </w:rPr>
      </w:pPr>
      <w:r w:rsidRPr="006E2CA9">
        <w:rPr>
          <w:sz w:val="20"/>
          <w:szCs w:val="20"/>
          <w:lang w:val="en-AU"/>
        </w:rPr>
        <w:t>For the first pairing of texts, t</w:t>
      </w:r>
      <w:r w:rsidR="00696700" w:rsidRPr="006E2CA9">
        <w:rPr>
          <w:sz w:val="20"/>
          <w:szCs w:val="20"/>
          <w:lang w:val="en-AU"/>
        </w:rPr>
        <w:t>he most popular question was</w:t>
      </w:r>
      <w:r w:rsidR="004A0869" w:rsidRPr="006E2CA9">
        <w:rPr>
          <w:sz w:val="20"/>
          <w:szCs w:val="20"/>
          <w:lang w:val="en-AU"/>
        </w:rPr>
        <w:t xml:space="preserve"> part </w:t>
      </w:r>
      <w:proofErr w:type="spellStart"/>
      <w:r w:rsidR="005743EF" w:rsidRPr="006E2CA9">
        <w:rPr>
          <w:sz w:val="20"/>
          <w:szCs w:val="20"/>
          <w:lang w:val="en-AU"/>
        </w:rPr>
        <w:t>i</w:t>
      </w:r>
      <w:proofErr w:type="spellEnd"/>
      <w:r w:rsidR="004A0869" w:rsidRPr="006E2CA9">
        <w:rPr>
          <w:sz w:val="20"/>
          <w:szCs w:val="20"/>
          <w:lang w:val="en-AU"/>
        </w:rPr>
        <w:t xml:space="preserve">. </w:t>
      </w:r>
      <w:r w:rsidR="00696700" w:rsidRPr="006E2CA9">
        <w:rPr>
          <w:sz w:val="20"/>
          <w:szCs w:val="20"/>
          <w:lang w:val="en-AU"/>
        </w:rPr>
        <w:t xml:space="preserve">Most students </w:t>
      </w:r>
      <w:r w:rsidR="00ED68C3" w:rsidRPr="006E2CA9">
        <w:rPr>
          <w:sz w:val="20"/>
          <w:szCs w:val="20"/>
        </w:rPr>
        <w:t>were able to consider the ways in which the texts addressed ideas of corruption</w:t>
      </w:r>
      <w:r w:rsidRPr="006E2CA9">
        <w:rPr>
          <w:sz w:val="20"/>
          <w:szCs w:val="20"/>
        </w:rPr>
        <w:t>,</w:t>
      </w:r>
      <w:r w:rsidR="00ED68C3" w:rsidRPr="006E2CA9">
        <w:rPr>
          <w:sz w:val="20"/>
          <w:szCs w:val="20"/>
        </w:rPr>
        <w:t xml:space="preserve"> but higher</w:t>
      </w:r>
      <w:r>
        <w:rPr>
          <w:sz w:val="20"/>
          <w:szCs w:val="20"/>
        </w:rPr>
        <w:t>-</w:t>
      </w:r>
      <w:r w:rsidR="00ED68C3" w:rsidRPr="006E2CA9">
        <w:rPr>
          <w:sz w:val="20"/>
          <w:szCs w:val="20"/>
        </w:rPr>
        <w:t>scoring responses demonstrated an understanding of the way the modifier ‘effects of’ narrowed the required focus.</w:t>
      </w:r>
      <w:r w:rsidR="00FC7E1D" w:rsidRPr="006E2CA9">
        <w:rPr>
          <w:sz w:val="20"/>
          <w:szCs w:val="20"/>
        </w:rPr>
        <w:t xml:space="preserve"> </w:t>
      </w:r>
      <w:r w:rsidR="00696700" w:rsidRPr="006E2CA9">
        <w:rPr>
          <w:sz w:val="20"/>
          <w:szCs w:val="20"/>
          <w:lang w:val="en-AU"/>
        </w:rPr>
        <w:t xml:space="preserve">Understanding the term </w:t>
      </w:r>
      <w:r w:rsidR="004A0869" w:rsidRPr="006E2CA9">
        <w:rPr>
          <w:sz w:val="20"/>
          <w:szCs w:val="20"/>
          <w:lang w:val="en-AU"/>
        </w:rPr>
        <w:t>‘</w:t>
      </w:r>
      <w:r w:rsidR="00696700" w:rsidRPr="006E2CA9">
        <w:rPr>
          <w:sz w:val="20"/>
          <w:szCs w:val="20"/>
          <w:lang w:val="en-AU"/>
        </w:rPr>
        <w:t>corruption</w:t>
      </w:r>
      <w:r w:rsidR="004A0869" w:rsidRPr="006E2CA9">
        <w:rPr>
          <w:sz w:val="20"/>
          <w:szCs w:val="20"/>
          <w:lang w:val="en-AU"/>
        </w:rPr>
        <w:t>’</w:t>
      </w:r>
      <w:r w:rsidR="00696700" w:rsidRPr="006E2CA9">
        <w:rPr>
          <w:sz w:val="20"/>
          <w:szCs w:val="20"/>
          <w:lang w:val="en-AU"/>
        </w:rPr>
        <w:t xml:space="preserve"> and the different types of </w:t>
      </w:r>
      <w:r w:rsidR="004A0869" w:rsidRPr="006E2CA9">
        <w:rPr>
          <w:sz w:val="20"/>
          <w:szCs w:val="20"/>
          <w:lang w:val="en-AU"/>
        </w:rPr>
        <w:t>‘</w:t>
      </w:r>
      <w:r w:rsidR="00696700" w:rsidRPr="006E2CA9">
        <w:rPr>
          <w:sz w:val="20"/>
          <w:szCs w:val="20"/>
          <w:lang w:val="en-AU"/>
        </w:rPr>
        <w:t>corruption</w:t>
      </w:r>
      <w:r w:rsidR="004A0869" w:rsidRPr="006E2CA9">
        <w:rPr>
          <w:sz w:val="20"/>
          <w:szCs w:val="20"/>
          <w:lang w:val="en-AU"/>
        </w:rPr>
        <w:t>’</w:t>
      </w:r>
      <w:r w:rsidR="00696700" w:rsidRPr="006E2CA9">
        <w:rPr>
          <w:sz w:val="20"/>
          <w:szCs w:val="20"/>
          <w:lang w:val="en-AU"/>
        </w:rPr>
        <w:t xml:space="preserve"> evident in the texts was also crucial to understanding the invitation of the topic.</w:t>
      </w:r>
    </w:p>
    <w:p w14:paraId="6797E181" w14:textId="74C74064" w:rsidR="00696700" w:rsidRPr="00360537" w:rsidRDefault="00696700" w:rsidP="00B81897">
      <w:pPr>
        <w:pStyle w:val="VCAAbody"/>
        <w:rPr>
          <w:lang w:val="en-AU"/>
        </w:rPr>
      </w:pPr>
      <w:r w:rsidRPr="00360537">
        <w:rPr>
          <w:lang w:val="en-AU"/>
        </w:rPr>
        <w:t xml:space="preserve">The less </w:t>
      </w:r>
      <w:r w:rsidR="00453A93" w:rsidRPr="00360537">
        <w:rPr>
          <w:lang w:val="en-AU"/>
        </w:rPr>
        <w:t>popular part</w:t>
      </w:r>
      <w:r w:rsidR="004A0869">
        <w:rPr>
          <w:lang w:val="en-AU"/>
        </w:rPr>
        <w:t xml:space="preserve"> </w:t>
      </w:r>
      <w:r w:rsidR="005743EF">
        <w:rPr>
          <w:lang w:val="en-AU"/>
        </w:rPr>
        <w:t>ii</w:t>
      </w:r>
      <w:r w:rsidR="00453A93">
        <w:rPr>
          <w:lang w:val="en-AU"/>
        </w:rPr>
        <w:t xml:space="preserve"> </w:t>
      </w:r>
      <w:r w:rsidR="00FF1A6B">
        <w:rPr>
          <w:lang w:val="en-AU"/>
        </w:rPr>
        <w:t>proved challenging for some students, who</w:t>
      </w:r>
      <w:r w:rsidR="006F0461" w:rsidRPr="00360537">
        <w:rPr>
          <w:lang w:val="en-AU"/>
        </w:rPr>
        <w:t xml:space="preserve"> struggled to interpret the term </w:t>
      </w:r>
      <w:r w:rsidR="00FF1A6B">
        <w:rPr>
          <w:lang w:val="en-AU"/>
        </w:rPr>
        <w:t>‘</w:t>
      </w:r>
      <w:r w:rsidR="006F0461" w:rsidRPr="00360537">
        <w:rPr>
          <w:lang w:val="en-AU"/>
        </w:rPr>
        <w:t>social status</w:t>
      </w:r>
      <w:r w:rsidR="00FF1A6B">
        <w:rPr>
          <w:lang w:val="en-AU"/>
        </w:rPr>
        <w:t xml:space="preserve">’ accurately and to recognise the way the term ‘impact’ </w:t>
      </w:r>
      <w:r w:rsidR="006F0461" w:rsidRPr="00360537">
        <w:rPr>
          <w:lang w:val="en-AU"/>
        </w:rPr>
        <w:t>qualified the question.</w:t>
      </w:r>
    </w:p>
    <w:p w14:paraId="4199E3CC" w14:textId="33CC1A04" w:rsidR="006F0461" w:rsidRPr="00360537" w:rsidRDefault="006F0461" w:rsidP="00696700">
      <w:pPr>
        <w:pStyle w:val="VCAAbody"/>
        <w:rPr>
          <w:lang w:val="en-AU"/>
        </w:rPr>
      </w:pPr>
      <w:r w:rsidRPr="00360537">
        <w:rPr>
          <w:lang w:val="en-AU"/>
        </w:rPr>
        <w:t xml:space="preserve">While students knew their texts well, </w:t>
      </w:r>
      <w:r w:rsidR="00453A93">
        <w:rPr>
          <w:lang w:val="en-AU"/>
        </w:rPr>
        <w:t>many were</w:t>
      </w:r>
      <w:r w:rsidRPr="00360537">
        <w:rPr>
          <w:lang w:val="en-AU"/>
        </w:rPr>
        <w:t xml:space="preserve"> not always able to </w:t>
      </w:r>
      <w:r w:rsidR="00E145E0" w:rsidRPr="00360537">
        <w:rPr>
          <w:lang w:val="en-AU"/>
        </w:rPr>
        <w:t>conceptuali</w:t>
      </w:r>
      <w:r w:rsidR="00E145E0">
        <w:rPr>
          <w:lang w:val="en-AU"/>
        </w:rPr>
        <w:t>s</w:t>
      </w:r>
      <w:r w:rsidR="00E145E0" w:rsidRPr="00360537">
        <w:rPr>
          <w:lang w:val="en-AU"/>
        </w:rPr>
        <w:t xml:space="preserve">e </w:t>
      </w:r>
      <w:r w:rsidRPr="00360537">
        <w:rPr>
          <w:lang w:val="en-AU"/>
        </w:rPr>
        <w:t>as this section of the course required</w:t>
      </w:r>
      <w:r w:rsidR="00E145E0">
        <w:rPr>
          <w:lang w:val="en-AU"/>
        </w:rPr>
        <w:t>,</w:t>
      </w:r>
      <w:r w:rsidRPr="00360537">
        <w:rPr>
          <w:lang w:val="en-AU"/>
        </w:rPr>
        <w:t xml:space="preserve"> and often compared characters’ action</w:t>
      </w:r>
      <w:r w:rsidR="00E145E0">
        <w:rPr>
          <w:lang w:val="en-AU"/>
        </w:rPr>
        <w:t>s</w:t>
      </w:r>
      <w:r w:rsidRPr="00360537">
        <w:rPr>
          <w:lang w:val="en-AU"/>
        </w:rPr>
        <w:t xml:space="preserve"> or situations rather than the ideas that the authors were conveying. </w:t>
      </w:r>
      <w:r w:rsidR="001075D1">
        <w:rPr>
          <w:lang w:val="en-AU"/>
        </w:rPr>
        <w:t xml:space="preserve">Students who scored highly </w:t>
      </w:r>
      <w:r w:rsidRPr="00360537">
        <w:rPr>
          <w:lang w:val="en-AU"/>
        </w:rPr>
        <w:t>were able to consider the</w:t>
      </w:r>
      <w:r w:rsidR="00E145E0">
        <w:rPr>
          <w:lang w:val="en-AU"/>
        </w:rPr>
        <w:t xml:space="preserve"> complexity of both the questions and the texts, and </w:t>
      </w:r>
      <w:r w:rsidR="001075D1">
        <w:rPr>
          <w:lang w:val="en-AU"/>
        </w:rPr>
        <w:t>t</w:t>
      </w:r>
      <w:r w:rsidR="00E145E0">
        <w:rPr>
          <w:lang w:val="en-AU"/>
        </w:rPr>
        <w:t xml:space="preserve">o structure </w:t>
      </w:r>
      <w:r w:rsidRPr="00360537">
        <w:rPr>
          <w:lang w:val="en-AU"/>
        </w:rPr>
        <w:t>thoughtful and well-substantiated responses.</w:t>
      </w:r>
    </w:p>
    <w:p w14:paraId="634E2185" w14:textId="1AFE295A" w:rsidR="006F0461" w:rsidRPr="00360537" w:rsidRDefault="006F0461" w:rsidP="00696700">
      <w:pPr>
        <w:pStyle w:val="VCAAbody"/>
        <w:rPr>
          <w:lang w:val="en-AU"/>
        </w:rPr>
      </w:pPr>
      <w:r w:rsidRPr="00360537">
        <w:rPr>
          <w:lang w:val="en-AU"/>
        </w:rPr>
        <w:lastRenderedPageBreak/>
        <w:t>With regard to the second pairing</w:t>
      </w:r>
      <w:r w:rsidR="00CF2E58">
        <w:rPr>
          <w:lang w:val="en-AU"/>
        </w:rPr>
        <w:t>,</w:t>
      </w:r>
      <w:r w:rsidRPr="00360537">
        <w:rPr>
          <w:lang w:val="en-AU"/>
        </w:rPr>
        <w:t xml:space="preserve"> the majority of students seemed to be more familiar with </w:t>
      </w:r>
      <w:r w:rsidRPr="005743EF">
        <w:rPr>
          <w:rStyle w:val="VCAAitalics"/>
        </w:rPr>
        <w:t>The Longest Memory</w:t>
      </w:r>
      <w:r w:rsidRPr="00360537">
        <w:rPr>
          <w:lang w:val="en-AU"/>
        </w:rPr>
        <w:t xml:space="preserve"> than </w:t>
      </w:r>
      <w:proofErr w:type="gramStart"/>
      <w:r w:rsidRPr="005743EF">
        <w:rPr>
          <w:rStyle w:val="VCAAitalics"/>
        </w:rPr>
        <w:t>The</w:t>
      </w:r>
      <w:proofErr w:type="gramEnd"/>
      <w:r w:rsidRPr="005743EF">
        <w:rPr>
          <w:rStyle w:val="VCAAitalics"/>
        </w:rPr>
        <w:t xml:space="preserve"> </w:t>
      </w:r>
      <w:r w:rsidR="008719EF">
        <w:rPr>
          <w:rStyle w:val="VCAAitalics"/>
        </w:rPr>
        <w:t>7</w:t>
      </w:r>
      <w:r w:rsidR="008719EF" w:rsidRPr="005743EF">
        <w:rPr>
          <w:rStyle w:val="VCAAitalics"/>
        </w:rPr>
        <w:t xml:space="preserve"> </w:t>
      </w:r>
      <w:r w:rsidRPr="005743EF">
        <w:rPr>
          <w:rStyle w:val="VCAAitalics"/>
        </w:rPr>
        <w:t>Stage</w:t>
      </w:r>
      <w:r w:rsidR="00CF2E58" w:rsidRPr="005743EF">
        <w:rPr>
          <w:rStyle w:val="VCAAitalics"/>
        </w:rPr>
        <w:t>s</w:t>
      </w:r>
      <w:r w:rsidRPr="005743EF">
        <w:rPr>
          <w:rStyle w:val="VCAAitalics"/>
        </w:rPr>
        <w:t xml:space="preserve"> of Grieving</w:t>
      </w:r>
      <w:r w:rsidRPr="00360537">
        <w:rPr>
          <w:lang w:val="en-AU"/>
        </w:rPr>
        <w:t>. This led some students to produce an uneven discussion of the texts</w:t>
      </w:r>
      <w:r w:rsidR="00CF2E58">
        <w:rPr>
          <w:lang w:val="en-AU"/>
        </w:rPr>
        <w:t>,</w:t>
      </w:r>
      <w:r w:rsidRPr="00360537">
        <w:rPr>
          <w:lang w:val="en-AU"/>
        </w:rPr>
        <w:t xml:space="preserve"> which included detailed responses to one text and fleeting discussion of the second</w:t>
      </w:r>
      <w:r w:rsidR="00CF2E58">
        <w:rPr>
          <w:lang w:val="en-AU"/>
        </w:rPr>
        <w:t>.</w:t>
      </w:r>
      <w:r w:rsidRPr="00360537">
        <w:rPr>
          <w:lang w:val="en-AU"/>
        </w:rPr>
        <w:t xml:space="preserve"> </w:t>
      </w:r>
      <w:r w:rsidR="00CF2E58">
        <w:rPr>
          <w:lang w:val="en-AU"/>
        </w:rPr>
        <w:t xml:space="preserve">Higher-scoring </w:t>
      </w:r>
      <w:r w:rsidR="001075D1">
        <w:rPr>
          <w:lang w:val="en-AU"/>
        </w:rPr>
        <w:t>responses</w:t>
      </w:r>
      <w:r w:rsidRPr="00360537">
        <w:rPr>
          <w:lang w:val="en-AU"/>
        </w:rPr>
        <w:t xml:space="preserve"> considered the relevant ideas presented by both texts and were able to compare the relevant concepts and ideas that they framed for the reader.</w:t>
      </w:r>
    </w:p>
    <w:p w14:paraId="67D18D96" w14:textId="33BB7858" w:rsidR="006F0461" w:rsidRPr="00360537" w:rsidRDefault="001075D1" w:rsidP="00696700">
      <w:pPr>
        <w:pStyle w:val="VCAAbody"/>
        <w:rPr>
          <w:lang w:val="en-AU"/>
        </w:rPr>
      </w:pPr>
      <w:proofErr w:type="gramStart"/>
      <w:r w:rsidRPr="00360537">
        <w:rPr>
          <w:lang w:val="en-AU"/>
        </w:rPr>
        <w:t>A number of</w:t>
      </w:r>
      <w:proofErr w:type="gramEnd"/>
      <w:r w:rsidRPr="00360537">
        <w:rPr>
          <w:lang w:val="en-AU"/>
        </w:rPr>
        <w:t xml:space="preserve"> students did not </w:t>
      </w:r>
      <w:r>
        <w:rPr>
          <w:lang w:val="en-AU"/>
        </w:rPr>
        <w:t>recognise</w:t>
      </w:r>
      <w:r w:rsidRPr="00360537">
        <w:rPr>
          <w:lang w:val="en-AU"/>
        </w:rPr>
        <w:t xml:space="preserve"> that the discussion that was invited about the </w:t>
      </w:r>
      <w:r>
        <w:rPr>
          <w:lang w:val="en-AU"/>
        </w:rPr>
        <w:t>‘</w:t>
      </w:r>
      <w:r w:rsidRPr="00360537">
        <w:rPr>
          <w:lang w:val="en-AU"/>
        </w:rPr>
        <w:t>misuse of authority</w:t>
      </w:r>
      <w:r>
        <w:rPr>
          <w:lang w:val="en-AU"/>
        </w:rPr>
        <w:t>’</w:t>
      </w:r>
      <w:r w:rsidR="005743EF">
        <w:rPr>
          <w:lang w:val="en-AU"/>
        </w:rPr>
        <w:t xml:space="preserve"> </w:t>
      </w:r>
      <w:r w:rsidRPr="00360537">
        <w:rPr>
          <w:lang w:val="en-AU"/>
        </w:rPr>
        <w:t>required</w:t>
      </w:r>
      <w:r w:rsidR="005743EF">
        <w:rPr>
          <w:lang w:val="en-AU"/>
        </w:rPr>
        <w:t xml:space="preserve"> </w:t>
      </w:r>
      <w:r w:rsidRPr="00360537">
        <w:rPr>
          <w:lang w:val="en-AU"/>
        </w:rPr>
        <w:t xml:space="preserve">focus on </w:t>
      </w:r>
      <w:r>
        <w:rPr>
          <w:lang w:val="en-AU"/>
        </w:rPr>
        <w:t>‘</w:t>
      </w:r>
      <w:r w:rsidRPr="00360537">
        <w:rPr>
          <w:lang w:val="en-AU"/>
        </w:rPr>
        <w:t>people in positions of power</w:t>
      </w:r>
      <w:r>
        <w:rPr>
          <w:lang w:val="en-AU"/>
        </w:rPr>
        <w:t>’,</w:t>
      </w:r>
      <w:r w:rsidRPr="00360537">
        <w:rPr>
          <w:lang w:val="en-AU"/>
        </w:rPr>
        <w:t xml:space="preserve"> and this led some students to include irrelevant content and miss the implication that existed in the </w:t>
      </w:r>
      <w:r>
        <w:rPr>
          <w:lang w:val="en-AU"/>
        </w:rPr>
        <w:t>question</w:t>
      </w:r>
      <w:r w:rsidRPr="00360537">
        <w:rPr>
          <w:lang w:val="en-AU"/>
        </w:rPr>
        <w:t>.</w:t>
      </w:r>
      <w:r>
        <w:rPr>
          <w:lang w:val="en-AU"/>
        </w:rPr>
        <w:t xml:space="preserve"> </w:t>
      </w:r>
      <w:r w:rsidR="006F0461" w:rsidRPr="00360537">
        <w:rPr>
          <w:lang w:val="en-AU"/>
        </w:rPr>
        <w:t>No students tack</w:t>
      </w:r>
      <w:r w:rsidR="00D93628" w:rsidRPr="00360537">
        <w:rPr>
          <w:lang w:val="en-AU"/>
        </w:rPr>
        <w:t>l</w:t>
      </w:r>
      <w:r w:rsidR="006F0461" w:rsidRPr="00360537">
        <w:rPr>
          <w:lang w:val="en-AU"/>
        </w:rPr>
        <w:t xml:space="preserve">ed the question about </w:t>
      </w:r>
      <w:r w:rsidR="00CF2E58">
        <w:rPr>
          <w:lang w:val="en-AU"/>
        </w:rPr>
        <w:t>‘</w:t>
      </w:r>
      <w:r w:rsidR="006F0461" w:rsidRPr="00360537">
        <w:rPr>
          <w:lang w:val="en-AU"/>
        </w:rPr>
        <w:t>victimhood</w:t>
      </w:r>
      <w:r w:rsidR="00CF2E58">
        <w:rPr>
          <w:lang w:val="en-AU"/>
        </w:rPr>
        <w:t>’</w:t>
      </w:r>
      <w:r w:rsidR="006F0461" w:rsidRPr="00360537">
        <w:rPr>
          <w:lang w:val="en-AU"/>
        </w:rPr>
        <w:t xml:space="preserve"> when considering this pair. </w:t>
      </w:r>
    </w:p>
    <w:p w14:paraId="664D30C6" w14:textId="21165D80" w:rsidR="00696700" w:rsidRPr="00453A93" w:rsidRDefault="006F0461" w:rsidP="00696700">
      <w:pPr>
        <w:pStyle w:val="VCAAbody"/>
        <w:rPr>
          <w:lang w:val="en-AU"/>
        </w:rPr>
      </w:pPr>
      <w:r w:rsidRPr="00360537">
        <w:rPr>
          <w:lang w:val="en-AU"/>
        </w:rPr>
        <w:t xml:space="preserve">Students were </w:t>
      </w:r>
      <w:r w:rsidRPr="00FC7E1D">
        <w:rPr>
          <w:lang w:val="en-AU"/>
        </w:rPr>
        <w:t>rewarded for a response</w:t>
      </w:r>
      <w:r w:rsidRPr="00360537">
        <w:rPr>
          <w:lang w:val="en-AU"/>
        </w:rPr>
        <w:t xml:space="preserve"> that considered the whole </w:t>
      </w:r>
      <w:r w:rsidR="00512015">
        <w:rPr>
          <w:lang w:val="en-AU"/>
        </w:rPr>
        <w:t>question</w:t>
      </w:r>
      <w:r w:rsidR="001075D1">
        <w:rPr>
          <w:lang w:val="en-AU"/>
        </w:rPr>
        <w:t xml:space="preserve">, </w:t>
      </w:r>
      <w:r w:rsidRPr="00360537">
        <w:rPr>
          <w:lang w:val="en-AU"/>
        </w:rPr>
        <w:t>present</w:t>
      </w:r>
      <w:r w:rsidR="001075D1">
        <w:rPr>
          <w:lang w:val="en-AU"/>
        </w:rPr>
        <w:t>ed</w:t>
      </w:r>
      <w:r w:rsidRPr="00360537">
        <w:rPr>
          <w:lang w:val="en-AU"/>
        </w:rPr>
        <w:t xml:space="preserve"> a well-balanced consideration of the ideas in both texts</w:t>
      </w:r>
      <w:r w:rsidR="00EB65FC">
        <w:rPr>
          <w:lang w:val="en-AU"/>
        </w:rPr>
        <w:t xml:space="preserve"> and </w:t>
      </w:r>
      <w:r w:rsidR="00CC175B" w:rsidRPr="00360537">
        <w:rPr>
          <w:lang w:val="en-AU"/>
        </w:rPr>
        <w:t>effectively compare</w:t>
      </w:r>
      <w:r w:rsidR="00EB65FC">
        <w:rPr>
          <w:lang w:val="en-AU"/>
        </w:rPr>
        <w:t>d</w:t>
      </w:r>
      <w:r w:rsidR="00CC175B" w:rsidRPr="00360537">
        <w:rPr>
          <w:lang w:val="en-AU"/>
        </w:rPr>
        <w:t xml:space="preserve"> the ideas in a relevant</w:t>
      </w:r>
      <w:r w:rsidR="00EB65FC">
        <w:rPr>
          <w:lang w:val="en-AU"/>
        </w:rPr>
        <w:t>, knowledgeable and fluent</w:t>
      </w:r>
      <w:r w:rsidR="00CC175B" w:rsidRPr="00360537">
        <w:rPr>
          <w:lang w:val="en-AU"/>
        </w:rPr>
        <w:t xml:space="preserve"> manner.</w:t>
      </w:r>
    </w:p>
    <w:p w14:paraId="59B6827F" w14:textId="77777777" w:rsidR="00ED3BFD" w:rsidRDefault="00ED3BFD" w:rsidP="005F10BD">
      <w:pPr>
        <w:pStyle w:val="VCAAHeading2"/>
        <w:rPr>
          <w:lang w:val="en-AU"/>
        </w:rPr>
      </w:pPr>
      <w:r w:rsidRPr="00EA31AB">
        <w:rPr>
          <w:lang w:val="en-AU"/>
        </w:rPr>
        <w:t>Section C – Argument and persuasive language</w:t>
      </w:r>
    </w:p>
    <w:p w14:paraId="6B51C54A" w14:textId="17C23C4D" w:rsidR="0061191E" w:rsidRPr="00EA31AB" w:rsidRDefault="0061191E" w:rsidP="000A2412">
      <w:pPr>
        <w:pStyle w:val="VCAAbody"/>
        <w:rPr>
          <w:lang w:val="en-AU"/>
        </w:rPr>
      </w:pPr>
      <w:r w:rsidRPr="00EA31AB">
        <w:rPr>
          <w:lang w:val="en-AU"/>
        </w:rPr>
        <w:t>Section C require</w:t>
      </w:r>
      <w:r w:rsidR="004E47A6">
        <w:rPr>
          <w:lang w:val="en-AU"/>
        </w:rPr>
        <w:t>d</w:t>
      </w:r>
      <w:r w:rsidRPr="00EA31AB">
        <w:rPr>
          <w:lang w:val="en-AU"/>
        </w:rPr>
        <w:t xml:space="preserve"> students to analyse a</w:t>
      </w:r>
      <w:r w:rsidR="0060364D">
        <w:rPr>
          <w:lang w:val="en-AU"/>
        </w:rPr>
        <w:t xml:space="preserve"> previously</w:t>
      </w:r>
      <w:r w:rsidRPr="00EA31AB">
        <w:rPr>
          <w:lang w:val="en-AU"/>
        </w:rPr>
        <w:t xml:space="preserve"> unseen persuasive text, exploring how argument and language have been used to persuade an intended audience to share the point of view expressed. </w:t>
      </w:r>
    </w:p>
    <w:p w14:paraId="29D087B3" w14:textId="376ACFD9" w:rsidR="00CC175B" w:rsidRDefault="00ED3BFD" w:rsidP="000A2412">
      <w:pPr>
        <w:pStyle w:val="VCAAbody"/>
        <w:rPr>
          <w:lang w:val="en-AU"/>
        </w:rPr>
      </w:pPr>
      <w:r w:rsidRPr="00EA31AB">
        <w:rPr>
          <w:lang w:val="en-AU"/>
        </w:rPr>
        <w:t xml:space="preserve">This year </w:t>
      </w:r>
      <w:r w:rsidR="0061191E" w:rsidRPr="00EA31AB">
        <w:rPr>
          <w:lang w:val="en-AU"/>
        </w:rPr>
        <w:t>the text</w:t>
      </w:r>
      <w:r w:rsidRPr="00EA31AB">
        <w:rPr>
          <w:lang w:val="en-AU"/>
        </w:rPr>
        <w:t xml:space="preserve"> was an </w:t>
      </w:r>
      <w:r w:rsidR="00CC175B">
        <w:rPr>
          <w:lang w:val="en-AU"/>
        </w:rPr>
        <w:t xml:space="preserve">open letter to the </w:t>
      </w:r>
      <w:r w:rsidR="00AF595E">
        <w:rPr>
          <w:lang w:val="en-AU"/>
        </w:rPr>
        <w:t xml:space="preserve">council and </w:t>
      </w:r>
      <w:r w:rsidR="00CC175B">
        <w:rPr>
          <w:lang w:val="en-AU"/>
        </w:rPr>
        <w:t xml:space="preserve">community of </w:t>
      </w:r>
      <w:proofErr w:type="spellStart"/>
      <w:r w:rsidR="00453A93">
        <w:rPr>
          <w:lang w:val="en-AU"/>
        </w:rPr>
        <w:t>Bankswood</w:t>
      </w:r>
      <w:proofErr w:type="spellEnd"/>
      <w:r w:rsidR="00453A93">
        <w:rPr>
          <w:lang w:val="en-AU"/>
        </w:rPr>
        <w:t>, presenting</w:t>
      </w:r>
      <w:r w:rsidR="00CC175B">
        <w:rPr>
          <w:lang w:val="en-AU"/>
        </w:rPr>
        <w:t xml:space="preserve"> a proposal that the community’s old library building be turned into a community arts centre </w:t>
      </w:r>
      <w:r w:rsidR="00AF595E">
        <w:rPr>
          <w:lang w:val="en-AU"/>
        </w:rPr>
        <w:t xml:space="preserve">and </w:t>
      </w:r>
      <w:r w:rsidR="00CC175B">
        <w:rPr>
          <w:lang w:val="en-AU"/>
        </w:rPr>
        <w:t>not, as the council intended, more council offices. It included two images: one</w:t>
      </w:r>
      <w:r w:rsidR="00D93628">
        <w:rPr>
          <w:lang w:val="en-AU"/>
        </w:rPr>
        <w:t xml:space="preserve"> a ‘selfie’</w:t>
      </w:r>
      <w:r w:rsidR="00CC175B">
        <w:rPr>
          <w:lang w:val="en-AU"/>
        </w:rPr>
        <w:t xml:space="preserve"> of the writers and</w:t>
      </w:r>
      <w:r w:rsidR="00D93628">
        <w:rPr>
          <w:lang w:val="en-AU"/>
        </w:rPr>
        <w:t xml:space="preserve"> the other</w:t>
      </w:r>
      <w:r w:rsidR="00CC175B">
        <w:rPr>
          <w:lang w:val="en-AU"/>
        </w:rPr>
        <w:t xml:space="preserve"> a cartoon depicting the building in two forms</w:t>
      </w:r>
      <w:r w:rsidR="00AF595E">
        <w:rPr>
          <w:lang w:val="en-AU"/>
        </w:rPr>
        <w:t>,</w:t>
      </w:r>
      <w:r w:rsidR="00CC175B">
        <w:rPr>
          <w:lang w:val="en-AU"/>
        </w:rPr>
        <w:t xml:space="preserve"> one as an office and one as an arts centre.</w:t>
      </w:r>
    </w:p>
    <w:p w14:paraId="52E45035" w14:textId="6A057711" w:rsidR="00D93628" w:rsidRDefault="00CC175B" w:rsidP="000A2412">
      <w:pPr>
        <w:pStyle w:val="VCAAbody"/>
        <w:rPr>
          <w:lang w:val="en-AU"/>
        </w:rPr>
      </w:pPr>
      <w:r>
        <w:rPr>
          <w:lang w:val="en-AU"/>
        </w:rPr>
        <w:t>The material was accessible</w:t>
      </w:r>
      <w:r w:rsidR="00D93628">
        <w:rPr>
          <w:lang w:val="en-AU"/>
        </w:rPr>
        <w:t>,</w:t>
      </w:r>
      <w:r>
        <w:rPr>
          <w:lang w:val="en-AU"/>
        </w:rPr>
        <w:t xml:space="preserve"> and students comprehended the text.</w:t>
      </w:r>
    </w:p>
    <w:p w14:paraId="28227CE1" w14:textId="23852043" w:rsidR="00CC175B" w:rsidRDefault="00AF595E" w:rsidP="000A2412">
      <w:pPr>
        <w:pStyle w:val="VCAAbody"/>
        <w:rPr>
          <w:lang w:val="en-AU"/>
        </w:rPr>
      </w:pPr>
      <w:proofErr w:type="gramStart"/>
      <w:r>
        <w:rPr>
          <w:lang w:val="en-AU"/>
        </w:rPr>
        <w:t>The majority of</w:t>
      </w:r>
      <w:proofErr w:type="gramEnd"/>
      <w:r>
        <w:rPr>
          <w:lang w:val="en-AU"/>
        </w:rPr>
        <w:t xml:space="preserve"> </w:t>
      </w:r>
      <w:r w:rsidR="00CC175B">
        <w:rPr>
          <w:lang w:val="en-AU"/>
        </w:rPr>
        <w:t>students recognised the very straightforward purpose of the text – to garner community support for their proposal</w:t>
      </w:r>
      <w:r w:rsidR="00295367">
        <w:rPr>
          <w:lang w:val="en-AU"/>
        </w:rPr>
        <w:t>,</w:t>
      </w:r>
      <w:r w:rsidR="00CC175B">
        <w:rPr>
          <w:lang w:val="en-AU"/>
        </w:rPr>
        <w:t xml:space="preserve"> in the hope that this support would influence the council to consider it</w:t>
      </w:r>
      <w:r w:rsidR="00295367">
        <w:rPr>
          <w:lang w:val="en-AU"/>
        </w:rPr>
        <w:t xml:space="preserve">. </w:t>
      </w:r>
      <w:r w:rsidR="004444C9">
        <w:rPr>
          <w:lang w:val="en-AU"/>
        </w:rPr>
        <w:t xml:space="preserve">Students who scored highly </w:t>
      </w:r>
      <w:r w:rsidR="00CC175B">
        <w:rPr>
          <w:lang w:val="en-AU"/>
        </w:rPr>
        <w:t xml:space="preserve">recognised the context in which this proposal was made as being after the council’s decision had been </w:t>
      </w:r>
      <w:r w:rsidR="00295367">
        <w:rPr>
          <w:lang w:val="en-AU"/>
        </w:rPr>
        <w:t>determined</w:t>
      </w:r>
      <w:r w:rsidR="00CC175B">
        <w:rPr>
          <w:lang w:val="en-AU"/>
        </w:rPr>
        <w:t xml:space="preserve"> and used this as a basis to inform their analysis of the way the writers characterised the council to their audience. Other students </w:t>
      </w:r>
      <w:r w:rsidR="004444C9">
        <w:rPr>
          <w:lang w:val="en-AU"/>
        </w:rPr>
        <w:t xml:space="preserve">explored </w:t>
      </w:r>
      <w:r w:rsidR="00CC175B">
        <w:rPr>
          <w:lang w:val="en-AU"/>
        </w:rPr>
        <w:t>the way</w:t>
      </w:r>
      <w:r w:rsidR="004444C9">
        <w:rPr>
          <w:lang w:val="en-AU"/>
        </w:rPr>
        <w:t>s</w:t>
      </w:r>
      <w:r w:rsidR="00CC175B">
        <w:rPr>
          <w:lang w:val="en-AU"/>
        </w:rPr>
        <w:t xml:space="preserve"> in which the writers incorporated the</w:t>
      </w:r>
      <w:r w:rsidR="00391C07">
        <w:rPr>
          <w:lang w:val="en-AU"/>
        </w:rPr>
        <w:t xml:space="preserve">ir response to the </w:t>
      </w:r>
      <w:r w:rsidR="00CC175B">
        <w:rPr>
          <w:lang w:val="en-AU"/>
        </w:rPr>
        <w:t>new library into their argument to demonstrate their fair</w:t>
      </w:r>
      <w:r w:rsidR="0060364D">
        <w:rPr>
          <w:lang w:val="en-AU"/>
        </w:rPr>
        <w:t>-</w:t>
      </w:r>
      <w:r w:rsidR="00CC175B">
        <w:rPr>
          <w:lang w:val="en-AU"/>
        </w:rPr>
        <w:t xml:space="preserve">mindedness to their audience. </w:t>
      </w:r>
      <w:r w:rsidR="00391C07">
        <w:rPr>
          <w:lang w:val="en-AU"/>
        </w:rPr>
        <w:t xml:space="preserve">Many </w:t>
      </w:r>
      <w:r w:rsidR="0023694A">
        <w:rPr>
          <w:lang w:val="en-AU"/>
        </w:rPr>
        <w:t xml:space="preserve">responses </w:t>
      </w:r>
      <w:r w:rsidR="00391C07">
        <w:rPr>
          <w:lang w:val="en-AU"/>
        </w:rPr>
        <w:t>struggled to acknowledge the disparate audiences of council and community in the writing</w:t>
      </w:r>
      <w:r>
        <w:rPr>
          <w:lang w:val="en-AU"/>
        </w:rPr>
        <w:t xml:space="preserve">, with </w:t>
      </w:r>
      <w:r w:rsidR="00453A93">
        <w:rPr>
          <w:lang w:val="en-AU"/>
        </w:rPr>
        <w:t>some referencing</w:t>
      </w:r>
      <w:r w:rsidR="00391C07">
        <w:rPr>
          <w:lang w:val="en-AU"/>
        </w:rPr>
        <w:t xml:space="preserve"> a </w:t>
      </w:r>
      <w:r>
        <w:rPr>
          <w:lang w:val="en-AU"/>
        </w:rPr>
        <w:t>‘</w:t>
      </w:r>
      <w:r w:rsidR="00391C07">
        <w:rPr>
          <w:lang w:val="en-AU"/>
        </w:rPr>
        <w:t>reader</w:t>
      </w:r>
      <w:r>
        <w:rPr>
          <w:lang w:val="en-AU"/>
        </w:rPr>
        <w:t>’,</w:t>
      </w:r>
      <w:r w:rsidR="00391C07">
        <w:rPr>
          <w:lang w:val="en-AU"/>
        </w:rPr>
        <w:t xml:space="preserve"> as if both groups would </w:t>
      </w:r>
      <w:r>
        <w:rPr>
          <w:lang w:val="en-AU"/>
        </w:rPr>
        <w:t>respond</w:t>
      </w:r>
      <w:r w:rsidR="00391C07">
        <w:rPr>
          <w:lang w:val="en-AU"/>
        </w:rPr>
        <w:t xml:space="preserve"> to the text’s elements in </w:t>
      </w:r>
      <w:proofErr w:type="gramStart"/>
      <w:r w:rsidR="00391C07">
        <w:rPr>
          <w:lang w:val="en-AU"/>
        </w:rPr>
        <w:t>exactly the same</w:t>
      </w:r>
      <w:proofErr w:type="gramEnd"/>
      <w:r w:rsidR="00391C07">
        <w:rPr>
          <w:lang w:val="en-AU"/>
        </w:rPr>
        <w:t xml:space="preserve"> way. This indicated </w:t>
      </w:r>
      <w:r>
        <w:rPr>
          <w:lang w:val="en-AU"/>
        </w:rPr>
        <w:t xml:space="preserve">a </w:t>
      </w:r>
      <w:r w:rsidR="00391C07">
        <w:rPr>
          <w:lang w:val="en-AU"/>
        </w:rPr>
        <w:t>lack of understanding about the interplay of context, audience and purpose when interpreting and analysing a text.</w:t>
      </w:r>
      <w:r w:rsidR="00295367">
        <w:rPr>
          <w:lang w:val="en-AU"/>
        </w:rPr>
        <w:t xml:space="preserve"> </w:t>
      </w:r>
      <w:r>
        <w:rPr>
          <w:lang w:val="en-AU"/>
        </w:rPr>
        <w:t>Higher-scoring</w:t>
      </w:r>
      <w:r w:rsidR="0060364D">
        <w:rPr>
          <w:lang w:val="en-AU"/>
        </w:rPr>
        <w:t xml:space="preserve"> </w:t>
      </w:r>
      <w:r w:rsidR="0023694A">
        <w:rPr>
          <w:lang w:val="en-AU"/>
        </w:rPr>
        <w:t>responses</w:t>
      </w:r>
      <w:r w:rsidR="00295367">
        <w:rPr>
          <w:lang w:val="en-AU"/>
        </w:rPr>
        <w:t xml:space="preserve"> were able to distinguish between the different ‘agendas’ of the two groups</w:t>
      </w:r>
      <w:r w:rsidR="00D93628">
        <w:rPr>
          <w:lang w:val="en-AU"/>
        </w:rPr>
        <w:t xml:space="preserve"> of readers</w:t>
      </w:r>
      <w:r>
        <w:rPr>
          <w:lang w:val="en-AU"/>
        </w:rPr>
        <w:t>,</w:t>
      </w:r>
      <w:r w:rsidR="00295367">
        <w:rPr>
          <w:lang w:val="en-AU"/>
        </w:rPr>
        <w:t xml:space="preserve"> explore the differing responses that may have ensued</w:t>
      </w:r>
      <w:r>
        <w:rPr>
          <w:lang w:val="en-AU"/>
        </w:rPr>
        <w:t>,</w:t>
      </w:r>
      <w:r w:rsidR="00295367">
        <w:rPr>
          <w:lang w:val="en-AU"/>
        </w:rPr>
        <w:t xml:space="preserve"> and how different parts of the text targeted different elements of the readership.</w:t>
      </w:r>
    </w:p>
    <w:p w14:paraId="417C658D" w14:textId="0AF45FE3" w:rsidR="00391C07" w:rsidRDefault="00391C07" w:rsidP="000A2412">
      <w:pPr>
        <w:pStyle w:val="VCAAbody"/>
        <w:rPr>
          <w:lang w:val="en-AU"/>
        </w:rPr>
      </w:pPr>
      <w:r>
        <w:rPr>
          <w:lang w:val="en-AU"/>
        </w:rPr>
        <w:t xml:space="preserve">The </w:t>
      </w:r>
      <w:r w:rsidR="002407E0">
        <w:rPr>
          <w:lang w:val="en-AU"/>
        </w:rPr>
        <w:t>‘</w:t>
      </w:r>
      <w:r>
        <w:rPr>
          <w:lang w:val="en-AU"/>
        </w:rPr>
        <w:t>background material</w:t>
      </w:r>
      <w:r w:rsidR="002407E0">
        <w:rPr>
          <w:lang w:val="en-AU"/>
        </w:rPr>
        <w:t>’</w:t>
      </w:r>
      <w:r>
        <w:rPr>
          <w:lang w:val="en-AU"/>
        </w:rPr>
        <w:t xml:space="preserve"> presented to the students to frame their reading of the text offered some insight into context and audience, although students still needed to infer the values and beliefs of each group.</w:t>
      </w:r>
      <w:r w:rsidR="00D93628">
        <w:rPr>
          <w:lang w:val="en-AU"/>
        </w:rPr>
        <w:t xml:space="preserve"> Inference was also required to access the material fully</w:t>
      </w:r>
      <w:r w:rsidR="0060364D">
        <w:rPr>
          <w:lang w:val="en-AU"/>
        </w:rPr>
        <w:t>.</w:t>
      </w:r>
    </w:p>
    <w:p w14:paraId="7F81ED34" w14:textId="29BDFA5C" w:rsidR="00391C07" w:rsidRDefault="00391C07" w:rsidP="000A2412">
      <w:pPr>
        <w:pStyle w:val="VCAAbody"/>
        <w:rPr>
          <w:lang w:val="en-AU"/>
        </w:rPr>
      </w:pPr>
      <w:r>
        <w:rPr>
          <w:lang w:val="en-AU"/>
        </w:rPr>
        <w:t>It was pleasing to see the way in which students tackled the task analytically. There was evidence of careful analytical thought in relation to the text</w:t>
      </w:r>
      <w:r w:rsidR="00D93628">
        <w:rPr>
          <w:lang w:val="en-AU"/>
        </w:rPr>
        <w:t>’</w:t>
      </w:r>
      <w:r>
        <w:rPr>
          <w:lang w:val="en-AU"/>
        </w:rPr>
        <w:t xml:space="preserve">s line of argument and language. </w:t>
      </w:r>
      <w:r w:rsidR="002407E0">
        <w:rPr>
          <w:lang w:val="en-AU"/>
        </w:rPr>
        <w:t>S</w:t>
      </w:r>
      <w:r>
        <w:rPr>
          <w:lang w:val="en-AU"/>
        </w:rPr>
        <w:t xml:space="preserve">ome students may have needed more practice at expressing their </w:t>
      </w:r>
      <w:r w:rsidR="00453A93">
        <w:rPr>
          <w:lang w:val="en-AU"/>
        </w:rPr>
        <w:t>ideas,</w:t>
      </w:r>
      <w:r>
        <w:rPr>
          <w:lang w:val="en-AU"/>
        </w:rPr>
        <w:t xml:space="preserve"> but </w:t>
      </w:r>
      <w:r w:rsidR="002407E0">
        <w:rPr>
          <w:lang w:val="en-AU"/>
        </w:rPr>
        <w:t>the majority</w:t>
      </w:r>
      <w:r>
        <w:rPr>
          <w:lang w:val="en-AU"/>
        </w:rPr>
        <w:t xml:space="preserve"> demonstrated evidence of the capacity to think analytically in relation to argument and ideas. Students rarely fell back into listing linguistic techniques or simply describing them. Most students demonstrated confidence in their capacity to think analytically about the text.</w:t>
      </w:r>
    </w:p>
    <w:p w14:paraId="2C962567" w14:textId="45337784" w:rsidR="00295367" w:rsidRDefault="00295367" w:rsidP="000A2412">
      <w:pPr>
        <w:pStyle w:val="VCAAbody"/>
        <w:rPr>
          <w:lang w:val="en-AU"/>
        </w:rPr>
      </w:pPr>
      <w:r>
        <w:rPr>
          <w:lang w:val="en-AU"/>
        </w:rPr>
        <w:t>Students were able to recognise elements of the text</w:t>
      </w:r>
      <w:r w:rsidR="00A05A6A">
        <w:rPr>
          <w:lang w:val="en-AU"/>
        </w:rPr>
        <w:t>,</w:t>
      </w:r>
      <w:r>
        <w:rPr>
          <w:lang w:val="en-AU"/>
        </w:rPr>
        <w:t xml:space="preserve"> such as the way </w:t>
      </w:r>
      <w:r w:rsidR="00A05A6A">
        <w:rPr>
          <w:lang w:val="en-AU"/>
        </w:rPr>
        <w:t xml:space="preserve">in which </w:t>
      </w:r>
      <w:r>
        <w:rPr>
          <w:lang w:val="en-AU"/>
        </w:rPr>
        <w:t xml:space="preserve">the </w:t>
      </w:r>
      <w:r w:rsidR="00D93628">
        <w:rPr>
          <w:lang w:val="en-AU"/>
        </w:rPr>
        <w:t>writer</w:t>
      </w:r>
      <w:r>
        <w:rPr>
          <w:lang w:val="en-AU"/>
        </w:rPr>
        <w:t>s characterised themselves through strategic language choices and the way in which appeals were targeted towards the community’s beliefs and values. Many students were able to explain how the writers used comparison to frame their ideas for the readers.</w:t>
      </w:r>
    </w:p>
    <w:p w14:paraId="639E82E2" w14:textId="6BB36377" w:rsidR="00391C07" w:rsidRDefault="00391C07" w:rsidP="000A2412">
      <w:pPr>
        <w:pStyle w:val="VCAAbody"/>
        <w:rPr>
          <w:lang w:val="en-AU"/>
        </w:rPr>
      </w:pPr>
      <w:r>
        <w:rPr>
          <w:lang w:val="en-AU"/>
        </w:rPr>
        <w:lastRenderedPageBreak/>
        <w:t xml:space="preserve">A strength exhibited by the cohort was their capacity to analyse the visuals. </w:t>
      </w:r>
      <w:r w:rsidR="00437B56">
        <w:rPr>
          <w:lang w:val="en-AU"/>
        </w:rPr>
        <w:t xml:space="preserve">In particular, </w:t>
      </w:r>
      <w:r>
        <w:rPr>
          <w:lang w:val="en-AU"/>
        </w:rPr>
        <w:t xml:space="preserve">the cartoon was discussed </w:t>
      </w:r>
      <w:r w:rsidR="00A05A6A">
        <w:rPr>
          <w:lang w:val="en-AU"/>
        </w:rPr>
        <w:t xml:space="preserve">in detail </w:t>
      </w:r>
      <w:r>
        <w:rPr>
          <w:lang w:val="en-AU"/>
        </w:rPr>
        <w:t>by students</w:t>
      </w:r>
      <w:r w:rsidR="00453A93">
        <w:rPr>
          <w:lang w:val="en-AU"/>
        </w:rPr>
        <w:t>,</w:t>
      </w:r>
      <w:r>
        <w:rPr>
          <w:lang w:val="en-AU"/>
        </w:rPr>
        <w:t xml:space="preserve"> and </w:t>
      </w:r>
      <w:r w:rsidR="00437B56">
        <w:rPr>
          <w:lang w:val="en-AU"/>
        </w:rPr>
        <w:t>they</w:t>
      </w:r>
      <w:r>
        <w:rPr>
          <w:lang w:val="en-AU"/>
        </w:rPr>
        <w:t xml:space="preserve"> were able to integrate this discussion into a broader discussion of the text’s purpose. </w:t>
      </w:r>
      <w:r w:rsidR="0060364D">
        <w:rPr>
          <w:lang w:val="en-AU"/>
        </w:rPr>
        <w:t>In addition</w:t>
      </w:r>
      <w:r>
        <w:rPr>
          <w:lang w:val="en-AU"/>
        </w:rPr>
        <w:t>, students indicated an understanding of the way in which the strategic placement of the cartoon was designed to amplify the ideas presented in the text</w:t>
      </w:r>
      <w:r w:rsidR="00295367">
        <w:rPr>
          <w:lang w:val="en-AU"/>
        </w:rPr>
        <w:t>.</w:t>
      </w:r>
    </w:p>
    <w:p w14:paraId="2B976676" w14:textId="5BFBCE3B" w:rsidR="00085D4C" w:rsidRDefault="00ED3BFD" w:rsidP="006975F0">
      <w:pPr>
        <w:pStyle w:val="VCAAbody"/>
        <w:rPr>
          <w:lang w:val="en-AU"/>
        </w:rPr>
      </w:pPr>
      <w:r w:rsidRPr="00EA31AB">
        <w:rPr>
          <w:lang w:val="en-AU"/>
        </w:rPr>
        <w:t>Assessors in Section C, as in other sections of the exam, looked to reward the student</w:t>
      </w:r>
      <w:r w:rsidR="00E26C94">
        <w:rPr>
          <w:lang w:val="en-AU"/>
        </w:rPr>
        <w:t>s’</w:t>
      </w:r>
      <w:r w:rsidRPr="00EA31AB">
        <w:rPr>
          <w:lang w:val="en-AU"/>
        </w:rPr>
        <w:t xml:space="preserve"> capacity</w:t>
      </w:r>
      <w:r w:rsidR="00EB65FC">
        <w:rPr>
          <w:lang w:val="en-AU"/>
        </w:rPr>
        <w:t xml:space="preserve"> and</w:t>
      </w:r>
      <w:r w:rsidR="005743EF">
        <w:rPr>
          <w:lang w:val="en-AU"/>
        </w:rPr>
        <w:t xml:space="preserve"> </w:t>
      </w:r>
      <w:r w:rsidR="00EB65FC">
        <w:rPr>
          <w:lang w:val="en-AU"/>
        </w:rPr>
        <w:t xml:space="preserve">appropriate skills </w:t>
      </w:r>
      <w:r w:rsidR="00A05A6A">
        <w:rPr>
          <w:lang w:val="en-AU"/>
        </w:rPr>
        <w:t xml:space="preserve">displayed in </w:t>
      </w:r>
      <w:r w:rsidR="00EB65FC">
        <w:rPr>
          <w:lang w:val="en-AU"/>
        </w:rPr>
        <w:t>the responses.</w:t>
      </w:r>
      <w:r w:rsidR="00C511D2" w:rsidRPr="00EA31AB">
        <w:rPr>
          <w:lang w:val="en-AU"/>
        </w:rPr>
        <w:t xml:space="preserve"> </w:t>
      </w:r>
      <w:r w:rsidR="00EB65FC">
        <w:rPr>
          <w:lang w:val="en-AU"/>
        </w:rPr>
        <w:t>T</w:t>
      </w:r>
      <w:r w:rsidR="00C511D2" w:rsidRPr="00EA31AB">
        <w:rPr>
          <w:lang w:val="en-AU"/>
        </w:rPr>
        <w:t>here is no single ‘expected response’</w:t>
      </w:r>
      <w:r w:rsidRPr="00EA31AB">
        <w:rPr>
          <w:lang w:val="en-AU"/>
        </w:rPr>
        <w:t>. In this section</w:t>
      </w:r>
      <w:r w:rsidR="00437B56">
        <w:rPr>
          <w:lang w:val="en-AU"/>
        </w:rPr>
        <w:t>,</w:t>
      </w:r>
      <w:r w:rsidRPr="00EA31AB">
        <w:rPr>
          <w:lang w:val="en-AU"/>
        </w:rPr>
        <w:t xml:space="preserve"> assessors </w:t>
      </w:r>
      <w:r w:rsidR="00640979" w:rsidRPr="00EA31AB">
        <w:rPr>
          <w:lang w:val="en-AU"/>
        </w:rPr>
        <w:t>rewarded responses that</w:t>
      </w:r>
      <w:r w:rsidRPr="00EA31AB">
        <w:rPr>
          <w:lang w:val="en-AU"/>
        </w:rPr>
        <w:t xml:space="preserve"> explain</w:t>
      </w:r>
      <w:r w:rsidR="00640979" w:rsidRPr="00EA31AB">
        <w:rPr>
          <w:lang w:val="en-AU"/>
        </w:rPr>
        <w:t>ed</w:t>
      </w:r>
      <w:r w:rsidRPr="00EA31AB">
        <w:rPr>
          <w:lang w:val="en-AU"/>
        </w:rPr>
        <w:t xml:space="preserve"> how the argument was purposefully constructed to persuade the specified audience and how language was used to reinforce those ideas. </w:t>
      </w:r>
      <w:r w:rsidR="00640979" w:rsidRPr="00EA31AB">
        <w:rPr>
          <w:lang w:val="en-AU"/>
        </w:rPr>
        <w:t>S</w:t>
      </w:r>
      <w:r w:rsidRPr="00EA31AB">
        <w:rPr>
          <w:lang w:val="en-AU"/>
        </w:rPr>
        <w:t xml:space="preserve">tudents were free to </w:t>
      </w:r>
      <w:r w:rsidR="00640979" w:rsidRPr="00EA31AB">
        <w:rPr>
          <w:lang w:val="en-AU"/>
        </w:rPr>
        <w:t xml:space="preserve">select for analysis </w:t>
      </w:r>
      <w:r w:rsidRPr="00EA31AB">
        <w:rPr>
          <w:lang w:val="en-AU"/>
        </w:rPr>
        <w:t xml:space="preserve">the parts of the text that they saw as being designed to impact the reader, </w:t>
      </w:r>
      <w:r w:rsidR="00640979" w:rsidRPr="00EA31AB">
        <w:rPr>
          <w:lang w:val="en-AU"/>
        </w:rPr>
        <w:t xml:space="preserve">and </w:t>
      </w:r>
      <w:r w:rsidRPr="00EA31AB">
        <w:rPr>
          <w:lang w:val="en-AU"/>
        </w:rPr>
        <w:t>there was no expectation that</w:t>
      </w:r>
      <w:r w:rsidR="00D93628">
        <w:rPr>
          <w:lang w:val="en-AU"/>
        </w:rPr>
        <w:t>,</w:t>
      </w:r>
      <w:r w:rsidRPr="00EA31AB">
        <w:rPr>
          <w:lang w:val="en-AU"/>
        </w:rPr>
        <w:t xml:space="preserve"> within the time constraints of the exam</w:t>
      </w:r>
      <w:r w:rsidR="00D93628">
        <w:rPr>
          <w:lang w:val="en-AU"/>
        </w:rPr>
        <w:t>,</w:t>
      </w:r>
      <w:r w:rsidRPr="00EA31AB">
        <w:rPr>
          <w:lang w:val="en-AU"/>
        </w:rPr>
        <w:t xml:space="preserve"> an exhaustive analysis </w:t>
      </w:r>
      <w:r w:rsidR="00640979" w:rsidRPr="00EA31AB">
        <w:rPr>
          <w:lang w:val="en-AU"/>
        </w:rPr>
        <w:t xml:space="preserve">of every part of the text </w:t>
      </w:r>
      <w:r w:rsidRPr="00EA31AB">
        <w:rPr>
          <w:lang w:val="en-AU"/>
        </w:rPr>
        <w:t>could be completed.</w:t>
      </w:r>
    </w:p>
    <w:sectPr w:rsidR="00085D4C"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GNMM+ArialMT">
    <w:altName w:val="Calibri"/>
    <w:charset w:val="00"/>
    <w:family w:val="swiss"/>
    <w:pitch w:val="default"/>
    <w:sig w:usb0="00000003" w:usb1="00000000" w:usb2="00000000" w:usb3="00000000" w:csb0="00000001" w:csb1="00000000"/>
  </w:font>
  <w:font w:name="TMHJUW+Arial-BoldMT">
    <w:altName w:val="Calibri"/>
    <w:charset w:val="00"/>
    <w:family w:val="swiss"/>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33D5EC2" w:rsidR="00FD29D3" w:rsidRPr="00D86DE4" w:rsidRDefault="00036ACC" w:rsidP="00D86DE4">
    <w:pPr>
      <w:pStyle w:val="VCAAcaptionsandfootnotes"/>
      <w:rPr>
        <w:color w:val="999999" w:themeColor="accent2"/>
      </w:rPr>
    </w:pPr>
    <w:r w:rsidRPr="00036ACC">
      <w:t xml:space="preserve">2023 VCE English </w:t>
    </w:r>
    <w:r w:rsidR="009A05AA">
      <w:t xml:space="preserve">(NHT) </w:t>
    </w:r>
    <w:r w:rsidRPr="00036ACC">
      <w:t>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781F0293">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4A77795"/>
    <w:multiLevelType w:val="hybridMultilevel"/>
    <w:tmpl w:val="AC3C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31FC7"/>
    <w:multiLevelType w:val="hybridMultilevel"/>
    <w:tmpl w:val="E7380588"/>
    <w:lvl w:ilvl="0" w:tplc="842AD8EA">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0FFCA516"/>
    <w:lvl w:ilvl="0" w:tplc="DF8C87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74821480">
    <w:abstractNumId w:val="6"/>
  </w:num>
  <w:num w:numId="2" w16cid:durableId="865100435">
    <w:abstractNumId w:val="4"/>
  </w:num>
  <w:num w:numId="3" w16cid:durableId="693114587">
    <w:abstractNumId w:val="1"/>
  </w:num>
  <w:num w:numId="4" w16cid:durableId="1152260926">
    <w:abstractNumId w:val="0"/>
  </w:num>
  <w:num w:numId="5" w16cid:durableId="730229434">
    <w:abstractNumId w:val="5"/>
  </w:num>
  <w:num w:numId="6" w16cid:durableId="33388602">
    <w:abstractNumId w:val="2"/>
  </w:num>
  <w:num w:numId="7" w16cid:durableId="135728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61F"/>
    <w:rsid w:val="00006FD2"/>
    <w:rsid w:val="00007E66"/>
    <w:rsid w:val="00017CFD"/>
    <w:rsid w:val="00035ED4"/>
    <w:rsid w:val="00036ACC"/>
    <w:rsid w:val="0005780E"/>
    <w:rsid w:val="00065CC6"/>
    <w:rsid w:val="00080F74"/>
    <w:rsid w:val="00085D4C"/>
    <w:rsid w:val="000A2412"/>
    <w:rsid w:val="000A41B5"/>
    <w:rsid w:val="000A71F7"/>
    <w:rsid w:val="000D3E82"/>
    <w:rsid w:val="000E374A"/>
    <w:rsid w:val="000F09E4"/>
    <w:rsid w:val="000F16FD"/>
    <w:rsid w:val="000F3C7B"/>
    <w:rsid w:val="000F5AAF"/>
    <w:rsid w:val="001075D1"/>
    <w:rsid w:val="001207C8"/>
    <w:rsid w:val="001268D5"/>
    <w:rsid w:val="00131DC1"/>
    <w:rsid w:val="00143520"/>
    <w:rsid w:val="0014569E"/>
    <w:rsid w:val="00153AD2"/>
    <w:rsid w:val="00173241"/>
    <w:rsid w:val="001767A0"/>
    <w:rsid w:val="001779EA"/>
    <w:rsid w:val="00193C9E"/>
    <w:rsid w:val="001D3246"/>
    <w:rsid w:val="001F37EA"/>
    <w:rsid w:val="00206E6E"/>
    <w:rsid w:val="00223985"/>
    <w:rsid w:val="002248E5"/>
    <w:rsid w:val="002279BA"/>
    <w:rsid w:val="00227A1B"/>
    <w:rsid w:val="002329F3"/>
    <w:rsid w:val="0023694A"/>
    <w:rsid w:val="00237A3E"/>
    <w:rsid w:val="002407E0"/>
    <w:rsid w:val="00243F0D"/>
    <w:rsid w:val="00251288"/>
    <w:rsid w:val="002544AD"/>
    <w:rsid w:val="00260767"/>
    <w:rsid w:val="002647BB"/>
    <w:rsid w:val="002754C1"/>
    <w:rsid w:val="002838FA"/>
    <w:rsid w:val="002841C8"/>
    <w:rsid w:val="0028516B"/>
    <w:rsid w:val="00295367"/>
    <w:rsid w:val="002C6F90"/>
    <w:rsid w:val="002D0C75"/>
    <w:rsid w:val="002D44F5"/>
    <w:rsid w:val="002E4FB5"/>
    <w:rsid w:val="00302FB8"/>
    <w:rsid w:val="00304511"/>
    <w:rsid w:val="00304EA1"/>
    <w:rsid w:val="00314D81"/>
    <w:rsid w:val="00322FC6"/>
    <w:rsid w:val="0035293F"/>
    <w:rsid w:val="00353606"/>
    <w:rsid w:val="003579A8"/>
    <w:rsid w:val="00360537"/>
    <w:rsid w:val="00391986"/>
    <w:rsid w:val="00391C07"/>
    <w:rsid w:val="00394F70"/>
    <w:rsid w:val="003A00B4"/>
    <w:rsid w:val="003C1427"/>
    <w:rsid w:val="003C2F6E"/>
    <w:rsid w:val="003C5E71"/>
    <w:rsid w:val="003D4E05"/>
    <w:rsid w:val="003E3CB2"/>
    <w:rsid w:val="003E54D9"/>
    <w:rsid w:val="003E5B22"/>
    <w:rsid w:val="00417AA3"/>
    <w:rsid w:val="00425DFE"/>
    <w:rsid w:val="00434EDB"/>
    <w:rsid w:val="0043674D"/>
    <w:rsid w:val="00437B56"/>
    <w:rsid w:val="00440B32"/>
    <w:rsid w:val="004444C9"/>
    <w:rsid w:val="004502B5"/>
    <w:rsid w:val="00453A93"/>
    <w:rsid w:val="0046078D"/>
    <w:rsid w:val="00481EC2"/>
    <w:rsid w:val="00482A6C"/>
    <w:rsid w:val="004839C8"/>
    <w:rsid w:val="00485DF2"/>
    <w:rsid w:val="00487C50"/>
    <w:rsid w:val="00495C80"/>
    <w:rsid w:val="004A0869"/>
    <w:rsid w:val="004A2ED8"/>
    <w:rsid w:val="004D1ED6"/>
    <w:rsid w:val="004E1EE5"/>
    <w:rsid w:val="004E47A6"/>
    <w:rsid w:val="004F2B0B"/>
    <w:rsid w:val="004F5BDA"/>
    <w:rsid w:val="0050596C"/>
    <w:rsid w:val="00507133"/>
    <w:rsid w:val="00512015"/>
    <w:rsid w:val="00515C9B"/>
    <w:rsid w:val="0051631E"/>
    <w:rsid w:val="00537A1F"/>
    <w:rsid w:val="00540E62"/>
    <w:rsid w:val="0055614D"/>
    <w:rsid w:val="00566029"/>
    <w:rsid w:val="005743EF"/>
    <w:rsid w:val="005923CB"/>
    <w:rsid w:val="005B391B"/>
    <w:rsid w:val="005C2AD9"/>
    <w:rsid w:val="005D3D78"/>
    <w:rsid w:val="005E2EF0"/>
    <w:rsid w:val="005F4092"/>
    <w:rsid w:val="0060004A"/>
    <w:rsid w:val="0060364D"/>
    <w:rsid w:val="0060407D"/>
    <w:rsid w:val="0061191E"/>
    <w:rsid w:val="00640979"/>
    <w:rsid w:val="00661A20"/>
    <w:rsid w:val="0066671A"/>
    <w:rsid w:val="00676B4E"/>
    <w:rsid w:val="006773A8"/>
    <w:rsid w:val="0068471E"/>
    <w:rsid w:val="00684F98"/>
    <w:rsid w:val="00693FFD"/>
    <w:rsid w:val="0069500C"/>
    <w:rsid w:val="00696700"/>
    <w:rsid w:val="006975F0"/>
    <w:rsid w:val="006D2159"/>
    <w:rsid w:val="006E2CA9"/>
    <w:rsid w:val="006E563F"/>
    <w:rsid w:val="006F0461"/>
    <w:rsid w:val="006F6ED4"/>
    <w:rsid w:val="006F787C"/>
    <w:rsid w:val="00702636"/>
    <w:rsid w:val="007242BE"/>
    <w:rsid w:val="00724507"/>
    <w:rsid w:val="00750778"/>
    <w:rsid w:val="0075137C"/>
    <w:rsid w:val="00766D58"/>
    <w:rsid w:val="00773E6C"/>
    <w:rsid w:val="00781FB1"/>
    <w:rsid w:val="007D1B6D"/>
    <w:rsid w:val="007D5DF6"/>
    <w:rsid w:val="007E7511"/>
    <w:rsid w:val="00813C37"/>
    <w:rsid w:val="008154B5"/>
    <w:rsid w:val="00823962"/>
    <w:rsid w:val="00834CB8"/>
    <w:rsid w:val="00850410"/>
    <w:rsid w:val="00852719"/>
    <w:rsid w:val="00860115"/>
    <w:rsid w:val="008719EF"/>
    <w:rsid w:val="0088783C"/>
    <w:rsid w:val="008C2AB4"/>
    <w:rsid w:val="008E23E5"/>
    <w:rsid w:val="008E6988"/>
    <w:rsid w:val="009017CE"/>
    <w:rsid w:val="009370BC"/>
    <w:rsid w:val="0093756B"/>
    <w:rsid w:val="00944ABA"/>
    <w:rsid w:val="00957B86"/>
    <w:rsid w:val="00960368"/>
    <w:rsid w:val="009635A9"/>
    <w:rsid w:val="00970580"/>
    <w:rsid w:val="0098739B"/>
    <w:rsid w:val="009A05AA"/>
    <w:rsid w:val="009B61E5"/>
    <w:rsid w:val="009C6D7F"/>
    <w:rsid w:val="009D1E89"/>
    <w:rsid w:val="009E5707"/>
    <w:rsid w:val="009F375A"/>
    <w:rsid w:val="00A01487"/>
    <w:rsid w:val="00A02C65"/>
    <w:rsid w:val="00A0348A"/>
    <w:rsid w:val="00A05A6A"/>
    <w:rsid w:val="00A15421"/>
    <w:rsid w:val="00A17661"/>
    <w:rsid w:val="00A202F3"/>
    <w:rsid w:val="00A24B2D"/>
    <w:rsid w:val="00A2614C"/>
    <w:rsid w:val="00A40966"/>
    <w:rsid w:val="00A524C5"/>
    <w:rsid w:val="00A85046"/>
    <w:rsid w:val="00A86340"/>
    <w:rsid w:val="00A921E0"/>
    <w:rsid w:val="00A922F4"/>
    <w:rsid w:val="00AA37C5"/>
    <w:rsid w:val="00AB3DBB"/>
    <w:rsid w:val="00AE373C"/>
    <w:rsid w:val="00AE5526"/>
    <w:rsid w:val="00AE55F9"/>
    <w:rsid w:val="00AF051B"/>
    <w:rsid w:val="00AF595E"/>
    <w:rsid w:val="00B01578"/>
    <w:rsid w:val="00B0738F"/>
    <w:rsid w:val="00B13D3B"/>
    <w:rsid w:val="00B230DB"/>
    <w:rsid w:val="00B26601"/>
    <w:rsid w:val="00B3249D"/>
    <w:rsid w:val="00B41951"/>
    <w:rsid w:val="00B53229"/>
    <w:rsid w:val="00B609CD"/>
    <w:rsid w:val="00B62480"/>
    <w:rsid w:val="00B81897"/>
    <w:rsid w:val="00B81B70"/>
    <w:rsid w:val="00B87EEB"/>
    <w:rsid w:val="00B920F6"/>
    <w:rsid w:val="00B94289"/>
    <w:rsid w:val="00BB3BAB"/>
    <w:rsid w:val="00BB3D29"/>
    <w:rsid w:val="00BD0724"/>
    <w:rsid w:val="00BD240C"/>
    <w:rsid w:val="00BD2B91"/>
    <w:rsid w:val="00BD5945"/>
    <w:rsid w:val="00BE2877"/>
    <w:rsid w:val="00BE5521"/>
    <w:rsid w:val="00BF6C23"/>
    <w:rsid w:val="00C232FA"/>
    <w:rsid w:val="00C401EB"/>
    <w:rsid w:val="00C511D2"/>
    <w:rsid w:val="00C53263"/>
    <w:rsid w:val="00C535E1"/>
    <w:rsid w:val="00C61705"/>
    <w:rsid w:val="00C75F1D"/>
    <w:rsid w:val="00C95156"/>
    <w:rsid w:val="00CA0DC2"/>
    <w:rsid w:val="00CA142A"/>
    <w:rsid w:val="00CB68E8"/>
    <w:rsid w:val="00CC175B"/>
    <w:rsid w:val="00CD5E7D"/>
    <w:rsid w:val="00CE3CD4"/>
    <w:rsid w:val="00CF2E58"/>
    <w:rsid w:val="00D04F01"/>
    <w:rsid w:val="00D06414"/>
    <w:rsid w:val="00D112B0"/>
    <w:rsid w:val="00D24E5A"/>
    <w:rsid w:val="00D338E4"/>
    <w:rsid w:val="00D368EA"/>
    <w:rsid w:val="00D37524"/>
    <w:rsid w:val="00D51947"/>
    <w:rsid w:val="00D532F0"/>
    <w:rsid w:val="00D56E0F"/>
    <w:rsid w:val="00D77413"/>
    <w:rsid w:val="00D82759"/>
    <w:rsid w:val="00D86DE4"/>
    <w:rsid w:val="00D93628"/>
    <w:rsid w:val="00DE018E"/>
    <w:rsid w:val="00DE14C7"/>
    <w:rsid w:val="00DE1909"/>
    <w:rsid w:val="00DE51DB"/>
    <w:rsid w:val="00E07626"/>
    <w:rsid w:val="00E145E0"/>
    <w:rsid w:val="00E23F1D"/>
    <w:rsid w:val="00E26C94"/>
    <w:rsid w:val="00E30E05"/>
    <w:rsid w:val="00E36361"/>
    <w:rsid w:val="00E55AE9"/>
    <w:rsid w:val="00E9355F"/>
    <w:rsid w:val="00EA31AB"/>
    <w:rsid w:val="00EB0C84"/>
    <w:rsid w:val="00EB65FC"/>
    <w:rsid w:val="00ED3BFD"/>
    <w:rsid w:val="00ED68C3"/>
    <w:rsid w:val="00EE502A"/>
    <w:rsid w:val="00EE627F"/>
    <w:rsid w:val="00F11910"/>
    <w:rsid w:val="00F17AA1"/>
    <w:rsid w:val="00F17FDE"/>
    <w:rsid w:val="00F23091"/>
    <w:rsid w:val="00F40D53"/>
    <w:rsid w:val="00F4525C"/>
    <w:rsid w:val="00F50D01"/>
    <w:rsid w:val="00F50D86"/>
    <w:rsid w:val="00F922ED"/>
    <w:rsid w:val="00F93D3A"/>
    <w:rsid w:val="00FC13B9"/>
    <w:rsid w:val="00FC16E3"/>
    <w:rsid w:val="00FC7E1D"/>
    <w:rsid w:val="00FD29D3"/>
    <w:rsid w:val="00FE3F0B"/>
    <w:rsid w:val="00FE79C8"/>
    <w:rsid w:val="00FF1A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40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26C94"/>
    <w:pPr>
      <w:numPr>
        <w:numId w:val="7"/>
      </w:numPr>
      <w:tabs>
        <w:tab w:val="left" w:pos="425"/>
      </w:tabs>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D3BFD"/>
    <w:pPr>
      <w:spacing w:after="0" w:line="240" w:lineRule="auto"/>
      <w:ind w:left="720"/>
      <w:contextualSpacing/>
    </w:pPr>
    <w:rPr>
      <w:kern w:val="2"/>
      <w:sz w:val="24"/>
      <w:szCs w:val="24"/>
      <w:lang w:val="en-AU"/>
      <w14:ligatures w14:val="standardContextual"/>
    </w:rPr>
  </w:style>
  <w:style w:type="paragraph" w:customStyle="1" w:styleId="VCAAstudentresponse">
    <w:name w:val="VCAA student response"/>
    <w:basedOn w:val="VCAAbody"/>
    <w:qFormat/>
    <w:rsid w:val="00223985"/>
    <w:pPr>
      <w:ind w:left="284"/>
    </w:pPr>
    <w:rPr>
      <w:i/>
      <w:iCs/>
      <w:lang w:val="en-AU"/>
    </w:rPr>
  </w:style>
  <w:style w:type="character" w:styleId="CommentReference">
    <w:name w:val="annotation reference"/>
    <w:basedOn w:val="DefaultParagraphFont"/>
    <w:uiPriority w:val="99"/>
    <w:semiHidden/>
    <w:unhideWhenUsed/>
    <w:rsid w:val="00ED3BFD"/>
    <w:rPr>
      <w:sz w:val="16"/>
      <w:szCs w:val="16"/>
    </w:rPr>
  </w:style>
  <w:style w:type="paragraph" w:styleId="CommentText">
    <w:name w:val="annotation text"/>
    <w:basedOn w:val="Normal"/>
    <w:link w:val="CommentTextChar"/>
    <w:uiPriority w:val="99"/>
    <w:unhideWhenUsed/>
    <w:rsid w:val="00ED3BFD"/>
    <w:pPr>
      <w:spacing w:after="0" w:line="240" w:lineRule="auto"/>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rsid w:val="00ED3BFD"/>
    <w:rPr>
      <w:rFonts w:ascii="Times New Roman" w:eastAsia="Times New Roman" w:hAnsi="Times New Roman" w:cs="Times New Roman"/>
      <w:sz w:val="20"/>
      <w:szCs w:val="20"/>
      <w:lang w:val="en-AU" w:eastAsia="en-GB"/>
    </w:rPr>
  </w:style>
  <w:style w:type="paragraph" w:styleId="Revision">
    <w:name w:val="Revision"/>
    <w:hidden/>
    <w:uiPriority w:val="99"/>
    <w:semiHidden/>
    <w:rsid w:val="004D1ED6"/>
    <w:pPr>
      <w:spacing w:after="0" w:line="240" w:lineRule="auto"/>
    </w:pPr>
  </w:style>
  <w:style w:type="paragraph" w:styleId="CommentSubject">
    <w:name w:val="annotation subject"/>
    <w:basedOn w:val="CommentText"/>
    <w:next w:val="CommentText"/>
    <w:link w:val="CommentSubjectChar"/>
    <w:uiPriority w:val="99"/>
    <w:semiHidden/>
    <w:unhideWhenUsed/>
    <w:rsid w:val="00661A20"/>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61A20"/>
    <w:rPr>
      <w:rFonts w:ascii="Times New Roman" w:eastAsia="Times New Roman" w:hAnsi="Times New Roman" w:cs="Times New Roman"/>
      <w:b/>
      <w:bCs/>
      <w:sz w:val="20"/>
      <w:szCs w:val="20"/>
      <w:lang w:val="en-AU" w:eastAsia="en-GB"/>
    </w:rPr>
  </w:style>
  <w:style w:type="character" w:customStyle="1" w:styleId="VCAAitalics">
    <w:name w:val="VCAA italics"/>
    <w:basedOn w:val="DefaultParagraphFont"/>
    <w:uiPriority w:val="1"/>
    <w:qFormat/>
    <w:rsid w:val="00D37524"/>
    <w:rPr>
      <w:i/>
      <w:iCs/>
    </w:rPr>
  </w:style>
  <w:style w:type="paragraph" w:customStyle="1" w:styleId="Default">
    <w:name w:val="Default"/>
    <w:rsid w:val="006E563F"/>
    <w:pPr>
      <w:autoSpaceDE w:val="0"/>
      <w:autoSpaceDN w:val="0"/>
      <w:adjustRightInd w:val="0"/>
      <w:spacing w:after="0" w:line="240" w:lineRule="auto"/>
    </w:pPr>
    <w:rPr>
      <w:rFonts w:ascii="LAGNMM+ArialMT" w:hAnsi="LAGNMM+ArialMT" w:cs="LAGNMM+ArialMT"/>
      <w:color w:val="000000"/>
      <w:sz w:val="24"/>
      <w:szCs w:val="24"/>
      <w:lang w:val="en-GB"/>
    </w:rPr>
  </w:style>
  <w:style w:type="paragraph" w:customStyle="1" w:styleId="Pa12">
    <w:name w:val="Pa12"/>
    <w:basedOn w:val="Default"/>
    <w:next w:val="Default"/>
    <w:uiPriority w:val="99"/>
    <w:rsid w:val="006E563F"/>
    <w:pPr>
      <w:spacing w:line="221" w:lineRule="atLeast"/>
    </w:pPr>
    <w:rPr>
      <w:rFonts w:cstheme="minorBidi"/>
      <w:color w:val="auto"/>
    </w:rPr>
  </w:style>
  <w:style w:type="paragraph" w:customStyle="1" w:styleId="Pa14">
    <w:name w:val="Pa14"/>
    <w:basedOn w:val="Default"/>
    <w:next w:val="Default"/>
    <w:uiPriority w:val="99"/>
    <w:rsid w:val="00696700"/>
    <w:pPr>
      <w:spacing w:line="221" w:lineRule="atLeast"/>
    </w:pPr>
    <w:rPr>
      <w:rFonts w:cstheme="minorBidi"/>
      <w:color w:val="auto"/>
    </w:rPr>
  </w:style>
  <w:style w:type="character" w:customStyle="1" w:styleId="A4">
    <w:name w:val="A4"/>
    <w:uiPriority w:val="99"/>
    <w:rsid w:val="00696700"/>
    <w:rPr>
      <w:rFonts w:ascii="TMHJUW+Arial-BoldMT" w:hAnsi="TMHJUW+Arial-BoldMT" w:cs="TMHJUW+Arial-BoldMT"/>
      <w:b/>
      <w:bCs/>
      <w:color w:val="221E1F"/>
      <w:sz w:val="22"/>
      <w:szCs w:val="22"/>
    </w:rPr>
  </w:style>
  <w:style w:type="paragraph" w:customStyle="1" w:styleId="Pa17">
    <w:name w:val="Pa17"/>
    <w:basedOn w:val="Default"/>
    <w:next w:val="Default"/>
    <w:uiPriority w:val="99"/>
    <w:rsid w:val="00696700"/>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4122">
      <w:bodyDiv w:val="1"/>
      <w:marLeft w:val="0"/>
      <w:marRight w:val="0"/>
      <w:marTop w:val="0"/>
      <w:marBottom w:val="0"/>
      <w:divBdr>
        <w:top w:val="none" w:sz="0" w:space="0" w:color="auto"/>
        <w:left w:val="none" w:sz="0" w:space="0" w:color="auto"/>
        <w:bottom w:val="none" w:sz="0" w:space="0" w:color="auto"/>
        <w:right w:val="none" w:sz="0" w:space="0" w:color="auto"/>
      </w:divBdr>
    </w:div>
    <w:div w:id="800734486">
      <w:bodyDiv w:val="1"/>
      <w:marLeft w:val="0"/>
      <w:marRight w:val="0"/>
      <w:marTop w:val="0"/>
      <w:marBottom w:val="0"/>
      <w:divBdr>
        <w:top w:val="none" w:sz="0" w:space="0" w:color="auto"/>
        <w:left w:val="none" w:sz="0" w:space="0" w:color="auto"/>
        <w:bottom w:val="none" w:sz="0" w:space="0" w:color="auto"/>
        <w:right w:val="none" w:sz="0" w:space="0" w:color="auto"/>
      </w:divBdr>
    </w:div>
    <w:div w:id="1012492163">
      <w:bodyDiv w:val="1"/>
      <w:marLeft w:val="0"/>
      <w:marRight w:val="0"/>
      <w:marTop w:val="0"/>
      <w:marBottom w:val="0"/>
      <w:divBdr>
        <w:top w:val="none" w:sz="0" w:space="0" w:color="auto"/>
        <w:left w:val="none" w:sz="0" w:space="0" w:color="auto"/>
        <w:bottom w:val="none" w:sz="0" w:space="0" w:color="auto"/>
        <w:right w:val="none" w:sz="0" w:space="0" w:color="auto"/>
      </w:divBdr>
    </w:div>
    <w:div w:id="14549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1018570-D557-4C26-BD69-884C655F79CD}"/>
</file>

<file path=customXml/itemProps3.xml><?xml version="1.0" encoding="utf-8"?>
<ds:datastoreItem xmlns:ds="http://schemas.openxmlformats.org/officeDocument/2006/customXml" ds:itemID="{311D5A31-78DB-44E0-8323-4B9A32FDE353}"/>
</file>

<file path=customXml/itemProps4.xml><?xml version="1.0" encoding="utf-8"?>
<ds:datastoreItem xmlns:ds="http://schemas.openxmlformats.org/officeDocument/2006/customXml" ds:itemID="{97413074-B65D-4F00-A55F-A5EFA3B7030C}"/>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(NHT) external assessment report</dc:title>
  <dc:creator/>
  <cp:lastModifiedBy/>
  <cp:revision>1</cp:revision>
  <dcterms:created xsi:type="dcterms:W3CDTF">2024-09-22T05:43:00Z</dcterms:created>
  <dcterms:modified xsi:type="dcterms:W3CDTF">2024-09-22T05:43:00Z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