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013C9C8C" w:rsidR="00F4525C" w:rsidRPr="003306E0" w:rsidRDefault="00024018" w:rsidP="009B61E5">
      <w:pPr>
        <w:pStyle w:val="VCAADocumenttitle"/>
        <w:rPr>
          <w:noProof w:val="0"/>
        </w:rPr>
      </w:pPr>
      <w:r w:rsidRPr="00B52A17">
        <w:rPr>
          <w:noProof w:val="0"/>
        </w:rPr>
        <w:t>202</w:t>
      </w:r>
      <w:r w:rsidR="008428B1" w:rsidRPr="00B52A17">
        <w:rPr>
          <w:noProof w:val="0"/>
        </w:rPr>
        <w:t>1</w:t>
      </w:r>
      <w:r w:rsidRPr="00B52A17">
        <w:rPr>
          <w:noProof w:val="0"/>
        </w:rPr>
        <w:t xml:space="preserve"> </w:t>
      </w:r>
      <w:r w:rsidR="00B52A17" w:rsidRPr="00B52A17">
        <w:rPr>
          <w:noProof w:val="0"/>
        </w:rPr>
        <w:t xml:space="preserve">VCE </w:t>
      </w:r>
      <w:r w:rsidR="0072614D" w:rsidRPr="00B52A17">
        <w:rPr>
          <w:noProof w:val="0"/>
        </w:rPr>
        <w:t>Health and Human Development</w:t>
      </w:r>
      <w:r w:rsidRPr="00B52A17">
        <w:rPr>
          <w:noProof w:val="0"/>
        </w:rPr>
        <w:t xml:space="preserve"> </w:t>
      </w:r>
      <w:r w:rsidR="00094966">
        <w:rPr>
          <w:noProof w:val="0"/>
        </w:rPr>
        <w:t>external assessment</w:t>
      </w:r>
      <w:r w:rsidRPr="00B52A17">
        <w:rPr>
          <w:noProof w:val="0"/>
        </w:rPr>
        <w:t xml:space="preserve"> report</w:t>
      </w:r>
    </w:p>
    <w:p w14:paraId="1F902DD4" w14:textId="77777777" w:rsidR="006663C6" w:rsidRPr="003306E0" w:rsidRDefault="00024018" w:rsidP="00C35203">
      <w:pPr>
        <w:pStyle w:val="VCAAHeading1"/>
        <w:rPr>
          <w:lang w:val="en-AU"/>
        </w:rPr>
      </w:pPr>
      <w:bookmarkStart w:id="0" w:name="TemplateOverview"/>
      <w:bookmarkEnd w:id="0"/>
      <w:r w:rsidRPr="003306E0">
        <w:rPr>
          <w:lang w:val="en-AU"/>
        </w:rPr>
        <w:t>General comments</w:t>
      </w:r>
    </w:p>
    <w:p w14:paraId="0B7AF6EB" w14:textId="109C2B8D" w:rsidR="0072614D" w:rsidRPr="003306E0" w:rsidRDefault="0072614D" w:rsidP="006806D2">
      <w:pPr>
        <w:pStyle w:val="VCAAbody"/>
        <w:rPr>
          <w:lang w:val="en-AU"/>
        </w:rPr>
      </w:pPr>
      <w:r w:rsidRPr="003306E0">
        <w:rPr>
          <w:lang w:val="en-AU"/>
        </w:rPr>
        <w:t xml:space="preserve">The 2021 examination </w:t>
      </w:r>
      <w:r w:rsidR="00FA2E39">
        <w:rPr>
          <w:lang w:val="en-AU"/>
        </w:rPr>
        <w:t>gave</w:t>
      </w:r>
      <w:r w:rsidR="00FA2E39" w:rsidRPr="003306E0">
        <w:rPr>
          <w:lang w:val="en-AU"/>
        </w:rPr>
        <w:t xml:space="preserve"> </w:t>
      </w:r>
      <w:r w:rsidRPr="003306E0">
        <w:rPr>
          <w:lang w:val="en-AU"/>
        </w:rPr>
        <w:t>students the opportunity to demonstrate and apply a range of knowledge and skills.</w:t>
      </w:r>
    </w:p>
    <w:p w14:paraId="075F4C5F" w14:textId="1D01E2A2" w:rsidR="0072614D" w:rsidRPr="003306E0" w:rsidRDefault="0072614D" w:rsidP="006806D2">
      <w:pPr>
        <w:pStyle w:val="VCAAbody"/>
        <w:rPr>
          <w:lang w:val="en-AU"/>
        </w:rPr>
      </w:pPr>
      <w:r w:rsidRPr="003306E0">
        <w:rPr>
          <w:lang w:val="en-AU"/>
        </w:rPr>
        <w:t xml:space="preserve">Questions that required recall and </w:t>
      </w:r>
      <w:r w:rsidRPr="006806D2">
        <w:t>description</w:t>
      </w:r>
      <w:r w:rsidRPr="003306E0">
        <w:rPr>
          <w:lang w:val="en-AU"/>
        </w:rPr>
        <w:t xml:space="preserve"> of key concepts, including the use of appropriate examples, were generally answered well</w:t>
      </w:r>
      <w:r w:rsidR="00FA2E39">
        <w:rPr>
          <w:lang w:val="en-AU"/>
        </w:rPr>
        <w:t xml:space="preserve"> (e.g.</w:t>
      </w:r>
      <w:r w:rsidRPr="003306E0">
        <w:rPr>
          <w:lang w:val="en-AU"/>
        </w:rPr>
        <w:t xml:space="preserve"> responses to Questions 1a., 3a. and 12b</w:t>
      </w:r>
      <w:r w:rsidR="00FA2E39">
        <w:rPr>
          <w:lang w:val="en-AU"/>
        </w:rPr>
        <w:t>.)</w:t>
      </w:r>
      <w:r w:rsidRPr="003306E0">
        <w:rPr>
          <w:lang w:val="en-AU"/>
        </w:rPr>
        <w:t xml:space="preserve">. Many students were also able to correctly identify action areas of the Ottawa Charter in Question 4. Questions that required the interpretation of stimulus material and those that required connections to be made between concepts were not answered as well. This was particularly evident in responses to Questions 2, 3b., 10 and 12c. </w:t>
      </w:r>
    </w:p>
    <w:p w14:paraId="6E01986C" w14:textId="083210D6" w:rsidR="0072614D" w:rsidRPr="003306E0" w:rsidRDefault="0072614D" w:rsidP="006806D2">
      <w:pPr>
        <w:pStyle w:val="VCAAbody"/>
        <w:rPr>
          <w:lang w:val="en-AU"/>
        </w:rPr>
      </w:pPr>
      <w:r w:rsidRPr="003306E0">
        <w:rPr>
          <w:lang w:val="en-AU"/>
        </w:rPr>
        <w:t xml:space="preserve">Concepts that were well understood included those relating to the relationship between social and spiritual health and wellbeing, </w:t>
      </w:r>
      <w:r w:rsidRPr="006806D2">
        <w:t>the</w:t>
      </w:r>
      <w:r w:rsidRPr="003306E0">
        <w:rPr>
          <w:lang w:val="en-AU"/>
        </w:rPr>
        <w:t xml:space="preserve"> names of </w:t>
      </w:r>
      <w:r w:rsidR="00F2605E">
        <w:rPr>
          <w:lang w:val="en-AU"/>
        </w:rPr>
        <w:t>Sustainable D</w:t>
      </w:r>
      <w:r w:rsidR="00A24B5E">
        <w:rPr>
          <w:lang w:val="en-AU"/>
        </w:rPr>
        <w:t xml:space="preserve">evelopment </w:t>
      </w:r>
      <w:r w:rsidR="00F2605E">
        <w:rPr>
          <w:lang w:val="en-AU"/>
        </w:rPr>
        <w:t>G</w:t>
      </w:r>
      <w:r w:rsidR="00A24B5E">
        <w:rPr>
          <w:lang w:val="en-AU"/>
        </w:rPr>
        <w:t>oals (</w:t>
      </w:r>
      <w:r w:rsidRPr="003306E0">
        <w:rPr>
          <w:lang w:val="en-AU"/>
        </w:rPr>
        <w:t>SDGs</w:t>
      </w:r>
      <w:r w:rsidR="00A24B5E">
        <w:rPr>
          <w:lang w:val="en-AU"/>
        </w:rPr>
        <w:t>)</w:t>
      </w:r>
      <w:r w:rsidRPr="003306E0">
        <w:rPr>
          <w:lang w:val="en-AU"/>
        </w:rPr>
        <w:t>, the impact of climate change on health and wellbeing</w:t>
      </w:r>
      <w:r w:rsidR="00A24B5E">
        <w:rPr>
          <w:lang w:val="en-AU"/>
        </w:rPr>
        <w:t>,</w:t>
      </w:r>
      <w:r w:rsidRPr="003306E0">
        <w:rPr>
          <w:lang w:val="en-AU"/>
        </w:rPr>
        <w:t xml:space="preserve"> and characteristics of low-income countries.</w:t>
      </w:r>
    </w:p>
    <w:p w14:paraId="4E41651D" w14:textId="431EF32D" w:rsidR="0072614D" w:rsidRPr="006806D2" w:rsidRDefault="0072614D" w:rsidP="006806D2">
      <w:pPr>
        <w:pStyle w:val="VCAAbody"/>
      </w:pPr>
      <w:r w:rsidRPr="003306E0">
        <w:rPr>
          <w:lang w:val="en-AU"/>
        </w:rPr>
        <w:t xml:space="preserve">The </w:t>
      </w:r>
      <w:r w:rsidR="008A1885">
        <w:rPr>
          <w:lang w:val="en-AU"/>
        </w:rPr>
        <w:t>concepts</w:t>
      </w:r>
      <w:r w:rsidR="008A1885" w:rsidRPr="003306E0">
        <w:rPr>
          <w:lang w:val="en-AU"/>
        </w:rPr>
        <w:t xml:space="preserve"> </w:t>
      </w:r>
      <w:r w:rsidRPr="003306E0">
        <w:rPr>
          <w:lang w:val="en-AU"/>
        </w:rPr>
        <w:t xml:space="preserve">of greatest challenge related to sustainable resources as a prerequisite for health, specific aspects of the SDGs, the priorities of the </w:t>
      </w:r>
      <w:r w:rsidR="00310E24">
        <w:rPr>
          <w:lang w:val="en-AU"/>
        </w:rPr>
        <w:t>World Health Organization (</w:t>
      </w:r>
      <w:r w:rsidRPr="003306E0">
        <w:rPr>
          <w:lang w:val="en-AU"/>
        </w:rPr>
        <w:t>WHO</w:t>
      </w:r>
      <w:r w:rsidR="00310E24">
        <w:rPr>
          <w:lang w:val="en-AU"/>
        </w:rPr>
        <w:t>)</w:t>
      </w:r>
      <w:r w:rsidRPr="003306E0">
        <w:rPr>
          <w:lang w:val="en-AU"/>
        </w:rPr>
        <w:t xml:space="preserve"> and implications for the health system of increasing life expectancy. </w:t>
      </w:r>
    </w:p>
    <w:p w14:paraId="3DD0E95E" w14:textId="6C6017C6" w:rsidR="0072614D" w:rsidRPr="003306E0" w:rsidRDefault="0072614D" w:rsidP="006806D2">
      <w:pPr>
        <w:pStyle w:val="VCAAbody"/>
        <w:rPr>
          <w:lang w:val="en-AU"/>
        </w:rPr>
      </w:pPr>
      <w:r w:rsidRPr="003306E0">
        <w:rPr>
          <w:lang w:val="en-AU"/>
        </w:rPr>
        <w:t xml:space="preserve">Students </w:t>
      </w:r>
      <w:r w:rsidRPr="006806D2">
        <w:t>generally</w:t>
      </w:r>
      <w:r w:rsidRPr="003306E0">
        <w:rPr>
          <w:lang w:val="en-AU"/>
        </w:rPr>
        <w:t xml:space="preserve"> demonstrated the ability to interpret data, as was evident in responses to Question</w:t>
      </w:r>
      <w:r w:rsidR="00310E24">
        <w:rPr>
          <w:lang w:val="en-AU"/>
        </w:rPr>
        <w:t>s</w:t>
      </w:r>
      <w:r w:rsidRPr="003306E0">
        <w:rPr>
          <w:lang w:val="en-AU"/>
        </w:rPr>
        <w:t xml:space="preserve"> 8c</w:t>
      </w:r>
      <w:r w:rsidR="00FA2E39">
        <w:rPr>
          <w:lang w:val="en-AU"/>
        </w:rPr>
        <w:t>.</w:t>
      </w:r>
      <w:r w:rsidRPr="003306E0">
        <w:rPr>
          <w:lang w:val="en-AU"/>
        </w:rPr>
        <w:t xml:space="preserve"> and 14.</w:t>
      </w:r>
      <w:r w:rsidR="00A24B5E">
        <w:rPr>
          <w:lang w:val="en-AU"/>
        </w:rPr>
        <w:t xml:space="preserve"> </w:t>
      </w:r>
    </w:p>
    <w:p w14:paraId="1295A134" w14:textId="01DF2C4E" w:rsidR="0072614D" w:rsidRPr="003306E0" w:rsidRDefault="0072614D" w:rsidP="006806D2">
      <w:pPr>
        <w:pStyle w:val="VCAAbody"/>
        <w:rPr>
          <w:lang w:val="en-AU"/>
        </w:rPr>
      </w:pPr>
      <w:r w:rsidRPr="003306E0">
        <w:rPr>
          <w:lang w:val="en-AU"/>
        </w:rPr>
        <w:t xml:space="preserve">Where </w:t>
      </w:r>
      <w:r w:rsidRPr="006806D2">
        <w:t>students</w:t>
      </w:r>
      <w:r w:rsidRPr="003306E0">
        <w:rPr>
          <w:lang w:val="en-AU"/>
        </w:rPr>
        <w:t xml:space="preserve"> had to apply concepts in new scenarios, many students neglected to use meaningful examples relating to the concepts in question, </w:t>
      </w:r>
      <w:r w:rsidR="00A154E4">
        <w:rPr>
          <w:lang w:val="en-AU"/>
        </w:rPr>
        <w:t xml:space="preserve">which </w:t>
      </w:r>
      <w:r w:rsidRPr="003306E0">
        <w:rPr>
          <w:lang w:val="en-AU"/>
        </w:rPr>
        <w:t>affect</w:t>
      </w:r>
      <w:r w:rsidR="00A154E4">
        <w:rPr>
          <w:lang w:val="en-AU"/>
        </w:rPr>
        <w:t>ed</w:t>
      </w:r>
      <w:r w:rsidRPr="003306E0">
        <w:rPr>
          <w:lang w:val="en-AU"/>
        </w:rPr>
        <w:t xml:space="preserve"> their ability to receive full marks. </w:t>
      </w:r>
    </w:p>
    <w:p w14:paraId="11560A81" w14:textId="3D7CE63D" w:rsidR="0072614D" w:rsidRPr="003306E0" w:rsidRDefault="0072614D" w:rsidP="006806D2">
      <w:pPr>
        <w:pStyle w:val="VCAAbody"/>
        <w:rPr>
          <w:lang w:val="en-AU"/>
        </w:rPr>
      </w:pPr>
      <w:r w:rsidRPr="003306E0">
        <w:rPr>
          <w:lang w:val="en-AU"/>
        </w:rPr>
        <w:t xml:space="preserve">Students are reminded to read the questions carefully, consider the mark allocation, plan their responses so they are clear, and answer what is being asked. When </w:t>
      </w:r>
      <w:r w:rsidR="006F2512">
        <w:rPr>
          <w:lang w:val="en-AU"/>
        </w:rPr>
        <w:t xml:space="preserve">using </w:t>
      </w:r>
      <w:r w:rsidRPr="003306E0">
        <w:rPr>
          <w:lang w:val="en-AU"/>
        </w:rPr>
        <w:t>extra space at the end of the question and answer book, it is important that students indicate this and label the response clearly with the question number.</w:t>
      </w:r>
    </w:p>
    <w:p w14:paraId="6346D729" w14:textId="77777777" w:rsidR="0072614D" w:rsidRPr="003306E0" w:rsidRDefault="0072614D" w:rsidP="00B22380">
      <w:pPr>
        <w:pStyle w:val="VCAAHeading1"/>
        <w:rPr>
          <w:lang w:val="en-AU"/>
        </w:rPr>
      </w:pPr>
      <w:r w:rsidRPr="003306E0">
        <w:rPr>
          <w:lang w:val="en-AU"/>
        </w:rPr>
        <w:t>Specific information</w:t>
      </w:r>
    </w:p>
    <w:p w14:paraId="1A3BF53C" w14:textId="74403BAB" w:rsidR="00A24B5E" w:rsidRPr="003306E0" w:rsidRDefault="00A154E4" w:rsidP="00A24B5E">
      <w:pPr>
        <w:pStyle w:val="VCAAbody"/>
        <w:rPr>
          <w:lang w:val="en-AU"/>
        </w:rPr>
      </w:pPr>
      <w:r>
        <w:rPr>
          <w:lang w:val="en-AU"/>
        </w:rPr>
        <w:t xml:space="preserve">Note: </w:t>
      </w:r>
      <w:r w:rsidR="00A24B5E" w:rsidRPr="003306E0">
        <w:rPr>
          <w:lang w:val="en-AU"/>
        </w:rPr>
        <w:t xml:space="preserve">Student </w:t>
      </w:r>
      <w:r w:rsidR="00A24B5E" w:rsidRPr="006806D2">
        <w:t>responses</w:t>
      </w:r>
      <w:r w:rsidR="00A24B5E" w:rsidRPr="003306E0">
        <w:rPr>
          <w:lang w:val="en-AU"/>
        </w:rPr>
        <w:t xml:space="preserve"> reproduced in this report have not been corrected for grammar, spelling or factual information. </w:t>
      </w:r>
    </w:p>
    <w:p w14:paraId="6E338F67" w14:textId="77777777" w:rsidR="0072614D" w:rsidRPr="003306E0" w:rsidRDefault="0072614D" w:rsidP="006806D2">
      <w:pPr>
        <w:pStyle w:val="VCAAbody"/>
        <w:rPr>
          <w:lang w:val="en-AU"/>
        </w:rPr>
      </w:pPr>
      <w:r w:rsidRPr="003306E0">
        <w:rPr>
          <w:lang w:val="en-AU"/>
        </w:rPr>
        <w:t xml:space="preserve">This report provides sample answers or an indication of what answers may have included. Unless otherwise stated, these are not intended to be exemplary or complete responses. </w:t>
      </w:r>
    </w:p>
    <w:p w14:paraId="007E7C76" w14:textId="10338A13" w:rsidR="00F734A9" w:rsidRPr="00B22380" w:rsidRDefault="0072614D" w:rsidP="00F734A9">
      <w:pPr>
        <w:pStyle w:val="VCAAbody"/>
      </w:pPr>
      <w:r w:rsidRPr="00B22380">
        <w:t>The statistics in this report may be subject to rounding resulting in a total more or less than 100 per cent.</w:t>
      </w:r>
    </w:p>
    <w:p w14:paraId="69EEE9EE" w14:textId="3A446C4B" w:rsidR="00F734A9" w:rsidRPr="00B22380" w:rsidRDefault="00ED2554" w:rsidP="00ED2554">
      <w:pPr>
        <w:pStyle w:val="VCAAbody"/>
      </w:pPr>
      <w:r>
        <w:br w:type="page"/>
      </w:r>
    </w:p>
    <w:p w14:paraId="71D3C408" w14:textId="77777777" w:rsidR="0072614D" w:rsidRPr="003306E0" w:rsidRDefault="0072614D" w:rsidP="00B22380">
      <w:pPr>
        <w:pStyle w:val="VCAAHeading2"/>
        <w:rPr>
          <w:lang w:val="en-AU"/>
        </w:rPr>
      </w:pPr>
      <w:r w:rsidRPr="003306E0">
        <w:rPr>
          <w:lang w:val="en-AU"/>
        </w:rPr>
        <w:lastRenderedPageBreak/>
        <w:t>Question 1ai.</w:t>
      </w:r>
    </w:p>
    <w:tbl>
      <w:tblPr>
        <w:tblStyle w:val="VCAATableClosed"/>
        <w:tblW w:w="0" w:type="auto"/>
        <w:tblLayout w:type="fixed"/>
        <w:tblLook w:val="01E0" w:firstRow="1" w:lastRow="1" w:firstColumn="1" w:lastColumn="1" w:noHBand="0" w:noVBand="0"/>
      </w:tblPr>
      <w:tblGrid>
        <w:gridCol w:w="907"/>
        <w:gridCol w:w="720"/>
        <w:gridCol w:w="720"/>
        <w:gridCol w:w="1085"/>
      </w:tblGrid>
      <w:tr w:rsidR="0072614D" w:rsidRPr="003306E0" w14:paraId="07EFCE36" w14:textId="77777777" w:rsidTr="00B22380">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4144FA7" w14:textId="77777777" w:rsidR="0072614D" w:rsidRPr="003306E0" w:rsidRDefault="0072614D" w:rsidP="00B22380">
            <w:pPr>
              <w:pStyle w:val="VCAAtablecondensedheading"/>
              <w:rPr>
                <w:lang w:val="en-AU"/>
              </w:rPr>
            </w:pPr>
            <w:r w:rsidRPr="003306E0">
              <w:rPr>
                <w:lang w:val="en-AU"/>
              </w:rPr>
              <w:t>Marks</w:t>
            </w:r>
          </w:p>
        </w:tc>
        <w:tc>
          <w:tcPr>
            <w:tcW w:w="720" w:type="dxa"/>
          </w:tcPr>
          <w:p w14:paraId="7A40B778" w14:textId="77777777" w:rsidR="0072614D" w:rsidRPr="003306E0" w:rsidRDefault="0072614D" w:rsidP="00B22380">
            <w:pPr>
              <w:pStyle w:val="VCAAtablecondensedheading"/>
              <w:rPr>
                <w:lang w:val="en-AU"/>
              </w:rPr>
            </w:pPr>
            <w:r w:rsidRPr="003306E0">
              <w:rPr>
                <w:lang w:val="en-AU"/>
              </w:rPr>
              <w:t>0</w:t>
            </w:r>
          </w:p>
        </w:tc>
        <w:tc>
          <w:tcPr>
            <w:tcW w:w="720" w:type="dxa"/>
          </w:tcPr>
          <w:p w14:paraId="1FCB75D3" w14:textId="77777777" w:rsidR="0072614D" w:rsidRPr="003306E0" w:rsidRDefault="0072614D" w:rsidP="00B22380">
            <w:pPr>
              <w:pStyle w:val="VCAAtablecondensedheading"/>
              <w:rPr>
                <w:lang w:val="en-AU"/>
              </w:rPr>
            </w:pPr>
            <w:r w:rsidRPr="003306E0">
              <w:rPr>
                <w:lang w:val="en-AU"/>
              </w:rPr>
              <w:t>1</w:t>
            </w:r>
          </w:p>
        </w:tc>
        <w:tc>
          <w:tcPr>
            <w:tcW w:w="1085" w:type="dxa"/>
          </w:tcPr>
          <w:p w14:paraId="5B73E39C" w14:textId="77777777" w:rsidR="0072614D" w:rsidRPr="003306E0" w:rsidRDefault="0072614D" w:rsidP="00B22380">
            <w:pPr>
              <w:pStyle w:val="VCAAtablecondensedheading"/>
              <w:rPr>
                <w:lang w:val="en-AU"/>
              </w:rPr>
            </w:pPr>
            <w:r w:rsidRPr="003306E0">
              <w:rPr>
                <w:lang w:val="en-AU"/>
              </w:rPr>
              <w:t>Average</w:t>
            </w:r>
          </w:p>
        </w:tc>
      </w:tr>
      <w:tr w:rsidR="0072614D" w:rsidRPr="003306E0" w14:paraId="77A7AF73" w14:textId="77777777" w:rsidTr="00B22380">
        <w:trPr>
          <w:trHeight w:hRule="exact" w:val="397"/>
        </w:trPr>
        <w:tc>
          <w:tcPr>
            <w:tcW w:w="907" w:type="dxa"/>
          </w:tcPr>
          <w:p w14:paraId="15C6AEBC" w14:textId="77777777" w:rsidR="0072614D" w:rsidRPr="003306E0" w:rsidRDefault="0072614D" w:rsidP="00815C40">
            <w:pPr>
              <w:pStyle w:val="VCAAtablecondensed"/>
              <w:rPr>
                <w:lang w:val="en-AU"/>
              </w:rPr>
            </w:pPr>
            <w:r w:rsidRPr="003306E0">
              <w:rPr>
                <w:lang w:val="en-AU"/>
              </w:rPr>
              <w:t>%</w:t>
            </w:r>
          </w:p>
        </w:tc>
        <w:tc>
          <w:tcPr>
            <w:tcW w:w="720" w:type="dxa"/>
          </w:tcPr>
          <w:p w14:paraId="022A0FDB" w14:textId="32990C87" w:rsidR="0072614D" w:rsidRPr="003306E0" w:rsidRDefault="00F55614" w:rsidP="00815C40">
            <w:pPr>
              <w:pStyle w:val="VCAAtablecondensed"/>
              <w:rPr>
                <w:lang w:val="en-AU"/>
              </w:rPr>
            </w:pPr>
            <w:r>
              <w:rPr>
                <w:lang w:val="en-AU"/>
              </w:rPr>
              <w:t>6</w:t>
            </w:r>
          </w:p>
        </w:tc>
        <w:tc>
          <w:tcPr>
            <w:tcW w:w="720" w:type="dxa"/>
          </w:tcPr>
          <w:p w14:paraId="22AF08D2" w14:textId="72675771" w:rsidR="0072614D" w:rsidRPr="003306E0" w:rsidRDefault="00F55614" w:rsidP="00815C40">
            <w:pPr>
              <w:pStyle w:val="VCAAtablecondensed"/>
              <w:rPr>
                <w:lang w:val="en-AU"/>
              </w:rPr>
            </w:pPr>
            <w:r>
              <w:rPr>
                <w:lang w:val="en-AU"/>
              </w:rPr>
              <w:t>94</w:t>
            </w:r>
          </w:p>
        </w:tc>
        <w:tc>
          <w:tcPr>
            <w:tcW w:w="1085" w:type="dxa"/>
          </w:tcPr>
          <w:p w14:paraId="2FF225FA" w14:textId="4BA49F56" w:rsidR="0072614D" w:rsidRPr="003306E0" w:rsidRDefault="003F3D89" w:rsidP="00815C40">
            <w:pPr>
              <w:pStyle w:val="VCAAtablecondensed"/>
              <w:rPr>
                <w:lang w:val="en-AU"/>
              </w:rPr>
            </w:pPr>
            <w:r>
              <w:rPr>
                <w:lang w:val="en-AU"/>
              </w:rPr>
              <w:t>1.0</w:t>
            </w:r>
          </w:p>
        </w:tc>
      </w:tr>
    </w:tbl>
    <w:p w14:paraId="7702C17D" w14:textId="01ABA111" w:rsidR="0072614D" w:rsidRPr="003306E0" w:rsidRDefault="0072614D" w:rsidP="00C43B96">
      <w:pPr>
        <w:pStyle w:val="VCAAbody"/>
        <w:rPr>
          <w:lang w:val="en-AU"/>
        </w:rPr>
      </w:pPr>
      <w:r w:rsidRPr="003306E0">
        <w:rPr>
          <w:lang w:val="en-AU"/>
        </w:rPr>
        <w:t>This question was answered well, with most students able to identify a factor that can influence physical health and wellbeing. Examples of appropriate responses include</w:t>
      </w:r>
      <w:r w:rsidR="00606EDD">
        <w:rPr>
          <w:lang w:val="en-AU"/>
        </w:rPr>
        <w:t>d</w:t>
      </w:r>
      <w:r w:rsidRPr="003306E0">
        <w:rPr>
          <w:lang w:val="en-AU"/>
        </w:rPr>
        <w:t xml:space="preserve">: </w:t>
      </w:r>
    </w:p>
    <w:p w14:paraId="3FC5DC36" w14:textId="52C566B1" w:rsidR="0072614D" w:rsidRPr="003306E0" w:rsidRDefault="0072614D" w:rsidP="00351C3D">
      <w:pPr>
        <w:pStyle w:val="VCAAbullet"/>
      </w:pPr>
      <w:r w:rsidRPr="003306E0">
        <w:t>eating a healthy diet (or a specific food/nutrient)</w:t>
      </w:r>
    </w:p>
    <w:p w14:paraId="249DCA94" w14:textId="77777777" w:rsidR="0072614D" w:rsidRPr="003306E0" w:rsidRDefault="0072614D" w:rsidP="00351C3D">
      <w:pPr>
        <w:pStyle w:val="VCAAbullet"/>
      </w:pPr>
      <w:r w:rsidRPr="003306E0">
        <w:t>having appropriate rest or sleep</w:t>
      </w:r>
    </w:p>
    <w:p w14:paraId="547143C4" w14:textId="77777777" w:rsidR="0072614D" w:rsidRPr="003306E0" w:rsidRDefault="0072614D" w:rsidP="00351C3D">
      <w:pPr>
        <w:pStyle w:val="VCAAbullet"/>
      </w:pPr>
      <w:r w:rsidRPr="003306E0">
        <w:t>maintaining a healthy body weight</w:t>
      </w:r>
    </w:p>
    <w:p w14:paraId="1841924B" w14:textId="77777777" w:rsidR="0072614D" w:rsidRPr="003306E0" w:rsidRDefault="0072614D" w:rsidP="00351C3D">
      <w:pPr>
        <w:pStyle w:val="VCAAbullet"/>
      </w:pPr>
      <w:r w:rsidRPr="003306E0">
        <w:t>the absence of illness, disease or injury</w:t>
      </w:r>
    </w:p>
    <w:p w14:paraId="269603CA" w14:textId="77777777" w:rsidR="0072614D" w:rsidRPr="003306E0" w:rsidRDefault="0072614D" w:rsidP="00351C3D">
      <w:pPr>
        <w:pStyle w:val="VCAAbullet"/>
      </w:pPr>
      <w:r w:rsidRPr="003306E0">
        <w:t xml:space="preserve">levels of energy </w:t>
      </w:r>
    </w:p>
    <w:p w14:paraId="641C2D3B" w14:textId="77777777" w:rsidR="0072614D" w:rsidRPr="003306E0" w:rsidRDefault="0072614D" w:rsidP="00351C3D">
      <w:pPr>
        <w:pStyle w:val="VCAAbullet"/>
      </w:pPr>
      <w:r w:rsidRPr="003306E0">
        <w:t>access to health care</w:t>
      </w:r>
    </w:p>
    <w:p w14:paraId="280009E6" w14:textId="77777777" w:rsidR="0072614D" w:rsidRPr="003306E0" w:rsidRDefault="0072614D" w:rsidP="00351C3D">
      <w:pPr>
        <w:pStyle w:val="VCAAbullet"/>
      </w:pPr>
      <w:r w:rsidRPr="003306E0">
        <w:t>income</w:t>
      </w:r>
    </w:p>
    <w:p w14:paraId="248891C0" w14:textId="77777777" w:rsidR="0072614D" w:rsidRPr="003306E0" w:rsidRDefault="0072614D" w:rsidP="00351C3D">
      <w:pPr>
        <w:pStyle w:val="VCAAbullet"/>
      </w:pPr>
      <w:r w:rsidRPr="003306E0">
        <w:t>education</w:t>
      </w:r>
    </w:p>
    <w:p w14:paraId="264C3A62" w14:textId="77777777" w:rsidR="0072614D" w:rsidRPr="003306E0" w:rsidRDefault="0072614D" w:rsidP="00351C3D">
      <w:pPr>
        <w:pStyle w:val="VCAAbullet"/>
      </w:pPr>
      <w:r w:rsidRPr="003306E0">
        <w:t>access to water</w:t>
      </w:r>
    </w:p>
    <w:p w14:paraId="55688DF4" w14:textId="77777777" w:rsidR="0072614D" w:rsidRPr="003306E0" w:rsidRDefault="0072614D" w:rsidP="00351C3D">
      <w:pPr>
        <w:pStyle w:val="VCAAbullet"/>
      </w:pPr>
      <w:r w:rsidRPr="003306E0">
        <w:t>sanitation</w:t>
      </w:r>
    </w:p>
    <w:p w14:paraId="271AA701" w14:textId="77777777" w:rsidR="0072614D" w:rsidRPr="003306E0" w:rsidRDefault="0072614D" w:rsidP="00351C3D">
      <w:pPr>
        <w:pStyle w:val="VCAAbullet"/>
      </w:pPr>
      <w:r w:rsidRPr="003306E0">
        <w:t>vaccination</w:t>
      </w:r>
    </w:p>
    <w:p w14:paraId="44859147" w14:textId="77777777" w:rsidR="0072614D" w:rsidRPr="003306E0" w:rsidRDefault="0072614D" w:rsidP="00351C3D">
      <w:pPr>
        <w:pStyle w:val="VCAAbullet"/>
      </w:pPr>
      <w:r w:rsidRPr="003306E0">
        <w:t>family</w:t>
      </w:r>
    </w:p>
    <w:p w14:paraId="5323284F" w14:textId="229ADBE2" w:rsidR="0072614D" w:rsidRPr="003306E0" w:rsidRDefault="0072614D" w:rsidP="00351C3D">
      <w:pPr>
        <w:pStyle w:val="VCAAbullet"/>
      </w:pPr>
      <w:r w:rsidRPr="003306E0">
        <w:t xml:space="preserve">peers/friends </w:t>
      </w:r>
    </w:p>
    <w:p w14:paraId="06CE3E89" w14:textId="29F23602" w:rsidR="0072614D" w:rsidRPr="003306E0" w:rsidRDefault="0072614D" w:rsidP="00351C3D">
      <w:pPr>
        <w:pStyle w:val="VCAAbullet"/>
      </w:pPr>
      <w:r w:rsidRPr="003306E0">
        <w:t>any other dimension of health and wellbeing (</w:t>
      </w:r>
      <w:proofErr w:type="gramStart"/>
      <w:r w:rsidR="00310E24">
        <w:t>e.g.</w:t>
      </w:r>
      <w:proofErr w:type="gramEnd"/>
      <w:r w:rsidRPr="003306E0">
        <w:t xml:space="preserve"> mental health and wellbeing). </w:t>
      </w:r>
    </w:p>
    <w:p w14:paraId="4473EA7A" w14:textId="77777777" w:rsidR="0072614D" w:rsidRPr="003306E0" w:rsidRDefault="0072614D" w:rsidP="00B22380">
      <w:pPr>
        <w:pStyle w:val="VCAAHeading2"/>
        <w:rPr>
          <w:lang w:val="en-AU"/>
        </w:rPr>
      </w:pPr>
      <w:r w:rsidRPr="003306E0">
        <w:rPr>
          <w:lang w:val="en-AU"/>
        </w:rPr>
        <w:t>Question 1aii.</w:t>
      </w:r>
    </w:p>
    <w:tbl>
      <w:tblPr>
        <w:tblStyle w:val="VCAATableClosed"/>
        <w:tblW w:w="0" w:type="auto"/>
        <w:tblLayout w:type="fixed"/>
        <w:tblLook w:val="01E0" w:firstRow="1" w:lastRow="1" w:firstColumn="1" w:lastColumn="1" w:noHBand="0" w:noVBand="0"/>
      </w:tblPr>
      <w:tblGrid>
        <w:gridCol w:w="907"/>
        <w:gridCol w:w="720"/>
        <w:gridCol w:w="720"/>
        <w:gridCol w:w="720"/>
        <w:gridCol w:w="1085"/>
      </w:tblGrid>
      <w:tr w:rsidR="0072614D" w:rsidRPr="00A154E4" w14:paraId="0CFF66D3" w14:textId="77777777" w:rsidTr="00B22380">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DF73685" w14:textId="77777777" w:rsidR="0072614D" w:rsidRPr="00B22380" w:rsidRDefault="0072614D" w:rsidP="00B22380">
            <w:pPr>
              <w:pStyle w:val="VCAAtablecondensedheading"/>
            </w:pPr>
            <w:r w:rsidRPr="00B22380">
              <w:t>Marks</w:t>
            </w:r>
          </w:p>
        </w:tc>
        <w:tc>
          <w:tcPr>
            <w:tcW w:w="720" w:type="dxa"/>
          </w:tcPr>
          <w:p w14:paraId="7FF34AE1" w14:textId="77777777" w:rsidR="0072614D" w:rsidRPr="00B22380" w:rsidRDefault="0072614D" w:rsidP="00B22380">
            <w:pPr>
              <w:pStyle w:val="VCAAtablecondensedheading"/>
            </w:pPr>
            <w:r w:rsidRPr="00B22380">
              <w:t>0</w:t>
            </w:r>
          </w:p>
        </w:tc>
        <w:tc>
          <w:tcPr>
            <w:tcW w:w="720" w:type="dxa"/>
          </w:tcPr>
          <w:p w14:paraId="338C8D47" w14:textId="77777777" w:rsidR="0072614D" w:rsidRPr="00B22380" w:rsidRDefault="0072614D" w:rsidP="00B22380">
            <w:pPr>
              <w:pStyle w:val="VCAAtablecondensedheading"/>
            </w:pPr>
            <w:r w:rsidRPr="00B22380">
              <w:t>1</w:t>
            </w:r>
          </w:p>
        </w:tc>
        <w:tc>
          <w:tcPr>
            <w:tcW w:w="720" w:type="dxa"/>
          </w:tcPr>
          <w:p w14:paraId="3214BA3B" w14:textId="77777777" w:rsidR="0072614D" w:rsidRPr="00B22380" w:rsidRDefault="0072614D" w:rsidP="00B22380">
            <w:pPr>
              <w:pStyle w:val="VCAAtablecondensedheading"/>
            </w:pPr>
            <w:r w:rsidRPr="00B22380">
              <w:t>2</w:t>
            </w:r>
          </w:p>
        </w:tc>
        <w:tc>
          <w:tcPr>
            <w:tcW w:w="1085" w:type="dxa"/>
          </w:tcPr>
          <w:p w14:paraId="60393050" w14:textId="77777777" w:rsidR="0072614D" w:rsidRPr="00B22380" w:rsidRDefault="0072614D" w:rsidP="00B22380">
            <w:pPr>
              <w:pStyle w:val="VCAAtablecondensedheading"/>
            </w:pPr>
            <w:r w:rsidRPr="00B22380">
              <w:t>Average</w:t>
            </w:r>
          </w:p>
        </w:tc>
      </w:tr>
      <w:tr w:rsidR="003F3D89" w:rsidRPr="00A154E4" w14:paraId="71743A88" w14:textId="77777777" w:rsidTr="00B22380">
        <w:trPr>
          <w:trHeight w:hRule="exact" w:val="397"/>
        </w:trPr>
        <w:tc>
          <w:tcPr>
            <w:tcW w:w="907" w:type="dxa"/>
          </w:tcPr>
          <w:p w14:paraId="3D18667F" w14:textId="77777777" w:rsidR="003F3D89" w:rsidRPr="00B22380" w:rsidRDefault="003F3D89" w:rsidP="00A154E4">
            <w:pPr>
              <w:pStyle w:val="VCAAtablecondensed"/>
            </w:pPr>
            <w:r w:rsidRPr="00B22380">
              <w:t>%</w:t>
            </w:r>
          </w:p>
        </w:tc>
        <w:tc>
          <w:tcPr>
            <w:tcW w:w="720" w:type="dxa"/>
            <w:vAlign w:val="center"/>
          </w:tcPr>
          <w:p w14:paraId="6C20F8AA" w14:textId="4C0EBA73" w:rsidR="003F3D89" w:rsidRPr="00B22380" w:rsidRDefault="00351C3D" w:rsidP="00F734A9">
            <w:pPr>
              <w:pStyle w:val="VCAAtablecondensed"/>
            </w:pPr>
            <w:r w:rsidRPr="00B22380">
              <w:rPr>
                <w:color w:val="auto"/>
              </w:rPr>
              <w:t>30</w:t>
            </w:r>
          </w:p>
        </w:tc>
        <w:tc>
          <w:tcPr>
            <w:tcW w:w="720" w:type="dxa"/>
            <w:vAlign w:val="center"/>
          </w:tcPr>
          <w:p w14:paraId="47F08C7D" w14:textId="6C13B1CE" w:rsidR="003F3D89" w:rsidRPr="00B22380" w:rsidRDefault="003F3D89" w:rsidP="00F734A9">
            <w:pPr>
              <w:pStyle w:val="VCAAtablecondensed"/>
            </w:pPr>
            <w:r w:rsidRPr="00B22380">
              <w:rPr>
                <w:color w:val="auto"/>
              </w:rPr>
              <w:t>45</w:t>
            </w:r>
          </w:p>
        </w:tc>
        <w:tc>
          <w:tcPr>
            <w:tcW w:w="720" w:type="dxa"/>
            <w:vAlign w:val="center"/>
          </w:tcPr>
          <w:p w14:paraId="724A85A0" w14:textId="4A99187B" w:rsidR="003F3D89" w:rsidRPr="00B22380" w:rsidRDefault="003F3D89" w:rsidP="00F734A9">
            <w:pPr>
              <w:pStyle w:val="VCAAtablecondensed"/>
            </w:pPr>
            <w:r w:rsidRPr="00B22380">
              <w:rPr>
                <w:color w:val="auto"/>
              </w:rPr>
              <w:t>25</w:t>
            </w:r>
          </w:p>
        </w:tc>
        <w:tc>
          <w:tcPr>
            <w:tcW w:w="1085" w:type="dxa"/>
          </w:tcPr>
          <w:p w14:paraId="2FF552BF" w14:textId="6E4D0F35" w:rsidR="003F3D89" w:rsidRPr="00B22380" w:rsidRDefault="003F3D89" w:rsidP="00A154E4">
            <w:pPr>
              <w:pStyle w:val="VCAAtablecondensed"/>
            </w:pPr>
            <w:r w:rsidRPr="00B22380">
              <w:t>1.0</w:t>
            </w:r>
          </w:p>
        </w:tc>
      </w:tr>
    </w:tbl>
    <w:p w14:paraId="12F668BF" w14:textId="1D4D4D02" w:rsidR="0072614D" w:rsidRPr="003306E0" w:rsidRDefault="0072614D" w:rsidP="00C43B96">
      <w:pPr>
        <w:pStyle w:val="VCAAbody"/>
        <w:rPr>
          <w:lang w:val="en-AU"/>
        </w:rPr>
      </w:pPr>
      <w:r w:rsidRPr="003306E0">
        <w:rPr>
          <w:lang w:val="en-AU"/>
        </w:rPr>
        <w:t xml:space="preserve">Most students were able to make a link between their selected factor and an aspect of optimal health and wellbeing. Although Question 1ai. related to </w:t>
      </w:r>
      <w:r w:rsidRPr="00C43B96">
        <w:t>physical</w:t>
      </w:r>
      <w:r w:rsidRPr="003306E0">
        <w:rPr>
          <w:lang w:val="en-AU"/>
        </w:rPr>
        <w:t xml:space="preserve"> health and wellbeing, </w:t>
      </w:r>
      <w:r w:rsidR="00310E24">
        <w:rPr>
          <w:lang w:val="en-AU"/>
        </w:rPr>
        <w:t>Question</w:t>
      </w:r>
      <w:r w:rsidR="00310E24" w:rsidRPr="003306E0">
        <w:rPr>
          <w:lang w:val="en-AU"/>
        </w:rPr>
        <w:t xml:space="preserve"> </w:t>
      </w:r>
      <w:r w:rsidRPr="003306E0">
        <w:rPr>
          <w:lang w:val="en-AU"/>
        </w:rPr>
        <w:t xml:space="preserve">1aii. allowed students to link to a dimension of their choice. </w:t>
      </w:r>
    </w:p>
    <w:p w14:paraId="121D2C40" w14:textId="398FF6CE" w:rsidR="0072614D" w:rsidRPr="003306E0" w:rsidRDefault="0072614D" w:rsidP="00C43B96">
      <w:pPr>
        <w:pStyle w:val="VCAAbody"/>
        <w:rPr>
          <w:lang w:val="en-AU"/>
        </w:rPr>
      </w:pPr>
      <w:r w:rsidRPr="003306E0">
        <w:rPr>
          <w:lang w:val="en-AU"/>
        </w:rPr>
        <w:t xml:space="preserve">Students needed to ensure </w:t>
      </w:r>
      <w:r w:rsidRPr="00C43B96">
        <w:t>that</w:t>
      </w:r>
      <w:r w:rsidRPr="003306E0">
        <w:rPr>
          <w:lang w:val="en-AU"/>
        </w:rPr>
        <w:t xml:space="preserve"> they included enough detail for two marks.</w:t>
      </w:r>
      <w:r w:rsidR="00A24B5E">
        <w:rPr>
          <w:lang w:val="en-AU"/>
        </w:rPr>
        <w:t xml:space="preserve"> </w:t>
      </w:r>
    </w:p>
    <w:p w14:paraId="043743F5" w14:textId="62FC15B3" w:rsidR="0072614D" w:rsidRPr="003306E0" w:rsidRDefault="0072614D" w:rsidP="00C43B96">
      <w:pPr>
        <w:pStyle w:val="VCAAbody"/>
        <w:rPr>
          <w:lang w:val="en-AU"/>
        </w:rPr>
      </w:pPr>
      <w:r w:rsidRPr="003306E0">
        <w:rPr>
          <w:lang w:val="en-AU"/>
        </w:rPr>
        <w:t>The following is an example of a high-scoring response</w:t>
      </w:r>
      <w:r w:rsidR="008D04FE">
        <w:rPr>
          <w:lang w:val="en-AU"/>
        </w:rPr>
        <w:t>.</w:t>
      </w:r>
    </w:p>
    <w:p w14:paraId="0433681A" w14:textId="01D67469" w:rsidR="00A154E4" w:rsidRPr="00A154E4" w:rsidRDefault="0072614D" w:rsidP="00B22380">
      <w:pPr>
        <w:pStyle w:val="VCAAstudentexample"/>
      </w:pPr>
      <w:r w:rsidRPr="00A154E4">
        <w:t xml:space="preserve">If a person has a balanced diet which includes fresh, healthy foods like vegetables and water, they will have the energy to exercise. Exercise decreases the risk of cardiovascular diseases and obesity, </w:t>
      </w:r>
      <w:r w:rsidR="00F55614" w:rsidRPr="00A154E4">
        <w:t>optimi</w:t>
      </w:r>
      <w:r w:rsidR="00F55614">
        <w:t>s</w:t>
      </w:r>
      <w:r w:rsidR="00F55614" w:rsidRPr="00A154E4">
        <w:t xml:space="preserve">ing </w:t>
      </w:r>
      <w:r w:rsidRPr="00A154E4">
        <w:t xml:space="preserve">health and wellbeing. </w:t>
      </w:r>
    </w:p>
    <w:p w14:paraId="23C955BC" w14:textId="77777777" w:rsidR="0072614D" w:rsidRPr="003306E0" w:rsidRDefault="0072614D" w:rsidP="00B22380">
      <w:pPr>
        <w:pStyle w:val="VCAAHeading2"/>
        <w:rPr>
          <w:lang w:val="en-AU"/>
        </w:rPr>
      </w:pPr>
      <w:r w:rsidRPr="003306E0">
        <w:rPr>
          <w:lang w:val="en-AU"/>
        </w:rPr>
        <w:t>Question 1b.</w:t>
      </w:r>
    </w:p>
    <w:tbl>
      <w:tblPr>
        <w:tblStyle w:val="VCAATableClosed"/>
        <w:tblW w:w="0" w:type="auto"/>
        <w:tblLayout w:type="fixed"/>
        <w:tblLook w:val="01E0" w:firstRow="1" w:lastRow="1" w:firstColumn="1" w:lastColumn="1" w:noHBand="0" w:noVBand="0"/>
      </w:tblPr>
      <w:tblGrid>
        <w:gridCol w:w="907"/>
        <w:gridCol w:w="720"/>
        <w:gridCol w:w="720"/>
        <w:gridCol w:w="720"/>
        <w:gridCol w:w="1085"/>
      </w:tblGrid>
      <w:tr w:rsidR="0072614D" w:rsidRPr="003306E0" w14:paraId="2ED2A338" w14:textId="77777777" w:rsidTr="00B22380">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DEAC1F8" w14:textId="77777777" w:rsidR="0072614D" w:rsidRPr="003306E0" w:rsidRDefault="0072614D" w:rsidP="00B22380">
            <w:pPr>
              <w:pStyle w:val="VCAAtablecondensedheading"/>
              <w:rPr>
                <w:lang w:val="en-AU"/>
              </w:rPr>
            </w:pPr>
            <w:r w:rsidRPr="003306E0">
              <w:rPr>
                <w:lang w:val="en-AU"/>
              </w:rPr>
              <w:t>Marks</w:t>
            </w:r>
          </w:p>
        </w:tc>
        <w:tc>
          <w:tcPr>
            <w:tcW w:w="720" w:type="dxa"/>
          </w:tcPr>
          <w:p w14:paraId="32203B89" w14:textId="77777777" w:rsidR="0072614D" w:rsidRPr="003306E0" w:rsidRDefault="0072614D" w:rsidP="00B22380">
            <w:pPr>
              <w:pStyle w:val="VCAAtablecondensedheading"/>
              <w:rPr>
                <w:lang w:val="en-AU"/>
              </w:rPr>
            </w:pPr>
            <w:r w:rsidRPr="003306E0">
              <w:rPr>
                <w:lang w:val="en-AU"/>
              </w:rPr>
              <w:t>0</w:t>
            </w:r>
          </w:p>
        </w:tc>
        <w:tc>
          <w:tcPr>
            <w:tcW w:w="720" w:type="dxa"/>
          </w:tcPr>
          <w:p w14:paraId="1998B4BD" w14:textId="77777777" w:rsidR="0072614D" w:rsidRPr="003306E0" w:rsidRDefault="0072614D" w:rsidP="00B22380">
            <w:pPr>
              <w:pStyle w:val="VCAAtablecondensedheading"/>
              <w:rPr>
                <w:lang w:val="en-AU"/>
              </w:rPr>
            </w:pPr>
            <w:r w:rsidRPr="003306E0">
              <w:rPr>
                <w:lang w:val="en-AU"/>
              </w:rPr>
              <w:t>1</w:t>
            </w:r>
          </w:p>
        </w:tc>
        <w:tc>
          <w:tcPr>
            <w:tcW w:w="720" w:type="dxa"/>
          </w:tcPr>
          <w:p w14:paraId="125A7275" w14:textId="77777777" w:rsidR="0072614D" w:rsidRPr="003306E0" w:rsidRDefault="0072614D" w:rsidP="00B22380">
            <w:pPr>
              <w:pStyle w:val="VCAAtablecondensedheading"/>
              <w:rPr>
                <w:lang w:val="en-AU"/>
              </w:rPr>
            </w:pPr>
            <w:r w:rsidRPr="003306E0">
              <w:rPr>
                <w:lang w:val="en-AU"/>
              </w:rPr>
              <w:t>2</w:t>
            </w:r>
          </w:p>
        </w:tc>
        <w:tc>
          <w:tcPr>
            <w:tcW w:w="1085" w:type="dxa"/>
          </w:tcPr>
          <w:p w14:paraId="32E5A408" w14:textId="77777777" w:rsidR="0072614D" w:rsidRPr="003306E0" w:rsidRDefault="0072614D" w:rsidP="00B22380">
            <w:pPr>
              <w:pStyle w:val="VCAAtablecondensedheading"/>
              <w:rPr>
                <w:lang w:val="en-AU"/>
              </w:rPr>
            </w:pPr>
            <w:r w:rsidRPr="003306E0">
              <w:rPr>
                <w:lang w:val="en-AU"/>
              </w:rPr>
              <w:t>Average</w:t>
            </w:r>
          </w:p>
        </w:tc>
      </w:tr>
      <w:tr w:rsidR="0072614D" w:rsidRPr="003306E0" w14:paraId="642E19E2" w14:textId="77777777" w:rsidTr="00B22380">
        <w:trPr>
          <w:trHeight w:hRule="exact" w:val="397"/>
        </w:trPr>
        <w:tc>
          <w:tcPr>
            <w:tcW w:w="907" w:type="dxa"/>
          </w:tcPr>
          <w:p w14:paraId="61CC6CCA" w14:textId="77777777" w:rsidR="0072614D" w:rsidRPr="003306E0" w:rsidRDefault="0072614D" w:rsidP="00815C40">
            <w:pPr>
              <w:pStyle w:val="VCAAtablecondensed"/>
              <w:rPr>
                <w:lang w:val="en-AU"/>
              </w:rPr>
            </w:pPr>
            <w:r w:rsidRPr="003306E0">
              <w:rPr>
                <w:lang w:val="en-AU"/>
              </w:rPr>
              <w:t>%</w:t>
            </w:r>
          </w:p>
        </w:tc>
        <w:tc>
          <w:tcPr>
            <w:tcW w:w="720" w:type="dxa"/>
          </w:tcPr>
          <w:p w14:paraId="7A766C3A" w14:textId="77777777" w:rsidR="0072614D" w:rsidRPr="003306E0" w:rsidRDefault="0072614D" w:rsidP="00815C40">
            <w:pPr>
              <w:pStyle w:val="VCAAtablecondensed"/>
              <w:rPr>
                <w:lang w:val="en-AU"/>
              </w:rPr>
            </w:pPr>
            <w:r w:rsidRPr="003306E0">
              <w:rPr>
                <w:lang w:val="en-AU"/>
              </w:rPr>
              <w:t>10</w:t>
            </w:r>
          </w:p>
        </w:tc>
        <w:tc>
          <w:tcPr>
            <w:tcW w:w="720" w:type="dxa"/>
          </w:tcPr>
          <w:p w14:paraId="2C22EE06" w14:textId="77777777" w:rsidR="0072614D" w:rsidRPr="003306E0" w:rsidRDefault="0072614D" w:rsidP="00815C40">
            <w:pPr>
              <w:pStyle w:val="VCAAtablecondensed"/>
              <w:rPr>
                <w:lang w:val="en-AU"/>
              </w:rPr>
            </w:pPr>
            <w:r w:rsidRPr="003306E0">
              <w:rPr>
                <w:lang w:val="en-AU"/>
              </w:rPr>
              <w:t>42</w:t>
            </w:r>
          </w:p>
        </w:tc>
        <w:tc>
          <w:tcPr>
            <w:tcW w:w="720" w:type="dxa"/>
          </w:tcPr>
          <w:p w14:paraId="531226E2" w14:textId="77777777" w:rsidR="0072614D" w:rsidRPr="003306E0" w:rsidRDefault="0072614D" w:rsidP="00815C40">
            <w:pPr>
              <w:pStyle w:val="VCAAtablecondensed"/>
              <w:rPr>
                <w:lang w:val="en-AU"/>
              </w:rPr>
            </w:pPr>
            <w:r w:rsidRPr="003306E0">
              <w:rPr>
                <w:lang w:val="en-AU"/>
              </w:rPr>
              <w:t>49</w:t>
            </w:r>
          </w:p>
        </w:tc>
        <w:tc>
          <w:tcPr>
            <w:tcW w:w="1085" w:type="dxa"/>
          </w:tcPr>
          <w:p w14:paraId="7A6A899C" w14:textId="77777777" w:rsidR="0072614D" w:rsidRPr="003306E0" w:rsidRDefault="0072614D" w:rsidP="00815C40">
            <w:pPr>
              <w:pStyle w:val="VCAAtablecondensed"/>
              <w:rPr>
                <w:lang w:val="en-AU"/>
              </w:rPr>
            </w:pPr>
            <w:r w:rsidRPr="003306E0">
              <w:rPr>
                <w:lang w:val="en-AU"/>
              </w:rPr>
              <w:t>1.4</w:t>
            </w:r>
          </w:p>
        </w:tc>
      </w:tr>
    </w:tbl>
    <w:p w14:paraId="57A3E8D0" w14:textId="2D04A953" w:rsidR="0072614D" w:rsidRPr="003306E0" w:rsidRDefault="0072614D" w:rsidP="00C43B96">
      <w:pPr>
        <w:pStyle w:val="VCAAbody"/>
        <w:rPr>
          <w:lang w:val="en-AU"/>
        </w:rPr>
      </w:pPr>
      <w:r w:rsidRPr="003306E0">
        <w:rPr>
          <w:lang w:val="en-AU"/>
        </w:rPr>
        <w:t xml:space="preserve">Students were required to use an aspect of the case study to describe the relationship between Lucy’s social and spiritual health and </w:t>
      </w:r>
      <w:r w:rsidRPr="00C43B96">
        <w:t>wellbeing</w:t>
      </w:r>
      <w:r w:rsidRPr="003306E0">
        <w:rPr>
          <w:lang w:val="en-AU"/>
        </w:rPr>
        <w:t>. Some students linked an aspect of the case study (e.g. being part of a team) to both social and spiritual health and wellbeing</w:t>
      </w:r>
      <w:r w:rsidR="00310E24">
        <w:rPr>
          <w:lang w:val="en-AU"/>
        </w:rPr>
        <w:t>,</w:t>
      </w:r>
      <w:r w:rsidRPr="003306E0">
        <w:rPr>
          <w:lang w:val="en-AU"/>
        </w:rPr>
        <w:t xml:space="preserve"> which did not show how the two dimensions relate. </w:t>
      </w:r>
    </w:p>
    <w:p w14:paraId="46275B1D" w14:textId="0CB10D36" w:rsidR="0072614D" w:rsidRPr="003306E0" w:rsidRDefault="006F2512" w:rsidP="00C43B96">
      <w:pPr>
        <w:pStyle w:val="VCAAbody"/>
        <w:rPr>
          <w:lang w:val="en-AU"/>
        </w:rPr>
      </w:pPr>
      <w:r>
        <w:rPr>
          <w:lang w:val="en-AU"/>
        </w:rPr>
        <w:t>Responses that</w:t>
      </w:r>
      <w:r w:rsidR="0072614D" w:rsidRPr="003306E0">
        <w:rPr>
          <w:lang w:val="en-AU"/>
        </w:rPr>
        <w:t xml:space="preserve"> </w:t>
      </w:r>
      <w:r w:rsidR="00310E24">
        <w:rPr>
          <w:lang w:val="en-AU"/>
        </w:rPr>
        <w:t>received marks</w:t>
      </w:r>
      <w:r w:rsidR="0072614D" w:rsidRPr="003306E0">
        <w:rPr>
          <w:lang w:val="en-AU"/>
        </w:rPr>
        <w:t xml:space="preserve"> for linking to an aspect of social health and wellbeing (such as quality relationships) in Question 1aii.</w:t>
      </w:r>
      <w:r>
        <w:rPr>
          <w:lang w:val="en-AU"/>
        </w:rPr>
        <w:t xml:space="preserve"> did not </w:t>
      </w:r>
      <w:r w:rsidR="00310E24">
        <w:rPr>
          <w:lang w:val="en-AU"/>
        </w:rPr>
        <w:t>receive marks</w:t>
      </w:r>
      <w:r w:rsidR="0072614D" w:rsidRPr="003306E0">
        <w:rPr>
          <w:lang w:val="en-AU"/>
        </w:rPr>
        <w:t xml:space="preserve"> for using the same </w:t>
      </w:r>
      <w:r w:rsidR="0072614D" w:rsidRPr="00C43B96">
        <w:t>example</w:t>
      </w:r>
      <w:r w:rsidR="0072614D" w:rsidRPr="003306E0">
        <w:rPr>
          <w:lang w:val="en-AU"/>
        </w:rPr>
        <w:t xml:space="preserve"> in Question 1b. </w:t>
      </w:r>
    </w:p>
    <w:p w14:paraId="6EDF426C" w14:textId="7F548477" w:rsidR="0072614D" w:rsidRPr="003306E0" w:rsidRDefault="0072614D" w:rsidP="00C43B96">
      <w:pPr>
        <w:pStyle w:val="VCAAbody"/>
        <w:rPr>
          <w:lang w:val="en-AU"/>
        </w:rPr>
      </w:pPr>
      <w:r w:rsidRPr="003306E0">
        <w:rPr>
          <w:lang w:val="en-AU"/>
        </w:rPr>
        <w:lastRenderedPageBreak/>
        <w:t xml:space="preserve">The following is an example of a </w:t>
      </w:r>
      <w:r w:rsidRPr="00C43B96">
        <w:t>high</w:t>
      </w:r>
      <w:r w:rsidRPr="003306E0">
        <w:rPr>
          <w:lang w:val="en-AU"/>
        </w:rPr>
        <w:t xml:space="preserve">-scoring </w:t>
      </w:r>
      <w:r w:rsidR="008D04FE">
        <w:rPr>
          <w:lang w:val="en-AU"/>
        </w:rPr>
        <w:t>response.</w:t>
      </w:r>
    </w:p>
    <w:p w14:paraId="06040FBD" w14:textId="77777777" w:rsidR="0072614D" w:rsidRPr="00A154E4" w:rsidRDefault="0072614D" w:rsidP="00B22380">
      <w:pPr>
        <w:pStyle w:val="VCAAstudentexample"/>
      </w:pPr>
      <w:r w:rsidRPr="00A154E4">
        <w:t xml:space="preserve">By training with her netball team, Lucy develops meaningful and satisfying relationships with her </w:t>
      </w:r>
      <w:proofErr w:type="gramStart"/>
      <w:r w:rsidRPr="00A154E4">
        <w:t>team mates</w:t>
      </w:r>
      <w:proofErr w:type="gramEnd"/>
      <w:r w:rsidRPr="00A154E4">
        <w:t xml:space="preserve">, promoting optimal social health and wellbeing. As a result of positive and supportive friends, Lucy develops a sense of belonging to her netball club, thus positively impacting spiritual health and wellbeing. </w:t>
      </w:r>
    </w:p>
    <w:p w14:paraId="7BE8E54F" w14:textId="686ABDBE" w:rsidR="0072614D" w:rsidRPr="003306E0" w:rsidRDefault="0072614D" w:rsidP="00B22380">
      <w:pPr>
        <w:pStyle w:val="VCAAHeading2"/>
        <w:rPr>
          <w:lang w:val="en-AU"/>
        </w:rPr>
      </w:pPr>
      <w:r w:rsidRPr="003306E0">
        <w:rPr>
          <w:lang w:val="en-AU"/>
        </w:rPr>
        <w:t>Question 2</w:t>
      </w:r>
    </w:p>
    <w:tbl>
      <w:tblPr>
        <w:tblStyle w:val="VCAATableClosed"/>
        <w:tblW w:w="0" w:type="auto"/>
        <w:tblLayout w:type="fixed"/>
        <w:tblLook w:val="01E0" w:firstRow="1" w:lastRow="1" w:firstColumn="1" w:lastColumn="1" w:noHBand="0" w:noVBand="0"/>
      </w:tblPr>
      <w:tblGrid>
        <w:gridCol w:w="907"/>
        <w:gridCol w:w="720"/>
        <w:gridCol w:w="720"/>
        <w:gridCol w:w="720"/>
        <w:gridCol w:w="720"/>
        <w:gridCol w:w="720"/>
        <w:gridCol w:w="1085"/>
      </w:tblGrid>
      <w:tr w:rsidR="0072614D" w:rsidRPr="003306E0" w14:paraId="4402EC9A" w14:textId="77777777" w:rsidTr="00B22380">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0B2153D" w14:textId="77777777" w:rsidR="0072614D" w:rsidRPr="003306E0" w:rsidRDefault="0072614D" w:rsidP="00B22380">
            <w:pPr>
              <w:pStyle w:val="VCAAtablecondensedheading"/>
              <w:rPr>
                <w:lang w:val="en-AU"/>
              </w:rPr>
            </w:pPr>
            <w:r w:rsidRPr="003306E0">
              <w:rPr>
                <w:lang w:val="en-AU"/>
              </w:rPr>
              <w:t>Marks</w:t>
            </w:r>
          </w:p>
        </w:tc>
        <w:tc>
          <w:tcPr>
            <w:tcW w:w="720" w:type="dxa"/>
          </w:tcPr>
          <w:p w14:paraId="3AE5A3A5" w14:textId="77777777" w:rsidR="0072614D" w:rsidRPr="003306E0" w:rsidRDefault="0072614D" w:rsidP="00B22380">
            <w:pPr>
              <w:pStyle w:val="VCAAtablecondensedheading"/>
              <w:rPr>
                <w:lang w:val="en-AU"/>
              </w:rPr>
            </w:pPr>
            <w:r w:rsidRPr="003306E0">
              <w:rPr>
                <w:lang w:val="en-AU"/>
              </w:rPr>
              <w:t>0</w:t>
            </w:r>
          </w:p>
        </w:tc>
        <w:tc>
          <w:tcPr>
            <w:tcW w:w="720" w:type="dxa"/>
          </w:tcPr>
          <w:p w14:paraId="16C3CCA8" w14:textId="77777777" w:rsidR="0072614D" w:rsidRPr="003306E0" w:rsidRDefault="0072614D" w:rsidP="00B22380">
            <w:pPr>
              <w:pStyle w:val="VCAAtablecondensedheading"/>
              <w:rPr>
                <w:lang w:val="en-AU"/>
              </w:rPr>
            </w:pPr>
            <w:r w:rsidRPr="003306E0">
              <w:rPr>
                <w:lang w:val="en-AU"/>
              </w:rPr>
              <w:t>1</w:t>
            </w:r>
          </w:p>
        </w:tc>
        <w:tc>
          <w:tcPr>
            <w:tcW w:w="720" w:type="dxa"/>
          </w:tcPr>
          <w:p w14:paraId="708F0918" w14:textId="77777777" w:rsidR="0072614D" w:rsidRPr="003306E0" w:rsidRDefault="0072614D" w:rsidP="00B22380">
            <w:pPr>
              <w:pStyle w:val="VCAAtablecondensedheading"/>
              <w:rPr>
                <w:lang w:val="en-AU"/>
              </w:rPr>
            </w:pPr>
            <w:r w:rsidRPr="003306E0">
              <w:rPr>
                <w:lang w:val="en-AU"/>
              </w:rPr>
              <w:t>2</w:t>
            </w:r>
          </w:p>
        </w:tc>
        <w:tc>
          <w:tcPr>
            <w:tcW w:w="720" w:type="dxa"/>
          </w:tcPr>
          <w:p w14:paraId="3A5CC32C" w14:textId="77777777" w:rsidR="0072614D" w:rsidRPr="003306E0" w:rsidRDefault="0072614D" w:rsidP="00B22380">
            <w:pPr>
              <w:pStyle w:val="VCAAtablecondensedheading"/>
              <w:rPr>
                <w:lang w:val="en-AU"/>
              </w:rPr>
            </w:pPr>
            <w:r w:rsidRPr="003306E0">
              <w:rPr>
                <w:lang w:val="en-AU"/>
              </w:rPr>
              <w:t>3</w:t>
            </w:r>
          </w:p>
        </w:tc>
        <w:tc>
          <w:tcPr>
            <w:tcW w:w="720" w:type="dxa"/>
          </w:tcPr>
          <w:p w14:paraId="13B846BA" w14:textId="77777777" w:rsidR="0072614D" w:rsidRPr="003306E0" w:rsidRDefault="0072614D" w:rsidP="00B22380">
            <w:pPr>
              <w:pStyle w:val="VCAAtablecondensedheading"/>
              <w:rPr>
                <w:lang w:val="en-AU"/>
              </w:rPr>
            </w:pPr>
            <w:r w:rsidRPr="003306E0">
              <w:rPr>
                <w:lang w:val="en-AU"/>
              </w:rPr>
              <w:t>4</w:t>
            </w:r>
          </w:p>
        </w:tc>
        <w:tc>
          <w:tcPr>
            <w:tcW w:w="1085" w:type="dxa"/>
          </w:tcPr>
          <w:p w14:paraId="1F7E1BF3" w14:textId="77777777" w:rsidR="0072614D" w:rsidRPr="003306E0" w:rsidRDefault="0072614D" w:rsidP="00B22380">
            <w:pPr>
              <w:pStyle w:val="VCAAtablecondensedheading"/>
              <w:rPr>
                <w:lang w:val="en-AU"/>
              </w:rPr>
            </w:pPr>
            <w:r w:rsidRPr="003306E0">
              <w:rPr>
                <w:lang w:val="en-AU"/>
              </w:rPr>
              <w:t>Average</w:t>
            </w:r>
          </w:p>
        </w:tc>
      </w:tr>
      <w:tr w:rsidR="0072614D" w:rsidRPr="003306E0" w14:paraId="364564F2" w14:textId="77777777" w:rsidTr="00B22380">
        <w:trPr>
          <w:trHeight w:hRule="exact" w:val="397"/>
        </w:trPr>
        <w:tc>
          <w:tcPr>
            <w:tcW w:w="907" w:type="dxa"/>
          </w:tcPr>
          <w:p w14:paraId="3F3BBA0B" w14:textId="77777777" w:rsidR="0072614D" w:rsidRPr="003306E0" w:rsidRDefault="0072614D" w:rsidP="00815C40">
            <w:pPr>
              <w:pStyle w:val="VCAAtablecondensed"/>
              <w:rPr>
                <w:lang w:val="en-AU"/>
              </w:rPr>
            </w:pPr>
            <w:r w:rsidRPr="003306E0">
              <w:rPr>
                <w:lang w:val="en-AU"/>
              </w:rPr>
              <w:t>%</w:t>
            </w:r>
          </w:p>
        </w:tc>
        <w:tc>
          <w:tcPr>
            <w:tcW w:w="720" w:type="dxa"/>
          </w:tcPr>
          <w:p w14:paraId="715D19A0" w14:textId="77777777" w:rsidR="0072614D" w:rsidRPr="003306E0" w:rsidRDefault="0072614D" w:rsidP="00815C40">
            <w:pPr>
              <w:pStyle w:val="VCAAtablecondensed"/>
              <w:rPr>
                <w:lang w:val="en-AU"/>
              </w:rPr>
            </w:pPr>
            <w:r w:rsidRPr="003306E0">
              <w:rPr>
                <w:lang w:val="en-AU"/>
              </w:rPr>
              <w:t>57</w:t>
            </w:r>
          </w:p>
        </w:tc>
        <w:tc>
          <w:tcPr>
            <w:tcW w:w="720" w:type="dxa"/>
          </w:tcPr>
          <w:p w14:paraId="1BAD02F7" w14:textId="61FE0D3E" w:rsidR="0072614D" w:rsidRPr="003306E0" w:rsidRDefault="0072614D" w:rsidP="00815C40">
            <w:pPr>
              <w:pStyle w:val="VCAAtablecondensed"/>
              <w:rPr>
                <w:lang w:val="en-AU"/>
              </w:rPr>
            </w:pPr>
            <w:r w:rsidRPr="003306E0">
              <w:rPr>
                <w:lang w:val="en-AU"/>
              </w:rPr>
              <w:t>2</w:t>
            </w:r>
            <w:r w:rsidR="003F3D89">
              <w:rPr>
                <w:lang w:val="en-AU"/>
              </w:rPr>
              <w:t>2</w:t>
            </w:r>
          </w:p>
        </w:tc>
        <w:tc>
          <w:tcPr>
            <w:tcW w:w="720" w:type="dxa"/>
          </w:tcPr>
          <w:p w14:paraId="575790AD" w14:textId="77777777" w:rsidR="0072614D" w:rsidRPr="003306E0" w:rsidRDefault="0072614D" w:rsidP="00815C40">
            <w:pPr>
              <w:pStyle w:val="VCAAtablecondensed"/>
              <w:rPr>
                <w:lang w:val="en-AU"/>
              </w:rPr>
            </w:pPr>
            <w:r w:rsidRPr="003306E0">
              <w:rPr>
                <w:lang w:val="en-AU"/>
              </w:rPr>
              <w:t>14</w:t>
            </w:r>
          </w:p>
        </w:tc>
        <w:tc>
          <w:tcPr>
            <w:tcW w:w="720" w:type="dxa"/>
          </w:tcPr>
          <w:p w14:paraId="5556199C" w14:textId="77777777" w:rsidR="0072614D" w:rsidRPr="003306E0" w:rsidRDefault="0072614D" w:rsidP="00815C40">
            <w:pPr>
              <w:pStyle w:val="VCAAtablecondensed"/>
              <w:rPr>
                <w:lang w:val="en-AU"/>
              </w:rPr>
            </w:pPr>
            <w:r w:rsidRPr="003306E0">
              <w:rPr>
                <w:lang w:val="en-AU"/>
              </w:rPr>
              <w:t>5</w:t>
            </w:r>
          </w:p>
        </w:tc>
        <w:tc>
          <w:tcPr>
            <w:tcW w:w="720" w:type="dxa"/>
          </w:tcPr>
          <w:p w14:paraId="63214A90" w14:textId="77777777" w:rsidR="0072614D" w:rsidRPr="003306E0" w:rsidRDefault="0072614D" w:rsidP="00815C40">
            <w:pPr>
              <w:pStyle w:val="VCAAtablecondensed"/>
              <w:rPr>
                <w:lang w:val="en-AU"/>
              </w:rPr>
            </w:pPr>
            <w:r w:rsidRPr="003306E0">
              <w:rPr>
                <w:lang w:val="en-AU"/>
              </w:rPr>
              <w:t>2</w:t>
            </w:r>
          </w:p>
        </w:tc>
        <w:tc>
          <w:tcPr>
            <w:tcW w:w="1085" w:type="dxa"/>
          </w:tcPr>
          <w:p w14:paraId="0F366ECD" w14:textId="6A4F00F3" w:rsidR="0072614D" w:rsidRPr="003306E0" w:rsidRDefault="003F3D89" w:rsidP="00815C40">
            <w:pPr>
              <w:pStyle w:val="VCAAtablecondensed"/>
              <w:rPr>
                <w:lang w:val="en-AU"/>
              </w:rPr>
            </w:pPr>
            <w:r>
              <w:rPr>
                <w:lang w:val="en-AU"/>
              </w:rPr>
              <w:t>0.8</w:t>
            </w:r>
          </w:p>
        </w:tc>
      </w:tr>
    </w:tbl>
    <w:p w14:paraId="39EC674B" w14:textId="1D377DF6" w:rsidR="0072614D" w:rsidRPr="003306E0" w:rsidRDefault="0072614D" w:rsidP="00C43B96">
      <w:pPr>
        <w:pStyle w:val="VCAAbody"/>
        <w:rPr>
          <w:lang w:val="en-AU"/>
        </w:rPr>
      </w:pPr>
      <w:r w:rsidRPr="003306E0">
        <w:rPr>
          <w:lang w:val="en-AU"/>
        </w:rPr>
        <w:t>This question was not answered well. Whil</w:t>
      </w:r>
      <w:r w:rsidR="00310E24">
        <w:rPr>
          <w:lang w:val="en-AU"/>
        </w:rPr>
        <w:t>e</w:t>
      </w:r>
      <w:r w:rsidRPr="003306E0">
        <w:rPr>
          <w:lang w:val="en-AU"/>
        </w:rPr>
        <w:t xml:space="preserve"> many students could make links to aspects of health and wellbeing or health status, few </w:t>
      </w:r>
      <w:r w:rsidRPr="00C43B96">
        <w:t>incorporated</w:t>
      </w:r>
      <w:r w:rsidRPr="003306E0">
        <w:rPr>
          <w:lang w:val="en-AU"/>
        </w:rPr>
        <w:t xml:space="preserve"> specific examples of sustainable resources, meaning that their answers were often too general.</w:t>
      </w:r>
      <w:r w:rsidR="00A24B5E">
        <w:rPr>
          <w:lang w:val="en-AU"/>
        </w:rPr>
        <w:t xml:space="preserve"> </w:t>
      </w:r>
    </w:p>
    <w:p w14:paraId="214FBEF9" w14:textId="602CAD9A" w:rsidR="00A154E4" w:rsidRPr="003306E0" w:rsidRDefault="00A154E4" w:rsidP="00A154E4">
      <w:pPr>
        <w:pStyle w:val="VCAAbody"/>
        <w:rPr>
          <w:lang w:val="en-AU"/>
        </w:rPr>
      </w:pPr>
      <w:r>
        <w:rPr>
          <w:lang w:val="en-AU"/>
        </w:rPr>
        <w:t>E</w:t>
      </w:r>
      <w:r w:rsidRPr="003306E0">
        <w:rPr>
          <w:lang w:val="en-AU"/>
        </w:rPr>
        <w:t xml:space="preserve">xamples of </w:t>
      </w:r>
      <w:r w:rsidRPr="00C43B96">
        <w:t>sustainable</w:t>
      </w:r>
      <w:r w:rsidRPr="003306E0">
        <w:rPr>
          <w:lang w:val="en-AU"/>
        </w:rPr>
        <w:t xml:space="preserve"> resources </w:t>
      </w:r>
      <w:r>
        <w:rPr>
          <w:lang w:val="en-AU"/>
        </w:rPr>
        <w:t>were</w:t>
      </w:r>
      <w:r w:rsidRPr="003306E0">
        <w:rPr>
          <w:lang w:val="en-AU"/>
        </w:rPr>
        <w:t xml:space="preserve">: </w:t>
      </w:r>
    </w:p>
    <w:p w14:paraId="0B5E0B36" w14:textId="77777777" w:rsidR="00A154E4" w:rsidRPr="00C43B96" w:rsidRDefault="00A154E4" w:rsidP="00A154E4">
      <w:pPr>
        <w:pStyle w:val="VCAAbullet"/>
      </w:pPr>
      <w:r>
        <w:t>f</w:t>
      </w:r>
      <w:r w:rsidRPr="00C43B96">
        <w:t>orests</w:t>
      </w:r>
    </w:p>
    <w:p w14:paraId="31E0C54C" w14:textId="77777777" w:rsidR="00A154E4" w:rsidRPr="00C43B96" w:rsidRDefault="00A154E4" w:rsidP="00A154E4">
      <w:pPr>
        <w:pStyle w:val="VCAAbullet"/>
      </w:pPr>
      <w:r>
        <w:t>b</w:t>
      </w:r>
      <w:r w:rsidRPr="00C43B96">
        <w:t>iodiversity</w:t>
      </w:r>
    </w:p>
    <w:p w14:paraId="16FDD4AC" w14:textId="77777777" w:rsidR="00A154E4" w:rsidRPr="00C43B96" w:rsidRDefault="00A154E4" w:rsidP="00A154E4">
      <w:pPr>
        <w:pStyle w:val="VCAAbullet"/>
      </w:pPr>
      <w:r>
        <w:t>f</w:t>
      </w:r>
      <w:r w:rsidRPr="00C43B96">
        <w:t>isheries and oceans</w:t>
      </w:r>
    </w:p>
    <w:p w14:paraId="22D478B8" w14:textId="77777777" w:rsidR="00A154E4" w:rsidRPr="00C43B96" w:rsidRDefault="00A154E4" w:rsidP="00A154E4">
      <w:pPr>
        <w:pStyle w:val="VCAAbullet"/>
      </w:pPr>
      <w:r>
        <w:t>e</w:t>
      </w:r>
      <w:r w:rsidRPr="00C43B96">
        <w:t xml:space="preserve">lectricity </w:t>
      </w:r>
    </w:p>
    <w:p w14:paraId="4C27E117" w14:textId="77777777" w:rsidR="00A154E4" w:rsidRPr="00C43B96" w:rsidRDefault="00A154E4" w:rsidP="00A154E4">
      <w:pPr>
        <w:pStyle w:val="VCAAbullet"/>
      </w:pPr>
      <w:r>
        <w:t>a</w:t>
      </w:r>
      <w:r w:rsidRPr="00C43B96">
        <w:t>griculture</w:t>
      </w:r>
    </w:p>
    <w:p w14:paraId="30F31CAD" w14:textId="77777777" w:rsidR="00A154E4" w:rsidRPr="00C43B96" w:rsidRDefault="00A154E4" w:rsidP="00A154E4">
      <w:pPr>
        <w:pStyle w:val="VCAAbullet"/>
      </w:pPr>
      <w:r>
        <w:t>c</w:t>
      </w:r>
      <w:r w:rsidRPr="00C43B96">
        <w:t>lean air</w:t>
      </w:r>
    </w:p>
    <w:p w14:paraId="799FF335" w14:textId="77777777" w:rsidR="00A154E4" w:rsidRDefault="00A154E4" w:rsidP="00A154E4">
      <w:pPr>
        <w:pStyle w:val="VCAAbullet"/>
      </w:pPr>
      <w:r>
        <w:t>s</w:t>
      </w:r>
      <w:r w:rsidRPr="00C43B96">
        <w:t>afe water</w:t>
      </w:r>
      <w:r>
        <w:t>.</w:t>
      </w:r>
    </w:p>
    <w:p w14:paraId="3D438575" w14:textId="74E806BA" w:rsidR="0072614D" w:rsidRPr="003306E0" w:rsidRDefault="0072614D" w:rsidP="00C43B96">
      <w:pPr>
        <w:pStyle w:val="VCAAbody"/>
        <w:rPr>
          <w:lang w:val="en-AU"/>
        </w:rPr>
      </w:pPr>
      <w:r w:rsidRPr="003306E0">
        <w:rPr>
          <w:lang w:val="en-AU"/>
        </w:rPr>
        <w:t xml:space="preserve">The following is an example of a high-scoring </w:t>
      </w:r>
      <w:r w:rsidR="008D04FE">
        <w:rPr>
          <w:lang w:val="en-AU"/>
        </w:rPr>
        <w:t>response.</w:t>
      </w:r>
    </w:p>
    <w:p w14:paraId="6263B1D8" w14:textId="77777777" w:rsidR="0072614D" w:rsidRPr="00A154E4" w:rsidRDefault="0072614D" w:rsidP="00B22380">
      <w:pPr>
        <w:pStyle w:val="VCAAstudentexample"/>
      </w:pPr>
      <w:r w:rsidRPr="00A154E4">
        <w:t>Individual level</w:t>
      </w:r>
    </w:p>
    <w:p w14:paraId="25AA8B3B" w14:textId="77777777" w:rsidR="0072614D" w:rsidRPr="00A154E4" w:rsidRDefault="0072614D" w:rsidP="00B22380">
      <w:pPr>
        <w:pStyle w:val="VCAAstudentexample"/>
      </w:pPr>
      <w:r w:rsidRPr="00A154E4">
        <w:t xml:space="preserve">Sustainable resources means that resources such as food and energy can be continually provided for future generations. This means that people are less likely to be worried about the ability of their children and future generations to access these resources, reducing stress and anxiety (promoting mental health and wellbeing). This allows them to concentrate on the activities that improve life (studying, socialising) as they are not fixated on the availability of these resources. </w:t>
      </w:r>
    </w:p>
    <w:p w14:paraId="1AAC0F28" w14:textId="77777777" w:rsidR="0072614D" w:rsidRPr="00A154E4" w:rsidRDefault="0072614D" w:rsidP="00B22380">
      <w:pPr>
        <w:pStyle w:val="VCAAstudentexample"/>
      </w:pPr>
      <w:r w:rsidRPr="00A154E4">
        <w:t>Global level</w:t>
      </w:r>
    </w:p>
    <w:p w14:paraId="303471F6" w14:textId="04EF5D08" w:rsidR="00A154E4" w:rsidRDefault="0072614D" w:rsidP="00A154E4">
      <w:pPr>
        <w:pStyle w:val="VCAAstudentexample"/>
      </w:pPr>
      <w:r w:rsidRPr="00A154E4">
        <w:t xml:space="preserve">Sustainable resources means that resources such as plant material can be continually provided into the future. This allows for the manufacture of medicines (antibiotics) around the world meaning that infectious diseases like tuberculosis can be treated effectively and quickly improving freedom from diseases (physical health and wellbeing). This reduces the transmission of infectious diseases between countries, globally. </w:t>
      </w:r>
    </w:p>
    <w:p w14:paraId="104223AA" w14:textId="77777777" w:rsidR="0072614D" w:rsidRPr="003306E0" w:rsidRDefault="0072614D" w:rsidP="00B22380">
      <w:pPr>
        <w:pStyle w:val="VCAAHeading2"/>
        <w:rPr>
          <w:lang w:val="en-AU"/>
        </w:rPr>
      </w:pPr>
      <w:r w:rsidRPr="003306E0">
        <w:rPr>
          <w:lang w:val="en-AU"/>
        </w:rPr>
        <w:t>Question 3a.</w:t>
      </w:r>
    </w:p>
    <w:tbl>
      <w:tblPr>
        <w:tblStyle w:val="VCAATableClosed"/>
        <w:tblW w:w="0" w:type="auto"/>
        <w:tblLayout w:type="fixed"/>
        <w:tblLook w:val="01E0" w:firstRow="1" w:lastRow="1" w:firstColumn="1" w:lastColumn="1" w:noHBand="0" w:noVBand="0"/>
      </w:tblPr>
      <w:tblGrid>
        <w:gridCol w:w="907"/>
        <w:gridCol w:w="720"/>
        <w:gridCol w:w="720"/>
        <w:gridCol w:w="720"/>
        <w:gridCol w:w="1021"/>
      </w:tblGrid>
      <w:tr w:rsidR="0072614D" w:rsidRPr="003306E0" w14:paraId="51DA3E32" w14:textId="77777777" w:rsidTr="00B22380">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45EFA09" w14:textId="77777777" w:rsidR="0072614D" w:rsidRPr="003306E0" w:rsidRDefault="0072614D" w:rsidP="00B22380">
            <w:pPr>
              <w:pStyle w:val="VCAAtablecondensedheading"/>
              <w:rPr>
                <w:lang w:val="en-AU"/>
              </w:rPr>
            </w:pPr>
            <w:r w:rsidRPr="003306E0">
              <w:rPr>
                <w:lang w:val="en-AU"/>
              </w:rPr>
              <w:t>Marks</w:t>
            </w:r>
          </w:p>
        </w:tc>
        <w:tc>
          <w:tcPr>
            <w:tcW w:w="720" w:type="dxa"/>
          </w:tcPr>
          <w:p w14:paraId="5AAB1DD5" w14:textId="77777777" w:rsidR="0072614D" w:rsidRPr="003306E0" w:rsidRDefault="0072614D" w:rsidP="00B22380">
            <w:pPr>
              <w:pStyle w:val="VCAAtablecondensedheading"/>
              <w:rPr>
                <w:lang w:val="en-AU"/>
              </w:rPr>
            </w:pPr>
            <w:r w:rsidRPr="003306E0">
              <w:rPr>
                <w:lang w:val="en-AU"/>
              </w:rPr>
              <w:t>0</w:t>
            </w:r>
          </w:p>
        </w:tc>
        <w:tc>
          <w:tcPr>
            <w:tcW w:w="720" w:type="dxa"/>
          </w:tcPr>
          <w:p w14:paraId="71A46A2A" w14:textId="77777777" w:rsidR="0072614D" w:rsidRPr="003306E0" w:rsidRDefault="0072614D" w:rsidP="00B22380">
            <w:pPr>
              <w:pStyle w:val="VCAAtablecondensedheading"/>
              <w:rPr>
                <w:lang w:val="en-AU"/>
              </w:rPr>
            </w:pPr>
            <w:r w:rsidRPr="003306E0">
              <w:rPr>
                <w:lang w:val="en-AU"/>
              </w:rPr>
              <w:t>1</w:t>
            </w:r>
          </w:p>
        </w:tc>
        <w:tc>
          <w:tcPr>
            <w:tcW w:w="720" w:type="dxa"/>
          </w:tcPr>
          <w:p w14:paraId="4B89BBC7" w14:textId="77777777" w:rsidR="0072614D" w:rsidRPr="003306E0" w:rsidRDefault="0072614D" w:rsidP="00B22380">
            <w:pPr>
              <w:pStyle w:val="VCAAtablecondensedheading"/>
              <w:rPr>
                <w:lang w:val="en-AU"/>
              </w:rPr>
            </w:pPr>
            <w:r w:rsidRPr="003306E0">
              <w:rPr>
                <w:lang w:val="en-AU"/>
              </w:rPr>
              <w:t>2</w:t>
            </w:r>
          </w:p>
        </w:tc>
        <w:tc>
          <w:tcPr>
            <w:tcW w:w="1021" w:type="dxa"/>
          </w:tcPr>
          <w:p w14:paraId="7DF59822" w14:textId="77777777" w:rsidR="0072614D" w:rsidRPr="003306E0" w:rsidRDefault="0072614D" w:rsidP="00B22380">
            <w:pPr>
              <w:pStyle w:val="VCAAtablecondensedheading"/>
              <w:rPr>
                <w:lang w:val="en-AU"/>
              </w:rPr>
            </w:pPr>
            <w:r w:rsidRPr="003306E0">
              <w:rPr>
                <w:lang w:val="en-AU"/>
              </w:rPr>
              <w:t>Average</w:t>
            </w:r>
          </w:p>
        </w:tc>
      </w:tr>
      <w:tr w:rsidR="0072614D" w:rsidRPr="003306E0" w14:paraId="534EE615" w14:textId="77777777" w:rsidTr="00B22380">
        <w:trPr>
          <w:trHeight w:hRule="exact" w:val="397"/>
        </w:trPr>
        <w:tc>
          <w:tcPr>
            <w:tcW w:w="907" w:type="dxa"/>
          </w:tcPr>
          <w:p w14:paraId="3C90E918" w14:textId="77777777" w:rsidR="0072614D" w:rsidRPr="003306E0" w:rsidRDefault="0072614D" w:rsidP="00815C40">
            <w:pPr>
              <w:pStyle w:val="VCAAtablecondensed"/>
              <w:rPr>
                <w:lang w:val="en-AU"/>
              </w:rPr>
            </w:pPr>
            <w:r w:rsidRPr="003306E0">
              <w:rPr>
                <w:lang w:val="en-AU"/>
              </w:rPr>
              <w:t>%</w:t>
            </w:r>
          </w:p>
        </w:tc>
        <w:tc>
          <w:tcPr>
            <w:tcW w:w="720" w:type="dxa"/>
          </w:tcPr>
          <w:p w14:paraId="1E4B0AE6" w14:textId="77777777" w:rsidR="0072614D" w:rsidRPr="003306E0" w:rsidRDefault="0072614D" w:rsidP="00815C40">
            <w:pPr>
              <w:pStyle w:val="VCAAtablecondensed"/>
              <w:rPr>
                <w:lang w:val="en-AU"/>
              </w:rPr>
            </w:pPr>
            <w:r w:rsidRPr="003306E0">
              <w:rPr>
                <w:lang w:val="en-AU"/>
              </w:rPr>
              <w:t>12</w:t>
            </w:r>
          </w:p>
        </w:tc>
        <w:tc>
          <w:tcPr>
            <w:tcW w:w="720" w:type="dxa"/>
          </w:tcPr>
          <w:p w14:paraId="3FEDD07A" w14:textId="77777777" w:rsidR="0072614D" w:rsidRPr="003306E0" w:rsidRDefault="0072614D" w:rsidP="00815C40">
            <w:pPr>
              <w:pStyle w:val="VCAAtablecondensed"/>
              <w:rPr>
                <w:lang w:val="en-AU"/>
              </w:rPr>
            </w:pPr>
            <w:r w:rsidRPr="003306E0">
              <w:rPr>
                <w:lang w:val="en-AU"/>
              </w:rPr>
              <w:t>54</w:t>
            </w:r>
          </w:p>
        </w:tc>
        <w:tc>
          <w:tcPr>
            <w:tcW w:w="720" w:type="dxa"/>
          </w:tcPr>
          <w:p w14:paraId="2163B7A2" w14:textId="77777777" w:rsidR="0072614D" w:rsidRPr="003306E0" w:rsidRDefault="0072614D" w:rsidP="00815C40">
            <w:pPr>
              <w:pStyle w:val="VCAAtablecondensed"/>
              <w:rPr>
                <w:lang w:val="en-AU"/>
              </w:rPr>
            </w:pPr>
            <w:r w:rsidRPr="003306E0">
              <w:rPr>
                <w:lang w:val="en-AU"/>
              </w:rPr>
              <w:t>34</w:t>
            </w:r>
          </w:p>
        </w:tc>
        <w:tc>
          <w:tcPr>
            <w:tcW w:w="1021" w:type="dxa"/>
          </w:tcPr>
          <w:p w14:paraId="09887721" w14:textId="77777777" w:rsidR="0072614D" w:rsidRPr="003306E0" w:rsidRDefault="0072614D" w:rsidP="00815C40">
            <w:pPr>
              <w:pStyle w:val="VCAAtablecondensed"/>
              <w:rPr>
                <w:lang w:val="en-AU"/>
              </w:rPr>
            </w:pPr>
            <w:r w:rsidRPr="003306E0">
              <w:rPr>
                <w:lang w:val="en-AU"/>
              </w:rPr>
              <w:t>1.2</w:t>
            </w:r>
          </w:p>
        </w:tc>
      </w:tr>
    </w:tbl>
    <w:p w14:paraId="14DD9D35" w14:textId="3AD61A95" w:rsidR="0072614D" w:rsidRPr="003306E0" w:rsidRDefault="0072614D" w:rsidP="00C43B96">
      <w:pPr>
        <w:pStyle w:val="VCAAbody"/>
        <w:rPr>
          <w:lang w:val="en-AU"/>
        </w:rPr>
      </w:pPr>
      <w:bookmarkStart w:id="1" w:name="_Hlk90808225"/>
      <w:r w:rsidRPr="003306E0">
        <w:rPr>
          <w:lang w:val="en-AU"/>
        </w:rPr>
        <w:t>This question was answered very well</w:t>
      </w:r>
      <w:bookmarkEnd w:id="1"/>
      <w:r w:rsidRPr="003306E0">
        <w:rPr>
          <w:lang w:val="en-AU"/>
        </w:rPr>
        <w:t xml:space="preserve">, with most students able to explain either self-assessed health status or morbidity, </w:t>
      </w:r>
      <w:r w:rsidR="006F2512">
        <w:rPr>
          <w:lang w:val="en-AU"/>
        </w:rPr>
        <w:t>or</w:t>
      </w:r>
      <w:r w:rsidRPr="003306E0">
        <w:rPr>
          <w:lang w:val="en-AU"/>
        </w:rPr>
        <w:t xml:space="preserve"> both. </w:t>
      </w:r>
    </w:p>
    <w:p w14:paraId="14E4AB1C" w14:textId="42C699D3" w:rsidR="0072614D" w:rsidRPr="003306E0" w:rsidRDefault="0072614D" w:rsidP="00C43B96">
      <w:pPr>
        <w:pStyle w:val="VCAAbody"/>
        <w:rPr>
          <w:lang w:val="en-AU"/>
        </w:rPr>
      </w:pPr>
      <w:r w:rsidRPr="003306E0">
        <w:rPr>
          <w:lang w:val="en-AU"/>
        </w:rPr>
        <w:t xml:space="preserve">The following is an example of a high-scoring </w:t>
      </w:r>
      <w:r w:rsidR="008D04FE">
        <w:rPr>
          <w:lang w:val="en-AU"/>
        </w:rPr>
        <w:t>response.</w:t>
      </w:r>
    </w:p>
    <w:p w14:paraId="23851522" w14:textId="4AFE696F" w:rsidR="0072614D" w:rsidRDefault="00192B8B" w:rsidP="00F27564">
      <w:pPr>
        <w:pStyle w:val="VCAAstudentexample"/>
      </w:pPr>
      <w:proofErr w:type="spellStart"/>
      <w:r w:rsidRPr="00F27564">
        <w:t>Self assessed</w:t>
      </w:r>
      <w:proofErr w:type="spellEnd"/>
      <w:r w:rsidRPr="00F27564">
        <w:t xml:space="preserve"> health status is a measure of one’s health that is influenced and based on the individuals own perception of their health whereas </w:t>
      </w:r>
      <w:r w:rsidR="00D60280" w:rsidRPr="00F27564">
        <w:t>morbidity relates to ill health of an individual or population.</w:t>
      </w:r>
    </w:p>
    <w:p w14:paraId="1D1F9BEC" w14:textId="4CDFFFFB" w:rsidR="00912B7E" w:rsidRPr="00B22380" w:rsidRDefault="00912B7E" w:rsidP="00B22380">
      <w:pPr>
        <w:pStyle w:val="VCAAbody"/>
      </w:pPr>
      <w:r>
        <w:br w:type="page"/>
      </w:r>
    </w:p>
    <w:p w14:paraId="43888986" w14:textId="6A59402E" w:rsidR="0072614D" w:rsidRPr="003306E0" w:rsidRDefault="0072614D" w:rsidP="00B22380">
      <w:pPr>
        <w:pStyle w:val="VCAAHeading2"/>
        <w:rPr>
          <w:lang w:val="en-AU"/>
        </w:rPr>
      </w:pPr>
      <w:r w:rsidRPr="003306E0">
        <w:rPr>
          <w:lang w:val="en-AU"/>
        </w:rPr>
        <w:lastRenderedPageBreak/>
        <w:t>Question 3b.</w:t>
      </w:r>
    </w:p>
    <w:tbl>
      <w:tblPr>
        <w:tblStyle w:val="VCAATableClosed"/>
        <w:tblW w:w="0" w:type="auto"/>
        <w:tblLayout w:type="fixed"/>
        <w:tblLook w:val="01E0" w:firstRow="1" w:lastRow="1" w:firstColumn="1" w:lastColumn="1" w:noHBand="0" w:noVBand="0"/>
      </w:tblPr>
      <w:tblGrid>
        <w:gridCol w:w="907"/>
        <w:gridCol w:w="720"/>
        <w:gridCol w:w="720"/>
        <w:gridCol w:w="720"/>
        <w:gridCol w:w="720"/>
        <w:gridCol w:w="720"/>
        <w:gridCol w:w="720"/>
        <w:gridCol w:w="720"/>
        <w:gridCol w:w="1085"/>
      </w:tblGrid>
      <w:tr w:rsidR="0072614D" w:rsidRPr="00A154E4" w14:paraId="65382A82" w14:textId="77777777" w:rsidTr="00B22380">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810C127" w14:textId="77777777" w:rsidR="0072614D" w:rsidRPr="00B22380" w:rsidRDefault="0072614D" w:rsidP="00B22380">
            <w:pPr>
              <w:pStyle w:val="VCAAtablecondensedheading"/>
            </w:pPr>
            <w:r w:rsidRPr="00B22380">
              <w:t>Marks</w:t>
            </w:r>
          </w:p>
        </w:tc>
        <w:tc>
          <w:tcPr>
            <w:tcW w:w="720" w:type="dxa"/>
          </w:tcPr>
          <w:p w14:paraId="65CEEF73" w14:textId="77777777" w:rsidR="0072614D" w:rsidRPr="00B22380" w:rsidRDefault="0072614D" w:rsidP="00B22380">
            <w:pPr>
              <w:pStyle w:val="VCAAtablecondensedheading"/>
            </w:pPr>
            <w:r w:rsidRPr="00B22380">
              <w:t>0</w:t>
            </w:r>
          </w:p>
        </w:tc>
        <w:tc>
          <w:tcPr>
            <w:tcW w:w="720" w:type="dxa"/>
          </w:tcPr>
          <w:p w14:paraId="4EC4F966" w14:textId="77777777" w:rsidR="0072614D" w:rsidRPr="00B22380" w:rsidRDefault="0072614D" w:rsidP="00B22380">
            <w:pPr>
              <w:pStyle w:val="VCAAtablecondensedheading"/>
            </w:pPr>
            <w:r w:rsidRPr="00B22380">
              <w:t>1</w:t>
            </w:r>
          </w:p>
        </w:tc>
        <w:tc>
          <w:tcPr>
            <w:tcW w:w="720" w:type="dxa"/>
          </w:tcPr>
          <w:p w14:paraId="75A0AA19" w14:textId="77777777" w:rsidR="0072614D" w:rsidRPr="00B22380" w:rsidRDefault="0072614D" w:rsidP="00B22380">
            <w:pPr>
              <w:pStyle w:val="VCAAtablecondensedheading"/>
            </w:pPr>
            <w:r w:rsidRPr="00B22380">
              <w:t>2</w:t>
            </w:r>
          </w:p>
        </w:tc>
        <w:tc>
          <w:tcPr>
            <w:tcW w:w="720" w:type="dxa"/>
          </w:tcPr>
          <w:p w14:paraId="2FAA7E70" w14:textId="77777777" w:rsidR="0072614D" w:rsidRPr="00B22380" w:rsidRDefault="0072614D" w:rsidP="00B22380">
            <w:pPr>
              <w:pStyle w:val="VCAAtablecondensedheading"/>
            </w:pPr>
            <w:r w:rsidRPr="00B22380">
              <w:t>3</w:t>
            </w:r>
          </w:p>
        </w:tc>
        <w:tc>
          <w:tcPr>
            <w:tcW w:w="720" w:type="dxa"/>
          </w:tcPr>
          <w:p w14:paraId="3AC1642E" w14:textId="77777777" w:rsidR="0072614D" w:rsidRPr="00B22380" w:rsidRDefault="0072614D" w:rsidP="00B22380">
            <w:pPr>
              <w:pStyle w:val="VCAAtablecondensedheading"/>
            </w:pPr>
            <w:r w:rsidRPr="00B22380">
              <w:t>4</w:t>
            </w:r>
          </w:p>
        </w:tc>
        <w:tc>
          <w:tcPr>
            <w:tcW w:w="720" w:type="dxa"/>
          </w:tcPr>
          <w:p w14:paraId="282D1C38" w14:textId="77777777" w:rsidR="0072614D" w:rsidRPr="00B22380" w:rsidRDefault="0072614D" w:rsidP="00B22380">
            <w:pPr>
              <w:pStyle w:val="VCAAtablecondensedheading"/>
            </w:pPr>
            <w:r w:rsidRPr="00B22380">
              <w:t>5</w:t>
            </w:r>
          </w:p>
        </w:tc>
        <w:tc>
          <w:tcPr>
            <w:tcW w:w="720" w:type="dxa"/>
          </w:tcPr>
          <w:p w14:paraId="65A04C36" w14:textId="77777777" w:rsidR="0072614D" w:rsidRPr="00B22380" w:rsidRDefault="0072614D" w:rsidP="00B22380">
            <w:pPr>
              <w:pStyle w:val="VCAAtablecondensedheading"/>
            </w:pPr>
            <w:r w:rsidRPr="00B22380">
              <w:t>6</w:t>
            </w:r>
          </w:p>
        </w:tc>
        <w:tc>
          <w:tcPr>
            <w:tcW w:w="1085" w:type="dxa"/>
          </w:tcPr>
          <w:p w14:paraId="5198927A" w14:textId="77777777" w:rsidR="0072614D" w:rsidRPr="00B22380" w:rsidRDefault="0072614D" w:rsidP="00B22380">
            <w:pPr>
              <w:pStyle w:val="VCAAtablecondensedheading"/>
            </w:pPr>
            <w:r w:rsidRPr="00B22380">
              <w:t>Average</w:t>
            </w:r>
          </w:p>
        </w:tc>
      </w:tr>
      <w:tr w:rsidR="0072614D" w:rsidRPr="00A154E4" w14:paraId="5B86AC84" w14:textId="77777777" w:rsidTr="00B22380">
        <w:trPr>
          <w:trHeight w:hRule="exact" w:val="397"/>
        </w:trPr>
        <w:tc>
          <w:tcPr>
            <w:tcW w:w="907" w:type="dxa"/>
          </w:tcPr>
          <w:p w14:paraId="36C3B56A" w14:textId="77777777" w:rsidR="0072614D" w:rsidRPr="00B22380" w:rsidRDefault="0072614D" w:rsidP="00A154E4">
            <w:pPr>
              <w:pStyle w:val="VCAAtablecondensed"/>
            </w:pPr>
            <w:r w:rsidRPr="00B22380">
              <w:t>%</w:t>
            </w:r>
          </w:p>
        </w:tc>
        <w:tc>
          <w:tcPr>
            <w:tcW w:w="720" w:type="dxa"/>
          </w:tcPr>
          <w:p w14:paraId="0D136479" w14:textId="77777777" w:rsidR="0072614D" w:rsidRPr="00B22380" w:rsidRDefault="0072614D" w:rsidP="00A154E4">
            <w:pPr>
              <w:pStyle w:val="VCAAtablecondensed"/>
            </w:pPr>
            <w:r w:rsidRPr="00B22380">
              <w:t>35</w:t>
            </w:r>
          </w:p>
        </w:tc>
        <w:tc>
          <w:tcPr>
            <w:tcW w:w="720" w:type="dxa"/>
          </w:tcPr>
          <w:p w14:paraId="3C023BF1" w14:textId="77777777" w:rsidR="0072614D" w:rsidRPr="00B22380" w:rsidRDefault="0072614D" w:rsidP="00A154E4">
            <w:pPr>
              <w:pStyle w:val="VCAAtablecondensed"/>
            </w:pPr>
            <w:r w:rsidRPr="00B22380">
              <w:t>19</w:t>
            </w:r>
          </w:p>
        </w:tc>
        <w:tc>
          <w:tcPr>
            <w:tcW w:w="720" w:type="dxa"/>
          </w:tcPr>
          <w:p w14:paraId="3CC2590E" w14:textId="77777777" w:rsidR="0072614D" w:rsidRPr="00B22380" w:rsidRDefault="0072614D" w:rsidP="00A154E4">
            <w:pPr>
              <w:pStyle w:val="VCAAtablecondensed"/>
            </w:pPr>
            <w:r w:rsidRPr="00B22380">
              <w:t>23</w:t>
            </w:r>
          </w:p>
        </w:tc>
        <w:tc>
          <w:tcPr>
            <w:tcW w:w="720" w:type="dxa"/>
          </w:tcPr>
          <w:p w14:paraId="06DF3306" w14:textId="77777777" w:rsidR="0072614D" w:rsidRPr="00B22380" w:rsidRDefault="0072614D" w:rsidP="00A154E4">
            <w:pPr>
              <w:pStyle w:val="VCAAtablecondensed"/>
            </w:pPr>
            <w:r w:rsidRPr="00B22380">
              <w:t>15</w:t>
            </w:r>
          </w:p>
        </w:tc>
        <w:tc>
          <w:tcPr>
            <w:tcW w:w="720" w:type="dxa"/>
          </w:tcPr>
          <w:p w14:paraId="3BB524DA" w14:textId="77777777" w:rsidR="0072614D" w:rsidRPr="00B22380" w:rsidRDefault="0072614D" w:rsidP="00A154E4">
            <w:pPr>
              <w:pStyle w:val="VCAAtablecondensed"/>
            </w:pPr>
            <w:r w:rsidRPr="00B22380">
              <w:t>6</w:t>
            </w:r>
          </w:p>
        </w:tc>
        <w:tc>
          <w:tcPr>
            <w:tcW w:w="720" w:type="dxa"/>
          </w:tcPr>
          <w:p w14:paraId="2F539776" w14:textId="77777777" w:rsidR="0072614D" w:rsidRPr="00B22380" w:rsidRDefault="0072614D" w:rsidP="00A154E4">
            <w:pPr>
              <w:pStyle w:val="VCAAtablecondensed"/>
            </w:pPr>
            <w:r w:rsidRPr="00B22380">
              <w:t>2</w:t>
            </w:r>
          </w:p>
        </w:tc>
        <w:tc>
          <w:tcPr>
            <w:tcW w:w="720" w:type="dxa"/>
          </w:tcPr>
          <w:p w14:paraId="34E662A9" w14:textId="49021F99" w:rsidR="0072614D" w:rsidRPr="00B22380" w:rsidRDefault="0072614D" w:rsidP="00A154E4">
            <w:pPr>
              <w:pStyle w:val="VCAAtablecondensed"/>
            </w:pPr>
            <w:r w:rsidRPr="00B22380">
              <w:t>0</w:t>
            </w:r>
            <w:r w:rsidR="00351C3D" w:rsidRPr="00B22380">
              <w:t>.5</w:t>
            </w:r>
          </w:p>
        </w:tc>
        <w:tc>
          <w:tcPr>
            <w:tcW w:w="1085" w:type="dxa"/>
          </w:tcPr>
          <w:p w14:paraId="0563AA3D" w14:textId="5808095F" w:rsidR="0072614D" w:rsidRPr="00B22380" w:rsidRDefault="0072614D" w:rsidP="00A154E4">
            <w:pPr>
              <w:pStyle w:val="VCAAtablecondensed"/>
            </w:pPr>
            <w:r w:rsidRPr="00B22380">
              <w:t>1.</w:t>
            </w:r>
            <w:r w:rsidR="003F3D89" w:rsidRPr="00B22380">
              <w:t>5</w:t>
            </w:r>
          </w:p>
        </w:tc>
      </w:tr>
    </w:tbl>
    <w:p w14:paraId="5895334C" w14:textId="0E86BF46" w:rsidR="0072614D" w:rsidRPr="003306E0" w:rsidRDefault="0072614D" w:rsidP="00C43B96">
      <w:pPr>
        <w:pStyle w:val="VCAAbody"/>
        <w:rPr>
          <w:lang w:val="en-AU"/>
        </w:rPr>
      </w:pPr>
      <w:r w:rsidRPr="003306E0">
        <w:rPr>
          <w:lang w:val="en-AU"/>
        </w:rPr>
        <w:t xml:space="preserve">This question was not answered well. It required students to </w:t>
      </w:r>
      <w:r w:rsidR="007E141C">
        <w:rPr>
          <w:lang w:val="en-AU"/>
        </w:rPr>
        <w:t>refer</w:t>
      </w:r>
      <w:r w:rsidRPr="003306E0">
        <w:rPr>
          <w:lang w:val="en-AU"/>
        </w:rPr>
        <w:t xml:space="preserve"> to the information provided to explain implications of increasing life expectancy for Australia’s health system. Common errors included not </w:t>
      </w:r>
      <w:r w:rsidR="007E141C">
        <w:rPr>
          <w:lang w:val="en-AU"/>
        </w:rPr>
        <w:t>referring</w:t>
      </w:r>
      <w:r w:rsidRPr="003306E0">
        <w:rPr>
          <w:lang w:val="en-AU"/>
        </w:rPr>
        <w:t xml:space="preserve"> to the information provided and neglecting to make links to specific aspects of Australia’s health system (</w:t>
      </w:r>
      <w:r w:rsidR="007E141C">
        <w:rPr>
          <w:lang w:val="en-AU"/>
        </w:rPr>
        <w:t>e.g.</w:t>
      </w:r>
      <w:r w:rsidRPr="003306E0">
        <w:rPr>
          <w:lang w:val="en-AU"/>
        </w:rPr>
        <w:t xml:space="preserve"> Medicare, the Pharmaceutical Benefits Scheme</w:t>
      </w:r>
      <w:r w:rsidR="007E141C">
        <w:rPr>
          <w:lang w:val="en-AU"/>
        </w:rPr>
        <w:t xml:space="preserve"> (PBS)</w:t>
      </w:r>
      <w:r w:rsidRPr="003306E0">
        <w:rPr>
          <w:lang w:val="en-AU"/>
        </w:rPr>
        <w:t>, sustainability and funding).</w:t>
      </w:r>
      <w:r w:rsidR="00A24B5E">
        <w:rPr>
          <w:lang w:val="en-AU"/>
        </w:rPr>
        <w:t xml:space="preserve"> </w:t>
      </w:r>
    </w:p>
    <w:p w14:paraId="6EDDC14D" w14:textId="62649ACC" w:rsidR="0072614D" w:rsidRPr="003306E0" w:rsidRDefault="0072614D" w:rsidP="00C43B96">
      <w:pPr>
        <w:pStyle w:val="VCAAbody"/>
        <w:rPr>
          <w:lang w:val="en-AU"/>
        </w:rPr>
      </w:pPr>
      <w:r w:rsidRPr="003306E0">
        <w:rPr>
          <w:lang w:val="en-AU"/>
        </w:rPr>
        <w:t xml:space="preserve">Although no positive implications were evident in the information, it was possible for students to make a positive link (e.g. </w:t>
      </w:r>
      <w:r w:rsidRPr="00C43B96">
        <w:t>people</w:t>
      </w:r>
      <w:r w:rsidRPr="003306E0">
        <w:rPr>
          <w:lang w:val="en-AU"/>
        </w:rPr>
        <w:t xml:space="preserve"> working longer, meaning more money can be put into Medicare and the PBS). Some students only made positive links</w:t>
      </w:r>
      <w:r w:rsidR="007E141C">
        <w:rPr>
          <w:lang w:val="en-AU"/>
        </w:rPr>
        <w:t>,</w:t>
      </w:r>
      <w:r w:rsidRPr="003306E0">
        <w:rPr>
          <w:lang w:val="en-AU"/>
        </w:rPr>
        <w:t xml:space="preserve"> which neglected key information presented in the stimulus. </w:t>
      </w:r>
    </w:p>
    <w:p w14:paraId="4C4D86E1" w14:textId="4893710E" w:rsidR="0072614D" w:rsidRPr="003306E0" w:rsidRDefault="0072614D" w:rsidP="00C43B96">
      <w:pPr>
        <w:pStyle w:val="VCAAbody"/>
        <w:rPr>
          <w:lang w:val="en-AU"/>
        </w:rPr>
      </w:pPr>
      <w:r w:rsidRPr="003306E0">
        <w:rPr>
          <w:lang w:val="en-AU"/>
        </w:rPr>
        <w:t xml:space="preserve">The following is an </w:t>
      </w:r>
      <w:r w:rsidRPr="00C43B96">
        <w:t>example</w:t>
      </w:r>
      <w:r w:rsidRPr="003306E0">
        <w:rPr>
          <w:lang w:val="en-AU"/>
        </w:rPr>
        <w:t xml:space="preserve"> of a high-scoring </w:t>
      </w:r>
      <w:r w:rsidR="008D04FE">
        <w:rPr>
          <w:lang w:val="en-AU"/>
        </w:rPr>
        <w:t>response.</w:t>
      </w:r>
    </w:p>
    <w:p w14:paraId="553C52C2" w14:textId="77777777" w:rsidR="0072614D" w:rsidRPr="00F27564" w:rsidRDefault="0072614D" w:rsidP="00B22380">
      <w:pPr>
        <w:pStyle w:val="VCAAstudentexample"/>
      </w:pPr>
      <w:r w:rsidRPr="00F27564">
        <w:t xml:space="preserve">As Australia’s life expectancy increases, so will the strain on Australia’s health system including Medicare, private health insurance, NDIS and PBS. Dementia is a long-lasting neurodegenerative disease which includes the use of multitudinous treatments and medications. As the rate is estimated to increase to 350 000 by 2030, the number of treatments and medications needed also will. For instance, the pharmaceutical benefits scheme will experience an increased demand on some medications and this may diminish their sustainability to provide long-term help. Additionally, an increased burden on Medicare may result in an increased Medicare levy and Medicare levy surcharge to counteract its effects on sustainability, although this may reduce access and equity as people may not be able to afford subsidised rates of </w:t>
      </w:r>
      <w:proofErr w:type="spellStart"/>
      <w:r w:rsidRPr="00F27564">
        <w:t>co payments</w:t>
      </w:r>
      <w:proofErr w:type="spellEnd"/>
      <w:r w:rsidRPr="00F27564">
        <w:t xml:space="preserve">, meaning those who need it the most may not be able to access it due to increased demand, minor treatments may also experience reduced access due to prioritisation. </w:t>
      </w:r>
    </w:p>
    <w:p w14:paraId="35524D66" w14:textId="5B6503F8" w:rsidR="0072614D" w:rsidRPr="003306E0" w:rsidRDefault="0072614D" w:rsidP="00B22380">
      <w:pPr>
        <w:pStyle w:val="VCAAHeading2"/>
        <w:rPr>
          <w:lang w:val="en-AU"/>
        </w:rPr>
      </w:pPr>
      <w:r w:rsidRPr="003306E0">
        <w:rPr>
          <w:lang w:val="en-AU"/>
        </w:rPr>
        <w:t>Question 4</w:t>
      </w:r>
    </w:p>
    <w:tbl>
      <w:tblPr>
        <w:tblStyle w:val="VCAATableClosed"/>
        <w:tblW w:w="0" w:type="auto"/>
        <w:tblLayout w:type="fixed"/>
        <w:tblLook w:val="01E0" w:firstRow="1" w:lastRow="1" w:firstColumn="1" w:lastColumn="1" w:noHBand="0" w:noVBand="0"/>
      </w:tblPr>
      <w:tblGrid>
        <w:gridCol w:w="680"/>
        <w:gridCol w:w="720"/>
        <w:gridCol w:w="720"/>
        <w:gridCol w:w="720"/>
        <w:gridCol w:w="720"/>
        <w:gridCol w:w="720"/>
        <w:gridCol w:w="720"/>
        <w:gridCol w:w="720"/>
        <w:gridCol w:w="1021"/>
      </w:tblGrid>
      <w:tr w:rsidR="0072614D" w:rsidRPr="003306E0" w14:paraId="0B061331" w14:textId="77777777" w:rsidTr="00B22380">
        <w:trPr>
          <w:cnfStyle w:val="100000000000" w:firstRow="1" w:lastRow="0" w:firstColumn="0" w:lastColumn="0" w:oddVBand="0" w:evenVBand="0" w:oddHBand="0" w:evenHBand="0" w:firstRowFirstColumn="0" w:firstRowLastColumn="0" w:lastRowFirstColumn="0" w:lastRowLastColumn="0"/>
          <w:trHeight w:hRule="exact" w:val="397"/>
        </w:trPr>
        <w:tc>
          <w:tcPr>
            <w:tcW w:w="680" w:type="dxa"/>
          </w:tcPr>
          <w:p w14:paraId="317020FD" w14:textId="77777777" w:rsidR="0072614D" w:rsidRPr="003306E0" w:rsidRDefault="0072614D" w:rsidP="00B22380">
            <w:pPr>
              <w:pStyle w:val="VCAAtablecondensedheading"/>
              <w:rPr>
                <w:lang w:val="en-AU"/>
              </w:rPr>
            </w:pPr>
            <w:r w:rsidRPr="003306E0">
              <w:rPr>
                <w:lang w:val="en-AU"/>
              </w:rPr>
              <w:t>Marks</w:t>
            </w:r>
          </w:p>
        </w:tc>
        <w:tc>
          <w:tcPr>
            <w:tcW w:w="720" w:type="dxa"/>
          </w:tcPr>
          <w:p w14:paraId="35AE6912" w14:textId="77777777" w:rsidR="0072614D" w:rsidRPr="003306E0" w:rsidRDefault="0072614D" w:rsidP="00B22380">
            <w:pPr>
              <w:pStyle w:val="VCAAtablecondensedheading"/>
              <w:rPr>
                <w:lang w:val="en-AU"/>
              </w:rPr>
            </w:pPr>
            <w:r w:rsidRPr="003306E0">
              <w:rPr>
                <w:lang w:val="en-AU"/>
              </w:rPr>
              <w:t>0</w:t>
            </w:r>
          </w:p>
        </w:tc>
        <w:tc>
          <w:tcPr>
            <w:tcW w:w="720" w:type="dxa"/>
          </w:tcPr>
          <w:p w14:paraId="7F01A53C" w14:textId="77777777" w:rsidR="0072614D" w:rsidRPr="003306E0" w:rsidRDefault="0072614D" w:rsidP="00B22380">
            <w:pPr>
              <w:pStyle w:val="VCAAtablecondensedheading"/>
              <w:rPr>
                <w:lang w:val="en-AU"/>
              </w:rPr>
            </w:pPr>
            <w:r w:rsidRPr="003306E0">
              <w:rPr>
                <w:lang w:val="en-AU"/>
              </w:rPr>
              <w:t>1</w:t>
            </w:r>
          </w:p>
        </w:tc>
        <w:tc>
          <w:tcPr>
            <w:tcW w:w="720" w:type="dxa"/>
          </w:tcPr>
          <w:p w14:paraId="7D2CFCDC" w14:textId="77777777" w:rsidR="0072614D" w:rsidRPr="003306E0" w:rsidRDefault="0072614D" w:rsidP="00B22380">
            <w:pPr>
              <w:pStyle w:val="VCAAtablecondensedheading"/>
              <w:rPr>
                <w:lang w:val="en-AU"/>
              </w:rPr>
            </w:pPr>
            <w:r w:rsidRPr="003306E0">
              <w:rPr>
                <w:lang w:val="en-AU"/>
              </w:rPr>
              <w:t>2</w:t>
            </w:r>
          </w:p>
        </w:tc>
        <w:tc>
          <w:tcPr>
            <w:tcW w:w="720" w:type="dxa"/>
          </w:tcPr>
          <w:p w14:paraId="41ED6CBF" w14:textId="77777777" w:rsidR="0072614D" w:rsidRPr="003306E0" w:rsidRDefault="0072614D" w:rsidP="00B22380">
            <w:pPr>
              <w:pStyle w:val="VCAAtablecondensedheading"/>
              <w:rPr>
                <w:lang w:val="en-AU"/>
              </w:rPr>
            </w:pPr>
            <w:r w:rsidRPr="003306E0">
              <w:rPr>
                <w:lang w:val="en-AU"/>
              </w:rPr>
              <w:t>3</w:t>
            </w:r>
          </w:p>
        </w:tc>
        <w:tc>
          <w:tcPr>
            <w:tcW w:w="720" w:type="dxa"/>
          </w:tcPr>
          <w:p w14:paraId="4C71B9B9" w14:textId="77777777" w:rsidR="0072614D" w:rsidRPr="003306E0" w:rsidRDefault="0072614D" w:rsidP="00B22380">
            <w:pPr>
              <w:pStyle w:val="VCAAtablecondensedheading"/>
              <w:rPr>
                <w:lang w:val="en-AU"/>
              </w:rPr>
            </w:pPr>
            <w:r w:rsidRPr="003306E0">
              <w:rPr>
                <w:lang w:val="en-AU"/>
              </w:rPr>
              <w:t>4</w:t>
            </w:r>
          </w:p>
        </w:tc>
        <w:tc>
          <w:tcPr>
            <w:tcW w:w="720" w:type="dxa"/>
          </w:tcPr>
          <w:p w14:paraId="41EEBBFC" w14:textId="77777777" w:rsidR="0072614D" w:rsidRPr="003306E0" w:rsidRDefault="0072614D" w:rsidP="00B22380">
            <w:pPr>
              <w:pStyle w:val="VCAAtablecondensedheading"/>
              <w:rPr>
                <w:lang w:val="en-AU"/>
              </w:rPr>
            </w:pPr>
            <w:r w:rsidRPr="003306E0">
              <w:rPr>
                <w:lang w:val="en-AU"/>
              </w:rPr>
              <w:t>5</w:t>
            </w:r>
          </w:p>
        </w:tc>
        <w:tc>
          <w:tcPr>
            <w:tcW w:w="720" w:type="dxa"/>
          </w:tcPr>
          <w:p w14:paraId="7EAE7AD9" w14:textId="77777777" w:rsidR="0072614D" w:rsidRPr="003306E0" w:rsidRDefault="0072614D" w:rsidP="00B22380">
            <w:pPr>
              <w:pStyle w:val="VCAAtablecondensedheading"/>
              <w:rPr>
                <w:lang w:val="en-AU"/>
              </w:rPr>
            </w:pPr>
            <w:r w:rsidRPr="003306E0">
              <w:rPr>
                <w:lang w:val="en-AU"/>
              </w:rPr>
              <w:t>6</w:t>
            </w:r>
          </w:p>
        </w:tc>
        <w:tc>
          <w:tcPr>
            <w:tcW w:w="1021" w:type="dxa"/>
          </w:tcPr>
          <w:p w14:paraId="06ABE1E7" w14:textId="77777777" w:rsidR="0072614D" w:rsidRPr="003306E0" w:rsidRDefault="0072614D" w:rsidP="00B22380">
            <w:pPr>
              <w:pStyle w:val="VCAAtablecondensedheading"/>
              <w:rPr>
                <w:lang w:val="en-AU"/>
              </w:rPr>
            </w:pPr>
            <w:r w:rsidRPr="003306E0">
              <w:rPr>
                <w:lang w:val="en-AU"/>
              </w:rPr>
              <w:t>Average</w:t>
            </w:r>
          </w:p>
        </w:tc>
      </w:tr>
      <w:tr w:rsidR="0072614D" w:rsidRPr="003306E0" w14:paraId="4779C113" w14:textId="77777777" w:rsidTr="00B22380">
        <w:trPr>
          <w:trHeight w:hRule="exact" w:val="397"/>
        </w:trPr>
        <w:tc>
          <w:tcPr>
            <w:tcW w:w="680" w:type="dxa"/>
          </w:tcPr>
          <w:p w14:paraId="031B0217" w14:textId="77777777" w:rsidR="0072614D" w:rsidRPr="003306E0" w:rsidRDefault="0072614D" w:rsidP="00815C40">
            <w:pPr>
              <w:pStyle w:val="VCAAtablecondensed"/>
              <w:rPr>
                <w:lang w:val="en-AU"/>
              </w:rPr>
            </w:pPr>
            <w:r w:rsidRPr="003306E0">
              <w:rPr>
                <w:lang w:val="en-AU"/>
              </w:rPr>
              <w:t>%</w:t>
            </w:r>
          </w:p>
        </w:tc>
        <w:tc>
          <w:tcPr>
            <w:tcW w:w="720" w:type="dxa"/>
          </w:tcPr>
          <w:p w14:paraId="3E2BE42D" w14:textId="77777777" w:rsidR="0072614D" w:rsidRPr="003306E0" w:rsidRDefault="0072614D" w:rsidP="00815C40">
            <w:pPr>
              <w:pStyle w:val="VCAAtablecondensed"/>
              <w:rPr>
                <w:lang w:val="en-AU"/>
              </w:rPr>
            </w:pPr>
            <w:r w:rsidRPr="003306E0">
              <w:rPr>
                <w:lang w:val="en-AU"/>
              </w:rPr>
              <w:t>16</w:t>
            </w:r>
          </w:p>
        </w:tc>
        <w:tc>
          <w:tcPr>
            <w:tcW w:w="720" w:type="dxa"/>
          </w:tcPr>
          <w:p w14:paraId="34DD788E" w14:textId="77777777" w:rsidR="0072614D" w:rsidRPr="003306E0" w:rsidRDefault="0072614D" w:rsidP="00815C40">
            <w:pPr>
              <w:pStyle w:val="VCAAtablecondensed"/>
              <w:rPr>
                <w:lang w:val="en-AU"/>
              </w:rPr>
            </w:pPr>
            <w:r w:rsidRPr="003306E0">
              <w:rPr>
                <w:lang w:val="en-AU"/>
              </w:rPr>
              <w:t>5</w:t>
            </w:r>
          </w:p>
        </w:tc>
        <w:tc>
          <w:tcPr>
            <w:tcW w:w="720" w:type="dxa"/>
          </w:tcPr>
          <w:p w14:paraId="2F66A0C6" w14:textId="77777777" w:rsidR="0072614D" w:rsidRPr="003306E0" w:rsidRDefault="0072614D" w:rsidP="00815C40">
            <w:pPr>
              <w:pStyle w:val="VCAAtablecondensed"/>
              <w:rPr>
                <w:lang w:val="en-AU"/>
              </w:rPr>
            </w:pPr>
            <w:r w:rsidRPr="003306E0">
              <w:rPr>
                <w:lang w:val="en-AU"/>
              </w:rPr>
              <w:t>9</w:t>
            </w:r>
          </w:p>
        </w:tc>
        <w:tc>
          <w:tcPr>
            <w:tcW w:w="720" w:type="dxa"/>
          </w:tcPr>
          <w:p w14:paraId="0F32A6D2" w14:textId="77777777" w:rsidR="0072614D" w:rsidRPr="003306E0" w:rsidRDefault="0072614D" w:rsidP="00815C40">
            <w:pPr>
              <w:pStyle w:val="VCAAtablecondensed"/>
              <w:rPr>
                <w:lang w:val="en-AU"/>
              </w:rPr>
            </w:pPr>
            <w:r w:rsidRPr="003306E0">
              <w:rPr>
                <w:lang w:val="en-AU"/>
              </w:rPr>
              <w:t>16</w:t>
            </w:r>
          </w:p>
        </w:tc>
        <w:tc>
          <w:tcPr>
            <w:tcW w:w="720" w:type="dxa"/>
          </w:tcPr>
          <w:p w14:paraId="2536866E" w14:textId="77777777" w:rsidR="0072614D" w:rsidRPr="003306E0" w:rsidRDefault="0072614D" w:rsidP="00815C40">
            <w:pPr>
              <w:pStyle w:val="VCAAtablecondensed"/>
              <w:rPr>
                <w:lang w:val="en-AU"/>
              </w:rPr>
            </w:pPr>
            <w:r w:rsidRPr="003306E0">
              <w:rPr>
                <w:lang w:val="en-AU"/>
              </w:rPr>
              <w:t>25</w:t>
            </w:r>
          </w:p>
        </w:tc>
        <w:tc>
          <w:tcPr>
            <w:tcW w:w="720" w:type="dxa"/>
          </w:tcPr>
          <w:p w14:paraId="37CFF005" w14:textId="77777777" w:rsidR="0072614D" w:rsidRPr="003306E0" w:rsidRDefault="0072614D" w:rsidP="00815C40">
            <w:pPr>
              <w:pStyle w:val="VCAAtablecondensed"/>
              <w:rPr>
                <w:lang w:val="en-AU"/>
              </w:rPr>
            </w:pPr>
            <w:r w:rsidRPr="003306E0">
              <w:rPr>
                <w:lang w:val="en-AU"/>
              </w:rPr>
              <w:t>17</w:t>
            </w:r>
          </w:p>
        </w:tc>
        <w:tc>
          <w:tcPr>
            <w:tcW w:w="720" w:type="dxa"/>
          </w:tcPr>
          <w:p w14:paraId="3F37C349" w14:textId="77777777" w:rsidR="0072614D" w:rsidRPr="003306E0" w:rsidRDefault="0072614D" w:rsidP="00815C40">
            <w:pPr>
              <w:pStyle w:val="VCAAtablecondensed"/>
              <w:rPr>
                <w:lang w:val="en-AU"/>
              </w:rPr>
            </w:pPr>
            <w:r w:rsidRPr="003306E0">
              <w:rPr>
                <w:lang w:val="en-AU"/>
              </w:rPr>
              <w:t>12</w:t>
            </w:r>
          </w:p>
        </w:tc>
        <w:tc>
          <w:tcPr>
            <w:tcW w:w="1021" w:type="dxa"/>
          </w:tcPr>
          <w:p w14:paraId="594BAEB2" w14:textId="77777777" w:rsidR="0072614D" w:rsidRPr="003306E0" w:rsidRDefault="0072614D" w:rsidP="00815C40">
            <w:pPr>
              <w:pStyle w:val="VCAAtablecondensed"/>
              <w:rPr>
                <w:lang w:val="en-AU"/>
              </w:rPr>
            </w:pPr>
            <w:r w:rsidRPr="003306E0">
              <w:rPr>
                <w:lang w:val="en-AU"/>
              </w:rPr>
              <w:t>3.3</w:t>
            </w:r>
          </w:p>
        </w:tc>
      </w:tr>
    </w:tbl>
    <w:p w14:paraId="24F0CAA6" w14:textId="45874E2E" w:rsidR="0072614D" w:rsidRPr="003306E0" w:rsidRDefault="0072614D" w:rsidP="00C43B96">
      <w:pPr>
        <w:pStyle w:val="VCAAbody"/>
        <w:rPr>
          <w:lang w:val="en-AU"/>
        </w:rPr>
      </w:pPr>
      <w:r w:rsidRPr="003306E0">
        <w:rPr>
          <w:lang w:val="en-AU"/>
        </w:rPr>
        <w:t xml:space="preserve">This question required </w:t>
      </w:r>
      <w:r w:rsidRPr="00C43B96">
        <w:t>students</w:t>
      </w:r>
      <w:r w:rsidRPr="003306E0">
        <w:rPr>
          <w:lang w:val="en-AU"/>
        </w:rPr>
        <w:t xml:space="preserve"> to discuss two action areas of the Ottawa Charter that could be used to address increased rates of alcohol consumption. Whil</w:t>
      </w:r>
      <w:r w:rsidR="007E141C">
        <w:rPr>
          <w:lang w:val="en-AU"/>
        </w:rPr>
        <w:t>e</w:t>
      </w:r>
      <w:r w:rsidRPr="003306E0">
        <w:rPr>
          <w:lang w:val="en-AU"/>
        </w:rPr>
        <w:t xml:space="preserve"> many students could show an understanding of the action areas, many did not provide enough discussion to be awarded six marks.</w:t>
      </w:r>
      <w:r w:rsidR="00A24B5E">
        <w:rPr>
          <w:lang w:val="en-AU"/>
        </w:rPr>
        <w:t xml:space="preserve"> </w:t>
      </w:r>
    </w:p>
    <w:p w14:paraId="28E85429" w14:textId="74B2B300" w:rsidR="00F27564" w:rsidRDefault="0072614D" w:rsidP="00F27564">
      <w:pPr>
        <w:pStyle w:val="VCAAbody"/>
        <w:rPr>
          <w:lang w:val="en-AU"/>
        </w:rPr>
      </w:pPr>
      <w:r w:rsidRPr="003306E0">
        <w:rPr>
          <w:lang w:val="en-AU"/>
        </w:rPr>
        <w:t>It is important for students to be specific when discussing how the action areas could reduce increasing levels of alcohol consumption</w:t>
      </w:r>
      <w:r w:rsidR="006F2512">
        <w:rPr>
          <w:lang w:val="en-AU"/>
        </w:rPr>
        <w:t>,</w:t>
      </w:r>
      <w:r w:rsidRPr="003306E0">
        <w:rPr>
          <w:lang w:val="en-AU"/>
        </w:rPr>
        <w:t xml:space="preserve"> as opposed to simply stating that they would be effective.</w:t>
      </w:r>
      <w:r w:rsidR="00A24B5E">
        <w:rPr>
          <w:lang w:val="en-AU"/>
        </w:rPr>
        <w:t xml:space="preserve"> </w:t>
      </w:r>
    </w:p>
    <w:p w14:paraId="0A54CE7E" w14:textId="0B7CCC1C" w:rsidR="0072614D" w:rsidRPr="003306E0" w:rsidRDefault="0072614D" w:rsidP="00C43B96">
      <w:pPr>
        <w:pStyle w:val="VCAAbody"/>
        <w:rPr>
          <w:lang w:val="en-AU"/>
        </w:rPr>
      </w:pPr>
      <w:r w:rsidRPr="003306E0">
        <w:rPr>
          <w:lang w:val="en-AU"/>
        </w:rPr>
        <w:t xml:space="preserve">The following is an </w:t>
      </w:r>
      <w:r w:rsidRPr="00C43B96">
        <w:t>example</w:t>
      </w:r>
      <w:r w:rsidRPr="003306E0">
        <w:rPr>
          <w:lang w:val="en-AU"/>
        </w:rPr>
        <w:t xml:space="preserve"> of a high-scoring </w:t>
      </w:r>
      <w:r w:rsidR="008D04FE">
        <w:rPr>
          <w:lang w:val="en-AU"/>
        </w:rPr>
        <w:t>response.</w:t>
      </w:r>
    </w:p>
    <w:p w14:paraId="72826C85" w14:textId="77777777" w:rsidR="0072614D" w:rsidRPr="00F27564" w:rsidRDefault="0072614D" w:rsidP="00B22380">
      <w:pPr>
        <w:pStyle w:val="VCAAstudentexample"/>
      </w:pPr>
      <w:r w:rsidRPr="00F27564">
        <w:t xml:space="preserve">Build Healthy Public Policy: Governments can raise tax on alcoholic beverages, decreasing attractiveness of buying the alcohol to many conscious buyers as they are made too expensive, decreasing rates of alcohol consumption. The government can also place laws on how many drinks are allowed to be bought from a single customer, for instance at a bar. This would decrease overall alcohol consumption. </w:t>
      </w:r>
    </w:p>
    <w:p w14:paraId="108A25BA" w14:textId="368BB1FA" w:rsidR="0072614D" w:rsidRDefault="0072614D" w:rsidP="00F27564">
      <w:pPr>
        <w:pStyle w:val="VCAAstudentexample"/>
      </w:pPr>
      <w:r w:rsidRPr="00F27564">
        <w:t xml:space="preserve">Create Supportive Environments: Those suffering with alcohol addiction can access helplines and websites online where others who have experienced or are currently experiencing alcohol addiction share their stories and advice, decreasing alcohol consumption to those who are inspired or want to stop. School or work events such as graduations or Christmas dinner can be held with beverages being supplied that are not alcoholic, and having no alcohol present. This would decrease rates of alcohol consumption. </w:t>
      </w:r>
    </w:p>
    <w:p w14:paraId="5F82FA1F" w14:textId="66BC2B1C" w:rsidR="00912B7E" w:rsidRPr="00F27564" w:rsidRDefault="00912B7E" w:rsidP="00912B7E">
      <w:pPr>
        <w:pStyle w:val="VCAAbody"/>
      </w:pPr>
      <w:r>
        <w:br w:type="page"/>
      </w:r>
    </w:p>
    <w:p w14:paraId="1457872C" w14:textId="7F4A838E" w:rsidR="0072614D" w:rsidRPr="003306E0" w:rsidRDefault="0072614D" w:rsidP="00B22380">
      <w:pPr>
        <w:pStyle w:val="VCAAHeading2"/>
        <w:rPr>
          <w:lang w:val="en-AU"/>
        </w:rPr>
      </w:pPr>
      <w:r w:rsidRPr="003306E0">
        <w:rPr>
          <w:lang w:val="en-AU"/>
        </w:rPr>
        <w:lastRenderedPageBreak/>
        <w:t>Question 5a.</w:t>
      </w:r>
    </w:p>
    <w:tbl>
      <w:tblPr>
        <w:tblStyle w:val="VCAATableClosed"/>
        <w:tblW w:w="0" w:type="auto"/>
        <w:tblLayout w:type="fixed"/>
        <w:tblLook w:val="01E0" w:firstRow="1" w:lastRow="1" w:firstColumn="1" w:lastColumn="1" w:noHBand="0" w:noVBand="0"/>
      </w:tblPr>
      <w:tblGrid>
        <w:gridCol w:w="907"/>
        <w:gridCol w:w="720"/>
        <w:gridCol w:w="720"/>
        <w:gridCol w:w="720"/>
        <w:gridCol w:w="1085"/>
      </w:tblGrid>
      <w:tr w:rsidR="0072614D" w:rsidRPr="003306E0" w14:paraId="7FE2F3ED" w14:textId="77777777" w:rsidTr="00B22380">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CE9551C" w14:textId="77777777" w:rsidR="0072614D" w:rsidRPr="003306E0" w:rsidRDefault="0072614D" w:rsidP="00B22380">
            <w:pPr>
              <w:pStyle w:val="VCAAtablecondensedheading"/>
              <w:rPr>
                <w:lang w:val="en-AU"/>
              </w:rPr>
            </w:pPr>
            <w:r w:rsidRPr="003306E0">
              <w:rPr>
                <w:lang w:val="en-AU"/>
              </w:rPr>
              <w:t>Marks</w:t>
            </w:r>
          </w:p>
        </w:tc>
        <w:tc>
          <w:tcPr>
            <w:tcW w:w="720" w:type="dxa"/>
          </w:tcPr>
          <w:p w14:paraId="1E7300DF" w14:textId="77777777" w:rsidR="0072614D" w:rsidRPr="003306E0" w:rsidRDefault="0072614D" w:rsidP="00B22380">
            <w:pPr>
              <w:pStyle w:val="VCAAtablecondensedheading"/>
              <w:rPr>
                <w:lang w:val="en-AU"/>
              </w:rPr>
            </w:pPr>
            <w:r w:rsidRPr="003306E0">
              <w:rPr>
                <w:lang w:val="en-AU"/>
              </w:rPr>
              <w:t>0</w:t>
            </w:r>
          </w:p>
        </w:tc>
        <w:tc>
          <w:tcPr>
            <w:tcW w:w="720" w:type="dxa"/>
          </w:tcPr>
          <w:p w14:paraId="3CF51B7E" w14:textId="77777777" w:rsidR="0072614D" w:rsidRPr="003306E0" w:rsidRDefault="0072614D" w:rsidP="00B22380">
            <w:pPr>
              <w:pStyle w:val="VCAAtablecondensedheading"/>
              <w:rPr>
                <w:lang w:val="en-AU"/>
              </w:rPr>
            </w:pPr>
            <w:r w:rsidRPr="003306E0">
              <w:rPr>
                <w:lang w:val="en-AU"/>
              </w:rPr>
              <w:t>1</w:t>
            </w:r>
          </w:p>
        </w:tc>
        <w:tc>
          <w:tcPr>
            <w:tcW w:w="720" w:type="dxa"/>
          </w:tcPr>
          <w:p w14:paraId="222C7842" w14:textId="77777777" w:rsidR="0072614D" w:rsidRPr="003306E0" w:rsidRDefault="0072614D" w:rsidP="00B22380">
            <w:pPr>
              <w:pStyle w:val="VCAAtablecondensedheading"/>
              <w:rPr>
                <w:lang w:val="en-AU"/>
              </w:rPr>
            </w:pPr>
            <w:r w:rsidRPr="003306E0">
              <w:rPr>
                <w:lang w:val="en-AU"/>
              </w:rPr>
              <w:t>2</w:t>
            </w:r>
          </w:p>
        </w:tc>
        <w:tc>
          <w:tcPr>
            <w:tcW w:w="1085" w:type="dxa"/>
          </w:tcPr>
          <w:p w14:paraId="1F0E3A65" w14:textId="77777777" w:rsidR="0072614D" w:rsidRPr="003306E0" w:rsidRDefault="0072614D" w:rsidP="00B22380">
            <w:pPr>
              <w:pStyle w:val="VCAAtablecondensedheading"/>
              <w:rPr>
                <w:lang w:val="en-AU"/>
              </w:rPr>
            </w:pPr>
            <w:r w:rsidRPr="003306E0">
              <w:rPr>
                <w:lang w:val="en-AU"/>
              </w:rPr>
              <w:t>Average</w:t>
            </w:r>
          </w:p>
        </w:tc>
      </w:tr>
      <w:tr w:rsidR="0072614D" w:rsidRPr="003306E0" w14:paraId="46DD363B" w14:textId="77777777" w:rsidTr="00B22380">
        <w:trPr>
          <w:trHeight w:hRule="exact" w:val="397"/>
        </w:trPr>
        <w:tc>
          <w:tcPr>
            <w:tcW w:w="907" w:type="dxa"/>
          </w:tcPr>
          <w:p w14:paraId="40B4D6FD" w14:textId="77777777" w:rsidR="0072614D" w:rsidRPr="003306E0" w:rsidRDefault="0072614D" w:rsidP="00815C40">
            <w:pPr>
              <w:pStyle w:val="VCAAtablecondensed"/>
              <w:rPr>
                <w:lang w:val="en-AU"/>
              </w:rPr>
            </w:pPr>
            <w:r w:rsidRPr="003306E0">
              <w:rPr>
                <w:lang w:val="en-AU"/>
              </w:rPr>
              <w:t>%</w:t>
            </w:r>
          </w:p>
        </w:tc>
        <w:tc>
          <w:tcPr>
            <w:tcW w:w="720" w:type="dxa"/>
          </w:tcPr>
          <w:p w14:paraId="74A8868B" w14:textId="77777777" w:rsidR="0072614D" w:rsidRPr="003306E0" w:rsidRDefault="0072614D" w:rsidP="00815C40">
            <w:pPr>
              <w:pStyle w:val="VCAAtablecondensed"/>
              <w:rPr>
                <w:lang w:val="en-AU"/>
              </w:rPr>
            </w:pPr>
            <w:r w:rsidRPr="003306E0">
              <w:rPr>
                <w:lang w:val="en-AU"/>
              </w:rPr>
              <w:t>35</w:t>
            </w:r>
          </w:p>
        </w:tc>
        <w:tc>
          <w:tcPr>
            <w:tcW w:w="720" w:type="dxa"/>
          </w:tcPr>
          <w:p w14:paraId="003E6C26" w14:textId="77777777" w:rsidR="0072614D" w:rsidRPr="003306E0" w:rsidRDefault="0072614D" w:rsidP="00815C40">
            <w:pPr>
              <w:pStyle w:val="VCAAtablecondensed"/>
              <w:rPr>
                <w:lang w:val="en-AU"/>
              </w:rPr>
            </w:pPr>
            <w:r w:rsidRPr="003306E0">
              <w:rPr>
                <w:lang w:val="en-AU"/>
              </w:rPr>
              <w:t>32</w:t>
            </w:r>
          </w:p>
        </w:tc>
        <w:tc>
          <w:tcPr>
            <w:tcW w:w="720" w:type="dxa"/>
          </w:tcPr>
          <w:p w14:paraId="75C7A5C6" w14:textId="77777777" w:rsidR="0072614D" w:rsidRPr="003306E0" w:rsidRDefault="0072614D" w:rsidP="00815C40">
            <w:pPr>
              <w:pStyle w:val="VCAAtablecondensed"/>
              <w:rPr>
                <w:lang w:val="en-AU"/>
              </w:rPr>
            </w:pPr>
            <w:r w:rsidRPr="003306E0">
              <w:rPr>
                <w:lang w:val="en-AU"/>
              </w:rPr>
              <w:t>33</w:t>
            </w:r>
          </w:p>
        </w:tc>
        <w:tc>
          <w:tcPr>
            <w:tcW w:w="1085" w:type="dxa"/>
          </w:tcPr>
          <w:p w14:paraId="072F9113" w14:textId="057547DB" w:rsidR="0072614D" w:rsidRPr="003306E0" w:rsidRDefault="0072614D" w:rsidP="00815C40">
            <w:pPr>
              <w:pStyle w:val="VCAAtablecondensed"/>
              <w:rPr>
                <w:lang w:val="en-AU"/>
              </w:rPr>
            </w:pPr>
            <w:r w:rsidRPr="003306E0">
              <w:rPr>
                <w:lang w:val="en-AU"/>
              </w:rPr>
              <w:t>1</w:t>
            </w:r>
            <w:r w:rsidR="003F3D89">
              <w:rPr>
                <w:lang w:val="en-AU"/>
              </w:rPr>
              <w:t>.0</w:t>
            </w:r>
          </w:p>
        </w:tc>
      </w:tr>
    </w:tbl>
    <w:p w14:paraId="2F765558" w14:textId="02861E66" w:rsidR="0072614D" w:rsidRPr="003306E0" w:rsidRDefault="0072614D" w:rsidP="00C43B96">
      <w:pPr>
        <w:pStyle w:val="VCAAbody"/>
      </w:pPr>
      <w:r w:rsidRPr="003306E0">
        <w:t xml:space="preserve">This question required students to describe </w:t>
      </w:r>
      <w:r w:rsidR="008F18A9">
        <w:t>‘</w:t>
      </w:r>
      <w:r w:rsidRPr="003306E0">
        <w:t>old</w:t>
      </w:r>
      <w:r w:rsidR="008F18A9">
        <w:t>’</w:t>
      </w:r>
      <w:r w:rsidRPr="003306E0">
        <w:t xml:space="preserve"> public health. It </w:t>
      </w:r>
      <w:r w:rsidR="008F18A9">
        <w:t>wa</w:t>
      </w:r>
      <w:r w:rsidRPr="003306E0">
        <w:t xml:space="preserve">s important for students to include information unique to old public health as general statements </w:t>
      </w:r>
      <w:r w:rsidR="008F18A9">
        <w:t>might</w:t>
      </w:r>
      <w:r w:rsidR="008F18A9" w:rsidRPr="003306E0">
        <w:t xml:space="preserve"> </w:t>
      </w:r>
      <w:r w:rsidRPr="003306E0">
        <w:t xml:space="preserve">also relate to </w:t>
      </w:r>
      <w:r w:rsidR="008F18A9">
        <w:t>‘</w:t>
      </w:r>
      <w:r w:rsidRPr="003306E0">
        <w:t>new</w:t>
      </w:r>
      <w:r w:rsidR="008F18A9">
        <w:t>’</w:t>
      </w:r>
      <w:r w:rsidRPr="003306E0">
        <w:t xml:space="preserve"> public health and </w:t>
      </w:r>
      <w:r w:rsidR="008F18A9">
        <w:t>would</w:t>
      </w:r>
      <w:r w:rsidR="008F18A9" w:rsidRPr="003306E0">
        <w:t xml:space="preserve"> </w:t>
      </w:r>
      <w:r w:rsidRPr="003306E0">
        <w:t xml:space="preserve">not be awarded marks. Many </w:t>
      </w:r>
      <w:r w:rsidR="008F18A9">
        <w:t>responses that received</w:t>
      </w:r>
      <w:r w:rsidRPr="003306E0">
        <w:t xml:space="preserve"> full marks provided a description and a relevant example of an intervention relating to old public health. </w:t>
      </w:r>
    </w:p>
    <w:p w14:paraId="69B4D7A0" w14:textId="6E48F290" w:rsidR="0072614D" w:rsidRPr="003306E0" w:rsidRDefault="0072614D" w:rsidP="00C43B96">
      <w:pPr>
        <w:pStyle w:val="VCAAbody"/>
        <w:rPr>
          <w:lang w:val="en-AU"/>
        </w:rPr>
      </w:pPr>
      <w:r w:rsidRPr="003306E0">
        <w:rPr>
          <w:lang w:val="en-AU"/>
        </w:rPr>
        <w:t xml:space="preserve">The following is an example of a high-scoring </w:t>
      </w:r>
      <w:r w:rsidR="008D04FE">
        <w:rPr>
          <w:lang w:val="en-AU"/>
        </w:rPr>
        <w:t>response.</w:t>
      </w:r>
    </w:p>
    <w:p w14:paraId="59C0F9FA" w14:textId="096205E0" w:rsidR="0072614D" w:rsidRPr="00F27564" w:rsidRDefault="0072614D" w:rsidP="00B22380">
      <w:pPr>
        <w:pStyle w:val="VCAAstudentexample"/>
      </w:pPr>
      <w:r w:rsidRPr="00F27564">
        <w:t xml:space="preserve">Old public health refers to the policies and practices implemented by the government </w:t>
      </w:r>
      <w:r w:rsidR="00BC1203" w:rsidRPr="00F27564">
        <w:t>t</w:t>
      </w:r>
      <w:r w:rsidRPr="00F27564">
        <w:t xml:space="preserve">o reduce disease, mainly communicable and respiratory diseases. This model of health was more prevalent from the 1900s to 1950s and involved policies like implementation of quarantine laws, mass immunisations and promotion of safe water and sanitation. </w:t>
      </w:r>
    </w:p>
    <w:p w14:paraId="4009EC3B" w14:textId="77777777" w:rsidR="0072614D" w:rsidRPr="003306E0" w:rsidRDefault="0072614D" w:rsidP="00B22380">
      <w:pPr>
        <w:pStyle w:val="VCAAHeading2"/>
        <w:rPr>
          <w:lang w:val="en-AU"/>
        </w:rPr>
      </w:pPr>
      <w:r w:rsidRPr="003306E0">
        <w:rPr>
          <w:lang w:val="en-AU"/>
        </w:rPr>
        <w:t>Question 5b.</w:t>
      </w:r>
    </w:p>
    <w:tbl>
      <w:tblPr>
        <w:tblStyle w:val="VCAATableClosed"/>
        <w:tblW w:w="0" w:type="auto"/>
        <w:tblLayout w:type="fixed"/>
        <w:tblLook w:val="01E0" w:firstRow="1" w:lastRow="1" w:firstColumn="1" w:lastColumn="1" w:noHBand="0" w:noVBand="0"/>
      </w:tblPr>
      <w:tblGrid>
        <w:gridCol w:w="907"/>
        <w:gridCol w:w="720"/>
        <w:gridCol w:w="720"/>
        <w:gridCol w:w="720"/>
        <w:gridCol w:w="1085"/>
      </w:tblGrid>
      <w:tr w:rsidR="0072614D" w:rsidRPr="003306E0" w14:paraId="2349152B" w14:textId="77777777" w:rsidTr="00B22380">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7B87297" w14:textId="77777777" w:rsidR="0072614D" w:rsidRPr="003306E0" w:rsidRDefault="0072614D" w:rsidP="00B22380">
            <w:pPr>
              <w:pStyle w:val="VCAAtablecondensedheading"/>
              <w:rPr>
                <w:lang w:val="en-AU"/>
              </w:rPr>
            </w:pPr>
            <w:r w:rsidRPr="003306E0">
              <w:rPr>
                <w:lang w:val="en-AU"/>
              </w:rPr>
              <w:t>Marks</w:t>
            </w:r>
          </w:p>
        </w:tc>
        <w:tc>
          <w:tcPr>
            <w:tcW w:w="720" w:type="dxa"/>
          </w:tcPr>
          <w:p w14:paraId="5A10FEEB" w14:textId="77777777" w:rsidR="0072614D" w:rsidRPr="003306E0" w:rsidRDefault="0072614D" w:rsidP="00B22380">
            <w:pPr>
              <w:pStyle w:val="VCAAtablecondensedheading"/>
              <w:rPr>
                <w:lang w:val="en-AU"/>
              </w:rPr>
            </w:pPr>
            <w:r w:rsidRPr="003306E0">
              <w:rPr>
                <w:lang w:val="en-AU"/>
              </w:rPr>
              <w:t>0</w:t>
            </w:r>
          </w:p>
        </w:tc>
        <w:tc>
          <w:tcPr>
            <w:tcW w:w="720" w:type="dxa"/>
          </w:tcPr>
          <w:p w14:paraId="59106512" w14:textId="77777777" w:rsidR="0072614D" w:rsidRPr="003306E0" w:rsidRDefault="0072614D" w:rsidP="00B22380">
            <w:pPr>
              <w:pStyle w:val="VCAAtablecondensedheading"/>
              <w:rPr>
                <w:lang w:val="en-AU"/>
              </w:rPr>
            </w:pPr>
            <w:r w:rsidRPr="003306E0">
              <w:rPr>
                <w:lang w:val="en-AU"/>
              </w:rPr>
              <w:t>1</w:t>
            </w:r>
          </w:p>
        </w:tc>
        <w:tc>
          <w:tcPr>
            <w:tcW w:w="720" w:type="dxa"/>
          </w:tcPr>
          <w:p w14:paraId="65024C5D" w14:textId="77777777" w:rsidR="0072614D" w:rsidRPr="003306E0" w:rsidRDefault="0072614D" w:rsidP="00B22380">
            <w:pPr>
              <w:pStyle w:val="VCAAtablecondensedheading"/>
              <w:rPr>
                <w:lang w:val="en-AU"/>
              </w:rPr>
            </w:pPr>
            <w:r w:rsidRPr="003306E0">
              <w:rPr>
                <w:lang w:val="en-AU"/>
              </w:rPr>
              <w:t>2</w:t>
            </w:r>
          </w:p>
        </w:tc>
        <w:tc>
          <w:tcPr>
            <w:tcW w:w="1085" w:type="dxa"/>
          </w:tcPr>
          <w:p w14:paraId="24386A0C" w14:textId="77777777" w:rsidR="0072614D" w:rsidRPr="003306E0" w:rsidRDefault="0072614D" w:rsidP="00B22380">
            <w:pPr>
              <w:pStyle w:val="VCAAtablecondensedheading"/>
              <w:rPr>
                <w:lang w:val="en-AU"/>
              </w:rPr>
            </w:pPr>
            <w:r w:rsidRPr="003306E0">
              <w:rPr>
                <w:lang w:val="en-AU"/>
              </w:rPr>
              <w:t>Average</w:t>
            </w:r>
          </w:p>
        </w:tc>
      </w:tr>
      <w:tr w:rsidR="0072614D" w:rsidRPr="003306E0" w14:paraId="768C9DDD" w14:textId="77777777" w:rsidTr="00B22380">
        <w:trPr>
          <w:trHeight w:hRule="exact" w:val="397"/>
        </w:trPr>
        <w:tc>
          <w:tcPr>
            <w:tcW w:w="907" w:type="dxa"/>
          </w:tcPr>
          <w:p w14:paraId="45BDDF0C" w14:textId="77777777" w:rsidR="0072614D" w:rsidRPr="003306E0" w:rsidRDefault="0072614D" w:rsidP="00815C40">
            <w:pPr>
              <w:pStyle w:val="VCAAtablecondensed"/>
              <w:rPr>
                <w:lang w:val="en-AU"/>
              </w:rPr>
            </w:pPr>
            <w:r w:rsidRPr="003306E0">
              <w:rPr>
                <w:lang w:val="en-AU"/>
              </w:rPr>
              <w:t>%</w:t>
            </w:r>
          </w:p>
        </w:tc>
        <w:tc>
          <w:tcPr>
            <w:tcW w:w="720" w:type="dxa"/>
          </w:tcPr>
          <w:p w14:paraId="2022B3B1" w14:textId="77777777" w:rsidR="0072614D" w:rsidRPr="003306E0" w:rsidRDefault="0072614D" w:rsidP="00815C40">
            <w:pPr>
              <w:pStyle w:val="VCAAtablecondensed"/>
              <w:rPr>
                <w:lang w:val="en-AU"/>
              </w:rPr>
            </w:pPr>
            <w:r w:rsidRPr="003306E0">
              <w:rPr>
                <w:lang w:val="en-AU"/>
              </w:rPr>
              <w:t>39</w:t>
            </w:r>
          </w:p>
        </w:tc>
        <w:tc>
          <w:tcPr>
            <w:tcW w:w="720" w:type="dxa"/>
          </w:tcPr>
          <w:p w14:paraId="6E544917" w14:textId="77777777" w:rsidR="0072614D" w:rsidRPr="003306E0" w:rsidRDefault="0072614D" w:rsidP="00815C40">
            <w:pPr>
              <w:pStyle w:val="VCAAtablecondensed"/>
              <w:rPr>
                <w:lang w:val="en-AU"/>
              </w:rPr>
            </w:pPr>
            <w:r w:rsidRPr="003306E0">
              <w:rPr>
                <w:lang w:val="en-AU"/>
              </w:rPr>
              <w:t>30</w:t>
            </w:r>
          </w:p>
        </w:tc>
        <w:tc>
          <w:tcPr>
            <w:tcW w:w="720" w:type="dxa"/>
          </w:tcPr>
          <w:p w14:paraId="3284F59C" w14:textId="77777777" w:rsidR="0072614D" w:rsidRPr="003306E0" w:rsidRDefault="0072614D" w:rsidP="00815C40">
            <w:pPr>
              <w:pStyle w:val="VCAAtablecondensed"/>
              <w:rPr>
                <w:lang w:val="en-AU"/>
              </w:rPr>
            </w:pPr>
            <w:r w:rsidRPr="003306E0">
              <w:rPr>
                <w:lang w:val="en-AU"/>
              </w:rPr>
              <w:t>30</w:t>
            </w:r>
          </w:p>
        </w:tc>
        <w:tc>
          <w:tcPr>
            <w:tcW w:w="1085" w:type="dxa"/>
          </w:tcPr>
          <w:p w14:paraId="31CF3E0F" w14:textId="19499E61" w:rsidR="0072614D" w:rsidRPr="003306E0" w:rsidRDefault="003F3D89" w:rsidP="00815C40">
            <w:pPr>
              <w:pStyle w:val="VCAAtablecondensed"/>
              <w:rPr>
                <w:lang w:val="en-AU"/>
              </w:rPr>
            </w:pPr>
            <w:r>
              <w:rPr>
                <w:lang w:val="en-AU"/>
              </w:rPr>
              <w:t>0</w:t>
            </w:r>
            <w:r w:rsidR="0072614D" w:rsidRPr="003306E0">
              <w:rPr>
                <w:lang w:val="en-AU"/>
              </w:rPr>
              <w:t>.9</w:t>
            </w:r>
          </w:p>
        </w:tc>
      </w:tr>
    </w:tbl>
    <w:p w14:paraId="56D36420" w14:textId="4E9EF1F8" w:rsidR="0072614D" w:rsidRPr="00C43B96" w:rsidRDefault="0072614D" w:rsidP="00C43B96">
      <w:pPr>
        <w:pStyle w:val="VCAAbody"/>
      </w:pPr>
      <w:r w:rsidRPr="00C43B96">
        <w:t xml:space="preserve">This question required students to describe how actions undertaken as part of old public health could be used to reduce global deaths. It </w:t>
      </w:r>
      <w:r w:rsidR="008F18A9">
        <w:t>wa</w:t>
      </w:r>
      <w:r w:rsidRPr="00C43B96">
        <w:t xml:space="preserve">s important for students to accurately identify a cause of death by writing it out exactly as it </w:t>
      </w:r>
      <w:r w:rsidR="008F18A9" w:rsidRPr="00C43B96">
        <w:t>appear</w:t>
      </w:r>
      <w:r w:rsidR="008F18A9">
        <w:t>ed</w:t>
      </w:r>
      <w:r w:rsidR="008F18A9" w:rsidRPr="00C43B96">
        <w:t xml:space="preserve"> </w:t>
      </w:r>
      <w:r w:rsidRPr="00C43B96">
        <w:t xml:space="preserve">in the graph. </w:t>
      </w:r>
    </w:p>
    <w:p w14:paraId="06B51411" w14:textId="6248E199" w:rsidR="0072614D" w:rsidRPr="00C43B96" w:rsidRDefault="008F18A9" w:rsidP="00C43B96">
      <w:pPr>
        <w:pStyle w:val="VCAAbody"/>
      </w:pPr>
      <w:r>
        <w:t xml:space="preserve">If responses used </w:t>
      </w:r>
      <w:r w:rsidR="0072614D" w:rsidRPr="00C43B96">
        <w:t xml:space="preserve">the same example </w:t>
      </w:r>
      <w:r>
        <w:t xml:space="preserve">in Questions 5a. and 5b., they had </w:t>
      </w:r>
      <w:r w:rsidR="0072614D" w:rsidRPr="00C43B96">
        <w:t xml:space="preserve">to include more discussion </w:t>
      </w:r>
      <w:r>
        <w:t xml:space="preserve">in Question 5b. </w:t>
      </w:r>
      <w:r w:rsidR="0072614D" w:rsidRPr="00C43B96">
        <w:t xml:space="preserve">to be eligible for full marks. </w:t>
      </w:r>
    </w:p>
    <w:p w14:paraId="6BCF8DFD" w14:textId="210390A3" w:rsidR="0072614D" w:rsidRPr="00C43B96" w:rsidRDefault="0072614D" w:rsidP="00C43B96">
      <w:pPr>
        <w:pStyle w:val="VCAAbody"/>
      </w:pPr>
      <w:r w:rsidRPr="00C43B96">
        <w:t xml:space="preserve">The following is an example of a high-scoring </w:t>
      </w:r>
      <w:r w:rsidR="008D04FE">
        <w:t>response.</w:t>
      </w:r>
    </w:p>
    <w:p w14:paraId="14871D7F" w14:textId="77777777" w:rsidR="0072614D" w:rsidRPr="00F27564" w:rsidRDefault="0072614D" w:rsidP="00B22380">
      <w:pPr>
        <w:pStyle w:val="VCAAstudentexample"/>
      </w:pPr>
      <w:r w:rsidRPr="00F27564">
        <w:t xml:space="preserve">Leading cause of death Diarrhoeal diseases </w:t>
      </w:r>
    </w:p>
    <w:p w14:paraId="5C716BF1" w14:textId="14F8DAF4" w:rsidR="00F27564" w:rsidRPr="00F27564" w:rsidRDefault="0072614D" w:rsidP="00B22380">
      <w:pPr>
        <w:pStyle w:val="VCAAstudentexample"/>
      </w:pPr>
      <w:r w:rsidRPr="00F27564">
        <w:t>Global deaths can be reduced by enabling access to sanitation and waste removal. By removing human urine and faeces and containing it, the risk of contaminating drinking water or food supplies with pathogens is significantly reduced. This reduces the risk of contracting and transmitting diarrhoeal diseases, which may protect vulnerable individuals with weakened immune function, hence reducing global deaths.</w:t>
      </w:r>
    </w:p>
    <w:p w14:paraId="25CB13F6" w14:textId="77777777" w:rsidR="0072614D" w:rsidRPr="003306E0" w:rsidRDefault="0072614D" w:rsidP="00B22380">
      <w:pPr>
        <w:pStyle w:val="VCAAHeading2"/>
        <w:rPr>
          <w:lang w:val="en-AU"/>
        </w:rPr>
      </w:pPr>
      <w:r w:rsidRPr="003306E0">
        <w:rPr>
          <w:lang w:val="en-AU"/>
        </w:rPr>
        <w:t>Question 5c.</w:t>
      </w:r>
    </w:p>
    <w:tbl>
      <w:tblPr>
        <w:tblStyle w:val="VCAATableClosed"/>
        <w:tblW w:w="0" w:type="auto"/>
        <w:tblLayout w:type="fixed"/>
        <w:tblLook w:val="01E0" w:firstRow="1" w:lastRow="1" w:firstColumn="1" w:lastColumn="1" w:noHBand="0" w:noVBand="0"/>
      </w:tblPr>
      <w:tblGrid>
        <w:gridCol w:w="907"/>
        <w:gridCol w:w="720"/>
        <w:gridCol w:w="720"/>
        <w:gridCol w:w="720"/>
        <w:gridCol w:w="720"/>
        <w:gridCol w:w="720"/>
        <w:gridCol w:w="1085"/>
      </w:tblGrid>
      <w:tr w:rsidR="0072614D" w:rsidRPr="003306E0" w14:paraId="0659578C" w14:textId="77777777" w:rsidTr="00B22380">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AC98BB2" w14:textId="77777777" w:rsidR="0072614D" w:rsidRPr="003306E0" w:rsidRDefault="0072614D" w:rsidP="00B22380">
            <w:pPr>
              <w:pStyle w:val="VCAAtablecondensedheading"/>
              <w:rPr>
                <w:lang w:val="en-AU"/>
              </w:rPr>
            </w:pPr>
            <w:r w:rsidRPr="003306E0">
              <w:rPr>
                <w:lang w:val="en-AU"/>
              </w:rPr>
              <w:t>Marks</w:t>
            </w:r>
          </w:p>
        </w:tc>
        <w:tc>
          <w:tcPr>
            <w:tcW w:w="720" w:type="dxa"/>
          </w:tcPr>
          <w:p w14:paraId="210128DF" w14:textId="77777777" w:rsidR="0072614D" w:rsidRPr="003306E0" w:rsidRDefault="0072614D" w:rsidP="00B22380">
            <w:pPr>
              <w:pStyle w:val="VCAAtablecondensedheading"/>
              <w:rPr>
                <w:lang w:val="en-AU"/>
              </w:rPr>
            </w:pPr>
            <w:r w:rsidRPr="003306E0">
              <w:rPr>
                <w:lang w:val="en-AU"/>
              </w:rPr>
              <w:t>0</w:t>
            </w:r>
          </w:p>
        </w:tc>
        <w:tc>
          <w:tcPr>
            <w:tcW w:w="720" w:type="dxa"/>
          </w:tcPr>
          <w:p w14:paraId="4489BA91" w14:textId="77777777" w:rsidR="0072614D" w:rsidRPr="003306E0" w:rsidRDefault="0072614D" w:rsidP="00B22380">
            <w:pPr>
              <w:pStyle w:val="VCAAtablecondensedheading"/>
              <w:rPr>
                <w:lang w:val="en-AU"/>
              </w:rPr>
            </w:pPr>
            <w:r w:rsidRPr="003306E0">
              <w:rPr>
                <w:lang w:val="en-AU"/>
              </w:rPr>
              <w:t>1</w:t>
            </w:r>
          </w:p>
        </w:tc>
        <w:tc>
          <w:tcPr>
            <w:tcW w:w="720" w:type="dxa"/>
          </w:tcPr>
          <w:p w14:paraId="72C7386B" w14:textId="77777777" w:rsidR="0072614D" w:rsidRPr="003306E0" w:rsidRDefault="0072614D" w:rsidP="00B22380">
            <w:pPr>
              <w:pStyle w:val="VCAAtablecondensedheading"/>
              <w:rPr>
                <w:lang w:val="en-AU"/>
              </w:rPr>
            </w:pPr>
            <w:r w:rsidRPr="003306E0">
              <w:rPr>
                <w:lang w:val="en-AU"/>
              </w:rPr>
              <w:t>2</w:t>
            </w:r>
          </w:p>
        </w:tc>
        <w:tc>
          <w:tcPr>
            <w:tcW w:w="720" w:type="dxa"/>
          </w:tcPr>
          <w:p w14:paraId="5FCC68B7" w14:textId="77777777" w:rsidR="0072614D" w:rsidRPr="003306E0" w:rsidRDefault="0072614D" w:rsidP="00B22380">
            <w:pPr>
              <w:pStyle w:val="VCAAtablecondensedheading"/>
              <w:rPr>
                <w:lang w:val="en-AU"/>
              </w:rPr>
            </w:pPr>
            <w:r w:rsidRPr="003306E0">
              <w:rPr>
                <w:lang w:val="en-AU"/>
              </w:rPr>
              <w:t>3</w:t>
            </w:r>
          </w:p>
        </w:tc>
        <w:tc>
          <w:tcPr>
            <w:tcW w:w="720" w:type="dxa"/>
          </w:tcPr>
          <w:p w14:paraId="3FDA1A75" w14:textId="77777777" w:rsidR="0072614D" w:rsidRPr="003306E0" w:rsidRDefault="0072614D" w:rsidP="00B22380">
            <w:pPr>
              <w:pStyle w:val="VCAAtablecondensedheading"/>
              <w:rPr>
                <w:lang w:val="en-AU"/>
              </w:rPr>
            </w:pPr>
            <w:r w:rsidRPr="003306E0">
              <w:rPr>
                <w:lang w:val="en-AU"/>
              </w:rPr>
              <w:t>4</w:t>
            </w:r>
          </w:p>
        </w:tc>
        <w:tc>
          <w:tcPr>
            <w:tcW w:w="1085" w:type="dxa"/>
          </w:tcPr>
          <w:p w14:paraId="2D35DC83" w14:textId="77777777" w:rsidR="0072614D" w:rsidRPr="003306E0" w:rsidRDefault="0072614D" w:rsidP="00B22380">
            <w:pPr>
              <w:pStyle w:val="VCAAtablecondensedheading"/>
              <w:rPr>
                <w:lang w:val="en-AU"/>
              </w:rPr>
            </w:pPr>
            <w:r w:rsidRPr="003306E0">
              <w:rPr>
                <w:lang w:val="en-AU"/>
              </w:rPr>
              <w:t>Average</w:t>
            </w:r>
          </w:p>
        </w:tc>
      </w:tr>
      <w:tr w:rsidR="0072614D" w:rsidRPr="003306E0" w14:paraId="7925A3AA" w14:textId="77777777" w:rsidTr="00B22380">
        <w:trPr>
          <w:trHeight w:hRule="exact" w:val="397"/>
        </w:trPr>
        <w:tc>
          <w:tcPr>
            <w:tcW w:w="907" w:type="dxa"/>
          </w:tcPr>
          <w:p w14:paraId="2C80540D" w14:textId="77777777" w:rsidR="0072614D" w:rsidRPr="003306E0" w:rsidRDefault="0072614D" w:rsidP="00815C40">
            <w:pPr>
              <w:pStyle w:val="VCAAtablecondensed"/>
              <w:rPr>
                <w:lang w:val="en-AU"/>
              </w:rPr>
            </w:pPr>
            <w:r w:rsidRPr="003306E0">
              <w:rPr>
                <w:lang w:val="en-AU"/>
              </w:rPr>
              <w:t>%</w:t>
            </w:r>
          </w:p>
        </w:tc>
        <w:tc>
          <w:tcPr>
            <w:tcW w:w="720" w:type="dxa"/>
          </w:tcPr>
          <w:p w14:paraId="5225476B" w14:textId="77777777" w:rsidR="0072614D" w:rsidRPr="003306E0" w:rsidRDefault="0072614D" w:rsidP="00815C40">
            <w:pPr>
              <w:pStyle w:val="VCAAtablecondensed"/>
              <w:rPr>
                <w:lang w:val="en-AU"/>
              </w:rPr>
            </w:pPr>
            <w:r w:rsidRPr="003306E0">
              <w:rPr>
                <w:lang w:val="en-AU"/>
              </w:rPr>
              <w:t>15</w:t>
            </w:r>
          </w:p>
        </w:tc>
        <w:tc>
          <w:tcPr>
            <w:tcW w:w="720" w:type="dxa"/>
          </w:tcPr>
          <w:p w14:paraId="7B31C5C2" w14:textId="77777777" w:rsidR="0072614D" w:rsidRPr="003306E0" w:rsidRDefault="0072614D" w:rsidP="00815C40">
            <w:pPr>
              <w:pStyle w:val="VCAAtablecondensed"/>
              <w:rPr>
                <w:lang w:val="en-AU"/>
              </w:rPr>
            </w:pPr>
            <w:r w:rsidRPr="003306E0">
              <w:rPr>
                <w:lang w:val="en-AU"/>
              </w:rPr>
              <w:t>17</w:t>
            </w:r>
          </w:p>
        </w:tc>
        <w:tc>
          <w:tcPr>
            <w:tcW w:w="720" w:type="dxa"/>
          </w:tcPr>
          <w:p w14:paraId="3F7CA747" w14:textId="77777777" w:rsidR="0072614D" w:rsidRPr="003306E0" w:rsidRDefault="0072614D" w:rsidP="00815C40">
            <w:pPr>
              <w:pStyle w:val="VCAAtablecondensed"/>
              <w:rPr>
                <w:lang w:val="en-AU"/>
              </w:rPr>
            </w:pPr>
            <w:r w:rsidRPr="003306E0">
              <w:rPr>
                <w:lang w:val="en-AU"/>
              </w:rPr>
              <w:t>27</w:t>
            </w:r>
          </w:p>
        </w:tc>
        <w:tc>
          <w:tcPr>
            <w:tcW w:w="720" w:type="dxa"/>
          </w:tcPr>
          <w:p w14:paraId="2C2A15C0" w14:textId="77777777" w:rsidR="0072614D" w:rsidRPr="003306E0" w:rsidRDefault="0072614D" w:rsidP="00815C40">
            <w:pPr>
              <w:pStyle w:val="VCAAtablecondensed"/>
              <w:rPr>
                <w:lang w:val="en-AU"/>
              </w:rPr>
            </w:pPr>
            <w:r w:rsidRPr="003306E0">
              <w:rPr>
                <w:lang w:val="en-AU"/>
              </w:rPr>
              <w:t>20</w:t>
            </w:r>
          </w:p>
        </w:tc>
        <w:tc>
          <w:tcPr>
            <w:tcW w:w="720" w:type="dxa"/>
          </w:tcPr>
          <w:p w14:paraId="6591411D" w14:textId="77777777" w:rsidR="0072614D" w:rsidRPr="003306E0" w:rsidRDefault="0072614D" w:rsidP="00815C40">
            <w:pPr>
              <w:pStyle w:val="VCAAtablecondensed"/>
              <w:rPr>
                <w:lang w:val="en-AU"/>
              </w:rPr>
            </w:pPr>
            <w:r w:rsidRPr="003306E0">
              <w:rPr>
                <w:lang w:val="en-AU"/>
              </w:rPr>
              <w:t>21</w:t>
            </w:r>
          </w:p>
        </w:tc>
        <w:tc>
          <w:tcPr>
            <w:tcW w:w="1085" w:type="dxa"/>
          </w:tcPr>
          <w:p w14:paraId="107BD1A0" w14:textId="20D07FD4" w:rsidR="0072614D" w:rsidRPr="003306E0" w:rsidRDefault="0072614D" w:rsidP="00815C40">
            <w:pPr>
              <w:pStyle w:val="VCAAtablecondensed"/>
              <w:rPr>
                <w:lang w:val="en-AU"/>
              </w:rPr>
            </w:pPr>
            <w:r w:rsidRPr="003306E0">
              <w:rPr>
                <w:lang w:val="en-AU"/>
              </w:rPr>
              <w:t>2.</w:t>
            </w:r>
            <w:r w:rsidR="003F3D89">
              <w:rPr>
                <w:lang w:val="en-AU"/>
              </w:rPr>
              <w:t>2</w:t>
            </w:r>
          </w:p>
        </w:tc>
      </w:tr>
    </w:tbl>
    <w:p w14:paraId="31ACAEA2" w14:textId="1A640018" w:rsidR="0072614D" w:rsidRPr="003306E0" w:rsidRDefault="0072614D" w:rsidP="006806D2">
      <w:pPr>
        <w:pStyle w:val="VCAAbody"/>
        <w:rPr>
          <w:lang w:val="en-AU"/>
        </w:rPr>
      </w:pPr>
      <w:r w:rsidRPr="003306E0">
        <w:rPr>
          <w:lang w:val="en-AU"/>
        </w:rPr>
        <w:t xml:space="preserve">Students </w:t>
      </w:r>
      <w:r w:rsidR="00E265E5">
        <w:rPr>
          <w:lang w:val="en-AU"/>
        </w:rPr>
        <w:t>needed</w:t>
      </w:r>
      <w:r w:rsidRPr="003306E0">
        <w:rPr>
          <w:lang w:val="en-AU"/>
        </w:rPr>
        <w:t xml:space="preserve"> to select a different cause of death compared to </w:t>
      </w:r>
      <w:r w:rsidR="008F18A9">
        <w:rPr>
          <w:lang w:val="en-AU"/>
        </w:rPr>
        <w:t>Question 5</w:t>
      </w:r>
      <w:r w:rsidRPr="003306E0">
        <w:rPr>
          <w:lang w:val="en-AU"/>
        </w:rPr>
        <w:t xml:space="preserve">b. and explain how the biomedical and social models of health could be used to reduce deaths from this cause. </w:t>
      </w:r>
    </w:p>
    <w:p w14:paraId="48B45903" w14:textId="087C9691" w:rsidR="0072614D" w:rsidRDefault="0072614D" w:rsidP="006806D2">
      <w:pPr>
        <w:pStyle w:val="VCAAbody"/>
        <w:rPr>
          <w:lang w:val="en-AU"/>
        </w:rPr>
      </w:pPr>
      <w:r w:rsidRPr="003306E0">
        <w:rPr>
          <w:lang w:val="en-AU"/>
        </w:rPr>
        <w:t xml:space="preserve">It </w:t>
      </w:r>
      <w:r w:rsidR="008F18A9">
        <w:rPr>
          <w:lang w:val="en-AU"/>
        </w:rPr>
        <w:t>wa</w:t>
      </w:r>
      <w:r w:rsidRPr="003306E0">
        <w:rPr>
          <w:lang w:val="en-AU"/>
        </w:rPr>
        <w:t xml:space="preserve">s important for students to provide specific information about each model as opposed to simply referring to the biomedical model ‘curing’ the condition or the social model ‘preventing’ the condition. Some information </w:t>
      </w:r>
      <w:r w:rsidR="008F18A9">
        <w:rPr>
          <w:lang w:val="en-AU"/>
        </w:rPr>
        <w:t>was needed</w:t>
      </w:r>
      <w:r w:rsidRPr="003306E0">
        <w:rPr>
          <w:lang w:val="en-AU"/>
        </w:rPr>
        <w:t xml:space="preserve"> in relation to how this </w:t>
      </w:r>
      <w:r w:rsidR="00E265E5">
        <w:rPr>
          <w:lang w:val="en-AU"/>
        </w:rPr>
        <w:t>might</w:t>
      </w:r>
      <w:r w:rsidR="00E265E5" w:rsidRPr="003306E0">
        <w:rPr>
          <w:lang w:val="en-AU"/>
        </w:rPr>
        <w:t xml:space="preserve"> </w:t>
      </w:r>
      <w:r w:rsidRPr="003306E0">
        <w:rPr>
          <w:lang w:val="en-AU"/>
        </w:rPr>
        <w:t>be achieved (e.g. through medication or participating in healthy eating workshops to reduce deaths from stroke).</w:t>
      </w:r>
    </w:p>
    <w:p w14:paraId="755B72E6" w14:textId="77777777" w:rsidR="00F2605E" w:rsidRPr="00B22380" w:rsidRDefault="00F2605E" w:rsidP="00A250B5">
      <w:pPr>
        <w:pStyle w:val="VCAAbody"/>
      </w:pPr>
      <w:r w:rsidRPr="00B22380">
        <w:t>The following is an example of a high-scoring response.</w:t>
      </w:r>
    </w:p>
    <w:p w14:paraId="5053D338" w14:textId="3931DC0C" w:rsidR="00F2605E" w:rsidRPr="00B22380" w:rsidRDefault="00F2605E" w:rsidP="00B22380">
      <w:pPr>
        <w:pStyle w:val="VCAAstudentexample"/>
      </w:pPr>
      <w:r w:rsidRPr="00B22380">
        <w:t>Leading cause of death</w:t>
      </w:r>
      <w:r w:rsidR="00F27564">
        <w:t>:</w:t>
      </w:r>
      <w:r w:rsidRPr="00F27564">
        <w:t xml:space="preserve"> </w:t>
      </w:r>
      <w:r w:rsidRPr="00B22380">
        <w:t>Trachea, bronchus, lung cancers</w:t>
      </w:r>
    </w:p>
    <w:p w14:paraId="3ADAFA50" w14:textId="4B3570B1" w:rsidR="00F2605E" w:rsidRPr="00B22380" w:rsidRDefault="00F2605E" w:rsidP="00B22380">
      <w:pPr>
        <w:pStyle w:val="VCAAstudentexample"/>
      </w:pPr>
      <w:r w:rsidRPr="00B22380">
        <w:lastRenderedPageBreak/>
        <w:t>Biomedical model of health</w:t>
      </w:r>
      <w:r w:rsidR="00F27564">
        <w:t>:</w:t>
      </w:r>
      <w:r w:rsidRPr="00F27564">
        <w:t xml:space="preserve"> </w:t>
      </w:r>
      <w:r w:rsidRPr="00B22380">
        <w:t xml:space="preserve">Lung cancers involve tumours and </w:t>
      </w:r>
      <w:r w:rsidR="009B4979" w:rsidRPr="00B22380">
        <w:t>d</w:t>
      </w:r>
      <w:r w:rsidRPr="00B22380">
        <w:t>ue to the biomedical model of health people were and are able to undergo surgery to remove this form of cancer. Being able to remove tumours allows less people to die from cancers and thus reducing overall global deaths.</w:t>
      </w:r>
    </w:p>
    <w:p w14:paraId="7DC1A946" w14:textId="0FC24DFC" w:rsidR="00F2605E" w:rsidRDefault="00F2605E" w:rsidP="00F27564">
      <w:pPr>
        <w:pStyle w:val="VCAAstudentexample"/>
      </w:pPr>
      <w:r w:rsidRPr="00B22380">
        <w:t>Social model of health</w:t>
      </w:r>
      <w:r w:rsidR="00F27564">
        <w:t>:</w:t>
      </w:r>
      <w:r w:rsidRPr="00F27564">
        <w:t xml:space="preserve"> </w:t>
      </w:r>
      <w:r w:rsidRPr="00B22380">
        <w:t>Campaigns and laws such as the quit smoking campaign allowed for people to educate others about the harms of smoking and use warnings such as the ones o</w:t>
      </w:r>
      <w:r w:rsidR="009B4979" w:rsidRPr="00B22380">
        <w:t>n</w:t>
      </w:r>
      <w:r w:rsidRPr="00B22380">
        <w:t xml:space="preserve"> the boxes to show the impact of it. Due to this less people smoke and due to less people smoking, less people have lung cancer and so less global deaths occur. </w:t>
      </w:r>
    </w:p>
    <w:p w14:paraId="49579452" w14:textId="7D07585B" w:rsidR="0072614D" w:rsidRPr="003306E0" w:rsidRDefault="0072614D" w:rsidP="00B22380">
      <w:pPr>
        <w:pStyle w:val="VCAAHeading2"/>
        <w:rPr>
          <w:lang w:val="en-AU"/>
        </w:rPr>
      </w:pPr>
      <w:r w:rsidRPr="003306E0">
        <w:rPr>
          <w:lang w:val="en-AU"/>
        </w:rPr>
        <w:t>Question 6a.</w:t>
      </w:r>
    </w:p>
    <w:tbl>
      <w:tblPr>
        <w:tblStyle w:val="VCAATableClosed"/>
        <w:tblW w:w="0" w:type="auto"/>
        <w:tblLayout w:type="fixed"/>
        <w:tblLook w:val="01E0" w:firstRow="1" w:lastRow="1" w:firstColumn="1" w:lastColumn="1" w:noHBand="0" w:noVBand="0"/>
      </w:tblPr>
      <w:tblGrid>
        <w:gridCol w:w="907"/>
        <w:gridCol w:w="720"/>
        <w:gridCol w:w="720"/>
        <w:gridCol w:w="720"/>
        <w:gridCol w:w="720"/>
        <w:gridCol w:w="720"/>
        <w:gridCol w:w="1085"/>
      </w:tblGrid>
      <w:tr w:rsidR="0072614D" w:rsidRPr="003306E0" w14:paraId="47EFDF12" w14:textId="77777777" w:rsidTr="00B22380">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FE1D98B" w14:textId="77777777" w:rsidR="0072614D" w:rsidRPr="003306E0" w:rsidRDefault="0072614D" w:rsidP="00B22380">
            <w:pPr>
              <w:pStyle w:val="VCAAtablecondensedheading"/>
              <w:rPr>
                <w:lang w:val="en-AU"/>
              </w:rPr>
            </w:pPr>
            <w:r w:rsidRPr="003306E0">
              <w:rPr>
                <w:lang w:val="en-AU"/>
              </w:rPr>
              <w:t>Marks</w:t>
            </w:r>
          </w:p>
        </w:tc>
        <w:tc>
          <w:tcPr>
            <w:tcW w:w="720" w:type="dxa"/>
          </w:tcPr>
          <w:p w14:paraId="56637579" w14:textId="77777777" w:rsidR="0072614D" w:rsidRPr="003306E0" w:rsidRDefault="0072614D" w:rsidP="00B22380">
            <w:pPr>
              <w:pStyle w:val="VCAAtablecondensedheading"/>
              <w:rPr>
                <w:lang w:val="en-AU"/>
              </w:rPr>
            </w:pPr>
            <w:r w:rsidRPr="003306E0">
              <w:rPr>
                <w:lang w:val="en-AU"/>
              </w:rPr>
              <w:t>0</w:t>
            </w:r>
          </w:p>
        </w:tc>
        <w:tc>
          <w:tcPr>
            <w:tcW w:w="720" w:type="dxa"/>
          </w:tcPr>
          <w:p w14:paraId="409E83D7" w14:textId="77777777" w:rsidR="0072614D" w:rsidRPr="003306E0" w:rsidRDefault="0072614D" w:rsidP="00B22380">
            <w:pPr>
              <w:pStyle w:val="VCAAtablecondensedheading"/>
              <w:rPr>
                <w:lang w:val="en-AU"/>
              </w:rPr>
            </w:pPr>
            <w:r w:rsidRPr="003306E0">
              <w:rPr>
                <w:lang w:val="en-AU"/>
              </w:rPr>
              <w:t>1</w:t>
            </w:r>
          </w:p>
        </w:tc>
        <w:tc>
          <w:tcPr>
            <w:tcW w:w="720" w:type="dxa"/>
          </w:tcPr>
          <w:p w14:paraId="1C34A3A1" w14:textId="77777777" w:rsidR="0072614D" w:rsidRPr="003306E0" w:rsidRDefault="0072614D" w:rsidP="00B22380">
            <w:pPr>
              <w:pStyle w:val="VCAAtablecondensedheading"/>
              <w:rPr>
                <w:lang w:val="en-AU"/>
              </w:rPr>
            </w:pPr>
            <w:r w:rsidRPr="003306E0">
              <w:rPr>
                <w:lang w:val="en-AU"/>
              </w:rPr>
              <w:t>2</w:t>
            </w:r>
          </w:p>
        </w:tc>
        <w:tc>
          <w:tcPr>
            <w:tcW w:w="720" w:type="dxa"/>
          </w:tcPr>
          <w:p w14:paraId="2A7606C5" w14:textId="77777777" w:rsidR="0072614D" w:rsidRPr="003306E0" w:rsidRDefault="0072614D" w:rsidP="00B22380">
            <w:pPr>
              <w:pStyle w:val="VCAAtablecondensedheading"/>
              <w:rPr>
                <w:lang w:val="en-AU"/>
              </w:rPr>
            </w:pPr>
            <w:r w:rsidRPr="003306E0">
              <w:rPr>
                <w:lang w:val="en-AU"/>
              </w:rPr>
              <w:t>3</w:t>
            </w:r>
          </w:p>
        </w:tc>
        <w:tc>
          <w:tcPr>
            <w:tcW w:w="720" w:type="dxa"/>
          </w:tcPr>
          <w:p w14:paraId="0CEE7EA6" w14:textId="77777777" w:rsidR="0072614D" w:rsidRPr="003306E0" w:rsidRDefault="0072614D" w:rsidP="00B22380">
            <w:pPr>
              <w:pStyle w:val="VCAAtablecondensedheading"/>
              <w:rPr>
                <w:lang w:val="en-AU"/>
              </w:rPr>
            </w:pPr>
            <w:r w:rsidRPr="003306E0">
              <w:rPr>
                <w:lang w:val="en-AU"/>
              </w:rPr>
              <w:t>4</w:t>
            </w:r>
          </w:p>
        </w:tc>
        <w:tc>
          <w:tcPr>
            <w:tcW w:w="1085" w:type="dxa"/>
          </w:tcPr>
          <w:p w14:paraId="347D59EE" w14:textId="77777777" w:rsidR="0072614D" w:rsidRPr="003306E0" w:rsidRDefault="0072614D" w:rsidP="00B22380">
            <w:pPr>
              <w:pStyle w:val="VCAAtablecondensedheading"/>
              <w:rPr>
                <w:lang w:val="en-AU"/>
              </w:rPr>
            </w:pPr>
            <w:r w:rsidRPr="003306E0">
              <w:rPr>
                <w:lang w:val="en-AU"/>
              </w:rPr>
              <w:t>Average</w:t>
            </w:r>
          </w:p>
        </w:tc>
      </w:tr>
      <w:tr w:rsidR="0072614D" w:rsidRPr="003306E0" w14:paraId="3DF18449" w14:textId="77777777" w:rsidTr="00B22380">
        <w:trPr>
          <w:trHeight w:hRule="exact" w:val="397"/>
        </w:trPr>
        <w:tc>
          <w:tcPr>
            <w:tcW w:w="907" w:type="dxa"/>
          </w:tcPr>
          <w:p w14:paraId="584D86AF" w14:textId="77777777" w:rsidR="0072614D" w:rsidRPr="003306E0" w:rsidRDefault="0072614D" w:rsidP="00815C40">
            <w:pPr>
              <w:pStyle w:val="VCAAtablecondensed"/>
              <w:rPr>
                <w:lang w:val="en-AU"/>
              </w:rPr>
            </w:pPr>
            <w:r w:rsidRPr="003306E0">
              <w:rPr>
                <w:lang w:val="en-AU"/>
              </w:rPr>
              <w:t>%</w:t>
            </w:r>
          </w:p>
        </w:tc>
        <w:tc>
          <w:tcPr>
            <w:tcW w:w="720" w:type="dxa"/>
          </w:tcPr>
          <w:p w14:paraId="3134DCEA" w14:textId="77777777" w:rsidR="0072614D" w:rsidRPr="003306E0" w:rsidRDefault="0072614D" w:rsidP="00815C40">
            <w:pPr>
              <w:pStyle w:val="VCAAtablecondensed"/>
              <w:rPr>
                <w:lang w:val="en-AU"/>
              </w:rPr>
            </w:pPr>
            <w:r w:rsidRPr="003306E0">
              <w:rPr>
                <w:lang w:val="en-AU"/>
              </w:rPr>
              <w:t>36</w:t>
            </w:r>
          </w:p>
        </w:tc>
        <w:tc>
          <w:tcPr>
            <w:tcW w:w="720" w:type="dxa"/>
          </w:tcPr>
          <w:p w14:paraId="540BC1B7" w14:textId="77777777" w:rsidR="0072614D" w:rsidRPr="003306E0" w:rsidRDefault="0072614D" w:rsidP="00815C40">
            <w:pPr>
              <w:pStyle w:val="VCAAtablecondensed"/>
              <w:rPr>
                <w:lang w:val="en-AU"/>
              </w:rPr>
            </w:pPr>
            <w:r w:rsidRPr="003306E0">
              <w:rPr>
                <w:lang w:val="en-AU"/>
              </w:rPr>
              <w:t>18</w:t>
            </w:r>
          </w:p>
        </w:tc>
        <w:tc>
          <w:tcPr>
            <w:tcW w:w="720" w:type="dxa"/>
          </w:tcPr>
          <w:p w14:paraId="621378F9" w14:textId="77777777" w:rsidR="0072614D" w:rsidRPr="003306E0" w:rsidRDefault="0072614D" w:rsidP="00815C40">
            <w:pPr>
              <w:pStyle w:val="VCAAtablecondensed"/>
              <w:rPr>
                <w:lang w:val="en-AU"/>
              </w:rPr>
            </w:pPr>
            <w:r w:rsidRPr="003306E0">
              <w:rPr>
                <w:lang w:val="en-AU"/>
              </w:rPr>
              <w:t>25</w:t>
            </w:r>
          </w:p>
        </w:tc>
        <w:tc>
          <w:tcPr>
            <w:tcW w:w="720" w:type="dxa"/>
          </w:tcPr>
          <w:p w14:paraId="2014CD17" w14:textId="77777777" w:rsidR="0072614D" w:rsidRPr="003306E0" w:rsidRDefault="0072614D" w:rsidP="00815C40">
            <w:pPr>
              <w:pStyle w:val="VCAAtablecondensed"/>
              <w:rPr>
                <w:lang w:val="en-AU"/>
              </w:rPr>
            </w:pPr>
            <w:r w:rsidRPr="003306E0">
              <w:rPr>
                <w:lang w:val="en-AU"/>
              </w:rPr>
              <w:t>15</w:t>
            </w:r>
          </w:p>
        </w:tc>
        <w:tc>
          <w:tcPr>
            <w:tcW w:w="720" w:type="dxa"/>
          </w:tcPr>
          <w:p w14:paraId="590C9CA8" w14:textId="77777777" w:rsidR="0072614D" w:rsidRPr="003306E0" w:rsidRDefault="0072614D" w:rsidP="00815C40">
            <w:pPr>
              <w:pStyle w:val="VCAAtablecondensed"/>
              <w:rPr>
                <w:lang w:val="en-AU"/>
              </w:rPr>
            </w:pPr>
            <w:r w:rsidRPr="003306E0">
              <w:rPr>
                <w:lang w:val="en-AU"/>
              </w:rPr>
              <w:t>7</w:t>
            </w:r>
          </w:p>
        </w:tc>
        <w:tc>
          <w:tcPr>
            <w:tcW w:w="1085" w:type="dxa"/>
          </w:tcPr>
          <w:p w14:paraId="53E2C6CD" w14:textId="77777777" w:rsidR="0072614D" w:rsidRPr="003306E0" w:rsidRDefault="0072614D" w:rsidP="00815C40">
            <w:pPr>
              <w:pStyle w:val="VCAAtablecondensed"/>
              <w:rPr>
                <w:lang w:val="en-AU"/>
              </w:rPr>
            </w:pPr>
            <w:r w:rsidRPr="003306E0">
              <w:rPr>
                <w:lang w:val="en-AU"/>
              </w:rPr>
              <w:t>1.4</w:t>
            </w:r>
          </w:p>
        </w:tc>
      </w:tr>
    </w:tbl>
    <w:p w14:paraId="647147E4" w14:textId="3FC78B9D" w:rsidR="0072614D" w:rsidRPr="003306E0" w:rsidRDefault="0072614D" w:rsidP="006806D2">
      <w:pPr>
        <w:pStyle w:val="VCAAbody"/>
        <w:rPr>
          <w:lang w:val="en-AU"/>
        </w:rPr>
      </w:pPr>
      <w:r w:rsidRPr="003306E0">
        <w:rPr>
          <w:lang w:val="en-AU"/>
        </w:rPr>
        <w:t xml:space="preserve">This question required students to identify two Australian </w:t>
      </w:r>
      <w:r w:rsidR="0087113B">
        <w:rPr>
          <w:lang w:val="en-AU"/>
        </w:rPr>
        <w:t>D</w:t>
      </w:r>
      <w:r w:rsidRPr="003306E0">
        <w:rPr>
          <w:lang w:val="en-AU"/>
        </w:rPr>
        <w:t xml:space="preserve">ietary </w:t>
      </w:r>
      <w:r w:rsidR="0087113B">
        <w:rPr>
          <w:lang w:val="en-AU"/>
        </w:rPr>
        <w:t>G</w:t>
      </w:r>
      <w:r w:rsidRPr="003306E0">
        <w:rPr>
          <w:lang w:val="en-AU"/>
        </w:rPr>
        <w:t xml:space="preserve">uidelines and explain how each </w:t>
      </w:r>
      <w:r w:rsidR="00D601DB">
        <w:rPr>
          <w:lang w:val="en-AU"/>
        </w:rPr>
        <w:t>wa</w:t>
      </w:r>
      <w:r w:rsidRPr="003306E0">
        <w:rPr>
          <w:lang w:val="en-AU"/>
        </w:rPr>
        <w:t xml:space="preserve">s reflected in the Healthy Eating Pyramid. </w:t>
      </w:r>
    </w:p>
    <w:p w14:paraId="68DFD80F" w14:textId="455EFF88" w:rsidR="0072614D" w:rsidRPr="003306E0" w:rsidRDefault="0072614D" w:rsidP="006806D2">
      <w:pPr>
        <w:pStyle w:val="VCAAbody"/>
        <w:rPr>
          <w:lang w:val="en-AU"/>
        </w:rPr>
      </w:pPr>
      <w:r w:rsidRPr="003306E0">
        <w:rPr>
          <w:lang w:val="en-AU"/>
        </w:rPr>
        <w:t xml:space="preserve">Although the wording of the guidelines did not have to be exact, it had to be close and answers such as ‘consume a variety of foods’ did not receive a mark. Another common mistake was referring to decreasing </w:t>
      </w:r>
      <w:r w:rsidRPr="006806D2">
        <w:t>intake</w:t>
      </w:r>
      <w:r w:rsidRPr="003306E0">
        <w:rPr>
          <w:lang w:val="en-AU"/>
        </w:rPr>
        <w:t xml:space="preserve"> of fats (as opposed to saturated fats) for guideline 3. Many students who were able to identify a guideline were not able to show specific knowledge of the Healthy Eating Pyramid. Statements such as ‘the pyramid shows the foods that should be consumed on a daily </w:t>
      </w:r>
      <w:proofErr w:type="spellStart"/>
      <w:r w:rsidRPr="003306E0">
        <w:rPr>
          <w:lang w:val="en-AU"/>
        </w:rPr>
        <w:t>basis’</w:t>
      </w:r>
      <w:proofErr w:type="spellEnd"/>
      <w:r w:rsidRPr="003306E0">
        <w:rPr>
          <w:lang w:val="en-AU"/>
        </w:rPr>
        <w:t xml:space="preserve"> relates to many food selection models and does not show the level of detail required. Stating </w:t>
      </w:r>
      <w:r w:rsidR="0012256D">
        <w:rPr>
          <w:lang w:val="en-AU"/>
        </w:rPr>
        <w:t>that ‘</w:t>
      </w:r>
      <w:r w:rsidRPr="003306E0">
        <w:rPr>
          <w:lang w:val="en-AU"/>
        </w:rPr>
        <w:t xml:space="preserve">the pyramid is made up of four layers, with fruit and vegetables in the bottom layer’ shows a greater level of understanding. </w:t>
      </w:r>
    </w:p>
    <w:p w14:paraId="6E70964E" w14:textId="687DD9BF" w:rsidR="0072614D" w:rsidRPr="003306E0" w:rsidRDefault="0072614D" w:rsidP="006806D2">
      <w:pPr>
        <w:pStyle w:val="VCAAbody"/>
        <w:rPr>
          <w:lang w:val="en-AU"/>
        </w:rPr>
      </w:pPr>
      <w:r w:rsidRPr="003306E0">
        <w:rPr>
          <w:lang w:val="en-AU"/>
        </w:rPr>
        <w:t xml:space="preserve">The following is an example of a high-scoring </w:t>
      </w:r>
      <w:r w:rsidR="008D04FE">
        <w:rPr>
          <w:lang w:val="en-AU"/>
        </w:rPr>
        <w:t>response.</w:t>
      </w:r>
    </w:p>
    <w:p w14:paraId="70432CE3" w14:textId="3D04BFF0" w:rsidR="0072614D" w:rsidRPr="00912B7E" w:rsidRDefault="0072614D" w:rsidP="00B22380">
      <w:pPr>
        <w:pStyle w:val="VCAAstudentexample"/>
      </w:pPr>
      <w:r w:rsidRPr="00912B7E">
        <w:t>1. Limit intake of saturated fat, sugars, salts and alcohol – this is shown in the Healthy Eating Pyramid in the top left hand corner, shown by an image of</w:t>
      </w:r>
      <w:r w:rsidR="00A3596C" w:rsidRPr="00912B7E">
        <w:t xml:space="preserve"> </w:t>
      </w:r>
      <w:r w:rsidRPr="00912B7E">
        <w:t xml:space="preserve">salts and </w:t>
      </w:r>
      <w:r w:rsidR="00A3596C" w:rsidRPr="00912B7E">
        <w:t xml:space="preserve">sugar </w:t>
      </w:r>
      <w:r w:rsidRPr="00912B7E">
        <w:t xml:space="preserve">with an ‘X’ through them (guideline 3). </w:t>
      </w:r>
    </w:p>
    <w:p w14:paraId="7C538112" w14:textId="37A86E72" w:rsidR="00912B7E" w:rsidRPr="00912B7E" w:rsidRDefault="0072614D" w:rsidP="00B22380">
      <w:pPr>
        <w:pStyle w:val="VCAAstudentexample"/>
      </w:pPr>
      <w:r w:rsidRPr="00912B7E">
        <w:t xml:space="preserve">2. Enjoy a wide variety of nutritious food from the five food groups and drink plenty of water – the Healthy Eating Pyramid visualises a glass of water and the levels of the pyramid contain the five food groups; vegetables, fruit, grain, meat and dairy, relating to the guideline (guideline 2). </w:t>
      </w:r>
    </w:p>
    <w:p w14:paraId="7D515998" w14:textId="77777777" w:rsidR="0072614D" w:rsidRPr="003306E0" w:rsidRDefault="0072614D" w:rsidP="00B22380">
      <w:pPr>
        <w:pStyle w:val="VCAAHeading2"/>
        <w:rPr>
          <w:lang w:val="en-AU"/>
        </w:rPr>
      </w:pPr>
      <w:r w:rsidRPr="003306E0">
        <w:rPr>
          <w:lang w:val="en-AU"/>
        </w:rPr>
        <w:t>Question 6b.</w:t>
      </w:r>
    </w:p>
    <w:tbl>
      <w:tblPr>
        <w:tblStyle w:val="VCAATableClosed"/>
        <w:tblW w:w="0" w:type="auto"/>
        <w:tblLayout w:type="fixed"/>
        <w:tblLook w:val="01E0" w:firstRow="1" w:lastRow="1" w:firstColumn="1" w:lastColumn="1" w:noHBand="0" w:noVBand="0"/>
      </w:tblPr>
      <w:tblGrid>
        <w:gridCol w:w="907"/>
        <w:gridCol w:w="720"/>
        <w:gridCol w:w="720"/>
        <w:gridCol w:w="720"/>
        <w:gridCol w:w="1085"/>
      </w:tblGrid>
      <w:tr w:rsidR="0072614D" w:rsidRPr="003306E0" w14:paraId="5925D5B0" w14:textId="77777777" w:rsidTr="00B22380">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4E70B57" w14:textId="77777777" w:rsidR="0072614D" w:rsidRPr="003306E0" w:rsidRDefault="0072614D" w:rsidP="00B22380">
            <w:pPr>
              <w:pStyle w:val="VCAAtablecondensedheading"/>
              <w:rPr>
                <w:lang w:val="en-AU"/>
              </w:rPr>
            </w:pPr>
            <w:r w:rsidRPr="003306E0">
              <w:rPr>
                <w:lang w:val="en-AU"/>
              </w:rPr>
              <w:t>Marks</w:t>
            </w:r>
          </w:p>
        </w:tc>
        <w:tc>
          <w:tcPr>
            <w:tcW w:w="720" w:type="dxa"/>
          </w:tcPr>
          <w:p w14:paraId="1EAACA78" w14:textId="77777777" w:rsidR="0072614D" w:rsidRPr="003306E0" w:rsidRDefault="0072614D" w:rsidP="00B22380">
            <w:pPr>
              <w:pStyle w:val="VCAAtablecondensedheading"/>
              <w:rPr>
                <w:lang w:val="en-AU"/>
              </w:rPr>
            </w:pPr>
            <w:r w:rsidRPr="003306E0">
              <w:rPr>
                <w:lang w:val="en-AU"/>
              </w:rPr>
              <w:t>0</w:t>
            </w:r>
          </w:p>
        </w:tc>
        <w:tc>
          <w:tcPr>
            <w:tcW w:w="720" w:type="dxa"/>
          </w:tcPr>
          <w:p w14:paraId="19262A79" w14:textId="77777777" w:rsidR="0072614D" w:rsidRPr="003306E0" w:rsidRDefault="0072614D" w:rsidP="00B22380">
            <w:pPr>
              <w:pStyle w:val="VCAAtablecondensedheading"/>
              <w:rPr>
                <w:lang w:val="en-AU"/>
              </w:rPr>
            </w:pPr>
            <w:r w:rsidRPr="003306E0">
              <w:rPr>
                <w:lang w:val="en-AU"/>
              </w:rPr>
              <w:t>1</w:t>
            </w:r>
          </w:p>
        </w:tc>
        <w:tc>
          <w:tcPr>
            <w:tcW w:w="720" w:type="dxa"/>
          </w:tcPr>
          <w:p w14:paraId="6838255E" w14:textId="77777777" w:rsidR="0072614D" w:rsidRPr="003306E0" w:rsidRDefault="0072614D" w:rsidP="00B22380">
            <w:pPr>
              <w:pStyle w:val="VCAAtablecondensedheading"/>
              <w:rPr>
                <w:lang w:val="en-AU"/>
              </w:rPr>
            </w:pPr>
            <w:r w:rsidRPr="003306E0">
              <w:rPr>
                <w:lang w:val="en-AU"/>
              </w:rPr>
              <w:t>2</w:t>
            </w:r>
          </w:p>
        </w:tc>
        <w:tc>
          <w:tcPr>
            <w:tcW w:w="1085" w:type="dxa"/>
          </w:tcPr>
          <w:p w14:paraId="4CFE76F1" w14:textId="77777777" w:rsidR="0072614D" w:rsidRPr="003306E0" w:rsidRDefault="0072614D" w:rsidP="00B22380">
            <w:pPr>
              <w:pStyle w:val="VCAAtablecondensedheading"/>
              <w:rPr>
                <w:lang w:val="en-AU"/>
              </w:rPr>
            </w:pPr>
            <w:r w:rsidRPr="003306E0">
              <w:rPr>
                <w:lang w:val="en-AU"/>
              </w:rPr>
              <w:t>Average</w:t>
            </w:r>
          </w:p>
        </w:tc>
      </w:tr>
      <w:tr w:rsidR="0072614D" w:rsidRPr="003306E0" w14:paraId="172D1FC8" w14:textId="77777777" w:rsidTr="00B22380">
        <w:trPr>
          <w:trHeight w:hRule="exact" w:val="397"/>
        </w:trPr>
        <w:tc>
          <w:tcPr>
            <w:tcW w:w="907" w:type="dxa"/>
          </w:tcPr>
          <w:p w14:paraId="1B83AE7C" w14:textId="77777777" w:rsidR="0072614D" w:rsidRPr="003306E0" w:rsidRDefault="0072614D" w:rsidP="00815C40">
            <w:pPr>
              <w:pStyle w:val="VCAAtablecondensed"/>
              <w:rPr>
                <w:lang w:val="en-AU"/>
              </w:rPr>
            </w:pPr>
            <w:r w:rsidRPr="003306E0">
              <w:rPr>
                <w:lang w:val="en-AU"/>
              </w:rPr>
              <w:t>%</w:t>
            </w:r>
          </w:p>
        </w:tc>
        <w:tc>
          <w:tcPr>
            <w:tcW w:w="720" w:type="dxa"/>
          </w:tcPr>
          <w:p w14:paraId="25C993F4" w14:textId="77777777" w:rsidR="0072614D" w:rsidRPr="003306E0" w:rsidRDefault="0072614D" w:rsidP="00815C40">
            <w:pPr>
              <w:pStyle w:val="VCAAtablecondensed"/>
              <w:rPr>
                <w:lang w:val="en-AU"/>
              </w:rPr>
            </w:pPr>
            <w:r w:rsidRPr="003306E0">
              <w:rPr>
                <w:lang w:val="en-AU"/>
              </w:rPr>
              <w:t>43</w:t>
            </w:r>
          </w:p>
        </w:tc>
        <w:tc>
          <w:tcPr>
            <w:tcW w:w="720" w:type="dxa"/>
          </w:tcPr>
          <w:p w14:paraId="413DC75D" w14:textId="77777777" w:rsidR="0072614D" w:rsidRPr="003306E0" w:rsidRDefault="0072614D" w:rsidP="00815C40">
            <w:pPr>
              <w:pStyle w:val="VCAAtablecondensed"/>
              <w:rPr>
                <w:lang w:val="en-AU"/>
              </w:rPr>
            </w:pPr>
            <w:r w:rsidRPr="003306E0">
              <w:rPr>
                <w:lang w:val="en-AU"/>
              </w:rPr>
              <w:t>39</w:t>
            </w:r>
          </w:p>
        </w:tc>
        <w:tc>
          <w:tcPr>
            <w:tcW w:w="720" w:type="dxa"/>
          </w:tcPr>
          <w:p w14:paraId="7A161ED0" w14:textId="77777777" w:rsidR="0072614D" w:rsidRPr="003306E0" w:rsidRDefault="0072614D" w:rsidP="00815C40">
            <w:pPr>
              <w:pStyle w:val="VCAAtablecondensed"/>
              <w:rPr>
                <w:lang w:val="en-AU"/>
              </w:rPr>
            </w:pPr>
            <w:r w:rsidRPr="003306E0">
              <w:rPr>
                <w:lang w:val="en-AU"/>
              </w:rPr>
              <w:t>18</w:t>
            </w:r>
          </w:p>
        </w:tc>
        <w:tc>
          <w:tcPr>
            <w:tcW w:w="1085" w:type="dxa"/>
          </w:tcPr>
          <w:p w14:paraId="3DA8FE36" w14:textId="3F177052" w:rsidR="0072614D" w:rsidRPr="003306E0" w:rsidRDefault="00471EB6" w:rsidP="00815C40">
            <w:pPr>
              <w:pStyle w:val="VCAAtablecondensed"/>
              <w:rPr>
                <w:lang w:val="en-AU"/>
              </w:rPr>
            </w:pPr>
            <w:r>
              <w:rPr>
                <w:lang w:val="en-AU"/>
              </w:rPr>
              <w:t>0.8</w:t>
            </w:r>
          </w:p>
        </w:tc>
      </w:tr>
    </w:tbl>
    <w:p w14:paraId="74A6C349" w14:textId="02C82FD4" w:rsidR="0072614D" w:rsidRPr="003306E0" w:rsidRDefault="0072614D" w:rsidP="006806D2">
      <w:pPr>
        <w:pStyle w:val="VCAAbody"/>
        <w:rPr>
          <w:lang w:val="en-AU"/>
        </w:rPr>
      </w:pPr>
      <w:r w:rsidRPr="003306E0">
        <w:rPr>
          <w:lang w:val="en-AU"/>
        </w:rPr>
        <w:t xml:space="preserve">Students </w:t>
      </w:r>
      <w:r w:rsidR="00D601DB">
        <w:rPr>
          <w:lang w:val="en-AU"/>
        </w:rPr>
        <w:t>needed to</w:t>
      </w:r>
      <w:r w:rsidRPr="003306E0">
        <w:rPr>
          <w:lang w:val="en-AU"/>
        </w:rPr>
        <w:t xml:space="preserve"> provide specific detail and avoid making statements that could apply to a range of interventions. For example, for National Nutrition Week, stating that it </w:t>
      </w:r>
      <w:r w:rsidR="00A3596C">
        <w:rPr>
          <w:lang w:val="en-AU"/>
        </w:rPr>
        <w:t>‘</w:t>
      </w:r>
      <w:r w:rsidRPr="003306E0">
        <w:rPr>
          <w:lang w:val="en-AU"/>
        </w:rPr>
        <w:t xml:space="preserve">promotes healthy eating for </w:t>
      </w:r>
      <w:r w:rsidRPr="006806D2">
        <w:t>one</w:t>
      </w:r>
      <w:r w:rsidRPr="003306E0">
        <w:rPr>
          <w:lang w:val="en-AU"/>
        </w:rPr>
        <w:t xml:space="preserve"> week of the year’ does not show a good level of understanding. Stating that ‘National Nutrition Week has a yearly theme such as encouraging five serves of vegetables per day and provides healthy eating resources to primary schools’ is a better response. </w:t>
      </w:r>
    </w:p>
    <w:p w14:paraId="3C9EB8D0" w14:textId="20A32332" w:rsidR="0072614D" w:rsidRPr="003306E0" w:rsidRDefault="0072614D" w:rsidP="006806D2">
      <w:pPr>
        <w:pStyle w:val="VCAAbody"/>
        <w:rPr>
          <w:lang w:val="en-AU"/>
        </w:rPr>
      </w:pPr>
      <w:r w:rsidRPr="003306E0">
        <w:rPr>
          <w:lang w:val="en-AU"/>
        </w:rPr>
        <w:t xml:space="preserve">Note that this question </w:t>
      </w:r>
      <w:r w:rsidR="00E265E5">
        <w:rPr>
          <w:lang w:val="en-AU"/>
        </w:rPr>
        <w:t>asked</w:t>
      </w:r>
      <w:r w:rsidRPr="003306E0">
        <w:rPr>
          <w:lang w:val="en-AU"/>
        </w:rPr>
        <w:t xml:space="preserve"> for </w:t>
      </w:r>
      <w:r w:rsidRPr="00B22380">
        <w:rPr>
          <w:rStyle w:val="VCAAbold"/>
        </w:rPr>
        <w:t>one</w:t>
      </w:r>
      <w:r w:rsidRPr="003306E0">
        <w:rPr>
          <w:lang w:val="en-AU"/>
        </w:rPr>
        <w:t xml:space="preserve"> way that Nutrition Australia promotes health eating, so both points </w:t>
      </w:r>
      <w:r w:rsidR="00E265E5">
        <w:rPr>
          <w:lang w:val="en-AU"/>
        </w:rPr>
        <w:t>had to</w:t>
      </w:r>
      <w:r w:rsidR="00E265E5" w:rsidRPr="003306E0">
        <w:rPr>
          <w:lang w:val="en-AU"/>
        </w:rPr>
        <w:t xml:space="preserve"> </w:t>
      </w:r>
      <w:r w:rsidRPr="003306E0">
        <w:rPr>
          <w:lang w:val="en-AU"/>
        </w:rPr>
        <w:t xml:space="preserve">relate to the same intervention. </w:t>
      </w:r>
    </w:p>
    <w:p w14:paraId="3024CF9E" w14:textId="2D8A044A" w:rsidR="0072614D" w:rsidRPr="003306E0" w:rsidRDefault="0072614D" w:rsidP="006806D2">
      <w:pPr>
        <w:pStyle w:val="VCAAbody"/>
        <w:rPr>
          <w:lang w:val="en-AU"/>
        </w:rPr>
      </w:pPr>
      <w:r w:rsidRPr="003306E0">
        <w:rPr>
          <w:lang w:val="en-AU"/>
        </w:rPr>
        <w:t xml:space="preserve">The following is an example of a high-scoring </w:t>
      </w:r>
      <w:r w:rsidR="008D04FE">
        <w:rPr>
          <w:lang w:val="en-AU"/>
        </w:rPr>
        <w:t>response.</w:t>
      </w:r>
    </w:p>
    <w:p w14:paraId="0F3DA1E4" w14:textId="60A709E1" w:rsidR="00B22380" w:rsidRDefault="0072614D" w:rsidP="00B22380">
      <w:pPr>
        <w:pStyle w:val="VCAAstudentexample"/>
      </w:pPr>
      <w:r w:rsidRPr="00912B7E">
        <w:t xml:space="preserve">Nutrition workshops and seminars: Nutrition Australia provides these to workplaces where they teach workers how to prepare nutritious and healthy foods and snacks (such as smoothies). This aims to reduce their consumption of quick, processed foods by giving them the skills and knowledge needed to make quick, but healthier alternatives. </w:t>
      </w:r>
    </w:p>
    <w:p w14:paraId="0332D622" w14:textId="77777777" w:rsidR="00B22380" w:rsidRDefault="00B22380">
      <w:pPr>
        <w:rPr>
          <w:rFonts w:ascii="Arial" w:hAnsi="Arial" w:cs="Arial"/>
          <w:i/>
          <w:color w:val="000000" w:themeColor="text1"/>
          <w:sz w:val="20"/>
          <w:szCs w:val="20"/>
          <w:lang w:val="en-AU"/>
        </w:rPr>
      </w:pPr>
      <w:r>
        <w:br w:type="page"/>
      </w:r>
    </w:p>
    <w:p w14:paraId="04E9614F" w14:textId="7A26D9A8" w:rsidR="0072614D" w:rsidRPr="003306E0" w:rsidRDefault="0072614D" w:rsidP="00B22380">
      <w:pPr>
        <w:pStyle w:val="VCAAHeading2"/>
        <w:rPr>
          <w:lang w:val="en-AU"/>
        </w:rPr>
      </w:pPr>
      <w:r w:rsidRPr="003306E0">
        <w:rPr>
          <w:lang w:val="en-AU"/>
        </w:rPr>
        <w:lastRenderedPageBreak/>
        <w:t>Question 7a.</w:t>
      </w:r>
    </w:p>
    <w:tbl>
      <w:tblPr>
        <w:tblStyle w:val="VCAATableClosed"/>
        <w:tblW w:w="0" w:type="auto"/>
        <w:tblLayout w:type="fixed"/>
        <w:tblLook w:val="01E0" w:firstRow="1" w:lastRow="1" w:firstColumn="1" w:lastColumn="1" w:noHBand="0" w:noVBand="0"/>
      </w:tblPr>
      <w:tblGrid>
        <w:gridCol w:w="907"/>
        <w:gridCol w:w="720"/>
        <w:gridCol w:w="720"/>
        <w:gridCol w:w="720"/>
        <w:gridCol w:w="1085"/>
      </w:tblGrid>
      <w:tr w:rsidR="0072614D" w:rsidRPr="003306E0" w14:paraId="4D45A091" w14:textId="77777777" w:rsidTr="00B22380">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846B4E5" w14:textId="77777777" w:rsidR="0072614D" w:rsidRPr="003306E0" w:rsidRDefault="0072614D" w:rsidP="00B22380">
            <w:pPr>
              <w:pStyle w:val="VCAAtablecondensedheading"/>
              <w:rPr>
                <w:lang w:val="en-AU"/>
              </w:rPr>
            </w:pPr>
            <w:r w:rsidRPr="003306E0">
              <w:rPr>
                <w:lang w:val="en-AU"/>
              </w:rPr>
              <w:t>Marks</w:t>
            </w:r>
          </w:p>
        </w:tc>
        <w:tc>
          <w:tcPr>
            <w:tcW w:w="720" w:type="dxa"/>
          </w:tcPr>
          <w:p w14:paraId="1B967A94" w14:textId="77777777" w:rsidR="0072614D" w:rsidRPr="003306E0" w:rsidRDefault="0072614D" w:rsidP="00B22380">
            <w:pPr>
              <w:pStyle w:val="VCAAtablecondensedheading"/>
              <w:rPr>
                <w:lang w:val="en-AU"/>
              </w:rPr>
            </w:pPr>
            <w:r w:rsidRPr="003306E0">
              <w:rPr>
                <w:lang w:val="en-AU"/>
              </w:rPr>
              <w:t>0</w:t>
            </w:r>
          </w:p>
        </w:tc>
        <w:tc>
          <w:tcPr>
            <w:tcW w:w="720" w:type="dxa"/>
          </w:tcPr>
          <w:p w14:paraId="76E93AE2" w14:textId="77777777" w:rsidR="0072614D" w:rsidRPr="003306E0" w:rsidRDefault="0072614D" w:rsidP="00B22380">
            <w:pPr>
              <w:pStyle w:val="VCAAtablecondensedheading"/>
              <w:rPr>
                <w:lang w:val="en-AU"/>
              </w:rPr>
            </w:pPr>
            <w:r w:rsidRPr="003306E0">
              <w:rPr>
                <w:lang w:val="en-AU"/>
              </w:rPr>
              <w:t>1</w:t>
            </w:r>
          </w:p>
        </w:tc>
        <w:tc>
          <w:tcPr>
            <w:tcW w:w="720" w:type="dxa"/>
          </w:tcPr>
          <w:p w14:paraId="6C84D600" w14:textId="77777777" w:rsidR="0072614D" w:rsidRPr="003306E0" w:rsidRDefault="0072614D" w:rsidP="00B22380">
            <w:pPr>
              <w:pStyle w:val="VCAAtablecondensedheading"/>
              <w:rPr>
                <w:lang w:val="en-AU"/>
              </w:rPr>
            </w:pPr>
            <w:r w:rsidRPr="003306E0">
              <w:rPr>
                <w:lang w:val="en-AU"/>
              </w:rPr>
              <w:t>2</w:t>
            </w:r>
          </w:p>
        </w:tc>
        <w:tc>
          <w:tcPr>
            <w:tcW w:w="1085" w:type="dxa"/>
          </w:tcPr>
          <w:p w14:paraId="3F12BF67" w14:textId="77777777" w:rsidR="0072614D" w:rsidRPr="003306E0" w:rsidRDefault="0072614D" w:rsidP="00B22380">
            <w:pPr>
              <w:pStyle w:val="VCAAtablecondensedheading"/>
              <w:rPr>
                <w:lang w:val="en-AU"/>
              </w:rPr>
            </w:pPr>
            <w:r w:rsidRPr="003306E0">
              <w:rPr>
                <w:lang w:val="en-AU"/>
              </w:rPr>
              <w:t>Average</w:t>
            </w:r>
          </w:p>
        </w:tc>
      </w:tr>
      <w:tr w:rsidR="0072614D" w:rsidRPr="003306E0" w14:paraId="27AC5F08" w14:textId="77777777" w:rsidTr="00B22380">
        <w:trPr>
          <w:trHeight w:hRule="exact" w:val="397"/>
        </w:trPr>
        <w:tc>
          <w:tcPr>
            <w:tcW w:w="907" w:type="dxa"/>
          </w:tcPr>
          <w:p w14:paraId="032DC5D4" w14:textId="77777777" w:rsidR="0072614D" w:rsidRPr="003306E0" w:rsidRDefault="0072614D" w:rsidP="00815C40">
            <w:pPr>
              <w:pStyle w:val="VCAAtablecondensed"/>
              <w:rPr>
                <w:lang w:val="en-AU"/>
              </w:rPr>
            </w:pPr>
            <w:r w:rsidRPr="003306E0">
              <w:rPr>
                <w:lang w:val="en-AU"/>
              </w:rPr>
              <w:t>%</w:t>
            </w:r>
          </w:p>
        </w:tc>
        <w:tc>
          <w:tcPr>
            <w:tcW w:w="720" w:type="dxa"/>
          </w:tcPr>
          <w:p w14:paraId="0E0AFFC1" w14:textId="77777777" w:rsidR="0072614D" w:rsidRPr="003306E0" w:rsidRDefault="0072614D" w:rsidP="00815C40">
            <w:pPr>
              <w:pStyle w:val="VCAAtablecondensed"/>
              <w:rPr>
                <w:lang w:val="en-AU"/>
              </w:rPr>
            </w:pPr>
            <w:r w:rsidRPr="003306E0">
              <w:rPr>
                <w:lang w:val="en-AU"/>
              </w:rPr>
              <w:t>31</w:t>
            </w:r>
          </w:p>
        </w:tc>
        <w:tc>
          <w:tcPr>
            <w:tcW w:w="720" w:type="dxa"/>
          </w:tcPr>
          <w:p w14:paraId="57024942" w14:textId="77777777" w:rsidR="0072614D" w:rsidRPr="003306E0" w:rsidRDefault="0072614D" w:rsidP="00815C40">
            <w:pPr>
              <w:pStyle w:val="VCAAtablecondensed"/>
              <w:rPr>
                <w:lang w:val="en-AU"/>
              </w:rPr>
            </w:pPr>
            <w:r w:rsidRPr="003306E0">
              <w:rPr>
                <w:lang w:val="en-AU"/>
              </w:rPr>
              <w:t>43</w:t>
            </w:r>
          </w:p>
        </w:tc>
        <w:tc>
          <w:tcPr>
            <w:tcW w:w="720" w:type="dxa"/>
          </w:tcPr>
          <w:p w14:paraId="0DC15806" w14:textId="77777777" w:rsidR="0072614D" w:rsidRPr="003306E0" w:rsidRDefault="0072614D" w:rsidP="00815C40">
            <w:pPr>
              <w:pStyle w:val="VCAAtablecondensed"/>
              <w:rPr>
                <w:lang w:val="en-AU"/>
              </w:rPr>
            </w:pPr>
            <w:r w:rsidRPr="003306E0">
              <w:rPr>
                <w:lang w:val="en-AU"/>
              </w:rPr>
              <w:t>26</w:t>
            </w:r>
          </w:p>
        </w:tc>
        <w:tc>
          <w:tcPr>
            <w:tcW w:w="1085" w:type="dxa"/>
          </w:tcPr>
          <w:p w14:paraId="4D5A98FF" w14:textId="7402CCE4" w:rsidR="0072614D" w:rsidRPr="003306E0" w:rsidRDefault="0072614D" w:rsidP="00815C40">
            <w:pPr>
              <w:pStyle w:val="VCAAtablecondensed"/>
              <w:rPr>
                <w:lang w:val="en-AU"/>
              </w:rPr>
            </w:pPr>
            <w:r w:rsidRPr="003306E0">
              <w:rPr>
                <w:lang w:val="en-AU"/>
              </w:rPr>
              <w:t>1</w:t>
            </w:r>
            <w:r w:rsidR="00471EB6">
              <w:rPr>
                <w:lang w:val="en-AU"/>
              </w:rPr>
              <w:t>.0</w:t>
            </w:r>
          </w:p>
        </w:tc>
      </w:tr>
    </w:tbl>
    <w:p w14:paraId="1AC67B11" w14:textId="77777777" w:rsidR="0072614D" w:rsidRPr="003306E0" w:rsidRDefault="0072614D" w:rsidP="006806D2">
      <w:pPr>
        <w:pStyle w:val="VCAAbody"/>
        <w:rPr>
          <w:lang w:val="en-AU"/>
        </w:rPr>
      </w:pPr>
      <w:r w:rsidRPr="003306E0">
        <w:rPr>
          <w:lang w:val="en-AU"/>
        </w:rPr>
        <w:t xml:space="preserve">This question was answered quite well, with most students able to provide at least one piece of information relating to describing burden of disease. </w:t>
      </w:r>
    </w:p>
    <w:p w14:paraId="4B6C07C1" w14:textId="57090D84" w:rsidR="0072614D" w:rsidRPr="003306E0" w:rsidRDefault="0072614D" w:rsidP="006806D2">
      <w:pPr>
        <w:pStyle w:val="VCAAbody"/>
        <w:rPr>
          <w:lang w:val="en-AU"/>
        </w:rPr>
      </w:pPr>
      <w:r w:rsidRPr="003306E0">
        <w:rPr>
          <w:lang w:val="en-AU"/>
        </w:rPr>
        <w:t xml:space="preserve">Although students </w:t>
      </w:r>
      <w:r w:rsidR="00D601DB">
        <w:rPr>
          <w:lang w:val="en-AU"/>
        </w:rPr>
        <w:t>could</w:t>
      </w:r>
      <w:r w:rsidR="00D601DB" w:rsidRPr="003306E0">
        <w:rPr>
          <w:lang w:val="en-AU"/>
        </w:rPr>
        <w:t xml:space="preserve"> </w:t>
      </w:r>
      <w:r w:rsidRPr="003306E0">
        <w:rPr>
          <w:lang w:val="en-AU"/>
        </w:rPr>
        <w:t xml:space="preserve">receive a mark for stating that burden of disease is measured in </w:t>
      </w:r>
      <w:r w:rsidR="00E265E5">
        <w:rPr>
          <w:lang w:val="en-AU"/>
        </w:rPr>
        <w:t>disability-adjusted life year (</w:t>
      </w:r>
      <w:r w:rsidRPr="003306E0">
        <w:rPr>
          <w:lang w:val="en-AU"/>
        </w:rPr>
        <w:t>DALY</w:t>
      </w:r>
      <w:r w:rsidR="00E265E5">
        <w:rPr>
          <w:lang w:val="en-AU"/>
        </w:rPr>
        <w:t>)</w:t>
      </w:r>
      <w:r w:rsidRPr="003306E0">
        <w:rPr>
          <w:lang w:val="en-AU"/>
        </w:rPr>
        <w:t xml:space="preserve">, </w:t>
      </w:r>
      <w:r w:rsidR="00E265E5">
        <w:rPr>
          <w:lang w:val="en-AU"/>
        </w:rPr>
        <w:t>the question did not ask them</w:t>
      </w:r>
      <w:r w:rsidR="00D601DB">
        <w:rPr>
          <w:lang w:val="en-AU"/>
        </w:rPr>
        <w:t xml:space="preserve"> to explain </w:t>
      </w:r>
      <w:r w:rsidRPr="003306E0">
        <w:rPr>
          <w:lang w:val="en-AU"/>
        </w:rPr>
        <w:t>what DALY relates to.</w:t>
      </w:r>
      <w:r w:rsidR="00A24B5E">
        <w:rPr>
          <w:lang w:val="en-AU"/>
        </w:rPr>
        <w:t xml:space="preserve"> </w:t>
      </w:r>
    </w:p>
    <w:p w14:paraId="0A724305" w14:textId="115857A6" w:rsidR="0072614D" w:rsidRPr="003306E0" w:rsidRDefault="0072614D" w:rsidP="006806D2">
      <w:pPr>
        <w:pStyle w:val="VCAAbody"/>
        <w:rPr>
          <w:lang w:val="en-AU"/>
        </w:rPr>
      </w:pPr>
      <w:r w:rsidRPr="003306E0">
        <w:rPr>
          <w:lang w:val="en-AU"/>
        </w:rPr>
        <w:t xml:space="preserve">The following is an example of a high-scoring </w:t>
      </w:r>
      <w:r w:rsidR="008D04FE">
        <w:rPr>
          <w:lang w:val="en-AU"/>
        </w:rPr>
        <w:t>response.</w:t>
      </w:r>
    </w:p>
    <w:p w14:paraId="621D6654" w14:textId="600E188D" w:rsidR="00912B7E" w:rsidRPr="00B22380" w:rsidRDefault="0072614D" w:rsidP="00B22380">
      <w:pPr>
        <w:pStyle w:val="VCAAstudentexample"/>
        <w:rPr>
          <w:i w:val="0"/>
        </w:rPr>
      </w:pPr>
      <w:r w:rsidRPr="00912B7E">
        <w:t xml:space="preserve">Burden of disease is a measure of the gap between current health status and an ideal situation where everyone lives to an old age free of disease and disability. Burden of disease is measured in a unit called the Disability Adjusted Life Years (DALY), made up of Years of Life Lost (fatal component) and Years of Life Lost due to Disability (non-fatal component). </w:t>
      </w:r>
    </w:p>
    <w:p w14:paraId="1D512AA7" w14:textId="216F35C0" w:rsidR="0072614D" w:rsidRPr="003306E0" w:rsidRDefault="0072614D" w:rsidP="00B22380">
      <w:pPr>
        <w:pStyle w:val="VCAAHeading2"/>
        <w:rPr>
          <w:lang w:val="en-AU"/>
        </w:rPr>
      </w:pPr>
      <w:r w:rsidRPr="003306E0">
        <w:rPr>
          <w:lang w:val="en-AU"/>
        </w:rPr>
        <w:t>Question 7b.</w:t>
      </w:r>
    </w:p>
    <w:tbl>
      <w:tblPr>
        <w:tblStyle w:val="VCAATableClosed"/>
        <w:tblW w:w="0" w:type="auto"/>
        <w:tblLayout w:type="fixed"/>
        <w:tblLook w:val="01E0" w:firstRow="1" w:lastRow="1" w:firstColumn="1" w:lastColumn="1" w:noHBand="0" w:noVBand="0"/>
      </w:tblPr>
      <w:tblGrid>
        <w:gridCol w:w="907"/>
        <w:gridCol w:w="720"/>
        <w:gridCol w:w="720"/>
        <w:gridCol w:w="720"/>
        <w:gridCol w:w="720"/>
        <w:gridCol w:w="1085"/>
      </w:tblGrid>
      <w:tr w:rsidR="0072614D" w:rsidRPr="003306E0" w14:paraId="21D22C45" w14:textId="77777777" w:rsidTr="00B22380">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DDE176B" w14:textId="77777777" w:rsidR="0072614D" w:rsidRPr="003306E0" w:rsidRDefault="0072614D" w:rsidP="00B22380">
            <w:pPr>
              <w:pStyle w:val="VCAAtablecondensedheading"/>
              <w:rPr>
                <w:lang w:val="en-AU"/>
              </w:rPr>
            </w:pPr>
            <w:r w:rsidRPr="003306E0">
              <w:rPr>
                <w:lang w:val="en-AU"/>
              </w:rPr>
              <w:t>Marks</w:t>
            </w:r>
          </w:p>
        </w:tc>
        <w:tc>
          <w:tcPr>
            <w:tcW w:w="720" w:type="dxa"/>
          </w:tcPr>
          <w:p w14:paraId="5C353A0A" w14:textId="77777777" w:rsidR="0072614D" w:rsidRPr="003306E0" w:rsidRDefault="0072614D" w:rsidP="00B22380">
            <w:pPr>
              <w:pStyle w:val="VCAAtablecondensedheading"/>
              <w:rPr>
                <w:lang w:val="en-AU"/>
              </w:rPr>
            </w:pPr>
            <w:r w:rsidRPr="003306E0">
              <w:rPr>
                <w:lang w:val="en-AU"/>
              </w:rPr>
              <w:t>0</w:t>
            </w:r>
          </w:p>
        </w:tc>
        <w:tc>
          <w:tcPr>
            <w:tcW w:w="720" w:type="dxa"/>
          </w:tcPr>
          <w:p w14:paraId="01006721" w14:textId="77777777" w:rsidR="0072614D" w:rsidRPr="003306E0" w:rsidRDefault="0072614D" w:rsidP="00B22380">
            <w:pPr>
              <w:pStyle w:val="VCAAtablecondensedheading"/>
              <w:rPr>
                <w:lang w:val="en-AU"/>
              </w:rPr>
            </w:pPr>
            <w:r w:rsidRPr="003306E0">
              <w:rPr>
                <w:lang w:val="en-AU"/>
              </w:rPr>
              <w:t>1</w:t>
            </w:r>
          </w:p>
        </w:tc>
        <w:tc>
          <w:tcPr>
            <w:tcW w:w="720" w:type="dxa"/>
          </w:tcPr>
          <w:p w14:paraId="07811A22" w14:textId="77777777" w:rsidR="0072614D" w:rsidRPr="003306E0" w:rsidRDefault="0072614D" w:rsidP="00B22380">
            <w:pPr>
              <w:pStyle w:val="VCAAtablecondensedheading"/>
              <w:rPr>
                <w:lang w:val="en-AU"/>
              </w:rPr>
            </w:pPr>
            <w:r w:rsidRPr="003306E0">
              <w:rPr>
                <w:lang w:val="en-AU"/>
              </w:rPr>
              <w:t>2</w:t>
            </w:r>
          </w:p>
        </w:tc>
        <w:tc>
          <w:tcPr>
            <w:tcW w:w="720" w:type="dxa"/>
          </w:tcPr>
          <w:p w14:paraId="7ED44638" w14:textId="77777777" w:rsidR="0072614D" w:rsidRPr="003306E0" w:rsidRDefault="0072614D" w:rsidP="00B22380">
            <w:pPr>
              <w:pStyle w:val="VCAAtablecondensedheading"/>
              <w:rPr>
                <w:lang w:val="en-AU"/>
              </w:rPr>
            </w:pPr>
            <w:r w:rsidRPr="003306E0">
              <w:rPr>
                <w:lang w:val="en-AU"/>
              </w:rPr>
              <w:t>3</w:t>
            </w:r>
          </w:p>
        </w:tc>
        <w:tc>
          <w:tcPr>
            <w:tcW w:w="1085" w:type="dxa"/>
          </w:tcPr>
          <w:p w14:paraId="3096BCB5" w14:textId="77777777" w:rsidR="0072614D" w:rsidRPr="003306E0" w:rsidRDefault="0072614D" w:rsidP="00B22380">
            <w:pPr>
              <w:pStyle w:val="VCAAtablecondensedheading"/>
              <w:rPr>
                <w:lang w:val="en-AU"/>
              </w:rPr>
            </w:pPr>
            <w:r w:rsidRPr="003306E0">
              <w:rPr>
                <w:lang w:val="en-AU"/>
              </w:rPr>
              <w:t>Average</w:t>
            </w:r>
          </w:p>
        </w:tc>
      </w:tr>
      <w:tr w:rsidR="0072614D" w:rsidRPr="003306E0" w14:paraId="13901B46" w14:textId="77777777" w:rsidTr="00B22380">
        <w:trPr>
          <w:trHeight w:hRule="exact" w:val="397"/>
        </w:trPr>
        <w:tc>
          <w:tcPr>
            <w:tcW w:w="907" w:type="dxa"/>
          </w:tcPr>
          <w:p w14:paraId="16F9159B" w14:textId="77777777" w:rsidR="0072614D" w:rsidRPr="003306E0" w:rsidRDefault="0072614D" w:rsidP="00815C40">
            <w:pPr>
              <w:pStyle w:val="VCAAtablecondensed"/>
              <w:rPr>
                <w:lang w:val="en-AU"/>
              </w:rPr>
            </w:pPr>
            <w:r w:rsidRPr="003306E0">
              <w:rPr>
                <w:lang w:val="en-AU"/>
              </w:rPr>
              <w:t>%</w:t>
            </w:r>
          </w:p>
        </w:tc>
        <w:tc>
          <w:tcPr>
            <w:tcW w:w="720" w:type="dxa"/>
          </w:tcPr>
          <w:p w14:paraId="6CBE9A2C" w14:textId="77777777" w:rsidR="0072614D" w:rsidRPr="003306E0" w:rsidRDefault="0072614D" w:rsidP="00815C40">
            <w:pPr>
              <w:pStyle w:val="VCAAtablecondensed"/>
              <w:rPr>
                <w:lang w:val="en-AU"/>
              </w:rPr>
            </w:pPr>
            <w:r w:rsidRPr="003306E0">
              <w:rPr>
                <w:lang w:val="en-AU"/>
              </w:rPr>
              <w:t>20</w:t>
            </w:r>
          </w:p>
        </w:tc>
        <w:tc>
          <w:tcPr>
            <w:tcW w:w="720" w:type="dxa"/>
          </w:tcPr>
          <w:p w14:paraId="672D7308" w14:textId="77777777" w:rsidR="0072614D" w:rsidRPr="003306E0" w:rsidRDefault="0072614D" w:rsidP="00815C40">
            <w:pPr>
              <w:pStyle w:val="VCAAtablecondensed"/>
              <w:rPr>
                <w:lang w:val="en-AU"/>
              </w:rPr>
            </w:pPr>
            <w:r w:rsidRPr="003306E0">
              <w:rPr>
                <w:lang w:val="en-AU"/>
              </w:rPr>
              <w:t>25</w:t>
            </w:r>
          </w:p>
        </w:tc>
        <w:tc>
          <w:tcPr>
            <w:tcW w:w="720" w:type="dxa"/>
          </w:tcPr>
          <w:p w14:paraId="55A2ED38" w14:textId="77777777" w:rsidR="0072614D" w:rsidRPr="003306E0" w:rsidRDefault="0072614D" w:rsidP="00815C40">
            <w:pPr>
              <w:pStyle w:val="VCAAtablecondensed"/>
              <w:rPr>
                <w:lang w:val="en-AU"/>
              </w:rPr>
            </w:pPr>
            <w:r w:rsidRPr="003306E0">
              <w:rPr>
                <w:lang w:val="en-AU"/>
              </w:rPr>
              <w:t>37</w:t>
            </w:r>
          </w:p>
        </w:tc>
        <w:tc>
          <w:tcPr>
            <w:tcW w:w="720" w:type="dxa"/>
          </w:tcPr>
          <w:p w14:paraId="66736C16" w14:textId="77777777" w:rsidR="0072614D" w:rsidRPr="003306E0" w:rsidRDefault="0072614D" w:rsidP="00815C40">
            <w:pPr>
              <w:pStyle w:val="VCAAtablecondensed"/>
              <w:rPr>
                <w:lang w:val="en-AU"/>
              </w:rPr>
            </w:pPr>
            <w:r w:rsidRPr="003306E0">
              <w:rPr>
                <w:lang w:val="en-AU"/>
              </w:rPr>
              <w:t>18</w:t>
            </w:r>
          </w:p>
        </w:tc>
        <w:tc>
          <w:tcPr>
            <w:tcW w:w="1085" w:type="dxa"/>
          </w:tcPr>
          <w:p w14:paraId="750673A9" w14:textId="685BBC22" w:rsidR="0072614D" w:rsidRPr="003306E0" w:rsidRDefault="0072614D" w:rsidP="00815C40">
            <w:pPr>
              <w:pStyle w:val="VCAAtablecondensed"/>
              <w:rPr>
                <w:lang w:val="en-AU"/>
              </w:rPr>
            </w:pPr>
            <w:r w:rsidRPr="003306E0">
              <w:rPr>
                <w:lang w:val="en-AU"/>
              </w:rPr>
              <w:t>1</w:t>
            </w:r>
            <w:r w:rsidR="002B648B">
              <w:rPr>
                <w:lang w:val="en-AU"/>
              </w:rPr>
              <w:t>.6</w:t>
            </w:r>
          </w:p>
        </w:tc>
      </w:tr>
    </w:tbl>
    <w:p w14:paraId="1A731018" w14:textId="2594029D" w:rsidR="0072614D" w:rsidRPr="003306E0" w:rsidRDefault="0072614D" w:rsidP="006806D2">
      <w:pPr>
        <w:pStyle w:val="VCAAbody"/>
        <w:rPr>
          <w:lang w:val="en-AU"/>
        </w:rPr>
      </w:pPr>
      <w:r w:rsidRPr="003306E0">
        <w:rPr>
          <w:lang w:val="en-AU"/>
        </w:rPr>
        <w:t xml:space="preserve">Students </w:t>
      </w:r>
      <w:r w:rsidR="00E265E5">
        <w:rPr>
          <w:lang w:val="en-AU"/>
        </w:rPr>
        <w:t>are reminded to</w:t>
      </w:r>
      <w:r w:rsidR="00E265E5" w:rsidRPr="003306E0">
        <w:rPr>
          <w:lang w:val="en-AU"/>
        </w:rPr>
        <w:t xml:space="preserve"> </w:t>
      </w:r>
      <w:r w:rsidRPr="003306E0">
        <w:rPr>
          <w:lang w:val="en-AU"/>
        </w:rPr>
        <w:t xml:space="preserve">read the question carefully. A number of students discussed how their selected factor </w:t>
      </w:r>
      <w:r w:rsidR="00D601DB">
        <w:rPr>
          <w:lang w:val="en-AU"/>
        </w:rPr>
        <w:t>could</w:t>
      </w:r>
      <w:r w:rsidR="00D601DB" w:rsidRPr="003306E0">
        <w:rPr>
          <w:lang w:val="en-AU"/>
        </w:rPr>
        <w:t xml:space="preserve"> </w:t>
      </w:r>
      <w:r w:rsidRPr="003306E0">
        <w:rPr>
          <w:lang w:val="en-AU"/>
        </w:rPr>
        <w:t xml:space="preserve">occur, instead of discussing how it </w:t>
      </w:r>
      <w:r w:rsidR="00D601DB" w:rsidRPr="003306E0">
        <w:rPr>
          <w:lang w:val="en-AU"/>
        </w:rPr>
        <w:t>contribute</w:t>
      </w:r>
      <w:r w:rsidR="00D601DB">
        <w:rPr>
          <w:lang w:val="en-AU"/>
        </w:rPr>
        <w:t>d</w:t>
      </w:r>
      <w:r w:rsidR="00D601DB" w:rsidRPr="003306E0">
        <w:rPr>
          <w:lang w:val="en-AU"/>
        </w:rPr>
        <w:t xml:space="preserve"> </w:t>
      </w:r>
      <w:r w:rsidRPr="003306E0">
        <w:rPr>
          <w:lang w:val="en-AU"/>
        </w:rPr>
        <w:t xml:space="preserve">to their selected condition. A link </w:t>
      </w:r>
      <w:r w:rsidR="00D601DB">
        <w:rPr>
          <w:lang w:val="en-AU"/>
        </w:rPr>
        <w:t>was also required to</w:t>
      </w:r>
      <w:r w:rsidRPr="003306E0">
        <w:rPr>
          <w:lang w:val="en-AU"/>
        </w:rPr>
        <w:t xml:space="preserve"> an aspect of burden of disease (</w:t>
      </w:r>
      <w:r w:rsidR="00D601DB">
        <w:rPr>
          <w:lang w:val="en-AU"/>
        </w:rPr>
        <w:t>e.g.</w:t>
      </w:r>
      <w:r w:rsidRPr="003306E0">
        <w:rPr>
          <w:lang w:val="en-AU"/>
        </w:rPr>
        <w:t xml:space="preserve"> DALY, </w:t>
      </w:r>
      <w:r w:rsidR="00E265E5">
        <w:rPr>
          <w:lang w:val="en-AU"/>
        </w:rPr>
        <w:t>years of life lost (</w:t>
      </w:r>
      <w:r w:rsidRPr="003306E0">
        <w:rPr>
          <w:lang w:val="en-AU"/>
        </w:rPr>
        <w:t>YLL</w:t>
      </w:r>
      <w:r w:rsidR="00E265E5">
        <w:rPr>
          <w:lang w:val="en-AU"/>
        </w:rPr>
        <w:t>)</w:t>
      </w:r>
      <w:r w:rsidRPr="003306E0">
        <w:rPr>
          <w:lang w:val="en-AU"/>
        </w:rPr>
        <w:t xml:space="preserve">, premature death, YLD, living with illness). </w:t>
      </w:r>
    </w:p>
    <w:p w14:paraId="5F4E2E6F" w14:textId="205E3405" w:rsidR="00912B7E" w:rsidRPr="003306E0" w:rsidRDefault="00912B7E" w:rsidP="00912B7E">
      <w:pPr>
        <w:pStyle w:val="VCAAbody"/>
        <w:rPr>
          <w:lang w:val="en-AU"/>
        </w:rPr>
      </w:pPr>
      <w:r>
        <w:rPr>
          <w:lang w:val="en-AU"/>
        </w:rPr>
        <w:t>F</w:t>
      </w:r>
      <w:r w:rsidRPr="003306E0">
        <w:rPr>
          <w:lang w:val="en-AU"/>
        </w:rPr>
        <w:t xml:space="preserve">actors that could be </w:t>
      </w:r>
      <w:r w:rsidRPr="006806D2">
        <w:t>used</w:t>
      </w:r>
      <w:r w:rsidRPr="003306E0">
        <w:rPr>
          <w:lang w:val="en-AU"/>
        </w:rPr>
        <w:t xml:space="preserve"> as the basis of the response </w:t>
      </w:r>
      <w:r>
        <w:rPr>
          <w:lang w:val="en-AU"/>
        </w:rPr>
        <w:t>were</w:t>
      </w:r>
      <w:r w:rsidRPr="003306E0">
        <w:rPr>
          <w:lang w:val="en-AU"/>
        </w:rPr>
        <w:t xml:space="preserve">: </w:t>
      </w:r>
    </w:p>
    <w:p w14:paraId="55584425" w14:textId="77777777" w:rsidR="00912B7E" w:rsidRPr="006806D2" w:rsidRDefault="00912B7E" w:rsidP="00912B7E">
      <w:pPr>
        <w:pStyle w:val="VCAAbullet"/>
      </w:pPr>
      <w:r>
        <w:t>o</w:t>
      </w:r>
      <w:r w:rsidRPr="006806D2">
        <w:t>verweight/obesity</w:t>
      </w:r>
    </w:p>
    <w:p w14:paraId="363B27E4" w14:textId="77777777" w:rsidR="00912B7E" w:rsidRPr="006806D2" w:rsidRDefault="00912B7E" w:rsidP="00912B7E">
      <w:pPr>
        <w:pStyle w:val="VCAAbullet"/>
      </w:pPr>
      <w:r>
        <w:t>d</w:t>
      </w:r>
      <w:r w:rsidRPr="006806D2">
        <w:t>ietary risks (</w:t>
      </w:r>
      <w:r>
        <w:t>h</w:t>
      </w:r>
      <w:r w:rsidRPr="006806D2">
        <w:t>igh fat, low fibre, high sugar)</w:t>
      </w:r>
    </w:p>
    <w:p w14:paraId="1676379D" w14:textId="77777777" w:rsidR="00912B7E" w:rsidRPr="006806D2" w:rsidRDefault="00912B7E" w:rsidP="00912B7E">
      <w:pPr>
        <w:pStyle w:val="VCAAbullet"/>
      </w:pPr>
      <w:r>
        <w:t>a</w:t>
      </w:r>
      <w:r w:rsidRPr="006806D2">
        <w:t>lcohol consumption</w:t>
      </w:r>
    </w:p>
    <w:p w14:paraId="50403715" w14:textId="77777777" w:rsidR="00912B7E" w:rsidRPr="006806D2" w:rsidRDefault="00912B7E" w:rsidP="00912B7E">
      <w:pPr>
        <w:pStyle w:val="VCAAbullet"/>
      </w:pPr>
      <w:r>
        <w:t>s</w:t>
      </w:r>
      <w:r w:rsidRPr="006806D2">
        <w:t>un exposure</w:t>
      </w:r>
    </w:p>
    <w:p w14:paraId="4A8E118C" w14:textId="77777777" w:rsidR="00912B7E" w:rsidRPr="006806D2" w:rsidRDefault="00912B7E" w:rsidP="00912B7E">
      <w:pPr>
        <w:pStyle w:val="VCAAbullet"/>
      </w:pPr>
      <w:r>
        <w:t>h</w:t>
      </w:r>
      <w:r w:rsidRPr="006806D2">
        <w:t>igh blood pressure</w:t>
      </w:r>
    </w:p>
    <w:p w14:paraId="4743F76F" w14:textId="77777777" w:rsidR="00912B7E" w:rsidRPr="006806D2" w:rsidRDefault="00912B7E" w:rsidP="00912B7E">
      <w:pPr>
        <w:pStyle w:val="VCAAbullet"/>
      </w:pPr>
      <w:r>
        <w:t>l</w:t>
      </w:r>
      <w:r w:rsidRPr="006806D2">
        <w:t>ack of physical activity</w:t>
      </w:r>
    </w:p>
    <w:p w14:paraId="1578336B" w14:textId="77777777" w:rsidR="00912B7E" w:rsidRPr="006806D2" w:rsidRDefault="00912B7E" w:rsidP="00912B7E">
      <w:pPr>
        <w:pStyle w:val="VCAAbullet"/>
      </w:pPr>
      <w:r>
        <w:t>g</w:t>
      </w:r>
      <w:r w:rsidRPr="006806D2">
        <w:t>enetics</w:t>
      </w:r>
    </w:p>
    <w:p w14:paraId="3F595E65" w14:textId="77777777" w:rsidR="00912B7E" w:rsidRPr="006806D2" w:rsidRDefault="00912B7E" w:rsidP="00912B7E">
      <w:pPr>
        <w:pStyle w:val="VCAAbullet"/>
      </w:pPr>
      <w:r>
        <w:t>h</w:t>
      </w:r>
      <w:r w:rsidRPr="006806D2">
        <w:t>ormones</w:t>
      </w:r>
    </w:p>
    <w:p w14:paraId="62873051" w14:textId="77777777" w:rsidR="00912B7E" w:rsidRPr="006806D2" w:rsidRDefault="00912B7E" w:rsidP="00912B7E">
      <w:pPr>
        <w:pStyle w:val="VCAAbullet"/>
      </w:pPr>
      <w:r>
        <w:t>s</w:t>
      </w:r>
      <w:r w:rsidRPr="006806D2">
        <w:t>ocial exclusion</w:t>
      </w:r>
    </w:p>
    <w:p w14:paraId="77557547" w14:textId="77777777" w:rsidR="00912B7E" w:rsidRPr="006806D2" w:rsidRDefault="00912B7E" w:rsidP="00912B7E">
      <w:pPr>
        <w:pStyle w:val="VCAAbullet"/>
      </w:pPr>
      <w:r>
        <w:t>a</w:t>
      </w:r>
      <w:r w:rsidRPr="006806D2">
        <w:t>ccess to health services</w:t>
      </w:r>
    </w:p>
    <w:p w14:paraId="24812D8A" w14:textId="77777777" w:rsidR="00912B7E" w:rsidRPr="006806D2" w:rsidRDefault="00912B7E" w:rsidP="00912B7E">
      <w:pPr>
        <w:pStyle w:val="VCAAbullet"/>
      </w:pPr>
      <w:r>
        <w:t>e</w:t>
      </w:r>
      <w:r w:rsidRPr="006806D2">
        <w:t>arly life experiences</w:t>
      </w:r>
      <w:r>
        <w:t>.</w:t>
      </w:r>
    </w:p>
    <w:p w14:paraId="4B3D1D05" w14:textId="13089F11" w:rsidR="0072614D" w:rsidRPr="003306E0" w:rsidRDefault="0072614D" w:rsidP="006806D2">
      <w:pPr>
        <w:pStyle w:val="VCAAbody"/>
        <w:rPr>
          <w:lang w:val="en-AU"/>
        </w:rPr>
      </w:pPr>
      <w:r w:rsidRPr="003306E0">
        <w:rPr>
          <w:lang w:val="en-AU"/>
        </w:rPr>
        <w:t xml:space="preserve">The following </w:t>
      </w:r>
      <w:r w:rsidR="00530925">
        <w:rPr>
          <w:lang w:val="en-AU"/>
        </w:rPr>
        <w:t>are</w:t>
      </w:r>
      <w:r w:rsidRPr="003306E0">
        <w:rPr>
          <w:lang w:val="en-AU"/>
        </w:rPr>
        <w:t xml:space="preserve"> example</w:t>
      </w:r>
      <w:r w:rsidR="00530925">
        <w:rPr>
          <w:lang w:val="en-AU"/>
        </w:rPr>
        <w:t>s</w:t>
      </w:r>
      <w:r w:rsidRPr="003306E0">
        <w:rPr>
          <w:lang w:val="en-AU"/>
        </w:rPr>
        <w:t xml:space="preserve"> of high-scoring </w:t>
      </w:r>
      <w:r w:rsidR="008D04FE">
        <w:rPr>
          <w:lang w:val="en-AU"/>
        </w:rPr>
        <w:t>response</w:t>
      </w:r>
      <w:r w:rsidR="00530925">
        <w:rPr>
          <w:lang w:val="en-AU"/>
        </w:rPr>
        <w:t>s</w:t>
      </w:r>
      <w:r w:rsidR="008D04FE">
        <w:rPr>
          <w:lang w:val="en-AU"/>
        </w:rPr>
        <w:t>.</w:t>
      </w:r>
    </w:p>
    <w:p w14:paraId="0C0DF030" w14:textId="77777777" w:rsidR="00530925" w:rsidRPr="00912B7E" w:rsidRDefault="00530925" w:rsidP="00B22380">
      <w:pPr>
        <w:pStyle w:val="VCAAstudentexample"/>
      </w:pPr>
      <w:r w:rsidRPr="00912B7E">
        <w:t>Cardiovascular disease</w:t>
      </w:r>
    </w:p>
    <w:p w14:paraId="028F1A6B" w14:textId="0A2A835B" w:rsidR="0072614D" w:rsidRPr="00B22380" w:rsidRDefault="0072614D" w:rsidP="00B22380">
      <w:pPr>
        <w:pStyle w:val="VCAAstudentexample"/>
        <w:rPr>
          <w:i w:val="0"/>
        </w:rPr>
      </w:pPr>
      <w:r w:rsidRPr="00B22380">
        <w:t>Factor</w:t>
      </w:r>
      <w:r w:rsidR="00912B7E">
        <w:t>:</w:t>
      </w:r>
      <w:r w:rsidRPr="00B22380">
        <w:t xml:space="preserve"> </w:t>
      </w:r>
      <w:r w:rsidRPr="00284F6D">
        <w:t>high intake of salt</w:t>
      </w:r>
    </w:p>
    <w:p w14:paraId="46F526EE" w14:textId="75C65186" w:rsidR="0072614D" w:rsidRPr="00B22380" w:rsidRDefault="0072614D" w:rsidP="00B22380">
      <w:pPr>
        <w:pStyle w:val="VCAAstudentexample"/>
        <w:rPr>
          <w:i w:val="0"/>
        </w:rPr>
      </w:pPr>
      <w:r w:rsidRPr="00B22380">
        <w:t xml:space="preserve">Description </w:t>
      </w:r>
      <w:r w:rsidRPr="00284F6D">
        <w:t xml:space="preserve">excess salt draws the fluid out of cells and therefore contributes to a great blood volume. A great blood volume means that there is more strain </w:t>
      </w:r>
      <w:r w:rsidR="00BC1203" w:rsidRPr="00B22380">
        <w:t>o</w:t>
      </w:r>
      <w:r w:rsidRPr="00B22380">
        <w:t xml:space="preserve">n the heart as it is required to pump a great amount of blood around the body. This therefore increases the risk of hypertension (cardiovascular disease) and hence contributes to more years of life spent living in ill-health (YLD) and thus a higher burden of disease. </w:t>
      </w:r>
    </w:p>
    <w:p w14:paraId="0462E7C3" w14:textId="77777777" w:rsidR="00530925" w:rsidRPr="00912B7E" w:rsidRDefault="00530925" w:rsidP="00B22380">
      <w:pPr>
        <w:pStyle w:val="VCAAstudentexample"/>
      </w:pPr>
      <w:r w:rsidRPr="00912B7E">
        <w:t>Cancer</w:t>
      </w:r>
    </w:p>
    <w:p w14:paraId="6161D24B" w14:textId="35E16415" w:rsidR="00530925" w:rsidRPr="00912B7E" w:rsidRDefault="00530925" w:rsidP="00B22380">
      <w:pPr>
        <w:pStyle w:val="VCAAstudentexample"/>
      </w:pPr>
      <w:r w:rsidRPr="00912B7E">
        <w:t>Factor</w:t>
      </w:r>
      <w:r w:rsidR="00912B7E">
        <w:t>:</w:t>
      </w:r>
      <w:r w:rsidRPr="00912B7E">
        <w:t xml:space="preserve"> Smoking</w:t>
      </w:r>
    </w:p>
    <w:p w14:paraId="043C62A0" w14:textId="504D7E36" w:rsidR="00912B7E" w:rsidRPr="00B22380" w:rsidRDefault="00530925" w:rsidP="00B22380">
      <w:pPr>
        <w:pStyle w:val="VCAAstudentexample"/>
      </w:pPr>
      <w:r w:rsidRPr="00B22380">
        <w:lastRenderedPageBreak/>
        <w:t xml:space="preserve">Description </w:t>
      </w:r>
      <w:r w:rsidRPr="00284F6D">
        <w:t xml:space="preserve">Smoking causes faults in the cells as they divide, which can lead to diseases such as lung cancer. Therefore smoking causes higher rates of years of life lost (YLL) and years lived with disability (YLD) associate with lung cancer. </w:t>
      </w:r>
      <w:r w:rsidR="00912B7E">
        <w:br w:type="page"/>
      </w:r>
    </w:p>
    <w:p w14:paraId="279D7AEC" w14:textId="60A51797" w:rsidR="0072614D" w:rsidRPr="003306E0" w:rsidRDefault="0072614D" w:rsidP="00B22380">
      <w:pPr>
        <w:pStyle w:val="VCAAHeading2"/>
        <w:rPr>
          <w:lang w:val="en-AU"/>
        </w:rPr>
      </w:pPr>
      <w:r w:rsidRPr="003306E0">
        <w:rPr>
          <w:lang w:val="en-AU"/>
        </w:rPr>
        <w:t>Question 8a.</w:t>
      </w:r>
    </w:p>
    <w:tbl>
      <w:tblPr>
        <w:tblStyle w:val="VCAATableClosed"/>
        <w:tblW w:w="0" w:type="auto"/>
        <w:tblLayout w:type="fixed"/>
        <w:tblLook w:val="01E0" w:firstRow="1" w:lastRow="1" w:firstColumn="1" w:lastColumn="1" w:noHBand="0" w:noVBand="0"/>
      </w:tblPr>
      <w:tblGrid>
        <w:gridCol w:w="907"/>
        <w:gridCol w:w="720"/>
        <w:gridCol w:w="720"/>
        <w:gridCol w:w="720"/>
        <w:gridCol w:w="1085"/>
      </w:tblGrid>
      <w:tr w:rsidR="0072614D" w:rsidRPr="003306E0" w14:paraId="58B340B5" w14:textId="77777777" w:rsidTr="00B22380">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F817F88" w14:textId="77777777" w:rsidR="0072614D" w:rsidRPr="003306E0" w:rsidRDefault="0072614D" w:rsidP="00B22380">
            <w:pPr>
              <w:pStyle w:val="VCAAtablecondensedheading"/>
              <w:rPr>
                <w:lang w:val="en-AU"/>
              </w:rPr>
            </w:pPr>
            <w:r w:rsidRPr="003306E0">
              <w:rPr>
                <w:lang w:val="en-AU"/>
              </w:rPr>
              <w:t>Marks</w:t>
            </w:r>
          </w:p>
        </w:tc>
        <w:tc>
          <w:tcPr>
            <w:tcW w:w="720" w:type="dxa"/>
          </w:tcPr>
          <w:p w14:paraId="06066F68" w14:textId="77777777" w:rsidR="0072614D" w:rsidRPr="003306E0" w:rsidRDefault="0072614D" w:rsidP="00B22380">
            <w:pPr>
              <w:pStyle w:val="VCAAtablecondensedheading"/>
              <w:rPr>
                <w:lang w:val="en-AU"/>
              </w:rPr>
            </w:pPr>
            <w:r w:rsidRPr="003306E0">
              <w:rPr>
                <w:lang w:val="en-AU"/>
              </w:rPr>
              <w:t>0</w:t>
            </w:r>
          </w:p>
        </w:tc>
        <w:tc>
          <w:tcPr>
            <w:tcW w:w="720" w:type="dxa"/>
          </w:tcPr>
          <w:p w14:paraId="3FECAAF1" w14:textId="77777777" w:rsidR="0072614D" w:rsidRPr="003306E0" w:rsidRDefault="0072614D" w:rsidP="00B22380">
            <w:pPr>
              <w:pStyle w:val="VCAAtablecondensedheading"/>
              <w:rPr>
                <w:lang w:val="en-AU"/>
              </w:rPr>
            </w:pPr>
            <w:r w:rsidRPr="003306E0">
              <w:rPr>
                <w:lang w:val="en-AU"/>
              </w:rPr>
              <w:t>1</w:t>
            </w:r>
          </w:p>
        </w:tc>
        <w:tc>
          <w:tcPr>
            <w:tcW w:w="720" w:type="dxa"/>
          </w:tcPr>
          <w:p w14:paraId="7566C84C" w14:textId="77777777" w:rsidR="0072614D" w:rsidRPr="003306E0" w:rsidRDefault="0072614D" w:rsidP="00B22380">
            <w:pPr>
              <w:pStyle w:val="VCAAtablecondensedheading"/>
              <w:rPr>
                <w:lang w:val="en-AU"/>
              </w:rPr>
            </w:pPr>
            <w:r w:rsidRPr="003306E0">
              <w:rPr>
                <w:lang w:val="en-AU"/>
              </w:rPr>
              <w:t>2</w:t>
            </w:r>
          </w:p>
        </w:tc>
        <w:tc>
          <w:tcPr>
            <w:tcW w:w="1085" w:type="dxa"/>
          </w:tcPr>
          <w:p w14:paraId="031F0945" w14:textId="77777777" w:rsidR="0072614D" w:rsidRPr="003306E0" w:rsidRDefault="0072614D" w:rsidP="00B22380">
            <w:pPr>
              <w:pStyle w:val="VCAAtablecondensedheading"/>
              <w:rPr>
                <w:lang w:val="en-AU"/>
              </w:rPr>
            </w:pPr>
            <w:r w:rsidRPr="003306E0">
              <w:rPr>
                <w:lang w:val="en-AU"/>
              </w:rPr>
              <w:t>Average</w:t>
            </w:r>
          </w:p>
        </w:tc>
      </w:tr>
      <w:tr w:rsidR="0072614D" w:rsidRPr="003306E0" w14:paraId="649C04EC" w14:textId="77777777" w:rsidTr="00B22380">
        <w:trPr>
          <w:trHeight w:hRule="exact" w:val="397"/>
        </w:trPr>
        <w:tc>
          <w:tcPr>
            <w:tcW w:w="907" w:type="dxa"/>
          </w:tcPr>
          <w:p w14:paraId="6FC632C6" w14:textId="77777777" w:rsidR="0072614D" w:rsidRPr="003306E0" w:rsidRDefault="0072614D" w:rsidP="00815C40">
            <w:pPr>
              <w:pStyle w:val="VCAAtablecondensed"/>
              <w:rPr>
                <w:lang w:val="en-AU"/>
              </w:rPr>
            </w:pPr>
            <w:r w:rsidRPr="003306E0">
              <w:rPr>
                <w:lang w:val="en-AU"/>
              </w:rPr>
              <w:t>%</w:t>
            </w:r>
          </w:p>
        </w:tc>
        <w:tc>
          <w:tcPr>
            <w:tcW w:w="720" w:type="dxa"/>
          </w:tcPr>
          <w:p w14:paraId="2196D0AA" w14:textId="77777777" w:rsidR="0072614D" w:rsidRPr="003306E0" w:rsidRDefault="0072614D" w:rsidP="00815C40">
            <w:pPr>
              <w:pStyle w:val="VCAAtablecondensed"/>
              <w:rPr>
                <w:lang w:val="en-AU"/>
              </w:rPr>
            </w:pPr>
            <w:r w:rsidRPr="003306E0">
              <w:rPr>
                <w:lang w:val="en-AU"/>
              </w:rPr>
              <w:t>38</w:t>
            </w:r>
          </w:p>
        </w:tc>
        <w:tc>
          <w:tcPr>
            <w:tcW w:w="720" w:type="dxa"/>
          </w:tcPr>
          <w:p w14:paraId="31CFD19E" w14:textId="77777777" w:rsidR="0072614D" w:rsidRPr="003306E0" w:rsidRDefault="0072614D" w:rsidP="00815C40">
            <w:pPr>
              <w:pStyle w:val="VCAAtablecondensed"/>
              <w:rPr>
                <w:lang w:val="en-AU"/>
              </w:rPr>
            </w:pPr>
            <w:r w:rsidRPr="003306E0">
              <w:rPr>
                <w:lang w:val="en-AU"/>
              </w:rPr>
              <w:t>21</w:t>
            </w:r>
          </w:p>
        </w:tc>
        <w:tc>
          <w:tcPr>
            <w:tcW w:w="720" w:type="dxa"/>
          </w:tcPr>
          <w:p w14:paraId="0CA9554C" w14:textId="77777777" w:rsidR="0072614D" w:rsidRPr="003306E0" w:rsidRDefault="0072614D" w:rsidP="00815C40">
            <w:pPr>
              <w:pStyle w:val="VCAAtablecondensed"/>
              <w:rPr>
                <w:lang w:val="en-AU"/>
              </w:rPr>
            </w:pPr>
            <w:r w:rsidRPr="003306E0">
              <w:rPr>
                <w:lang w:val="en-AU"/>
              </w:rPr>
              <w:t>41</w:t>
            </w:r>
          </w:p>
        </w:tc>
        <w:tc>
          <w:tcPr>
            <w:tcW w:w="1085" w:type="dxa"/>
          </w:tcPr>
          <w:p w14:paraId="5739EF3E" w14:textId="2239FF23" w:rsidR="0072614D" w:rsidRPr="003306E0" w:rsidRDefault="0072614D" w:rsidP="00815C40">
            <w:pPr>
              <w:pStyle w:val="VCAAtablecondensed"/>
              <w:rPr>
                <w:lang w:val="en-AU"/>
              </w:rPr>
            </w:pPr>
            <w:r w:rsidRPr="003306E0">
              <w:rPr>
                <w:lang w:val="en-AU"/>
              </w:rPr>
              <w:t>1</w:t>
            </w:r>
            <w:r w:rsidR="002B648B">
              <w:rPr>
                <w:lang w:val="en-AU"/>
              </w:rPr>
              <w:t>.1</w:t>
            </w:r>
          </w:p>
        </w:tc>
      </w:tr>
    </w:tbl>
    <w:p w14:paraId="51154C1A" w14:textId="15F476EF" w:rsidR="0072614D" w:rsidRPr="003306E0" w:rsidRDefault="0072614D" w:rsidP="006806D2">
      <w:pPr>
        <w:pStyle w:val="VCAAbody"/>
        <w:rPr>
          <w:lang w:val="en-AU"/>
        </w:rPr>
      </w:pPr>
      <w:r w:rsidRPr="003306E0">
        <w:rPr>
          <w:lang w:val="en-AU"/>
        </w:rPr>
        <w:t>Students received one mark for each characteristic</w:t>
      </w:r>
      <w:r w:rsidR="005340C6">
        <w:rPr>
          <w:lang w:val="en-AU"/>
        </w:rPr>
        <w:t xml:space="preserve">, </w:t>
      </w:r>
      <w:r w:rsidRPr="003306E0">
        <w:rPr>
          <w:lang w:val="en-AU"/>
        </w:rPr>
        <w:t xml:space="preserve">besides the </w:t>
      </w:r>
      <w:r w:rsidR="005340C6">
        <w:rPr>
          <w:lang w:val="en-AU"/>
        </w:rPr>
        <w:t>Human Development Index (</w:t>
      </w:r>
      <w:r w:rsidRPr="003306E0">
        <w:rPr>
          <w:lang w:val="en-AU"/>
        </w:rPr>
        <w:t>HDI)</w:t>
      </w:r>
      <w:r w:rsidR="005340C6">
        <w:rPr>
          <w:lang w:val="en-AU"/>
        </w:rPr>
        <w:t>,</w:t>
      </w:r>
      <w:r w:rsidRPr="003306E0">
        <w:rPr>
          <w:lang w:val="en-AU"/>
        </w:rPr>
        <w:t xml:space="preserve"> of low</w:t>
      </w:r>
      <w:r w:rsidR="00912B7E">
        <w:rPr>
          <w:lang w:val="en-AU"/>
        </w:rPr>
        <w:noBreakHyphen/>
      </w:r>
      <w:r w:rsidRPr="003306E0">
        <w:rPr>
          <w:lang w:val="en-AU"/>
        </w:rPr>
        <w:t xml:space="preserve">income countries they identified for a total of </w:t>
      </w:r>
      <w:r w:rsidRPr="006806D2">
        <w:t>two</w:t>
      </w:r>
      <w:r w:rsidRPr="003306E0">
        <w:rPr>
          <w:lang w:val="en-AU"/>
        </w:rPr>
        <w:t xml:space="preserve"> marks. </w:t>
      </w:r>
      <w:r w:rsidR="00616EAD">
        <w:rPr>
          <w:lang w:val="en-AU"/>
        </w:rPr>
        <w:t>S</w:t>
      </w:r>
      <w:r w:rsidRPr="003306E0">
        <w:rPr>
          <w:lang w:val="en-AU"/>
        </w:rPr>
        <w:t xml:space="preserve">tudents </w:t>
      </w:r>
      <w:r w:rsidR="00616EAD">
        <w:rPr>
          <w:lang w:val="en-AU"/>
        </w:rPr>
        <w:t>needed to</w:t>
      </w:r>
      <w:r w:rsidR="00616EAD" w:rsidRPr="003306E0">
        <w:rPr>
          <w:lang w:val="en-AU"/>
        </w:rPr>
        <w:t xml:space="preserve"> </w:t>
      </w:r>
      <w:r w:rsidRPr="003306E0">
        <w:rPr>
          <w:lang w:val="en-AU"/>
        </w:rPr>
        <w:t>provide some context in relation to each characteristic (</w:t>
      </w:r>
      <w:r w:rsidR="00616EAD">
        <w:rPr>
          <w:lang w:val="en-AU"/>
        </w:rPr>
        <w:t>e.g.</w:t>
      </w:r>
      <w:r w:rsidRPr="003306E0">
        <w:rPr>
          <w:lang w:val="en-AU"/>
        </w:rPr>
        <w:t xml:space="preserve"> ‘low levels of education’ is a better response than ‘education’). </w:t>
      </w:r>
    </w:p>
    <w:p w14:paraId="39156D1E" w14:textId="38CB9C70" w:rsidR="00AB6FF7" w:rsidRDefault="003B79D7" w:rsidP="006806D2">
      <w:pPr>
        <w:pStyle w:val="VCAAbody"/>
        <w:rPr>
          <w:lang w:val="en-AU"/>
        </w:rPr>
      </w:pPr>
      <w:r>
        <w:rPr>
          <w:lang w:val="en-AU"/>
        </w:rPr>
        <w:t>M</w:t>
      </w:r>
      <w:r w:rsidR="00616EAD">
        <w:rPr>
          <w:lang w:val="en-AU"/>
        </w:rPr>
        <w:t>ark</w:t>
      </w:r>
      <w:r>
        <w:rPr>
          <w:lang w:val="en-AU"/>
        </w:rPr>
        <w:t xml:space="preserve">s were not </w:t>
      </w:r>
      <w:r w:rsidR="0072614D" w:rsidRPr="003306E0">
        <w:rPr>
          <w:lang w:val="en-AU"/>
        </w:rPr>
        <w:t xml:space="preserve">awarded for identifying </w:t>
      </w:r>
      <w:r w:rsidR="0072614D" w:rsidRPr="006806D2">
        <w:t>characteristics</w:t>
      </w:r>
      <w:r w:rsidR="0072614D" w:rsidRPr="003306E0">
        <w:rPr>
          <w:lang w:val="en-AU"/>
        </w:rPr>
        <w:t xml:space="preserve"> related to any of the HDI indicators. Students should </w:t>
      </w:r>
      <w:r w:rsidR="00616EAD">
        <w:rPr>
          <w:lang w:val="en-AU"/>
        </w:rPr>
        <w:t>also have avoided</w:t>
      </w:r>
      <w:r w:rsidR="0072614D" w:rsidRPr="003306E0">
        <w:rPr>
          <w:lang w:val="en-AU"/>
        </w:rPr>
        <w:t xml:space="preserve"> using health status indicators shown in the table as the basis of their response. </w:t>
      </w:r>
    </w:p>
    <w:p w14:paraId="0607F26A" w14:textId="441345D8" w:rsidR="0072614D" w:rsidRPr="003306E0" w:rsidRDefault="0072614D" w:rsidP="006806D2">
      <w:pPr>
        <w:pStyle w:val="VCAAbody"/>
        <w:rPr>
          <w:lang w:val="en-AU"/>
        </w:rPr>
      </w:pPr>
      <w:r w:rsidRPr="003306E0">
        <w:rPr>
          <w:lang w:val="en-AU"/>
        </w:rPr>
        <w:t xml:space="preserve">Answers </w:t>
      </w:r>
      <w:r w:rsidRPr="006806D2">
        <w:t>include</w:t>
      </w:r>
      <w:r w:rsidR="00606EDD">
        <w:t>d</w:t>
      </w:r>
      <w:r w:rsidRPr="003306E0">
        <w:rPr>
          <w:lang w:val="en-AU"/>
        </w:rPr>
        <w:t xml:space="preserve">: </w:t>
      </w:r>
    </w:p>
    <w:p w14:paraId="79EB902A" w14:textId="02F26713" w:rsidR="0072614D" w:rsidRPr="00351C3D" w:rsidRDefault="002B648B" w:rsidP="00351C3D">
      <w:pPr>
        <w:pStyle w:val="VCAAbullet"/>
      </w:pPr>
      <w:r w:rsidRPr="00351C3D">
        <w:t>l</w:t>
      </w:r>
      <w:r w:rsidR="0072614D" w:rsidRPr="00351C3D">
        <w:t xml:space="preserve">ower levels of literacy </w:t>
      </w:r>
    </w:p>
    <w:p w14:paraId="5D069C48" w14:textId="2868F62E" w:rsidR="0072614D" w:rsidRPr="00351C3D" w:rsidRDefault="002B648B" w:rsidP="00351C3D">
      <w:pPr>
        <w:pStyle w:val="VCAAbullet"/>
      </w:pPr>
      <w:r w:rsidRPr="00351C3D">
        <w:t>l</w:t>
      </w:r>
      <w:r w:rsidR="0072614D" w:rsidRPr="00351C3D">
        <w:t>ow gender equality</w:t>
      </w:r>
    </w:p>
    <w:p w14:paraId="61A66E44" w14:textId="5DB917FB" w:rsidR="0072614D" w:rsidRPr="00351C3D" w:rsidRDefault="002B648B" w:rsidP="00351C3D">
      <w:pPr>
        <w:pStyle w:val="VCAAbullet"/>
      </w:pPr>
      <w:r w:rsidRPr="00351C3D">
        <w:t>h</w:t>
      </w:r>
      <w:r w:rsidR="0072614D" w:rsidRPr="00351C3D">
        <w:t>igher rates of infectious diseases</w:t>
      </w:r>
    </w:p>
    <w:p w14:paraId="48E10710" w14:textId="20D9DDCA" w:rsidR="0072614D" w:rsidRPr="00351C3D" w:rsidRDefault="002B648B" w:rsidP="00351C3D">
      <w:pPr>
        <w:pStyle w:val="VCAAbullet"/>
      </w:pPr>
      <w:r w:rsidRPr="00351C3D">
        <w:t>g</w:t>
      </w:r>
      <w:r w:rsidR="0072614D" w:rsidRPr="00351C3D">
        <w:t xml:space="preserve">reater birth rates </w:t>
      </w:r>
    </w:p>
    <w:p w14:paraId="7BD8BAEA" w14:textId="611E4D8C" w:rsidR="0072614D" w:rsidRPr="00351C3D" w:rsidRDefault="002B648B" w:rsidP="00351C3D">
      <w:pPr>
        <w:pStyle w:val="VCAAbullet"/>
      </w:pPr>
      <w:r w:rsidRPr="00351C3D">
        <w:t>h</w:t>
      </w:r>
      <w:r w:rsidR="0072614D" w:rsidRPr="00351C3D">
        <w:t>igh population growth</w:t>
      </w:r>
    </w:p>
    <w:p w14:paraId="44879580" w14:textId="6291D26B" w:rsidR="0072614D" w:rsidRPr="00351C3D" w:rsidRDefault="002B648B" w:rsidP="00351C3D">
      <w:pPr>
        <w:pStyle w:val="VCAAbullet"/>
      </w:pPr>
      <w:r w:rsidRPr="00351C3D">
        <w:t>l</w:t>
      </w:r>
      <w:r w:rsidR="0072614D" w:rsidRPr="00351C3D">
        <w:t>ow levels of employment opportunities</w:t>
      </w:r>
    </w:p>
    <w:p w14:paraId="207F17F5" w14:textId="0F42358E" w:rsidR="0072614D" w:rsidRPr="00351C3D" w:rsidRDefault="002B648B" w:rsidP="00351C3D">
      <w:pPr>
        <w:pStyle w:val="VCAAbullet"/>
      </w:pPr>
      <w:r w:rsidRPr="00351C3D">
        <w:t>h</w:t>
      </w:r>
      <w:r w:rsidR="0072614D" w:rsidRPr="00351C3D">
        <w:t>igh dependence on foreign aid</w:t>
      </w:r>
    </w:p>
    <w:p w14:paraId="46C6DE48" w14:textId="7A0D4486" w:rsidR="0072614D" w:rsidRPr="00351C3D" w:rsidRDefault="002B648B" w:rsidP="00351C3D">
      <w:pPr>
        <w:pStyle w:val="VCAAbullet"/>
      </w:pPr>
      <w:r w:rsidRPr="00351C3D">
        <w:t>p</w:t>
      </w:r>
      <w:r w:rsidR="0072614D" w:rsidRPr="00351C3D">
        <w:t>oor law enforcement and legal systems</w:t>
      </w:r>
    </w:p>
    <w:p w14:paraId="564A468C" w14:textId="6A0AD4DE" w:rsidR="0072614D" w:rsidRPr="00351C3D" w:rsidRDefault="002B648B" w:rsidP="00351C3D">
      <w:pPr>
        <w:pStyle w:val="VCAAbullet"/>
      </w:pPr>
      <w:r w:rsidRPr="00351C3D">
        <w:t>p</w:t>
      </w:r>
      <w:r w:rsidR="0072614D" w:rsidRPr="00351C3D">
        <w:t>oor social security systems</w:t>
      </w:r>
    </w:p>
    <w:p w14:paraId="7A815341" w14:textId="3C954328" w:rsidR="0072614D" w:rsidRPr="00351C3D" w:rsidRDefault="002B648B" w:rsidP="00351C3D">
      <w:pPr>
        <w:pStyle w:val="VCAAbullet"/>
      </w:pPr>
      <w:r w:rsidRPr="00351C3D">
        <w:t>h</w:t>
      </w:r>
      <w:r w:rsidR="0072614D" w:rsidRPr="00351C3D">
        <w:t>igh levels of poverty</w:t>
      </w:r>
    </w:p>
    <w:p w14:paraId="4E63E21E" w14:textId="7D924258" w:rsidR="0072614D" w:rsidRPr="00351C3D" w:rsidRDefault="002B648B" w:rsidP="00351C3D">
      <w:pPr>
        <w:pStyle w:val="VCAAbullet"/>
      </w:pPr>
      <w:r w:rsidRPr="00351C3D">
        <w:t>p</w:t>
      </w:r>
      <w:r w:rsidR="0072614D" w:rsidRPr="00351C3D">
        <w:t>oor water, sanitation and waste disposal</w:t>
      </w:r>
    </w:p>
    <w:p w14:paraId="68E67C53" w14:textId="6F082872" w:rsidR="0072614D" w:rsidRPr="00351C3D" w:rsidRDefault="002B648B" w:rsidP="00351C3D">
      <w:pPr>
        <w:pStyle w:val="VCAAbullet"/>
      </w:pPr>
      <w:r w:rsidRPr="00351C3D">
        <w:t>p</w:t>
      </w:r>
      <w:r w:rsidR="0072614D" w:rsidRPr="00351C3D">
        <w:t>oorly developed infrastructure (or a specific example of infrastructure, such as electricity grids)</w:t>
      </w:r>
    </w:p>
    <w:p w14:paraId="6D3C7DC7" w14:textId="27048EA2" w:rsidR="0072614D" w:rsidRPr="00351C3D" w:rsidRDefault="002B648B" w:rsidP="00351C3D">
      <w:pPr>
        <w:pStyle w:val="VCAAbullet"/>
      </w:pPr>
      <w:r w:rsidRPr="00351C3D">
        <w:t>l</w:t>
      </w:r>
      <w:r w:rsidR="0072614D" w:rsidRPr="00351C3D">
        <w:t>imited opportunities for global trade</w:t>
      </w:r>
    </w:p>
    <w:p w14:paraId="44B21E46" w14:textId="74E0A202" w:rsidR="0072614D" w:rsidRPr="00351C3D" w:rsidRDefault="002B648B" w:rsidP="00351C3D">
      <w:pPr>
        <w:pStyle w:val="VCAAbullet"/>
      </w:pPr>
      <w:r w:rsidRPr="00351C3D">
        <w:t>l</w:t>
      </w:r>
      <w:r w:rsidR="0072614D" w:rsidRPr="00351C3D">
        <w:t>ow levels of CO</w:t>
      </w:r>
      <w:r w:rsidR="0072614D" w:rsidRPr="00B22380">
        <w:rPr>
          <w:rStyle w:val="VCAAsubscript"/>
        </w:rPr>
        <w:t>2</w:t>
      </w:r>
      <w:r w:rsidR="0072614D" w:rsidRPr="00351C3D">
        <w:t xml:space="preserve"> emissions</w:t>
      </w:r>
      <w:r w:rsidRPr="00351C3D">
        <w:t>.</w:t>
      </w:r>
    </w:p>
    <w:p w14:paraId="3B30951A" w14:textId="77777777" w:rsidR="0072614D" w:rsidRPr="003306E0" w:rsidRDefault="0072614D" w:rsidP="00B22380">
      <w:pPr>
        <w:pStyle w:val="VCAAHeading2"/>
        <w:rPr>
          <w:lang w:val="en-AU"/>
        </w:rPr>
      </w:pPr>
      <w:r w:rsidRPr="003306E0">
        <w:rPr>
          <w:lang w:val="en-AU"/>
        </w:rPr>
        <w:t>Question 8b.</w:t>
      </w:r>
    </w:p>
    <w:tbl>
      <w:tblPr>
        <w:tblStyle w:val="VCAATableClosed"/>
        <w:tblW w:w="0" w:type="auto"/>
        <w:tblLayout w:type="fixed"/>
        <w:tblLook w:val="01E0" w:firstRow="1" w:lastRow="1" w:firstColumn="1" w:lastColumn="1" w:noHBand="0" w:noVBand="0"/>
      </w:tblPr>
      <w:tblGrid>
        <w:gridCol w:w="907"/>
        <w:gridCol w:w="720"/>
        <w:gridCol w:w="720"/>
        <w:gridCol w:w="720"/>
        <w:gridCol w:w="720"/>
        <w:gridCol w:w="720"/>
        <w:gridCol w:w="1085"/>
      </w:tblGrid>
      <w:tr w:rsidR="0072614D" w:rsidRPr="003306E0" w14:paraId="16726809" w14:textId="77777777" w:rsidTr="00B22380">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1D4D7E5" w14:textId="77777777" w:rsidR="0072614D" w:rsidRPr="003306E0" w:rsidRDefault="0072614D" w:rsidP="00B22380">
            <w:pPr>
              <w:pStyle w:val="VCAAtablecondensedheading"/>
              <w:rPr>
                <w:lang w:val="en-AU"/>
              </w:rPr>
            </w:pPr>
            <w:r w:rsidRPr="003306E0">
              <w:rPr>
                <w:lang w:val="en-AU"/>
              </w:rPr>
              <w:t>Marks</w:t>
            </w:r>
          </w:p>
        </w:tc>
        <w:tc>
          <w:tcPr>
            <w:tcW w:w="720" w:type="dxa"/>
          </w:tcPr>
          <w:p w14:paraId="6D6B3F0F" w14:textId="77777777" w:rsidR="0072614D" w:rsidRPr="003306E0" w:rsidRDefault="0072614D" w:rsidP="00B22380">
            <w:pPr>
              <w:pStyle w:val="VCAAtablecondensedheading"/>
              <w:rPr>
                <w:lang w:val="en-AU"/>
              </w:rPr>
            </w:pPr>
            <w:r w:rsidRPr="003306E0">
              <w:rPr>
                <w:lang w:val="en-AU"/>
              </w:rPr>
              <w:t>0</w:t>
            </w:r>
          </w:p>
        </w:tc>
        <w:tc>
          <w:tcPr>
            <w:tcW w:w="720" w:type="dxa"/>
          </w:tcPr>
          <w:p w14:paraId="465F1E9B" w14:textId="77777777" w:rsidR="0072614D" w:rsidRPr="003306E0" w:rsidRDefault="0072614D" w:rsidP="00B22380">
            <w:pPr>
              <w:pStyle w:val="VCAAtablecondensedheading"/>
              <w:rPr>
                <w:lang w:val="en-AU"/>
              </w:rPr>
            </w:pPr>
            <w:r w:rsidRPr="003306E0">
              <w:rPr>
                <w:lang w:val="en-AU"/>
              </w:rPr>
              <w:t>1</w:t>
            </w:r>
          </w:p>
        </w:tc>
        <w:tc>
          <w:tcPr>
            <w:tcW w:w="720" w:type="dxa"/>
          </w:tcPr>
          <w:p w14:paraId="4A25F966" w14:textId="77777777" w:rsidR="0072614D" w:rsidRPr="003306E0" w:rsidRDefault="0072614D" w:rsidP="00B22380">
            <w:pPr>
              <w:pStyle w:val="VCAAtablecondensedheading"/>
              <w:rPr>
                <w:lang w:val="en-AU"/>
              </w:rPr>
            </w:pPr>
            <w:r w:rsidRPr="003306E0">
              <w:rPr>
                <w:lang w:val="en-AU"/>
              </w:rPr>
              <w:t>2</w:t>
            </w:r>
          </w:p>
        </w:tc>
        <w:tc>
          <w:tcPr>
            <w:tcW w:w="720" w:type="dxa"/>
          </w:tcPr>
          <w:p w14:paraId="2DDD96C5" w14:textId="77777777" w:rsidR="0072614D" w:rsidRPr="003306E0" w:rsidRDefault="0072614D" w:rsidP="00B22380">
            <w:pPr>
              <w:pStyle w:val="VCAAtablecondensedheading"/>
              <w:rPr>
                <w:lang w:val="en-AU"/>
              </w:rPr>
            </w:pPr>
            <w:r w:rsidRPr="003306E0">
              <w:rPr>
                <w:lang w:val="en-AU"/>
              </w:rPr>
              <w:t>3</w:t>
            </w:r>
          </w:p>
        </w:tc>
        <w:tc>
          <w:tcPr>
            <w:tcW w:w="720" w:type="dxa"/>
          </w:tcPr>
          <w:p w14:paraId="28EDDFCE" w14:textId="77777777" w:rsidR="0072614D" w:rsidRPr="003306E0" w:rsidRDefault="0072614D" w:rsidP="00B22380">
            <w:pPr>
              <w:pStyle w:val="VCAAtablecondensedheading"/>
              <w:rPr>
                <w:lang w:val="en-AU"/>
              </w:rPr>
            </w:pPr>
            <w:r w:rsidRPr="003306E0">
              <w:rPr>
                <w:lang w:val="en-AU"/>
              </w:rPr>
              <w:t>4</w:t>
            </w:r>
          </w:p>
        </w:tc>
        <w:tc>
          <w:tcPr>
            <w:tcW w:w="1085" w:type="dxa"/>
          </w:tcPr>
          <w:p w14:paraId="48AFAC51" w14:textId="77777777" w:rsidR="0072614D" w:rsidRPr="003306E0" w:rsidRDefault="0072614D" w:rsidP="00B22380">
            <w:pPr>
              <w:pStyle w:val="VCAAtablecondensedheading"/>
              <w:rPr>
                <w:lang w:val="en-AU"/>
              </w:rPr>
            </w:pPr>
            <w:r w:rsidRPr="003306E0">
              <w:rPr>
                <w:lang w:val="en-AU"/>
              </w:rPr>
              <w:t>Average</w:t>
            </w:r>
          </w:p>
        </w:tc>
      </w:tr>
      <w:tr w:rsidR="0072614D" w:rsidRPr="003306E0" w14:paraId="2387F2D7" w14:textId="77777777" w:rsidTr="00B22380">
        <w:trPr>
          <w:trHeight w:hRule="exact" w:val="397"/>
        </w:trPr>
        <w:tc>
          <w:tcPr>
            <w:tcW w:w="907" w:type="dxa"/>
          </w:tcPr>
          <w:p w14:paraId="3E0DD51F" w14:textId="77777777" w:rsidR="0072614D" w:rsidRPr="003306E0" w:rsidRDefault="0072614D" w:rsidP="00815C40">
            <w:pPr>
              <w:pStyle w:val="VCAAtablecondensed"/>
              <w:rPr>
                <w:lang w:val="en-AU"/>
              </w:rPr>
            </w:pPr>
            <w:r w:rsidRPr="003306E0">
              <w:rPr>
                <w:lang w:val="en-AU"/>
              </w:rPr>
              <w:t>%</w:t>
            </w:r>
          </w:p>
        </w:tc>
        <w:tc>
          <w:tcPr>
            <w:tcW w:w="720" w:type="dxa"/>
          </w:tcPr>
          <w:p w14:paraId="33B5D46A" w14:textId="77777777" w:rsidR="0072614D" w:rsidRPr="003306E0" w:rsidRDefault="0072614D" w:rsidP="00815C40">
            <w:pPr>
              <w:pStyle w:val="VCAAtablecondensed"/>
              <w:rPr>
                <w:lang w:val="en-AU"/>
              </w:rPr>
            </w:pPr>
            <w:r w:rsidRPr="003306E0">
              <w:rPr>
                <w:lang w:val="en-AU"/>
              </w:rPr>
              <w:t>46</w:t>
            </w:r>
          </w:p>
        </w:tc>
        <w:tc>
          <w:tcPr>
            <w:tcW w:w="720" w:type="dxa"/>
          </w:tcPr>
          <w:p w14:paraId="61A2AB4A" w14:textId="77777777" w:rsidR="0072614D" w:rsidRPr="003306E0" w:rsidRDefault="0072614D" w:rsidP="00815C40">
            <w:pPr>
              <w:pStyle w:val="VCAAtablecondensed"/>
              <w:rPr>
                <w:lang w:val="en-AU"/>
              </w:rPr>
            </w:pPr>
            <w:r w:rsidRPr="003306E0">
              <w:rPr>
                <w:lang w:val="en-AU"/>
              </w:rPr>
              <w:t>18</w:t>
            </w:r>
          </w:p>
        </w:tc>
        <w:tc>
          <w:tcPr>
            <w:tcW w:w="720" w:type="dxa"/>
          </w:tcPr>
          <w:p w14:paraId="38922C58" w14:textId="77777777" w:rsidR="0072614D" w:rsidRPr="003306E0" w:rsidRDefault="0072614D" w:rsidP="00815C40">
            <w:pPr>
              <w:pStyle w:val="VCAAtablecondensed"/>
              <w:rPr>
                <w:lang w:val="en-AU"/>
              </w:rPr>
            </w:pPr>
            <w:r w:rsidRPr="003306E0">
              <w:rPr>
                <w:lang w:val="en-AU"/>
              </w:rPr>
              <w:t>15</w:t>
            </w:r>
          </w:p>
        </w:tc>
        <w:tc>
          <w:tcPr>
            <w:tcW w:w="720" w:type="dxa"/>
          </w:tcPr>
          <w:p w14:paraId="5ABC0C7A" w14:textId="77777777" w:rsidR="0072614D" w:rsidRPr="003306E0" w:rsidRDefault="0072614D" w:rsidP="00815C40">
            <w:pPr>
              <w:pStyle w:val="VCAAtablecondensed"/>
              <w:rPr>
                <w:lang w:val="en-AU"/>
              </w:rPr>
            </w:pPr>
            <w:r w:rsidRPr="003306E0">
              <w:rPr>
                <w:lang w:val="en-AU"/>
              </w:rPr>
              <w:t>13</w:t>
            </w:r>
          </w:p>
        </w:tc>
        <w:tc>
          <w:tcPr>
            <w:tcW w:w="720" w:type="dxa"/>
          </w:tcPr>
          <w:p w14:paraId="7B377C5C" w14:textId="77777777" w:rsidR="0072614D" w:rsidRPr="003306E0" w:rsidRDefault="0072614D" w:rsidP="00815C40">
            <w:pPr>
              <w:pStyle w:val="VCAAtablecondensed"/>
              <w:rPr>
                <w:lang w:val="en-AU"/>
              </w:rPr>
            </w:pPr>
            <w:r w:rsidRPr="003306E0">
              <w:rPr>
                <w:lang w:val="en-AU"/>
              </w:rPr>
              <w:t>8</w:t>
            </w:r>
          </w:p>
        </w:tc>
        <w:tc>
          <w:tcPr>
            <w:tcW w:w="1085" w:type="dxa"/>
          </w:tcPr>
          <w:p w14:paraId="1AAABFAC" w14:textId="77777777" w:rsidR="0072614D" w:rsidRPr="003306E0" w:rsidRDefault="0072614D" w:rsidP="00815C40">
            <w:pPr>
              <w:pStyle w:val="VCAAtablecondensed"/>
              <w:rPr>
                <w:lang w:val="en-AU"/>
              </w:rPr>
            </w:pPr>
            <w:r w:rsidRPr="003306E0">
              <w:rPr>
                <w:lang w:val="en-AU"/>
              </w:rPr>
              <w:t>1.2</w:t>
            </w:r>
          </w:p>
        </w:tc>
      </w:tr>
    </w:tbl>
    <w:p w14:paraId="317BF547" w14:textId="6049812C" w:rsidR="0072614D" w:rsidRPr="003306E0" w:rsidRDefault="0072614D" w:rsidP="006806D2">
      <w:pPr>
        <w:pStyle w:val="VCAAbody"/>
        <w:rPr>
          <w:lang w:val="en-AU"/>
        </w:rPr>
      </w:pPr>
      <w:r w:rsidRPr="003306E0">
        <w:rPr>
          <w:lang w:val="en-AU"/>
        </w:rPr>
        <w:t xml:space="preserve">Students received up to two marks for </w:t>
      </w:r>
      <w:r w:rsidR="00606EDD" w:rsidRPr="003306E0">
        <w:rPr>
          <w:lang w:val="en-AU"/>
        </w:rPr>
        <w:t>in</w:t>
      </w:r>
      <w:r w:rsidR="00606EDD">
        <w:rPr>
          <w:lang w:val="en-AU"/>
        </w:rPr>
        <w:t>clud</w:t>
      </w:r>
      <w:r w:rsidR="00606EDD" w:rsidRPr="003306E0">
        <w:rPr>
          <w:lang w:val="en-AU"/>
        </w:rPr>
        <w:t xml:space="preserve">ing </w:t>
      </w:r>
      <w:r w:rsidRPr="003306E0">
        <w:rPr>
          <w:lang w:val="en-AU"/>
        </w:rPr>
        <w:t>two pieces of information relating to what the HDI is</w:t>
      </w:r>
      <w:r w:rsidR="00991EF5">
        <w:rPr>
          <w:lang w:val="en-AU"/>
        </w:rPr>
        <w:t xml:space="preserve">. </w:t>
      </w:r>
      <w:r w:rsidR="00991EF5" w:rsidRPr="006806D2">
        <w:t>Answers</w:t>
      </w:r>
      <w:r w:rsidR="00991EF5">
        <w:rPr>
          <w:lang w:val="en-AU"/>
        </w:rPr>
        <w:t xml:space="preserve"> include</w:t>
      </w:r>
      <w:r w:rsidR="00606EDD">
        <w:rPr>
          <w:lang w:val="en-AU"/>
        </w:rPr>
        <w:t>d</w:t>
      </w:r>
      <w:r w:rsidR="00991EF5">
        <w:rPr>
          <w:lang w:val="en-AU"/>
        </w:rPr>
        <w:t xml:space="preserve">: </w:t>
      </w:r>
    </w:p>
    <w:p w14:paraId="7B7D7018" w14:textId="730F4E23" w:rsidR="0072614D" w:rsidRPr="003306E0" w:rsidRDefault="00A72052" w:rsidP="00351C3D">
      <w:pPr>
        <w:pStyle w:val="VCAAbullet"/>
      </w:pPr>
      <w:r>
        <w:t>a</w:t>
      </w:r>
      <w:r w:rsidRPr="003306E0">
        <w:t xml:space="preserve"> </w:t>
      </w:r>
      <w:r w:rsidR="0072614D" w:rsidRPr="003306E0">
        <w:t>measure of social and economic development of a country (or a measure of the level of human development experienced)</w:t>
      </w:r>
    </w:p>
    <w:p w14:paraId="1642379E" w14:textId="7B0F1395" w:rsidR="0072614D" w:rsidRPr="003306E0" w:rsidRDefault="00A72052" w:rsidP="00351C3D">
      <w:pPr>
        <w:pStyle w:val="VCAAbullet"/>
      </w:pPr>
      <w:r>
        <w:t>a</w:t>
      </w:r>
      <w:r w:rsidRPr="003306E0">
        <w:t xml:space="preserve"> </w:t>
      </w:r>
      <w:r w:rsidR="0072614D" w:rsidRPr="003306E0">
        <w:t xml:space="preserve">single statistic between 0 and 1 where the closer to 1, the higher the level of development </w:t>
      </w:r>
    </w:p>
    <w:p w14:paraId="055C5549" w14:textId="0C6F29BA" w:rsidR="0072614D" w:rsidRPr="003306E0" w:rsidRDefault="00A72052" w:rsidP="00351C3D">
      <w:pPr>
        <w:pStyle w:val="VCAAbullet"/>
      </w:pPr>
      <w:r>
        <w:t>a</w:t>
      </w:r>
      <w:r w:rsidRPr="003306E0">
        <w:t xml:space="preserve"> </w:t>
      </w:r>
      <w:r w:rsidR="0072614D" w:rsidRPr="003306E0">
        <w:t xml:space="preserve">tool developed by the United Nations to rank countries based on the level of human development experienced. </w:t>
      </w:r>
    </w:p>
    <w:p w14:paraId="3F18A95F" w14:textId="35E0713C" w:rsidR="0072614D" w:rsidRPr="003306E0" w:rsidRDefault="0072614D" w:rsidP="006806D2">
      <w:pPr>
        <w:pStyle w:val="VCAAbody"/>
        <w:rPr>
          <w:lang w:val="en-AU"/>
        </w:rPr>
      </w:pPr>
      <w:r w:rsidRPr="003306E0">
        <w:t>Students received an additional two marks for identifying the three dimensions and four indicators</w:t>
      </w:r>
      <w:r w:rsidR="00351C3D">
        <w:t xml:space="preserve">. </w:t>
      </w:r>
      <w:r w:rsidRPr="003306E0">
        <w:rPr>
          <w:lang w:val="en-AU"/>
        </w:rPr>
        <w:t xml:space="preserve">The three dimensions </w:t>
      </w:r>
      <w:r w:rsidR="00616EAD">
        <w:rPr>
          <w:lang w:val="en-AU"/>
        </w:rPr>
        <w:t>we</w:t>
      </w:r>
      <w:r w:rsidRPr="003306E0">
        <w:rPr>
          <w:lang w:val="en-AU"/>
        </w:rPr>
        <w:t xml:space="preserve">re a long and healthy life, knowledge and a decent standard of living. The indicators </w:t>
      </w:r>
      <w:r w:rsidR="00616EAD">
        <w:rPr>
          <w:lang w:val="en-AU"/>
        </w:rPr>
        <w:t>we</w:t>
      </w:r>
      <w:r w:rsidRPr="003306E0">
        <w:rPr>
          <w:lang w:val="en-AU"/>
        </w:rPr>
        <w:t>re life expectancy at birth, expected and mean years of schooling</w:t>
      </w:r>
      <w:r w:rsidR="00616EAD">
        <w:rPr>
          <w:lang w:val="en-AU"/>
        </w:rPr>
        <w:t>,</w:t>
      </w:r>
      <w:r w:rsidRPr="003306E0">
        <w:rPr>
          <w:lang w:val="en-AU"/>
        </w:rPr>
        <w:t xml:space="preserve"> and </w:t>
      </w:r>
      <w:r w:rsidR="00351C3D">
        <w:rPr>
          <w:lang w:val="en-AU"/>
        </w:rPr>
        <w:t>g</w:t>
      </w:r>
      <w:r w:rsidRPr="003306E0">
        <w:rPr>
          <w:lang w:val="en-AU"/>
        </w:rPr>
        <w:t xml:space="preserve">ross </w:t>
      </w:r>
      <w:r w:rsidR="00351C3D">
        <w:rPr>
          <w:lang w:val="en-AU"/>
        </w:rPr>
        <w:t>n</w:t>
      </w:r>
      <w:r w:rsidRPr="003306E0">
        <w:rPr>
          <w:lang w:val="en-AU"/>
        </w:rPr>
        <w:t xml:space="preserve">ational </w:t>
      </w:r>
      <w:r w:rsidR="00351C3D">
        <w:rPr>
          <w:lang w:val="en-AU"/>
        </w:rPr>
        <w:t>i</w:t>
      </w:r>
      <w:r w:rsidRPr="003306E0">
        <w:rPr>
          <w:lang w:val="en-AU"/>
        </w:rPr>
        <w:t xml:space="preserve">ncome per capita. </w:t>
      </w:r>
    </w:p>
    <w:p w14:paraId="30267522" w14:textId="7BA1F5D8" w:rsidR="0072614D" w:rsidRDefault="00616EAD" w:rsidP="006806D2">
      <w:pPr>
        <w:pStyle w:val="VCAAbody"/>
        <w:rPr>
          <w:lang w:val="en-AU"/>
        </w:rPr>
      </w:pPr>
      <w:r>
        <w:rPr>
          <w:lang w:val="en-AU"/>
        </w:rPr>
        <w:t>The indicators needed to</w:t>
      </w:r>
      <w:r w:rsidR="0072614D" w:rsidRPr="003306E0">
        <w:rPr>
          <w:lang w:val="en-AU"/>
        </w:rPr>
        <w:t xml:space="preserve"> be accurate to receive the mark (</w:t>
      </w:r>
      <w:r w:rsidR="00351C3D">
        <w:rPr>
          <w:lang w:val="en-AU"/>
        </w:rPr>
        <w:t>e.g.</w:t>
      </w:r>
      <w:r w:rsidR="00A24B5E">
        <w:rPr>
          <w:lang w:val="en-AU"/>
        </w:rPr>
        <w:t xml:space="preserve"> </w:t>
      </w:r>
      <w:r w:rsidR="0072614D" w:rsidRPr="003306E0">
        <w:rPr>
          <w:lang w:val="en-AU"/>
        </w:rPr>
        <w:t>leaving out ‘at birth’ or ‘per capita’ ma</w:t>
      </w:r>
      <w:r>
        <w:rPr>
          <w:lang w:val="en-AU"/>
        </w:rPr>
        <w:t>de</w:t>
      </w:r>
      <w:r w:rsidR="0072614D" w:rsidRPr="003306E0">
        <w:rPr>
          <w:lang w:val="en-AU"/>
        </w:rPr>
        <w:t xml:space="preserve"> the </w:t>
      </w:r>
      <w:r w:rsidR="0072614D" w:rsidRPr="006806D2">
        <w:t>answer</w:t>
      </w:r>
      <w:r w:rsidR="0072614D" w:rsidRPr="003306E0">
        <w:rPr>
          <w:lang w:val="en-AU"/>
        </w:rPr>
        <w:t xml:space="preserve"> incorrect).</w:t>
      </w:r>
    </w:p>
    <w:p w14:paraId="3A9BD01C" w14:textId="7D261EC2" w:rsidR="00854FF8" w:rsidRPr="003306E0" w:rsidRDefault="00854FF8" w:rsidP="00854FF8">
      <w:pPr>
        <w:pStyle w:val="VCAAbody"/>
        <w:rPr>
          <w:lang w:val="en-AU"/>
        </w:rPr>
      </w:pPr>
      <w:r>
        <w:rPr>
          <w:lang w:val="en-AU"/>
        </w:rPr>
        <w:br w:type="page"/>
      </w:r>
    </w:p>
    <w:p w14:paraId="4E68681A" w14:textId="270B0E6F" w:rsidR="0072614D" w:rsidRPr="003306E0" w:rsidRDefault="0072614D" w:rsidP="00B22380">
      <w:pPr>
        <w:pStyle w:val="VCAAHeading2"/>
        <w:rPr>
          <w:lang w:val="en-AU"/>
        </w:rPr>
      </w:pPr>
      <w:r w:rsidRPr="003306E0">
        <w:rPr>
          <w:lang w:val="en-AU"/>
        </w:rPr>
        <w:t>Question 8c.</w:t>
      </w:r>
    </w:p>
    <w:tbl>
      <w:tblPr>
        <w:tblStyle w:val="VCAATableClosed"/>
        <w:tblW w:w="0" w:type="auto"/>
        <w:tblLayout w:type="fixed"/>
        <w:tblLook w:val="01E0" w:firstRow="1" w:lastRow="1" w:firstColumn="1" w:lastColumn="1" w:noHBand="0" w:noVBand="0"/>
      </w:tblPr>
      <w:tblGrid>
        <w:gridCol w:w="907"/>
        <w:gridCol w:w="720"/>
        <w:gridCol w:w="720"/>
        <w:gridCol w:w="720"/>
        <w:gridCol w:w="720"/>
        <w:gridCol w:w="720"/>
        <w:gridCol w:w="1085"/>
      </w:tblGrid>
      <w:tr w:rsidR="0072614D" w:rsidRPr="003306E0" w14:paraId="20CD8818" w14:textId="77777777" w:rsidTr="00B22380">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66E839E" w14:textId="77777777" w:rsidR="0072614D" w:rsidRPr="003306E0" w:rsidRDefault="0072614D" w:rsidP="00B22380">
            <w:pPr>
              <w:pStyle w:val="VCAAtablecondensedheading"/>
              <w:rPr>
                <w:lang w:val="en-AU"/>
              </w:rPr>
            </w:pPr>
            <w:r w:rsidRPr="003306E0">
              <w:rPr>
                <w:lang w:val="en-AU"/>
              </w:rPr>
              <w:t>Marks</w:t>
            </w:r>
          </w:p>
        </w:tc>
        <w:tc>
          <w:tcPr>
            <w:tcW w:w="720" w:type="dxa"/>
          </w:tcPr>
          <w:p w14:paraId="28BBF388" w14:textId="77777777" w:rsidR="0072614D" w:rsidRPr="003306E0" w:rsidRDefault="0072614D" w:rsidP="00B22380">
            <w:pPr>
              <w:pStyle w:val="VCAAtablecondensedheading"/>
              <w:rPr>
                <w:lang w:val="en-AU"/>
              </w:rPr>
            </w:pPr>
            <w:r w:rsidRPr="003306E0">
              <w:rPr>
                <w:lang w:val="en-AU"/>
              </w:rPr>
              <w:t>0</w:t>
            </w:r>
          </w:p>
        </w:tc>
        <w:tc>
          <w:tcPr>
            <w:tcW w:w="720" w:type="dxa"/>
          </w:tcPr>
          <w:p w14:paraId="4D7A658C" w14:textId="77777777" w:rsidR="0072614D" w:rsidRPr="003306E0" w:rsidRDefault="0072614D" w:rsidP="00B22380">
            <w:pPr>
              <w:pStyle w:val="VCAAtablecondensedheading"/>
              <w:rPr>
                <w:lang w:val="en-AU"/>
              </w:rPr>
            </w:pPr>
            <w:r w:rsidRPr="003306E0">
              <w:rPr>
                <w:lang w:val="en-AU"/>
              </w:rPr>
              <w:t>1</w:t>
            </w:r>
          </w:p>
        </w:tc>
        <w:tc>
          <w:tcPr>
            <w:tcW w:w="720" w:type="dxa"/>
          </w:tcPr>
          <w:p w14:paraId="6B968E17" w14:textId="77777777" w:rsidR="0072614D" w:rsidRPr="003306E0" w:rsidRDefault="0072614D" w:rsidP="00B22380">
            <w:pPr>
              <w:pStyle w:val="VCAAtablecondensedheading"/>
              <w:rPr>
                <w:lang w:val="en-AU"/>
              </w:rPr>
            </w:pPr>
            <w:r w:rsidRPr="003306E0">
              <w:rPr>
                <w:lang w:val="en-AU"/>
              </w:rPr>
              <w:t>2</w:t>
            </w:r>
          </w:p>
        </w:tc>
        <w:tc>
          <w:tcPr>
            <w:tcW w:w="720" w:type="dxa"/>
          </w:tcPr>
          <w:p w14:paraId="09D5E738" w14:textId="77777777" w:rsidR="0072614D" w:rsidRPr="003306E0" w:rsidRDefault="0072614D" w:rsidP="00B22380">
            <w:pPr>
              <w:pStyle w:val="VCAAtablecondensedheading"/>
              <w:rPr>
                <w:lang w:val="en-AU"/>
              </w:rPr>
            </w:pPr>
            <w:r w:rsidRPr="003306E0">
              <w:rPr>
                <w:lang w:val="en-AU"/>
              </w:rPr>
              <w:t>3</w:t>
            </w:r>
          </w:p>
        </w:tc>
        <w:tc>
          <w:tcPr>
            <w:tcW w:w="720" w:type="dxa"/>
          </w:tcPr>
          <w:p w14:paraId="6E140152" w14:textId="77777777" w:rsidR="0072614D" w:rsidRPr="003306E0" w:rsidRDefault="0072614D" w:rsidP="00B22380">
            <w:pPr>
              <w:pStyle w:val="VCAAtablecondensedheading"/>
              <w:rPr>
                <w:lang w:val="en-AU"/>
              </w:rPr>
            </w:pPr>
            <w:r w:rsidRPr="003306E0">
              <w:rPr>
                <w:lang w:val="en-AU"/>
              </w:rPr>
              <w:t>4</w:t>
            </w:r>
          </w:p>
        </w:tc>
        <w:tc>
          <w:tcPr>
            <w:tcW w:w="1085" w:type="dxa"/>
          </w:tcPr>
          <w:p w14:paraId="1083868D" w14:textId="77777777" w:rsidR="0072614D" w:rsidRPr="003306E0" w:rsidRDefault="0072614D" w:rsidP="00B22380">
            <w:pPr>
              <w:pStyle w:val="VCAAtablecondensedheading"/>
              <w:rPr>
                <w:lang w:val="en-AU"/>
              </w:rPr>
            </w:pPr>
            <w:r w:rsidRPr="003306E0">
              <w:rPr>
                <w:lang w:val="en-AU"/>
              </w:rPr>
              <w:t>Average</w:t>
            </w:r>
          </w:p>
        </w:tc>
      </w:tr>
      <w:tr w:rsidR="0072614D" w:rsidRPr="003306E0" w14:paraId="4979743A" w14:textId="77777777" w:rsidTr="00B22380">
        <w:trPr>
          <w:trHeight w:hRule="exact" w:val="397"/>
        </w:trPr>
        <w:tc>
          <w:tcPr>
            <w:tcW w:w="907" w:type="dxa"/>
          </w:tcPr>
          <w:p w14:paraId="07EAD564" w14:textId="77777777" w:rsidR="0072614D" w:rsidRPr="003306E0" w:rsidRDefault="0072614D" w:rsidP="00815C40">
            <w:pPr>
              <w:pStyle w:val="VCAAtablecondensed"/>
              <w:rPr>
                <w:lang w:val="en-AU"/>
              </w:rPr>
            </w:pPr>
            <w:r w:rsidRPr="003306E0">
              <w:rPr>
                <w:lang w:val="en-AU"/>
              </w:rPr>
              <w:t>%</w:t>
            </w:r>
          </w:p>
        </w:tc>
        <w:tc>
          <w:tcPr>
            <w:tcW w:w="720" w:type="dxa"/>
          </w:tcPr>
          <w:p w14:paraId="57091A8B" w14:textId="77777777" w:rsidR="0072614D" w:rsidRPr="003306E0" w:rsidRDefault="0072614D" w:rsidP="00815C40">
            <w:pPr>
              <w:pStyle w:val="VCAAtablecondensed"/>
              <w:rPr>
                <w:lang w:val="en-AU"/>
              </w:rPr>
            </w:pPr>
            <w:r w:rsidRPr="003306E0">
              <w:rPr>
                <w:lang w:val="en-AU"/>
              </w:rPr>
              <w:t>11</w:t>
            </w:r>
          </w:p>
        </w:tc>
        <w:tc>
          <w:tcPr>
            <w:tcW w:w="720" w:type="dxa"/>
          </w:tcPr>
          <w:p w14:paraId="134C2FB3" w14:textId="77777777" w:rsidR="0072614D" w:rsidRPr="003306E0" w:rsidRDefault="0072614D" w:rsidP="00815C40">
            <w:pPr>
              <w:pStyle w:val="VCAAtablecondensed"/>
              <w:rPr>
                <w:lang w:val="en-AU"/>
              </w:rPr>
            </w:pPr>
            <w:r w:rsidRPr="003306E0">
              <w:rPr>
                <w:lang w:val="en-AU"/>
              </w:rPr>
              <w:t>15</w:t>
            </w:r>
          </w:p>
        </w:tc>
        <w:tc>
          <w:tcPr>
            <w:tcW w:w="720" w:type="dxa"/>
          </w:tcPr>
          <w:p w14:paraId="6CCE9A66" w14:textId="77777777" w:rsidR="0072614D" w:rsidRPr="003306E0" w:rsidRDefault="0072614D" w:rsidP="00815C40">
            <w:pPr>
              <w:pStyle w:val="VCAAtablecondensed"/>
              <w:rPr>
                <w:lang w:val="en-AU"/>
              </w:rPr>
            </w:pPr>
            <w:r w:rsidRPr="003306E0">
              <w:rPr>
                <w:lang w:val="en-AU"/>
              </w:rPr>
              <w:t>35</w:t>
            </w:r>
          </w:p>
        </w:tc>
        <w:tc>
          <w:tcPr>
            <w:tcW w:w="720" w:type="dxa"/>
          </w:tcPr>
          <w:p w14:paraId="4D0639FC" w14:textId="77777777" w:rsidR="0072614D" w:rsidRPr="003306E0" w:rsidRDefault="0072614D" w:rsidP="00815C40">
            <w:pPr>
              <w:pStyle w:val="VCAAtablecondensed"/>
              <w:rPr>
                <w:lang w:val="en-AU"/>
              </w:rPr>
            </w:pPr>
            <w:r w:rsidRPr="003306E0">
              <w:rPr>
                <w:lang w:val="en-AU"/>
              </w:rPr>
              <w:t>26</w:t>
            </w:r>
          </w:p>
        </w:tc>
        <w:tc>
          <w:tcPr>
            <w:tcW w:w="720" w:type="dxa"/>
          </w:tcPr>
          <w:p w14:paraId="02EB4700" w14:textId="77777777" w:rsidR="0072614D" w:rsidRPr="003306E0" w:rsidRDefault="0072614D" w:rsidP="00815C40">
            <w:pPr>
              <w:pStyle w:val="VCAAtablecondensed"/>
              <w:rPr>
                <w:lang w:val="en-AU"/>
              </w:rPr>
            </w:pPr>
            <w:r w:rsidRPr="003306E0">
              <w:rPr>
                <w:lang w:val="en-AU"/>
              </w:rPr>
              <w:t>14</w:t>
            </w:r>
          </w:p>
        </w:tc>
        <w:tc>
          <w:tcPr>
            <w:tcW w:w="1085" w:type="dxa"/>
          </w:tcPr>
          <w:p w14:paraId="170F854C" w14:textId="77777777" w:rsidR="0072614D" w:rsidRPr="003306E0" w:rsidRDefault="0072614D" w:rsidP="00815C40">
            <w:pPr>
              <w:pStyle w:val="VCAAtablecondensed"/>
              <w:rPr>
                <w:lang w:val="en-AU"/>
              </w:rPr>
            </w:pPr>
            <w:r w:rsidRPr="003306E0">
              <w:rPr>
                <w:lang w:val="en-AU"/>
              </w:rPr>
              <w:t>2.2</w:t>
            </w:r>
          </w:p>
        </w:tc>
      </w:tr>
    </w:tbl>
    <w:p w14:paraId="536CA7B7" w14:textId="17D2DF40" w:rsidR="0072614D" w:rsidRPr="003306E0" w:rsidRDefault="00616EAD" w:rsidP="006806D2">
      <w:pPr>
        <w:pStyle w:val="VCAAbody"/>
        <w:rPr>
          <w:lang w:val="en-AU"/>
        </w:rPr>
      </w:pPr>
      <w:r>
        <w:rPr>
          <w:lang w:val="en-AU"/>
        </w:rPr>
        <w:t>Students needed to</w:t>
      </w:r>
      <w:r w:rsidR="0072614D" w:rsidRPr="003306E0">
        <w:rPr>
          <w:lang w:val="en-AU"/>
        </w:rPr>
        <w:t xml:space="preserve"> identify a difference in health status. This </w:t>
      </w:r>
      <w:r w:rsidRPr="003306E0">
        <w:rPr>
          <w:lang w:val="en-AU"/>
        </w:rPr>
        <w:t>include</w:t>
      </w:r>
      <w:r>
        <w:rPr>
          <w:lang w:val="en-AU"/>
        </w:rPr>
        <w:t>d</w:t>
      </w:r>
      <w:r w:rsidRPr="003306E0">
        <w:rPr>
          <w:lang w:val="en-AU"/>
        </w:rPr>
        <w:t xml:space="preserve"> </w:t>
      </w:r>
      <w:r>
        <w:rPr>
          <w:lang w:val="en-AU"/>
        </w:rPr>
        <w:t>referring</w:t>
      </w:r>
      <w:r w:rsidR="0072614D" w:rsidRPr="003306E0">
        <w:rPr>
          <w:lang w:val="en-AU"/>
        </w:rPr>
        <w:t xml:space="preserve"> to both </w:t>
      </w:r>
      <w:r w:rsidR="0072614D" w:rsidRPr="006806D2">
        <w:t>countries</w:t>
      </w:r>
      <w:r w:rsidR="0072614D" w:rsidRPr="003306E0">
        <w:rPr>
          <w:lang w:val="en-AU"/>
        </w:rPr>
        <w:t xml:space="preserve"> and either using data correctly (as well as correct units of measurement) or including a qualifying statement (</w:t>
      </w:r>
      <w:r w:rsidR="00606EDD">
        <w:rPr>
          <w:lang w:val="en-AU"/>
        </w:rPr>
        <w:t>e.g.</w:t>
      </w:r>
      <w:r w:rsidR="0072614D" w:rsidRPr="003306E0">
        <w:rPr>
          <w:lang w:val="en-AU"/>
        </w:rPr>
        <w:t xml:space="preserve"> ‘lower’ or ‘higher’). </w:t>
      </w:r>
    </w:p>
    <w:p w14:paraId="0A6AFEBC" w14:textId="0FCB52AD" w:rsidR="0072614D" w:rsidRPr="003306E0" w:rsidRDefault="0072614D" w:rsidP="006806D2">
      <w:pPr>
        <w:pStyle w:val="VCAAbody"/>
        <w:rPr>
          <w:lang w:val="en-AU"/>
        </w:rPr>
      </w:pPr>
      <w:r w:rsidRPr="003306E0">
        <w:rPr>
          <w:lang w:val="en-AU"/>
        </w:rPr>
        <w:t xml:space="preserve">The following is an </w:t>
      </w:r>
      <w:r w:rsidRPr="006806D2">
        <w:t>example</w:t>
      </w:r>
      <w:r w:rsidRPr="003306E0">
        <w:rPr>
          <w:lang w:val="en-AU"/>
        </w:rPr>
        <w:t xml:space="preserve"> of a high-scoring </w:t>
      </w:r>
      <w:r w:rsidR="008D04FE">
        <w:rPr>
          <w:lang w:val="en-AU"/>
        </w:rPr>
        <w:t>response.</w:t>
      </w:r>
    </w:p>
    <w:p w14:paraId="45BB3150" w14:textId="62C432B2" w:rsidR="0072614D" w:rsidRPr="00854FF8" w:rsidRDefault="0072614D" w:rsidP="00B22380">
      <w:pPr>
        <w:pStyle w:val="VCAAstudentexample"/>
      </w:pPr>
      <w:r w:rsidRPr="00854FF8">
        <w:t>Life expectancy at birth: In 2019 Australia’s life expectancy at birth was 83.4 years whereas Sierra Leone’s life expectancy was only 54.7 years. Sierra Leone may have a lower life expectancy as their access to healthcare could be significantly lower, therefore when someone contracts a virus such as the flu at aged 50 for example, their immune system is weaker and with no medical attention will most likely lead to death, which means inadequate healthcare for older individuals with weaker immune systems will contribute to a lower life expectancy in Sierra Leone compared to Australia.</w:t>
      </w:r>
      <w:r w:rsidR="00A24B5E" w:rsidRPr="00854FF8">
        <w:t xml:space="preserve"> </w:t>
      </w:r>
      <w:r w:rsidRPr="00854FF8">
        <w:t>Another reason may be due to poor environmental conditions in Sierra Leone such as inadequate housing.</w:t>
      </w:r>
      <w:r w:rsidR="00A24B5E" w:rsidRPr="00854FF8">
        <w:t xml:space="preserve"> </w:t>
      </w:r>
      <w:r w:rsidRPr="00854FF8">
        <w:t>Lack of sufficient infrastructure is common in lower-income countries therefore individuals living in Sierra Leone are less likely to be protected from nature and therefore could die from extreme weathers, whereas Australia is more likely to have sufficient houses which can explain the difference between Sierra Leone’s low life expectancy (54.7 years) and Australi</w:t>
      </w:r>
      <w:r w:rsidR="00D64F9D" w:rsidRPr="00854FF8">
        <w:t>a’</w:t>
      </w:r>
      <w:r w:rsidRPr="00854FF8">
        <w:t>s high (83.4).</w:t>
      </w:r>
    </w:p>
    <w:p w14:paraId="4E71E7B1" w14:textId="77777777" w:rsidR="0072614D" w:rsidRPr="003306E0" w:rsidRDefault="0072614D" w:rsidP="00B22380">
      <w:pPr>
        <w:pStyle w:val="VCAAHeading2"/>
        <w:rPr>
          <w:lang w:val="en-AU"/>
        </w:rPr>
      </w:pPr>
      <w:r w:rsidRPr="003306E0">
        <w:rPr>
          <w:lang w:val="en-AU"/>
        </w:rPr>
        <w:t>Question 9a.</w:t>
      </w:r>
    </w:p>
    <w:tbl>
      <w:tblPr>
        <w:tblStyle w:val="VCAATableClosed"/>
        <w:tblW w:w="0" w:type="auto"/>
        <w:tblLayout w:type="fixed"/>
        <w:tblLook w:val="01E0" w:firstRow="1" w:lastRow="1" w:firstColumn="1" w:lastColumn="1" w:noHBand="0" w:noVBand="0"/>
      </w:tblPr>
      <w:tblGrid>
        <w:gridCol w:w="907"/>
        <w:gridCol w:w="720"/>
        <w:gridCol w:w="720"/>
        <w:gridCol w:w="720"/>
        <w:gridCol w:w="1085"/>
      </w:tblGrid>
      <w:tr w:rsidR="0072614D" w:rsidRPr="003306E0" w14:paraId="339C33E0" w14:textId="77777777" w:rsidTr="00B22380">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2D25E2D" w14:textId="77777777" w:rsidR="0072614D" w:rsidRPr="003306E0" w:rsidRDefault="0072614D" w:rsidP="00B22380">
            <w:pPr>
              <w:pStyle w:val="VCAAtablecondensedheading"/>
              <w:rPr>
                <w:lang w:val="en-AU"/>
              </w:rPr>
            </w:pPr>
            <w:r w:rsidRPr="003306E0">
              <w:rPr>
                <w:lang w:val="en-AU"/>
              </w:rPr>
              <w:t>Marks</w:t>
            </w:r>
          </w:p>
        </w:tc>
        <w:tc>
          <w:tcPr>
            <w:tcW w:w="720" w:type="dxa"/>
          </w:tcPr>
          <w:p w14:paraId="5B7394E6" w14:textId="77777777" w:rsidR="0072614D" w:rsidRPr="003306E0" w:rsidRDefault="0072614D" w:rsidP="00B22380">
            <w:pPr>
              <w:pStyle w:val="VCAAtablecondensedheading"/>
              <w:rPr>
                <w:lang w:val="en-AU"/>
              </w:rPr>
            </w:pPr>
            <w:r w:rsidRPr="003306E0">
              <w:rPr>
                <w:lang w:val="en-AU"/>
              </w:rPr>
              <w:t>0</w:t>
            </w:r>
          </w:p>
        </w:tc>
        <w:tc>
          <w:tcPr>
            <w:tcW w:w="720" w:type="dxa"/>
          </w:tcPr>
          <w:p w14:paraId="7C24305E" w14:textId="77777777" w:rsidR="0072614D" w:rsidRPr="003306E0" w:rsidRDefault="0072614D" w:rsidP="00B22380">
            <w:pPr>
              <w:pStyle w:val="VCAAtablecondensedheading"/>
              <w:rPr>
                <w:lang w:val="en-AU"/>
              </w:rPr>
            </w:pPr>
            <w:r w:rsidRPr="003306E0">
              <w:rPr>
                <w:lang w:val="en-AU"/>
              </w:rPr>
              <w:t>1</w:t>
            </w:r>
          </w:p>
        </w:tc>
        <w:tc>
          <w:tcPr>
            <w:tcW w:w="720" w:type="dxa"/>
          </w:tcPr>
          <w:p w14:paraId="13607DD0" w14:textId="77777777" w:rsidR="0072614D" w:rsidRPr="003306E0" w:rsidRDefault="0072614D" w:rsidP="00B22380">
            <w:pPr>
              <w:pStyle w:val="VCAAtablecondensedheading"/>
              <w:rPr>
                <w:lang w:val="en-AU"/>
              </w:rPr>
            </w:pPr>
            <w:r w:rsidRPr="003306E0">
              <w:rPr>
                <w:lang w:val="en-AU"/>
              </w:rPr>
              <w:t>2</w:t>
            </w:r>
          </w:p>
        </w:tc>
        <w:tc>
          <w:tcPr>
            <w:tcW w:w="1085" w:type="dxa"/>
          </w:tcPr>
          <w:p w14:paraId="77C74B2F" w14:textId="77777777" w:rsidR="0072614D" w:rsidRPr="003306E0" w:rsidRDefault="0072614D" w:rsidP="00B22380">
            <w:pPr>
              <w:pStyle w:val="VCAAtablecondensedheading"/>
              <w:rPr>
                <w:lang w:val="en-AU"/>
              </w:rPr>
            </w:pPr>
            <w:r w:rsidRPr="003306E0">
              <w:rPr>
                <w:lang w:val="en-AU"/>
              </w:rPr>
              <w:t>Average</w:t>
            </w:r>
          </w:p>
        </w:tc>
      </w:tr>
      <w:tr w:rsidR="0072614D" w:rsidRPr="003306E0" w14:paraId="1C168B13" w14:textId="77777777" w:rsidTr="00B22380">
        <w:trPr>
          <w:trHeight w:hRule="exact" w:val="397"/>
        </w:trPr>
        <w:tc>
          <w:tcPr>
            <w:tcW w:w="907" w:type="dxa"/>
          </w:tcPr>
          <w:p w14:paraId="0A7EDE23" w14:textId="77777777" w:rsidR="0072614D" w:rsidRPr="003306E0" w:rsidRDefault="0072614D" w:rsidP="00815C40">
            <w:pPr>
              <w:pStyle w:val="VCAAtablecondensed"/>
              <w:rPr>
                <w:lang w:val="en-AU"/>
              </w:rPr>
            </w:pPr>
            <w:r w:rsidRPr="003306E0">
              <w:rPr>
                <w:lang w:val="en-AU"/>
              </w:rPr>
              <w:t>%</w:t>
            </w:r>
          </w:p>
        </w:tc>
        <w:tc>
          <w:tcPr>
            <w:tcW w:w="720" w:type="dxa"/>
          </w:tcPr>
          <w:p w14:paraId="401C9C50" w14:textId="77777777" w:rsidR="0072614D" w:rsidRPr="003306E0" w:rsidRDefault="0072614D" w:rsidP="00815C40">
            <w:pPr>
              <w:pStyle w:val="VCAAtablecondensed"/>
              <w:rPr>
                <w:lang w:val="en-AU"/>
              </w:rPr>
            </w:pPr>
            <w:r w:rsidRPr="003306E0">
              <w:rPr>
                <w:lang w:val="en-AU"/>
              </w:rPr>
              <w:t>40</w:t>
            </w:r>
          </w:p>
        </w:tc>
        <w:tc>
          <w:tcPr>
            <w:tcW w:w="720" w:type="dxa"/>
          </w:tcPr>
          <w:p w14:paraId="24A57A5D" w14:textId="77777777" w:rsidR="0072614D" w:rsidRPr="003306E0" w:rsidRDefault="0072614D" w:rsidP="00815C40">
            <w:pPr>
              <w:pStyle w:val="VCAAtablecondensed"/>
              <w:rPr>
                <w:lang w:val="en-AU"/>
              </w:rPr>
            </w:pPr>
            <w:r w:rsidRPr="003306E0">
              <w:rPr>
                <w:lang w:val="en-AU"/>
              </w:rPr>
              <w:t>27</w:t>
            </w:r>
          </w:p>
        </w:tc>
        <w:tc>
          <w:tcPr>
            <w:tcW w:w="720" w:type="dxa"/>
          </w:tcPr>
          <w:p w14:paraId="7B53F854" w14:textId="77777777" w:rsidR="0072614D" w:rsidRPr="003306E0" w:rsidRDefault="0072614D" w:rsidP="00815C40">
            <w:pPr>
              <w:pStyle w:val="VCAAtablecondensed"/>
              <w:rPr>
                <w:lang w:val="en-AU"/>
              </w:rPr>
            </w:pPr>
            <w:r w:rsidRPr="003306E0">
              <w:rPr>
                <w:lang w:val="en-AU"/>
              </w:rPr>
              <w:t>32</w:t>
            </w:r>
          </w:p>
        </w:tc>
        <w:tc>
          <w:tcPr>
            <w:tcW w:w="1085" w:type="dxa"/>
          </w:tcPr>
          <w:p w14:paraId="5F6AB7B5" w14:textId="1BD9BD9E" w:rsidR="0072614D" w:rsidRPr="003306E0" w:rsidRDefault="00A72052" w:rsidP="00815C40">
            <w:pPr>
              <w:pStyle w:val="VCAAtablecondensed"/>
              <w:rPr>
                <w:lang w:val="en-AU"/>
              </w:rPr>
            </w:pPr>
            <w:r>
              <w:rPr>
                <w:lang w:val="en-AU"/>
              </w:rPr>
              <w:t>1.0</w:t>
            </w:r>
          </w:p>
        </w:tc>
      </w:tr>
    </w:tbl>
    <w:p w14:paraId="2776676B" w14:textId="36BDE26C" w:rsidR="0072614D" w:rsidRPr="006806D2" w:rsidRDefault="0072614D" w:rsidP="006806D2">
      <w:pPr>
        <w:pStyle w:val="VCAAbody"/>
      </w:pPr>
      <w:r w:rsidRPr="006806D2">
        <w:t xml:space="preserve">Marks were awarded for </w:t>
      </w:r>
      <w:r w:rsidR="00616EAD">
        <w:t>describing env</w:t>
      </w:r>
      <w:r w:rsidRPr="006806D2">
        <w:t xml:space="preserve">ironmental sustainability and </w:t>
      </w:r>
      <w:r w:rsidR="00AC7749">
        <w:t>referring</w:t>
      </w:r>
      <w:r w:rsidRPr="006806D2">
        <w:t xml:space="preserve"> to it </w:t>
      </w:r>
      <w:proofErr w:type="gramStart"/>
      <w:r w:rsidR="00606EDD">
        <w:t>continuing</w:t>
      </w:r>
      <w:proofErr w:type="gramEnd"/>
      <w:r w:rsidRPr="006806D2">
        <w:t xml:space="preserve"> into the future. </w:t>
      </w:r>
    </w:p>
    <w:p w14:paraId="046A3F67" w14:textId="2DA42925" w:rsidR="0072614D" w:rsidRPr="006806D2" w:rsidRDefault="0072614D" w:rsidP="006806D2">
      <w:pPr>
        <w:pStyle w:val="VCAAbody"/>
      </w:pPr>
      <w:r w:rsidRPr="006806D2">
        <w:t xml:space="preserve">The following is an example of a high-scoring </w:t>
      </w:r>
      <w:r w:rsidR="008D04FE">
        <w:t>response.</w:t>
      </w:r>
    </w:p>
    <w:p w14:paraId="7B0F097D" w14:textId="77777777" w:rsidR="0072614D" w:rsidRPr="006806D2" w:rsidRDefault="0072614D" w:rsidP="00C23BA5">
      <w:pPr>
        <w:pStyle w:val="VCAAstudentexample"/>
      </w:pPr>
      <w:r w:rsidRPr="006806D2">
        <w:t xml:space="preserve">Environmental sustainability refers to ensuring the natural environment is used in a way that preserves resources for future generations. An example of environmental sustainability is biodiversity. </w:t>
      </w:r>
    </w:p>
    <w:p w14:paraId="18091994" w14:textId="77777777" w:rsidR="0072614D" w:rsidRPr="003306E0" w:rsidRDefault="0072614D" w:rsidP="00B22380">
      <w:pPr>
        <w:pStyle w:val="VCAAHeading2"/>
        <w:rPr>
          <w:lang w:val="en-AU"/>
        </w:rPr>
      </w:pPr>
      <w:r w:rsidRPr="003306E0">
        <w:rPr>
          <w:lang w:val="en-AU"/>
        </w:rPr>
        <w:t>Question 9b.</w:t>
      </w:r>
    </w:p>
    <w:tbl>
      <w:tblPr>
        <w:tblStyle w:val="VCAATableClosed"/>
        <w:tblW w:w="0" w:type="auto"/>
        <w:tblLayout w:type="fixed"/>
        <w:tblLook w:val="01E0" w:firstRow="1" w:lastRow="1" w:firstColumn="1" w:lastColumn="1" w:noHBand="0" w:noVBand="0"/>
      </w:tblPr>
      <w:tblGrid>
        <w:gridCol w:w="907"/>
        <w:gridCol w:w="720"/>
        <w:gridCol w:w="720"/>
        <w:gridCol w:w="720"/>
        <w:gridCol w:w="720"/>
        <w:gridCol w:w="720"/>
        <w:gridCol w:w="1085"/>
      </w:tblGrid>
      <w:tr w:rsidR="0072614D" w:rsidRPr="003306E0" w14:paraId="55B790A7" w14:textId="77777777" w:rsidTr="00B22380">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0270A8C" w14:textId="77777777" w:rsidR="0072614D" w:rsidRPr="003306E0" w:rsidRDefault="0072614D" w:rsidP="00B22380">
            <w:pPr>
              <w:pStyle w:val="VCAAtablecondensedheading"/>
              <w:rPr>
                <w:lang w:val="en-AU"/>
              </w:rPr>
            </w:pPr>
            <w:r w:rsidRPr="003306E0">
              <w:rPr>
                <w:lang w:val="en-AU"/>
              </w:rPr>
              <w:t>Marks</w:t>
            </w:r>
          </w:p>
        </w:tc>
        <w:tc>
          <w:tcPr>
            <w:tcW w:w="720" w:type="dxa"/>
          </w:tcPr>
          <w:p w14:paraId="64CC7725" w14:textId="77777777" w:rsidR="0072614D" w:rsidRPr="003306E0" w:rsidRDefault="0072614D" w:rsidP="00B22380">
            <w:pPr>
              <w:pStyle w:val="VCAAtablecondensedheading"/>
              <w:rPr>
                <w:lang w:val="en-AU"/>
              </w:rPr>
            </w:pPr>
            <w:r w:rsidRPr="003306E0">
              <w:rPr>
                <w:lang w:val="en-AU"/>
              </w:rPr>
              <w:t>0</w:t>
            </w:r>
          </w:p>
        </w:tc>
        <w:tc>
          <w:tcPr>
            <w:tcW w:w="720" w:type="dxa"/>
          </w:tcPr>
          <w:p w14:paraId="1303C1ED" w14:textId="77777777" w:rsidR="0072614D" w:rsidRPr="003306E0" w:rsidRDefault="0072614D" w:rsidP="00B22380">
            <w:pPr>
              <w:pStyle w:val="VCAAtablecondensedheading"/>
              <w:rPr>
                <w:lang w:val="en-AU"/>
              </w:rPr>
            </w:pPr>
            <w:r w:rsidRPr="003306E0">
              <w:rPr>
                <w:lang w:val="en-AU"/>
              </w:rPr>
              <w:t>1</w:t>
            </w:r>
          </w:p>
        </w:tc>
        <w:tc>
          <w:tcPr>
            <w:tcW w:w="720" w:type="dxa"/>
          </w:tcPr>
          <w:p w14:paraId="123361C4" w14:textId="77777777" w:rsidR="0072614D" w:rsidRPr="003306E0" w:rsidRDefault="0072614D" w:rsidP="00B22380">
            <w:pPr>
              <w:pStyle w:val="VCAAtablecondensedheading"/>
              <w:rPr>
                <w:lang w:val="en-AU"/>
              </w:rPr>
            </w:pPr>
            <w:r w:rsidRPr="003306E0">
              <w:rPr>
                <w:lang w:val="en-AU"/>
              </w:rPr>
              <w:t>2</w:t>
            </w:r>
          </w:p>
        </w:tc>
        <w:tc>
          <w:tcPr>
            <w:tcW w:w="720" w:type="dxa"/>
          </w:tcPr>
          <w:p w14:paraId="583A4650" w14:textId="77777777" w:rsidR="0072614D" w:rsidRPr="003306E0" w:rsidRDefault="0072614D" w:rsidP="00B22380">
            <w:pPr>
              <w:pStyle w:val="VCAAtablecondensedheading"/>
              <w:rPr>
                <w:lang w:val="en-AU"/>
              </w:rPr>
            </w:pPr>
            <w:r w:rsidRPr="003306E0">
              <w:rPr>
                <w:lang w:val="en-AU"/>
              </w:rPr>
              <w:t>3</w:t>
            </w:r>
          </w:p>
        </w:tc>
        <w:tc>
          <w:tcPr>
            <w:tcW w:w="720" w:type="dxa"/>
          </w:tcPr>
          <w:p w14:paraId="4EA8480C" w14:textId="77777777" w:rsidR="0072614D" w:rsidRPr="003306E0" w:rsidRDefault="0072614D" w:rsidP="00B22380">
            <w:pPr>
              <w:pStyle w:val="VCAAtablecondensedheading"/>
              <w:rPr>
                <w:lang w:val="en-AU"/>
              </w:rPr>
            </w:pPr>
            <w:r w:rsidRPr="003306E0">
              <w:rPr>
                <w:lang w:val="en-AU"/>
              </w:rPr>
              <w:t>4</w:t>
            </w:r>
          </w:p>
        </w:tc>
        <w:tc>
          <w:tcPr>
            <w:tcW w:w="1085" w:type="dxa"/>
          </w:tcPr>
          <w:p w14:paraId="28E0DE29" w14:textId="77777777" w:rsidR="0072614D" w:rsidRPr="003306E0" w:rsidRDefault="0072614D" w:rsidP="00B22380">
            <w:pPr>
              <w:pStyle w:val="VCAAtablecondensedheading"/>
              <w:rPr>
                <w:lang w:val="en-AU"/>
              </w:rPr>
            </w:pPr>
            <w:r w:rsidRPr="003306E0">
              <w:rPr>
                <w:lang w:val="en-AU"/>
              </w:rPr>
              <w:t>Average</w:t>
            </w:r>
          </w:p>
        </w:tc>
      </w:tr>
      <w:tr w:rsidR="0072614D" w:rsidRPr="003306E0" w14:paraId="1A0F6F7E" w14:textId="77777777" w:rsidTr="00B22380">
        <w:trPr>
          <w:trHeight w:hRule="exact" w:val="397"/>
        </w:trPr>
        <w:tc>
          <w:tcPr>
            <w:tcW w:w="907" w:type="dxa"/>
          </w:tcPr>
          <w:p w14:paraId="7E3534A0" w14:textId="77777777" w:rsidR="0072614D" w:rsidRPr="003306E0" w:rsidRDefault="0072614D" w:rsidP="00815C40">
            <w:pPr>
              <w:pStyle w:val="VCAAtablecondensed"/>
              <w:rPr>
                <w:lang w:val="en-AU"/>
              </w:rPr>
            </w:pPr>
            <w:r w:rsidRPr="003306E0">
              <w:rPr>
                <w:lang w:val="en-AU"/>
              </w:rPr>
              <w:t>%</w:t>
            </w:r>
          </w:p>
        </w:tc>
        <w:tc>
          <w:tcPr>
            <w:tcW w:w="720" w:type="dxa"/>
          </w:tcPr>
          <w:p w14:paraId="5A30D5C9" w14:textId="0DCB371A" w:rsidR="0072614D" w:rsidRPr="003306E0" w:rsidRDefault="0072614D" w:rsidP="00815C40">
            <w:pPr>
              <w:pStyle w:val="VCAAtablecondensed"/>
              <w:rPr>
                <w:lang w:val="en-AU"/>
              </w:rPr>
            </w:pPr>
            <w:r w:rsidRPr="003306E0">
              <w:rPr>
                <w:lang w:val="en-AU"/>
              </w:rPr>
              <w:t>1</w:t>
            </w:r>
            <w:r w:rsidR="00A72052">
              <w:rPr>
                <w:lang w:val="en-AU"/>
              </w:rPr>
              <w:t>9</w:t>
            </w:r>
          </w:p>
        </w:tc>
        <w:tc>
          <w:tcPr>
            <w:tcW w:w="720" w:type="dxa"/>
          </w:tcPr>
          <w:p w14:paraId="1E865D02" w14:textId="77777777" w:rsidR="0072614D" w:rsidRPr="003306E0" w:rsidRDefault="0072614D" w:rsidP="00815C40">
            <w:pPr>
              <w:pStyle w:val="VCAAtablecondensed"/>
              <w:rPr>
                <w:lang w:val="en-AU"/>
              </w:rPr>
            </w:pPr>
            <w:r w:rsidRPr="003306E0">
              <w:rPr>
                <w:lang w:val="en-AU"/>
              </w:rPr>
              <w:t>7</w:t>
            </w:r>
          </w:p>
        </w:tc>
        <w:tc>
          <w:tcPr>
            <w:tcW w:w="720" w:type="dxa"/>
          </w:tcPr>
          <w:p w14:paraId="23AAD92A" w14:textId="77777777" w:rsidR="0072614D" w:rsidRPr="003306E0" w:rsidRDefault="0072614D" w:rsidP="00815C40">
            <w:pPr>
              <w:pStyle w:val="VCAAtablecondensed"/>
              <w:rPr>
                <w:lang w:val="en-AU"/>
              </w:rPr>
            </w:pPr>
            <w:r w:rsidRPr="003306E0">
              <w:rPr>
                <w:lang w:val="en-AU"/>
              </w:rPr>
              <w:t>21</w:t>
            </w:r>
          </w:p>
        </w:tc>
        <w:tc>
          <w:tcPr>
            <w:tcW w:w="720" w:type="dxa"/>
          </w:tcPr>
          <w:p w14:paraId="6C59E604" w14:textId="77777777" w:rsidR="0072614D" w:rsidRPr="003306E0" w:rsidRDefault="0072614D" w:rsidP="00815C40">
            <w:pPr>
              <w:pStyle w:val="VCAAtablecondensed"/>
              <w:rPr>
                <w:lang w:val="en-AU"/>
              </w:rPr>
            </w:pPr>
            <w:r w:rsidRPr="003306E0">
              <w:rPr>
                <w:lang w:val="en-AU"/>
              </w:rPr>
              <w:t>21</w:t>
            </w:r>
          </w:p>
        </w:tc>
        <w:tc>
          <w:tcPr>
            <w:tcW w:w="720" w:type="dxa"/>
          </w:tcPr>
          <w:p w14:paraId="4FDA056A" w14:textId="77777777" w:rsidR="0072614D" w:rsidRPr="003306E0" w:rsidRDefault="0072614D" w:rsidP="00815C40">
            <w:pPr>
              <w:pStyle w:val="VCAAtablecondensed"/>
              <w:rPr>
                <w:lang w:val="en-AU"/>
              </w:rPr>
            </w:pPr>
            <w:r w:rsidRPr="003306E0">
              <w:rPr>
                <w:lang w:val="en-AU"/>
              </w:rPr>
              <w:t>33</w:t>
            </w:r>
          </w:p>
        </w:tc>
        <w:tc>
          <w:tcPr>
            <w:tcW w:w="1085" w:type="dxa"/>
          </w:tcPr>
          <w:p w14:paraId="7A0E84F4" w14:textId="77777777" w:rsidR="0072614D" w:rsidRPr="003306E0" w:rsidRDefault="0072614D" w:rsidP="00815C40">
            <w:pPr>
              <w:pStyle w:val="VCAAtablecondensed"/>
              <w:rPr>
                <w:lang w:val="en-AU"/>
              </w:rPr>
            </w:pPr>
            <w:r w:rsidRPr="003306E0">
              <w:rPr>
                <w:lang w:val="en-AU"/>
              </w:rPr>
              <w:t>2.4</w:t>
            </w:r>
          </w:p>
        </w:tc>
      </w:tr>
    </w:tbl>
    <w:p w14:paraId="5D34E926" w14:textId="3A35BB19" w:rsidR="0072614D" w:rsidRPr="006806D2" w:rsidRDefault="0072614D" w:rsidP="006806D2">
      <w:pPr>
        <w:pStyle w:val="VCAAbody"/>
      </w:pPr>
      <w:r w:rsidRPr="006806D2">
        <w:t>This question was answered well</w:t>
      </w:r>
      <w:r w:rsidR="00606EDD">
        <w:t>. M</w:t>
      </w:r>
      <w:r w:rsidRPr="006806D2">
        <w:t xml:space="preserve">any students </w:t>
      </w:r>
      <w:r w:rsidR="00606EDD">
        <w:t>made</w:t>
      </w:r>
      <w:r w:rsidRPr="006806D2">
        <w:t xml:space="preserve"> meaningful links between the stimulus material and two dimensions of health and wellbeing. </w:t>
      </w:r>
      <w:r w:rsidR="00AC7749">
        <w:t xml:space="preserve">Responses needed to </w:t>
      </w:r>
      <w:r w:rsidRPr="006806D2">
        <w:t xml:space="preserve">use two different dimensions of health and wellbeing and a different discussion in relation to each. </w:t>
      </w:r>
    </w:p>
    <w:p w14:paraId="51E12F5F" w14:textId="3A578D04" w:rsidR="0072614D" w:rsidRPr="006806D2" w:rsidRDefault="0072614D" w:rsidP="006806D2">
      <w:pPr>
        <w:pStyle w:val="VCAAbody"/>
      </w:pPr>
      <w:r w:rsidRPr="006806D2">
        <w:t xml:space="preserve">The following is an example of a high-scoring </w:t>
      </w:r>
      <w:r w:rsidR="008D04FE">
        <w:t>response.</w:t>
      </w:r>
    </w:p>
    <w:p w14:paraId="46E31DD0" w14:textId="6F4A698B" w:rsidR="0072614D" w:rsidRDefault="0072614D" w:rsidP="00854FF8">
      <w:pPr>
        <w:pStyle w:val="VCAAstudentexample"/>
      </w:pPr>
      <w:r w:rsidRPr="00854FF8">
        <w:t xml:space="preserve">Climate change can affect health and wellbeing in many ways. When climate change causes droughts, farmers crops are unable to grow. So they are unable to provide fruit, veggies, wheat etc to sell and earn an income, making their </w:t>
      </w:r>
      <w:proofErr w:type="spellStart"/>
      <w:r w:rsidRPr="00854FF8">
        <w:t>self esteem</w:t>
      </w:r>
      <w:proofErr w:type="spellEnd"/>
      <w:r w:rsidRPr="00854FF8">
        <w:t xml:space="preserve"> lowered as they can’t do their job or provide for a family. Therefore negatively impacting mental health and wellbeing. Climate change can cause floods, meaning people may lose their houses, where they live, meaning they don’t have a home. This can make people feel as though they don’t belong, negatively impacting their spiritual health and wellbeing. </w:t>
      </w:r>
    </w:p>
    <w:p w14:paraId="4858EB12" w14:textId="45FE8DD4" w:rsidR="00854FF8" w:rsidRPr="00854FF8" w:rsidRDefault="00854FF8" w:rsidP="00854FF8">
      <w:pPr>
        <w:pStyle w:val="VCAAbody"/>
      </w:pPr>
      <w:r>
        <w:br w:type="page"/>
      </w:r>
    </w:p>
    <w:p w14:paraId="02311B23" w14:textId="4BC9B19D" w:rsidR="0072614D" w:rsidRPr="003306E0" w:rsidRDefault="0072614D" w:rsidP="00B22380">
      <w:pPr>
        <w:pStyle w:val="VCAAHeading2"/>
        <w:rPr>
          <w:lang w:val="en-AU"/>
        </w:rPr>
      </w:pPr>
      <w:r w:rsidRPr="003306E0">
        <w:rPr>
          <w:lang w:val="en-AU"/>
        </w:rPr>
        <w:t>Question 10</w:t>
      </w:r>
    </w:p>
    <w:tbl>
      <w:tblPr>
        <w:tblStyle w:val="VCAATableClosed"/>
        <w:tblW w:w="0" w:type="auto"/>
        <w:tblLayout w:type="fixed"/>
        <w:tblLook w:val="01E0" w:firstRow="1" w:lastRow="1" w:firstColumn="1" w:lastColumn="1" w:noHBand="0" w:noVBand="0"/>
      </w:tblPr>
      <w:tblGrid>
        <w:gridCol w:w="906"/>
        <w:gridCol w:w="720"/>
        <w:gridCol w:w="720"/>
        <w:gridCol w:w="720"/>
        <w:gridCol w:w="720"/>
        <w:gridCol w:w="720"/>
        <w:gridCol w:w="720"/>
        <w:gridCol w:w="720"/>
        <w:gridCol w:w="1083"/>
      </w:tblGrid>
      <w:tr w:rsidR="0072614D" w:rsidRPr="003306E0" w14:paraId="528279D9" w14:textId="77777777" w:rsidTr="00B22380">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30EAB880" w14:textId="77777777" w:rsidR="0072614D" w:rsidRPr="003306E0" w:rsidRDefault="0072614D" w:rsidP="00B22380">
            <w:pPr>
              <w:pStyle w:val="VCAAtablecondensedheading"/>
              <w:rPr>
                <w:lang w:val="en-AU"/>
              </w:rPr>
            </w:pPr>
            <w:r w:rsidRPr="003306E0">
              <w:rPr>
                <w:lang w:val="en-AU"/>
              </w:rPr>
              <w:t>Marks</w:t>
            </w:r>
          </w:p>
        </w:tc>
        <w:tc>
          <w:tcPr>
            <w:tcW w:w="720" w:type="dxa"/>
          </w:tcPr>
          <w:p w14:paraId="37B4D57A" w14:textId="77777777" w:rsidR="0072614D" w:rsidRPr="003306E0" w:rsidRDefault="0072614D" w:rsidP="00B22380">
            <w:pPr>
              <w:pStyle w:val="VCAAtablecondensedheading"/>
              <w:rPr>
                <w:lang w:val="en-AU"/>
              </w:rPr>
            </w:pPr>
            <w:r w:rsidRPr="003306E0">
              <w:rPr>
                <w:lang w:val="en-AU"/>
              </w:rPr>
              <w:t>0</w:t>
            </w:r>
          </w:p>
        </w:tc>
        <w:tc>
          <w:tcPr>
            <w:tcW w:w="720" w:type="dxa"/>
          </w:tcPr>
          <w:p w14:paraId="2F6E8509" w14:textId="77777777" w:rsidR="0072614D" w:rsidRPr="003306E0" w:rsidRDefault="0072614D" w:rsidP="00B22380">
            <w:pPr>
              <w:pStyle w:val="VCAAtablecondensedheading"/>
              <w:rPr>
                <w:lang w:val="en-AU"/>
              </w:rPr>
            </w:pPr>
            <w:r w:rsidRPr="003306E0">
              <w:rPr>
                <w:lang w:val="en-AU"/>
              </w:rPr>
              <w:t>1</w:t>
            </w:r>
          </w:p>
        </w:tc>
        <w:tc>
          <w:tcPr>
            <w:tcW w:w="720" w:type="dxa"/>
          </w:tcPr>
          <w:p w14:paraId="3DF26A55" w14:textId="77777777" w:rsidR="0072614D" w:rsidRPr="003306E0" w:rsidRDefault="0072614D" w:rsidP="00B22380">
            <w:pPr>
              <w:pStyle w:val="VCAAtablecondensedheading"/>
              <w:rPr>
                <w:lang w:val="en-AU"/>
              </w:rPr>
            </w:pPr>
            <w:r w:rsidRPr="003306E0">
              <w:rPr>
                <w:lang w:val="en-AU"/>
              </w:rPr>
              <w:t>2</w:t>
            </w:r>
          </w:p>
        </w:tc>
        <w:tc>
          <w:tcPr>
            <w:tcW w:w="720" w:type="dxa"/>
          </w:tcPr>
          <w:p w14:paraId="17E62456" w14:textId="77777777" w:rsidR="0072614D" w:rsidRPr="003306E0" w:rsidRDefault="0072614D" w:rsidP="00B22380">
            <w:pPr>
              <w:pStyle w:val="VCAAtablecondensedheading"/>
              <w:rPr>
                <w:lang w:val="en-AU"/>
              </w:rPr>
            </w:pPr>
            <w:r w:rsidRPr="003306E0">
              <w:rPr>
                <w:lang w:val="en-AU"/>
              </w:rPr>
              <w:t>3</w:t>
            </w:r>
          </w:p>
        </w:tc>
        <w:tc>
          <w:tcPr>
            <w:tcW w:w="720" w:type="dxa"/>
          </w:tcPr>
          <w:p w14:paraId="730CA878" w14:textId="77777777" w:rsidR="0072614D" w:rsidRPr="003306E0" w:rsidRDefault="0072614D" w:rsidP="00B22380">
            <w:pPr>
              <w:pStyle w:val="VCAAtablecondensedheading"/>
              <w:rPr>
                <w:lang w:val="en-AU"/>
              </w:rPr>
            </w:pPr>
            <w:r w:rsidRPr="003306E0">
              <w:rPr>
                <w:lang w:val="en-AU"/>
              </w:rPr>
              <w:t>4</w:t>
            </w:r>
          </w:p>
        </w:tc>
        <w:tc>
          <w:tcPr>
            <w:tcW w:w="720" w:type="dxa"/>
          </w:tcPr>
          <w:p w14:paraId="47A7EA65" w14:textId="77777777" w:rsidR="0072614D" w:rsidRPr="003306E0" w:rsidRDefault="0072614D" w:rsidP="00B22380">
            <w:pPr>
              <w:pStyle w:val="VCAAtablecondensedheading"/>
              <w:rPr>
                <w:lang w:val="en-AU"/>
              </w:rPr>
            </w:pPr>
            <w:r w:rsidRPr="003306E0">
              <w:rPr>
                <w:lang w:val="en-AU"/>
              </w:rPr>
              <w:t>5</w:t>
            </w:r>
          </w:p>
        </w:tc>
        <w:tc>
          <w:tcPr>
            <w:tcW w:w="720" w:type="dxa"/>
          </w:tcPr>
          <w:p w14:paraId="0FD806A0" w14:textId="77777777" w:rsidR="0072614D" w:rsidRPr="003306E0" w:rsidRDefault="0072614D" w:rsidP="00B22380">
            <w:pPr>
              <w:pStyle w:val="VCAAtablecondensedheading"/>
              <w:rPr>
                <w:lang w:val="en-AU"/>
              </w:rPr>
            </w:pPr>
            <w:r w:rsidRPr="003306E0">
              <w:rPr>
                <w:lang w:val="en-AU"/>
              </w:rPr>
              <w:t>6</w:t>
            </w:r>
          </w:p>
        </w:tc>
        <w:tc>
          <w:tcPr>
            <w:tcW w:w="1083" w:type="dxa"/>
          </w:tcPr>
          <w:p w14:paraId="6D82EB1C" w14:textId="77777777" w:rsidR="0072614D" w:rsidRPr="003306E0" w:rsidRDefault="0072614D" w:rsidP="00B22380">
            <w:pPr>
              <w:pStyle w:val="VCAAtablecondensedheading"/>
              <w:rPr>
                <w:lang w:val="en-AU"/>
              </w:rPr>
            </w:pPr>
            <w:r w:rsidRPr="003306E0">
              <w:rPr>
                <w:lang w:val="en-AU"/>
              </w:rPr>
              <w:t>Average</w:t>
            </w:r>
          </w:p>
        </w:tc>
      </w:tr>
      <w:tr w:rsidR="0072614D" w:rsidRPr="003306E0" w14:paraId="240FABC3" w14:textId="77777777" w:rsidTr="00B22380">
        <w:trPr>
          <w:trHeight w:hRule="exact" w:val="397"/>
        </w:trPr>
        <w:tc>
          <w:tcPr>
            <w:tcW w:w="906" w:type="dxa"/>
          </w:tcPr>
          <w:p w14:paraId="72894A3A" w14:textId="77777777" w:rsidR="0072614D" w:rsidRPr="003306E0" w:rsidRDefault="0072614D" w:rsidP="00815C40">
            <w:pPr>
              <w:pStyle w:val="VCAAtablecondensed"/>
              <w:rPr>
                <w:lang w:val="en-AU"/>
              </w:rPr>
            </w:pPr>
            <w:r w:rsidRPr="003306E0">
              <w:rPr>
                <w:lang w:val="en-AU"/>
              </w:rPr>
              <w:t>%</w:t>
            </w:r>
          </w:p>
        </w:tc>
        <w:tc>
          <w:tcPr>
            <w:tcW w:w="720" w:type="dxa"/>
          </w:tcPr>
          <w:p w14:paraId="17F18F74" w14:textId="77777777" w:rsidR="0072614D" w:rsidRPr="003306E0" w:rsidRDefault="0072614D" w:rsidP="00815C40">
            <w:pPr>
              <w:pStyle w:val="VCAAtablecondensed"/>
              <w:rPr>
                <w:lang w:val="en-AU"/>
              </w:rPr>
            </w:pPr>
            <w:r w:rsidRPr="003306E0">
              <w:rPr>
                <w:lang w:val="en-AU"/>
              </w:rPr>
              <w:t>30</w:t>
            </w:r>
          </w:p>
        </w:tc>
        <w:tc>
          <w:tcPr>
            <w:tcW w:w="720" w:type="dxa"/>
          </w:tcPr>
          <w:p w14:paraId="29191CB3" w14:textId="77777777" w:rsidR="0072614D" w:rsidRPr="003306E0" w:rsidRDefault="0072614D" w:rsidP="00815C40">
            <w:pPr>
              <w:pStyle w:val="VCAAtablecondensed"/>
              <w:rPr>
                <w:lang w:val="en-AU"/>
              </w:rPr>
            </w:pPr>
            <w:r w:rsidRPr="003306E0">
              <w:rPr>
                <w:lang w:val="en-AU"/>
              </w:rPr>
              <w:t>20</w:t>
            </w:r>
          </w:p>
        </w:tc>
        <w:tc>
          <w:tcPr>
            <w:tcW w:w="720" w:type="dxa"/>
          </w:tcPr>
          <w:p w14:paraId="436EC469" w14:textId="77777777" w:rsidR="0072614D" w:rsidRPr="003306E0" w:rsidRDefault="0072614D" w:rsidP="00815C40">
            <w:pPr>
              <w:pStyle w:val="VCAAtablecondensed"/>
              <w:rPr>
                <w:lang w:val="en-AU"/>
              </w:rPr>
            </w:pPr>
            <w:r w:rsidRPr="003306E0">
              <w:rPr>
                <w:lang w:val="en-AU"/>
              </w:rPr>
              <w:t>22</w:t>
            </w:r>
          </w:p>
        </w:tc>
        <w:tc>
          <w:tcPr>
            <w:tcW w:w="720" w:type="dxa"/>
          </w:tcPr>
          <w:p w14:paraId="0B71D1A1" w14:textId="77777777" w:rsidR="0072614D" w:rsidRPr="003306E0" w:rsidRDefault="0072614D" w:rsidP="00815C40">
            <w:pPr>
              <w:pStyle w:val="VCAAtablecondensed"/>
              <w:rPr>
                <w:lang w:val="en-AU"/>
              </w:rPr>
            </w:pPr>
            <w:r w:rsidRPr="003306E0">
              <w:rPr>
                <w:lang w:val="en-AU"/>
              </w:rPr>
              <w:t>15</w:t>
            </w:r>
          </w:p>
        </w:tc>
        <w:tc>
          <w:tcPr>
            <w:tcW w:w="720" w:type="dxa"/>
          </w:tcPr>
          <w:p w14:paraId="2883CD07" w14:textId="77777777" w:rsidR="0072614D" w:rsidRPr="003306E0" w:rsidRDefault="0072614D" w:rsidP="00815C40">
            <w:pPr>
              <w:pStyle w:val="VCAAtablecondensed"/>
              <w:rPr>
                <w:lang w:val="en-AU"/>
              </w:rPr>
            </w:pPr>
            <w:r w:rsidRPr="003306E0">
              <w:rPr>
                <w:lang w:val="en-AU"/>
              </w:rPr>
              <w:t>9</w:t>
            </w:r>
          </w:p>
        </w:tc>
        <w:tc>
          <w:tcPr>
            <w:tcW w:w="720" w:type="dxa"/>
          </w:tcPr>
          <w:p w14:paraId="635D6094" w14:textId="77777777" w:rsidR="0072614D" w:rsidRPr="003306E0" w:rsidRDefault="0072614D" w:rsidP="00815C40">
            <w:pPr>
              <w:pStyle w:val="VCAAtablecondensed"/>
              <w:rPr>
                <w:lang w:val="en-AU"/>
              </w:rPr>
            </w:pPr>
            <w:r w:rsidRPr="003306E0">
              <w:rPr>
                <w:lang w:val="en-AU"/>
              </w:rPr>
              <w:t>3</w:t>
            </w:r>
          </w:p>
        </w:tc>
        <w:tc>
          <w:tcPr>
            <w:tcW w:w="720" w:type="dxa"/>
          </w:tcPr>
          <w:p w14:paraId="104F0235" w14:textId="77777777" w:rsidR="0072614D" w:rsidRPr="003306E0" w:rsidRDefault="0072614D" w:rsidP="00815C40">
            <w:pPr>
              <w:pStyle w:val="VCAAtablecondensed"/>
              <w:rPr>
                <w:lang w:val="en-AU"/>
              </w:rPr>
            </w:pPr>
            <w:r w:rsidRPr="003306E0">
              <w:rPr>
                <w:lang w:val="en-AU"/>
              </w:rPr>
              <w:t>1</w:t>
            </w:r>
          </w:p>
        </w:tc>
        <w:tc>
          <w:tcPr>
            <w:tcW w:w="1083" w:type="dxa"/>
          </w:tcPr>
          <w:p w14:paraId="42146912" w14:textId="13AFA1BD" w:rsidR="0072614D" w:rsidRPr="003306E0" w:rsidRDefault="00A72052" w:rsidP="00815C40">
            <w:pPr>
              <w:pStyle w:val="VCAAtablecondensed"/>
              <w:rPr>
                <w:lang w:val="en-AU"/>
              </w:rPr>
            </w:pPr>
            <w:r>
              <w:rPr>
                <w:lang w:val="en-AU"/>
              </w:rPr>
              <w:t>1.7</w:t>
            </w:r>
          </w:p>
        </w:tc>
      </w:tr>
    </w:tbl>
    <w:p w14:paraId="083D119D" w14:textId="27F1A81E" w:rsidR="0072614D" w:rsidRPr="003306E0" w:rsidRDefault="0072614D" w:rsidP="006806D2">
      <w:pPr>
        <w:pStyle w:val="VCAAbody"/>
        <w:rPr>
          <w:lang w:val="en-AU"/>
        </w:rPr>
      </w:pPr>
      <w:r w:rsidRPr="003306E0">
        <w:rPr>
          <w:lang w:val="en-AU"/>
        </w:rPr>
        <w:t xml:space="preserve">This question required students to analyse implications of the ‘Be </w:t>
      </w:r>
      <w:proofErr w:type="spellStart"/>
      <w:r w:rsidRPr="003306E0">
        <w:rPr>
          <w:lang w:val="en-AU"/>
        </w:rPr>
        <w:t>He@lthy</w:t>
      </w:r>
      <w:proofErr w:type="spellEnd"/>
      <w:r w:rsidRPr="003306E0">
        <w:rPr>
          <w:lang w:val="en-AU"/>
        </w:rPr>
        <w:t xml:space="preserve"> Be Mobile’</w:t>
      </w:r>
      <w:r w:rsidR="00180559">
        <w:rPr>
          <w:lang w:val="en-AU"/>
        </w:rPr>
        <w:t xml:space="preserve"> initiative</w:t>
      </w:r>
      <w:r w:rsidRPr="003306E0">
        <w:rPr>
          <w:lang w:val="en-AU"/>
        </w:rPr>
        <w:t xml:space="preserve">. It was not asking students to evaluate the program or to analyse impacts of lack of access to mobile phone </w:t>
      </w:r>
      <w:r w:rsidRPr="006806D2">
        <w:t>networks</w:t>
      </w:r>
      <w:r w:rsidRPr="003306E0">
        <w:rPr>
          <w:lang w:val="en-AU"/>
        </w:rPr>
        <w:t xml:space="preserve">. </w:t>
      </w:r>
    </w:p>
    <w:p w14:paraId="29D9693C" w14:textId="4FB36F76" w:rsidR="0072614D" w:rsidRPr="003306E0" w:rsidRDefault="0072614D" w:rsidP="006806D2">
      <w:pPr>
        <w:pStyle w:val="VCAAbody"/>
        <w:rPr>
          <w:lang w:val="en-AU"/>
        </w:rPr>
      </w:pPr>
      <w:r w:rsidRPr="003306E0">
        <w:rPr>
          <w:lang w:val="en-AU"/>
        </w:rPr>
        <w:t xml:space="preserve">The stimulus material indicated that there was potential for positive outcomes, yet some students only discussed limitations. Although potential negative impacts could be included in the response, if </w:t>
      </w:r>
      <w:r w:rsidR="00FA2E39">
        <w:rPr>
          <w:lang w:val="en-AU"/>
        </w:rPr>
        <w:t xml:space="preserve">responses </w:t>
      </w:r>
      <w:r w:rsidRPr="003306E0">
        <w:rPr>
          <w:lang w:val="en-AU"/>
        </w:rPr>
        <w:t xml:space="preserve">only discussed limitations, they were not eligible for full marks. </w:t>
      </w:r>
    </w:p>
    <w:p w14:paraId="14A6FB4A" w14:textId="31C7E021" w:rsidR="0072614D" w:rsidRPr="003306E0" w:rsidRDefault="0072614D" w:rsidP="006806D2">
      <w:pPr>
        <w:pStyle w:val="VCAAbody"/>
        <w:rPr>
          <w:lang w:val="en-AU"/>
        </w:rPr>
      </w:pPr>
      <w:r w:rsidRPr="003306E0">
        <w:rPr>
          <w:lang w:val="en-AU"/>
        </w:rPr>
        <w:t xml:space="preserve">The following is an example of a possible </w:t>
      </w:r>
      <w:r w:rsidR="008D04FE">
        <w:rPr>
          <w:lang w:val="en-AU"/>
        </w:rPr>
        <w:t>response.</w:t>
      </w:r>
      <w:r w:rsidRPr="003306E0">
        <w:rPr>
          <w:lang w:val="en-AU"/>
        </w:rPr>
        <w:t xml:space="preserve"> </w:t>
      </w:r>
    </w:p>
    <w:p w14:paraId="65030D36" w14:textId="6326450F" w:rsidR="0072614D" w:rsidRPr="003D3B0C" w:rsidRDefault="0072614D" w:rsidP="00B22380">
      <w:pPr>
        <w:pStyle w:val="VCAAstudentexample"/>
      </w:pPr>
      <w:r w:rsidRPr="003D3B0C">
        <w:t xml:space="preserve">With 96% of the world’s population having access to </w:t>
      </w:r>
      <w:r w:rsidR="009E0FCD">
        <w:t>m</w:t>
      </w:r>
      <w:r w:rsidRPr="003D3B0C">
        <w:t xml:space="preserve">Health platforms such as ‘Be </w:t>
      </w:r>
      <w:proofErr w:type="spellStart"/>
      <w:r w:rsidRPr="003D3B0C">
        <w:t>He@lthy</w:t>
      </w:r>
      <w:proofErr w:type="spellEnd"/>
      <w:r w:rsidRPr="003D3B0C">
        <w:t xml:space="preserve"> Be Mobile’ (BHBM) initiative a greater number of people across all income countries have the ability to increase their own health knowledge. This creates a more informed population. For example a person diagnosed with heart disease could access the BHBM initiative via their mobile phone. Tailored advice delivered directly to mobile phone users on risk factors such as diet and exercise can be provided to the individual leading to greater self confidence in their ability to manage their heart disease. Increased confidence can lead to increased self-esteem and resilience. With increased exercise the individual can increase their level of fitness and healthy body weight. Providing training to the health care professionals, the BHBM initiative ensures the building of knowledge and skills via effective communication results in a positive patient/healthcare worker partnership. Some individuals may choose not to subscribe to the BHBM initiative due to concerns their private information shared via mobile phone may be hacked by dishonest people, so their health and wellbeing may not improve.</w:t>
      </w:r>
    </w:p>
    <w:p w14:paraId="55CADF22" w14:textId="77777777" w:rsidR="0072614D" w:rsidRPr="003306E0" w:rsidRDefault="0072614D" w:rsidP="00B22380">
      <w:pPr>
        <w:pStyle w:val="VCAAHeading2"/>
        <w:rPr>
          <w:lang w:val="en-AU"/>
        </w:rPr>
      </w:pPr>
      <w:r w:rsidRPr="003306E0">
        <w:rPr>
          <w:lang w:val="en-AU"/>
        </w:rPr>
        <w:t>Question 11a.</w:t>
      </w:r>
    </w:p>
    <w:tbl>
      <w:tblPr>
        <w:tblStyle w:val="VCAATableClosed"/>
        <w:tblW w:w="0" w:type="auto"/>
        <w:tblLayout w:type="fixed"/>
        <w:tblLook w:val="01E0" w:firstRow="1" w:lastRow="1" w:firstColumn="1" w:lastColumn="1" w:noHBand="0" w:noVBand="0"/>
      </w:tblPr>
      <w:tblGrid>
        <w:gridCol w:w="907"/>
        <w:gridCol w:w="720"/>
        <w:gridCol w:w="720"/>
        <w:gridCol w:w="720"/>
        <w:gridCol w:w="720"/>
        <w:gridCol w:w="720"/>
        <w:gridCol w:w="1085"/>
      </w:tblGrid>
      <w:tr w:rsidR="0072614D" w:rsidRPr="003306E0" w14:paraId="04550834" w14:textId="77777777" w:rsidTr="00B22380">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2DF0021" w14:textId="77777777" w:rsidR="0072614D" w:rsidRPr="003306E0" w:rsidRDefault="0072614D" w:rsidP="00B22380">
            <w:pPr>
              <w:pStyle w:val="VCAAtablecondensedheading"/>
              <w:rPr>
                <w:lang w:val="en-AU"/>
              </w:rPr>
            </w:pPr>
            <w:r w:rsidRPr="003306E0">
              <w:rPr>
                <w:lang w:val="en-AU"/>
              </w:rPr>
              <w:t>Marks</w:t>
            </w:r>
          </w:p>
        </w:tc>
        <w:tc>
          <w:tcPr>
            <w:tcW w:w="720" w:type="dxa"/>
          </w:tcPr>
          <w:p w14:paraId="2014D798" w14:textId="77777777" w:rsidR="0072614D" w:rsidRPr="003306E0" w:rsidRDefault="0072614D" w:rsidP="00B22380">
            <w:pPr>
              <w:pStyle w:val="VCAAtablecondensedheading"/>
              <w:rPr>
                <w:lang w:val="en-AU"/>
              </w:rPr>
            </w:pPr>
            <w:r w:rsidRPr="003306E0">
              <w:rPr>
                <w:lang w:val="en-AU"/>
              </w:rPr>
              <w:t>0</w:t>
            </w:r>
          </w:p>
        </w:tc>
        <w:tc>
          <w:tcPr>
            <w:tcW w:w="720" w:type="dxa"/>
          </w:tcPr>
          <w:p w14:paraId="5A9FA162" w14:textId="77777777" w:rsidR="0072614D" w:rsidRPr="003306E0" w:rsidRDefault="0072614D" w:rsidP="00B22380">
            <w:pPr>
              <w:pStyle w:val="VCAAtablecondensedheading"/>
              <w:rPr>
                <w:lang w:val="en-AU"/>
              </w:rPr>
            </w:pPr>
            <w:r w:rsidRPr="003306E0">
              <w:rPr>
                <w:lang w:val="en-AU"/>
              </w:rPr>
              <w:t>1</w:t>
            </w:r>
          </w:p>
        </w:tc>
        <w:tc>
          <w:tcPr>
            <w:tcW w:w="720" w:type="dxa"/>
          </w:tcPr>
          <w:p w14:paraId="38FF0B29" w14:textId="77777777" w:rsidR="0072614D" w:rsidRPr="003306E0" w:rsidRDefault="0072614D" w:rsidP="00B22380">
            <w:pPr>
              <w:pStyle w:val="VCAAtablecondensedheading"/>
              <w:rPr>
                <w:lang w:val="en-AU"/>
              </w:rPr>
            </w:pPr>
            <w:r w:rsidRPr="003306E0">
              <w:rPr>
                <w:lang w:val="en-AU"/>
              </w:rPr>
              <w:t>2</w:t>
            </w:r>
          </w:p>
        </w:tc>
        <w:tc>
          <w:tcPr>
            <w:tcW w:w="720" w:type="dxa"/>
          </w:tcPr>
          <w:p w14:paraId="2B5C0694" w14:textId="77777777" w:rsidR="0072614D" w:rsidRPr="003306E0" w:rsidRDefault="0072614D" w:rsidP="00B22380">
            <w:pPr>
              <w:pStyle w:val="VCAAtablecondensedheading"/>
              <w:rPr>
                <w:lang w:val="en-AU"/>
              </w:rPr>
            </w:pPr>
            <w:r w:rsidRPr="003306E0">
              <w:rPr>
                <w:lang w:val="en-AU"/>
              </w:rPr>
              <w:t>3</w:t>
            </w:r>
          </w:p>
        </w:tc>
        <w:tc>
          <w:tcPr>
            <w:tcW w:w="720" w:type="dxa"/>
          </w:tcPr>
          <w:p w14:paraId="047517B6" w14:textId="77777777" w:rsidR="0072614D" w:rsidRPr="003306E0" w:rsidRDefault="0072614D" w:rsidP="00B22380">
            <w:pPr>
              <w:pStyle w:val="VCAAtablecondensedheading"/>
              <w:rPr>
                <w:lang w:val="en-AU"/>
              </w:rPr>
            </w:pPr>
            <w:r w:rsidRPr="003306E0">
              <w:rPr>
                <w:lang w:val="en-AU"/>
              </w:rPr>
              <w:t>4</w:t>
            </w:r>
          </w:p>
        </w:tc>
        <w:tc>
          <w:tcPr>
            <w:tcW w:w="1085" w:type="dxa"/>
          </w:tcPr>
          <w:p w14:paraId="1B1B6096" w14:textId="77777777" w:rsidR="0072614D" w:rsidRPr="003306E0" w:rsidRDefault="0072614D" w:rsidP="00B22380">
            <w:pPr>
              <w:pStyle w:val="VCAAtablecondensedheading"/>
              <w:rPr>
                <w:lang w:val="en-AU"/>
              </w:rPr>
            </w:pPr>
            <w:r w:rsidRPr="003306E0">
              <w:rPr>
                <w:lang w:val="en-AU"/>
              </w:rPr>
              <w:t>Average</w:t>
            </w:r>
          </w:p>
        </w:tc>
      </w:tr>
      <w:tr w:rsidR="0072614D" w:rsidRPr="003306E0" w14:paraId="7A98AEF5" w14:textId="77777777" w:rsidTr="00B22380">
        <w:trPr>
          <w:trHeight w:hRule="exact" w:val="397"/>
        </w:trPr>
        <w:tc>
          <w:tcPr>
            <w:tcW w:w="907" w:type="dxa"/>
          </w:tcPr>
          <w:p w14:paraId="4D285EB9" w14:textId="77777777" w:rsidR="0072614D" w:rsidRPr="003306E0" w:rsidRDefault="0072614D" w:rsidP="00815C40">
            <w:pPr>
              <w:pStyle w:val="VCAAtablecondensed"/>
              <w:rPr>
                <w:lang w:val="en-AU"/>
              </w:rPr>
            </w:pPr>
            <w:r w:rsidRPr="003306E0">
              <w:rPr>
                <w:lang w:val="en-AU"/>
              </w:rPr>
              <w:t>%</w:t>
            </w:r>
          </w:p>
        </w:tc>
        <w:tc>
          <w:tcPr>
            <w:tcW w:w="720" w:type="dxa"/>
          </w:tcPr>
          <w:p w14:paraId="20C6C304" w14:textId="77777777" w:rsidR="0072614D" w:rsidRPr="003306E0" w:rsidRDefault="0072614D" w:rsidP="00815C40">
            <w:pPr>
              <w:pStyle w:val="VCAAtablecondensed"/>
              <w:rPr>
                <w:lang w:val="en-AU"/>
              </w:rPr>
            </w:pPr>
            <w:r w:rsidRPr="003306E0">
              <w:rPr>
                <w:lang w:val="en-AU"/>
              </w:rPr>
              <w:t>63</w:t>
            </w:r>
          </w:p>
        </w:tc>
        <w:tc>
          <w:tcPr>
            <w:tcW w:w="720" w:type="dxa"/>
          </w:tcPr>
          <w:p w14:paraId="043421D6" w14:textId="77777777" w:rsidR="0072614D" w:rsidRPr="003306E0" w:rsidRDefault="0072614D" w:rsidP="00815C40">
            <w:pPr>
              <w:pStyle w:val="VCAAtablecondensed"/>
              <w:rPr>
                <w:lang w:val="en-AU"/>
              </w:rPr>
            </w:pPr>
            <w:r w:rsidRPr="003306E0">
              <w:rPr>
                <w:lang w:val="en-AU"/>
              </w:rPr>
              <w:t>12</w:t>
            </w:r>
          </w:p>
        </w:tc>
        <w:tc>
          <w:tcPr>
            <w:tcW w:w="720" w:type="dxa"/>
          </w:tcPr>
          <w:p w14:paraId="5F02B6C1" w14:textId="77777777" w:rsidR="0072614D" w:rsidRPr="003306E0" w:rsidRDefault="0072614D" w:rsidP="00815C40">
            <w:pPr>
              <w:pStyle w:val="VCAAtablecondensed"/>
              <w:rPr>
                <w:lang w:val="en-AU"/>
              </w:rPr>
            </w:pPr>
            <w:r w:rsidRPr="003306E0">
              <w:rPr>
                <w:lang w:val="en-AU"/>
              </w:rPr>
              <w:t>16</w:t>
            </w:r>
          </w:p>
        </w:tc>
        <w:tc>
          <w:tcPr>
            <w:tcW w:w="720" w:type="dxa"/>
          </w:tcPr>
          <w:p w14:paraId="0629E3CE" w14:textId="77777777" w:rsidR="0072614D" w:rsidRPr="003306E0" w:rsidRDefault="0072614D" w:rsidP="00815C40">
            <w:pPr>
              <w:pStyle w:val="VCAAtablecondensed"/>
              <w:rPr>
                <w:lang w:val="en-AU"/>
              </w:rPr>
            </w:pPr>
            <w:r w:rsidRPr="003306E0">
              <w:rPr>
                <w:lang w:val="en-AU"/>
              </w:rPr>
              <w:t>8</w:t>
            </w:r>
          </w:p>
        </w:tc>
        <w:tc>
          <w:tcPr>
            <w:tcW w:w="720" w:type="dxa"/>
          </w:tcPr>
          <w:p w14:paraId="10151993" w14:textId="77777777" w:rsidR="0072614D" w:rsidRPr="003306E0" w:rsidRDefault="0072614D" w:rsidP="00815C40">
            <w:pPr>
              <w:pStyle w:val="VCAAtablecondensed"/>
              <w:rPr>
                <w:lang w:val="en-AU"/>
              </w:rPr>
            </w:pPr>
            <w:r w:rsidRPr="003306E0">
              <w:rPr>
                <w:lang w:val="en-AU"/>
              </w:rPr>
              <w:t>2</w:t>
            </w:r>
          </w:p>
        </w:tc>
        <w:tc>
          <w:tcPr>
            <w:tcW w:w="1085" w:type="dxa"/>
          </w:tcPr>
          <w:p w14:paraId="1482D7AC" w14:textId="5BEE18CB" w:rsidR="0072614D" w:rsidRPr="003306E0" w:rsidRDefault="00A72052" w:rsidP="00815C40">
            <w:pPr>
              <w:pStyle w:val="VCAAtablecondensed"/>
              <w:rPr>
                <w:lang w:val="en-AU"/>
              </w:rPr>
            </w:pPr>
            <w:r>
              <w:rPr>
                <w:lang w:val="en-AU"/>
              </w:rPr>
              <w:t>0.8</w:t>
            </w:r>
          </w:p>
        </w:tc>
      </w:tr>
    </w:tbl>
    <w:p w14:paraId="4E7CE62A" w14:textId="63ADF7BA" w:rsidR="0072614D" w:rsidRPr="003306E0" w:rsidRDefault="0072614D" w:rsidP="006806D2">
      <w:pPr>
        <w:pStyle w:val="VCAAbody"/>
        <w:rPr>
          <w:lang w:val="en-AU"/>
        </w:rPr>
      </w:pPr>
      <w:r w:rsidRPr="003306E0">
        <w:rPr>
          <w:lang w:val="en-AU"/>
        </w:rPr>
        <w:t>This question was not answered well</w:t>
      </w:r>
      <w:r w:rsidR="00AC7749">
        <w:rPr>
          <w:lang w:val="en-AU"/>
        </w:rPr>
        <w:t>. M</w:t>
      </w:r>
      <w:r w:rsidRPr="003306E0">
        <w:rPr>
          <w:lang w:val="en-AU"/>
        </w:rPr>
        <w:t xml:space="preserve">any students </w:t>
      </w:r>
      <w:r w:rsidR="00AC7749">
        <w:rPr>
          <w:lang w:val="en-AU"/>
        </w:rPr>
        <w:t>did not</w:t>
      </w:r>
      <w:r w:rsidRPr="003306E0">
        <w:rPr>
          <w:lang w:val="en-AU"/>
        </w:rPr>
        <w:t xml:space="preserve"> recall the WHO priorities. When students could recall the name of a priority, most could provide some detail in relation to describing it. </w:t>
      </w:r>
      <w:r w:rsidR="00AC7749">
        <w:rPr>
          <w:lang w:val="en-AU"/>
        </w:rPr>
        <w:t xml:space="preserve">Students </w:t>
      </w:r>
      <w:r w:rsidR="00530925">
        <w:rPr>
          <w:lang w:val="en-AU"/>
        </w:rPr>
        <w:t xml:space="preserve">should read the </w:t>
      </w:r>
      <w:r w:rsidR="00530925">
        <w:t>question carefully, ensuring that all aspects are covered in the response (identify and describe) and to take note of the available marks as an indication of depth and detail required</w:t>
      </w:r>
      <w:r w:rsidRPr="003306E0">
        <w:rPr>
          <w:lang w:val="en-AU"/>
        </w:rPr>
        <w:t xml:space="preserve">. </w:t>
      </w:r>
    </w:p>
    <w:p w14:paraId="2896A829" w14:textId="73C05A39" w:rsidR="0072614D" w:rsidRPr="003306E0" w:rsidRDefault="0072614D" w:rsidP="006806D2">
      <w:pPr>
        <w:pStyle w:val="VCAAbody"/>
        <w:rPr>
          <w:lang w:val="en-AU"/>
        </w:rPr>
      </w:pPr>
      <w:r w:rsidRPr="003306E0">
        <w:rPr>
          <w:lang w:val="en-AU"/>
        </w:rPr>
        <w:t xml:space="preserve">The three priorities </w:t>
      </w:r>
      <w:r w:rsidRPr="006806D2">
        <w:t>students</w:t>
      </w:r>
      <w:r w:rsidRPr="003306E0">
        <w:rPr>
          <w:lang w:val="en-AU"/>
        </w:rPr>
        <w:t xml:space="preserve"> could choose from </w:t>
      </w:r>
      <w:r w:rsidR="0076742A">
        <w:rPr>
          <w:lang w:val="en-AU"/>
        </w:rPr>
        <w:t>we</w:t>
      </w:r>
      <w:r w:rsidRPr="003306E0">
        <w:rPr>
          <w:lang w:val="en-AU"/>
        </w:rPr>
        <w:t>re (</w:t>
      </w:r>
      <w:r w:rsidR="0076742A">
        <w:rPr>
          <w:lang w:val="en-AU"/>
        </w:rPr>
        <w:t>all were</w:t>
      </w:r>
      <w:r w:rsidRPr="003306E0">
        <w:rPr>
          <w:lang w:val="en-AU"/>
        </w:rPr>
        <w:t xml:space="preserve"> reflected in the stimulus material) </w:t>
      </w:r>
    </w:p>
    <w:p w14:paraId="36BDEAA3" w14:textId="197A5459" w:rsidR="0072614D" w:rsidRPr="006806D2" w:rsidRDefault="006C5B33" w:rsidP="00351C3D">
      <w:pPr>
        <w:pStyle w:val="VCAAbullet"/>
      </w:pPr>
      <w:r>
        <w:rPr>
          <w:lang w:val="en-AU"/>
        </w:rPr>
        <w:t>a</w:t>
      </w:r>
      <w:r w:rsidR="0072614D" w:rsidRPr="006806D2">
        <w:t>chieve/</w:t>
      </w:r>
      <w:r>
        <w:t>a</w:t>
      </w:r>
      <w:r w:rsidR="0072614D" w:rsidRPr="006806D2">
        <w:t xml:space="preserve">chieving universal health coverage </w:t>
      </w:r>
    </w:p>
    <w:p w14:paraId="2EDF3C78" w14:textId="1BCC2138" w:rsidR="0072614D" w:rsidRPr="006806D2" w:rsidRDefault="006C5B33" w:rsidP="00351C3D">
      <w:pPr>
        <w:pStyle w:val="VCAAbullet"/>
      </w:pPr>
      <w:r>
        <w:t>a</w:t>
      </w:r>
      <w:r w:rsidR="0072614D" w:rsidRPr="006806D2">
        <w:t>ddress/</w:t>
      </w:r>
      <w:r>
        <w:t>a</w:t>
      </w:r>
      <w:r w:rsidR="0072614D" w:rsidRPr="006806D2">
        <w:t xml:space="preserve">ddressing health emergencies </w:t>
      </w:r>
    </w:p>
    <w:p w14:paraId="451F857C" w14:textId="697E3165" w:rsidR="0072614D" w:rsidRPr="006806D2" w:rsidRDefault="006C5B33" w:rsidP="00351C3D">
      <w:pPr>
        <w:pStyle w:val="VCAAbullet"/>
      </w:pPr>
      <w:r>
        <w:t>p</w:t>
      </w:r>
      <w:r w:rsidR="0072614D" w:rsidRPr="006806D2">
        <w:t>romote/</w:t>
      </w:r>
      <w:r>
        <w:t>p</w:t>
      </w:r>
      <w:r w:rsidR="0072614D" w:rsidRPr="006806D2">
        <w:t xml:space="preserve">romoting healthier populations </w:t>
      </w:r>
    </w:p>
    <w:p w14:paraId="6550C13C" w14:textId="73A3844E" w:rsidR="0072614D" w:rsidRPr="003306E0" w:rsidRDefault="0072614D" w:rsidP="006806D2">
      <w:pPr>
        <w:pStyle w:val="VCAAbody"/>
        <w:rPr>
          <w:lang w:val="en-AU"/>
        </w:rPr>
      </w:pPr>
      <w:r w:rsidRPr="003306E0">
        <w:rPr>
          <w:lang w:val="en-AU"/>
        </w:rPr>
        <w:t xml:space="preserve">The </w:t>
      </w:r>
      <w:r w:rsidRPr="006806D2">
        <w:t>following</w:t>
      </w:r>
      <w:r w:rsidRPr="003306E0">
        <w:rPr>
          <w:lang w:val="en-AU"/>
        </w:rPr>
        <w:t xml:space="preserve"> is an example of a high-scoring </w:t>
      </w:r>
      <w:r w:rsidR="008D04FE">
        <w:rPr>
          <w:lang w:val="en-AU"/>
        </w:rPr>
        <w:t>response.</w:t>
      </w:r>
    </w:p>
    <w:p w14:paraId="6611F6CF" w14:textId="56C4B612" w:rsidR="0072614D" w:rsidRPr="003D3B0C" w:rsidRDefault="0072614D" w:rsidP="00B22380">
      <w:pPr>
        <w:pStyle w:val="VCAAstudentexample"/>
      </w:pPr>
      <w:r w:rsidRPr="00B22380">
        <w:t>WHO priority</w:t>
      </w:r>
      <w:r w:rsidR="003D3B0C">
        <w:t>:</w:t>
      </w:r>
      <w:r w:rsidRPr="003D3B0C">
        <w:t xml:space="preserve"> Promoting healthier populations</w:t>
      </w:r>
    </w:p>
    <w:p w14:paraId="5A363F23" w14:textId="0958759D" w:rsidR="00B22380" w:rsidRDefault="0072614D" w:rsidP="00B22380">
      <w:pPr>
        <w:pStyle w:val="VCAAstudentexample"/>
      </w:pPr>
      <w:r w:rsidRPr="00B22380">
        <w:t>Description</w:t>
      </w:r>
      <w:r w:rsidR="00ED2554">
        <w:t xml:space="preserve">: </w:t>
      </w:r>
      <w:r w:rsidRPr="003D3B0C">
        <w:t>This priority is about 1 billion more people experiencing better health and wellbeing. This priority direct mainly towards SDG 3 Good health and wellbeing, attempting to reduce rates of maternal mortality and infant as well as under-5 mortality.</w:t>
      </w:r>
      <w:r w:rsidR="00A24B5E" w:rsidRPr="003D3B0C">
        <w:t xml:space="preserve"> </w:t>
      </w:r>
      <w:r w:rsidRPr="003D3B0C">
        <w:t xml:space="preserve">It also aims to end epidemics and reduce the impacts of communicable and non-communicable diseases. </w:t>
      </w:r>
    </w:p>
    <w:p w14:paraId="21A4B704" w14:textId="77777777" w:rsidR="00B22380" w:rsidRDefault="00B22380">
      <w:pPr>
        <w:rPr>
          <w:rFonts w:ascii="Arial" w:hAnsi="Arial" w:cs="Arial"/>
          <w:i/>
          <w:color w:val="000000" w:themeColor="text1"/>
          <w:sz w:val="20"/>
          <w:szCs w:val="20"/>
          <w:lang w:val="en-AU"/>
        </w:rPr>
      </w:pPr>
      <w:r>
        <w:br w:type="page"/>
      </w:r>
    </w:p>
    <w:p w14:paraId="69059810" w14:textId="3883037C" w:rsidR="0072614D" w:rsidRPr="003306E0" w:rsidRDefault="0072614D" w:rsidP="00B22380">
      <w:pPr>
        <w:pStyle w:val="VCAAHeading2"/>
        <w:rPr>
          <w:lang w:val="en-AU"/>
        </w:rPr>
      </w:pPr>
      <w:r w:rsidRPr="003306E0">
        <w:rPr>
          <w:lang w:val="en-AU"/>
        </w:rPr>
        <w:t>Question 11b.</w:t>
      </w:r>
    </w:p>
    <w:tbl>
      <w:tblPr>
        <w:tblStyle w:val="VCAATableClosed"/>
        <w:tblW w:w="0" w:type="auto"/>
        <w:tblLayout w:type="fixed"/>
        <w:tblLook w:val="01E0" w:firstRow="1" w:lastRow="1" w:firstColumn="1" w:lastColumn="1" w:noHBand="0" w:noVBand="0"/>
      </w:tblPr>
      <w:tblGrid>
        <w:gridCol w:w="907"/>
        <w:gridCol w:w="720"/>
        <w:gridCol w:w="720"/>
        <w:gridCol w:w="720"/>
        <w:gridCol w:w="720"/>
        <w:gridCol w:w="720"/>
        <w:gridCol w:w="1085"/>
      </w:tblGrid>
      <w:tr w:rsidR="0072614D" w:rsidRPr="003306E0" w14:paraId="58F84F80" w14:textId="77777777" w:rsidTr="00B22380">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6A7960A" w14:textId="77777777" w:rsidR="0072614D" w:rsidRPr="003306E0" w:rsidRDefault="0072614D" w:rsidP="00B22380">
            <w:pPr>
              <w:pStyle w:val="VCAAtablecondensedheading"/>
              <w:rPr>
                <w:lang w:val="en-AU"/>
              </w:rPr>
            </w:pPr>
            <w:r w:rsidRPr="003306E0">
              <w:rPr>
                <w:lang w:val="en-AU"/>
              </w:rPr>
              <w:t>Marks</w:t>
            </w:r>
          </w:p>
        </w:tc>
        <w:tc>
          <w:tcPr>
            <w:tcW w:w="720" w:type="dxa"/>
          </w:tcPr>
          <w:p w14:paraId="3633AEF0" w14:textId="77777777" w:rsidR="0072614D" w:rsidRPr="003306E0" w:rsidRDefault="0072614D" w:rsidP="00B22380">
            <w:pPr>
              <w:pStyle w:val="VCAAtablecondensedheading"/>
              <w:rPr>
                <w:lang w:val="en-AU"/>
              </w:rPr>
            </w:pPr>
            <w:r w:rsidRPr="003306E0">
              <w:rPr>
                <w:lang w:val="en-AU"/>
              </w:rPr>
              <w:t>0</w:t>
            </w:r>
          </w:p>
        </w:tc>
        <w:tc>
          <w:tcPr>
            <w:tcW w:w="720" w:type="dxa"/>
          </w:tcPr>
          <w:p w14:paraId="77CAF497" w14:textId="77777777" w:rsidR="0072614D" w:rsidRPr="003306E0" w:rsidRDefault="0072614D" w:rsidP="00B22380">
            <w:pPr>
              <w:pStyle w:val="VCAAtablecondensedheading"/>
              <w:rPr>
                <w:lang w:val="en-AU"/>
              </w:rPr>
            </w:pPr>
            <w:r w:rsidRPr="003306E0">
              <w:rPr>
                <w:lang w:val="en-AU"/>
              </w:rPr>
              <w:t>1</w:t>
            </w:r>
          </w:p>
        </w:tc>
        <w:tc>
          <w:tcPr>
            <w:tcW w:w="720" w:type="dxa"/>
          </w:tcPr>
          <w:p w14:paraId="40164907" w14:textId="77777777" w:rsidR="0072614D" w:rsidRPr="003306E0" w:rsidRDefault="0072614D" w:rsidP="00B22380">
            <w:pPr>
              <w:pStyle w:val="VCAAtablecondensedheading"/>
              <w:rPr>
                <w:lang w:val="en-AU"/>
              </w:rPr>
            </w:pPr>
            <w:r w:rsidRPr="003306E0">
              <w:rPr>
                <w:lang w:val="en-AU"/>
              </w:rPr>
              <w:t>2</w:t>
            </w:r>
          </w:p>
        </w:tc>
        <w:tc>
          <w:tcPr>
            <w:tcW w:w="720" w:type="dxa"/>
          </w:tcPr>
          <w:p w14:paraId="31FC7B45" w14:textId="77777777" w:rsidR="0072614D" w:rsidRPr="003306E0" w:rsidRDefault="0072614D" w:rsidP="00B22380">
            <w:pPr>
              <w:pStyle w:val="VCAAtablecondensedheading"/>
              <w:rPr>
                <w:lang w:val="en-AU"/>
              </w:rPr>
            </w:pPr>
            <w:r w:rsidRPr="003306E0">
              <w:rPr>
                <w:lang w:val="en-AU"/>
              </w:rPr>
              <w:t>3</w:t>
            </w:r>
          </w:p>
        </w:tc>
        <w:tc>
          <w:tcPr>
            <w:tcW w:w="720" w:type="dxa"/>
          </w:tcPr>
          <w:p w14:paraId="3E11C4DB" w14:textId="77777777" w:rsidR="0072614D" w:rsidRPr="003306E0" w:rsidRDefault="0072614D" w:rsidP="00B22380">
            <w:pPr>
              <w:pStyle w:val="VCAAtablecondensedheading"/>
              <w:rPr>
                <w:lang w:val="en-AU"/>
              </w:rPr>
            </w:pPr>
            <w:r w:rsidRPr="003306E0">
              <w:rPr>
                <w:lang w:val="en-AU"/>
              </w:rPr>
              <w:t>4</w:t>
            </w:r>
          </w:p>
        </w:tc>
        <w:tc>
          <w:tcPr>
            <w:tcW w:w="1085" w:type="dxa"/>
          </w:tcPr>
          <w:p w14:paraId="4AB9E7A4" w14:textId="77777777" w:rsidR="0072614D" w:rsidRPr="003306E0" w:rsidRDefault="0072614D" w:rsidP="00B22380">
            <w:pPr>
              <w:pStyle w:val="VCAAtablecondensedheading"/>
              <w:rPr>
                <w:lang w:val="en-AU"/>
              </w:rPr>
            </w:pPr>
            <w:r w:rsidRPr="003306E0">
              <w:rPr>
                <w:lang w:val="en-AU"/>
              </w:rPr>
              <w:t>Average</w:t>
            </w:r>
          </w:p>
        </w:tc>
      </w:tr>
      <w:tr w:rsidR="0072614D" w:rsidRPr="003306E0" w14:paraId="4BD8D5C6" w14:textId="77777777" w:rsidTr="00B22380">
        <w:trPr>
          <w:trHeight w:hRule="exact" w:val="397"/>
        </w:trPr>
        <w:tc>
          <w:tcPr>
            <w:tcW w:w="907" w:type="dxa"/>
          </w:tcPr>
          <w:p w14:paraId="490EC1EF" w14:textId="77777777" w:rsidR="0072614D" w:rsidRPr="003306E0" w:rsidRDefault="0072614D" w:rsidP="00815C40">
            <w:pPr>
              <w:pStyle w:val="VCAAtablecondensed"/>
              <w:rPr>
                <w:lang w:val="en-AU"/>
              </w:rPr>
            </w:pPr>
            <w:r w:rsidRPr="003306E0">
              <w:rPr>
                <w:lang w:val="en-AU"/>
              </w:rPr>
              <w:t>%</w:t>
            </w:r>
          </w:p>
        </w:tc>
        <w:tc>
          <w:tcPr>
            <w:tcW w:w="720" w:type="dxa"/>
          </w:tcPr>
          <w:p w14:paraId="5632BEE5" w14:textId="77777777" w:rsidR="0072614D" w:rsidRPr="003306E0" w:rsidRDefault="0072614D" w:rsidP="00815C40">
            <w:pPr>
              <w:pStyle w:val="VCAAtablecondensed"/>
              <w:rPr>
                <w:lang w:val="en-AU"/>
              </w:rPr>
            </w:pPr>
            <w:r w:rsidRPr="003306E0">
              <w:rPr>
                <w:lang w:val="en-AU"/>
              </w:rPr>
              <w:t>39</w:t>
            </w:r>
          </w:p>
        </w:tc>
        <w:tc>
          <w:tcPr>
            <w:tcW w:w="720" w:type="dxa"/>
          </w:tcPr>
          <w:p w14:paraId="73D2458F" w14:textId="77777777" w:rsidR="0072614D" w:rsidRPr="003306E0" w:rsidRDefault="0072614D" w:rsidP="00815C40">
            <w:pPr>
              <w:pStyle w:val="VCAAtablecondensed"/>
              <w:rPr>
                <w:lang w:val="en-AU"/>
              </w:rPr>
            </w:pPr>
            <w:r w:rsidRPr="003306E0">
              <w:rPr>
                <w:lang w:val="en-AU"/>
              </w:rPr>
              <w:t>22</w:t>
            </w:r>
          </w:p>
        </w:tc>
        <w:tc>
          <w:tcPr>
            <w:tcW w:w="720" w:type="dxa"/>
          </w:tcPr>
          <w:p w14:paraId="64C36E24" w14:textId="77777777" w:rsidR="0072614D" w:rsidRPr="003306E0" w:rsidRDefault="0072614D" w:rsidP="00815C40">
            <w:pPr>
              <w:pStyle w:val="VCAAtablecondensed"/>
              <w:rPr>
                <w:lang w:val="en-AU"/>
              </w:rPr>
            </w:pPr>
            <w:r w:rsidRPr="003306E0">
              <w:rPr>
                <w:lang w:val="en-AU"/>
              </w:rPr>
              <w:t>23</w:t>
            </w:r>
          </w:p>
        </w:tc>
        <w:tc>
          <w:tcPr>
            <w:tcW w:w="720" w:type="dxa"/>
          </w:tcPr>
          <w:p w14:paraId="38654A33" w14:textId="77777777" w:rsidR="0072614D" w:rsidRPr="003306E0" w:rsidRDefault="0072614D" w:rsidP="00815C40">
            <w:pPr>
              <w:pStyle w:val="VCAAtablecondensed"/>
              <w:rPr>
                <w:lang w:val="en-AU"/>
              </w:rPr>
            </w:pPr>
            <w:r w:rsidRPr="003306E0">
              <w:rPr>
                <w:lang w:val="en-AU"/>
              </w:rPr>
              <w:t>10</w:t>
            </w:r>
          </w:p>
        </w:tc>
        <w:tc>
          <w:tcPr>
            <w:tcW w:w="720" w:type="dxa"/>
          </w:tcPr>
          <w:p w14:paraId="20DC4851" w14:textId="77777777" w:rsidR="0072614D" w:rsidRPr="003306E0" w:rsidRDefault="0072614D" w:rsidP="00815C40">
            <w:pPr>
              <w:pStyle w:val="VCAAtablecondensed"/>
              <w:rPr>
                <w:lang w:val="en-AU"/>
              </w:rPr>
            </w:pPr>
            <w:r w:rsidRPr="003306E0">
              <w:rPr>
                <w:lang w:val="en-AU"/>
              </w:rPr>
              <w:t>6</w:t>
            </w:r>
          </w:p>
        </w:tc>
        <w:tc>
          <w:tcPr>
            <w:tcW w:w="1085" w:type="dxa"/>
          </w:tcPr>
          <w:p w14:paraId="3DCF1156" w14:textId="1A417437" w:rsidR="0072614D" w:rsidRPr="003306E0" w:rsidRDefault="0072614D" w:rsidP="00815C40">
            <w:pPr>
              <w:pStyle w:val="VCAAtablecondensed"/>
              <w:rPr>
                <w:lang w:val="en-AU"/>
              </w:rPr>
            </w:pPr>
            <w:r w:rsidRPr="003306E0">
              <w:rPr>
                <w:lang w:val="en-AU"/>
              </w:rPr>
              <w:t>1.</w:t>
            </w:r>
            <w:r w:rsidR="00A72052">
              <w:rPr>
                <w:lang w:val="en-AU"/>
              </w:rPr>
              <w:t>3</w:t>
            </w:r>
          </w:p>
        </w:tc>
      </w:tr>
    </w:tbl>
    <w:p w14:paraId="588DFC59" w14:textId="18A6D604" w:rsidR="0072614D" w:rsidRPr="003306E0" w:rsidRDefault="0072614D" w:rsidP="006806D2">
      <w:pPr>
        <w:pStyle w:val="VCAAbody"/>
        <w:rPr>
          <w:lang w:val="en-AU"/>
        </w:rPr>
      </w:pPr>
      <w:r w:rsidRPr="003306E0">
        <w:rPr>
          <w:lang w:val="en-AU"/>
        </w:rPr>
        <w:t xml:space="preserve">Students were required to discuss how lack of basic water services in healthcare facilities could </w:t>
      </w:r>
      <w:r w:rsidR="0076742A">
        <w:rPr>
          <w:lang w:val="en-AU"/>
        </w:rPr>
        <w:t>affect</w:t>
      </w:r>
      <w:r w:rsidRPr="003306E0">
        <w:rPr>
          <w:lang w:val="en-AU"/>
        </w:rPr>
        <w:t xml:space="preserve"> human development. Most students could identify aspects of human development (</w:t>
      </w:r>
      <w:r w:rsidR="0076742A">
        <w:rPr>
          <w:lang w:val="en-AU"/>
        </w:rPr>
        <w:t>e.g.</w:t>
      </w:r>
      <w:r w:rsidRPr="003306E0">
        <w:rPr>
          <w:lang w:val="en-AU"/>
        </w:rPr>
        <w:t xml:space="preserve"> the ability to access the resources required for a decent standard of living and having access to knowledge), but many </w:t>
      </w:r>
      <w:r w:rsidR="0076742A">
        <w:rPr>
          <w:lang w:val="en-AU"/>
        </w:rPr>
        <w:t>did not then</w:t>
      </w:r>
      <w:r w:rsidRPr="003306E0">
        <w:rPr>
          <w:lang w:val="en-AU"/>
        </w:rPr>
        <w:t xml:space="preserve"> make meaningful links between lack of access to water in healthcare facilities and aspects of human development. Students also had to show that they were discussing lack of water in healthcare facilities and not just lack of water in general. </w:t>
      </w:r>
    </w:p>
    <w:p w14:paraId="5A16BFFE" w14:textId="536D241B" w:rsidR="0072614D" w:rsidRPr="003306E0" w:rsidRDefault="0072614D" w:rsidP="006806D2">
      <w:pPr>
        <w:pStyle w:val="VCAAbody"/>
        <w:rPr>
          <w:lang w:val="en-AU"/>
        </w:rPr>
      </w:pPr>
      <w:r w:rsidRPr="003306E0">
        <w:rPr>
          <w:lang w:val="en-AU"/>
        </w:rPr>
        <w:t xml:space="preserve">The following is an example </w:t>
      </w:r>
      <w:r w:rsidRPr="006806D2">
        <w:t>of</w:t>
      </w:r>
      <w:r w:rsidRPr="003306E0">
        <w:rPr>
          <w:lang w:val="en-AU"/>
        </w:rPr>
        <w:t xml:space="preserve"> a high-scoring </w:t>
      </w:r>
      <w:r w:rsidR="008D04FE">
        <w:rPr>
          <w:lang w:val="en-AU"/>
        </w:rPr>
        <w:t>response.</w:t>
      </w:r>
    </w:p>
    <w:p w14:paraId="35D04F10" w14:textId="77777777" w:rsidR="0072614D" w:rsidRPr="003D3B0C" w:rsidRDefault="0072614D" w:rsidP="00B22380">
      <w:pPr>
        <w:pStyle w:val="VCAAstudentexample"/>
      </w:pPr>
      <w:r w:rsidRPr="003D3B0C">
        <w:t xml:space="preserve">A lack of basic water services in healthcare facilities means that more people are exposed to the risk of infections and susceptibility to diseases, especially those that are waterborne such as cholera and diarrhoeal. This means that more adults have to live with ongoing infections and diseases, meaning they cannot return to work. This means that people are not able to earn an income to afford basic needs such as food, shelter and clothing, preventing them from living a decent standard of living. A lack of basic water services in healthcare facilities means that more children are being displaced of their parents due to them being ill and having diseases that are prolonged. This means that children can’t attend school in the absence of their parents and the money to do so. This means that children cannot be educated and their choices and capabilities are not being enhanced for their future benefit. </w:t>
      </w:r>
    </w:p>
    <w:p w14:paraId="60248A70" w14:textId="77777777" w:rsidR="0072614D" w:rsidRPr="003306E0" w:rsidRDefault="0072614D" w:rsidP="00B22380">
      <w:pPr>
        <w:pStyle w:val="VCAAHeading2"/>
        <w:rPr>
          <w:lang w:val="en-AU"/>
        </w:rPr>
      </w:pPr>
      <w:r w:rsidRPr="003306E0">
        <w:rPr>
          <w:lang w:val="en-AU"/>
        </w:rPr>
        <w:t>Question 12a.</w:t>
      </w:r>
    </w:p>
    <w:tbl>
      <w:tblPr>
        <w:tblStyle w:val="VCAATableClosed"/>
        <w:tblW w:w="0" w:type="auto"/>
        <w:tblLayout w:type="fixed"/>
        <w:tblLook w:val="01E0" w:firstRow="1" w:lastRow="1" w:firstColumn="1" w:lastColumn="1" w:noHBand="0" w:noVBand="0"/>
      </w:tblPr>
      <w:tblGrid>
        <w:gridCol w:w="907"/>
        <w:gridCol w:w="720"/>
        <w:gridCol w:w="720"/>
        <w:gridCol w:w="720"/>
        <w:gridCol w:w="1085"/>
      </w:tblGrid>
      <w:tr w:rsidR="0072614D" w:rsidRPr="003306E0" w14:paraId="61EEF832" w14:textId="77777777" w:rsidTr="00B22380">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4DFCDF7" w14:textId="77777777" w:rsidR="0072614D" w:rsidRPr="003306E0" w:rsidRDefault="0072614D" w:rsidP="00B22380">
            <w:pPr>
              <w:pStyle w:val="VCAAtablecondensedheading"/>
              <w:rPr>
                <w:lang w:val="en-AU"/>
              </w:rPr>
            </w:pPr>
            <w:r w:rsidRPr="003306E0">
              <w:rPr>
                <w:lang w:val="en-AU"/>
              </w:rPr>
              <w:t>Marks</w:t>
            </w:r>
          </w:p>
        </w:tc>
        <w:tc>
          <w:tcPr>
            <w:tcW w:w="720" w:type="dxa"/>
          </w:tcPr>
          <w:p w14:paraId="48ED706B" w14:textId="77777777" w:rsidR="0072614D" w:rsidRPr="003306E0" w:rsidRDefault="0072614D" w:rsidP="00B22380">
            <w:pPr>
              <w:pStyle w:val="VCAAtablecondensedheading"/>
              <w:rPr>
                <w:lang w:val="en-AU"/>
              </w:rPr>
            </w:pPr>
            <w:r w:rsidRPr="003306E0">
              <w:rPr>
                <w:lang w:val="en-AU"/>
              </w:rPr>
              <w:t>0</w:t>
            </w:r>
          </w:p>
        </w:tc>
        <w:tc>
          <w:tcPr>
            <w:tcW w:w="720" w:type="dxa"/>
          </w:tcPr>
          <w:p w14:paraId="57FEA418" w14:textId="77777777" w:rsidR="0072614D" w:rsidRPr="003306E0" w:rsidRDefault="0072614D" w:rsidP="00B22380">
            <w:pPr>
              <w:pStyle w:val="VCAAtablecondensedheading"/>
              <w:rPr>
                <w:lang w:val="en-AU"/>
              </w:rPr>
            </w:pPr>
            <w:r w:rsidRPr="003306E0">
              <w:rPr>
                <w:lang w:val="en-AU"/>
              </w:rPr>
              <w:t>1</w:t>
            </w:r>
          </w:p>
        </w:tc>
        <w:tc>
          <w:tcPr>
            <w:tcW w:w="720" w:type="dxa"/>
          </w:tcPr>
          <w:p w14:paraId="5EEA03C9" w14:textId="77777777" w:rsidR="0072614D" w:rsidRPr="003306E0" w:rsidRDefault="0072614D" w:rsidP="00B22380">
            <w:pPr>
              <w:pStyle w:val="VCAAtablecondensedheading"/>
              <w:rPr>
                <w:lang w:val="en-AU"/>
              </w:rPr>
            </w:pPr>
            <w:r w:rsidRPr="003306E0">
              <w:rPr>
                <w:lang w:val="en-AU"/>
              </w:rPr>
              <w:t>2</w:t>
            </w:r>
          </w:p>
        </w:tc>
        <w:tc>
          <w:tcPr>
            <w:tcW w:w="1085" w:type="dxa"/>
          </w:tcPr>
          <w:p w14:paraId="52A01268" w14:textId="77777777" w:rsidR="0072614D" w:rsidRPr="003306E0" w:rsidRDefault="0072614D" w:rsidP="00B22380">
            <w:pPr>
              <w:pStyle w:val="VCAAtablecondensedheading"/>
              <w:rPr>
                <w:lang w:val="en-AU"/>
              </w:rPr>
            </w:pPr>
            <w:r w:rsidRPr="003306E0">
              <w:rPr>
                <w:lang w:val="en-AU"/>
              </w:rPr>
              <w:t>Average</w:t>
            </w:r>
          </w:p>
        </w:tc>
      </w:tr>
      <w:tr w:rsidR="0072614D" w:rsidRPr="003306E0" w14:paraId="280B55D7" w14:textId="77777777" w:rsidTr="00B22380">
        <w:trPr>
          <w:trHeight w:hRule="exact" w:val="397"/>
        </w:trPr>
        <w:tc>
          <w:tcPr>
            <w:tcW w:w="907" w:type="dxa"/>
          </w:tcPr>
          <w:p w14:paraId="27B47CE4" w14:textId="77777777" w:rsidR="0072614D" w:rsidRPr="003306E0" w:rsidRDefault="0072614D" w:rsidP="00815C40">
            <w:pPr>
              <w:pStyle w:val="VCAAtablecondensed"/>
              <w:rPr>
                <w:lang w:val="en-AU"/>
              </w:rPr>
            </w:pPr>
            <w:r w:rsidRPr="003306E0">
              <w:rPr>
                <w:lang w:val="en-AU"/>
              </w:rPr>
              <w:t>%</w:t>
            </w:r>
          </w:p>
        </w:tc>
        <w:tc>
          <w:tcPr>
            <w:tcW w:w="720" w:type="dxa"/>
          </w:tcPr>
          <w:p w14:paraId="522811CA" w14:textId="77777777" w:rsidR="0072614D" w:rsidRPr="003306E0" w:rsidRDefault="0072614D" w:rsidP="00815C40">
            <w:pPr>
              <w:pStyle w:val="VCAAtablecondensed"/>
              <w:rPr>
                <w:lang w:val="en-AU"/>
              </w:rPr>
            </w:pPr>
            <w:r w:rsidRPr="003306E0">
              <w:rPr>
                <w:lang w:val="en-AU"/>
              </w:rPr>
              <w:t>42</w:t>
            </w:r>
          </w:p>
        </w:tc>
        <w:tc>
          <w:tcPr>
            <w:tcW w:w="720" w:type="dxa"/>
          </w:tcPr>
          <w:p w14:paraId="663F5FDA" w14:textId="77777777" w:rsidR="0072614D" w:rsidRPr="003306E0" w:rsidRDefault="0072614D" w:rsidP="00815C40">
            <w:pPr>
              <w:pStyle w:val="VCAAtablecondensed"/>
              <w:rPr>
                <w:lang w:val="en-AU"/>
              </w:rPr>
            </w:pPr>
            <w:r w:rsidRPr="003306E0">
              <w:rPr>
                <w:lang w:val="en-AU"/>
              </w:rPr>
              <w:t>41</w:t>
            </w:r>
          </w:p>
        </w:tc>
        <w:tc>
          <w:tcPr>
            <w:tcW w:w="720" w:type="dxa"/>
          </w:tcPr>
          <w:p w14:paraId="284D167F" w14:textId="77777777" w:rsidR="0072614D" w:rsidRPr="003306E0" w:rsidRDefault="0072614D" w:rsidP="00815C40">
            <w:pPr>
              <w:pStyle w:val="VCAAtablecondensed"/>
              <w:rPr>
                <w:lang w:val="en-AU"/>
              </w:rPr>
            </w:pPr>
            <w:r w:rsidRPr="003306E0">
              <w:rPr>
                <w:lang w:val="en-AU"/>
              </w:rPr>
              <w:t>17</w:t>
            </w:r>
          </w:p>
        </w:tc>
        <w:tc>
          <w:tcPr>
            <w:tcW w:w="1085" w:type="dxa"/>
          </w:tcPr>
          <w:p w14:paraId="3064D9FC" w14:textId="485E3882" w:rsidR="0072614D" w:rsidRPr="003306E0" w:rsidRDefault="00A72052" w:rsidP="00815C40">
            <w:pPr>
              <w:pStyle w:val="VCAAtablecondensed"/>
              <w:rPr>
                <w:lang w:val="en-AU"/>
              </w:rPr>
            </w:pPr>
            <w:r>
              <w:rPr>
                <w:lang w:val="en-AU"/>
              </w:rPr>
              <w:t>0</w:t>
            </w:r>
            <w:r w:rsidR="0072614D" w:rsidRPr="003306E0">
              <w:rPr>
                <w:lang w:val="en-AU"/>
              </w:rPr>
              <w:t>.8</w:t>
            </w:r>
          </w:p>
        </w:tc>
      </w:tr>
    </w:tbl>
    <w:p w14:paraId="6255DB43" w14:textId="262BA661" w:rsidR="0072614D" w:rsidRPr="003306E0" w:rsidRDefault="0072614D" w:rsidP="006806D2">
      <w:pPr>
        <w:pStyle w:val="VCAAbody"/>
        <w:rPr>
          <w:lang w:val="en-AU"/>
        </w:rPr>
      </w:pPr>
      <w:r w:rsidRPr="003306E0">
        <w:rPr>
          <w:lang w:val="en-AU"/>
        </w:rPr>
        <w:t xml:space="preserve">This question </w:t>
      </w:r>
      <w:r w:rsidR="008D04FE" w:rsidRPr="003306E0">
        <w:rPr>
          <w:lang w:val="en-AU"/>
        </w:rPr>
        <w:t>dr</w:t>
      </w:r>
      <w:r w:rsidR="008D04FE">
        <w:rPr>
          <w:lang w:val="en-AU"/>
        </w:rPr>
        <w:t>ew</w:t>
      </w:r>
      <w:r w:rsidR="008D04FE" w:rsidRPr="003306E0">
        <w:rPr>
          <w:lang w:val="en-AU"/>
        </w:rPr>
        <w:t xml:space="preserve"> </w:t>
      </w:r>
      <w:r w:rsidRPr="003306E0">
        <w:rPr>
          <w:lang w:val="en-AU"/>
        </w:rPr>
        <w:t>on students’ knowledge of features of SDG 3</w:t>
      </w:r>
      <w:r w:rsidR="00606EDD">
        <w:rPr>
          <w:lang w:val="en-AU"/>
        </w:rPr>
        <w:t>. M</w:t>
      </w:r>
      <w:r w:rsidRPr="003306E0">
        <w:rPr>
          <w:lang w:val="en-AU"/>
        </w:rPr>
        <w:t xml:space="preserve">ost students could </w:t>
      </w:r>
      <w:r w:rsidR="00FC4FE4">
        <w:rPr>
          <w:lang w:val="en-AU"/>
        </w:rPr>
        <w:t>show</w:t>
      </w:r>
      <w:r w:rsidRPr="003306E0">
        <w:rPr>
          <w:lang w:val="en-AU"/>
        </w:rPr>
        <w:t xml:space="preserve"> some </w:t>
      </w:r>
      <w:r w:rsidRPr="006806D2">
        <w:t>understanding</w:t>
      </w:r>
      <w:r w:rsidRPr="003306E0">
        <w:rPr>
          <w:lang w:val="en-AU"/>
        </w:rPr>
        <w:t xml:space="preserve"> of </w:t>
      </w:r>
      <w:r w:rsidR="008D04FE">
        <w:rPr>
          <w:lang w:val="en-AU"/>
        </w:rPr>
        <w:t>neglected tropical diseases (NTDs)</w:t>
      </w:r>
      <w:r w:rsidRPr="003306E0">
        <w:rPr>
          <w:lang w:val="en-AU"/>
        </w:rPr>
        <w:t xml:space="preserve">. </w:t>
      </w:r>
    </w:p>
    <w:p w14:paraId="12C97248" w14:textId="739AA8FB" w:rsidR="0072614D" w:rsidRPr="003306E0" w:rsidRDefault="0072614D" w:rsidP="006806D2">
      <w:pPr>
        <w:pStyle w:val="VCAAbody"/>
        <w:rPr>
          <w:lang w:val="en-AU"/>
        </w:rPr>
      </w:pPr>
      <w:r w:rsidRPr="003306E0">
        <w:rPr>
          <w:lang w:val="en-AU"/>
        </w:rPr>
        <w:t xml:space="preserve">The following is an example of a high-scoring </w:t>
      </w:r>
      <w:r w:rsidR="008D04FE">
        <w:rPr>
          <w:lang w:val="en-AU"/>
        </w:rPr>
        <w:t>response.</w:t>
      </w:r>
    </w:p>
    <w:p w14:paraId="5531FEEF" w14:textId="77777777" w:rsidR="0072614D" w:rsidRPr="003D3B0C" w:rsidRDefault="0072614D" w:rsidP="00B22380">
      <w:pPr>
        <w:pStyle w:val="VCAAstudentexample"/>
      </w:pPr>
      <w:r w:rsidRPr="003D3B0C">
        <w:t xml:space="preserve">Neglected tropical diseases are a collection of diseases that have not had enough resources and effort directed towards. These diseases are more prevalence in tropical regions and can be infectious and communicable. </w:t>
      </w:r>
    </w:p>
    <w:p w14:paraId="056EA912" w14:textId="77777777" w:rsidR="0072614D" w:rsidRPr="003306E0" w:rsidRDefault="0072614D" w:rsidP="00B22380">
      <w:pPr>
        <w:pStyle w:val="VCAAHeading2"/>
        <w:rPr>
          <w:lang w:val="en-AU"/>
        </w:rPr>
      </w:pPr>
      <w:r w:rsidRPr="003306E0">
        <w:rPr>
          <w:lang w:val="en-AU"/>
        </w:rPr>
        <w:t>Question 12b.</w:t>
      </w:r>
    </w:p>
    <w:tbl>
      <w:tblPr>
        <w:tblStyle w:val="VCAATableClosed"/>
        <w:tblW w:w="0" w:type="auto"/>
        <w:tblLayout w:type="fixed"/>
        <w:tblLook w:val="01E0" w:firstRow="1" w:lastRow="1" w:firstColumn="1" w:lastColumn="1" w:noHBand="0" w:noVBand="0"/>
      </w:tblPr>
      <w:tblGrid>
        <w:gridCol w:w="907"/>
        <w:gridCol w:w="720"/>
        <w:gridCol w:w="720"/>
        <w:gridCol w:w="720"/>
        <w:gridCol w:w="1085"/>
      </w:tblGrid>
      <w:tr w:rsidR="0072614D" w:rsidRPr="003306E0" w14:paraId="442095B4" w14:textId="77777777" w:rsidTr="00B22380">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158C0D4" w14:textId="77777777" w:rsidR="0072614D" w:rsidRPr="003306E0" w:rsidRDefault="0072614D" w:rsidP="00B22380">
            <w:pPr>
              <w:pStyle w:val="VCAAtablecondensedheading"/>
              <w:rPr>
                <w:lang w:val="en-AU"/>
              </w:rPr>
            </w:pPr>
            <w:r w:rsidRPr="003306E0">
              <w:rPr>
                <w:lang w:val="en-AU"/>
              </w:rPr>
              <w:t>Marks</w:t>
            </w:r>
          </w:p>
        </w:tc>
        <w:tc>
          <w:tcPr>
            <w:tcW w:w="720" w:type="dxa"/>
          </w:tcPr>
          <w:p w14:paraId="44EA3BB7" w14:textId="77777777" w:rsidR="0072614D" w:rsidRPr="003306E0" w:rsidRDefault="0072614D" w:rsidP="00B22380">
            <w:pPr>
              <w:pStyle w:val="VCAAtablecondensedheading"/>
              <w:rPr>
                <w:lang w:val="en-AU"/>
              </w:rPr>
            </w:pPr>
            <w:r w:rsidRPr="003306E0">
              <w:rPr>
                <w:lang w:val="en-AU"/>
              </w:rPr>
              <w:t>0</w:t>
            </w:r>
          </w:p>
        </w:tc>
        <w:tc>
          <w:tcPr>
            <w:tcW w:w="720" w:type="dxa"/>
          </w:tcPr>
          <w:p w14:paraId="6901A5E2" w14:textId="77777777" w:rsidR="0072614D" w:rsidRPr="003306E0" w:rsidRDefault="0072614D" w:rsidP="00B22380">
            <w:pPr>
              <w:pStyle w:val="VCAAtablecondensedheading"/>
              <w:rPr>
                <w:lang w:val="en-AU"/>
              </w:rPr>
            </w:pPr>
            <w:r w:rsidRPr="003306E0">
              <w:rPr>
                <w:lang w:val="en-AU"/>
              </w:rPr>
              <w:t>1</w:t>
            </w:r>
          </w:p>
        </w:tc>
        <w:tc>
          <w:tcPr>
            <w:tcW w:w="720" w:type="dxa"/>
          </w:tcPr>
          <w:p w14:paraId="7F45C290" w14:textId="77777777" w:rsidR="0072614D" w:rsidRPr="003306E0" w:rsidRDefault="0072614D" w:rsidP="00B22380">
            <w:pPr>
              <w:pStyle w:val="VCAAtablecondensedheading"/>
              <w:rPr>
                <w:lang w:val="en-AU"/>
              </w:rPr>
            </w:pPr>
            <w:r w:rsidRPr="003306E0">
              <w:rPr>
                <w:lang w:val="en-AU"/>
              </w:rPr>
              <w:t>2</w:t>
            </w:r>
          </w:p>
        </w:tc>
        <w:tc>
          <w:tcPr>
            <w:tcW w:w="1085" w:type="dxa"/>
          </w:tcPr>
          <w:p w14:paraId="32460AFF" w14:textId="77777777" w:rsidR="0072614D" w:rsidRPr="003306E0" w:rsidRDefault="0072614D" w:rsidP="00B22380">
            <w:pPr>
              <w:pStyle w:val="VCAAtablecondensedheading"/>
              <w:rPr>
                <w:lang w:val="en-AU"/>
              </w:rPr>
            </w:pPr>
            <w:r w:rsidRPr="003306E0">
              <w:rPr>
                <w:lang w:val="en-AU"/>
              </w:rPr>
              <w:t>Average</w:t>
            </w:r>
          </w:p>
        </w:tc>
      </w:tr>
      <w:tr w:rsidR="0072614D" w:rsidRPr="003306E0" w14:paraId="36495B00" w14:textId="77777777" w:rsidTr="00B22380">
        <w:trPr>
          <w:trHeight w:hRule="exact" w:val="397"/>
        </w:trPr>
        <w:tc>
          <w:tcPr>
            <w:tcW w:w="907" w:type="dxa"/>
          </w:tcPr>
          <w:p w14:paraId="311BF5A8" w14:textId="77777777" w:rsidR="0072614D" w:rsidRPr="003306E0" w:rsidRDefault="0072614D" w:rsidP="00815C40">
            <w:pPr>
              <w:pStyle w:val="VCAAtablecondensed"/>
              <w:rPr>
                <w:lang w:val="en-AU"/>
              </w:rPr>
            </w:pPr>
            <w:r w:rsidRPr="003306E0">
              <w:rPr>
                <w:lang w:val="en-AU"/>
              </w:rPr>
              <w:t>%</w:t>
            </w:r>
          </w:p>
        </w:tc>
        <w:tc>
          <w:tcPr>
            <w:tcW w:w="720" w:type="dxa"/>
          </w:tcPr>
          <w:p w14:paraId="18ABEAA7" w14:textId="77777777" w:rsidR="0072614D" w:rsidRPr="003306E0" w:rsidRDefault="0072614D" w:rsidP="00815C40">
            <w:pPr>
              <w:pStyle w:val="VCAAtablecondensed"/>
              <w:rPr>
                <w:lang w:val="en-AU"/>
              </w:rPr>
            </w:pPr>
            <w:r w:rsidRPr="003306E0">
              <w:rPr>
                <w:lang w:val="en-AU"/>
              </w:rPr>
              <w:t>15</w:t>
            </w:r>
          </w:p>
        </w:tc>
        <w:tc>
          <w:tcPr>
            <w:tcW w:w="720" w:type="dxa"/>
          </w:tcPr>
          <w:p w14:paraId="1655BA20" w14:textId="77777777" w:rsidR="0072614D" w:rsidRPr="003306E0" w:rsidRDefault="0072614D" w:rsidP="00815C40">
            <w:pPr>
              <w:pStyle w:val="VCAAtablecondensed"/>
              <w:rPr>
                <w:lang w:val="en-AU"/>
              </w:rPr>
            </w:pPr>
            <w:r w:rsidRPr="003306E0">
              <w:rPr>
                <w:lang w:val="en-AU"/>
              </w:rPr>
              <w:t>18</w:t>
            </w:r>
          </w:p>
        </w:tc>
        <w:tc>
          <w:tcPr>
            <w:tcW w:w="720" w:type="dxa"/>
          </w:tcPr>
          <w:p w14:paraId="71D20C9A" w14:textId="77777777" w:rsidR="0072614D" w:rsidRPr="003306E0" w:rsidRDefault="0072614D" w:rsidP="00815C40">
            <w:pPr>
              <w:pStyle w:val="VCAAtablecondensed"/>
              <w:rPr>
                <w:lang w:val="en-AU"/>
              </w:rPr>
            </w:pPr>
            <w:r w:rsidRPr="003306E0">
              <w:rPr>
                <w:lang w:val="en-AU"/>
              </w:rPr>
              <w:t>67</w:t>
            </w:r>
          </w:p>
        </w:tc>
        <w:tc>
          <w:tcPr>
            <w:tcW w:w="1085" w:type="dxa"/>
          </w:tcPr>
          <w:p w14:paraId="223A6BE1" w14:textId="77777777" w:rsidR="0072614D" w:rsidRPr="003306E0" w:rsidRDefault="0072614D" w:rsidP="00815C40">
            <w:pPr>
              <w:pStyle w:val="VCAAtablecondensed"/>
              <w:rPr>
                <w:lang w:val="en-AU"/>
              </w:rPr>
            </w:pPr>
            <w:r w:rsidRPr="003306E0">
              <w:rPr>
                <w:lang w:val="en-AU"/>
              </w:rPr>
              <w:t>1.5</w:t>
            </w:r>
          </w:p>
        </w:tc>
      </w:tr>
    </w:tbl>
    <w:p w14:paraId="3734D4AF" w14:textId="71DA3AD5" w:rsidR="0072614D" w:rsidRPr="003306E0" w:rsidRDefault="0072614D" w:rsidP="006806D2">
      <w:pPr>
        <w:pStyle w:val="VCAAbody"/>
        <w:rPr>
          <w:lang w:val="en-AU"/>
        </w:rPr>
      </w:pPr>
      <w:r w:rsidRPr="003306E0">
        <w:rPr>
          <w:lang w:val="en-AU"/>
        </w:rPr>
        <w:t xml:space="preserve">This question was answered very well with most students able to identify two SDGs. </w:t>
      </w:r>
      <w:r w:rsidR="008D04FE">
        <w:rPr>
          <w:lang w:val="en-AU"/>
        </w:rPr>
        <w:t>A</w:t>
      </w:r>
      <w:r w:rsidRPr="003306E0">
        <w:rPr>
          <w:lang w:val="en-AU"/>
        </w:rPr>
        <w:t>ny SDG</w:t>
      </w:r>
      <w:r w:rsidR="00366D04">
        <w:rPr>
          <w:lang w:val="en-AU"/>
        </w:rPr>
        <w:t>s</w:t>
      </w:r>
      <w:r w:rsidRPr="003306E0">
        <w:rPr>
          <w:lang w:val="en-AU"/>
        </w:rPr>
        <w:t xml:space="preserve"> (</w:t>
      </w:r>
      <w:r w:rsidRPr="006806D2">
        <w:t>besides</w:t>
      </w:r>
      <w:r w:rsidRPr="003306E0">
        <w:rPr>
          <w:lang w:val="en-AU"/>
        </w:rPr>
        <w:t xml:space="preserve"> SDG 3) </w:t>
      </w:r>
      <w:r w:rsidR="008D04FE">
        <w:rPr>
          <w:lang w:val="en-AU"/>
        </w:rPr>
        <w:t>we</w:t>
      </w:r>
      <w:r w:rsidRPr="003306E0">
        <w:rPr>
          <w:lang w:val="en-AU"/>
        </w:rPr>
        <w:t>re acceptable for this response as all SDGs are interconnected. Answers include</w:t>
      </w:r>
      <w:r w:rsidR="005D0F50">
        <w:rPr>
          <w:lang w:val="en-AU"/>
        </w:rPr>
        <w:t>d</w:t>
      </w:r>
      <w:r w:rsidRPr="003306E0">
        <w:rPr>
          <w:lang w:val="en-AU"/>
        </w:rPr>
        <w:t xml:space="preserve">: </w:t>
      </w:r>
    </w:p>
    <w:p w14:paraId="00D01492" w14:textId="5C0FE3F4" w:rsidR="0072614D" w:rsidRPr="00B22380" w:rsidRDefault="00623B21" w:rsidP="00A250B5">
      <w:pPr>
        <w:pStyle w:val="VCAAbullet"/>
      </w:pPr>
      <w:r w:rsidRPr="00B22380">
        <w:t>n</w:t>
      </w:r>
      <w:r w:rsidR="0072614D" w:rsidRPr="00B22380">
        <w:t>o poverty</w:t>
      </w:r>
    </w:p>
    <w:p w14:paraId="49B1D418" w14:textId="68A8FB1A" w:rsidR="0072614D" w:rsidRPr="00B22380" w:rsidRDefault="00623B21" w:rsidP="00A250B5">
      <w:pPr>
        <w:pStyle w:val="VCAAbullet"/>
      </w:pPr>
      <w:r w:rsidRPr="00B22380">
        <w:t>z</w:t>
      </w:r>
      <w:r w:rsidR="0072614D" w:rsidRPr="00B22380">
        <w:t>ero hunger</w:t>
      </w:r>
    </w:p>
    <w:p w14:paraId="46227942" w14:textId="35B61120" w:rsidR="0072614D" w:rsidRPr="00B22380" w:rsidRDefault="00623B21" w:rsidP="00A250B5">
      <w:pPr>
        <w:pStyle w:val="VCAAbullet"/>
      </w:pPr>
      <w:r w:rsidRPr="00B22380">
        <w:t>q</w:t>
      </w:r>
      <w:r w:rsidR="0072614D" w:rsidRPr="00B22380">
        <w:t>uality education</w:t>
      </w:r>
    </w:p>
    <w:p w14:paraId="3392A46E" w14:textId="24BBDC0F" w:rsidR="0072614D" w:rsidRPr="00B22380" w:rsidRDefault="00623B21" w:rsidP="00A250B5">
      <w:pPr>
        <w:pStyle w:val="VCAAbullet"/>
      </w:pPr>
      <w:r w:rsidRPr="00B22380">
        <w:t>g</w:t>
      </w:r>
      <w:r w:rsidR="0072614D" w:rsidRPr="00B22380">
        <w:t xml:space="preserve">ender equality </w:t>
      </w:r>
    </w:p>
    <w:p w14:paraId="1BBAE66E" w14:textId="55F5E059" w:rsidR="0072614D" w:rsidRPr="00B22380" w:rsidRDefault="00623B21" w:rsidP="00A250B5">
      <w:pPr>
        <w:pStyle w:val="VCAAbullet"/>
      </w:pPr>
      <w:r w:rsidRPr="00B22380">
        <w:t>c</w:t>
      </w:r>
      <w:r w:rsidR="0072614D" w:rsidRPr="00B22380">
        <w:t>lean water and sanitation</w:t>
      </w:r>
    </w:p>
    <w:p w14:paraId="6C26D4F6" w14:textId="54AC9950" w:rsidR="0072614D" w:rsidRPr="00B22380" w:rsidRDefault="00623B21" w:rsidP="00A250B5">
      <w:pPr>
        <w:pStyle w:val="VCAAbullet"/>
      </w:pPr>
      <w:r w:rsidRPr="00B22380">
        <w:t>c</w:t>
      </w:r>
      <w:r w:rsidR="0072614D" w:rsidRPr="00B22380">
        <w:t>limate action</w:t>
      </w:r>
      <w:r w:rsidRPr="00B22380">
        <w:t>.</w:t>
      </w:r>
    </w:p>
    <w:p w14:paraId="2308DB7B" w14:textId="77777777" w:rsidR="0072614D" w:rsidRPr="003306E0" w:rsidRDefault="0072614D" w:rsidP="00B22380">
      <w:pPr>
        <w:pStyle w:val="VCAAHeading2"/>
        <w:rPr>
          <w:lang w:val="en-AU"/>
        </w:rPr>
      </w:pPr>
      <w:r w:rsidRPr="003306E0">
        <w:rPr>
          <w:lang w:val="en-AU"/>
        </w:rPr>
        <w:t>Question 12c.</w:t>
      </w:r>
    </w:p>
    <w:tbl>
      <w:tblPr>
        <w:tblStyle w:val="VCAATableClosed"/>
        <w:tblW w:w="0" w:type="auto"/>
        <w:tblLayout w:type="fixed"/>
        <w:tblLook w:val="01E0" w:firstRow="1" w:lastRow="1" w:firstColumn="1" w:lastColumn="1" w:noHBand="0" w:noVBand="0"/>
      </w:tblPr>
      <w:tblGrid>
        <w:gridCol w:w="907"/>
        <w:gridCol w:w="720"/>
        <w:gridCol w:w="720"/>
        <w:gridCol w:w="720"/>
        <w:gridCol w:w="720"/>
        <w:gridCol w:w="720"/>
        <w:gridCol w:w="1085"/>
      </w:tblGrid>
      <w:tr w:rsidR="0072614D" w:rsidRPr="003306E0" w14:paraId="211FC9FC" w14:textId="77777777" w:rsidTr="00B22380">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5D8CE75" w14:textId="77777777" w:rsidR="0072614D" w:rsidRPr="003306E0" w:rsidRDefault="0072614D" w:rsidP="00B22380">
            <w:pPr>
              <w:pStyle w:val="VCAAtablecondensedheading"/>
              <w:rPr>
                <w:lang w:val="en-AU"/>
              </w:rPr>
            </w:pPr>
            <w:r w:rsidRPr="003306E0">
              <w:rPr>
                <w:lang w:val="en-AU"/>
              </w:rPr>
              <w:t>Marks</w:t>
            </w:r>
          </w:p>
        </w:tc>
        <w:tc>
          <w:tcPr>
            <w:tcW w:w="720" w:type="dxa"/>
          </w:tcPr>
          <w:p w14:paraId="09753101" w14:textId="77777777" w:rsidR="0072614D" w:rsidRPr="003306E0" w:rsidRDefault="0072614D" w:rsidP="00B22380">
            <w:pPr>
              <w:pStyle w:val="VCAAtablecondensedheading"/>
              <w:rPr>
                <w:lang w:val="en-AU"/>
              </w:rPr>
            </w:pPr>
            <w:r w:rsidRPr="003306E0">
              <w:rPr>
                <w:lang w:val="en-AU"/>
              </w:rPr>
              <w:t>0</w:t>
            </w:r>
          </w:p>
        </w:tc>
        <w:tc>
          <w:tcPr>
            <w:tcW w:w="720" w:type="dxa"/>
          </w:tcPr>
          <w:p w14:paraId="6FE5A650" w14:textId="77777777" w:rsidR="0072614D" w:rsidRPr="003306E0" w:rsidRDefault="0072614D" w:rsidP="00B22380">
            <w:pPr>
              <w:pStyle w:val="VCAAtablecondensedheading"/>
              <w:rPr>
                <w:lang w:val="en-AU"/>
              </w:rPr>
            </w:pPr>
            <w:r w:rsidRPr="003306E0">
              <w:rPr>
                <w:lang w:val="en-AU"/>
              </w:rPr>
              <w:t>1</w:t>
            </w:r>
          </w:p>
        </w:tc>
        <w:tc>
          <w:tcPr>
            <w:tcW w:w="720" w:type="dxa"/>
          </w:tcPr>
          <w:p w14:paraId="582A38AE" w14:textId="77777777" w:rsidR="0072614D" w:rsidRPr="003306E0" w:rsidRDefault="0072614D" w:rsidP="00B22380">
            <w:pPr>
              <w:pStyle w:val="VCAAtablecondensedheading"/>
              <w:rPr>
                <w:lang w:val="en-AU"/>
              </w:rPr>
            </w:pPr>
            <w:r w:rsidRPr="003306E0">
              <w:rPr>
                <w:lang w:val="en-AU"/>
              </w:rPr>
              <w:t>2</w:t>
            </w:r>
          </w:p>
        </w:tc>
        <w:tc>
          <w:tcPr>
            <w:tcW w:w="720" w:type="dxa"/>
          </w:tcPr>
          <w:p w14:paraId="66CD6185" w14:textId="77777777" w:rsidR="0072614D" w:rsidRPr="003306E0" w:rsidRDefault="0072614D" w:rsidP="00B22380">
            <w:pPr>
              <w:pStyle w:val="VCAAtablecondensedheading"/>
              <w:rPr>
                <w:lang w:val="en-AU"/>
              </w:rPr>
            </w:pPr>
            <w:r w:rsidRPr="003306E0">
              <w:rPr>
                <w:lang w:val="en-AU"/>
              </w:rPr>
              <w:t>3</w:t>
            </w:r>
          </w:p>
        </w:tc>
        <w:tc>
          <w:tcPr>
            <w:tcW w:w="720" w:type="dxa"/>
          </w:tcPr>
          <w:p w14:paraId="70232440" w14:textId="77777777" w:rsidR="0072614D" w:rsidRPr="003306E0" w:rsidRDefault="0072614D" w:rsidP="00B22380">
            <w:pPr>
              <w:pStyle w:val="VCAAtablecondensedheading"/>
              <w:rPr>
                <w:lang w:val="en-AU"/>
              </w:rPr>
            </w:pPr>
            <w:r w:rsidRPr="003306E0">
              <w:rPr>
                <w:lang w:val="en-AU"/>
              </w:rPr>
              <w:t>4</w:t>
            </w:r>
          </w:p>
        </w:tc>
        <w:tc>
          <w:tcPr>
            <w:tcW w:w="1085" w:type="dxa"/>
          </w:tcPr>
          <w:p w14:paraId="0F328B89" w14:textId="77777777" w:rsidR="0072614D" w:rsidRPr="003306E0" w:rsidRDefault="0072614D" w:rsidP="00B22380">
            <w:pPr>
              <w:pStyle w:val="VCAAtablecondensedheading"/>
              <w:rPr>
                <w:lang w:val="en-AU"/>
              </w:rPr>
            </w:pPr>
            <w:r w:rsidRPr="003306E0">
              <w:rPr>
                <w:lang w:val="en-AU"/>
              </w:rPr>
              <w:t>Average</w:t>
            </w:r>
          </w:p>
        </w:tc>
      </w:tr>
      <w:tr w:rsidR="0072614D" w:rsidRPr="003306E0" w14:paraId="688BDFCA" w14:textId="77777777" w:rsidTr="00B22380">
        <w:trPr>
          <w:trHeight w:hRule="exact" w:val="397"/>
        </w:trPr>
        <w:tc>
          <w:tcPr>
            <w:tcW w:w="907" w:type="dxa"/>
          </w:tcPr>
          <w:p w14:paraId="5B947966" w14:textId="77777777" w:rsidR="0072614D" w:rsidRPr="003306E0" w:rsidRDefault="0072614D" w:rsidP="00815C40">
            <w:pPr>
              <w:pStyle w:val="VCAAtablecondensed"/>
              <w:rPr>
                <w:lang w:val="en-AU"/>
              </w:rPr>
            </w:pPr>
            <w:r w:rsidRPr="003306E0">
              <w:rPr>
                <w:lang w:val="en-AU"/>
              </w:rPr>
              <w:t>%</w:t>
            </w:r>
          </w:p>
        </w:tc>
        <w:tc>
          <w:tcPr>
            <w:tcW w:w="720" w:type="dxa"/>
          </w:tcPr>
          <w:p w14:paraId="6A022860" w14:textId="77777777" w:rsidR="0072614D" w:rsidRPr="003306E0" w:rsidRDefault="0072614D" w:rsidP="00815C40">
            <w:pPr>
              <w:pStyle w:val="VCAAtablecondensed"/>
              <w:rPr>
                <w:lang w:val="en-AU"/>
              </w:rPr>
            </w:pPr>
            <w:r w:rsidRPr="003306E0">
              <w:rPr>
                <w:lang w:val="en-AU"/>
              </w:rPr>
              <w:t>57</w:t>
            </w:r>
          </w:p>
        </w:tc>
        <w:tc>
          <w:tcPr>
            <w:tcW w:w="720" w:type="dxa"/>
          </w:tcPr>
          <w:p w14:paraId="6FD3E169" w14:textId="77777777" w:rsidR="0072614D" w:rsidRPr="003306E0" w:rsidRDefault="0072614D" w:rsidP="00815C40">
            <w:pPr>
              <w:pStyle w:val="VCAAtablecondensed"/>
              <w:rPr>
                <w:lang w:val="en-AU"/>
              </w:rPr>
            </w:pPr>
            <w:r w:rsidRPr="003306E0">
              <w:rPr>
                <w:lang w:val="en-AU"/>
              </w:rPr>
              <w:t>17</w:t>
            </w:r>
          </w:p>
        </w:tc>
        <w:tc>
          <w:tcPr>
            <w:tcW w:w="720" w:type="dxa"/>
          </w:tcPr>
          <w:p w14:paraId="2E7B609F" w14:textId="77777777" w:rsidR="0072614D" w:rsidRPr="003306E0" w:rsidRDefault="0072614D" w:rsidP="00815C40">
            <w:pPr>
              <w:pStyle w:val="VCAAtablecondensed"/>
              <w:rPr>
                <w:lang w:val="en-AU"/>
              </w:rPr>
            </w:pPr>
            <w:r w:rsidRPr="003306E0">
              <w:rPr>
                <w:lang w:val="en-AU"/>
              </w:rPr>
              <w:t>15</w:t>
            </w:r>
          </w:p>
        </w:tc>
        <w:tc>
          <w:tcPr>
            <w:tcW w:w="720" w:type="dxa"/>
          </w:tcPr>
          <w:p w14:paraId="4E3687C1" w14:textId="77777777" w:rsidR="0072614D" w:rsidRPr="003306E0" w:rsidRDefault="0072614D" w:rsidP="00815C40">
            <w:pPr>
              <w:pStyle w:val="VCAAtablecondensed"/>
              <w:rPr>
                <w:lang w:val="en-AU"/>
              </w:rPr>
            </w:pPr>
            <w:r w:rsidRPr="003306E0">
              <w:rPr>
                <w:lang w:val="en-AU"/>
              </w:rPr>
              <w:t>7</w:t>
            </w:r>
          </w:p>
        </w:tc>
        <w:tc>
          <w:tcPr>
            <w:tcW w:w="720" w:type="dxa"/>
          </w:tcPr>
          <w:p w14:paraId="1D02E8B5" w14:textId="77777777" w:rsidR="0072614D" w:rsidRPr="003306E0" w:rsidRDefault="0072614D" w:rsidP="00815C40">
            <w:pPr>
              <w:pStyle w:val="VCAAtablecondensed"/>
              <w:rPr>
                <w:lang w:val="en-AU"/>
              </w:rPr>
            </w:pPr>
            <w:r w:rsidRPr="003306E0">
              <w:rPr>
                <w:lang w:val="en-AU"/>
              </w:rPr>
              <w:t>4</w:t>
            </w:r>
          </w:p>
        </w:tc>
        <w:tc>
          <w:tcPr>
            <w:tcW w:w="1085" w:type="dxa"/>
          </w:tcPr>
          <w:p w14:paraId="13A62952" w14:textId="7C8269E0" w:rsidR="0072614D" w:rsidRPr="003306E0" w:rsidRDefault="00A72052" w:rsidP="00815C40">
            <w:pPr>
              <w:pStyle w:val="VCAAtablecondensed"/>
              <w:rPr>
                <w:lang w:val="en-AU"/>
              </w:rPr>
            </w:pPr>
            <w:r>
              <w:rPr>
                <w:lang w:val="en-AU"/>
              </w:rPr>
              <w:t>0.9</w:t>
            </w:r>
          </w:p>
        </w:tc>
      </w:tr>
    </w:tbl>
    <w:p w14:paraId="591540A4" w14:textId="6BF2084B" w:rsidR="0072614D" w:rsidRPr="003306E0" w:rsidRDefault="0072614D" w:rsidP="006806D2">
      <w:pPr>
        <w:pStyle w:val="VCAAbody"/>
        <w:rPr>
          <w:lang w:val="en-AU"/>
        </w:rPr>
      </w:pPr>
      <w:r w:rsidRPr="003306E0">
        <w:rPr>
          <w:lang w:val="en-AU"/>
        </w:rPr>
        <w:t>This question was not answered well</w:t>
      </w:r>
      <w:r w:rsidR="008D04FE">
        <w:rPr>
          <w:lang w:val="en-AU"/>
        </w:rPr>
        <w:t>. M</w:t>
      </w:r>
      <w:r w:rsidRPr="003306E0">
        <w:rPr>
          <w:lang w:val="en-AU"/>
        </w:rPr>
        <w:t>ost students fail</w:t>
      </w:r>
      <w:r w:rsidR="008D04FE">
        <w:rPr>
          <w:lang w:val="en-AU"/>
        </w:rPr>
        <w:t>ed</w:t>
      </w:r>
      <w:r w:rsidRPr="003306E0">
        <w:rPr>
          <w:lang w:val="en-AU"/>
        </w:rPr>
        <w:t xml:space="preserve"> to show a specific understanding of their selected SDGs. Simply referring to the name of the goal (</w:t>
      </w:r>
      <w:r w:rsidR="008D04FE">
        <w:rPr>
          <w:lang w:val="en-AU"/>
        </w:rPr>
        <w:t>e.g.</w:t>
      </w:r>
      <w:r w:rsidRPr="003306E0">
        <w:rPr>
          <w:lang w:val="en-AU"/>
        </w:rPr>
        <w:t xml:space="preserve"> ‘when people achieve quality education’) </w:t>
      </w:r>
      <w:r w:rsidR="008D04FE">
        <w:rPr>
          <w:lang w:val="en-AU"/>
        </w:rPr>
        <w:t>did</w:t>
      </w:r>
      <w:r w:rsidR="008D04FE" w:rsidRPr="003306E0">
        <w:rPr>
          <w:lang w:val="en-AU"/>
        </w:rPr>
        <w:t xml:space="preserve"> </w:t>
      </w:r>
      <w:r w:rsidRPr="003306E0">
        <w:rPr>
          <w:lang w:val="en-AU"/>
        </w:rPr>
        <w:t>not show the level of understanding required</w:t>
      </w:r>
      <w:r w:rsidR="008D04FE">
        <w:rPr>
          <w:lang w:val="en-AU"/>
        </w:rPr>
        <w:t>. S</w:t>
      </w:r>
      <w:r w:rsidRPr="003306E0">
        <w:rPr>
          <w:lang w:val="en-AU"/>
        </w:rPr>
        <w:t xml:space="preserve">tudents </w:t>
      </w:r>
      <w:r w:rsidR="008D04FE">
        <w:rPr>
          <w:lang w:val="en-AU"/>
        </w:rPr>
        <w:t>needed to</w:t>
      </w:r>
      <w:r w:rsidR="008D04FE" w:rsidRPr="003306E0">
        <w:rPr>
          <w:lang w:val="en-AU"/>
        </w:rPr>
        <w:t xml:space="preserve"> </w:t>
      </w:r>
      <w:r w:rsidRPr="003306E0">
        <w:rPr>
          <w:lang w:val="en-AU"/>
        </w:rPr>
        <w:t>refer to specific aspects of the goal (</w:t>
      </w:r>
      <w:r w:rsidR="008D04FE">
        <w:rPr>
          <w:lang w:val="en-AU"/>
        </w:rPr>
        <w:t>e.g.</w:t>
      </w:r>
      <w:r w:rsidRPr="003306E0">
        <w:rPr>
          <w:lang w:val="en-AU"/>
        </w:rPr>
        <w:t xml:space="preserve"> ‘achieving numeracy and literacy skills’). </w:t>
      </w:r>
    </w:p>
    <w:p w14:paraId="1F5DC1E0" w14:textId="3F3527FF" w:rsidR="0072614D" w:rsidRPr="003306E0" w:rsidRDefault="0072614D" w:rsidP="006806D2">
      <w:pPr>
        <w:pStyle w:val="VCAAbody"/>
        <w:rPr>
          <w:lang w:val="en-AU"/>
        </w:rPr>
      </w:pPr>
      <w:r w:rsidRPr="003306E0">
        <w:rPr>
          <w:lang w:val="en-AU"/>
        </w:rPr>
        <w:t xml:space="preserve">The following is an example of a high-scoring </w:t>
      </w:r>
      <w:r w:rsidR="008D04FE">
        <w:rPr>
          <w:lang w:val="en-AU"/>
        </w:rPr>
        <w:t>response.</w:t>
      </w:r>
    </w:p>
    <w:p w14:paraId="6AE3703C" w14:textId="493186F7" w:rsidR="0072614D" w:rsidRPr="003D3B0C" w:rsidRDefault="0072614D" w:rsidP="00B22380">
      <w:pPr>
        <w:pStyle w:val="VCAAstudentexample"/>
      </w:pPr>
      <w:r w:rsidRPr="003D3B0C">
        <w:t xml:space="preserve">By having collaborative actions, whereby </w:t>
      </w:r>
      <w:r w:rsidR="00366D04" w:rsidRPr="003D3B0C">
        <w:t>S</w:t>
      </w:r>
      <w:r w:rsidRPr="003D3B0C">
        <w:t xml:space="preserve">DG’s 3, 4 and 2 work together they can help achieve the 90% reduction in NTD’s by 2030. By ensuring that all children complete free, equitable and quality primary and secondary schooling ‘key feature of SDG 4 Quality education’ children in tropical climates can be taught the importance of how to prevent their risk of contracting NTD’s and how to reduce spreading it to others. This sees the education sector work in collaboration with the health sector to achieve SDG 3 Good health and wellbeing by ‘reducing communicable disease’ posed by NTD’s. Additionally by achieving SDG 2 ‘Zero hunger’ and ensuring all people have access to safe and nutritious food all year round, specifically the poor and those in vulnerable situations such as infants, it can mean that people develop strong immune systems which can resist and fight off NTD’s. This therefore works to achieve SDG 3 Good health and wellbeing by working to ‘reduce communicable diseases’ such as NTDs as less people are contracting them as they have well-functioning immune systems. </w:t>
      </w:r>
    </w:p>
    <w:p w14:paraId="69005B87" w14:textId="77777777" w:rsidR="0072614D" w:rsidRPr="003306E0" w:rsidRDefault="0072614D" w:rsidP="00B22380">
      <w:pPr>
        <w:pStyle w:val="VCAAHeading2"/>
        <w:rPr>
          <w:lang w:val="en-AU"/>
        </w:rPr>
      </w:pPr>
      <w:r w:rsidRPr="003306E0">
        <w:rPr>
          <w:lang w:val="en-AU"/>
        </w:rPr>
        <w:t>Question 13a.</w:t>
      </w:r>
    </w:p>
    <w:tbl>
      <w:tblPr>
        <w:tblStyle w:val="VCAATableClosed"/>
        <w:tblW w:w="0" w:type="auto"/>
        <w:tblLayout w:type="fixed"/>
        <w:tblLook w:val="01E0" w:firstRow="1" w:lastRow="1" w:firstColumn="1" w:lastColumn="1" w:noHBand="0" w:noVBand="0"/>
      </w:tblPr>
      <w:tblGrid>
        <w:gridCol w:w="907"/>
        <w:gridCol w:w="720"/>
        <w:gridCol w:w="720"/>
        <w:gridCol w:w="1085"/>
      </w:tblGrid>
      <w:tr w:rsidR="0072614D" w:rsidRPr="003306E0" w14:paraId="283DF7E4" w14:textId="77777777" w:rsidTr="00B22380">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DC4424D" w14:textId="77777777" w:rsidR="0072614D" w:rsidRPr="003306E0" w:rsidRDefault="0072614D" w:rsidP="00B22380">
            <w:pPr>
              <w:pStyle w:val="VCAAtablecondensedheading"/>
              <w:rPr>
                <w:lang w:val="en-AU"/>
              </w:rPr>
            </w:pPr>
            <w:r w:rsidRPr="003306E0">
              <w:rPr>
                <w:lang w:val="en-AU"/>
              </w:rPr>
              <w:t>Marks</w:t>
            </w:r>
          </w:p>
        </w:tc>
        <w:tc>
          <w:tcPr>
            <w:tcW w:w="720" w:type="dxa"/>
          </w:tcPr>
          <w:p w14:paraId="7D307244" w14:textId="77777777" w:rsidR="0072614D" w:rsidRPr="003306E0" w:rsidRDefault="0072614D" w:rsidP="00B22380">
            <w:pPr>
              <w:pStyle w:val="VCAAtablecondensedheading"/>
              <w:rPr>
                <w:lang w:val="en-AU"/>
              </w:rPr>
            </w:pPr>
            <w:r w:rsidRPr="003306E0">
              <w:rPr>
                <w:lang w:val="en-AU"/>
              </w:rPr>
              <w:t>0</w:t>
            </w:r>
          </w:p>
        </w:tc>
        <w:tc>
          <w:tcPr>
            <w:tcW w:w="720" w:type="dxa"/>
          </w:tcPr>
          <w:p w14:paraId="469C82EE" w14:textId="77777777" w:rsidR="0072614D" w:rsidRPr="003306E0" w:rsidRDefault="0072614D" w:rsidP="00B22380">
            <w:pPr>
              <w:pStyle w:val="VCAAtablecondensedheading"/>
              <w:rPr>
                <w:lang w:val="en-AU"/>
              </w:rPr>
            </w:pPr>
            <w:r w:rsidRPr="003306E0">
              <w:rPr>
                <w:lang w:val="en-AU"/>
              </w:rPr>
              <w:t>1</w:t>
            </w:r>
          </w:p>
        </w:tc>
        <w:tc>
          <w:tcPr>
            <w:tcW w:w="1085" w:type="dxa"/>
          </w:tcPr>
          <w:p w14:paraId="7D57B169" w14:textId="77777777" w:rsidR="0072614D" w:rsidRPr="003306E0" w:rsidRDefault="0072614D" w:rsidP="00B22380">
            <w:pPr>
              <w:pStyle w:val="VCAAtablecondensedheading"/>
              <w:rPr>
                <w:lang w:val="en-AU"/>
              </w:rPr>
            </w:pPr>
            <w:r w:rsidRPr="003306E0">
              <w:rPr>
                <w:lang w:val="en-AU"/>
              </w:rPr>
              <w:t>Average</w:t>
            </w:r>
          </w:p>
        </w:tc>
      </w:tr>
      <w:tr w:rsidR="0072614D" w:rsidRPr="003306E0" w14:paraId="25E195B8" w14:textId="77777777" w:rsidTr="00B22380">
        <w:trPr>
          <w:trHeight w:hRule="exact" w:val="397"/>
        </w:trPr>
        <w:tc>
          <w:tcPr>
            <w:tcW w:w="907" w:type="dxa"/>
          </w:tcPr>
          <w:p w14:paraId="6C5BAB49" w14:textId="77777777" w:rsidR="0072614D" w:rsidRPr="003306E0" w:rsidRDefault="0072614D" w:rsidP="00815C40">
            <w:pPr>
              <w:pStyle w:val="VCAAtablecondensed"/>
              <w:rPr>
                <w:lang w:val="en-AU"/>
              </w:rPr>
            </w:pPr>
            <w:r w:rsidRPr="003306E0">
              <w:rPr>
                <w:lang w:val="en-AU"/>
              </w:rPr>
              <w:t>%</w:t>
            </w:r>
          </w:p>
        </w:tc>
        <w:tc>
          <w:tcPr>
            <w:tcW w:w="720" w:type="dxa"/>
          </w:tcPr>
          <w:p w14:paraId="13C6F7F9" w14:textId="77777777" w:rsidR="0072614D" w:rsidRPr="003306E0" w:rsidRDefault="0072614D" w:rsidP="00815C40">
            <w:pPr>
              <w:pStyle w:val="VCAAtablecondensed"/>
              <w:rPr>
                <w:lang w:val="en-AU"/>
              </w:rPr>
            </w:pPr>
            <w:r w:rsidRPr="003306E0">
              <w:rPr>
                <w:lang w:val="en-AU"/>
              </w:rPr>
              <w:t>71</w:t>
            </w:r>
          </w:p>
        </w:tc>
        <w:tc>
          <w:tcPr>
            <w:tcW w:w="720" w:type="dxa"/>
          </w:tcPr>
          <w:p w14:paraId="5323C706" w14:textId="77777777" w:rsidR="0072614D" w:rsidRPr="003306E0" w:rsidRDefault="0072614D" w:rsidP="00815C40">
            <w:pPr>
              <w:pStyle w:val="VCAAtablecondensed"/>
              <w:rPr>
                <w:lang w:val="en-AU"/>
              </w:rPr>
            </w:pPr>
            <w:r w:rsidRPr="003306E0">
              <w:rPr>
                <w:lang w:val="en-AU"/>
              </w:rPr>
              <w:t>29</w:t>
            </w:r>
          </w:p>
        </w:tc>
        <w:tc>
          <w:tcPr>
            <w:tcW w:w="1085" w:type="dxa"/>
          </w:tcPr>
          <w:p w14:paraId="1E971A88" w14:textId="754C3A20" w:rsidR="0072614D" w:rsidRPr="003306E0" w:rsidRDefault="00A72052" w:rsidP="00815C40">
            <w:pPr>
              <w:pStyle w:val="VCAAtablecondensed"/>
              <w:rPr>
                <w:lang w:val="en-AU"/>
              </w:rPr>
            </w:pPr>
            <w:r>
              <w:rPr>
                <w:lang w:val="en-AU"/>
              </w:rPr>
              <w:t>0.</w:t>
            </w:r>
            <w:r w:rsidR="0072614D" w:rsidRPr="003306E0">
              <w:rPr>
                <w:lang w:val="en-AU"/>
              </w:rPr>
              <w:t>3</w:t>
            </w:r>
          </w:p>
        </w:tc>
      </w:tr>
    </w:tbl>
    <w:p w14:paraId="5A39842A" w14:textId="37AADFA2" w:rsidR="0072614D" w:rsidRPr="003306E0" w:rsidRDefault="0072614D" w:rsidP="006806D2">
      <w:pPr>
        <w:pStyle w:val="VCAAbody"/>
        <w:rPr>
          <w:lang w:val="en-AU"/>
        </w:rPr>
      </w:pPr>
      <w:r w:rsidRPr="003306E0">
        <w:rPr>
          <w:lang w:val="en-AU"/>
        </w:rPr>
        <w:t xml:space="preserve">This question was not </w:t>
      </w:r>
      <w:r w:rsidRPr="006806D2">
        <w:t>answered</w:t>
      </w:r>
      <w:r w:rsidRPr="003306E0">
        <w:rPr>
          <w:lang w:val="en-AU"/>
        </w:rPr>
        <w:t xml:space="preserve"> well</w:t>
      </w:r>
      <w:r w:rsidR="005340C6">
        <w:rPr>
          <w:lang w:val="en-AU"/>
        </w:rPr>
        <w:t>. M</w:t>
      </w:r>
      <w:r w:rsidRPr="003306E0">
        <w:rPr>
          <w:lang w:val="en-AU"/>
        </w:rPr>
        <w:t xml:space="preserve">ost students </w:t>
      </w:r>
      <w:r w:rsidR="005340C6">
        <w:rPr>
          <w:lang w:val="en-AU"/>
        </w:rPr>
        <w:t>could not</w:t>
      </w:r>
      <w:r w:rsidRPr="003306E0">
        <w:rPr>
          <w:lang w:val="en-AU"/>
        </w:rPr>
        <w:t xml:space="preserve"> identify an Australian aid priority evident in the case study. </w:t>
      </w:r>
    </w:p>
    <w:p w14:paraId="6B9034AB" w14:textId="611D1C29" w:rsidR="0072614D" w:rsidRPr="003306E0" w:rsidRDefault="0072614D" w:rsidP="006806D2">
      <w:pPr>
        <w:pStyle w:val="VCAAbody"/>
        <w:rPr>
          <w:lang w:val="en-AU"/>
        </w:rPr>
      </w:pPr>
      <w:r w:rsidRPr="003306E0">
        <w:rPr>
          <w:lang w:val="en-AU"/>
        </w:rPr>
        <w:t xml:space="preserve">Acceptable </w:t>
      </w:r>
      <w:r w:rsidRPr="006806D2">
        <w:t>answer</w:t>
      </w:r>
      <w:r w:rsidR="00606EDD">
        <w:t>s</w:t>
      </w:r>
      <w:r w:rsidRPr="003306E0">
        <w:rPr>
          <w:lang w:val="en-AU"/>
        </w:rPr>
        <w:t xml:space="preserve"> were: </w:t>
      </w:r>
    </w:p>
    <w:p w14:paraId="1641762A" w14:textId="31521156" w:rsidR="0072614D" w:rsidRPr="003306E0" w:rsidRDefault="00623B21" w:rsidP="00351C3D">
      <w:pPr>
        <w:pStyle w:val="VCAAbullet"/>
      </w:pPr>
      <w:r>
        <w:t>a</w:t>
      </w:r>
      <w:r w:rsidR="0072614D" w:rsidRPr="003306E0">
        <w:t>griculture, fisheries and water</w:t>
      </w:r>
    </w:p>
    <w:p w14:paraId="685EEE6A" w14:textId="346FCEA9" w:rsidR="0072614D" w:rsidRPr="003306E0" w:rsidRDefault="00623B21" w:rsidP="00351C3D">
      <w:pPr>
        <w:pStyle w:val="VCAAbullet"/>
      </w:pPr>
      <w:r>
        <w:t>i</w:t>
      </w:r>
      <w:r w:rsidR="0072614D" w:rsidRPr="003306E0">
        <w:t>nfrastructure, trade facilitation and international competitiveness</w:t>
      </w:r>
      <w:r>
        <w:t>.</w:t>
      </w:r>
    </w:p>
    <w:p w14:paraId="1CED4B73" w14:textId="77777777" w:rsidR="0072614D" w:rsidRPr="003306E0" w:rsidRDefault="0072614D" w:rsidP="00B22380">
      <w:pPr>
        <w:pStyle w:val="VCAAHeading2"/>
        <w:rPr>
          <w:lang w:val="en-AU"/>
        </w:rPr>
      </w:pPr>
      <w:r w:rsidRPr="003306E0">
        <w:rPr>
          <w:lang w:val="en-AU"/>
        </w:rPr>
        <w:t>Question 13b.</w:t>
      </w:r>
    </w:p>
    <w:tbl>
      <w:tblPr>
        <w:tblStyle w:val="VCAATableClosed"/>
        <w:tblW w:w="0" w:type="auto"/>
        <w:tblLayout w:type="fixed"/>
        <w:tblLook w:val="01E0" w:firstRow="1" w:lastRow="1" w:firstColumn="1" w:lastColumn="1" w:noHBand="0" w:noVBand="0"/>
      </w:tblPr>
      <w:tblGrid>
        <w:gridCol w:w="907"/>
        <w:gridCol w:w="720"/>
        <w:gridCol w:w="720"/>
        <w:gridCol w:w="720"/>
        <w:gridCol w:w="720"/>
        <w:gridCol w:w="1085"/>
      </w:tblGrid>
      <w:tr w:rsidR="0072614D" w:rsidRPr="003306E0" w14:paraId="12F20EF3" w14:textId="77777777" w:rsidTr="00B22380">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67446AE" w14:textId="77777777" w:rsidR="0072614D" w:rsidRPr="003306E0" w:rsidRDefault="0072614D" w:rsidP="00B22380">
            <w:pPr>
              <w:pStyle w:val="VCAAtablecondensedheading"/>
              <w:rPr>
                <w:lang w:val="en-AU"/>
              </w:rPr>
            </w:pPr>
            <w:r w:rsidRPr="003306E0">
              <w:rPr>
                <w:lang w:val="en-AU"/>
              </w:rPr>
              <w:t>Marks</w:t>
            </w:r>
          </w:p>
        </w:tc>
        <w:tc>
          <w:tcPr>
            <w:tcW w:w="720" w:type="dxa"/>
          </w:tcPr>
          <w:p w14:paraId="45C85B20" w14:textId="77777777" w:rsidR="0072614D" w:rsidRPr="003306E0" w:rsidRDefault="0072614D" w:rsidP="00B22380">
            <w:pPr>
              <w:pStyle w:val="VCAAtablecondensedheading"/>
              <w:rPr>
                <w:lang w:val="en-AU"/>
              </w:rPr>
            </w:pPr>
            <w:r w:rsidRPr="003306E0">
              <w:rPr>
                <w:lang w:val="en-AU"/>
              </w:rPr>
              <w:t>0</w:t>
            </w:r>
          </w:p>
        </w:tc>
        <w:tc>
          <w:tcPr>
            <w:tcW w:w="720" w:type="dxa"/>
          </w:tcPr>
          <w:p w14:paraId="325CB344" w14:textId="77777777" w:rsidR="0072614D" w:rsidRPr="003306E0" w:rsidRDefault="0072614D" w:rsidP="00B22380">
            <w:pPr>
              <w:pStyle w:val="VCAAtablecondensedheading"/>
              <w:rPr>
                <w:lang w:val="en-AU"/>
              </w:rPr>
            </w:pPr>
            <w:r w:rsidRPr="003306E0">
              <w:rPr>
                <w:lang w:val="en-AU"/>
              </w:rPr>
              <w:t>1</w:t>
            </w:r>
          </w:p>
        </w:tc>
        <w:tc>
          <w:tcPr>
            <w:tcW w:w="720" w:type="dxa"/>
          </w:tcPr>
          <w:p w14:paraId="29560CF9" w14:textId="77777777" w:rsidR="0072614D" w:rsidRPr="003306E0" w:rsidRDefault="0072614D" w:rsidP="00B22380">
            <w:pPr>
              <w:pStyle w:val="VCAAtablecondensedheading"/>
              <w:rPr>
                <w:lang w:val="en-AU"/>
              </w:rPr>
            </w:pPr>
            <w:r w:rsidRPr="003306E0">
              <w:rPr>
                <w:lang w:val="en-AU"/>
              </w:rPr>
              <w:t>2</w:t>
            </w:r>
          </w:p>
        </w:tc>
        <w:tc>
          <w:tcPr>
            <w:tcW w:w="720" w:type="dxa"/>
          </w:tcPr>
          <w:p w14:paraId="653C7B0E" w14:textId="77777777" w:rsidR="0072614D" w:rsidRPr="003306E0" w:rsidRDefault="0072614D" w:rsidP="00B22380">
            <w:pPr>
              <w:pStyle w:val="VCAAtablecondensedheading"/>
              <w:rPr>
                <w:lang w:val="en-AU"/>
              </w:rPr>
            </w:pPr>
            <w:r w:rsidRPr="003306E0">
              <w:rPr>
                <w:lang w:val="en-AU"/>
              </w:rPr>
              <w:t>3</w:t>
            </w:r>
          </w:p>
        </w:tc>
        <w:tc>
          <w:tcPr>
            <w:tcW w:w="1085" w:type="dxa"/>
          </w:tcPr>
          <w:p w14:paraId="5C49B6AE" w14:textId="77777777" w:rsidR="0072614D" w:rsidRPr="003306E0" w:rsidRDefault="0072614D" w:rsidP="00B22380">
            <w:pPr>
              <w:pStyle w:val="VCAAtablecondensedheading"/>
              <w:rPr>
                <w:lang w:val="en-AU"/>
              </w:rPr>
            </w:pPr>
            <w:r w:rsidRPr="003306E0">
              <w:rPr>
                <w:lang w:val="en-AU"/>
              </w:rPr>
              <w:t>Average</w:t>
            </w:r>
          </w:p>
        </w:tc>
      </w:tr>
      <w:tr w:rsidR="0072614D" w:rsidRPr="003306E0" w14:paraId="7A86EFB6" w14:textId="77777777" w:rsidTr="00B22380">
        <w:trPr>
          <w:trHeight w:hRule="exact" w:val="397"/>
        </w:trPr>
        <w:tc>
          <w:tcPr>
            <w:tcW w:w="907" w:type="dxa"/>
          </w:tcPr>
          <w:p w14:paraId="6B343CAB" w14:textId="77777777" w:rsidR="0072614D" w:rsidRPr="003306E0" w:rsidRDefault="0072614D" w:rsidP="00815C40">
            <w:pPr>
              <w:pStyle w:val="VCAAtablecondensed"/>
              <w:rPr>
                <w:lang w:val="en-AU"/>
              </w:rPr>
            </w:pPr>
            <w:r w:rsidRPr="003306E0">
              <w:rPr>
                <w:lang w:val="en-AU"/>
              </w:rPr>
              <w:t>%</w:t>
            </w:r>
          </w:p>
        </w:tc>
        <w:tc>
          <w:tcPr>
            <w:tcW w:w="720" w:type="dxa"/>
          </w:tcPr>
          <w:p w14:paraId="4E085565" w14:textId="77777777" w:rsidR="0072614D" w:rsidRPr="003306E0" w:rsidRDefault="0072614D" w:rsidP="00815C40">
            <w:pPr>
              <w:pStyle w:val="VCAAtablecondensed"/>
              <w:rPr>
                <w:lang w:val="en-AU"/>
              </w:rPr>
            </w:pPr>
            <w:r w:rsidRPr="003306E0">
              <w:rPr>
                <w:lang w:val="en-AU"/>
              </w:rPr>
              <w:t>35</w:t>
            </w:r>
          </w:p>
        </w:tc>
        <w:tc>
          <w:tcPr>
            <w:tcW w:w="720" w:type="dxa"/>
          </w:tcPr>
          <w:p w14:paraId="30C0E579" w14:textId="77777777" w:rsidR="0072614D" w:rsidRPr="003306E0" w:rsidRDefault="0072614D" w:rsidP="00815C40">
            <w:pPr>
              <w:pStyle w:val="VCAAtablecondensed"/>
              <w:rPr>
                <w:lang w:val="en-AU"/>
              </w:rPr>
            </w:pPr>
            <w:r w:rsidRPr="003306E0">
              <w:rPr>
                <w:lang w:val="en-AU"/>
              </w:rPr>
              <w:t>24</w:t>
            </w:r>
          </w:p>
        </w:tc>
        <w:tc>
          <w:tcPr>
            <w:tcW w:w="720" w:type="dxa"/>
          </w:tcPr>
          <w:p w14:paraId="73302E5E" w14:textId="77777777" w:rsidR="0072614D" w:rsidRPr="003306E0" w:rsidRDefault="0072614D" w:rsidP="00815C40">
            <w:pPr>
              <w:pStyle w:val="VCAAtablecondensed"/>
              <w:rPr>
                <w:lang w:val="en-AU"/>
              </w:rPr>
            </w:pPr>
            <w:r w:rsidRPr="003306E0">
              <w:rPr>
                <w:lang w:val="en-AU"/>
              </w:rPr>
              <w:t>29</w:t>
            </w:r>
          </w:p>
        </w:tc>
        <w:tc>
          <w:tcPr>
            <w:tcW w:w="720" w:type="dxa"/>
          </w:tcPr>
          <w:p w14:paraId="1A6FBD11" w14:textId="77777777" w:rsidR="0072614D" w:rsidRPr="003306E0" w:rsidRDefault="0072614D" w:rsidP="00815C40">
            <w:pPr>
              <w:pStyle w:val="VCAAtablecondensed"/>
              <w:rPr>
                <w:lang w:val="en-AU"/>
              </w:rPr>
            </w:pPr>
            <w:r w:rsidRPr="003306E0">
              <w:rPr>
                <w:lang w:val="en-AU"/>
              </w:rPr>
              <w:t>13</w:t>
            </w:r>
          </w:p>
        </w:tc>
        <w:tc>
          <w:tcPr>
            <w:tcW w:w="1085" w:type="dxa"/>
          </w:tcPr>
          <w:p w14:paraId="4BB504D3" w14:textId="77777777" w:rsidR="0072614D" w:rsidRPr="003306E0" w:rsidRDefault="0072614D" w:rsidP="00815C40">
            <w:pPr>
              <w:pStyle w:val="VCAAtablecondensed"/>
              <w:rPr>
                <w:lang w:val="en-AU"/>
              </w:rPr>
            </w:pPr>
            <w:r w:rsidRPr="003306E0">
              <w:rPr>
                <w:lang w:val="en-AU"/>
              </w:rPr>
              <w:t>1.2</w:t>
            </w:r>
          </w:p>
        </w:tc>
      </w:tr>
    </w:tbl>
    <w:p w14:paraId="25A709E3" w14:textId="77777777" w:rsidR="0072614D" w:rsidRPr="003306E0" w:rsidRDefault="0072614D" w:rsidP="006806D2">
      <w:pPr>
        <w:pStyle w:val="VCAAbody"/>
        <w:rPr>
          <w:lang w:val="en-AU"/>
        </w:rPr>
      </w:pPr>
      <w:r w:rsidRPr="003306E0">
        <w:rPr>
          <w:lang w:val="en-AU"/>
        </w:rPr>
        <w:t xml:space="preserve">Most students identified the correct type of aid (multilateral) but most did not provide meaningful </w:t>
      </w:r>
      <w:r w:rsidRPr="006806D2">
        <w:t>information</w:t>
      </w:r>
      <w:r w:rsidRPr="003306E0">
        <w:rPr>
          <w:lang w:val="en-AU"/>
        </w:rPr>
        <w:t xml:space="preserve"> about it. </w:t>
      </w:r>
    </w:p>
    <w:p w14:paraId="14330B2E" w14:textId="4057E8A2" w:rsidR="0072614D" w:rsidRPr="003306E0" w:rsidRDefault="0072614D" w:rsidP="006806D2">
      <w:pPr>
        <w:pStyle w:val="VCAAbody"/>
        <w:rPr>
          <w:lang w:val="en-AU"/>
        </w:rPr>
      </w:pPr>
      <w:r w:rsidRPr="003306E0">
        <w:rPr>
          <w:lang w:val="en-AU"/>
        </w:rPr>
        <w:t xml:space="preserve">The </w:t>
      </w:r>
      <w:r w:rsidRPr="006806D2">
        <w:t>following</w:t>
      </w:r>
      <w:r w:rsidRPr="003306E0">
        <w:rPr>
          <w:lang w:val="en-AU"/>
        </w:rPr>
        <w:t xml:space="preserve"> is an example of a high-scoring </w:t>
      </w:r>
      <w:r w:rsidR="008D04FE">
        <w:rPr>
          <w:lang w:val="en-AU"/>
        </w:rPr>
        <w:t>response.</w:t>
      </w:r>
    </w:p>
    <w:p w14:paraId="0540A2A8" w14:textId="1BF970FF" w:rsidR="00B22380" w:rsidRDefault="0072614D" w:rsidP="00B22380">
      <w:pPr>
        <w:pStyle w:val="VCAAstudentexample"/>
      </w:pPr>
      <w:r w:rsidRPr="003D3B0C">
        <w:t>Multilateral aid involves international organisations such as the United Nations, collecting donations from donor countries like Australia and combining the donations to distribute aid (e.g. educate on agricultural techniques) to recipient countries like the Pacific region. Th</w:t>
      </w:r>
      <w:r w:rsidR="00366D04" w:rsidRPr="003D3B0C">
        <w:t>u</w:t>
      </w:r>
      <w:r w:rsidRPr="003D3B0C">
        <w:t xml:space="preserve">s, enabling for large scale projects, addressing global issues like hunger. </w:t>
      </w:r>
    </w:p>
    <w:p w14:paraId="4B709F82" w14:textId="77777777" w:rsidR="00B22380" w:rsidRDefault="00B22380">
      <w:pPr>
        <w:rPr>
          <w:rFonts w:ascii="Arial" w:hAnsi="Arial" w:cs="Arial"/>
          <w:i/>
          <w:color w:val="000000" w:themeColor="text1"/>
          <w:sz w:val="20"/>
          <w:szCs w:val="20"/>
          <w:lang w:val="en-AU"/>
        </w:rPr>
      </w:pPr>
      <w:r>
        <w:br w:type="page"/>
      </w:r>
    </w:p>
    <w:p w14:paraId="4A0EFAD5" w14:textId="77777777" w:rsidR="0072614D" w:rsidRPr="003306E0" w:rsidRDefault="0072614D" w:rsidP="00B22380">
      <w:pPr>
        <w:pStyle w:val="VCAAHeading2"/>
        <w:rPr>
          <w:lang w:val="en-AU"/>
        </w:rPr>
      </w:pPr>
      <w:r w:rsidRPr="003306E0">
        <w:rPr>
          <w:lang w:val="en-AU"/>
        </w:rPr>
        <w:t>Question 13c.</w:t>
      </w:r>
    </w:p>
    <w:tbl>
      <w:tblPr>
        <w:tblStyle w:val="VCAATableClosed"/>
        <w:tblW w:w="0" w:type="auto"/>
        <w:tblLayout w:type="fixed"/>
        <w:tblLook w:val="01E0" w:firstRow="1" w:lastRow="1" w:firstColumn="1" w:lastColumn="1" w:noHBand="0" w:noVBand="0"/>
      </w:tblPr>
      <w:tblGrid>
        <w:gridCol w:w="907"/>
        <w:gridCol w:w="720"/>
        <w:gridCol w:w="720"/>
        <w:gridCol w:w="720"/>
        <w:gridCol w:w="1085"/>
      </w:tblGrid>
      <w:tr w:rsidR="0072614D" w:rsidRPr="003306E0" w14:paraId="2A6FB0AE" w14:textId="77777777" w:rsidTr="00B22380">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BB99E90" w14:textId="77777777" w:rsidR="0072614D" w:rsidRPr="003306E0" w:rsidRDefault="0072614D" w:rsidP="00B22380">
            <w:pPr>
              <w:pStyle w:val="VCAAtablecondensedheading"/>
              <w:rPr>
                <w:lang w:val="en-AU"/>
              </w:rPr>
            </w:pPr>
            <w:r w:rsidRPr="003306E0">
              <w:rPr>
                <w:lang w:val="en-AU"/>
              </w:rPr>
              <w:t>Marks</w:t>
            </w:r>
          </w:p>
        </w:tc>
        <w:tc>
          <w:tcPr>
            <w:tcW w:w="720" w:type="dxa"/>
          </w:tcPr>
          <w:p w14:paraId="5B04C457" w14:textId="77777777" w:rsidR="0072614D" w:rsidRPr="003306E0" w:rsidRDefault="0072614D" w:rsidP="00B22380">
            <w:pPr>
              <w:pStyle w:val="VCAAtablecondensedheading"/>
              <w:rPr>
                <w:lang w:val="en-AU"/>
              </w:rPr>
            </w:pPr>
            <w:r w:rsidRPr="003306E0">
              <w:rPr>
                <w:lang w:val="en-AU"/>
              </w:rPr>
              <w:t>0</w:t>
            </w:r>
          </w:p>
        </w:tc>
        <w:tc>
          <w:tcPr>
            <w:tcW w:w="720" w:type="dxa"/>
          </w:tcPr>
          <w:p w14:paraId="60ED2920" w14:textId="77777777" w:rsidR="0072614D" w:rsidRPr="003306E0" w:rsidRDefault="0072614D" w:rsidP="00B22380">
            <w:pPr>
              <w:pStyle w:val="VCAAtablecondensedheading"/>
              <w:rPr>
                <w:lang w:val="en-AU"/>
              </w:rPr>
            </w:pPr>
            <w:r w:rsidRPr="003306E0">
              <w:rPr>
                <w:lang w:val="en-AU"/>
              </w:rPr>
              <w:t>1</w:t>
            </w:r>
          </w:p>
        </w:tc>
        <w:tc>
          <w:tcPr>
            <w:tcW w:w="720" w:type="dxa"/>
          </w:tcPr>
          <w:p w14:paraId="054FA392" w14:textId="77777777" w:rsidR="0072614D" w:rsidRPr="003306E0" w:rsidRDefault="0072614D" w:rsidP="00B22380">
            <w:pPr>
              <w:pStyle w:val="VCAAtablecondensedheading"/>
              <w:rPr>
                <w:lang w:val="en-AU"/>
              </w:rPr>
            </w:pPr>
            <w:r w:rsidRPr="003306E0">
              <w:rPr>
                <w:lang w:val="en-AU"/>
              </w:rPr>
              <w:t>2</w:t>
            </w:r>
          </w:p>
        </w:tc>
        <w:tc>
          <w:tcPr>
            <w:tcW w:w="1085" w:type="dxa"/>
          </w:tcPr>
          <w:p w14:paraId="5B42BD94" w14:textId="77777777" w:rsidR="0072614D" w:rsidRPr="003306E0" w:rsidRDefault="0072614D" w:rsidP="00B22380">
            <w:pPr>
              <w:pStyle w:val="VCAAtablecondensedheading"/>
              <w:rPr>
                <w:lang w:val="en-AU"/>
              </w:rPr>
            </w:pPr>
            <w:r w:rsidRPr="003306E0">
              <w:rPr>
                <w:lang w:val="en-AU"/>
              </w:rPr>
              <w:t>Average</w:t>
            </w:r>
          </w:p>
        </w:tc>
      </w:tr>
      <w:tr w:rsidR="0072614D" w:rsidRPr="003306E0" w14:paraId="4FD4F789" w14:textId="77777777" w:rsidTr="00B22380">
        <w:trPr>
          <w:trHeight w:hRule="exact" w:val="397"/>
        </w:trPr>
        <w:tc>
          <w:tcPr>
            <w:tcW w:w="907" w:type="dxa"/>
          </w:tcPr>
          <w:p w14:paraId="19D9DBDB" w14:textId="77777777" w:rsidR="0072614D" w:rsidRPr="003306E0" w:rsidRDefault="0072614D" w:rsidP="00815C40">
            <w:pPr>
              <w:pStyle w:val="VCAAtablecondensed"/>
              <w:rPr>
                <w:lang w:val="en-AU"/>
              </w:rPr>
            </w:pPr>
            <w:r w:rsidRPr="003306E0">
              <w:rPr>
                <w:lang w:val="en-AU"/>
              </w:rPr>
              <w:t>%</w:t>
            </w:r>
          </w:p>
        </w:tc>
        <w:tc>
          <w:tcPr>
            <w:tcW w:w="720" w:type="dxa"/>
          </w:tcPr>
          <w:p w14:paraId="55D40F76" w14:textId="77777777" w:rsidR="0072614D" w:rsidRPr="003306E0" w:rsidRDefault="0072614D" w:rsidP="00815C40">
            <w:pPr>
              <w:pStyle w:val="VCAAtablecondensed"/>
              <w:rPr>
                <w:lang w:val="en-AU"/>
              </w:rPr>
            </w:pPr>
            <w:r w:rsidRPr="003306E0">
              <w:rPr>
                <w:lang w:val="en-AU"/>
              </w:rPr>
              <w:t>39</w:t>
            </w:r>
          </w:p>
        </w:tc>
        <w:tc>
          <w:tcPr>
            <w:tcW w:w="720" w:type="dxa"/>
          </w:tcPr>
          <w:p w14:paraId="436216D5" w14:textId="77777777" w:rsidR="0072614D" w:rsidRPr="003306E0" w:rsidRDefault="0072614D" w:rsidP="00815C40">
            <w:pPr>
              <w:pStyle w:val="VCAAtablecondensed"/>
              <w:rPr>
                <w:lang w:val="en-AU"/>
              </w:rPr>
            </w:pPr>
            <w:r w:rsidRPr="003306E0">
              <w:rPr>
                <w:lang w:val="en-AU"/>
              </w:rPr>
              <w:t>43</w:t>
            </w:r>
          </w:p>
        </w:tc>
        <w:tc>
          <w:tcPr>
            <w:tcW w:w="720" w:type="dxa"/>
          </w:tcPr>
          <w:p w14:paraId="2512B19D" w14:textId="77777777" w:rsidR="0072614D" w:rsidRPr="003306E0" w:rsidRDefault="0072614D" w:rsidP="00815C40">
            <w:pPr>
              <w:pStyle w:val="VCAAtablecondensed"/>
              <w:rPr>
                <w:lang w:val="en-AU"/>
              </w:rPr>
            </w:pPr>
            <w:r w:rsidRPr="003306E0">
              <w:rPr>
                <w:lang w:val="en-AU"/>
              </w:rPr>
              <w:t>18</w:t>
            </w:r>
          </w:p>
        </w:tc>
        <w:tc>
          <w:tcPr>
            <w:tcW w:w="1085" w:type="dxa"/>
          </w:tcPr>
          <w:p w14:paraId="59348B68" w14:textId="188EADC6" w:rsidR="0072614D" w:rsidRPr="003306E0" w:rsidRDefault="00623B21" w:rsidP="00815C40">
            <w:pPr>
              <w:pStyle w:val="VCAAtablecondensed"/>
              <w:rPr>
                <w:lang w:val="en-AU"/>
              </w:rPr>
            </w:pPr>
            <w:r>
              <w:rPr>
                <w:lang w:val="en-AU"/>
              </w:rPr>
              <w:t>0</w:t>
            </w:r>
            <w:r w:rsidR="0072614D" w:rsidRPr="003306E0">
              <w:rPr>
                <w:lang w:val="en-AU"/>
              </w:rPr>
              <w:t>.8</w:t>
            </w:r>
          </w:p>
        </w:tc>
      </w:tr>
    </w:tbl>
    <w:p w14:paraId="38292C0B" w14:textId="075712DC" w:rsidR="0072614D" w:rsidRPr="006806D2" w:rsidRDefault="0072614D" w:rsidP="006806D2">
      <w:pPr>
        <w:pStyle w:val="VCAAbody"/>
      </w:pPr>
      <w:r w:rsidRPr="006806D2">
        <w:t>Most students were able to provide some information about why Australia provides aid to countries across the Pacific region. A common mistake was describing why Australia provides aid in general (such as ‘Being a high-income country, it is the right thing to do’)</w:t>
      </w:r>
      <w:r w:rsidR="005340C6">
        <w:t>,</w:t>
      </w:r>
      <w:r w:rsidRPr="006806D2">
        <w:t xml:space="preserve"> which could relate to Australia’s </w:t>
      </w:r>
      <w:r w:rsidR="00366D04" w:rsidRPr="006806D2">
        <w:t>aid program in any region of the world</w:t>
      </w:r>
      <w:r w:rsidRPr="006806D2">
        <w:t xml:space="preserve">, and not specifically to the aid program in the Pacific region. </w:t>
      </w:r>
    </w:p>
    <w:p w14:paraId="1E8B83B4" w14:textId="33EED3F4" w:rsidR="0072614D" w:rsidRPr="006806D2" w:rsidRDefault="00F55614" w:rsidP="006806D2">
      <w:pPr>
        <w:pStyle w:val="VCAAbody"/>
      </w:pPr>
      <w:r>
        <w:t>Suitable responses included</w:t>
      </w:r>
      <w:r w:rsidR="005340C6">
        <w:t>.</w:t>
      </w:r>
      <w:r w:rsidR="0072614D" w:rsidRPr="006806D2">
        <w:t xml:space="preserve"> </w:t>
      </w:r>
    </w:p>
    <w:p w14:paraId="694864D5" w14:textId="77777777" w:rsidR="0072614D" w:rsidRPr="003306E0" w:rsidRDefault="0072614D" w:rsidP="00351C3D">
      <w:pPr>
        <w:pStyle w:val="VCAAbullet"/>
      </w:pPr>
      <w:r w:rsidRPr="003306E0">
        <w:t>There are many people living in poverty in countries across the Pacific region.</w:t>
      </w:r>
    </w:p>
    <w:p w14:paraId="1951346B" w14:textId="7F718BCB" w:rsidR="0072614D" w:rsidRPr="003306E0" w:rsidRDefault="0072614D" w:rsidP="00351C3D">
      <w:pPr>
        <w:pStyle w:val="VCAAbullet"/>
      </w:pPr>
      <w:r w:rsidRPr="003306E0">
        <w:t xml:space="preserve">Many countries in our region are affected by conflict </w:t>
      </w:r>
      <w:r w:rsidR="005340C6">
        <w:t>that</w:t>
      </w:r>
      <w:r w:rsidR="005340C6" w:rsidRPr="003306E0">
        <w:t xml:space="preserve"> </w:t>
      </w:r>
      <w:r w:rsidRPr="003306E0">
        <w:t>has the potential to affect our national and security interests.</w:t>
      </w:r>
    </w:p>
    <w:p w14:paraId="5B54BC12" w14:textId="77777777" w:rsidR="0072614D" w:rsidRPr="003306E0" w:rsidRDefault="0072614D" w:rsidP="00351C3D">
      <w:pPr>
        <w:pStyle w:val="VCAAbullet"/>
      </w:pPr>
      <w:r w:rsidRPr="003306E0">
        <w:t>Providing aid to our nearest neighbours can help to promote regional security.</w:t>
      </w:r>
    </w:p>
    <w:p w14:paraId="5CBFD827" w14:textId="77777777" w:rsidR="0072614D" w:rsidRPr="003306E0" w:rsidRDefault="0072614D" w:rsidP="00351C3D">
      <w:pPr>
        <w:pStyle w:val="VCAAbullet"/>
      </w:pPr>
      <w:r w:rsidRPr="003306E0">
        <w:t xml:space="preserve">If poverty is reduced in the Pacific, Australia will have more trading partners, strengthening our economy. </w:t>
      </w:r>
    </w:p>
    <w:p w14:paraId="46D4334C" w14:textId="77777777" w:rsidR="0072614D" w:rsidRPr="003306E0" w:rsidRDefault="0072614D" w:rsidP="00351C3D">
      <w:pPr>
        <w:pStyle w:val="VCAAbullet"/>
      </w:pPr>
      <w:r w:rsidRPr="003306E0">
        <w:t>Providing aid in our region can build ties between the governments of many countries.</w:t>
      </w:r>
    </w:p>
    <w:p w14:paraId="4588901D" w14:textId="367CADB1" w:rsidR="006C5B33" w:rsidRPr="006C5B33" w:rsidRDefault="0072614D" w:rsidP="00B22380">
      <w:pPr>
        <w:pStyle w:val="VCAAbullet"/>
      </w:pPr>
      <w:r w:rsidRPr="003306E0">
        <w:t xml:space="preserve">Providing aid to nearby countries can promote health security and prevent the spread of infectious diseases. </w:t>
      </w:r>
    </w:p>
    <w:p w14:paraId="49C076C8" w14:textId="77777777" w:rsidR="0072614D" w:rsidRPr="003306E0" w:rsidRDefault="0072614D" w:rsidP="00B22380">
      <w:pPr>
        <w:pStyle w:val="VCAAHeading2"/>
        <w:rPr>
          <w:lang w:val="en-AU"/>
        </w:rPr>
      </w:pPr>
      <w:r w:rsidRPr="003306E0">
        <w:rPr>
          <w:lang w:val="en-AU"/>
        </w:rPr>
        <w:t>Question 13d.</w:t>
      </w:r>
    </w:p>
    <w:tbl>
      <w:tblPr>
        <w:tblStyle w:val="VCAATableClosed"/>
        <w:tblW w:w="0" w:type="auto"/>
        <w:tblLayout w:type="fixed"/>
        <w:tblLook w:val="01E0" w:firstRow="1" w:lastRow="1" w:firstColumn="1" w:lastColumn="1" w:noHBand="0" w:noVBand="0"/>
      </w:tblPr>
      <w:tblGrid>
        <w:gridCol w:w="907"/>
        <w:gridCol w:w="720"/>
        <w:gridCol w:w="720"/>
        <w:gridCol w:w="720"/>
        <w:gridCol w:w="720"/>
        <w:gridCol w:w="720"/>
        <w:gridCol w:w="1085"/>
      </w:tblGrid>
      <w:tr w:rsidR="0072614D" w:rsidRPr="003306E0" w14:paraId="0499B11A" w14:textId="77777777" w:rsidTr="00B22380">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799BA15" w14:textId="77777777" w:rsidR="0072614D" w:rsidRPr="003306E0" w:rsidRDefault="0072614D" w:rsidP="00B22380">
            <w:pPr>
              <w:pStyle w:val="VCAAtablecondensedheading"/>
              <w:rPr>
                <w:lang w:val="en-AU"/>
              </w:rPr>
            </w:pPr>
            <w:r w:rsidRPr="003306E0">
              <w:rPr>
                <w:lang w:val="en-AU"/>
              </w:rPr>
              <w:t>Marks</w:t>
            </w:r>
          </w:p>
        </w:tc>
        <w:tc>
          <w:tcPr>
            <w:tcW w:w="720" w:type="dxa"/>
          </w:tcPr>
          <w:p w14:paraId="5F84B941" w14:textId="77777777" w:rsidR="0072614D" w:rsidRPr="003306E0" w:rsidRDefault="0072614D" w:rsidP="00B22380">
            <w:pPr>
              <w:pStyle w:val="VCAAtablecondensedheading"/>
              <w:rPr>
                <w:lang w:val="en-AU"/>
              </w:rPr>
            </w:pPr>
            <w:r w:rsidRPr="003306E0">
              <w:rPr>
                <w:lang w:val="en-AU"/>
              </w:rPr>
              <w:t>0</w:t>
            </w:r>
          </w:p>
        </w:tc>
        <w:tc>
          <w:tcPr>
            <w:tcW w:w="720" w:type="dxa"/>
          </w:tcPr>
          <w:p w14:paraId="01C3D5BF" w14:textId="77777777" w:rsidR="0072614D" w:rsidRPr="003306E0" w:rsidRDefault="0072614D" w:rsidP="00B22380">
            <w:pPr>
              <w:pStyle w:val="VCAAtablecondensedheading"/>
              <w:rPr>
                <w:lang w:val="en-AU"/>
              </w:rPr>
            </w:pPr>
            <w:r w:rsidRPr="003306E0">
              <w:rPr>
                <w:lang w:val="en-AU"/>
              </w:rPr>
              <w:t>1</w:t>
            </w:r>
          </w:p>
        </w:tc>
        <w:tc>
          <w:tcPr>
            <w:tcW w:w="720" w:type="dxa"/>
          </w:tcPr>
          <w:p w14:paraId="50EBBFC6" w14:textId="77777777" w:rsidR="0072614D" w:rsidRPr="003306E0" w:rsidRDefault="0072614D" w:rsidP="00B22380">
            <w:pPr>
              <w:pStyle w:val="VCAAtablecondensedheading"/>
              <w:rPr>
                <w:lang w:val="en-AU"/>
              </w:rPr>
            </w:pPr>
            <w:r w:rsidRPr="003306E0">
              <w:rPr>
                <w:lang w:val="en-AU"/>
              </w:rPr>
              <w:t>2</w:t>
            </w:r>
          </w:p>
        </w:tc>
        <w:tc>
          <w:tcPr>
            <w:tcW w:w="720" w:type="dxa"/>
          </w:tcPr>
          <w:p w14:paraId="7F290265" w14:textId="77777777" w:rsidR="0072614D" w:rsidRPr="003306E0" w:rsidRDefault="0072614D" w:rsidP="00B22380">
            <w:pPr>
              <w:pStyle w:val="VCAAtablecondensedheading"/>
              <w:rPr>
                <w:lang w:val="en-AU"/>
              </w:rPr>
            </w:pPr>
            <w:r w:rsidRPr="003306E0">
              <w:rPr>
                <w:lang w:val="en-AU"/>
              </w:rPr>
              <w:t>3</w:t>
            </w:r>
          </w:p>
        </w:tc>
        <w:tc>
          <w:tcPr>
            <w:tcW w:w="720" w:type="dxa"/>
          </w:tcPr>
          <w:p w14:paraId="634DCA03" w14:textId="77777777" w:rsidR="0072614D" w:rsidRPr="003306E0" w:rsidRDefault="0072614D" w:rsidP="00B22380">
            <w:pPr>
              <w:pStyle w:val="VCAAtablecondensedheading"/>
              <w:rPr>
                <w:lang w:val="en-AU"/>
              </w:rPr>
            </w:pPr>
            <w:r w:rsidRPr="003306E0">
              <w:rPr>
                <w:lang w:val="en-AU"/>
              </w:rPr>
              <w:t>4</w:t>
            </w:r>
          </w:p>
        </w:tc>
        <w:tc>
          <w:tcPr>
            <w:tcW w:w="1085" w:type="dxa"/>
          </w:tcPr>
          <w:p w14:paraId="3A4BAF87" w14:textId="77777777" w:rsidR="0072614D" w:rsidRPr="003306E0" w:rsidRDefault="0072614D" w:rsidP="00B22380">
            <w:pPr>
              <w:pStyle w:val="VCAAtablecondensedheading"/>
              <w:rPr>
                <w:lang w:val="en-AU"/>
              </w:rPr>
            </w:pPr>
            <w:r w:rsidRPr="003306E0">
              <w:rPr>
                <w:lang w:val="en-AU"/>
              </w:rPr>
              <w:t>Average</w:t>
            </w:r>
          </w:p>
        </w:tc>
      </w:tr>
      <w:tr w:rsidR="0072614D" w:rsidRPr="003306E0" w14:paraId="6A403EE7" w14:textId="77777777" w:rsidTr="00B22380">
        <w:trPr>
          <w:trHeight w:hRule="exact" w:val="397"/>
        </w:trPr>
        <w:tc>
          <w:tcPr>
            <w:tcW w:w="907" w:type="dxa"/>
          </w:tcPr>
          <w:p w14:paraId="172BEADE" w14:textId="77777777" w:rsidR="0072614D" w:rsidRPr="003306E0" w:rsidRDefault="0072614D" w:rsidP="00815C40">
            <w:pPr>
              <w:pStyle w:val="VCAAtablecondensed"/>
              <w:rPr>
                <w:lang w:val="en-AU"/>
              </w:rPr>
            </w:pPr>
            <w:r w:rsidRPr="003306E0">
              <w:rPr>
                <w:lang w:val="en-AU"/>
              </w:rPr>
              <w:t>%</w:t>
            </w:r>
          </w:p>
        </w:tc>
        <w:tc>
          <w:tcPr>
            <w:tcW w:w="720" w:type="dxa"/>
          </w:tcPr>
          <w:p w14:paraId="0ADE17E0" w14:textId="420CF3CA" w:rsidR="0072614D" w:rsidRPr="003306E0" w:rsidRDefault="0072614D" w:rsidP="00815C40">
            <w:pPr>
              <w:pStyle w:val="VCAAtablecondensed"/>
              <w:rPr>
                <w:lang w:val="en-AU"/>
              </w:rPr>
            </w:pPr>
            <w:r w:rsidRPr="003306E0">
              <w:rPr>
                <w:lang w:val="en-AU"/>
              </w:rPr>
              <w:t>4</w:t>
            </w:r>
            <w:r w:rsidR="00623B21">
              <w:rPr>
                <w:lang w:val="en-AU"/>
              </w:rPr>
              <w:t>4</w:t>
            </w:r>
          </w:p>
        </w:tc>
        <w:tc>
          <w:tcPr>
            <w:tcW w:w="720" w:type="dxa"/>
          </w:tcPr>
          <w:p w14:paraId="05469BF5" w14:textId="77777777" w:rsidR="0072614D" w:rsidRPr="003306E0" w:rsidRDefault="0072614D" w:rsidP="00815C40">
            <w:pPr>
              <w:pStyle w:val="VCAAtablecondensed"/>
              <w:rPr>
                <w:lang w:val="en-AU"/>
              </w:rPr>
            </w:pPr>
            <w:r w:rsidRPr="003306E0">
              <w:rPr>
                <w:lang w:val="en-AU"/>
              </w:rPr>
              <w:t>13</w:t>
            </w:r>
          </w:p>
        </w:tc>
        <w:tc>
          <w:tcPr>
            <w:tcW w:w="720" w:type="dxa"/>
          </w:tcPr>
          <w:p w14:paraId="00D9C699" w14:textId="77777777" w:rsidR="0072614D" w:rsidRPr="003306E0" w:rsidRDefault="0072614D" w:rsidP="00815C40">
            <w:pPr>
              <w:pStyle w:val="VCAAtablecondensed"/>
              <w:rPr>
                <w:lang w:val="en-AU"/>
              </w:rPr>
            </w:pPr>
            <w:r w:rsidRPr="003306E0">
              <w:rPr>
                <w:lang w:val="en-AU"/>
              </w:rPr>
              <w:t>17</w:t>
            </w:r>
          </w:p>
        </w:tc>
        <w:tc>
          <w:tcPr>
            <w:tcW w:w="720" w:type="dxa"/>
          </w:tcPr>
          <w:p w14:paraId="3DA47EB9" w14:textId="77777777" w:rsidR="0072614D" w:rsidRPr="003306E0" w:rsidRDefault="0072614D" w:rsidP="00815C40">
            <w:pPr>
              <w:pStyle w:val="VCAAtablecondensed"/>
              <w:rPr>
                <w:lang w:val="en-AU"/>
              </w:rPr>
            </w:pPr>
            <w:r w:rsidRPr="003306E0">
              <w:rPr>
                <w:lang w:val="en-AU"/>
              </w:rPr>
              <w:t>13</w:t>
            </w:r>
          </w:p>
        </w:tc>
        <w:tc>
          <w:tcPr>
            <w:tcW w:w="720" w:type="dxa"/>
          </w:tcPr>
          <w:p w14:paraId="6A9E6050" w14:textId="77777777" w:rsidR="0072614D" w:rsidRPr="003306E0" w:rsidRDefault="0072614D" w:rsidP="00815C40">
            <w:pPr>
              <w:pStyle w:val="VCAAtablecondensed"/>
              <w:rPr>
                <w:lang w:val="en-AU"/>
              </w:rPr>
            </w:pPr>
            <w:r w:rsidRPr="003306E0">
              <w:rPr>
                <w:lang w:val="en-AU"/>
              </w:rPr>
              <w:t>12</w:t>
            </w:r>
          </w:p>
        </w:tc>
        <w:tc>
          <w:tcPr>
            <w:tcW w:w="1085" w:type="dxa"/>
          </w:tcPr>
          <w:p w14:paraId="58E1D1F3" w14:textId="77777777" w:rsidR="0072614D" w:rsidRPr="003306E0" w:rsidRDefault="0072614D" w:rsidP="00815C40">
            <w:pPr>
              <w:pStyle w:val="VCAAtablecondensed"/>
              <w:rPr>
                <w:lang w:val="en-AU"/>
              </w:rPr>
            </w:pPr>
            <w:r w:rsidRPr="003306E0">
              <w:rPr>
                <w:lang w:val="en-AU"/>
              </w:rPr>
              <w:t>1.4</w:t>
            </w:r>
          </w:p>
        </w:tc>
      </w:tr>
    </w:tbl>
    <w:p w14:paraId="3DBA05C6" w14:textId="49C99A4C" w:rsidR="0072614D" w:rsidRPr="006806D2" w:rsidRDefault="0072614D" w:rsidP="006806D2">
      <w:pPr>
        <w:pStyle w:val="VCAAbody"/>
      </w:pPr>
      <w:r w:rsidRPr="006806D2">
        <w:t xml:space="preserve">Students were not awarded a mark for identifying the feature of effective aid programs but for explaining how it </w:t>
      </w:r>
      <w:r w:rsidR="005340C6">
        <w:t>could</w:t>
      </w:r>
      <w:r w:rsidR="005340C6" w:rsidRPr="006806D2">
        <w:t xml:space="preserve"> </w:t>
      </w:r>
      <w:r w:rsidRPr="006806D2">
        <w:t xml:space="preserve">help to make a program effective. Many students simply stated that the feature would help to make the program effective without explaining how it helps to make it effective. There is no set list of features of effective aid programs and students could draw on their understanding of </w:t>
      </w:r>
      <w:r w:rsidR="00366D04" w:rsidRPr="006806D2">
        <w:t xml:space="preserve">features such as </w:t>
      </w:r>
      <w:r w:rsidRPr="006806D2">
        <w:t>partnerships, transparency, affordability, access, developing personal skills</w:t>
      </w:r>
      <w:r w:rsidR="00623B21">
        <w:t xml:space="preserve"> and</w:t>
      </w:r>
      <w:r w:rsidR="00623B21" w:rsidRPr="006806D2">
        <w:t xml:space="preserve"> </w:t>
      </w:r>
      <w:r w:rsidRPr="006806D2">
        <w:t xml:space="preserve">focusing on women. </w:t>
      </w:r>
    </w:p>
    <w:p w14:paraId="247C5F50" w14:textId="56313F2F" w:rsidR="0072614D" w:rsidRPr="006806D2" w:rsidRDefault="0072614D" w:rsidP="006806D2">
      <w:pPr>
        <w:pStyle w:val="VCAAbody"/>
      </w:pPr>
      <w:r w:rsidRPr="006806D2">
        <w:t xml:space="preserve">The following is an example of a high-scoring </w:t>
      </w:r>
      <w:r w:rsidR="008D04FE">
        <w:t>response.</w:t>
      </w:r>
    </w:p>
    <w:p w14:paraId="5261467F" w14:textId="12A3A1B5" w:rsidR="0072614D" w:rsidRPr="00433568" w:rsidRDefault="0072614D" w:rsidP="00B22380">
      <w:pPr>
        <w:pStyle w:val="VCAAstudentexample"/>
      </w:pPr>
      <w:r w:rsidRPr="00433568">
        <w:t>1. One feature of an effective aid program is one that provides ownership, this including being tailored to the needs of the recipient country and not merely the donor country. Further</w:t>
      </w:r>
      <w:r w:rsidR="000D506C" w:rsidRPr="00433568">
        <w:t>,</w:t>
      </w:r>
      <w:r w:rsidRPr="00433568">
        <w:t xml:space="preserve"> ownership includes educating the low or middle income country, ensuring that once the aid ceases, it can continue to have an effect. Thus, leading to self-sufficient countries and long term, sustainable human development. </w:t>
      </w:r>
    </w:p>
    <w:p w14:paraId="78DA4615" w14:textId="3A51C54B" w:rsidR="0072614D" w:rsidRPr="00433568" w:rsidRDefault="0072614D" w:rsidP="00B22380">
      <w:pPr>
        <w:pStyle w:val="VCAAstudentexample"/>
      </w:pPr>
      <w:r w:rsidRPr="00433568">
        <w:t>2. Another feature of an effective aid program</w:t>
      </w:r>
      <w:r w:rsidR="00A24B5E" w:rsidRPr="00433568">
        <w:t xml:space="preserve"> </w:t>
      </w:r>
      <w:r w:rsidRPr="00433568">
        <w:t>is partnership / collaboration between various groups (</w:t>
      </w:r>
      <w:proofErr w:type="spellStart"/>
      <w:r w:rsidRPr="00433568">
        <w:t>eg.</w:t>
      </w:r>
      <w:proofErr w:type="spellEnd"/>
      <w:r w:rsidRPr="00433568">
        <w:t xml:space="preserve"> WHO, Water Foundation </w:t>
      </w:r>
      <w:proofErr w:type="gramStart"/>
      <w:r w:rsidRPr="00433568">
        <w:t>etc).</w:t>
      </w:r>
      <w:proofErr w:type="gramEnd"/>
      <w:r w:rsidRPr="00433568">
        <w:t xml:space="preserve"> Such collaboration allows for shared expertise and knowledge, making it an effective program with the best possible outcomes. Further, partnerships allows for greater funding to be provided, ensuring adequate resources are available, making for good health outcomes and an effective program. </w:t>
      </w:r>
    </w:p>
    <w:p w14:paraId="178050BF" w14:textId="6E0A9234" w:rsidR="0072614D" w:rsidRPr="003306E0" w:rsidRDefault="0072614D" w:rsidP="00B22380">
      <w:pPr>
        <w:pStyle w:val="VCAAHeading2"/>
        <w:rPr>
          <w:lang w:val="en-AU"/>
        </w:rPr>
      </w:pPr>
      <w:r w:rsidRPr="003306E0">
        <w:rPr>
          <w:lang w:val="en-AU"/>
        </w:rPr>
        <w:t>Question 14</w:t>
      </w:r>
    </w:p>
    <w:tbl>
      <w:tblPr>
        <w:tblStyle w:val="VCAATableClosed"/>
        <w:tblW w:w="0" w:type="auto"/>
        <w:tblLayout w:type="fixed"/>
        <w:tblLook w:val="01E0" w:firstRow="1" w:lastRow="1" w:firstColumn="1" w:lastColumn="1" w:noHBand="0" w:noVBand="0"/>
      </w:tblPr>
      <w:tblGrid>
        <w:gridCol w:w="764"/>
        <w:gridCol w:w="720"/>
        <w:gridCol w:w="720"/>
        <w:gridCol w:w="720"/>
        <w:gridCol w:w="720"/>
        <w:gridCol w:w="720"/>
        <w:gridCol w:w="720"/>
        <w:gridCol w:w="720"/>
        <w:gridCol w:w="720"/>
        <w:gridCol w:w="720"/>
        <w:gridCol w:w="720"/>
        <w:gridCol w:w="720"/>
        <w:gridCol w:w="941"/>
      </w:tblGrid>
      <w:tr w:rsidR="0072614D" w:rsidRPr="003306E0" w14:paraId="7CB0F52F" w14:textId="77777777" w:rsidTr="00B22380">
        <w:trPr>
          <w:cnfStyle w:val="100000000000" w:firstRow="1" w:lastRow="0" w:firstColumn="0" w:lastColumn="0" w:oddVBand="0" w:evenVBand="0" w:oddHBand="0" w:evenHBand="0" w:firstRowFirstColumn="0" w:firstRowLastColumn="0" w:lastRowFirstColumn="0" w:lastRowLastColumn="0"/>
          <w:trHeight w:hRule="exact" w:val="397"/>
        </w:trPr>
        <w:tc>
          <w:tcPr>
            <w:tcW w:w="764" w:type="dxa"/>
          </w:tcPr>
          <w:p w14:paraId="30A68076" w14:textId="77777777" w:rsidR="0072614D" w:rsidRPr="003306E0" w:rsidRDefault="0072614D" w:rsidP="00B22380">
            <w:pPr>
              <w:pStyle w:val="VCAAtablecondensedheading"/>
              <w:rPr>
                <w:lang w:val="en-AU"/>
              </w:rPr>
            </w:pPr>
            <w:r w:rsidRPr="003306E0">
              <w:rPr>
                <w:lang w:val="en-AU"/>
              </w:rPr>
              <w:t>Marks</w:t>
            </w:r>
          </w:p>
        </w:tc>
        <w:tc>
          <w:tcPr>
            <w:tcW w:w="720" w:type="dxa"/>
          </w:tcPr>
          <w:p w14:paraId="7E9AF6DF" w14:textId="77777777" w:rsidR="0072614D" w:rsidRPr="003306E0" w:rsidRDefault="0072614D" w:rsidP="00B22380">
            <w:pPr>
              <w:pStyle w:val="VCAAtablecondensedheading"/>
              <w:rPr>
                <w:lang w:val="en-AU"/>
              </w:rPr>
            </w:pPr>
            <w:r w:rsidRPr="003306E0">
              <w:rPr>
                <w:lang w:val="en-AU"/>
              </w:rPr>
              <w:t>0</w:t>
            </w:r>
          </w:p>
        </w:tc>
        <w:tc>
          <w:tcPr>
            <w:tcW w:w="720" w:type="dxa"/>
          </w:tcPr>
          <w:p w14:paraId="19FDB835" w14:textId="77777777" w:rsidR="0072614D" w:rsidRPr="003306E0" w:rsidRDefault="0072614D" w:rsidP="00B22380">
            <w:pPr>
              <w:pStyle w:val="VCAAtablecondensedheading"/>
              <w:rPr>
                <w:lang w:val="en-AU"/>
              </w:rPr>
            </w:pPr>
            <w:r w:rsidRPr="003306E0">
              <w:rPr>
                <w:lang w:val="en-AU"/>
              </w:rPr>
              <w:t>1</w:t>
            </w:r>
          </w:p>
        </w:tc>
        <w:tc>
          <w:tcPr>
            <w:tcW w:w="720" w:type="dxa"/>
          </w:tcPr>
          <w:p w14:paraId="35909203" w14:textId="77777777" w:rsidR="0072614D" w:rsidRPr="003306E0" w:rsidRDefault="0072614D" w:rsidP="00B22380">
            <w:pPr>
              <w:pStyle w:val="VCAAtablecondensedheading"/>
              <w:rPr>
                <w:lang w:val="en-AU"/>
              </w:rPr>
            </w:pPr>
            <w:r w:rsidRPr="003306E0">
              <w:rPr>
                <w:lang w:val="en-AU"/>
              </w:rPr>
              <w:t>2</w:t>
            </w:r>
          </w:p>
        </w:tc>
        <w:tc>
          <w:tcPr>
            <w:tcW w:w="720" w:type="dxa"/>
          </w:tcPr>
          <w:p w14:paraId="063E3EE1" w14:textId="77777777" w:rsidR="0072614D" w:rsidRPr="003306E0" w:rsidRDefault="0072614D" w:rsidP="00B22380">
            <w:pPr>
              <w:pStyle w:val="VCAAtablecondensedheading"/>
              <w:rPr>
                <w:lang w:val="en-AU"/>
              </w:rPr>
            </w:pPr>
            <w:r w:rsidRPr="003306E0">
              <w:rPr>
                <w:lang w:val="en-AU"/>
              </w:rPr>
              <w:t>3</w:t>
            </w:r>
          </w:p>
        </w:tc>
        <w:tc>
          <w:tcPr>
            <w:tcW w:w="720" w:type="dxa"/>
          </w:tcPr>
          <w:p w14:paraId="1CFF03A6" w14:textId="77777777" w:rsidR="0072614D" w:rsidRPr="003306E0" w:rsidRDefault="0072614D" w:rsidP="00B22380">
            <w:pPr>
              <w:pStyle w:val="VCAAtablecondensedheading"/>
              <w:rPr>
                <w:lang w:val="en-AU"/>
              </w:rPr>
            </w:pPr>
            <w:r w:rsidRPr="003306E0">
              <w:rPr>
                <w:lang w:val="en-AU"/>
              </w:rPr>
              <w:t>4</w:t>
            </w:r>
          </w:p>
        </w:tc>
        <w:tc>
          <w:tcPr>
            <w:tcW w:w="720" w:type="dxa"/>
          </w:tcPr>
          <w:p w14:paraId="7E3BBCD6" w14:textId="77777777" w:rsidR="0072614D" w:rsidRPr="003306E0" w:rsidRDefault="0072614D" w:rsidP="00B22380">
            <w:pPr>
              <w:pStyle w:val="VCAAtablecondensedheading"/>
              <w:rPr>
                <w:lang w:val="en-AU"/>
              </w:rPr>
            </w:pPr>
            <w:r w:rsidRPr="003306E0">
              <w:rPr>
                <w:lang w:val="en-AU"/>
              </w:rPr>
              <w:t>5</w:t>
            </w:r>
          </w:p>
        </w:tc>
        <w:tc>
          <w:tcPr>
            <w:tcW w:w="720" w:type="dxa"/>
          </w:tcPr>
          <w:p w14:paraId="54C84D29" w14:textId="77777777" w:rsidR="0072614D" w:rsidRPr="003306E0" w:rsidRDefault="0072614D" w:rsidP="00B22380">
            <w:pPr>
              <w:pStyle w:val="VCAAtablecondensedheading"/>
              <w:rPr>
                <w:lang w:val="en-AU"/>
              </w:rPr>
            </w:pPr>
            <w:r w:rsidRPr="003306E0">
              <w:rPr>
                <w:lang w:val="en-AU"/>
              </w:rPr>
              <w:t>6</w:t>
            </w:r>
          </w:p>
        </w:tc>
        <w:tc>
          <w:tcPr>
            <w:tcW w:w="720" w:type="dxa"/>
          </w:tcPr>
          <w:p w14:paraId="2344FBA2" w14:textId="77777777" w:rsidR="0072614D" w:rsidRPr="003306E0" w:rsidRDefault="0072614D" w:rsidP="00B22380">
            <w:pPr>
              <w:pStyle w:val="VCAAtablecondensedheading"/>
              <w:rPr>
                <w:lang w:val="en-AU"/>
              </w:rPr>
            </w:pPr>
            <w:r w:rsidRPr="003306E0">
              <w:rPr>
                <w:lang w:val="en-AU"/>
              </w:rPr>
              <w:t>7</w:t>
            </w:r>
          </w:p>
        </w:tc>
        <w:tc>
          <w:tcPr>
            <w:tcW w:w="720" w:type="dxa"/>
          </w:tcPr>
          <w:p w14:paraId="2876323F" w14:textId="77777777" w:rsidR="0072614D" w:rsidRPr="003306E0" w:rsidRDefault="0072614D" w:rsidP="00B22380">
            <w:pPr>
              <w:pStyle w:val="VCAAtablecondensedheading"/>
              <w:rPr>
                <w:lang w:val="en-AU"/>
              </w:rPr>
            </w:pPr>
            <w:r w:rsidRPr="003306E0">
              <w:rPr>
                <w:lang w:val="en-AU"/>
              </w:rPr>
              <w:t>8</w:t>
            </w:r>
          </w:p>
        </w:tc>
        <w:tc>
          <w:tcPr>
            <w:tcW w:w="720" w:type="dxa"/>
          </w:tcPr>
          <w:p w14:paraId="59725DCC" w14:textId="77777777" w:rsidR="0072614D" w:rsidRPr="003306E0" w:rsidRDefault="0072614D" w:rsidP="00B22380">
            <w:pPr>
              <w:pStyle w:val="VCAAtablecondensedheading"/>
              <w:rPr>
                <w:lang w:val="en-AU"/>
              </w:rPr>
            </w:pPr>
            <w:r w:rsidRPr="003306E0">
              <w:rPr>
                <w:lang w:val="en-AU"/>
              </w:rPr>
              <w:t>9</w:t>
            </w:r>
          </w:p>
        </w:tc>
        <w:tc>
          <w:tcPr>
            <w:tcW w:w="720" w:type="dxa"/>
          </w:tcPr>
          <w:p w14:paraId="13853CD2" w14:textId="77777777" w:rsidR="0072614D" w:rsidRPr="003306E0" w:rsidRDefault="0072614D" w:rsidP="00B22380">
            <w:pPr>
              <w:pStyle w:val="VCAAtablecondensedheading"/>
              <w:rPr>
                <w:lang w:val="en-AU"/>
              </w:rPr>
            </w:pPr>
            <w:r w:rsidRPr="003306E0">
              <w:rPr>
                <w:lang w:val="en-AU"/>
              </w:rPr>
              <w:t>10</w:t>
            </w:r>
          </w:p>
        </w:tc>
        <w:tc>
          <w:tcPr>
            <w:tcW w:w="941" w:type="dxa"/>
          </w:tcPr>
          <w:p w14:paraId="797AF25E" w14:textId="77777777" w:rsidR="0072614D" w:rsidRPr="003306E0" w:rsidRDefault="0072614D" w:rsidP="00B22380">
            <w:pPr>
              <w:pStyle w:val="VCAAtablecondensedheading"/>
              <w:rPr>
                <w:lang w:val="en-AU"/>
              </w:rPr>
            </w:pPr>
            <w:r w:rsidRPr="003306E0">
              <w:rPr>
                <w:lang w:val="en-AU"/>
              </w:rPr>
              <w:t>Average</w:t>
            </w:r>
          </w:p>
        </w:tc>
      </w:tr>
      <w:tr w:rsidR="0072614D" w:rsidRPr="003306E0" w14:paraId="636B7C85" w14:textId="77777777" w:rsidTr="00B22380">
        <w:trPr>
          <w:trHeight w:hRule="exact" w:val="397"/>
        </w:trPr>
        <w:tc>
          <w:tcPr>
            <w:tcW w:w="764" w:type="dxa"/>
          </w:tcPr>
          <w:p w14:paraId="2BBB01CA" w14:textId="77777777" w:rsidR="0072614D" w:rsidRPr="003306E0" w:rsidRDefault="0072614D" w:rsidP="00815C40">
            <w:pPr>
              <w:pStyle w:val="VCAAtablecondensed"/>
              <w:rPr>
                <w:lang w:val="en-AU"/>
              </w:rPr>
            </w:pPr>
            <w:r w:rsidRPr="003306E0">
              <w:rPr>
                <w:lang w:val="en-AU"/>
              </w:rPr>
              <w:t>%</w:t>
            </w:r>
          </w:p>
        </w:tc>
        <w:tc>
          <w:tcPr>
            <w:tcW w:w="720" w:type="dxa"/>
          </w:tcPr>
          <w:p w14:paraId="404063A5" w14:textId="77777777" w:rsidR="0072614D" w:rsidRPr="003306E0" w:rsidRDefault="0072614D" w:rsidP="00815C40">
            <w:pPr>
              <w:pStyle w:val="VCAAtablecondensed"/>
              <w:rPr>
                <w:lang w:val="en-AU"/>
              </w:rPr>
            </w:pPr>
            <w:r w:rsidRPr="003306E0">
              <w:rPr>
                <w:lang w:val="en-AU"/>
              </w:rPr>
              <w:t>17</w:t>
            </w:r>
          </w:p>
        </w:tc>
        <w:tc>
          <w:tcPr>
            <w:tcW w:w="720" w:type="dxa"/>
          </w:tcPr>
          <w:p w14:paraId="013B92CD" w14:textId="77777777" w:rsidR="0072614D" w:rsidRPr="003306E0" w:rsidRDefault="0072614D" w:rsidP="00815C40">
            <w:pPr>
              <w:pStyle w:val="VCAAtablecondensed"/>
              <w:rPr>
                <w:lang w:val="en-AU"/>
              </w:rPr>
            </w:pPr>
            <w:r w:rsidRPr="003306E0">
              <w:rPr>
                <w:lang w:val="en-AU"/>
              </w:rPr>
              <w:t>14</w:t>
            </w:r>
          </w:p>
        </w:tc>
        <w:tc>
          <w:tcPr>
            <w:tcW w:w="720" w:type="dxa"/>
          </w:tcPr>
          <w:p w14:paraId="657B7E7D" w14:textId="77777777" w:rsidR="0072614D" w:rsidRPr="003306E0" w:rsidRDefault="0072614D" w:rsidP="00815C40">
            <w:pPr>
              <w:pStyle w:val="VCAAtablecondensed"/>
              <w:rPr>
                <w:lang w:val="en-AU"/>
              </w:rPr>
            </w:pPr>
            <w:r w:rsidRPr="003306E0">
              <w:rPr>
                <w:lang w:val="en-AU"/>
              </w:rPr>
              <w:t>19</w:t>
            </w:r>
          </w:p>
        </w:tc>
        <w:tc>
          <w:tcPr>
            <w:tcW w:w="720" w:type="dxa"/>
          </w:tcPr>
          <w:p w14:paraId="4DB06E35" w14:textId="77777777" w:rsidR="0072614D" w:rsidRPr="003306E0" w:rsidRDefault="0072614D" w:rsidP="00815C40">
            <w:pPr>
              <w:pStyle w:val="VCAAtablecondensed"/>
              <w:rPr>
                <w:lang w:val="en-AU"/>
              </w:rPr>
            </w:pPr>
            <w:r w:rsidRPr="003306E0">
              <w:rPr>
                <w:lang w:val="en-AU"/>
              </w:rPr>
              <w:t>19</w:t>
            </w:r>
          </w:p>
        </w:tc>
        <w:tc>
          <w:tcPr>
            <w:tcW w:w="720" w:type="dxa"/>
          </w:tcPr>
          <w:p w14:paraId="0480C2AC" w14:textId="77777777" w:rsidR="0072614D" w:rsidRPr="003306E0" w:rsidRDefault="0072614D" w:rsidP="00815C40">
            <w:pPr>
              <w:pStyle w:val="VCAAtablecondensed"/>
              <w:rPr>
                <w:lang w:val="en-AU"/>
              </w:rPr>
            </w:pPr>
            <w:r w:rsidRPr="003306E0">
              <w:rPr>
                <w:lang w:val="en-AU"/>
              </w:rPr>
              <w:t>14</w:t>
            </w:r>
          </w:p>
        </w:tc>
        <w:tc>
          <w:tcPr>
            <w:tcW w:w="720" w:type="dxa"/>
          </w:tcPr>
          <w:p w14:paraId="5AB8E4AC" w14:textId="2697CB6E" w:rsidR="0072614D" w:rsidRPr="003306E0" w:rsidRDefault="00623B21" w:rsidP="00815C40">
            <w:pPr>
              <w:pStyle w:val="VCAAtablecondensed"/>
              <w:rPr>
                <w:lang w:val="en-AU"/>
              </w:rPr>
            </w:pPr>
            <w:r>
              <w:rPr>
                <w:lang w:val="en-AU"/>
              </w:rPr>
              <w:t>8</w:t>
            </w:r>
          </w:p>
        </w:tc>
        <w:tc>
          <w:tcPr>
            <w:tcW w:w="720" w:type="dxa"/>
          </w:tcPr>
          <w:p w14:paraId="0229906D" w14:textId="77777777" w:rsidR="0072614D" w:rsidRPr="003306E0" w:rsidRDefault="0072614D" w:rsidP="00815C40">
            <w:pPr>
              <w:pStyle w:val="VCAAtablecondensed"/>
              <w:rPr>
                <w:lang w:val="en-AU"/>
              </w:rPr>
            </w:pPr>
            <w:r w:rsidRPr="003306E0">
              <w:rPr>
                <w:lang w:val="en-AU"/>
              </w:rPr>
              <w:t>5</w:t>
            </w:r>
          </w:p>
        </w:tc>
        <w:tc>
          <w:tcPr>
            <w:tcW w:w="720" w:type="dxa"/>
          </w:tcPr>
          <w:p w14:paraId="0F965555" w14:textId="77777777" w:rsidR="0072614D" w:rsidRPr="003306E0" w:rsidRDefault="0072614D" w:rsidP="00815C40">
            <w:pPr>
              <w:pStyle w:val="VCAAtablecondensed"/>
              <w:rPr>
                <w:lang w:val="en-AU"/>
              </w:rPr>
            </w:pPr>
            <w:r w:rsidRPr="003306E0">
              <w:rPr>
                <w:lang w:val="en-AU"/>
              </w:rPr>
              <w:t>3</w:t>
            </w:r>
          </w:p>
        </w:tc>
        <w:tc>
          <w:tcPr>
            <w:tcW w:w="720" w:type="dxa"/>
          </w:tcPr>
          <w:p w14:paraId="1554460C" w14:textId="77777777" w:rsidR="0072614D" w:rsidRPr="003306E0" w:rsidRDefault="0072614D" w:rsidP="00815C40">
            <w:pPr>
              <w:pStyle w:val="VCAAtablecondensed"/>
              <w:rPr>
                <w:lang w:val="en-AU"/>
              </w:rPr>
            </w:pPr>
            <w:r w:rsidRPr="003306E0">
              <w:rPr>
                <w:lang w:val="en-AU"/>
              </w:rPr>
              <w:t>1</w:t>
            </w:r>
          </w:p>
        </w:tc>
        <w:tc>
          <w:tcPr>
            <w:tcW w:w="720" w:type="dxa"/>
          </w:tcPr>
          <w:p w14:paraId="5D0FEC43" w14:textId="518F85F2" w:rsidR="0072614D" w:rsidRPr="003306E0" w:rsidRDefault="0072614D" w:rsidP="00815C40">
            <w:pPr>
              <w:pStyle w:val="VCAAtablecondensed"/>
              <w:rPr>
                <w:lang w:val="en-AU"/>
              </w:rPr>
            </w:pPr>
            <w:r w:rsidRPr="003306E0">
              <w:rPr>
                <w:lang w:val="en-AU"/>
              </w:rPr>
              <w:t>0</w:t>
            </w:r>
            <w:r w:rsidR="00623B21">
              <w:rPr>
                <w:lang w:val="en-AU"/>
              </w:rPr>
              <w:t>.5</w:t>
            </w:r>
          </w:p>
        </w:tc>
        <w:tc>
          <w:tcPr>
            <w:tcW w:w="720" w:type="dxa"/>
          </w:tcPr>
          <w:p w14:paraId="46E79F21" w14:textId="6DDFFA15" w:rsidR="0072614D" w:rsidRPr="003306E0" w:rsidRDefault="0072614D" w:rsidP="00815C40">
            <w:pPr>
              <w:pStyle w:val="VCAAtablecondensed"/>
              <w:rPr>
                <w:lang w:val="en-AU"/>
              </w:rPr>
            </w:pPr>
            <w:r w:rsidRPr="003306E0">
              <w:rPr>
                <w:lang w:val="en-AU"/>
              </w:rPr>
              <w:t>0</w:t>
            </w:r>
            <w:r w:rsidR="00623B21">
              <w:rPr>
                <w:lang w:val="en-AU"/>
              </w:rPr>
              <w:t>.5</w:t>
            </w:r>
          </w:p>
        </w:tc>
        <w:tc>
          <w:tcPr>
            <w:tcW w:w="941" w:type="dxa"/>
          </w:tcPr>
          <w:p w14:paraId="3ED09832" w14:textId="77777777" w:rsidR="0072614D" w:rsidRPr="003306E0" w:rsidRDefault="0072614D" w:rsidP="00815C40">
            <w:pPr>
              <w:pStyle w:val="VCAAtablecondensed"/>
              <w:rPr>
                <w:lang w:val="en-AU"/>
              </w:rPr>
            </w:pPr>
            <w:r w:rsidRPr="003306E0">
              <w:rPr>
                <w:lang w:val="en-AU"/>
              </w:rPr>
              <w:t>2.6</w:t>
            </w:r>
          </w:p>
        </w:tc>
      </w:tr>
    </w:tbl>
    <w:p w14:paraId="2D94E9A9" w14:textId="77777777" w:rsidR="0072614D" w:rsidRPr="003306E0" w:rsidRDefault="0072614D" w:rsidP="006806D2">
      <w:pPr>
        <w:pStyle w:val="VCAAbody"/>
        <w:rPr>
          <w:lang w:val="en-AU"/>
        </w:rPr>
      </w:pPr>
      <w:r w:rsidRPr="003306E0">
        <w:rPr>
          <w:lang w:val="en-AU"/>
        </w:rPr>
        <w:t xml:space="preserve">Student responses were scored on the interplay between how well: </w:t>
      </w:r>
    </w:p>
    <w:p w14:paraId="44D4CF16" w14:textId="77777777" w:rsidR="0072614D" w:rsidRPr="003306E0" w:rsidRDefault="0072614D" w:rsidP="00351C3D">
      <w:pPr>
        <w:pStyle w:val="VCAAbullet"/>
      </w:pPr>
      <w:r w:rsidRPr="003306E0">
        <w:t>the response had been structured</w:t>
      </w:r>
    </w:p>
    <w:p w14:paraId="33195EE7" w14:textId="77777777" w:rsidR="0072614D" w:rsidRPr="003306E0" w:rsidRDefault="0072614D" w:rsidP="00351C3D">
      <w:pPr>
        <w:pStyle w:val="VCAAbullet"/>
      </w:pPr>
      <w:r w:rsidRPr="003306E0">
        <w:t>the stimulus material had been understood, connected and synthesised</w:t>
      </w:r>
    </w:p>
    <w:p w14:paraId="6F5A8A93" w14:textId="77777777" w:rsidR="0072614D" w:rsidRPr="003306E0" w:rsidRDefault="0072614D" w:rsidP="00351C3D">
      <w:pPr>
        <w:pStyle w:val="VCAAbullet"/>
      </w:pPr>
      <w:r w:rsidRPr="003306E0">
        <w:t xml:space="preserve">the student’s own understanding had been used to formulate the response </w:t>
      </w:r>
    </w:p>
    <w:p w14:paraId="7F830E41" w14:textId="68201F83" w:rsidR="0072614D" w:rsidRPr="003306E0" w:rsidRDefault="0072614D" w:rsidP="00351C3D">
      <w:pPr>
        <w:pStyle w:val="VCAAbullet"/>
      </w:pPr>
      <w:r w:rsidRPr="003306E0">
        <w:t xml:space="preserve">sociocultural and environmental factors that contribute to variations in health status between Indigenous and non-Indigenous Australians </w:t>
      </w:r>
      <w:r w:rsidR="00433568">
        <w:t>had been</w:t>
      </w:r>
      <w:r w:rsidRPr="003306E0">
        <w:t xml:space="preserve"> discussed</w:t>
      </w:r>
    </w:p>
    <w:p w14:paraId="61C6C055" w14:textId="3365D7FB" w:rsidR="0072614D" w:rsidRPr="003306E0" w:rsidRDefault="0072614D" w:rsidP="00351C3D">
      <w:pPr>
        <w:pStyle w:val="VCAAbullet"/>
      </w:pPr>
      <w:r w:rsidRPr="003306E0">
        <w:t xml:space="preserve">the importance of Indigenous health and wellbeing as a resource individually and nationally </w:t>
      </w:r>
      <w:r w:rsidR="00433568">
        <w:t xml:space="preserve">had been </w:t>
      </w:r>
      <w:r w:rsidRPr="003306E0">
        <w:t>discussed</w:t>
      </w:r>
    </w:p>
    <w:p w14:paraId="20CD6C4D" w14:textId="651B8788" w:rsidR="0072614D" w:rsidRPr="003306E0" w:rsidRDefault="0072614D" w:rsidP="00351C3D">
      <w:pPr>
        <w:pStyle w:val="VCAAbullet"/>
      </w:pPr>
      <w:r w:rsidRPr="003306E0">
        <w:t xml:space="preserve">the justification of social action as an effective way to bring about change in Indigenous health and wellbeing </w:t>
      </w:r>
      <w:r w:rsidR="00433568">
        <w:t xml:space="preserve">had been </w:t>
      </w:r>
      <w:r w:rsidRPr="003306E0">
        <w:t>discussed.</w:t>
      </w:r>
    </w:p>
    <w:p w14:paraId="0A929BDB" w14:textId="77777777" w:rsidR="0072614D" w:rsidRPr="003306E0" w:rsidRDefault="0072614D" w:rsidP="006806D2">
      <w:pPr>
        <w:pStyle w:val="VCAAbody"/>
        <w:rPr>
          <w:lang w:val="en-AU"/>
        </w:rPr>
      </w:pPr>
      <w:r w:rsidRPr="003306E0">
        <w:rPr>
          <w:lang w:val="en-AU"/>
        </w:rPr>
        <w:t xml:space="preserve">Most students who attempted this question gained some marks, with many showing a good understanding of sociocultural and environmental factors. </w:t>
      </w:r>
    </w:p>
    <w:p w14:paraId="6DCE6D2F" w14:textId="2863FC3A" w:rsidR="0072614D" w:rsidRPr="003306E0" w:rsidRDefault="0072614D" w:rsidP="006806D2">
      <w:pPr>
        <w:pStyle w:val="VCAAbody"/>
        <w:rPr>
          <w:lang w:val="en-AU"/>
        </w:rPr>
      </w:pPr>
      <w:r w:rsidRPr="003306E0">
        <w:rPr>
          <w:lang w:val="en-AU"/>
        </w:rPr>
        <w:t xml:space="preserve">Common errors included linking socioeconomic and environmental factors to health and wellbeing (instead of health status), explaining how health status (instead of health and wellbeing) acts as a resource individually and </w:t>
      </w:r>
      <w:r w:rsidRPr="006806D2">
        <w:t>nationally</w:t>
      </w:r>
      <w:r w:rsidRPr="003306E0">
        <w:rPr>
          <w:lang w:val="en-AU"/>
        </w:rPr>
        <w:t>, linking to health and wellbeing as a resource globally (instead of nationally) and not providing a justification for the social action identified.</w:t>
      </w:r>
      <w:r w:rsidR="00A24B5E">
        <w:rPr>
          <w:lang w:val="en-AU"/>
        </w:rPr>
        <w:t xml:space="preserve"> </w:t>
      </w:r>
    </w:p>
    <w:p w14:paraId="233FA268" w14:textId="1ECFF891" w:rsidR="0072614D" w:rsidRPr="003306E0" w:rsidRDefault="0072614D" w:rsidP="006806D2">
      <w:pPr>
        <w:pStyle w:val="VCAAbody"/>
        <w:rPr>
          <w:lang w:val="en-AU"/>
        </w:rPr>
      </w:pPr>
      <w:r w:rsidRPr="003306E0">
        <w:rPr>
          <w:lang w:val="en-AU"/>
        </w:rPr>
        <w:t xml:space="preserve">The following is an example of a high-scoring </w:t>
      </w:r>
      <w:r w:rsidR="008D04FE">
        <w:rPr>
          <w:lang w:val="en-AU"/>
        </w:rPr>
        <w:t>response.</w:t>
      </w:r>
    </w:p>
    <w:p w14:paraId="5B462CD9" w14:textId="559D785C" w:rsidR="0072614D" w:rsidRPr="00433568" w:rsidRDefault="0072614D" w:rsidP="00B22380">
      <w:pPr>
        <w:pStyle w:val="VCAAstudentexample"/>
      </w:pPr>
      <w:r w:rsidRPr="00433568">
        <w:t>Life expectancy at birth for Indigenous Australians differs from 71.6 (males) and 75.6 (females) to non-Indigenous Australians with a much higher life expectancy of 80.2 (males) and 83.4 (females) (source 1). This variations</w:t>
      </w:r>
      <w:r w:rsidR="000D506C" w:rsidRPr="00433568">
        <w:t xml:space="preserve"> </w:t>
      </w:r>
      <w:r w:rsidRPr="00433568">
        <w:t>in health status can be identified in the sociocultural factor of early life experienc</w:t>
      </w:r>
      <w:r w:rsidR="000D506C" w:rsidRPr="00433568">
        <w:t>es</w:t>
      </w:r>
      <w:r w:rsidRPr="00433568">
        <w:t xml:space="preserve">. This is where Indigenous women are more likely to smoke and drink during pregnancy compared to non-Indigenous women, which has damaging </w:t>
      </w:r>
      <w:proofErr w:type="spellStart"/>
      <w:r w:rsidRPr="00433568">
        <w:t>affects</w:t>
      </w:r>
      <w:proofErr w:type="spellEnd"/>
      <w:r w:rsidRPr="00433568">
        <w:t xml:space="preserve"> on the baby such as low birth weight, and accounts for the large difference in life expectancy at birth as often don’t make it past their fifth birthday. This can be due to a lack of health literacy where Indigenous people aren’t aware of its effects. An environmental factor includes access to clean water, where Indigenous Australians have expressed their beliefs including ‘to promote good hygiene and clean faces we need working taps and running water’. Indigenous Australians don’t have the resources to quality water services compared to non-Indigenous Australians, which causes more mortality rates in Indigenous communities due to water borne diseases such as </w:t>
      </w:r>
      <w:proofErr w:type="spellStart"/>
      <w:r w:rsidRPr="00433568">
        <w:t>diarrohea</w:t>
      </w:r>
      <w:proofErr w:type="spellEnd"/>
      <w:r w:rsidRPr="00433568">
        <w:t xml:space="preserve"> being more easily transmitted. </w:t>
      </w:r>
    </w:p>
    <w:p w14:paraId="2E335C19" w14:textId="54678C65" w:rsidR="0072614D" w:rsidRPr="00433568" w:rsidRDefault="0072614D" w:rsidP="00B22380">
      <w:pPr>
        <w:pStyle w:val="VCAAstudentexample"/>
      </w:pPr>
      <w:r w:rsidRPr="00433568">
        <w:t xml:space="preserve">When Indigenous Australians are experiencing better health and </w:t>
      </w:r>
      <w:proofErr w:type="gramStart"/>
      <w:r w:rsidRPr="00433568">
        <w:t>wellbeing</w:t>
      </w:r>
      <w:proofErr w:type="gramEnd"/>
      <w:r w:rsidRPr="00433568">
        <w:t xml:space="preserve"> they are more able to participate in the life of their community. The ‘my life my lead’ showed how Indigenous Australians believe ‘connection with culture, language and country</w:t>
      </w:r>
      <w:r w:rsidR="009E0FCD">
        <w:t xml:space="preserve"> </w:t>
      </w:r>
      <w:r w:rsidRPr="00433568">
        <w:t>… are protective factors</w:t>
      </w:r>
      <w:r w:rsidR="009E0FCD">
        <w:t xml:space="preserve"> </w:t>
      </w:r>
      <w:r w:rsidRPr="00433568">
        <w:t xml:space="preserve">... against the impacts of racism, discrimination and provide a foundation for stronger communities and healthier lives’. Thereby when people aren’t experiencing poor health and wellbeing due to the effects of racism and discrimination, they can increase social participation through recreational and leisure pursuits. Nationally by Indigenous Australians experiencing good health and wellbeing, they are more able to work productively and reduce their levels of absenteeism from work. This not only increases their own income but leads to economic development through higher taxation revenue. </w:t>
      </w:r>
    </w:p>
    <w:p w14:paraId="0360E7B4" w14:textId="62363329" w:rsidR="0072614D" w:rsidRPr="00433568" w:rsidRDefault="0072614D" w:rsidP="00B22380">
      <w:pPr>
        <w:pStyle w:val="VCAAstudentexample"/>
      </w:pPr>
      <w:r w:rsidRPr="00433568">
        <w:t>Social action can be taken through lobbying governments and decision makers, through providing information on statistics of how “Aboriginal and Torres Strait Islander people experience more than twice the burden of disease and injury of non-Indigenous Australians” (source 2). Through this data it make</w:t>
      </w:r>
      <w:r w:rsidR="00850EF4" w:rsidRPr="00433568">
        <w:t>s</w:t>
      </w:r>
      <w:r w:rsidRPr="00433568">
        <w:t xml:space="preserve"> the Australian Government more aware of what’s occurring, and provide funding to Indigenous communities. This can provide them with education which improves health literacy, therefore Indigenous Australians can experience improved physical health and wellbeing as they can prevent themselves from “heart disease, type 2 diabetes and renal disease” (source 2). </w:t>
      </w:r>
    </w:p>
    <w:p w14:paraId="72595300" w14:textId="55453CBD" w:rsidR="0044213C" w:rsidRPr="003306E0" w:rsidRDefault="0044213C" w:rsidP="00C23BA5">
      <w:pPr>
        <w:pStyle w:val="VCAAbody"/>
      </w:pPr>
    </w:p>
    <w:sectPr w:rsidR="0044213C" w:rsidRPr="003306E0"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F3500" w14:textId="77777777" w:rsidR="00F74533" w:rsidRDefault="00F74533" w:rsidP="00304EA1">
      <w:pPr>
        <w:spacing w:after="0" w:line="240" w:lineRule="auto"/>
      </w:pPr>
      <w:r>
        <w:separator/>
      </w:r>
    </w:p>
  </w:endnote>
  <w:endnote w:type="continuationSeparator" w:id="0">
    <w:p w14:paraId="4889F646" w14:textId="77777777" w:rsidR="00F74533" w:rsidRDefault="00F7453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B24A68" w:rsidRPr="00D06414" w14:paraId="00D3EC34" w14:textId="77777777" w:rsidTr="00BB3BAB">
      <w:trPr>
        <w:trHeight w:val="476"/>
      </w:trPr>
      <w:tc>
        <w:tcPr>
          <w:tcW w:w="1667" w:type="pct"/>
          <w:tcMar>
            <w:left w:w="0" w:type="dxa"/>
            <w:right w:w="0" w:type="dxa"/>
          </w:tcMar>
        </w:tcPr>
        <w:p w14:paraId="4F062E5B" w14:textId="77777777" w:rsidR="00B24A68" w:rsidRPr="00D06414" w:rsidRDefault="00B24A68"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B24A68" w:rsidRPr="00D06414" w:rsidRDefault="00B24A68"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B24A68" w:rsidRPr="00D06414" w:rsidRDefault="00B24A68"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B24A68" w:rsidRPr="00D06414" w:rsidRDefault="00B24A6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B24A68" w:rsidRPr="00D06414" w14:paraId="28670396" w14:textId="77777777" w:rsidTr="000F5AAF">
      <w:tc>
        <w:tcPr>
          <w:tcW w:w="1459" w:type="pct"/>
          <w:tcMar>
            <w:left w:w="0" w:type="dxa"/>
            <w:right w:w="0" w:type="dxa"/>
          </w:tcMar>
        </w:tcPr>
        <w:p w14:paraId="0BBE30B4" w14:textId="77777777" w:rsidR="00B24A68" w:rsidRPr="00D06414" w:rsidRDefault="00B24A6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B24A68" w:rsidRPr="00D06414" w:rsidRDefault="00B24A6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B24A68" w:rsidRPr="00D06414" w:rsidRDefault="00B24A68"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B24A68" w:rsidRPr="00D06414" w:rsidRDefault="00B24A6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53D5C" w14:textId="77777777" w:rsidR="00F74533" w:rsidRDefault="00F74533" w:rsidP="00304EA1">
      <w:pPr>
        <w:spacing w:after="0" w:line="240" w:lineRule="auto"/>
      </w:pPr>
      <w:r>
        <w:separator/>
      </w:r>
    </w:p>
  </w:footnote>
  <w:footnote w:type="continuationSeparator" w:id="0">
    <w:p w14:paraId="55715ABB" w14:textId="77777777" w:rsidR="00F74533" w:rsidRDefault="00F7453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77777777" w:rsidR="00B24A68" w:rsidRPr="00D86DE4" w:rsidRDefault="00B24A68"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B24A68" w:rsidRPr="009370BC" w:rsidRDefault="00B24A68"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44D9AA9E">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30E1"/>
    <w:multiLevelType w:val="hybridMultilevel"/>
    <w:tmpl w:val="E81AC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130E2C"/>
    <w:multiLevelType w:val="hybridMultilevel"/>
    <w:tmpl w:val="C416F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7D5578"/>
    <w:multiLevelType w:val="hybridMultilevel"/>
    <w:tmpl w:val="B4C0CFBE"/>
    <w:lvl w:ilvl="0" w:tplc="4FFE1ADA">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E4395E"/>
    <w:multiLevelType w:val="hybridMultilevel"/>
    <w:tmpl w:val="B77A46D2"/>
    <w:lvl w:ilvl="0" w:tplc="0E3C7220">
      <w:start w:val="1"/>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25810CE"/>
    <w:multiLevelType w:val="hybridMultilevel"/>
    <w:tmpl w:val="C3CE6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C73357"/>
    <w:multiLevelType w:val="hybridMultilevel"/>
    <w:tmpl w:val="A8741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9817BD"/>
    <w:multiLevelType w:val="hybridMultilevel"/>
    <w:tmpl w:val="A0A46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45005033"/>
    <w:multiLevelType w:val="hybridMultilevel"/>
    <w:tmpl w:val="172AF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5F394CA9"/>
    <w:multiLevelType w:val="hybridMultilevel"/>
    <w:tmpl w:val="8C82D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872B6C"/>
    <w:multiLevelType w:val="hybridMultilevel"/>
    <w:tmpl w:val="48D0B3DC"/>
    <w:lvl w:ilvl="0" w:tplc="A8B816B8">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4" w15:restartNumberingAfterBreak="0">
    <w:nsid w:val="681A0819"/>
    <w:multiLevelType w:val="hybridMultilevel"/>
    <w:tmpl w:val="C06A3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C25AC5"/>
    <w:multiLevelType w:val="hybridMultilevel"/>
    <w:tmpl w:val="E83CC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CB39B6"/>
    <w:multiLevelType w:val="hybridMultilevel"/>
    <w:tmpl w:val="80522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8"/>
  </w:num>
  <w:num w:numId="4">
    <w:abstractNumId w:val="1"/>
  </w:num>
  <w:num w:numId="5">
    <w:abstractNumId w:val="11"/>
  </w:num>
  <w:num w:numId="6">
    <w:abstractNumId w:val="4"/>
  </w:num>
  <w:num w:numId="7">
    <w:abstractNumId w:val="16"/>
  </w:num>
  <w:num w:numId="8">
    <w:abstractNumId w:val="14"/>
  </w:num>
  <w:num w:numId="9">
    <w:abstractNumId w:val="0"/>
  </w:num>
  <w:num w:numId="10">
    <w:abstractNumId w:val="6"/>
  </w:num>
  <w:num w:numId="11">
    <w:abstractNumId w:val="9"/>
  </w:num>
  <w:num w:numId="12">
    <w:abstractNumId w:val="5"/>
  </w:num>
  <w:num w:numId="13">
    <w:abstractNumId w:val="12"/>
  </w:num>
  <w:num w:numId="14">
    <w:abstractNumId w:val="7"/>
  </w:num>
  <w:num w:numId="15">
    <w:abstractNumId w:val="2"/>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24BA0"/>
    <w:rsid w:val="000507BC"/>
    <w:rsid w:val="0005780E"/>
    <w:rsid w:val="00065CC6"/>
    <w:rsid w:val="00090D46"/>
    <w:rsid w:val="00094966"/>
    <w:rsid w:val="000A71F7"/>
    <w:rsid w:val="000B464D"/>
    <w:rsid w:val="000D506C"/>
    <w:rsid w:val="000F09E4"/>
    <w:rsid w:val="000F16FD"/>
    <w:rsid w:val="000F2F96"/>
    <w:rsid w:val="000F5AAF"/>
    <w:rsid w:val="00120DB9"/>
    <w:rsid w:val="00121A58"/>
    <w:rsid w:val="0012256D"/>
    <w:rsid w:val="00136B47"/>
    <w:rsid w:val="00143520"/>
    <w:rsid w:val="00153AD2"/>
    <w:rsid w:val="001779EA"/>
    <w:rsid w:val="00180559"/>
    <w:rsid w:val="00182027"/>
    <w:rsid w:val="00184297"/>
    <w:rsid w:val="00185CDF"/>
    <w:rsid w:val="00192B8B"/>
    <w:rsid w:val="001C3EEA"/>
    <w:rsid w:val="001D3246"/>
    <w:rsid w:val="001D78B4"/>
    <w:rsid w:val="002076D3"/>
    <w:rsid w:val="002279BA"/>
    <w:rsid w:val="002329F3"/>
    <w:rsid w:val="00243F0D"/>
    <w:rsid w:val="00260767"/>
    <w:rsid w:val="002647BB"/>
    <w:rsid w:val="00271564"/>
    <w:rsid w:val="002754C1"/>
    <w:rsid w:val="002841C8"/>
    <w:rsid w:val="00284F6D"/>
    <w:rsid w:val="0028516B"/>
    <w:rsid w:val="002B648B"/>
    <w:rsid w:val="002C6F90"/>
    <w:rsid w:val="002E4FB5"/>
    <w:rsid w:val="00302FB8"/>
    <w:rsid w:val="00304EA1"/>
    <w:rsid w:val="00310E24"/>
    <w:rsid w:val="00314D81"/>
    <w:rsid w:val="00322FC6"/>
    <w:rsid w:val="0032692E"/>
    <w:rsid w:val="003306E0"/>
    <w:rsid w:val="00350651"/>
    <w:rsid w:val="00351C3D"/>
    <w:rsid w:val="0035293F"/>
    <w:rsid w:val="00366D04"/>
    <w:rsid w:val="00385147"/>
    <w:rsid w:val="00391986"/>
    <w:rsid w:val="003A00B4"/>
    <w:rsid w:val="003B2257"/>
    <w:rsid w:val="003B79D7"/>
    <w:rsid w:val="003C5E71"/>
    <w:rsid w:val="003C6C6D"/>
    <w:rsid w:val="003D2C13"/>
    <w:rsid w:val="003D3B0C"/>
    <w:rsid w:val="003D6CBD"/>
    <w:rsid w:val="003F3D89"/>
    <w:rsid w:val="00400537"/>
    <w:rsid w:val="004153F7"/>
    <w:rsid w:val="00417AA3"/>
    <w:rsid w:val="00423691"/>
    <w:rsid w:val="00425DFE"/>
    <w:rsid w:val="00433568"/>
    <w:rsid w:val="00434EDB"/>
    <w:rsid w:val="00440B32"/>
    <w:rsid w:val="0044213C"/>
    <w:rsid w:val="00452A34"/>
    <w:rsid w:val="0046078D"/>
    <w:rsid w:val="00463E56"/>
    <w:rsid w:val="00471EB6"/>
    <w:rsid w:val="00495C80"/>
    <w:rsid w:val="004A075B"/>
    <w:rsid w:val="004A2ED8"/>
    <w:rsid w:val="004F5BDA"/>
    <w:rsid w:val="0051631E"/>
    <w:rsid w:val="00521639"/>
    <w:rsid w:val="00530925"/>
    <w:rsid w:val="005340C6"/>
    <w:rsid w:val="00537A1F"/>
    <w:rsid w:val="005570CF"/>
    <w:rsid w:val="00566029"/>
    <w:rsid w:val="005923CB"/>
    <w:rsid w:val="005B0989"/>
    <w:rsid w:val="005B391B"/>
    <w:rsid w:val="005C0B15"/>
    <w:rsid w:val="005D0F50"/>
    <w:rsid w:val="005D3D78"/>
    <w:rsid w:val="005E2EF0"/>
    <w:rsid w:val="005F4092"/>
    <w:rsid w:val="00606EDD"/>
    <w:rsid w:val="00616EAD"/>
    <w:rsid w:val="00623B21"/>
    <w:rsid w:val="006332A6"/>
    <w:rsid w:val="006469CF"/>
    <w:rsid w:val="006663C6"/>
    <w:rsid w:val="006806D2"/>
    <w:rsid w:val="0068471E"/>
    <w:rsid w:val="00684F98"/>
    <w:rsid w:val="00693FFD"/>
    <w:rsid w:val="006A4487"/>
    <w:rsid w:val="006C5B33"/>
    <w:rsid w:val="006D2159"/>
    <w:rsid w:val="006F2512"/>
    <w:rsid w:val="006F787C"/>
    <w:rsid w:val="00702636"/>
    <w:rsid w:val="00724507"/>
    <w:rsid w:val="0072614D"/>
    <w:rsid w:val="007446FC"/>
    <w:rsid w:val="00747109"/>
    <w:rsid w:val="007602BF"/>
    <w:rsid w:val="0076742A"/>
    <w:rsid w:val="00773E6C"/>
    <w:rsid w:val="00781FB1"/>
    <w:rsid w:val="007A4B91"/>
    <w:rsid w:val="007C600D"/>
    <w:rsid w:val="007D1B6D"/>
    <w:rsid w:val="007E141C"/>
    <w:rsid w:val="00813C37"/>
    <w:rsid w:val="008154B5"/>
    <w:rsid w:val="00815C40"/>
    <w:rsid w:val="00823962"/>
    <w:rsid w:val="008428B1"/>
    <w:rsid w:val="00850410"/>
    <w:rsid w:val="00850EF4"/>
    <w:rsid w:val="00852719"/>
    <w:rsid w:val="00854FF8"/>
    <w:rsid w:val="00860115"/>
    <w:rsid w:val="0087113B"/>
    <w:rsid w:val="00886F36"/>
    <w:rsid w:val="0088783C"/>
    <w:rsid w:val="008A1885"/>
    <w:rsid w:val="008D04FE"/>
    <w:rsid w:val="008F18A9"/>
    <w:rsid w:val="008F1DB8"/>
    <w:rsid w:val="00912B7E"/>
    <w:rsid w:val="00920333"/>
    <w:rsid w:val="009370BC"/>
    <w:rsid w:val="00970580"/>
    <w:rsid w:val="0098733E"/>
    <w:rsid w:val="0098739B"/>
    <w:rsid w:val="009906B5"/>
    <w:rsid w:val="00991EF5"/>
    <w:rsid w:val="009B4979"/>
    <w:rsid w:val="009B61E5"/>
    <w:rsid w:val="009D0E9E"/>
    <w:rsid w:val="009D1E89"/>
    <w:rsid w:val="009E0FCD"/>
    <w:rsid w:val="009E5707"/>
    <w:rsid w:val="00A154E4"/>
    <w:rsid w:val="00A17661"/>
    <w:rsid w:val="00A24B2D"/>
    <w:rsid w:val="00A24B5E"/>
    <w:rsid w:val="00A250B5"/>
    <w:rsid w:val="00A3596C"/>
    <w:rsid w:val="00A40966"/>
    <w:rsid w:val="00A72052"/>
    <w:rsid w:val="00A9201E"/>
    <w:rsid w:val="00A921E0"/>
    <w:rsid w:val="00A922F4"/>
    <w:rsid w:val="00AB6FF7"/>
    <w:rsid w:val="00AC7749"/>
    <w:rsid w:val="00AE5526"/>
    <w:rsid w:val="00AF051B"/>
    <w:rsid w:val="00B01578"/>
    <w:rsid w:val="00B0738F"/>
    <w:rsid w:val="00B13D3B"/>
    <w:rsid w:val="00B149E8"/>
    <w:rsid w:val="00B22380"/>
    <w:rsid w:val="00B230DB"/>
    <w:rsid w:val="00B24A68"/>
    <w:rsid w:val="00B26601"/>
    <w:rsid w:val="00B41951"/>
    <w:rsid w:val="00B41F94"/>
    <w:rsid w:val="00B52A17"/>
    <w:rsid w:val="00B53229"/>
    <w:rsid w:val="00B53C4C"/>
    <w:rsid w:val="00B5443D"/>
    <w:rsid w:val="00B62480"/>
    <w:rsid w:val="00B717F4"/>
    <w:rsid w:val="00B81B70"/>
    <w:rsid w:val="00BB3BAB"/>
    <w:rsid w:val="00BC1203"/>
    <w:rsid w:val="00BC7261"/>
    <w:rsid w:val="00BD0724"/>
    <w:rsid w:val="00BD2B91"/>
    <w:rsid w:val="00BE5521"/>
    <w:rsid w:val="00BF0BBA"/>
    <w:rsid w:val="00BF6C23"/>
    <w:rsid w:val="00C23BA5"/>
    <w:rsid w:val="00C35203"/>
    <w:rsid w:val="00C43B96"/>
    <w:rsid w:val="00C53263"/>
    <w:rsid w:val="00C75F1D"/>
    <w:rsid w:val="00C95156"/>
    <w:rsid w:val="00CA0DC2"/>
    <w:rsid w:val="00CB642B"/>
    <w:rsid w:val="00CB68E8"/>
    <w:rsid w:val="00CE25CA"/>
    <w:rsid w:val="00D04F01"/>
    <w:rsid w:val="00D06414"/>
    <w:rsid w:val="00D10AA4"/>
    <w:rsid w:val="00D20ED9"/>
    <w:rsid w:val="00D24E5A"/>
    <w:rsid w:val="00D338E4"/>
    <w:rsid w:val="00D45BDD"/>
    <w:rsid w:val="00D51947"/>
    <w:rsid w:val="00D532F0"/>
    <w:rsid w:val="00D56E0F"/>
    <w:rsid w:val="00D601DB"/>
    <w:rsid w:val="00D60280"/>
    <w:rsid w:val="00D64F9D"/>
    <w:rsid w:val="00D77413"/>
    <w:rsid w:val="00D82759"/>
    <w:rsid w:val="00D86DE4"/>
    <w:rsid w:val="00DE1909"/>
    <w:rsid w:val="00DE51DB"/>
    <w:rsid w:val="00DF4A82"/>
    <w:rsid w:val="00E23F1D"/>
    <w:rsid w:val="00E24216"/>
    <w:rsid w:val="00E265E5"/>
    <w:rsid w:val="00E30E05"/>
    <w:rsid w:val="00E35622"/>
    <w:rsid w:val="00E36361"/>
    <w:rsid w:val="00E43F0D"/>
    <w:rsid w:val="00E47E84"/>
    <w:rsid w:val="00E55AE9"/>
    <w:rsid w:val="00E8726E"/>
    <w:rsid w:val="00EB0C84"/>
    <w:rsid w:val="00EC3A08"/>
    <w:rsid w:val="00ED2554"/>
    <w:rsid w:val="00EF1D5B"/>
    <w:rsid w:val="00EF4188"/>
    <w:rsid w:val="00F17FDE"/>
    <w:rsid w:val="00F2605E"/>
    <w:rsid w:val="00F27564"/>
    <w:rsid w:val="00F40D53"/>
    <w:rsid w:val="00F4525C"/>
    <w:rsid w:val="00F50D86"/>
    <w:rsid w:val="00F55614"/>
    <w:rsid w:val="00F734A9"/>
    <w:rsid w:val="00F74533"/>
    <w:rsid w:val="00FA2E39"/>
    <w:rsid w:val="00FB4E55"/>
    <w:rsid w:val="00FC4FE4"/>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F73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qFormat/>
    <w:rsid w:val="00C23BA5"/>
    <w:pPr>
      <w:widowControl w:val="0"/>
      <w:numPr>
        <w:numId w:val="17"/>
      </w:numPr>
      <w:tabs>
        <w:tab w:val="left" w:pos="425"/>
      </w:tabs>
      <w:spacing w:before="60" w:after="60"/>
      <w:ind w:left="360"/>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customStyle="1" w:styleId="ListParagraphChar">
    <w:name w:val="List Paragraph Char"/>
    <w:link w:val="ListParagraph"/>
    <w:uiPriority w:val="34"/>
    <w:locked/>
    <w:rsid w:val="0072614D"/>
    <w:rPr>
      <w:rFonts w:ascii="Calibri" w:hAnsi="Calibri"/>
      <w:szCs w:val="24"/>
    </w:rPr>
  </w:style>
  <w:style w:type="paragraph" w:styleId="ListParagraph">
    <w:name w:val="List Paragraph"/>
    <w:basedOn w:val="Normal"/>
    <w:link w:val="ListParagraphChar"/>
    <w:uiPriority w:val="34"/>
    <w:qFormat/>
    <w:rsid w:val="0072614D"/>
    <w:pPr>
      <w:spacing w:after="0" w:line="240" w:lineRule="auto"/>
      <w:ind w:left="720"/>
      <w:contextualSpacing/>
    </w:pPr>
    <w:rPr>
      <w:rFonts w:ascii="Calibri" w:hAnsi="Calibri"/>
      <w:szCs w:val="24"/>
    </w:rPr>
  </w:style>
  <w:style w:type="paragraph" w:customStyle="1" w:styleId="VCAAstudentexample">
    <w:name w:val="VCAA student example"/>
    <w:basedOn w:val="VCAAbody"/>
    <w:link w:val="VCAAstudentexampleChar"/>
    <w:qFormat/>
    <w:rsid w:val="00623B21"/>
    <w:pPr>
      <w:spacing w:line="240" w:lineRule="auto"/>
      <w:ind w:left="284"/>
    </w:pPr>
    <w:rPr>
      <w:i/>
      <w:szCs w:val="20"/>
      <w:lang w:val="en-AU"/>
    </w:rPr>
  </w:style>
  <w:style w:type="character" w:customStyle="1" w:styleId="VCAAstudentexampleChar">
    <w:name w:val="VCAA student example Char"/>
    <w:basedOn w:val="DefaultParagraphFont"/>
    <w:link w:val="VCAAstudentexample"/>
    <w:rsid w:val="00623B21"/>
    <w:rPr>
      <w:rFonts w:ascii="Arial" w:hAnsi="Arial" w:cs="Arial"/>
      <w:i/>
      <w:color w:val="000000" w:themeColor="text1"/>
      <w:sz w:val="20"/>
      <w:szCs w:val="20"/>
      <w:lang w:val="en-AU"/>
    </w:rPr>
  </w:style>
  <w:style w:type="paragraph" w:styleId="Revision">
    <w:name w:val="Revision"/>
    <w:hidden/>
    <w:uiPriority w:val="99"/>
    <w:semiHidden/>
    <w:rsid w:val="003F3D89"/>
    <w:pPr>
      <w:spacing w:after="0" w:line="240" w:lineRule="auto"/>
    </w:pPr>
  </w:style>
  <w:style w:type="character" w:customStyle="1" w:styleId="VCAAbold">
    <w:name w:val="VCAA bold"/>
    <w:basedOn w:val="DefaultParagraphFont"/>
    <w:uiPriority w:val="1"/>
    <w:qFormat/>
    <w:rsid w:val="00A250B5"/>
    <w:rPr>
      <w:b/>
      <w:bCs/>
      <w:lang w:eastAsia="en-AU"/>
    </w:rPr>
  </w:style>
  <w:style w:type="character" w:customStyle="1" w:styleId="VCAAitalics">
    <w:name w:val="VCAA italics"/>
    <w:uiPriority w:val="1"/>
    <w:qFormat/>
    <w:rsid w:val="00A250B5"/>
    <w:rPr>
      <w:i/>
      <w:iCs/>
    </w:rPr>
  </w:style>
  <w:style w:type="character" w:customStyle="1" w:styleId="VCAAsubscript">
    <w:name w:val="VCAA subscript"/>
    <w:uiPriority w:val="1"/>
    <w:qFormat/>
    <w:rsid w:val="00A250B5"/>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064135">
      <w:bodyDiv w:val="1"/>
      <w:marLeft w:val="0"/>
      <w:marRight w:val="0"/>
      <w:marTop w:val="0"/>
      <w:marBottom w:val="0"/>
      <w:divBdr>
        <w:top w:val="none" w:sz="0" w:space="0" w:color="auto"/>
        <w:left w:val="none" w:sz="0" w:space="0" w:color="auto"/>
        <w:bottom w:val="none" w:sz="0" w:space="0" w:color="auto"/>
        <w:right w:val="none" w:sz="0" w:space="0" w:color="auto"/>
      </w:divBdr>
    </w:div>
    <w:div w:id="539365773">
      <w:bodyDiv w:val="1"/>
      <w:marLeft w:val="0"/>
      <w:marRight w:val="0"/>
      <w:marTop w:val="0"/>
      <w:marBottom w:val="0"/>
      <w:divBdr>
        <w:top w:val="none" w:sz="0" w:space="0" w:color="auto"/>
        <w:left w:val="none" w:sz="0" w:space="0" w:color="auto"/>
        <w:bottom w:val="none" w:sz="0" w:space="0" w:color="auto"/>
        <w:right w:val="none" w:sz="0" w:space="0" w:color="auto"/>
      </w:divBdr>
    </w:div>
    <w:div w:id="957224924">
      <w:bodyDiv w:val="1"/>
      <w:marLeft w:val="0"/>
      <w:marRight w:val="0"/>
      <w:marTop w:val="0"/>
      <w:marBottom w:val="0"/>
      <w:divBdr>
        <w:top w:val="none" w:sz="0" w:space="0" w:color="auto"/>
        <w:left w:val="none" w:sz="0" w:space="0" w:color="auto"/>
        <w:bottom w:val="none" w:sz="0" w:space="0" w:color="auto"/>
        <w:right w:val="none" w:sz="0" w:space="0" w:color="auto"/>
      </w:divBdr>
    </w:div>
    <w:div w:id="115141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A4120B6D-27F9-4ED8-9BCC-A7C8528033E3}">
  <ds:schemaRefs>
    <ds:schemaRef ds:uri="http://schemas.openxmlformats.org/officeDocument/2006/bibliography"/>
  </ds:schemaRefs>
</ds:datastoreItem>
</file>

<file path=customXml/itemProps2.xml><?xml version="1.0" encoding="utf-8"?>
<ds:datastoreItem xmlns:ds="http://schemas.openxmlformats.org/officeDocument/2006/customXml" ds:itemID="{9F0E15BB-55F1-4696-8CB2-449983F8E7B3}"/>
</file>

<file path=customXml/itemProps3.xml><?xml version="1.0" encoding="utf-8"?>
<ds:datastoreItem xmlns:ds="http://schemas.openxmlformats.org/officeDocument/2006/customXml" ds:itemID="{BDEC0D09-4C59-4BAD-86A2-EC71590D169C}"/>
</file>

<file path=customXml/itemProps4.xml><?xml version="1.0" encoding="utf-8"?>
<ds:datastoreItem xmlns:ds="http://schemas.openxmlformats.org/officeDocument/2006/customXml" ds:itemID="{C3DBF909-4E93-404C-B43F-6BE15D2D75C5}"/>
</file>

<file path=docProps/app.xml><?xml version="1.0" encoding="utf-8"?>
<Properties xmlns="http://schemas.openxmlformats.org/officeDocument/2006/extended-properties" xmlns:vt="http://schemas.openxmlformats.org/officeDocument/2006/docPropsVTypes">
  <Template>Normal.dotm</Template>
  <TotalTime>0</TotalTime>
  <Pages>14</Pages>
  <Words>5519</Words>
  <Characters>31459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2022-02-14T21:59:00Z</dcterms:created>
  <dcterms:modified xsi:type="dcterms:W3CDTF">2022-02-14T22:00:00Z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