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6A0F3E7" w:rsidR="00F4525C" w:rsidRPr="002C5B1F" w:rsidRDefault="00024018" w:rsidP="009B61E5">
      <w:pPr>
        <w:pStyle w:val="VCAADocumenttitle"/>
        <w:rPr>
          <w:noProof w:val="0"/>
        </w:rPr>
      </w:pPr>
      <w:r w:rsidRPr="002C5B1F">
        <w:rPr>
          <w:noProof w:val="0"/>
        </w:rPr>
        <w:t>202</w:t>
      </w:r>
      <w:r w:rsidR="00F875B3" w:rsidRPr="002C5B1F">
        <w:rPr>
          <w:noProof w:val="0"/>
        </w:rPr>
        <w:t>3</w:t>
      </w:r>
      <w:r w:rsidRPr="002C5B1F">
        <w:rPr>
          <w:noProof w:val="0"/>
        </w:rPr>
        <w:t xml:space="preserve"> </w:t>
      </w:r>
      <w:r w:rsidR="009403B9" w:rsidRPr="002C5B1F">
        <w:rPr>
          <w:noProof w:val="0"/>
        </w:rPr>
        <w:t>VC</w:t>
      </w:r>
      <w:r w:rsidR="005340C9" w:rsidRPr="002C5B1F">
        <w:rPr>
          <w:noProof w:val="0"/>
        </w:rPr>
        <w:t xml:space="preserve">E Industry </w:t>
      </w:r>
      <w:r w:rsidR="00EC2648">
        <w:rPr>
          <w:noProof w:val="0"/>
        </w:rPr>
        <w:t>and</w:t>
      </w:r>
      <w:r w:rsidR="005340C9" w:rsidRPr="002C5B1F">
        <w:rPr>
          <w:noProof w:val="0"/>
        </w:rPr>
        <w:t xml:space="preserve"> Enterprise</w:t>
      </w:r>
      <w:r w:rsidRPr="002C5B1F">
        <w:rPr>
          <w:noProof w:val="0"/>
        </w:rPr>
        <w:t xml:space="preserve"> </w:t>
      </w:r>
      <w:r w:rsidR="00F1508A" w:rsidRPr="002C5B1F">
        <w:rPr>
          <w:noProof w:val="0"/>
        </w:rPr>
        <w:t>external assessment</w:t>
      </w:r>
      <w:r w:rsidRPr="002C5B1F">
        <w:rPr>
          <w:noProof w:val="0"/>
        </w:rPr>
        <w:t xml:space="preserve"> report</w:t>
      </w:r>
    </w:p>
    <w:p w14:paraId="1F902DD4" w14:textId="04031FBF" w:rsidR="006663C6" w:rsidRPr="002C5B1F" w:rsidRDefault="00024018" w:rsidP="00C35203">
      <w:pPr>
        <w:pStyle w:val="VCAAHeading1"/>
        <w:rPr>
          <w:lang w:val="en-AU"/>
        </w:rPr>
      </w:pPr>
      <w:bookmarkStart w:id="0" w:name="TemplateOverview"/>
      <w:bookmarkEnd w:id="0"/>
      <w:r w:rsidRPr="002C5B1F">
        <w:rPr>
          <w:lang w:val="en-AU"/>
        </w:rPr>
        <w:t>General comments</w:t>
      </w:r>
    </w:p>
    <w:p w14:paraId="0E91E96F" w14:textId="5F675807" w:rsidR="005340C9" w:rsidRPr="002C5B1F" w:rsidRDefault="005340C9" w:rsidP="00D574D7">
      <w:pPr>
        <w:pStyle w:val="VCAAbody"/>
      </w:pPr>
      <w:r w:rsidRPr="002C5B1F">
        <w:t xml:space="preserve">The 2023 </w:t>
      </w:r>
      <w:r w:rsidR="00EC2648">
        <w:t xml:space="preserve">VCE </w:t>
      </w:r>
      <w:r w:rsidRPr="002C5B1F">
        <w:t xml:space="preserve">Industry and Enterprise written examination provided students with the opportunity to link their knowledge of the course </w:t>
      </w:r>
      <w:r w:rsidR="00CD6EAE">
        <w:t>with</w:t>
      </w:r>
      <w:r w:rsidR="00CD6EAE" w:rsidRPr="002C5B1F">
        <w:t xml:space="preserve"> </w:t>
      </w:r>
      <w:r w:rsidRPr="002C5B1F">
        <w:t xml:space="preserve">their structured workplace learning. Examiners were impressed by the range of relevant, interesting and well-expressed responses </w:t>
      </w:r>
      <w:r w:rsidR="00CD6EAE">
        <w:t>to</w:t>
      </w:r>
      <w:r w:rsidR="00CD6EAE" w:rsidRPr="002C5B1F">
        <w:t xml:space="preserve"> </w:t>
      </w:r>
      <w:r w:rsidRPr="002C5B1F">
        <w:t>question</w:t>
      </w:r>
      <w:r w:rsidR="00CD6EAE">
        <w:t xml:space="preserve">s asking students to demonstrate skills and knowledge learnt in class through </w:t>
      </w:r>
      <w:r w:rsidR="00D2457B">
        <w:t xml:space="preserve">by </w:t>
      </w:r>
      <w:r w:rsidR="00CD6EAE">
        <w:t xml:space="preserve">relating </w:t>
      </w:r>
      <w:r w:rsidR="00D2457B">
        <w:t xml:space="preserve">that </w:t>
      </w:r>
      <w:r w:rsidR="00603630">
        <w:t xml:space="preserve">learning </w:t>
      </w:r>
      <w:r w:rsidR="00CD6EAE">
        <w:t>to practical workplace experience</w:t>
      </w:r>
      <w:r w:rsidRPr="002C5B1F">
        <w:t xml:space="preserve">. Time management during the examination appeared to be a challenge for some students. Students are encouraged to avoid </w:t>
      </w:r>
      <w:r w:rsidR="00CD6EAE">
        <w:t xml:space="preserve">writing more than is required </w:t>
      </w:r>
      <w:r w:rsidRPr="002C5B1F">
        <w:t>in low</w:t>
      </w:r>
      <w:r w:rsidR="00A05C33" w:rsidRPr="002C5B1F">
        <w:t>-</w:t>
      </w:r>
      <w:r w:rsidRPr="002C5B1F">
        <w:t xml:space="preserve">mark questions </w:t>
      </w:r>
      <w:r w:rsidR="00CD6EAE">
        <w:t xml:space="preserve">as this can often limit their ability to prepare more comprehensive responses to </w:t>
      </w:r>
      <w:r w:rsidRPr="002C5B1F">
        <w:t>high</w:t>
      </w:r>
      <w:r w:rsidR="00A05C33" w:rsidRPr="002C5B1F">
        <w:t>-</w:t>
      </w:r>
      <w:r w:rsidRPr="002C5B1F">
        <w:t>mark questions and Question 7</w:t>
      </w:r>
      <w:r w:rsidR="00CD6EAE">
        <w:t xml:space="preserve">. </w:t>
      </w:r>
      <w:r w:rsidRPr="002C5B1F">
        <w:t xml:space="preserve"> </w:t>
      </w:r>
      <w:r w:rsidR="00CD6EAE">
        <w:t>Students</w:t>
      </w:r>
      <w:r w:rsidRPr="002C5B1F">
        <w:t xml:space="preserve"> should enter the examination centre </w:t>
      </w:r>
      <w:r w:rsidR="00CD6EAE">
        <w:t>with a precise idea of</w:t>
      </w:r>
      <w:r w:rsidR="00CD6EAE" w:rsidRPr="002C5B1F">
        <w:t xml:space="preserve"> </w:t>
      </w:r>
      <w:r w:rsidRPr="002C5B1F">
        <w:t>how many minutes they should devote to each question</w:t>
      </w:r>
      <w:r w:rsidR="00CD6EAE">
        <w:t>, according to mark allocation</w:t>
      </w:r>
      <w:r w:rsidRPr="002C5B1F">
        <w:t>.</w:t>
      </w:r>
    </w:p>
    <w:p w14:paraId="0EB5121B" w14:textId="37254244" w:rsidR="005340C9" w:rsidRPr="002C5B1F" w:rsidRDefault="00CD6EAE" w:rsidP="00D574D7">
      <w:pPr>
        <w:pStyle w:val="VCAAbody"/>
      </w:pPr>
      <w:r>
        <w:t>It is important to consider each of the following when approaching the examination</w:t>
      </w:r>
      <w:r w:rsidR="005340C9" w:rsidRPr="002C5B1F">
        <w:t xml:space="preserve">: </w:t>
      </w:r>
    </w:p>
    <w:p w14:paraId="538453EC" w14:textId="3E122B96" w:rsidR="005340C9" w:rsidRPr="002C5B1F" w:rsidRDefault="005340C9" w:rsidP="00D574D7">
      <w:pPr>
        <w:pStyle w:val="VCAAbullet"/>
        <w:rPr>
          <w:lang w:val="en-AU"/>
        </w:rPr>
      </w:pPr>
      <w:r w:rsidRPr="002C5B1F">
        <w:rPr>
          <w:lang w:val="en-AU"/>
        </w:rPr>
        <w:t xml:space="preserve">Students </w:t>
      </w:r>
      <w:r w:rsidR="00CD6EAE">
        <w:rPr>
          <w:lang w:val="en-AU"/>
        </w:rPr>
        <w:t xml:space="preserve">should develop an understanding of the </w:t>
      </w:r>
      <w:r w:rsidRPr="002C5B1F">
        <w:rPr>
          <w:lang w:val="en-AU"/>
        </w:rPr>
        <w:t xml:space="preserve">key terms used in the course and </w:t>
      </w:r>
      <w:r w:rsidR="00CD6EAE">
        <w:rPr>
          <w:lang w:val="en-AU"/>
        </w:rPr>
        <w:t xml:space="preserve">how to </w:t>
      </w:r>
      <w:r w:rsidRPr="002C5B1F">
        <w:rPr>
          <w:lang w:val="en-AU"/>
        </w:rPr>
        <w:t xml:space="preserve">use </w:t>
      </w:r>
      <w:r w:rsidR="00CD6EAE">
        <w:rPr>
          <w:lang w:val="en-AU"/>
        </w:rPr>
        <w:t>these</w:t>
      </w:r>
      <w:r w:rsidR="00CD6EAE" w:rsidRPr="002C5B1F">
        <w:rPr>
          <w:lang w:val="en-AU"/>
        </w:rPr>
        <w:t xml:space="preserve"> </w:t>
      </w:r>
      <w:r w:rsidRPr="002C5B1F">
        <w:rPr>
          <w:lang w:val="en-AU"/>
        </w:rPr>
        <w:t xml:space="preserve">appropriately in responses. For example, </w:t>
      </w:r>
      <w:r w:rsidR="002C5B1F">
        <w:rPr>
          <w:lang w:val="en-AU"/>
        </w:rPr>
        <w:t>‘</w:t>
      </w:r>
      <w:r w:rsidRPr="002C5B1F">
        <w:rPr>
          <w:lang w:val="en-AU"/>
        </w:rPr>
        <w:t>workplace</w:t>
      </w:r>
      <w:r w:rsidR="002C5B1F">
        <w:rPr>
          <w:lang w:val="en-AU"/>
        </w:rPr>
        <w:t>’</w:t>
      </w:r>
      <w:r w:rsidRPr="002C5B1F">
        <w:rPr>
          <w:lang w:val="en-AU"/>
        </w:rPr>
        <w:t xml:space="preserve"> and </w:t>
      </w:r>
      <w:r w:rsidR="002C5B1F">
        <w:rPr>
          <w:lang w:val="en-AU"/>
        </w:rPr>
        <w:t>‘</w:t>
      </w:r>
      <w:r w:rsidRPr="002C5B1F">
        <w:rPr>
          <w:lang w:val="en-AU"/>
        </w:rPr>
        <w:t>work settings</w:t>
      </w:r>
      <w:r w:rsidR="002C5B1F">
        <w:rPr>
          <w:lang w:val="en-AU"/>
        </w:rPr>
        <w:t>’</w:t>
      </w:r>
      <w:r w:rsidRPr="002C5B1F">
        <w:rPr>
          <w:lang w:val="en-AU"/>
        </w:rPr>
        <w:t xml:space="preserve"> refer to a physical location, or in some cases a virtual environment, where individuals come together to perform work-related activities as part of their employment. An example of a question about a work setting is Question 2b. </w:t>
      </w:r>
      <w:r w:rsidR="002C5B1F">
        <w:rPr>
          <w:lang w:val="en-AU"/>
        </w:rPr>
        <w:t>‘</w:t>
      </w:r>
      <w:r w:rsidRPr="002C5B1F">
        <w:rPr>
          <w:lang w:val="en-AU"/>
        </w:rPr>
        <w:t>Industry</w:t>
      </w:r>
      <w:r w:rsidR="002C5B1F">
        <w:rPr>
          <w:lang w:val="en-AU"/>
        </w:rPr>
        <w:t>’</w:t>
      </w:r>
      <w:r w:rsidRPr="002C5B1F">
        <w:rPr>
          <w:lang w:val="en-AU"/>
        </w:rPr>
        <w:t xml:space="preserve"> refers to a category of economic activity that involves the production and manufacturing of goods or the provision of services within a specific sector of the economy. Question 4 is an example of a question </w:t>
      </w:r>
      <w:r w:rsidR="002C5B1F">
        <w:rPr>
          <w:lang w:val="en-AU"/>
        </w:rPr>
        <w:t>that</w:t>
      </w:r>
      <w:r w:rsidR="002C5B1F" w:rsidRPr="002C5B1F">
        <w:rPr>
          <w:lang w:val="en-AU"/>
        </w:rPr>
        <w:t xml:space="preserve"> </w:t>
      </w:r>
      <w:r w:rsidRPr="002C5B1F">
        <w:rPr>
          <w:lang w:val="en-AU"/>
        </w:rPr>
        <w:t>requires a response about an industry.</w:t>
      </w:r>
    </w:p>
    <w:p w14:paraId="169474D4" w14:textId="3FCBCA6E" w:rsidR="005340C9" w:rsidRPr="002C5B1F" w:rsidRDefault="002C5B1F" w:rsidP="00D574D7">
      <w:pPr>
        <w:pStyle w:val="VCAAbullet"/>
        <w:rPr>
          <w:lang w:val="en-AU"/>
        </w:rPr>
      </w:pPr>
      <w:r>
        <w:rPr>
          <w:lang w:val="en-AU"/>
        </w:rPr>
        <w:t xml:space="preserve">Students </w:t>
      </w:r>
      <w:r w:rsidR="00CD6EAE">
        <w:rPr>
          <w:lang w:val="en-AU"/>
        </w:rPr>
        <w:t>must</w:t>
      </w:r>
      <w:r>
        <w:rPr>
          <w:lang w:val="en-AU"/>
        </w:rPr>
        <w:t xml:space="preserve"> write </w:t>
      </w:r>
      <w:r w:rsidR="00CD6EAE">
        <w:rPr>
          <w:lang w:val="en-AU"/>
        </w:rPr>
        <w:t>legibly to enable</w:t>
      </w:r>
      <w:r>
        <w:rPr>
          <w:lang w:val="en-AU"/>
        </w:rPr>
        <w:t xml:space="preserve"> assessors </w:t>
      </w:r>
      <w:r w:rsidR="00CD6EAE">
        <w:rPr>
          <w:lang w:val="en-AU"/>
        </w:rPr>
        <w:t xml:space="preserve">to </w:t>
      </w:r>
      <w:r w:rsidR="00DE45C2">
        <w:rPr>
          <w:lang w:val="en-AU"/>
        </w:rPr>
        <w:t xml:space="preserve">both </w:t>
      </w:r>
      <w:r>
        <w:rPr>
          <w:lang w:val="en-AU"/>
        </w:rPr>
        <w:t xml:space="preserve">read </w:t>
      </w:r>
      <w:r w:rsidR="00DE45C2">
        <w:rPr>
          <w:lang w:val="en-AU"/>
        </w:rPr>
        <w:t xml:space="preserve">and appreciate </w:t>
      </w:r>
      <w:r>
        <w:rPr>
          <w:lang w:val="en-AU"/>
        </w:rPr>
        <w:t>their responses</w:t>
      </w:r>
      <w:r w:rsidR="005340C9" w:rsidRPr="002C5B1F">
        <w:rPr>
          <w:lang w:val="en-AU"/>
        </w:rPr>
        <w:t xml:space="preserve">. </w:t>
      </w:r>
      <w:r w:rsidR="00DE45C2">
        <w:rPr>
          <w:lang w:val="en-AU"/>
        </w:rPr>
        <w:t>Use of</w:t>
      </w:r>
      <w:r w:rsidR="005340C9" w:rsidRPr="002C5B1F">
        <w:rPr>
          <w:lang w:val="en-AU"/>
        </w:rPr>
        <w:t xml:space="preserve"> paragraphs and signposting</w:t>
      </w:r>
      <w:r w:rsidR="00DE45C2">
        <w:rPr>
          <w:lang w:val="en-AU"/>
        </w:rPr>
        <w:t xml:space="preserve"> will also improve readability and maximise exam performance</w:t>
      </w:r>
      <w:r w:rsidR="005340C9" w:rsidRPr="002C5B1F">
        <w:rPr>
          <w:lang w:val="en-AU"/>
        </w:rPr>
        <w:t xml:space="preserve">. </w:t>
      </w:r>
    </w:p>
    <w:p w14:paraId="5852B8AA" w14:textId="0821B182" w:rsidR="005340C9" w:rsidRPr="002C5B1F" w:rsidRDefault="005340C9" w:rsidP="00D574D7">
      <w:pPr>
        <w:pStyle w:val="VCAAbullet"/>
        <w:rPr>
          <w:lang w:val="en-AU"/>
        </w:rPr>
      </w:pPr>
      <w:r w:rsidRPr="002C5B1F">
        <w:rPr>
          <w:lang w:val="en-AU"/>
        </w:rPr>
        <w:t xml:space="preserve">Students </w:t>
      </w:r>
      <w:r w:rsidR="00DE45C2">
        <w:rPr>
          <w:lang w:val="en-AU"/>
        </w:rPr>
        <w:t>must</w:t>
      </w:r>
      <w:r w:rsidRPr="002C5B1F">
        <w:rPr>
          <w:lang w:val="en-AU"/>
        </w:rPr>
        <w:t xml:space="preserve"> read </w:t>
      </w:r>
      <w:r w:rsidR="00DE45C2">
        <w:rPr>
          <w:lang w:val="en-AU"/>
        </w:rPr>
        <w:t xml:space="preserve">each </w:t>
      </w:r>
      <w:r w:rsidRPr="002C5B1F">
        <w:rPr>
          <w:lang w:val="en-AU"/>
        </w:rPr>
        <w:t xml:space="preserve">question </w:t>
      </w:r>
      <w:r w:rsidR="00DE45C2">
        <w:rPr>
          <w:lang w:val="en-AU"/>
        </w:rPr>
        <w:t xml:space="preserve">carefully. In approaching a </w:t>
      </w:r>
      <w:r w:rsidR="000E240C">
        <w:rPr>
          <w:lang w:val="en-AU"/>
        </w:rPr>
        <w:t>question,</w:t>
      </w:r>
      <w:r w:rsidR="00DE45C2">
        <w:rPr>
          <w:lang w:val="en-AU"/>
        </w:rPr>
        <w:t xml:space="preserve"> they should </w:t>
      </w:r>
      <w:r w:rsidRPr="002C5B1F">
        <w:rPr>
          <w:lang w:val="en-AU"/>
        </w:rPr>
        <w:t>establish the knowledge link to the course</w:t>
      </w:r>
      <w:r w:rsidR="00DE45C2">
        <w:rPr>
          <w:lang w:val="en-AU"/>
        </w:rPr>
        <w:t xml:space="preserve"> within the question, its complexity</w:t>
      </w:r>
      <w:r w:rsidRPr="002C5B1F">
        <w:rPr>
          <w:lang w:val="en-AU"/>
        </w:rPr>
        <w:t xml:space="preserve">, </w:t>
      </w:r>
      <w:r w:rsidR="00DE45C2">
        <w:rPr>
          <w:lang w:val="en-AU"/>
        </w:rPr>
        <w:t>ascertain</w:t>
      </w:r>
      <w:r w:rsidR="00924E13">
        <w:rPr>
          <w:lang w:val="en-AU"/>
        </w:rPr>
        <w:t xml:space="preserve"> the</w:t>
      </w:r>
      <w:r w:rsidR="00DE45C2" w:rsidRPr="002C5B1F">
        <w:rPr>
          <w:lang w:val="en-AU"/>
        </w:rPr>
        <w:t xml:space="preserve"> </w:t>
      </w:r>
      <w:r w:rsidRPr="002C5B1F">
        <w:rPr>
          <w:lang w:val="en-AU"/>
        </w:rPr>
        <w:t xml:space="preserve">requirements of the command term and </w:t>
      </w:r>
      <w:r w:rsidR="00DE45C2">
        <w:rPr>
          <w:lang w:val="en-AU"/>
        </w:rPr>
        <w:t xml:space="preserve">deduce the </w:t>
      </w:r>
      <w:r w:rsidRPr="002C5B1F">
        <w:rPr>
          <w:lang w:val="en-AU"/>
        </w:rPr>
        <w:t xml:space="preserve">approximate length of </w:t>
      </w:r>
      <w:r w:rsidR="00924E13">
        <w:rPr>
          <w:lang w:val="en-AU"/>
        </w:rPr>
        <w:t xml:space="preserve">the </w:t>
      </w:r>
      <w:r w:rsidRPr="002C5B1F">
        <w:rPr>
          <w:lang w:val="en-AU"/>
        </w:rPr>
        <w:t>response</w:t>
      </w:r>
      <w:r w:rsidR="00DE45C2">
        <w:rPr>
          <w:lang w:val="en-AU"/>
        </w:rPr>
        <w:t xml:space="preserve"> required by these factors, along with</w:t>
      </w:r>
      <w:r w:rsidRPr="002C5B1F">
        <w:rPr>
          <w:lang w:val="en-AU"/>
        </w:rPr>
        <w:t xml:space="preserve"> the number of lines and the marks </w:t>
      </w:r>
      <w:r w:rsidR="00DE45C2">
        <w:rPr>
          <w:lang w:val="en-AU"/>
        </w:rPr>
        <w:t>allocation</w:t>
      </w:r>
      <w:r w:rsidRPr="002C5B1F">
        <w:rPr>
          <w:lang w:val="en-AU"/>
        </w:rPr>
        <w:t>.</w:t>
      </w:r>
    </w:p>
    <w:p w14:paraId="78832ED1" w14:textId="5D67BEA1" w:rsidR="005340C9" w:rsidRPr="002C5B1F" w:rsidRDefault="005340C9" w:rsidP="00D574D7">
      <w:pPr>
        <w:pStyle w:val="VCAAbullet"/>
        <w:rPr>
          <w:lang w:val="en-AU"/>
        </w:rPr>
      </w:pPr>
      <w:r w:rsidRPr="002C5B1F">
        <w:rPr>
          <w:lang w:val="en-AU"/>
        </w:rPr>
        <w:t xml:space="preserve">While students </w:t>
      </w:r>
      <w:r w:rsidR="00DE45C2">
        <w:rPr>
          <w:lang w:val="en-AU"/>
        </w:rPr>
        <w:t>may</w:t>
      </w:r>
      <w:r w:rsidR="00DE45C2" w:rsidRPr="002C5B1F">
        <w:rPr>
          <w:lang w:val="en-AU"/>
        </w:rPr>
        <w:t xml:space="preserve"> </w:t>
      </w:r>
      <w:r w:rsidRPr="002C5B1F">
        <w:rPr>
          <w:lang w:val="en-AU"/>
        </w:rPr>
        <w:t>write in any blank space below a question they should not write outside of the margins.</w:t>
      </w:r>
    </w:p>
    <w:p w14:paraId="5BA7F8B1" w14:textId="0FA39003" w:rsidR="000E240C" w:rsidRDefault="005340C9" w:rsidP="00D574D7">
      <w:pPr>
        <w:pStyle w:val="VCAAbullet"/>
        <w:rPr>
          <w:lang w:val="en-AU"/>
        </w:rPr>
      </w:pPr>
      <w:r w:rsidRPr="002C5B1F">
        <w:rPr>
          <w:lang w:val="en-AU"/>
        </w:rPr>
        <w:t xml:space="preserve">If using the </w:t>
      </w:r>
      <w:r w:rsidR="00DE45C2">
        <w:rPr>
          <w:lang w:val="en-AU"/>
        </w:rPr>
        <w:t xml:space="preserve">allocated </w:t>
      </w:r>
      <w:r w:rsidRPr="002C5B1F">
        <w:rPr>
          <w:lang w:val="en-AU"/>
        </w:rPr>
        <w:t xml:space="preserve">extra space, students </w:t>
      </w:r>
      <w:r w:rsidR="00DE45C2">
        <w:rPr>
          <w:lang w:val="en-AU"/>
        </w:rPr>
        <w:t>must</w:t>
      </w:r>
      <w:r w:rsidRPr="002C5B1F">
        <w:rPr>
          <w:lang w:val="en-AU"/>
        </w:rPr>
        <w:t xml:space="preserve"> reference this at the bottom of the page</w:t>
      </w:r>
      <w:r w:rsidR="00924E13">
        <w:rPr>
          <w:lang w:val="en-AU"/>
        </w:rPr>
        <w:t xml:space="preserve"> and</w:t>
      </w:r>
      <w:r w:rsidRPr="002C5B1F">
        <w:rPr>
          <w:lang w:val="en-AU"/>
        </w:rPr>
        <w:t xml:space="preserve"> clearly indicat</w:t>
      </w:r>
      <w:r w:rsidR="00924E13">
        <w:rPr>
          <w:lang w:val="en-AU"/>
        </w:rPr>
        <w:t>e</w:t>
      </w:r>
      <w:r w:rsidRPr="002C5B1F">
        <w:rPr>
          <w:lang w:val="en-AU"/>
        </w:rPr>
        <w:t xml:space="preserve"> the question number in the extra space.</w:t>
      </w:r>
    </w:p>
    <w:p w14:paraId="69B87124" w14:textId="77777777" w:rsidR="000E240C" w:rsidRDefault="000E240C" w:rsidP="008C754D">
      <w:pPr>
        <w:pStyle w:val="VCAAbody"/>
        <w:rPr>
          <w:lang w:eastAsia="ja-JP"/>
        </w:rPr>
      </w:pPr>
      <w:r>
        <w:br w:type="page"/>
      </w:r>
    </w:p>
    <w:p w14:paraId="0C48AE68" w14:textId="29E9D607" w:rsidR="005340C9" w:rsidRPr="002C5B1F" w:rsidRDefault="00960542" w:rsidP="00C35203">
      <w:pPr>
        <w:pStyle w:val="VCAAHeading1"/>
        <w:rPr>
          <w:lang w:val="en-AU"/>
        </w:rPr>
      </w:pPr>
      <w:r w:rsidRPr="002C5B1F">
        <w:rPr>
          <w:lang w:val="en-AU"/>
        </w:rPr>
        <w:lastRenderedPageBreak/>
        <w:t xml:space="preserve">Specific </w:t>
      </w:r>
      <w:r w:rsidR="00FD50E3" w:rsidRPr="002C5B1F">
        <w:rPr>
          <w:lang w:val="en-AU"/>
        </w:rPr>
        <w:t>information</w:t>
      </w:r>
    </w:p>
    <w:p w14:paraId="63970736" w14:textId="77777777" w:rsidR="007E4937" w:rsidRDefault="007E4937" w:rsidP="007E4937">
      <w:pPr>
        <w:pStyle w:val="VCAAbody"/>
      </w:pPr>
      <w:r w:rsidRPr="00B64D61">
        <w:t xml:space="preserve">Note: Student responses reproduced in this report have not been corrected for grammar, spelling or </w:t>
      </w:r>
      <w:proofErr w:type="gramStart"/>
      <w:r w:rsidRPr="00B64D61">
        <w:t>factual information</w:t>
      </w:r>
      <w:proofErr w:type="gramEnd"/>
      <w:r w:rsidRPr="00B64D61">
        <w:t>.</w:t>
      </w:r>
    </w:p>
    <w:p w14:paraId="33FC8B98" w14:textId="77777777" w:rsidR="007E4937" w:rsidRDefault="007E4937" w:rsidP="007E4937">
      <w:pPr>
        <w:pStyle w:val="VCAAbody"/>
      </w:pPr>
      <w:r>
        <w:t xml:space="preserve">This report provides sample </w:t>
      </w:r>
      <w:proofErr w:type="gramStart"/>
      <w:r>
        <w:t>answers</w:t>
      </w:r>
      <w:proofErr w:type="gramEnd"/>
      <w:r>
        <w:t xml:space="preserve"> or an indication of what answers may have included. Unless otherwise stated, these are not intended to be exemplary or complete responses.</w:t>
      </w:r>
    </w:p>
    <w:p w14:paraId="7A840C0C" w14:textId="77777777" w:rsidR="007E4937" w:rsidRDefault="007E4937" w:rsidP="007E4937">
      <w:pPr>
        <w:pStyle w:val="VCAAbody"/>
      </w:pPr>
      <w:r>
        <w:t>The statistics in this report may be subject to rounding resulting in a total more or less than 100 per cent.</w:t>
      </w:r>
    </w:p>
    <w:p w14:paraId="5B74FD3F" w14:textId="4187F9E4" w:rsidR="005340C9" w:rsidRPr="002C5B1F" w:rsidRDefault="005340C9" w:rsidP="00D574D7">
      <w:pPr>
        <w:pStyle w:val="VCAAHeading3"/>
        <w:rPr>
          <w:lang w:val="en-AU"/>
        </w:rPr>
      </w:pPr>
      <w:r w:rsidRPr="002C5B1F">
        <w:rPr>
          <w:lang w:val="en-AU"/>
        </w:rPr>
        <w:t>Question 1a</w:t>
      </w:r>
      <w:r w:rsidR="00641162" w:rsidRPr="002C5B1F">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3035DE" w:rsidRPr="00D93DDA" w14:paraId="04AFBEC1" w14:textId="77777777" w:rsidTr="003035DE">
        <w:trPr>
          <w:cnfStyle w:val="100000000000" w:firstRow="1" w:lastRow="0" w:firstColumn="0" w:lastColumn="0" w:oddVBand="0" w:evenVBand="0" w:oddHBand="0" w:evenHBand="0" w:firstRowFirstColumn="0" w:firstRowLastColumn="0" w:lastRowFirstColumn="0" w:lastRowLastColumn="0"/>
        </w:trPr>
        <w:tc>
          <w:tcPr>
            <w:tcW w:w="691" w:type="dxa"/>
          </w:tcPr>
          <w:p w14:paraId="64C602CA" w14:textId="77777777" w:rsidR="003035DE" w:rsidRPr="00D93DDA" w:rsidRDefault="003035DE" w:rsidP="003035DE">
            <w:pPr>
              <w:pStyle w:val="VCAAtablecondensed"/>
            </w:pPr>
            <w:r w:rsidRPr="00D93DDA">
              <w:t>Marks</w:t>
            </w:r>
          </w:p>
        </w:tc>
        <w:tc>
          <w:tcPr>
            <w:tcW w:w="576" w:type="dxa"/>
          </w:tcPr>
          <w:p w14:paraId="1B65F074" w14:textId="77777777" w:rsidR="003035DE" w:rsidRPr="00D93DDA" w:rsidRDefault="003035DE" w:rsidP="003035DE">
            <w:pPr>
              <w:pStyle w:val="VCAAtablecondensed"/>
            </w:pPr>
            <w:r w:rsidRPr="00D93DDA">
              <w:t>0</w:t>
            </w:r>
          </w:p>
        </w:tc>
        <w:tc>
          <w:tcPr>
            <w:tcW w:w="576" w:type="dxa"/>
          </w:tcPr>
          <w:p w14:paraId="30C6494A" w14:textId="77777777" w:rsidR="003035DE" w:rsidRPr="00D93DDA" w:rsidRDefault="003035DE" w:rsidP="003035DE">
            <w:pPr>
              <w:pStyle w:val="VCAAtablecondensed"/>
            </w:pPr>
            <w:r w:rsidRPr="00D93DDA">
              <w:t>1</w:t>
            </w:r>
          </w:p>
        </w:tc>
        <w:tc>
          <w:tcPr>
            <w:tcW w:w="576" w:type="dxa"/>
          </w:tcPr>
          <w:p w14:paraId="41F669BC" w14:textId="77777777" w:rsidR="003035DE" w:rsidRPr="00D93DDA" w:rsidRDefault="003035DE" w:rsidP="003035DE">
            <w:pPr>
              <w:pStyle w:val="VCAAtablecondensed"/>
            </w:pPr>
            <w:r w:rsidRPr="00D93DDA">
              <w:t>2</w:t>
            </w:r>
          </w:p>
        </w:tc>
        <w:tc>
          <w:tcPr>
            <w:tcW w:w="864" w:type="dxa"/>
          </w:tcPr>
          <w:p w14:paraId="29CEFC3F" w14:textId="77777777" w:rsidR="003035DE" w:rsidRPr="00D93DDA" w:rsidRDefault="003035DE" w:rsidP="003035DE">
            <w:pPr>
              <w:pStyle w:val="VCAAtablecondensed"/>
            </w:pPr>
            <w:r w:rsidRPr="00D93DDA">
              <w:t>Average</w:t>
            </w:r>
          </w:p>
        </w:tc>
      </w:tr>
      <w:tr w:rsidR="003035DE" w:rsidRPr="00D93DDA" w14:paraId="528D0FA2" w14:textId="77777777" w:rsidTr="003035DE">
        <w:tc>
          <w:tcPr>
            <w:tcW w:w="691" w:type="dxa"/>
          </w:tcPr>
          <w:p w14:paraId="653598A0" w14:textId="77777777" w:rsidR="003035DE" w:rsidRPr="00D93DDA" w:rsidRDefault="003035DE" w:rsidP="003035DE">
            <w:pPr>
              <w:pStyle w:val="VCAAtablecondensed"/>
            </w:pPr>
            <w:r w:rsidRPr="00D93DDA">
              <w:t>%</w:t>
            </w:r>
          </w:p>
        </w:tc>
        <w:tc>
          <w:tcPr>
            <w:tcW w:w="576" w:type="dxa"/>
          </w:tcPr>
          <w:p w14:paraId="542D19E6" w14:textId="69E35DC7" w:rsidR="003035DE" w:rsidRPr="00D93DDA" w:rsidRDefault="003035DE" w:rsidP="003035DE">
            <w:pPr>
              <w:pStyle w:val="VCAAtablecondensed"/>
            </w:pPr>
            <w:r>
              <w:t>9</w:t>
            </w:r>
          </w:p>
        </w:tc>
        <w:tc>
          <w:tcPr>
            <w:tcW w:w="576" w:type="dxa"/>
          </w:tcPr>
          <w:p w14:paraId="61477C59" w14:textId="52918A7C" w:rsidR="003035DE" w:rsidRPr="00D93DDA" w:rsidRDefault="003035DE" w:rsidP="003035DE">
            <w:pPr>
              <w:pStyle w:val="VCAAtablecondensed"/>
            </w:pPr>
            <w:r>
              <w:t>45</w:t>
            </w:r>
          </w:p>
        </w:tc>
        <w:tc>
          <w:tcPr>
            <w:tcW w:w="576" w:type="dxa"/>
          </w:tcPr>
          <w:p w14:paraId="0E7A3C79" w14:textId="347AA62B" w:rsidR="003035DE" w:rsidRPr="00D93DDA" w:rsidRDefault="003035DE" w:rsidP="003035DE">
            <w:pPr>
              <w:pStyle w:val="VCAAtablecondensed"/>
            </w:pPr>
            <w:r>
              <w:t>46</w:t>
            </w:r>
          </w:p>
        </w:tc>
        <w:tc>
          <w:tcPr>
            <w:tcW w:w="864" w:type="dxa"/>
          </w:tcPr>
          <w:p w14:paraId="3FAC5D88" w14:textId="60458168" w:rsidR="003035DE" w:rsidRPr="00D93DDA" w:rsidRDefault="003035DE" w:rsidP="003035DE">
            <w:pPr>
              <w:pStyle w:val="VCAAtablecondensed"/>
            </w:pPr>
            <w:r>
              <w:t>1.4</w:t>
            </w:r>
          </w:p>
        </w:tc>
      </w:tr>
    </w:tbl>
    <w:p w14:paraId="322446C2" w14:textId="65825F0D" w:rsidR="005340C9" w:rsidRPr="002C5B1F" w:rsidRDefault="005340C9" w:rsidP="00D574D7">
      <w:pPr>
        <w:pStyle w:val="VCAAbody"/>
      </w:pPr>
      <w:r w:rsidRPr="002C5B1F">
        <w:t>This question was generally answered well, with many students able to explain key features of ‘lifelong learning’. These included that lifelong learning:</w:t>
      </w:r>
    </w:p>
    <w:p w14:paraId="34BB5765" w14:textId="78FED9D0" w:rsidR="005340C9" w:rsidRPr="002C5B1F" w:rsidRDefault="002B7206" w:rsidP="00D574D7">
      <w:pPr>
        <w:pStyle w:val="VCAAbullet"/>
        <w:rPr>
          <w:lang w:val="en-AU"/>
        </w:rPr>
      </w:pPr>
      <w:r>
        <w:rPr>
          <w:lang w:val="en-AU"/>
        </w:rPr>
        <w:t xml:space="preserve">is a </w:t>
      </w:r>
      <w:r w:rsidR="005340C9" w:rsidRPr="002C5B1F">
        <w:rPr>
          <w:lang w:val="en-AU"/>
        </w:rPr>
        <w:t xml:space="preserve">voluntary and self-motivated pursuit of knowledge and personal development throughout one's entire </w:t>
      </w:r>
      <w:proofErr w:type="gramStart"/>
      <w:r w:rsidR="005340C9" w:rsidRPr="002C5B1F">
        <w:rPr>
          <w:lang w:val="en-AU"/>
        </w:rPr>
        <w:t>life</w:t>
      </w:r>
      <w:proofErr w:type="gramEnd"/>
    </w:p>
    <w:p w14:paraId="12148C25" w14:textId="3D9CC9D2" w:rsidR="005340C9" w:rsidRPr="002C5B1F" w:rsidRDefault="00DE45C2" w:rsidP="00D574D7">
      <w:pPr>
        <w:pStyle w:val="VCAAbullet"/>
        <w:rPr>
          <w:lang w:val="en-AU"/>
        </w:rPr>
      </w:pPr>
      <w:r>
        <w:rPr>
          <w:lang w:val="en-AU"/>
        </w:rPr>
        <w:t>develops</w:t>
      </w:r>
      <w:r w:rsidR="002B7206" w:rsidRPr="00F40172">
        <w:rPr>
          <w:lang w:val="en-AU"/>
        </w:rPr>
        <w:t xml:space="preserve"> k</w:t>
      </w:r>
      <w:r w:rsidR="005340C9" w:rsidRPr="00F40172">
        <w:rPr>
          <w:lang w:val="en-AU"/>
        </w:rPr>
        <w:t>nowledge and skil</w:t>
      </w:r>
      <w:r w:rsidR="005340C9" w:rsidRPr="002C5B1F">
        <w:rPr>
          <w:lang w:val="en-AU"/>
        </w:rPr>
        <w:t xml:space="preserve">ls </w:t>
      </w:r>
      <w:r>
        <w:rPr>
          <w:lang w:val="en-AU"/>
        </w:rPr>
        <w:t xml:space="preserve">that </w:t>
      </w:r>
      <w:r w:rsidR="005340C9" w:rsidRPr="002C5B1F">
        <w:rPr>
          <w:lang w:val="en-AU"/>
        </w:rPr>
        <w:t xml:space="preserve">are transferable from one context to </w:t>
      </w:r>
      <w:proofErr w:type="gramStart"/>
      <w:r w:rsidR="005340C9" w:rsidRPr="002C5B1F">
        <w:rPr>
          <w:lang w:val="en-AU"/>
        </w:rPr>
        <w:t>another</w:t>
      </w:r>
      <w:proofErr w:type="gramEnd"/>
    </w:p>
    <w:p w14:paraId="395121BD" w14:textId="7959F02C" w:rsidR="005340C9" w:rsidRPr="002C5B1F" w:rsidRDefault="005340C9" w:rsidP="00D574D7">
      <w:pPr>
        <w:pStyle w:val="VCAAbullet"/>
        <w:rPr>
          <w:lang w:val="en-AU"/>
        </w:rPr>
      </w:pPr>
      <w:r w:rsidRPr="002C5B1F">
        <w:rPr>
          <w:lang w:val="en-AU"/>
        </w:rPr>
        <w:t>emphasi</w:t>
      </w:r>
      <w:r w:rsidR="00F40172">
        <w:rPr>
          <w:lang w:val="en-AU"/>
        </w:rPr>
        <w:t>s</w:t>
      </w:r>
      <w:r w:rsidRPr="002C5B1F">
        <w:rPr>
          <w:lang w:val="en-AU"/>
        </w:rPr>
        <w:t xml:space="preserve">es that learning is not confined to formal education settings or specific stages of life but </w:t>
      </w:r>
      <w:r w:rsidR="00DE45C2">
        <w:rPr>
          <w:lang w:val="en-AU"/>
        </w:rPr>
        <w:t xml:space="preserve">rather </w:t>
      </w:r>
      <w:r w:rsidRPr="002C5B1F">
        <w:rPr>
          <w:lang w:val="en-AU"/>
        </w:rPr>
        <w:t xml:space="preserve">is a continuous and evolving </w:t>
      </w:r>
      <w:proofErr w:type="gramStart"/>
      <w:r w:rsidRPr="002C5B1F">
        <w:rPr>
          <w:lang w:val="en-AU"/>
        </w:rPr>
        <w:t>process</w:t>
      </w:r>
      <w:proofErr w:type="gramEnd"/>
    </w:p>
    <w:p w14:paraId="16BED270" w14:textId="6CC6585F" w:rsidR="005340C9" w:rsidRPr="002C5B1F" w:rsidRDefault="005340C9" w:rsidP="00D574D7">
      <w:pPr>
        <w:pStyle w:val="VCAAbullet"/>
        <w:rPr>
          <w:lang w:val="en-AU"/>
        </w:rPr>
      </w:pPr>
      <w:r w:rsidRPr="002C5B1F">
        <w:rPr>
          <w:lang w:val="en-AU"/>
        </w:rPr>
        <w:t>recogni</w:t>
      </w:r>
      <w:r w:rsidR="00F40172">
        <w:rPr>
          <w:lang w:val="en-AU"/>
        </w:rPr>
        <w:t>s</w:t>
      </w:r>
      <w:r w:rsidRPr="002C5B1F">
        <w:rPr>
          <w:lang w:val="en-AU"/>
        </w:rPr>
        <w:t xml:space="preserve">es that individuals have </w:t>
      </w:r>
      <w:r w:rsidR="00DE45C2">
        <w:rPr>
          <w:lang w:val="en-AU"/>
        </w:rPr>
        <w:t>both</w:t>
      </w:r>
      <w:r w:rsidRPr="002C5B1F">
        <w:rPr>
          <w:lang w:val="en-AU"/>
        </w:rPr>
        <w:t xml:space="preserve"> </w:t>
      </w:r>
      <w:r w:rsidR="00924E13">
        <w:rPr>
          <w:lang w:val="en-AU"/>
        </w:rPr>
        <w:t xml:space="preserve">the </w:t>
      </w:r>
      <w:r w:rsidRPr="002C5B1F">
        <w:rPr>
          <w:lang w:val="en-AU"/>
        </w:rPr>
        <w:t>capacity and the responsibility to acquire new skills, knowledge, and insights at any age or stage of their lives.</w:t>
      </w:r>
    </w:p>
    <w:p w14:paraId="319BDCA5" w14:textId="7779AB97" w:rsidR="005340C9" w:rsidRDefault="005340C9" w:rsidP="00D574D7">
      <w:pPr>
        <w:pStyle w:val="VCAAbody"/>
      </w:pPr>
      <w:r w:rsidRPr="002C5B1F">
        <w:t>Higher</w:t>
      </w:r>
      <w:r w:rsidR="00F10F22">
        <w:t>-</w:t>
      </w:r>
      <w:r w:rsidRPr="002C5B1F">
        <w:t>scoring response provided more depth and breadth than lower</w:t>
      </w:r>
      <w:r w:rsidR="00F10F22">
        <w:t>-</w:t>
      </w:r>
      <w:r w:rsidRPr="002C5B1F">
        <w:t>scoring responses.</w:t>
      </w:r>
    </w:p>
    <w:p w14:paraId="5AE411DE" w14:textId="5B5AA992" w:rsidR="00263634" w:rsidRDefault="00924E13" w:rsidP="00D574D7">
      <w:pPr>
        <w:pStyle w:val="VCAAbody"/>
      </w:pPr>
      <w:r>
        <w:t>The f</w:t>
      </w:r>
      <w:r w:rsidR="00263634">
        <w:t>ollowing is an example of a high-scoring response</w:t>
      </w:r>
      <w:r>
        <w:t>.</w:t>
      </w:r>
    </w:p>
    <w:p w14:paraId="6E6F1B9A" w14:textId="77777777" w:rsidR="00263634" w:rsidRPr="00E43F1A" w:rsidRDefault="00263634" w:rsidP="0052459E">
      <w:pPr>
        <w:pStyle w:val="VCAAstudentsample"/>
      </w:pPr>
      <w:r w:rsidRPr="00E43F1A">
        <w:t xml:space="preserve">Lifelong learning refers to the process of employees continuously learning new skills, attributes, competencies and behaviours. This occurs through their involvement in the work tasks at their workplace and allows employees to continuously learn through each day they work until they retire. </w:t>
      </w:r>
      <w:proofErr w:type="gramStart"/>
      <w:r w:rsidRPr="00E43F1A">
        <w:t>Therefore</w:t>
      </w:r>
      <w:proofErr w:type="gramEnd"/>
      <w:r w:rsidRPr="00E43F1A">
        <w:t xml:space="preserve"> this involves learning new skills through the day-to-day operations of the workplace.</w:t>
      </w:r>
    </w:p>
    <w:p w14:paraId="5BF85FAF" w14:textId="4E34200B" w:rsidR="005340C9" w:rsidRPr="002C5B1F" w:rsidRDefault="005340C9" w:rsidP="00D574D7">
      <w:pPr>
        <w:pStyle w:val="VCAAHeading3"/>
        <w:rPr>
          <w:lang w:val="en-AU"/>
        </w:rPr>
      </w:pPr>
      <w:r w:rsidRPr="002C5B1F">
        <w:rPr>
          <w:lang w:val="en-AU"/>
        </w:rPr>
        <w:t>Question 1b</w:t>
      </w:r>
      <w:r w:rsidR="007F75B5" w:rsidRPr="002C5B1F">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3035DE" w:rsidRPr="00D93DDA" w14:paraId="38CBBCE0" w14:textId="77777777" w:rsidTr="003035DE">
        <w:trPr>
          <w:cnfStyle w:val="100000000000" w:firstRow="1" w:lastRow="0" w:firstColumn="0" w:lastColumn="0" w:oddVBand="0" w:evenVBand="0" w:oddHBand="0" w:evenHBand="0" w:firstRowFirstColumn="0" w:firstRowLastColumn="0" w:lastRowFirstColumn="0" w:lastRowLastColumn="0"/>
        </w:trPr>
        <w:tc>
          <w:tcPr>
            <w:tcW w:w="691" w:type="dxa"/>
          </w:tcPr>
          <w:p w14:paraId="5264C416" w14:textId="77777777" w:rsidR="003035DE" w:rsidRPr="00D93DDA" w:rsidRDefault="003035DE" w:rsidP="003035DE">
            <w:pPr>
              <w:pStyle w:val="VCAAtablecondensed"/>
            </w:pPr>
            <w:r w:rsidRPr="00D93DDA">
              <w:t>Marks</w:t>
            </w:r>
          </w:p>
        </w:tc>
        <w:tc>
          <w:tcPr>
            <w:tcW w:w="576" w:type="dxa"/>
          </w:tcPr>
          <w:p w14:paraId="7EC354E2" w14:textId="77777777" w:rsidR="003035DE" w:rsidRPr="00D93DDA" w:rsidRDefault="003035DE" w:rsidP="003035DE">
            <w:pPr>
              <w:pStyle w:val="VCAAtablecondensed"/>
            </w:pPr>
            <w:r w:rsidRPr="00D93DDA">
              <w:t>0</w:t>
            </w:r>
          </w:p>
        </w:tc>
        <w:tc>
          <w:tcPr>
            <w:tcW w:w="576" w:type="dxa"/>
          </w:tcPr>
          <w:p w14:paraId="269C5A97" w14:textId="77777777" w:rsidR="003035DE" w:rsidRPr="00D93DDA" w:rsidRDefault="003035DE" w:rsidP="003035DE">
            <w:pPr>
              <w:pStyle w:val="VCAAtablecondensed"/>
            </w:pPr>
            <w:r w:rsidRPr="00D93DDA">
              <w:t>1</w:t>
            </w:r>
          </w:p>
        </w:tc>
        <w:tc>
          <w:tcPr>
            <w:tcW w:w="576" w:type="dxa"/>
          </w:tcPr>
          <w:p w14:paraId="574C0954" w14:textId="77777777" w:rsidR="003035DE" w:rsidRPr="00D93DDA" w:rsidRDefault="003035DE" w:rsidP="003035DE">
            <w:pPr>
              <w:pStyle w:val="VCAAtablecondensed"/>
            </w:pPr>
            <w:r w:rsidRPr="00D93DDA">
              <w:t>2</w:t>
            </w:r>
          </w:p>
        </w:tc>
        <w:tc>
          <w:tcPr>
            <w:tcW w:w="576" w:type="dxa"/>
          </w:tcPr>
          <w:p w14:paraId="1B0EB761" w14:textId="77777777" w:rsidR="003035DE" w:rsidRPr="00D93DDA" w:rsidRDefault="003035DE" w:rsidP="003035DE">
            <w:pPr>
              <w:pStyle w:val="VCAAtablecondensed"/>
            </w:pPr>
            <w:r w:rsidRPr="00D93DDA">
              <w:t>3</w:t>
            </w:r>
          </w:p>
        </w:tc>
        <w:tc>
          <w:tcPr>
            <w:tcW w:w="864" w:type="dxa"/>
          </w:tcPr>
          <w:p w14:paraId="3624B1F4" w14:textId="77777777" w:rsidR="003035DE" w:rsidRPr="00D93DDA" w:rsidRDefault="003035DE" w:rsidP="003035DE">
            <w:pPr>
              <w:pStyle w:val="VCAAtablecondensed"/>
            </w:pPr>
            <w:r w:rsidRPr="00D93DDA">
              <w:t>Average</w:t>
            </w:r>
          </w:p>
        </w:tc>
      </w:tr>
      <w:tr w:rsidR="003035DE" w:rsidRPr="00D93DDA" w14:paraId="36E402A7" w14:textId="77777777" w:rsidTr="003035DE">
        <w:tc>
          <w:tcPr>
            <w:tcW w:w="691" w:type="dxa"/>
          </w:tcPr>
          <w:p w14:paraId="7B19B20A" w14:textId="77777777" w:rsidR="003035DE" w:rsidRPr="00D93DDA" w:rsidRDefault="003035DE" w:rsidP="003035DE">
            <w:pPr>
              <w:pStyle w:val="VCAAtablecondensed"/>
            </w:pPr>
            <w:r w:rsidRPr="00D93DDA">
              <w:t>%</w:t>
            </w:r>
          </w:p>
        </w:tc>
        <w:tc>
          <w:tcPr>
            <w:tcW w:w="576" w:type="dxa"/>
          </w:tcPr>
          <w:p w14:paraId="23D03394" w14:textId="11B8C53B" w:rsidR="003035DE" w:rsidRPr="00D93DDA" w:rsidRDefault="003035DE" w:rsidP="003035DE">
            <w:pPr>
              <w:pStyle w:val="VCAAtablecondensed"/>
            </w:pPr>
            <w:r>
              <w:t>14</w:t>
            </w:r>
          </w:p>
        </w:tc>
        <w:tc>
          <w:tcPr>
            <w:tcW w:w="576" w:type="dxa"/>
          </w:tcPr>
          <w:p w14:paraId="055777AE" w14:textId="63AB89A4" w:rsidR="003035DE" w:rsidRPr="00D93DDA" w:rsidRDefault="003035DE" w:rsidP="003035DE">
            <w:pPr>
              <w:pStyle w:val="VCAAtablecondensed"/>
            </w:pPr>
            <w:r>
              <w:t>19</w:t>
            </w:r>
          </w:p>
        </w:tc>
        <w:tc>
          <w:tcPr>
            <w:tcW w:w="576" w:type="dxa"/>
          </w:tcPr>
          <w:p w14:paraId="0797098F" w14:textId="78732832" w:rsidR="003035DE" w:rsidRPr="00D93DDA" w:rsidRDefault="003035DE" w:rsidP="003035DE">
            <w:pPr>
              <w:pStyle w:val="VCAAtablecondensed"/>
            </w:pPr>
            <w:r>
              <w:t>37</w:t>
            </w:r>
          </w:p>
        </w:tc>
        <w:tc>
          <w:tcPr>
            <w:tcW w:w="576" w:type="dxa"/>
          </w:tcPr>
          <w:p w14:paraId="48566108" w14:textId="74D9F61B" w:rsidR="003035DE" w:rsidRPr="00D93DDA" w:rsidRDefault="003035DE" w:rsidP="003035DE">
            <w:pPr>
              <w:pStyle w:val="VCAAtablecondensed"/>
            </w:pPr>
            <w:r>
              <w:t>29</w:t>
            </w:r>
          </w:p>
        </w:tc>
        <w:tc>
          <w:tcPr>
            <w:tcW w:w="864" w:type="dxa"/>
          </w:tcPr>
          <w:p w14:paraId="50F7361E" w14:textId="282EF039" w:rsidR="003035DE" w:rsidRPr="00D93DDA" w:rsidRDefault="003035DE" w:rsidP="003035DE">
            <w:pPr>
              <w:pStyle w:val="VCAAtablecondensed"/>
            </w:pPr>
            <w:r>
              <w:t>1.8</w:t>
            </w:r>
          </w:p>
        </w:tc>
      </w:tr>
    </w:tbl>
    <w:p w14:paraId="21F5B21D" w14:textId="6055B5A6" w:rsidR="00924E13" w:rsidRDefault="00924E13" w:rsidP="00D574D7">
      <w:pPr>
        <w:pStyle w:val="VCAAbody"/>
      </w:pPr>
      <w:r w:rsidRPr="002C5B1F">
        <w:t>Formal training refers to a structured and organi</w:t>
      </w:r>
      <w:r>
        <w:t>s</w:t>
      </w:r>
      <w:r w:rsidRPr="002C5B1F">
        <w:t xml:space="preserve">ed learning process that follows a predetermined curriculum and is typically delivered through established institutions, programs or courses. Informal training refers to learning that occurs without a structured curriculum. It is often spontaneous and driven by the learner's own initiative and the natural demands of a situation. </w:t>
      </w:r>
    </w:p>
    <w:p w14:paraId="627BA9D1" w14:textId="40282D11" w:rsidR="005340C9" w:rsidRPr="002C5B1F" w:rsidRDefault="005340C9" w:rsidP="00D574D7">
      <w:pPr>
        <w:pStyle w:val="VCAAbody"/>
      </w:pPr>
      <w:r w:rsidRPr="002C5B1F">
        <w:t xml:space="preserve">While many responses showed some knowledge of </w:t>
      </w:r>
      <w:r w:rsidR="00DE45C2">
        <w:t xml:space="preserve">the </w:t>
      </w:r>
      <w:r w:rsidRPr="002C5B1F">
        <w:t>types of training</w:t>
      </w:r>
      <w:r w:rsidR="00DD3EC4">
        <w:t>,</w:t>
      </w:r>
      <w:r w:rsidRPr="002C5B1F">
        <w:t xml:space="preserve"> many struggled to </w:t>
      </w:r>
      <w:r w:rsidR="00DE45C2">
        <w:t xml:space="preserve">accurately and </w:t>
      </w:r>
      <w:r w:rsidRPr="002C5B1F">
        <w:t xml:space="preserve">comprehensively respond to the </w:t>
      </w:r>
      <w:r w:rsidR="00DD3EC4">
        <w:t>‘</w:t>
      </w:r>
      <w:r w:rsidRPr="002C5B1F">
        <w:t>distinguish</w:t>
      </w:r>
      <w:r w:rsidR="00DD3EC4">
        <w:t>’</w:t>
      </w:r>
      <w:r w:rsidRPr="002C5B1F">
        <w:t xml:space="preserve"> command term. This require</w:t>
      </w:r>
      <w:r w:rsidR="00DD3EC4">
        <w:t>d</w:t>
      </w:r>
      <w:r w:rsidRPr="002C5B1F">
        <w:t xml:space="preserve"> students to explicitly state </w:t>
      </w:r>
      <w:r w:rsidR="00DE45C2">
        <w:t xml:space="preserve">the </w:t>
      </w:r>
      <w:r w:rsidRPr="002C5B1F">
        <w:t xml:space="preserve">differences between the two items or </w:t>
      </w:r>
      <w:r w:rsidR="00DE45C2">
        <w:t xml:space="preserve">the </w:t>
      </w:r>
      <w:r w:rsidRPr="002C5B1F">
        <w:t>concepts stated in the question. In addition, some responses did not demonstrate a clear understanding of both types of training</w:t>
      </w:r>
      <w:r w:rsidR="00924E13">
        <w:t>.</w:t>
      </w:r>
      <w:r w:rsidRPr="002C5B1F">
        <w:t xml:space="preserve"> </w:t>
      </w:r>
    </w:p>
    <w:p w14:paraId="3D2EB0AF" w14:textId="03CE1068" w:rsidR="005340C9" w:rsidRPr="002C5B1F" w:rsidRDefault="005340C9" w:rsidP="00D574D7">
      <w:pPr>
        <w:pStyle w:val="VCAAbody"/>
      </w:pPr>
      <w:r w:rsidRPr="002C5B1F">
        <w:t>Lower</w:t>
      </w:r>
      <w:r w:rsidR="00DD3EC4">
        <w:t>-</w:t>
      </w:r>
      <w:r w:rsidRPr="002C5B1F">
        <w:t xml:space="preserve">scoring responses typically </w:t>
      </w:r>
      <w:r w:rsidR="00E91149">
        <w:t xml:space="preserve">only </w:t>
      </w:r>
      <w:r w:rsidRPr="002C5B1F">
        <w:t>briefly described a key feature of each type of training</w:t>
      </w:r>
      <w:r w:rsidR="00924E13">
        <w:t>, w</w:t>
      </w:r>
      <w:r w:rsidR="00E91149">
        <w:t>hil</w:t>
      </w:r>
      <w:r w:rsidR="00924E13">
        <w:t>e</w:t>
      </w:r>
      <w:r w:rsidR="00E91149">
        <w:t xml:space="preserve"> h</w:t>
      </w:r>
      <w:r w:rsidRPr="002C5B1F">
        <w:t>igh</w:t>
      </w:r>
      <w:r w:rsidR="00E91149">
        <w:t>er</w:t>
      </w:r>
      <w:r w:rsidR="00DD3EC4">
        <w:t>-</w:t>
      </w:r>
      <w:r w:rsidRPr="002C5B1F">
        <w:t xml:space="preserve">scoring responses </w:t>
      </w:r>
      <w:r w:rsidR="00E91149">
        <w:t>were able to accurately apply the key</w:t>
      </w:r>
      <w:r w:rsidRPr="002C5B1F">
        <w:t xml:space="preserve"> knowledge to </w:t>
      </w:r>
      <w:r w:rsidR="00E91149">
        <w:t>identify the key</w:t>
      </w:r>
      <w:r w:rsidR="00E91149" w:rsidRPr="002C5B1F">
        <w:t xml:space="preserve"> </w:t>
      </w:r>
      <w:r w:rsidRPr="002C5B1F">
        <w:t xml:space="preserve">differences between the types of training. </w:t>
      </w:r>
    </w:p>
    <w:p w14:paraId="175C97DC" w14:textId="77777777" w:rsidR="007E4937" w:rsidRDefault="007E4937" w:rsidP="008C754D">
      <w:pPr>
        <w:pStyle w:val="VCAAbody"/>
      </w:pPr>
      <w:r>
        <w:lastRenderedPageBreak/>
        <w:br w:type="page"/>
      </w:r>
    </w:p>
    <w:p w14:paraId="6D5D4931" w14:textId="13581C55" w:rsidR="0052459E" w:rsidRDefault="00C650F5" w:rsidP="0052459E">
      <w:pPr>
        <w:pStyle w:val="VCAAbody"/>
      </w:pPr>
      <w:r>
        <w:t>Possible answers include</w:t>
      </w:r>
      <w:r w:rsidR="0052459E">
        <w:t>:</w:t>
      </w:r>
    </w:p>
    <w:p w14:paraId="17AD2031" w14:textId="2585FBAC" w:rsidR="000E240C" w:rsidRDefault="005340C9" w:rsidP="00E270E3">
      <w:pPr>
        <w:pStyle w:val="VCAAstudentsample"/>
        <w:rPr>
          <w:lang w:eastAsia="en-AU"/>
        </w:rPr>
      </w:pPr>
      <w:r w:rsidRPr="002C5B1F">
        <w:t>Another difference between the two types of training is that formal training f</w:t>
      </w:r>
      <w:r w:rsidRPr="002C5B1F">
        <w:rPr>
          <w:lang w:eastAsia="en-AU"/>
        </w:rPr>
        <w:t>ollows a predefined curriculum with specific learning objectives, topics, and a systematic progression of content. This contrasts with informal training which generally lacks a formal curriculum. It tends to be based on responding to situations as they arise in the workplace and is based on hands-on experiences, trial and error, or self-directed exploration.</w:t>
      </w:r>
    </w:p>
    <w:p w14:paraId="31BDBDE8" w14:textId="0B82143B" w:rsidR="005340C9" w:rsidRPr="002C5B1F" w:rsidRDefault="005340C9" w:rsidP="00D574D7">
      <w:pPr>
        <w:pStyle w:val="VCAAHeading3"/>
        <w:rPr>
          <w:lang w:val="en-AU"/>
        </w:rPr>
      </w:pPr>
      <w:r w:rsidRPr="002C5B1F">
        <w:rPr>
          <w:lang w:val="en-AU"/>
        </w:rPr>
        <w:t>Question 1c</w:t>
      </w:r>
      <w:r w:rsidR="00DD3EC4">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E31DEF" w:rsidRPr="00D93DDA" w14:paraId="528BEDE4" w14:textId="77777777" w:rsidTr="00E31DEF">
        <w:trPr>
          <w:cnfStyle w:val="100000000000" w:firstRow="1" w:lastRow="0" w:firstColumn="0" w:lastColumn="0" w:oddVBand="0" w:evenVBand="0" w:oddHBand="0" w:evenHBand="0" w:firstRowFirstColumn="0" w:firstRowLastColumn="0" w:lastRowFirstColumn="0" w:lastRowLastColumn="0"/>
        </w:trPr>
        <w:tc>
          <w:tcPr>
            <w:tcW w:w="691" w:type="dxa"/>
          </w:tcPr>
          <w:p w14:paraId="170616E4" w14:textId="77777777" w:rsidR="00E31DEF" w:rsidRPr="00D93DDA" w:rsidRDefault="00E31DEF" w:rsidP="00E31DEF">
            <w:pPr>
              <w:pStyle w:val="VCAAtablecondensed"/>
            </w:pPr>
            <w:r w:rsidRPr="00D93DDA">
              <w:t>Marks</w:t>
            </w:r>
          </w:p>
        </w:tc>
        <w:tc>
          <w:tcPr>
            <w:tcW w:w="576" w:type="dxa"/>
          </w:tcPr>
          <w:p w14:paraId="5FA8EEBC" w14:textId="77777777" w:rsidR="00E31DEF" w:rsidRPr="00D93DDA" w:rsidRDefault="00E31DEF" w:rsidP="00E31DEF">
            <w:pPr>
              <w:pStyle w:val="VCAAtablecondensed"/>
            </w:pPr>
            <w:r w:rsidRPr="00D93DDA">
              <w:t>0</w:t>
            </w:r>
          </w:p>
        </w:tc>
        <w:tc>
          <w:tcPr>
            <w:tcW w:w="576" w:type="dxa"/>
          </w:tcPr>
          <w:p w14:paraId="6EDB8E31" w14:textId="77777777" w:rsidR="00E31DEF" w:rsidRPr="00D93DDA" w:rsidRDefault="00E31DEF" w:rsidP="00E31DEF">
            <w:pPr>
              <w:pStyle w:val="VCAAtablecondensed"/>
            </w:pPr>
            <w:r w:rsidRPr="00D93DDA">
              <w:t>1</w:t>
            </w:r>
          </w:p>
        </w:tc>
        <w:tc>
          <w:tcPr>
            <w:tcW w:w="576" w:type="dxa"/>
          </w:tcPr>
          <w:p w14:paraId="77EADD37" w14:textId="77777777" w:rsidR="00E31DEF" w:rsidRPr="00D93DDA" w:rsidRDefault="00E31DEF" w:rsidP="00E31DEF">
            <w:pPr>
              <w:pStyle w:val="VCAAtablecondensed"/>
            </w:pPr>
            <w:r w:rsidRPr="00D93DDA">
              <w:t>2</w:t>
            </w:r>
          </w:p>
        </w:tc>
        <w:tc>
          <w:tcPr>
            <w:tcW w:w="576" w:type="dxa"/>
          </w:tcPr>
          <w:p w14:paraId="08358B15" w14:textId="77777777" w:rsidR="00E31DEF" w:rsidRPr="00D93DDA" w:rsidRDefault="00E31DEF" w:rsidP="00E31DEF">
            <w:pPr>
              <w:pStyle w:val="VCAAtablecondensed"/>
            </w:pPr>
            <w:r w:rsidRPr="00D93DDA">
              <w:t>3</w:t>
            </w:r>
          </w:p>
        </w:tc>
        <w:tc>
          <w:tcPr>
            <w:tcW w:w="576" w:type="dxa"/>
          </w:tcPr>
          <w:p w14:paraId="0925611A" w14:textId="77777777" w:rsidR="00E31DEF" w:rsidRPr="00D93DDA" w:rsidRDefault="00E31DEF" w:rsidP="00E31DEF">
            <w:pPr>
              <w:pStyle w:val="VCAAtablecondensed"/>
            </w:pPr>
            <w:r w:rsidRPr="00D93DDA">
              <w:t>4</w:t>
            </w:r>
          </w:p>
        </w:tc>
        <w:tc>
          <w:tcPr>
            <w:tcW w:w="576" w:type="dxa"/>
          </w:tcPr>
          <w:p w14:paraId="7A0AC5F5" w14:textId="77777777" w:rsidR="00E31DEF" w:rsidRPr="00D93DDA" w:rsidRDefault="00E31DEF" w:rsidP="00E31DEF">
            <w:pPr>
              <w:pStyle w:val="VCAAtablecondensed"/>
            </w:pPr>
            <w:r>
              <w:t>5</w:t>
            </w:r>
          </w:p>
        </w:tc>
        <w:tc>
          <w:tcPr>
            <w:tcW w:w="576" w:type="dxa"/>
          </w:tcPr>
          <w:p w14:paraId="0A594BF5" w14:textId="77777777" w:rsidR="00E31DEF" w:rsidRPr="00D93DDA" w:rsidRDefault="00E31DEF" w:rsidP="00E31DEF">
            <w:pPr>
              <w:pStyle w:val="VCAAtablecondensed"/>
            </w:pPr>
            <w:r>
              <w:t>6</w:t>
            </w:r>
          </w:p>
        </w:tc>
        <w:tc>
          <w:tcPr>
            <w:tcW w:w="864" w:type="dxa"/>
          </w:tcPr>
          <w:p w14:paraId="1EC3A489" w14:textId="77777777" w:rsidR="00E31DEF" w:rsidRPr="00D93DDA" w:rsidRDefault="00E31DEF" w:rsidP="00E31DEF">
            <w:pPr>
              <w:pStyle w:val="VCAAtablecondensed"/>
            </w:pPr>
            <w:r w:rsidRPr="00D93DDA">
              <w:t>Average</w:t>
            </w:r>
          </w:p>
        </w:tc>
      </w:tr>
      <w:tr w:rsidR="00E31DEF" w:rsidRPr="00D93DDA" w14:paraId="2BBDEC98" w14:textId="77777777" w:rsidTr="00E31DEF">
        <w:tc>
          <w:tcPr>
            <w:tcW w:w="691" w:type="dxa"/>
          </w:tcPr>
          <w:p w14:paraId="5D3220AA" w14:textId="77777777" w:rsidR="00E31DEF" w:rsidRPr="00D93DDA" w:rsidRDefault="00E31DEF" w:rsidP="00E31DEF">
            <w:pPr>
              <w:pStyle w:val="VCAAtablecondensed"/>
            </w:pPr>
            <w:r w:rsidRPr="00D93DDA">
              <w:t>%</w:t>
            </w:r>
          </w:p>
        </w:tc>
        <w:tc>
          <w:tcPr>
            <w:tcW w:w="576" w:type="dxa"/>
          </w:tcPr>
          <w:p w14:paraId="671BF59E" w14:textId="1BD719D4" w:rsidR="00E31DEF" w:rsidRPr="00D93DDA" w:rsidRDefault="00E31DEF" w:rsidP="00E31DEF">
            <w:pPr>
              <w:pStyle w:val="VCAAtablecondensed"/>
            </w:pPr>
            <w:r>
              <w:t>2</w:t>
            </w:r>
          </w:p>
        </w:tc>
        <w:tc>
          <w:tcPr>
            <w:tcW w:w="576" w:type="dxa"/>
          </w:tcPr>
          <w:p w14:paraId="36AAA2C3" w14:textId="2606ACAA" w:rsidR="00E31DEF" w:rsidRPr="00D93DDA" w:rsidRDefault="00E31DEF" w:rsidP="00E31DEF">
            <w:pPr>
              <w:pStyle w:val="VCAAtablecondensed"/>
            </w:pPr>
            <w:r>
              <w:t>1</w:t>
            </w:r>
          </w:p>
        </w:tc>
        <w:tc>
          <w:tcPr>
            <w:tcW w:w="576" w:type="dxa"/>
          </w:tcPr>
          <w:p w14:paraId="4B32F00D" w14:textId="691AB6A5" w:rsidR="00E31DEF" w:rsidRPr="00D93DDA" w:rsidRDefault="00E31DEF" w:rsidP="00E31DEF">
            <w:pPr>
              <w:pStyle w:val="VCAAtablecondensed"/>
            </w:pPr>
            <w:r>
              <w:t>6</w:t>
            </w:r>
          </w:p>
        </w:tc>
        <w:tc>
          <w:tcPr>
            <w:tcW w:w="576" w:type="dxa"/>
          </w:tcPr>
          <w:p w14:paraId="7C2FFB0F" w14:textId="40DDBD52" w:rsidR="00E31DEF" w:rsidRPr="00D93DDA" w:rsidRDefault="00E31DEF" w:rsidP="00E31DEF">
            <w:pPr>
              <w:pStyle w:val="VCAAtablecondensed"/>
            </w:pPr>
            <w:r>
              <w:t>23</w:t>
            </w:r>
          </w:p>
        </w:tc>
        <w:tc>
          <w:tcPr>
            <w:tcW w:w="576" w:type="dxa"/>
          </w:tcPr>
          <w:p w14:paraId="57BF7492" w14:textId="15B4C36A" w:rsidR="00E31DEF" w:rsidRPr="00D93DDA" w:rsidRDefault="00E31DEF" w:rsidP="00E31DEF">
            <w:pPr>
              <w:pStyle w:val="VCAAtablecondensed"/>
            </w:pPr>
            <w:r>
              <w:t>27</w:t>
            </w:r>
          </w:p>
        </w:tc>
        <w:tc>
          <w:tcPr>
            <w:tcW w:w="576" w:type="dxa"/>
          </w:tcPr>
          <w:p w14:paraId="66E7E445" w14:textId="52B97E11" w:rsidR="00E31DEF" w:rsidRPr="00D93DDA" w:rsidRDefault="00E31DEF" w:rsidP="00E31DEF">
            <w:pPr>
              <w:pStyle w:val="VCAAtablecondensed"/>
            </w:pPr>
            <w:r>
              <w:t>17</w:t>
            </w:r>
          </w:p>
        </w:tc>
        <w:tc>
          <w:tcPr>
            <w:tcW w:w="576" w:type="dxa"/>
          </w:tcPr>
          <w:p w14:paraId="692D2619" w14:textId="312633BC" w:rsidR="00E31DEF" w:rsidRPr="00D93DDA" w:rsidRDefault="00E31DEF" w:rsidP="00E31DEF">
            <w:pPr>
              <w:pStyle w:val="VCAAtablecondensed"/>
            </w:pPr>
            <w:r>
              <w:t>24</w:t>
            </w:r>
          </w:p>
        </w:tc>
        <w:tc>
          <w:tcPr>
            <w:tcW w:w="864" w:type="dxa"/>
          </w:tcPr>
          <w:p w14:paraId="041B70AA" w14:textId="42F742AC" w:rsidR="00E31DEF" w:rsidRPr="00D93DDA" w:rsidRDefault="00E31DEF" w:rsidP="00E31DEF">
            <w:pPr>
              <w:pStyle w:val="VCAAtablecondensed"/>
            </w:pPr>
            <w:r>
              <w:t>4.</w:t>
            </w:r>
            <w:r w:rsidR="000E240C">
              <w:t>2</w:t>
            </w:r>
          </w:p>
        </w:tc>
      </w:tr>
    </w:tbl>
    <w:p w14:paraId="572B409A" w14:textId="1C62344A" w:rsidR="005340C9" w:rsidRPr="002C5B1F" w:rsidRDefault="005340C9" w:rsidP="00D574D7">
      <w:pPr>
        <w:pStyle w:val="VCAAbody"/>
      </w:pPr>
      <w:r w:rsidRPr="002C5B1F">
        <w:t>To obtain full marks, students needed to identify two work</w:t>
      </w:r>
      <w:r w:rsidR="00C7370D">
        <w:t>-</w:t>
      </w:r>
      <w:r w:rsidRPr="002C5B1F">
        <w:t xml:space="preserve">related skills, </w:t>
      </w:r>
      <w:r w:rsidR="00AF23B6">
        <w:t xml:space="preserve">and </w:t>
      </w:r>
      <w:r w:rsidRPr="002C5B1F">
        <w:t xml:space="preserve">explain how </w:t>
      </w:r>
      <w:r w:rsidR="00AF23B6">
        <w:t>the students</w:t>
      </w:r>
      <w:r w:rsidR="00AF23B6" w:rsidRPr="002C5B1F">
        <w:t xml:space="preserve"> </w:t>
      </w:r>
      <w:r w:rsidRPr="002C5B1F">
        <w:t xml:space="preserve">developed or could have developed the skills in a work setting through training and workplace learning. This required students to be able to </w:t>
      </w:r>
      <w:r w:rsidR="00E91149">
        <w:t>show</w:t>
      </w:r>
      <w:r w:rsidR="00E91149" w:rsidRPr="002C5B1F">
        <w:t xml:space="preserve"> </w:t>
      </w:r>
      <w:r w:rsidRPr="002C5B1F">
        <w:t>clear caus</w:t>
      </w:r>
      <w:r w:rsidR="00E91149">
        <w:t>al</w:t>
      </w:r>
      <w:r w:rsidRPr="002C5B1F">
        <w:t xml:space="preserve"> links between development of the skills and the work setting’s training and workplace learning.</w:t>
      </w:r>
    </w:p>
    <w:p w14:paraId="315A2D30" w14:textId="07B1DE64" w:rsidR="005340C9" w:rsidRPr="002C5B1F" w:rsidRDefault="005340C9" w:rsidP="00D574D7">
      <w:pPr>
        <w:pStyle w:val="VCAAbody"/>
      </w:pPr>
      <w:r w:rsidRPr="002C5B1F">
        <w:t>Most students were able to identify and describe two related skills they developed at work. However, a significant number of otherwise high</w:t>
      </w:r>
      <w:r w:rsidR="00DD3EC4">
        <w:t>-</w:t>
      </w:r>
      <w:r w:rsidRPr="002C5B1F">
        <w:t xml:space="preserve">quality responses did not clearly link this to the work setting’s approach to training and workplace learning. </w:t>
      </w:r>
      <w:proofErr w:type="gramStart"/>
      <w:r w:rsidRPr="002C5B1F">
        <w:t>A number of</w:t>
      </w:r>
      <w:proofErr w:type="gramEnd"/>
      <w:r w:rsidRPr="002C5B1F">
        <w:t xml:space="preserve"> students </w:t>
      </w:r>
      <w:r w:rsidR="00AF23B6">
        <w:t>gave a description of</w:t>
      </w:r>
      <w:r w:rsidR="00AF23B6" w:rsidRPr="002C5B1F">
        <w:t xml:space="preserve"> </w:t>
      </w:r>
      <w:r w:rsidRPr="002C5B1F">
        <w:t>the nominated work-related skill</w:t>
      </w:r>
      <w:r w:rsidR="00E91149">
        <w:t xml:space="preserve"> which</w:t>
      </w:r>
      <w:r w:rsidRPr="002C5B1F">
        <w:t xml:space="preserve"> was not required </w:t>
      </w:r>
      <w:r w:rsidR="00E91149">
        <w:t>within</w:t>
      </w:r>
      <w:r w:rsidR="00E91149" w:rsidRPr="002C5B1F">
        <w:t xml:space="preserve"> </w:t>
      </w:r>
      <w:r w:rsidRPr="002C5B1F">
        <w:t>the question</w:t>
      </w:r>
      <w:r w:rsidR="00E91149">
        <w:t>.</w:t>
      </w:r>
      <w:r w:rsidRPr="002C5B1F">
        <w:t xml:space="preserve"> </w:t>
      </w:r>
      <w:r w:rsidR="00E91149">
        <w:t>S</w:t>
      </w:r>
      <w:r w:rsidR="00E91149" w:rsidRPr="002C5B1F">
        <w:t xml:space="preserve">tudents </w:t>
      </w:r>
      <w:r w:rsidR="00E91149">
        <w:t xml:space="preserve">who did this </w:t>
      </w:r>
      <w:r w:rsidRPr="002C5B1F">
        <w:t>co</w:t>
      </w:r>
      <w:r w:rsidR="00A607B3">
        <w:t>u</w:t>
      </w:r>
      <w:r w:rsidRPr="002C5B1F">
        <w:t xml:space="preserve">ld not be awarded marks for </w:t>
      </w:r>
      <w:r w:rsidR="00E91149">
        <w:t>it</w:t>
      </w:r>
      <w:r w:rsidR="00E91149" w:rsidRPr="002C5B1F">
        <w:t xml:space="preserve"> </w:t>
      </w:r>
      <w:r w:rsidRPr="002C5B1F">
        <w:t>and</w:t>
      </w:r>
      <w:r w:rsidR="00E91149">
        <w:t xml:space="preserve"> therefore had</w:t>
      </w:r>
      <w:r w:rsidRPr="002C5B1F">
        <w:t xml:space="preserve"> </w:t>
      </w:r>
      <w:r w:rsidR="00E91149">
        <w:t>wasted</w:t>
      </w:r>
      <w:r w:rsidR="00E91149" w:rsidRPr="002C5B1F">
        <w:t xml:space="preserve"> </w:t>
      </w:r>
      <w:r w:rsidRPr="002C5B1F">
        <w:t xml:space="preserve">time that could have been </w:t>
      </w:r>
      <w:r w:rsidR="00E91149">
        <w:t xml:space="preserve">more productively </w:t>
      </w:r>
      <w:r w:rsidRPr="002C5B1F">
        <w:t>applied to other questions.</w:t>
      </w:r>
    </w:p>
    <w:p w14:paraId="41820EBD" w14:textId="5C2B1136" w:rsidR="0052459E" w:rsidRDefault="007A5B01" w:rsidP="0052459E">
      <w:pPr>
        <w:pStyle w:val="VCAAbody"/>
      </w:pPr>
      <w:r>
        <w:t>The f</w:t>
      </w:r>
      <w:r w:rsidR="0052459E">
        <w:t>ollowing is an example of a high-scoring response</w:t>
      </w:r>
      <w:r>
        <w:t>.</w:t>
      </w:r>
    </w:p>
    <w:p w14:paraId="563FA855" w14:textId="77777777" w:rsidR="00263634" w:rsidRPr="00E43F1A" w:rsidRDefault="00263634" w:rsidP="0052459E">
      <w:pPr>
        <w:pStyle w:val="VCAAstudentsample"/>
      </w:pPr>
      <w:r w:rsidRPr="00E43F1A">
        <w:t>Adaptability refers to be flexible and adapt effectively to specific changes and adversity in a workplace. I have developed this skill through training at Chatime in which I completed online modules to understand the difference recipes to the various drinks. This developed adaptability in my work setting as I was able to adapt to customer preferences in their drink.</w:t>
      </w:r>
    </w:p>
    <w:p w14:paraId="4EFDA6FA" w14:textId="02D0E723" w:rsidR="005340C9" w:rsidRPr="002C5B1F" w:rsidRDefault="005340C9" w:rsidP="00D574D7">
      <w:pPr>
        <w:pStyle w:val="VCAAHeading3"/>
        <w:rPr>
          <w:lang w:val="en-AU"/>
        </w:rPr>
      </w:pPr>
      <w:r w:rsidRPr="002C5B1F">
        <w:rPr>
          <w:lang w:val="en-AU"/>
        </w:rPr>
        <w:t>Question 2a</w:t>
      </w:r>
      <w:r w:rsidR="00624F9D">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624F9D" w:rsidRPr="00D93DDA" w14:paraId="33AEFBF6" w14:textId="77777777" w:rsidTr="00624F9D">
        <w:trPr>
          <w:cnfStyle w:val="100000000000" w:firstRow="1" w:lastRow="0" w:firstColumn="0" w:lastColumn="0" w:oddVBand="0" w:evenVBand="0" w:oddHBand="0" w:evenHBand="0" w:firstRowFirstColumn="0" w:firstRowLastColumn="0" w:lastRowFirstColumn="0" w:lastRowLastColumn="0"/>
        </w:trPr>
        <w:tc>
          <w:tcPr>
            <w:tcW w:w="691" w:type="dxa"/>
          </w:tcPr>
          <w:p w14:paraId="7C18ADF4" w14:textId="77777777" w:rsidR="00624F9D" w:rsidRPr="00D93DDA" w:rsidRDefault="00624F9D" w:rsidP="00624F9D">
            <w:pPr>
              <w:pStyle w:val="VCAAtablecondensed"/>
            </w:pPr>
            <w:r w:rsidRPr="00D93DDA">
              <w:t>Marks</w:t>
            </w:r>
          </w:p>
        </w:tc>
        <w:tc>
          <w:tcPr>
            <w:tcW w:w="576" w:type="dxa"/>
          </w:tcPr>
          <w:p w14:paraId="59D6669F" w14:textId="77777777" w:rsidR="00624F9D" w:rsidRPr="00D93DDA" w:rsidRDefault="00624F9D" w:rsidP="00624F9D">
            <w:pPr>
              <w:pStyle w:val="VCAAtablecondensed"/>
            </w:pPr>
            <w:r w:rsidRPr="00D93DDA">
              <w:t>0</w:t>
            </w:r>
          </w:p>
        </w:tc>
        <w:tc>
          <w:tcPr>
            <w:tcW w:w="576" w:type="dxa"/>
          </w:tcPr>
          <w:p w14:paraId="112BBAB4" w14:textId="77777777" w:rsidR="00624F9D" w:rsidRPr="00D93DDA" w:rsidRDefault="00624F9D" w:rsidP="00624F9D">
            <w:pPr>
              <w:pStyle w:val="VCAAtablecondensed"/>
            </w:pPr>
            <w:r w:rsidRPr="00D93DDA">
              <w:t>1</w:t>
            </w:r>
          </w:p>
        </w:tc>
        <w:tc>
          <w:tcPr>
            <w:tcW w:w="576" w:type="dxa"/>
          </w:tcPr>
          <w:p w14:paraId="55A6562B" w14:textId="77777777" w:rsidR="00624F9D" w:rsidRPr="00D93DDA" w:rsidRDefault="00624F9D" w:rsidP="00624F9D">
            <w:pPr>
              <w:pStyle w:val="VCAAtablecondensed"/>
            </w:pPr>
            <w:r w:rsidRPr="00D93DDA">
              <w:t>2</w:t>
            </w:r>
          </w:p>
        </w:tc>
        <w:tc>
          <w:tcPr>
            <w:tcW w:w="864" w:type="dxa"/>
          </w:tcPr>
          <w:p w14:paraId="4B8E786E" w14:textId="77777777" w:rsidR="00624F9D" w:rsidRPr="00D93DDA" w:rsidRDefault="00624F9D" w:rsidP="00624F9D">
            <w:pPr>
              <w:pStyle w:val="VCAAtablecondensed"/>
            </w:pPr>
            <w:r w:rsidRPr="00D93DDA">
              <w:t>Average</w:t>
            </w:r>
          </w:p>
        </w:tc>
      </w:tr>
      <w:tr w:rsidR="00624F9D" w:rsidRPr="00D93DDA" w14:paraId="4F5DF873" w14:textId="77777777" w:rsidTr="00624F9D">
        <w:tc>
          <w:tcPr>
            <w:tcW w:w="691" w:type="dxa"/>
          </w:tcPr>
          <w:p w14:paraId="5B04EAB3" w14:textId="77777777" w:rsidR="00624F9D" w:rsidRPr="00D93DDA" w:rsidRDefault="00624F9D" w:rsidP="00624F9D">
            <w:pPr>
              <w:pStyle w:val="VCAAtablecondensed"/>
            </w:pPr>
            <w:r w:rsidRPr="00D93DDA">
              <w:t>%</w:t>
            </w:r>
          </w:p>
        </w:tc>
        <w:tc>
          <w:tcPr>
            <w:tcW w:w="576" w:type="dxa"/>
          </w:tcPr>
          <w:p w14:paraId="66ACC92A" w14:textId="051C0B1E" w:rsidR="00624F9D" w:rsidRPr="00D93DDA" w:rsidRDefault="00624F9D" w:rsidP="00624F9D">
            <w:pPr>
              <w:pStyle w:val="VCAAtablecondensed"/>
            </w:pPr>
            <w:r>
              <w:t>3</w:t>
            </w:r>
          </w:p>
        </w:tc>
        <w:tc>
          <w:tcPr>
            <w:tcW w:w="576" w:type="dxa"/>
          </w:tcPr>
          <w:p w14:paraId="0DAE3EEE" w14:textId="1FE32BE8" w:rsidR="00624F9D" w:rsidRPr="00D93DDA" w:rsidRDefault="00624F9D" w:rsidP="00624F9D">
            <w:pPr>
              <w:pStyle w:val="VCAAtablecondensed"/>
            </w:pPr>
            <w:r>
              <w:t>42</w:t>
            </w:r>
          </w:p>
        </w:tc>
        <w:tc>
          <w:tcPr>
            <w:tcW w:w="576" w:type="dxa"/>
          </w:tcPr>
          <w:p w14:paraId="70B0EECC" w14:textId="69182AFC" w:rsidR="00624F9D" w:rsidRPr="00D93DDA" w:rsidRDefault="00624F9D" w:rsidP="00624F9D">
            <w:pPr>
              <w:pStyle w:val="VCAAtablecondensed"/>
            </w:pPr>
            <w:r>
              <w:t>55</w:t>
            </w:r>
          </w:p>
        </w:tc>
        <w:tc>
          <w:tcPr>
            <w:tcW w:w="864" w:type="dxa"/>
          </w:tcPr>
          <w:p w14:paraId="7ADB6FD3" w14:textId="5F35FF3B" w:rsidR="00624F9D" w:rsidRPr="00D93DDA" w:rsidRDefault="00624F9D" w:rsidP="00624F9D">
            <w:pPr>
              <w:pStyle w:val="VCAAtablecondensed"/>
            </w:pPr>
            <w:r>
              <w:t>1.5</w:t>
            </w:r>
          </w:p>
        </w:tc>
      </w:tr>
    </w:tbl>
    <w:p w14:paraId="73FBB3B6" w14:textId="6D4726CF" w:rsidR="005340C9" w:rsidRPr="002C5B1F" w:rsidRDefault="005340C9" w:rsidP="00D574D7">
      <w:pPr>
        <w:pStyle w:val="VCAAbody"/>
      </w:pPr>
      <w:r w:rsidRPr="002C5B1F">
        <w:t xml:space="preserve">Students generally handled this question well. To achieve full </w:t>
      </w:r>
      <w:proofErr w:type="gramStart"/>
      <w:r w:rsidRPr="002C5B1F">
        <w:t>marks</w:t>
      </w:r>
      <w:proofErr w:type="gramEnd"/>
      <w:r w:rsidRPr="002C5B1F">
        <w:t xml:space="preserve"> </w:t>
      </w:r>
      <w:r w:rsidR="008011B7">
        <w:t>they</w:t>
      </w:r>
      <w:r w:rsidR="008011B7" w:rsidRPr="002C5B1F">
        <w:t xml:space="preserve"> </w:t>
      </w:r>
      <w:r w:rsidR="008011B7">
        <w:t>were required to demonstrate</w:t>
      </w:r>
      <w:r w:rsidRPr="002C5B1F">
        <w:t xml:space="preserve"> an understanding of teamwork and </w:t>
      </w:r>
      <w:r w:rsidR="008011B7">
        <w:t>outline</w:t>
      </w:r>
      <w:r w:rsidR="008011B7" w:rsidRPr="002C5B1F">
        <w:t xml:space="preserve"> </w:t>
      </w:r>
      <w:r w:rsidRPr="002C5B1F">
        <w:t>why they believed it was an important employability skill. Students were required to comment on why the skill was important. Many students did not do this and instead described the skill</w:t>
      </w:r>
      <w:r w:rsidR="00AF23B6">
        <w:t>,</w:t>
      </w:r>
      <w:r w:rsidRPr="002C5B1F">
        <w:t xml:space="preserve"> which was not required.</w:t>
      </w:r>
    </w:p>
    <w:p w14:paraId="19BA6F31" w14:textId="7B402233" w:rsidR="0052459E" w:rsidRDefault="00C650F5" w:rsidP="0052459E">
      <w:pPr>
        <w:pStyle w:val="VCAAbody"/>
      </w:pPr>
      <w:r>
        <w:t>Possible answers include</w:t>
      </w:r>
      <w:r w:rsidR="0052459E">
        <w:t>:</w:t>
      </w:r>
    </w:p>
    <w:p w14:paraId="62E81FEA" w14:textId="39C292FE" w:rsidR="000E240C" w:rsidRDefault="005340C9" w:rsidP="00E270E3">
      <w:pPr>
        <w:pStyle w:val="VCAAstudentsample"/>
      </w:pPr>
      <w:r w:rsidRPr="002C5B1F">
        <w:t xml:space="preserve">Teamwork is an extremely important skill in most workplaces as the collaboration of a group of people in a workplace improves several important areas. When people work in teams, they tend to get more done, increase productivity and achieve more outcomes. In a workplace that promotes enterprise culture a strong team culture will promote shared leadership, communication, problem solving and adaptability. In addition, each contributing individual in the team is likely to enhance their skills set. </w:t>
      </w:r>
    </w:p>
    <w:p w14:paraId="6CE485DE" w14:textId="77777777" w:rsidR="000E240C" w:rsidRDefault="000E240C" w:rsidP="008C754D">
      <w:pPr>
        <w:pStyle w:val="VCAAbody"/>
      </w:pPr>
      <w:r>
        <w:br w:type="page"/>
      </w:r>
    </w:p>
    <w:p w14:paraId="4409A640" w14:textId="134AC8BC" w:rsidR="005340C9" w:rsidRPr="002C5B1F" w:rsidRDefault="005340C9" w:rsidP="001B36C9">
      <w:pPr>
        <w:pStyle w:val="VCAAHeading3"/>
        <w:rPr>
          <w:lang w:val="en-AU"/>
        </w:rPr>
      </w:pPr>
      <w:r w:rsidRPr="002C5B1F">
        <w:rPr>
          <w:lang w:val="en-AU"/>
        </w:rPr>
        <w:t>Question</w:t>
      </w:r>
      <w:r w:rsidR="00AF23B6">
        <w:rPr>
          <w:lang w:val="en-AU"/>
        </w:rPr>
        <w:t xml:space="preserve"> </w:t>
      </w:r>
      <w:r w:rsidRPr="002C5B1F">
        <w:rPr>
          <w:lang w:val="en-AU"/>
        </w:rPr>
        <w:t>2b</w:t>
      </w:r>
      <w:r w:rsidR="00AF23B6">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624F9D" w:rsidRPr="00D93DDA" w14:paraId="53B2090A" w14:textId="77777777" w:rsidTr="00624F9D">
        <w:trPr>
          <w:cnfStyle w:val="100000000000" w:firstRow="1" w:lastRow="0" w:firstColumn="0" w:lastColumn="0" w:oddVBand="0" w:evenVBand="0" w:oddHBand="0" w:evenHBand="0" w:firstRowFirstColumn="0" w:firstRowLastColumn="0" w:lastRowFirstColumn="0" w:lastRowLastColumn="0"/>
        </w:trPr>
        <w:tc>
          <w:tcPr>
            <w:tcW w:w="691" w:type="dxa"/>
          </w:tcPr>
          <w:p w14:paraId="0CBA6DC2" w14:textId="77777777" w:rsidR="00624F9D" w:rsidRPr="00D93DDA" w:rsidRDefault="00624F9D" w:rsidP="00624F9D">
            <w:pPr>
              <w:pStyle w:val="VCAAtablecondensed"/>
            </w:pPr>
            <w:r w:rsidRPr="00D93DDA">
              <w:t>Marks</w:t>
            </w:r>
          </w:p>
        </w:tc>
        <w:tc>
          <w:tcPr>
            <w:tcW w:w="576" w:type="dxa"/>
          </w:tcPr>
          <w:p w14:paraId="67115955" w14:textId="77777777" w:rsidR="00624F9D" w:rsidRPr="00D93DDA" w:rsidRDefault="00624F9D" w:rsidP="00624F9D">
            <w:pPr>
              <w:pStyle w:val="VCAAtablecondensed"/>
            </w:pPr>
            <w:r w:rsidRPr="00D93DDA">
              <w:t>0</w:t>
            </w:r>
          </w:p>
        </w:tc>
        <w:tc>
          <w:tcPr>
            <w:tcW w:w="576" w:type="dxa"/>
          </w:tcPr>
          <w:p w14:paraId="1F9CF204" w14:textId="77777777" w:rsidR="00624F9D" w:rsidRPr="00D93DDA" w:rsidRDefault="00624F9D" w:rsidP="00624F9D">
            <w:pPr>
              <w:pStyle w:val="VCAAtablecondensed"/>
            </w:pPr>
            <w:r w:rsidRPr="00D93DDA">
              <w:t>1</w:t>
            </w:r>
          </w:p>
        </w:tc>
        <w:tc>
          <w:tcPr>
            <w:tcW w:w="576" w:type="dxa"/>
          </w:tcPr>
          <w:p w14:paraId="62FD38A7" w14:textId="77777777" w:rsidR="00624F9D" w:rsidRPr="00D93DDA" w:rsidRDefault="00624F9D" w:rsidP="00624F9D">
            <w:pPr>
              <w:pStyle w:val="VCAAtablecondensed"/>
            </w:pPr>
            <w:r w:rsidRPr="00D93DDA">
              <w:t>2</w:t>
            </w:r>
          </w:p>
        </w:tc>
        <w:tc>
          <w:tcPr>
            <w:tcW w:w="576" w:type="dxa"/>
          </w:tcPr>
          <w:p w14:paraId="27733729" w14:textId="77777777" w:rsidR="00624F9D" w:rsidRPr="00D93DDA" w:rsidRDefault="00624F9D" w:rsidP="00624F9D">
            <w:pPr>
              <w:pStyle w:val="VCAAtablecondensed"/>
            </w:pPr>
            <w:r w:rsidRPr="00D93DDA">
              <w:t>3</w:t>
            </w:r>
          </w:p>
        </w:tc>
        <w:tc>
          <w:tcPr>
            <w:tcW w:w="576" w:type="dxa"/>
          </w:tcPr>
          <w:p w14:paraId="0A17E73B" w14:textId="77777777" w:rsidR="00624F9D" w:rsidRPr="00D93DDA" w:rsidRDefault="00624F9D" w:rsidP="00624F9D">
            <w:pPr>
              <w:pStyle w:val="VCAAtablecondensed"/>
            </w:pPr>
            <w:r w:rsidRPr="00D93DDA">
              <w:t>4</w:t>
            </w:r>
          </w:p>
        </w:tc>
        <w:tc>
          <w:tcPr>
            <w:tcW w:w="864" w:type="dxa"/>
          </w:tcPr>
          <w:p w14:paraId="3B129A30" w14:textId="77777777" w:rsidR="00624F9D" w:rsidRPr="00D93DDA" w:rsidRDefault="00624F9D" w:rsidP="00624F9D">
            <w:pPr>
              <w:pStyle w:val="VCAAtablecondensed"/>
            </w:pPr>
            <w:r w:rsidRPr="00D93DDA">
              <w:t>Average</w:t>
            </w:r>
          </w:p>
        </w:tc>
      </w:tr>
      <w:tr w:rsidR="00624F9D" w:rsidRPr="00D93DDA" w14:paraId="66349233" w14:textId="77777777" w:rsidTr="00624F9D">
        <w:tc>
          <w:tcPr>
            <w:tcW w:w="691" w:type="dxa"/>
          </w:tcPr>
          <w:p w14:paraId="7011AA28" w14:textId="77777777" w:rsidR="00624F9D" w:rsidRPr="00D93DDA" w:rsidRDefault="00624F9D" w:rsidP="00624F9D">
            <w:pPr>
              <w:pStyle w:val="VCAAtablecondensed"/>
            </w:pPr>
            <w:r w:rsidRPr="00D93DDA">
              <w:t>%</w:t>
            </w:r>
          </w:p>
        </w:tc>
        <w:tc>
          <w:tcPr>
            <w:tcW w:w="576" w:type="dxa"/>
          </w:tcPr>
          <w:p w14:paraId="70B9C574" w14:textId="050A16B7" w:rsidR="00624F9D" w:rsidRPr="00D93DDA" w:rsidRDefault="00624F9D" w:rsidP="00624F9D">
            <w:pPr>
              <w:pStyle w:val="VCAAtablecondensed"/>
            </w:pPr>
            <w:r>
              <w:t>6</w:t>
            </w:r>
          </w:p>
        </w:tc>
        <w:tc>
          <w:tcPr>
            <w:tcW w:w="576" w:type="dxa"/>
          </w:tcPr>
          <w:p w14:paraId="21D8D5F9" w14:textId="77777777" w:rsidR="00624F9D" w:rsidRPr="00D93DDA" w:rsidRDefault="00624F9D" w:rsidP="00624F9D">
            <w:pPr>
              <w:pStyle w:val="VCAAtablecondensed"/>
            </w:pPr>
            <w:r>
              <w:t>9</w:t>
            </w:r>
          </w:p>
        </w:tc>
        <w:tc>
          <w:tcPr>
            <w:tcW w:w="576" w:type="dxa"/>
          </w:tcPr>
          <w:p w14:paraId="16957B6A" w14:textId="6F160F58" w:rsidR="00624F9D" w:rsidRPr="00D93DDA" w:rsidRDefault="00624F9D" w:rsidP="00624F9D">
            <w:pPr>
              <w:pStyle w:val="VCAAtablecondensed"/>
            </w:pPr>
            <w:r>
              <w:t>28</w:t>
            </w:r>
          </w:p>
        </w:tc>
        <w:tc>
          <w:tcPr>
            <w:tcW w:w="576" w:type="dxa"/>
          </w:tcPr>
          <w:p w14:paraId="7FAC4FB2" w14:textId="3C578AE5" w:rsidR="00624F9D" w:rsidRPr="00D93DDA" w:rsidRDefault="00624F9D" w:rsidP="00624F9D">
            <w:pPr>
              <w:pStyle w:val="VCAAtablecondensed"/>
            </w:pPr>
            <w:r>
              <w:t>31</w:t>
            </w:r>
          </w:p>
        </w:tc>
        <w:tc>
          <w:tcPr>
            <w:tcW w:w="576" w:type="dxa"/>
          </w:tcPr>
          <w:p w14:paraId="107A56BA" w14:textId="05784AA3" w:rsidR="00624F9D" w:rsidRPr="00D93DDA" w:rsidRDefault="00624F9D" w:rsidP="00624F9D">
            <w:pPr>
              <w:pStyle w:val="VCAAtablecondensed"/>
            </w:pPr>
            <w:r>
              <w:t>25</w:t>
            </w:r>
          </w:p>
        </w:tc>
        <w:tc>
          <w:tcPr>
            <w:tcW w:w="864" w:type="dxa"/>
          </w:tcPr>
          <w:p w14:paraId="0B58BC18" w14:textId="72D401B7" w:rsidR="00624F9D" w:rsidRPr="00D93DDA" w:rsidRDefault="00624F9D" w:rsidP="00624F9D">
            <w:pPr>
              <w:pStyle w:val="VCAAtablecondensed"/>
            </w:pPr>
            <w:r>
              <w:t>2.6</w:t>
            </w:r>
          </w:p>
        </w:tc>
      </w:tr>
    </w:tbl>
    <w:p w14:paraId="413BB473" w14:textId="195DD411" w:rsidR="005340C9" w:rsidRPr="002C5B1F" w:rsidRDefault="005340C9" w:rsidP="001B36C9">
      <w:pPr>
        <w:pStyle w:val="VCAAbody"/>
      </w:pPr>
      <w:r w:rsidRPr="002C5B1F">
        <w:t xml:space="preserve">Students generally handled this question well. Students were expected to draw on their structured workplace experience to </w:t>
      </w:r>
      <w:r w:rsidR="008011B7">
        <w:t>illustrate</w:t>
      </w:r>
      <w:r w:rsidR="008011B7" w:rsidRPr="002C5B1F">
        <w:t xml:space="preserve"> </w:t>
      </w:r>
      <w:r w:rsidRPr="002C5B1F">
        <w:t xml:space="preserve">how the experience assisted </w:t>
      </w:r>
      <w:r w:rsidR="008011B7">
        <w:t>in</w:t>
      </w:r>
      <w:r w:rsidR="008011B7" w:rsidRPr="002C5B1F">
        <w:t xml:space="preserve"> </w:t>
      </w:r>
      <w:r w:rsidR="007A5B01">
        <w:t xml:space="preserve">the </w:t>
      </w:r>
      <w:r w:rsidRPr="002C5B1F">
        <w:t>development of their teamwork skills. Lower</w:t>
      </w:r>
      <w:r w:rsidR="00112166">
        <w:t>-</w:t>
      </w:r>
      <w:r w:rsidRPr="002C5B1F">
        <w:t>scoring response</w:t>
      </w:r>
      <w:r w:rsidR="00112166">
        <w:t>s</w:t>
      </w:r>
      <w:r w:rsidRPr="002C5B1F">
        <w:t xml:space="preserve"> could, generally, identify an activity but not elaborate on how that </w:t>
      </w:r>
      <w:r w:rsidR="008011B7">
        <w:t xml:space="preserve">activity </w:t>
      </w:r>
      <w:r w:rsidRPr="002C5B1F">
        <w:t xml:space="preserve">assisted them </w:t>
      </w:r>
      <w:r w:rsidR="008011B7">
        <w:t>in developing</w:t>
      </w:r>
      <w:r w:rsidRPr="002C5B1F">
        <w:t xml:space="preserve"> their skills. </w:t>
      </w:r>
    </w:p>
    <w:p w14:paraId="2A867965" w14:textId="118FE607" w:rsidR="005340C9" w:rsidRPr="002C5B1F" w:rsidRDefault="007A5B01" w:rsidP="001B36C9">
      <w:pPr>
        <w:pStyle w:val="VCAAbody"/>
      </w:pPr>
      <w:r>
        <w:t>The f</w:t>
      </w:r>
      <w:r w:rsidR="00E270E3">
        <w:t>ollowing is an example of a high-scoring response</w:t>
      </w:r>
      <w:r>
        <w:t>.</w:t>
      </w:r>
    </w:p>
    <w:p w14:paraId="1C0060A3" w14:textId="77777777" w:rsidR="00263634" w:rsidRPr="00E43F1A" w:rsidRDefault="00263634" w:rsidP="0052459E">
      <w:pPr>
        <w:pStyle w:val="VCAAstudentsample"/>
      </w:pPr>
      <w:r w:rsidRPr="00E43F1A">
        <w:t>One way I developed teamwork within my work setting was through the pre-assigned partners we have during periods of stock take. This involves working together to count the various items of inventory that the business has in storage. This ability to work together towards a common goal of the total number of items within the business helps achieve the goal in a more productive and error free manner, as individuals are not fatigued and tired as they would be if they did it by themselves.</w:t>
      </w:r>
    </w:p>
    <w:p w14:paraId="6B5BCB8E" w14:textId="1DFB59D2" w:rsidR="005340C9" w:rsidRPr="002C5B1F" w:rsidRDefault="005340C9" w:rsidP="001B36C9">
      <w:pPr>
        <w:pStyle w:val="VCAAHeading3"/>
        <w:rPr>
          <w:lang w:val="en-AU"/>
        </w:rPr>
      </w:pPr>
      <w:r w:rsidRPr="002C5B1F">
        <w:rPr>
          <w:lang w:val="en-AU"/>
        </w:rPr>
        <w:t>Question 2c</w:t>
      </w:r>
      <w:r w:rsidR="00FA5193">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624F9D" w:rsidRPr="00D93DDA" w14:paraId="1414A2A1" w14:textId="77777777" w:rsidTr="00624F9D">
        <w:trPr>
          <w:cnfStyle w:val="100000000000" w:firstRow="1" w:lastRow="0" w:firstColumn="0" w:lastColumn="0" w:oddVBand="0" w:evenVBand="0" w:oddHBand="0" w:evenHBand="0" w:firstRowFirstColumn="0" w:firstRowLastColumn="0" w:lastRowFirstColumn="0" w:lastRowLastColumn="0"/>
        </w:trPr>
        <w:tc>
          <w:tcPr>
            <w:tcW w:w="691" w:type="dxa"/>
          </w:tcPr>
          <w:p w14:paraId="76B44DCD" w14:textId="77777777" w:rsidR="00624F9D" w:rsidRPr="00D93DDA" w:rsidRDefault="00624F9D" w:rsidP="00624F9D">
            <w:pPr>
              <w:pStyle w:val="VCAAtablecondensed"/>
            </w:pPr>
            <w:r w:rsidRPr="00D93DDA">
              <w:t>Marks</w:t>
            </w:r>
          </w:p>
        </w:tc>
        <w:tc>
          <w:tcPr>
            <w:tcW w:w="576" w:type="dxa"/>
          </w:tcPr>
          <w:p w14:paraId="7E19AD7A" w14:textId="77777777" w:rsidR="00624F9D" w:rsidRPr="00D93DDA" w:rsidRDefault="00624F9D" w:rsidP="00624F9D">
            <w:pPr>
              <w:pStyle w:val="VCAAtablecondensed"/>
            </w:pPr>
            <w:r w:rsidRPr="00D93DDA">
              <w:t>0</w:t>
            </w:r>
          </w:p>
        </w:tc>
        <w:tc>
          <w:tcPr>
            <w:tcW w:w="576" w:type="dxa"/>
          </w:tcPr>
          <w:p w14:paraId="3A2112D6" w14:textId="77777777" w:rsidR="00624F9D" w:rsidRPr="00D93DDA" w:rsidRDefault="00624F9D" w:rsidP="00624F9D">
            <w:pPr>
              <w:pStyle w:val="VCAAtablecondensed"/>
            </w:pPr>
            <w:r w:rsidRPr="00D93DDA">
              <w:t>1</w:t>
            </w:r>
          </w:p>
        </w:tc>
        <w:tc>
          <w:tcPr>
            <w:tcW w:w="576" w:type="dxa"/>
          </w:tcPr>
          <w:p w14:paraId="21DC7CC7" w14:textId="77777777" w:rsidR="00624F9D" w:rsidRPr="00D93DDA" w:rsidRDefault="00624F9D" w:rsidP="00624F9D">
            <w:pPr>
              <w:pStyle w:val="VCAAtablecondensed"/>
            </w:pPr>
            <w:r w:rsidRPr="00D93DDA">
              <w:t>2</w:t>
            </w:r>
          </w:p>
        </w:tc>
        <w:tc>
          <w:tcPr>
            <w:tcW w:w="576" w:type="dxa"/>
          </w:tcPr>
          <w:p w14:paraId="22AB9A63" w14:textId="77777777" w:rsidR="00624F9D" w:rsidRPr="00D93DDA" w:rsidRDefault="00624F9D" w:rsidP="00624F9D">
            <w:pPr>
              <w:pStyle w:val="VCAAtablecondensed"/>
            </w:pPr>
            <w:r w:rsidRPr="00D93DDA">
              <w:t>3</w:t>
            </w:r>
          </w:p>
        </w:tc>
        <w:tc>
          <w:tcPr>
            <w:tcW w:w="576" w:type="dxa"/>
          </w:tcPr>
          <w:p w14:paraId="2C4E955E" w14:textId="77777777" w:rsidR="00624F9D" w:rsidRPr="00D93DDA" w:rsidRDefault="00624F9D" w:rsidP="00624F9D">
            <w:pPr>
              <w:pStyle w:val="VCAAtablecondensed"/>
            </w:pPr>
            <w:r w:rsidRPr="00D93DDA">
              <w:t>4</w:t>
            </w:r>
          </w:p>
        </w:tc>
        <w:tc>
          <w:tcPr>
            <w:tcW w:w="864" w:type="dxa"/>
          </w:tcPr>
          <w:p w14:paraId="036D52F8" w14:textId="77777777" w:rsidR="00624F9D" w:rsidRPr="00D93DDA" w:rsidRDefault="00624F9D" w:rsidP="00624F9D">
            <w:pPr>
              <w:pStyle w:val="VCAAtablecondensed"/>
            </w:pPr>
            <w:r w:rsidRPr="00D93DDA">
              <w:t>Average</w:t>
            </w:r>
          </w:p>
        </w:tc>
      </w:tr>
      <w:tr w:rsidR="00624F9D" w:rsidRPr="00D93DDA" w14:paraId="517ADC20" w14:textId="77777777" w:rsidTr="00624F9D">
        <w:tc>
          <w:tcPr>
            <w:tcW w:w="691" w:type="dxa"/>
          </w:tcPr>
          <w:p w14:paraId="76AFA63E" w14:textId="77777777" w:rsidR="00624F9D" w:rsidRPr="00D93DDA" w:rsidRDefault="00624F9D" w:rsidP="00624F9D">
            <w:pPr>
              <w:pStyle w:val="VCAAtablecondensed"/>
            </w:pPr>
            <w:r w:rsidRPr="00D93DDA">
              <w:t>%</w:t>
            </w:r>
          </w:p>
        </w:tc>
        <w:tc>
          <w:tcPr>
            <w:tcW w:w="576" w:type="dxa"/>
          </w:tcPr>
          <w:p w14:paraId="4B899BB9" w14:textId="0B3B324D" w:rsidR="00624F9D" w:rsidRPr="00D93DDA" w:rsidRDefault="00624F9D" w:rsidP="00624F9D">
            <w:pPr>
              <w:pStyle w:val="VCAAtablecondensed"/>
            </w:pPr>
            <w:r>
              <w:t>7</w:t>
            </w:r>
          </w:p>
        </w:tc>
        <w:tc>
          <w:tcPr>
            <w:tcW w:w="576" w:type="dxa"/>
          </w:tcPr>
          <w:p w14:paraId="7927E424" w14:textId="79055949" w:rsidR="00624F9D" w:rsidRPr="00D93DDA" w:rsidRDefault="00624F9D" w:rsidP="00624F9D">
            <w:pPr>
              <w:pStyle w:val="VCAAtablecondensed"/>
            </w:pPr>
            <w:r>
              <w:t>21</w:t>
            </w:r>
          </w:p>
        </w:tc>
        <w:tc>
          <w:tcPr>
            <w:tcW w:w="576" w:type="dxa"/>
          </w:tcPr>
          <w:p w14:paraId="0A68346A" w14:textId="5D3F30E4" w:rsidR="00624F9D" w:rsidRPr="00D93DDA" w:rsidRDefault="00624F9D" w:rsidP="00624F9D">
            <w:pPr>
              <w:pStyle w:val="VCAAtablecondensed"/>
            </w:pPr>
            <w:r>
              <w:t>43</w:t>
            </w:r>
          </w:p>
        </w:tc>
        <w:tc>
          <w:tcPr>
            <w:tcW w:w="576" w:type="dxa"/>
          </w:tcPr>
          <w:p w14:paraId="5AAF7962" w14:textId="5C437FE8" w:rsidR="00624F9D" w:rsidRPr="00D93DDA" w:rsidRDefault="00624F9D" w:rsidP="00624F9D">
            <w:pPr>
              <w:pStyle w:val="VCAAtablecondensed"/>
            </w:pPr>
            <w:r>
              <w:t>21</w:t>
            </w:r>
          </w:p>
        </w:tc>
        <w:tc>
          <w:tcPr>
            <w:tcW w:w="576" w:type="dxa"/>
          </w:tcPr>
          <w:p w14:paraId="18D08B42" w14:textId="77777777" w:rsidR="00624F9D" w:rsidRPr="00D93DDA" w:rsidRDefault="00624F9D" w:rsidP="00624F9D">
            <w:pPr>
              <w:pStyle w:val="VCAAtablecondensed"/>
            </w:pPr>
            <w:r>
              <w:t>9</w:t>
            </w:r>
          </w:p>
        </w:tc>
        <w:tc>
          <w:tcPr>
            <w:tcW w:w="864" w:type="dxa"/>
          </w:tcPr>
          <w:p w14:paraId="6C248E7A" w14:textId="22C5A1F8" w:rsidR="00624F9D" w:rsidRPr="00D93DDA" w:rsidRDefault="00624F9D" w:rsidP="00624F9D">
            <w:pPr>
              <w:pStyle w:val="VCAAtablecondensed"/>
            </w:pPr>
            <w:r>
              <w:t>2.</w:t>
            </w:r>
            <w:r w:rsidR="000E240C">
              <w:t>1</w:t>
            </w:r>
          </w:p>
        </w:tc>
      </w:tr>
    </w:tbl>
    <w:p w14:paraId="1250E2C0" w14:textId="77777777" w:rsidR="005340C9" w:rsidRPr="002C5B1F" w:rsidRDefault="005340C9" w:rsidP="001B36C9">
      <w:pPr>
        <w:pStyle w:val="VCAAbody"/>
      </w:pPr>
      <w:r w:rsidRPr="002C5B1F">
        <w:t>For, full marks, students were required to:</w:t>
      </w:r>
    </w:p>
    <w:p w14:paraId="44179F24" w14:textId="1B000FC7" w:rsidR="005340C9" w:rsidRPr="002C5B1F" w:rsidRDefault="0038396F" w:rsidP="001B36C9">
      <w:pPr>
        <w:pStyle w:val="VCAAbullet"/>
        <w:rPr>
          <w:lang w:val="en-AU"/>
        </w:rPr>
      </w:pPr>
      <w:r>
        <w:rPr>
          <w:lang w:val="en-AU"/>
        </w:rPr>
        <w:t>d</w:t>
      </w:r>
      <w:r w:rsidR="005340C9" w:rsidRPr="002C5B1F">
        <w:rPr>
          <w:lang w:val="en-AU"/>
        </w:rPr>
        <w:t xml:space="preserve">emonstrate an understanding of the concept of </w:t>
      </w:r>
      <w:proofErr w:type="gramStart"/>
      <w:r w:rsidR="005340C9" w:rsidRPr="002C5B1F">
        <w:rPr>
          <w:lang w:val="en-AU"/>
        </w:rPr>
        <w:t>leadership</w:t>
      </w:r>
      <w:proofErr w:type="gramEnd"/>
    </w:p>
    <w:p w14:paraId="5940F52E" w14:textId="6C69F4DF" w:rsidR="005340C9" w:rsidRPr="002C5B1F" w:rsidRDefault="0038396F" w:rsidP="001B36C9">
      <w:pPr>
        <w:pStyle w:val="VCAAbullet"/>
        <w:rPr>
          <w:lang w:val="en-AU"/>
        </w:rPr>
      </w:pPr>
      <w:r>
        <w:rPr>
          <w:lang w:val="en-AU"/>
        </w:rPr>
        <w:t>d</w:t>
      </w:r>
      <w:r w:rsidR="005340C9" w:rsidRPr="002C5B1F">
        <w:rPr>
          <w:lang w:val="en-AU"/>
        </w:rPr>
        <w:t xml:space="preserve">emonstrate an understanding of enterprise </w:t>
      </w:r>
      <w:proofErr w:type="gramStart"/>
      <w:r w:rsidR="005340C9" w:rsidRPr="002C5B1F">
        <w:rPr>
          <w:lang w:val="en-AU"/>
        </w:rPr>
        <w:t>culture</w:t>
      </w:r>
      <w:proofErr w:type="gramEnd"/>
    </w:p>
    <w:p w14:paraId="2C0ABC08" w14:textId="7C36D40E" w:rsidR="005340C9" w:rsidRPr="002C5B1F" w:rsidRDefault="0038396F" w:rsidP="001B36C9">
      <w:pPr>
        <w:pStyle w:val="VCAAbullet"/>
        <w:rPr>
          <w:lang w:val="en-AU"/>
        </w:rPr>
      </w:pPr>
      <w:r>
        <w:rPr>
          <w:lang w:val="en-AU"/>
        </w:rPr>
        <w:t>d</w:t>
      </w:r>
      <w:r w:rsidR="005340C9" w:rsidRPr="002C5B1F">
        <w:rPr>
          <w:lang w:val="en-AU"/>
        </w:rPr>
        <w:t xml:space="preserve">iscuss how leadership supports the development of an enterprise </w:t>
      </w:r>
      <w:proofErr w:type="gramStart"/>
      <w:r w:rsidR="005340C9" w:rsidRPr="002C5B1F">
        <w:rPr>
          <w:lang w:val="en-AU"/>
        </w:rPr>
        <w:t>culture</w:t>
      </w:r>
      <w:proofErr w:type="gramEnd"/>
    </w:p>
    <w:p w14:paraId="32DC3BF9" w14:textId="5E7220BC" w:rsidR="005340C9" w:rsidRPr="002C5B1F" w:rsidRDefault="0038396F" w:rsidP="001B36C9">
      <w:pPr>
        <w:pStyle w:val="VCAAbullet"/>
        <w:rPr>
          <w:lang w:val="en-AU"/>
        </w:rPr>
      </w:pPr>
      <w:r>
        <w:rPr>
          <w:lang w:val="en-AU"/>
        </w:rPr>
        <w:t>a</w:t>
      </w:r>
      <w:r w:rsidR="005340C9" w:rsidRPr="002C5B1F">
        <w:rPr>
          <w:lang w:val="en-AU"/>
        </w:rPr>
        <w:t>pply this explicitly to Xanh’s workplace</w:t>
      </w:r>
      <w:r>
        <w:rPr>
          <w:lang w:val="en-AU"/>
        </w:rPr>
        <w:t>.</w:t>
      </w:r>
    </w:p>
    <w:p w14:paraId="664CCF66" w14:textId="77777777" w:rsidR="007A5B01" w:rsidRPr="002C5B1F" w:rsidRDefault="007A5B01" w:rsidP="008C754D">
      <w:pPr>
        <w:pStyle w:val="VCAAbody"/>
      </w:pPr>
      <w:r w:rsidRPr="002C5B1F">
        <w:t>Some lower</w:t>
      </w:r>
      <w:r>
        <w:t>-</w:t>
      </w:r>
      <w:r w:rsidRPr="002C5B1F">
        <w:t xml:space="preserve">scoring responses to this question </w:t>
      </w:r>
      <w:r>
        <w:t xml:space="preserve">seemed to </w:t>
      </w:r>
      <w:r w:rsidRPr="002C5B1F">
        <w:t xml:space="preserve">confuse leadership with management. Generally accepted features of leadership are that it is the ability to create and communicate a vision, to motivate and support others to adopt the vision. </w:t>
      </w:r>
    </w:p>
    <w:p w14:paraId="2A5A98D9" w14:textId="1C2434A3" w:rsidR="0052459E" w:rsidRDefault="00C650F5" w:rsidP="0052459E">
      <w:pPr>
        <w:pStyle w:val="VCAAbody"/>
      </w:pPr>
      <w:r>
        <w:t>Possible answers include</w:t>
      </w:r>
      <w:r w:rsidR="0052459E">
        <w:t>:</w:t>
      </w:r>
    </w:p>
    <w:p w14:paraId="20C4E178" w14:textId="2A86BFB8" w:rsidR="000E240C" w:rsidRDefault="005340C9" w:rsidP="00E270E3">
      <w:pPr>
        <w:pStyle w:val="VCAAstudentsample"/>
      </w:pPr>
      <w:r w:rsidRPr="002C5B1F">
        <w:t xml:space="preserve">An enterprise culture is one </w:t>
      </w:r>
      <w:r w:rsidR="0038396F">
        <w:t>that</w:t>
      </w:r>
      <w:r w:rsidR="0038396F" w:rsidRPr="002C5B1F">
        <w:t xml:space="preserve"> </w:t>
      </w:r>
      <w:r w:rsidRPr="002C5B1F">
        <w:t xml:space="preserve">proactively meets challenges, supports the development of a range of capabilities and is embedded in all areas of a workplace. Leadership is a driving force in the development of this type of culture. As Xanh is establishing a business and building the </w:t>
      </w:r>
      <w:r w:rsidR="00960542" w:rsidRPr="002C5B1F">
        <w:t>workforce</w:t>
      </w:r>
      <w:r w:rsidR="0038396F">
        <w:t>,</w:t>
      </w:r>
      <w:r w:rsidR="00960542" w:rsidRPr="002C5B1F">
        <w:t xml:space="preserve"> leadership</w:t>
      </w:r>
      <w:r w:rsidRPr="002C5B1F">
        <w:t xml:space="preserve"> will be vital in establishing this culture. By articulating a clear vision, making consistent decisions, and fostering effective communication, Xanh can create an environment where the desired culture can flourish. </w:t>
      </w:r>
    </w:p>
    <w:p w14:paraId="6F435C38" w14:textId="77777777" w:rsidR="000E240C" w:rsidRDefault="000E240C" w:rsidP="008C754D">
      <w:pPr>
        <w:pStyle w:val="VCAAbody"/>
      </w:pPr>
      <w:r>
        <w:br w:type="page"/>
      </w:r>
    </w:p>
    <w:p w14:paraId="7BF405C1" w14:textId="45BF2016" w:rsidR="005340C9" w:rsidRPr="002C5B1F" w:rsidRDefault="005340C9" w:rsidP="001B36C9">
      <w:pPr>
        <w:pStyle w:val="VCAAHeading3"/>
        <w:rPr>
          <w:lang w:val="en-AU"/>
        </w:rPr>
      </w:pPr>
      <w:r w:rsidRPr="002C5B1F">
        <w:rPr>
          <w:lang w:val="en-AU"/>
        </w:rPr>
        <w:t>Question</w:t>
      </w:r>
      <w:r w:rsidR="00960542" w:rsidRPr="002C5B1F">
        <w:rPr>
          <w:lang w:val="en-AU"/>
        </w:rPr>
        <w:t xml:space="preserve"> </w:t>
      </w:r>
      <w:r w:rsidRPr="002C5B1F">
        <w:rPr>
          <w:lang w:val="en-AU"/>
        </w:rPr>
        <w:t>3a</w:t>
      </w:r>
      <w:r w:rsidR="0038396F">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8224DC" w:rsidRPr="00D93DDA" w14:paraId="31766CA3" w14:textId="77777777" w:rsidTr="008224DC">
        <w:trPr>
          <w:cnfStyle w:val="100000000000" w:firstRow="1" w:lastRow="0" w:firstColumn="0" w:lastColumn="0" w:oddVBand="0" w:evenVBand="0" w:oddHBand="0" w:evenHBand="0" w:firstRowFirstColumn="0" w:firstRowLastColumn="0" w:lastRowFirstColumn="0" w:lastRowLastColumn="0"/>
        </w:trPr>
        <w:tc>
          <w:tcPr>
            <w:tcW w:w="691" w:type="dxa"/>
          </w:tcPr>
          <w:p w14:paraId="333AB489" w14:textId="77777777" w:rsidR="008224DC" w:rsidRPr="00D93DDA" w:rsidRDefault="008224DC" w:rsidP="008224DC">
            <w:pPr>
              <w:pStyle w:val="VCAAtablecondensed"/>
            </w:pPr>
            <w:r w:rsidRPr="00D93DDA">
              <w:t>Marks</w:t>
            </w:r>
          </w:p>
        </w:tc>
        <w:tc>
          <w:tcPr>
            <w:tcW w:w="576" w:type="dxa"/>
          </w:tcPr>
          <w:p w14:paraId="6E2CB2CD" w14:textId="77777777" w:rsidR="008224DC" w:rsidRPr="00D93DDA" w:rsidRDefault="008224DC" w:rsidP="008224DC">
            <w:pPr>
              <w:pStyle w:val="VCAAtablecondensed"/>
            </w:pPr>
            <w:r w:rsidRPr="00D93DDA">
              <w:t>0</w:t>
            </w:r>
          </w:p>
        </w:tc>
        <w:tc>
          <w:tcPr>
            <w:tcW w:w="576" w:type="dxa"/>
          </w:tcPr>
          <w:p w14:paraId="43D443CE" w14:textId="77777777" w:rsidR="008224DC" w:rsidRPr="00D93DDA" w:rsidRDefault="008224DC" w:rsidP="008224DC">
            <w:pPr>
              <w:pStyle w:val="VCAAtablecondensed"/>
            </w:pPr>
            <w:r w:rsidRPr="00D93DDA">
              <w:t>1</w:t>
            </w:r>
          </w:p>
        </w:tc>
        <w:tc>
          <w:tcPr>
            <w:tcW w:w="576" w:type="dxa"/>
          </w:tcPr>
          <w:p w14:paraId="413A0DE0" w14:textId="77777777" w:rsidR="008224DC" w:rsidRPr="00D93DDA" w:rsidRDefault="008224DC" w:rsidP="008224DC">
            <w:pPr>
              <w:pStyle w:val="VCAAtablecondensed"/>
            </w:pPr>
            <w:r w:rsidRPr="00D93DDA">
              <w:t>2</w:t>
            </w:r>
          </w:p>
        </w:tc>
        <w:tc>
          <w:tcPr>
            <w:tcW w:w="576" w:type="dxa"/>
          </w:tcPr>
          <w:p w14:paraId="6B33349F" w14:textId="77777777" w:rsidR="008224DC" w:rsidRPr="00D93DDA" w:rsidRDefault="008224DC" w:rsidP="008224DC">
            <w:pPr>
              <w:pStyle w:val="VCAAtablecondensed"/>
            </w:pPr>
            <w:r w:rsidRPr="00D93DDA">
              <w:t>3</w:t>
            </w:r>
          </w:p>
        </w:tc>
        <w:tc>
          <w:tcPr>
            <w:tcW w:w="576" w:type="dxa"/>
          </w:tcPr>
          <w:p w14:paraId="2676A755" w14:textId="77777777" w:rsidR="008224DC" w:rsidRPr="00D93DDA" w:rsidRDefault="008224DC" w:rsidP="008224DC">
            <w:pPr>
              <w:pStyle w:val="VCAAtablecondensed"/>
            </w:pPr>
            <w:r w:rsidRPr="00D93DDA">
              <w:t>4</w:t>
            </w:r>
          </w:p>
        </w:tc>
        <w:tc>
          <w:tcPr>
            <w:tcW w:w="864" w:type="dxa"/>
          </w:tcPr>
          <w:p w14:paraId="1CE5A84E" w14:textId="77777777" w:rsidR="008224DC" w:rsidRPr="00D93DDA" w:rsidRDefault="008224DC" w:rsidP="008224DC">
            <w:pPr>
              <w:pStyle w:val="VCAAtablecondensed"/>
            </w:pPr>
            <w:r w:rsidRPr="00D93DDA">
              <w:t>Average</w:t>
            </w:r>
          </w:p>
        </w:tc>
      </w:tr>
      <w:tr w:rsidR="008224DC" w:rsidRPr="00D93DDA" w14:paraId="7140C637" w14:textId="77777777" w:rsidTr="008224DC">
        <w:tc>
          <w:tcPr>
            <w:tcW w:w="691" w:type="dxa"/>
          </w:tcPr>
          <w:p w14:paraId="27327AD0" w14:textId="77777777" w:rsidR="008224DC" w:rsidRPr="00D93DDA" w:rsidRDefault="008224DC" w:rsidP="008224DC">
            <w:pPr>
              <w:pStyle w:val="VCAAtablecondensed"/>
            </w:pPr>
            <w:r w:rsidRPr="00D93DDA">
              <w:t>%</w:t>
            </w:r>
          </w:p>
        </w:tc>
        <w:tc>
          <w:tcPr>
            <w:tcW w:w="576" w:type="dxa"/>
          </w:tcPr>
          <w:p w14:paraId="569E4FFC" w14:textId="77777777" w:rsidR="008224DC" w:rsidRPr="00D93DDA" w:rsidRDefault="008224DC" w:rsidP="008224DC">
            <w:pPr>
              <w:pStyle w:val="VCAAtablecondensed"/>
            </w:pPr>
            <w:r>
              <w:t>15</w:t>
            </w:r>
          </w:p>
        </w:tc>
        <w:tc>
          <w:tcPr>
            <w:tcW w:w="576" w:type="dxa"/>
          </w:tcPr>
          <w:p w14:paraId="126F48E5" w14:textId="17BA014B" w:rsidR="008224DC" w:rsidRPr="00D93DDA" w:rsidRDefault="008224DC" w:rsidP="008224DC">
            <w:pPr>
              <w:pStyle w:val="VCAAtablecondensed"/>
            </w:pPr>
            <w:r>
              <w:t>22</w:t>
            </w:r>
          </w:p>
        </w:tc>
        <w:tc>
          <w:tcPr>
            <w:tcW w:w="576" w:type="dxa"/>
          </w:tcPr>
          <w:p w14:paraId="524C4492" w14:textId="55D047BA" w:rsidR="008224DC" w:rsidRPr="00D93DDA" w:rsidRDefault="008224DC" w:rsidP="008224DC">
            <w:pPr>
              <w:pStyle w:val="VCAAtablecondensed"/>
            </w:pPr>
            <w:r>
              <w:t>29</w:t>
            </w:r>
          </w:p>
        </w:tc>
        <w:tc>
          <w:tcPr>
            <w:tcW w:w="576" w:type="dxa"/>
          </w:tcPr>
          <w:p w14:paraId="52EF648A" w14:textId="325C8E3A" w:rsidR="008224DC" w:rsidRPr="00D93DDA" w:rsidRDefault="008224DC" w:rsidP="008224DC">
            <w:pPr>
              <w:pStyle w:val="VCAAtablecondensed"/>
            </w:pPr>
            <w:r>
              <w:t>28</w:t>
            </w:r>
          </w:p>
        </w:tc>
        <w:tc>
          <w:tcPr>
            <w:tcW w:w="576" w:type="dxa"/>
          </w:tcPr>
          <w:p w14:paraId="44F0D142" w14:textId="23C910E0" w:rsidR="008224DC" w:rsidRPr="00D93DDA" w:rsidRDefault="008224DC" w:rsidP="008224DC">
            <w:pPr>
              <w:pStyle w:val="VCAAtablecondensed"/>
            </w:pPr>
            <w:r>
              <w:t>7</w:t>
            </w:r>
          </w:p>
        </w:tc>
        <w:tc>
          <w:tcPr>
            <w:tcW w:w="864" w:type="dxa"/>
          </w:tcPr>
          <w:p w14:paraId="7D564277" w14:textId="12E366A3" w:rsidR="008224DC" w:rsidRPr="00D93DDA" w:rsidRDefault="000E240C" w:rsidP="008224DC">
            <w:pPr>
              <w:pStyle w:val="VCAAtablecondensed"/>
            </w:pPr>
            <w:r>
              <w:t>2.0</w:t>
            </w:r>
          </w:p>
        </w:tc>
      </w:tr>
    </w:tbl>
    <w:p w14:paraId="711537C5" w14:textId="77777777" w:rsidR="00A45E39" w:rsidRDefault="005340C9" w:rsidP="001B36C9">
      <w:pPr>
        <w:pStyle w:val="VCAAbody"/>
      </w:pPr>
      <w:r w:rsidRPr="002C5B1F">
        <w:t>For full marks students were required to</w:t>
      </w:r>
      <w:r w:rsidR="008E1762" w:rsidRPr="002C5B1F">
        <w:t xml:space="preserve"> d</w:t>
      </w:r>
      <w:r w:rsidRPr="002C5B1F">
        <w:t>emonstrate a reasonably detailed understanding of research and development. This could include comment</w:t>
      </w:r>
      <w:r w:rsidR="0038396F">
        <w:t>s</w:t>
      </w:r>
      <w:r w:rsidRPr="002C5B1F">
        <w:t xml:space="preserve"> on some of the following: </w:t>
      </w:r>
      <w:r w:rsidR="0038396F" w:rsidRPr="008C754D">
        <w:t xml:space="preserve">research </w:t>
      </w:r>
      <w:r w:rsidRPr="008C754D">
        <w:t xml:space="preserve">and development </w:t>
      </w:r>
      <w:proofErr w:type="gramStart"/>
      <w:r w:rsidRPr="008C754D">
        <w:t>refers</w:t>
      </w:r>
      <w:proofErr w:type="gramEnd"/>
      <w:r w:rsidRPr="008C754D">
        <w:t xml:space="preserve"> to the process of gathering knowledge and testing an idea or innovation. The research and development phase frequently </w:t>
      </w:r>
      <w:proofErr w:type="gramStart"/>
      <w:r w:rsidRPr="008C754D">
        <w:t>involves:</w:t>
      </w:r>
      <w:proofErr w:type="gramEnd"/>
      <w:r w:rsidRPr="008C754D">
        <w:t xml:space="preserve"> brainstorming; planning and costing; development, for example, prototype development and testing and </w:t>
      </w:r>
      <w:r w:rsidR="00960542" w:rsidRPr="008C754D">
        <w:t>commerciali</w:t>
      </w:r>
      <w:r w:rsidR="0038396F" w:rsidRPr="008C754D">
        <w:t>s</w:t>
      </w:r>
      <w:r w:rsidR="00960542" w:rsidRPr="008C754D">
        <w:t>ation</w:t>
      </w:r>
      <w:r w:rsidRPr="008C754D">
        <w:t>.</w:t>
      </w:r>
    </w:p>
    <w:p w14:paraId="51EFCC05" w14:textId="14DA54F9" w:rsidR="005340C9" w:rsidRPr="002C5B1F" w:rsidRDefault="008E1762" w:rsidP="001B36C9">
      <w:pPr>
        <w:pStyle w:val="VCAAbody"/>
      </w:pPr>
      <w:r w:rsidRPr="008C754D">
        <w:t>In addition</w:t>
      </w:r>
      <w:r w:rsidR="0038396F" w:rsidRPr="008C754D">
        <w:t>,</w:t>
      </w:r>
      <w:r w:rsidRPr="008C754D">
        <w:t xml:space="preserve"> full</w:t>
      </w:r>
      <w:r w:rsidR="0038396F" w:rsidRPr="008C754D">
        <w:t>-</w:t>
      </w:r>
      <w:r w:rsidRPr="008C754D">
        <w:t xml:space="preserve">mark responses also made </w:t>
      </w:r>
      <w:r w:rsidR="005340C9" w:rsidRPr="002C5B1F">
        <w:t xml:space="preserve">logical links between research and development and solar technology </w:t>
      </w:r>
      <w:proofErr w:type="gramStart"/>
      <w:r w:rsidR="005340C9" w:rsidRPr="002C5B1F">
        <w:t>innovation</w:t>
      </w:r>
      <w:r w:rsidR="0038396F">
        <w:t>,</w:t>
      </w:r>
      <w:r w:rsidRPr="002C5B1F">
        <w:t xml:space="preserve"> and</w:t>
      </w:r>
      <w:proofErr w:type="gramEnd"/>
      <w:r w:rsidRPr="002C5B1F">
        <w:t xml:space="preserve"> p</w:t>
      </w:r>
      <w:r w:rsidR="005340C9" w:rsidRPr="002C5B1F">
        <w:t>rovide</w:t>
      </w:r>
      <w:r w:rsidR="0038396F">
        <w:t>d</w:t>
      </w:r>
      <w:r w:rsidR="005340C9" w:rsidRPr="002C5B1F">
        <w:t xml:space="preserve"> evidence from the source material to support the response</w:t>
      </w:r>
      <w:r w:rsidR="0038396F">
        <w:t>.</w:t>
      </w:r>
    </w:p>
    <w:p w14:paraId="7C010283" w14:textId="77777777" w:rsidR="00A45E39" w:rsidRPr="002C5B1F" w:rsidRDefault="00A45E39" w:rsidP="00A45E39">
      <w:pPr>
        <w:pStyle w:val="VCAAbody"/>
      </w:pPr>
      <w:r w:rsidRPr="002C5B1F">
        <w:t>Many students found this question challenging. Lower</w:t>
      </w:r>
      <w:r>
        <w:t>-</w:t>
      </w:r>
      <w:r w:rsidRPr="002C5B1F">
        <w:t xml:space="preserve">scoring responses </w:t>
      </w:r>
      <w:r>
        <w:t>failed to clearly</w:t>
      </w:r>
      <w:r w:rsidRPr="002C5B1F">
        <w:t xml:space="preserve"> communicate accurate knowledge </w:t>
      </w:r>
      <w:r>
        <w:t>about</w:t>
      </w:r>
      <w:r w:rsidRPr="002C5B1F">
        <w:t xml:space="preserve"> research and development. </w:t>
      </w:r>
      <w:proofErr w:type="gramStart"/>
      <w:r w:rsidRPr="002C5B1F">
        <w:t>A number of</w:t>
      </w:r>
      <w:proofErr w:type="gramEnd"/>
      <w:r w:rsidRPr="002C5B1F">
        <w:t xml:space="preserve"> responses confused research and development with academic research. These responses could not be awarded any marks.</w:t>
      </w:r>
    </w:p>
    <w:p w14:paraId="20DA2C5C" w14:textId="6AD26208" w:rsidR="0052459E" w:rsidRDefault="00C650F5" w:rsidP="0052459E">
      <w:pPr>
        <w:pStyle w:val="VCAAbody"/>
      </w:pPr>
      <w:r>
        <w:t>Possible answers include</w:t>
      </w:r>
      <w:r w:rsidR="0052459E">
        <w:t>:</w:t>
      </w:r>
    </w:p>
    <w:p w14:paraId="0875EB46" w14:textId="5BDBBBE1" w:rsidR="005340C9" w:rsidRPr="002C5B1F" w:rsidRDefault="005340C9" w:rsidP="00E270E3">
      <w:pPr>
        <w:pStyle w:val="VCAAstudentsample"/>
      </w:pPr>
      <w:r w:rsidRPr="002C5B1F">
        <w:t xml:space="preserve">Research and development can help Australia develop its solar technology. This is because the research and development process </w:t>
      </w:r>
      <w:proofErr w:type="gramStart"/>
      <w:r w:rsidRPr="002C5B1F">
        <w:t>involves</w:t>
      </w:r>
      <w:proofErr w:type="gramEnd"/>
      <w:r w:rsidRPr="002C5B1F">
        <w:t xml:space="preserve"> testing ideas, seeing what works and problem solving to make the innovation more efficient. Australia has lots of solar, wave and wind power that it can use – but </w:t>
      </w:r>
      <w:r w:rsidR="00421C1F">
        <w:t>it</w:t>
      </w:r>
      <w:r w:rsidR="00421C1F" w:rsidRPr="002C5B1F">
        <w:t xml:space="preserve"> </w:t>
      </w:r>
      <w:r w:rsidRPr="002C5B1F">
        <w:t>need</w:t>
      </w:r>
      <w:r w:rsidR="00421C1F">
        <w:t>s</w:t>
      </w:r>
      <w:r w:rsidRPr="002C5B1F">
        <w:t xml:space="preserve"> to find ways of improving the technology. As the cost of turning sunlight into electricity has fallen by 90% over the past decade there is much more incentive for Australian businesses to undertake research and development. This could include making prototypes of ideas and looking at how they can make things such as windfarms more efficient</w:t>
      </w:r>
      <w:r w:rsidR="00421C1F">
        <w:t>, which would</w:t>
      </w:r>
      <w:r w:rsidRPr="002C5B1F">
        <w:t xml:space="preserve"> help Australia develop its solar technology. </w:t>
      </w:r>
    </w:p>
    <w:p w14:paraId="6BE787EB" w14:textId="50E63531" w:rsidR="005340C9" w:rsidRPr="002C5B1F" w:rsidRDefault="005340C9" w:rsidP="001B36C9">
      <w:pPr>
        <w:pStyle w:val="VCAAHeading3"/>
        <w:rPr>
          <w:lang w:val="en-AU"/>
        </w:rPr>
      </w:pPr>
      <w:r w:rsidRPr="002C5B1F">
        <w:rPr>
          <w:lang w:val="en-AU"/>
        </w:rPr>
        <w:t>Question 3b</w:t>
      </w:r>
      <w:r w:rsidR="00421C1F">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8224DC" w:rsidRPr="00D93DDA" w14:paraId="60E58072" w14:textId="77777777" w:rsidTr="008224DC">
        <w:trPr>
          <w:cnfStyle w:val="100000000000" w:firstRow="1" w:lastRow="0" w:firstColumn="0" w:lastColumn="0" w:oddVBand="0" w:evenVBand="0" w:oddHBand="0" w:evenHBand="0" w:firstRowFirstColumn="0" w:firstRowLastColumn="0" w:lastRowFirstColumn="0" w:lastRowLastColumn="0"/>
        </w:trPr>
        <w:tc>
          <w:tcPr>
            <w:tcW w:w="691" w:type="dxa"/>
          </w:tcPr>
          <w:p w14:paraId="3A47CAA7" w14:textId="77777777" w:rsidR="008224DC" w:rsidRPr="00D93DDA" w:rsidRDefault="008224DC" w:rsidP="008224DC">
            <w:pPr>
              <w:pStyle w:val="VCAAtablecondensed"/>
            </w:pPr>
            <w:r w:rsidRPr="00D93DDA">
              <w:t>Marks</w:t>
            </w:r>
          </w:p>
        </w:tc>
        <w:tc>
          <w:tcPr>
            <w:tcW w:w="576" w:type="dxa"/>
          </w:tcPr>
          <w:p w14:paraId="6F362A01" w14:textId="77777777" w:rsidR="008224DC" w:rsidRPr="00D93DDA" w:rsidRDefault="008224DC" w:rsidP="008224DC">
            <w:pPr>
              <w:pStyle w:val="VCAAtablecondensed"/>
            </w:pPr>
            <w:r w:rsidRPr="00D93DDA">
              <w:t>0</w:t>
            </w:r>
          </w:p>
        </w:tc>
        <w:tc>
          <w:tcPr>
            <w:tcW w:w="576" w:type="dxa"/>
          </w:tcPr>
          <w:p w14:paraId="0BF65131" w14:textId="77777777" w:rsidR="008224DC" w:rsidRPr="00D93DDA" w:rsidRDefault="008224DC" w:rsidP="008224DC">
            <w:pPr>
              <w:pStyle w:val="VCAAtablecondensed"/>
            </w:pPr>
            <w:r w:rsidRPr="00D93DDA">
              <w:t>1</w:t>
            </w:r>
          </w:p>
        </w:tc>
        <w:tc>
          <w:tcPr>
            <w:tcW w:w="576" w:type="dxa"/>
          </w:tcPr>
          <w:p w14:paraId="03957CC7" w14:textId="77777777" w:rsidR="008224DC" w:rsidRPr="00D93DDA" w:rsidRDefault="008224DC" w:rsidP="008224DC">
            <w:pPr>
              <w:pStyle w:val="VCAAtablecondensed"/>
            </w:pPr>
            <w:r w:rsidRPr="00D93DDA">
              <w:t>2</w:t>
            </w:r>
          </w:p>
        </w:tc>
        <w:tc>
          <w:tcPr>
            <w:tcW w:w="576" w:type="dxa"/>
          </w:tcPr>
          <w:p w14:paraId="18E085B5" w14:textId="77777777" w:rsidR="008224DC" w:rsidRPr="00D93DDA" w:rsidRDefault="008224DC" w:rsidP="008224DC">
            <w:pPr>
              <w:pStyle w:val="VCAAtablecondensed"/>
            </w:pPr>
            <w:r w:rsidRPr="00D93DDA">
              <w:t>3</w:t>
            </w:r>
          </w:p>
        </w:tc>
        <w:tc>
          <w:tcPr>
            <w:tcW w:w="576" w:type="dxa"/>
          </w:tcPr>
          <w:p w14:paraId="7876390E" w14:textId="77777777" w:rsidR="008224DC" w:rsidRPr="00D93DDA" w:rsidRDefault="008224DC" w:rsidP="008224DC">
            <w:pPr>
              <w:pStyle w:val="VCAAtablecondensed"/>
            </w:pPr>
            <w:r w:rsidRPr="00D93DDA">
              <w:t>4</w:t>
            </w:r>
          </w:p>
        </w:tc>
        <w:tc>
          <w:tcPr>
            <w:tcW w:w="864" w:type="dxa"/>
          </w:tcPr>
          <w:p w14:paraId="324A211F" w14:textId="77777777" w:rsidR="008224DC" w:rsidRPr="00D93DDA" w:rsidRDefault="008224DC" w:rsidP="008224DC">
            <w:pPr>
              <w:pStyle w:val="VCAAtablecondensed"/>
            </w:pPr>
            <w:r w:rsidRPr="00D93DDA">
              <w:t>Average</w:t>
            </w:r>
          </w:p>
        </w:tc>
      </w:tr>
      <w:tr w:rsidR="008224DC" w:rsidRPr="00D93DDA" w14:paraId="1017DA5F" w14:textId="77777777" w:rsidTr="008224DC">
        <w:tc>
          <w:tcPr>
            <w:tcW w:w="691" w:type="dxa"/>
          </w:tcPr>
          <w:p w14:paraId="5F7D7B9D" w14:textId="77777777" w:rsidR="008224DC" w:rsidRPr="00D93DDA" w:rsidRDefault="008224DC" w:rsidP="008224DC">
            <w:pPr>
              <w:pStyle w:val="VCAAtablecondensed"/>
            </w:pPr>
            <w:r w:rsidRPr="00D93DDA">
              <w:t>%</w:t>
            </w:r>
          </w:p>
        </w:tc>
        <w:tc>
          <w:tcPr>
            <w:tcW w:w="576" w:type="dxa"/>
          </w:tcPr>
          <w:p w14:paraId="6BFC2CF2" w14:textId="12ED2AB8" w:rsidR="008224DC" w:rsidRPr="00D93DDA" w:rsidRDefault="008224DC" w:rsidP="008224DC">
            <w:pPr>
              <w:pStyle w:val="VCAAtablecondensed"/>
            </w:pPr>
            <w:r>
              <w:t>10</w:t>
            </w:r>
          </w:p>
        </w:tc>
        <w:tc>
          <w:tcPr>
            <w:tcW w:w="576" w:type="dxa"/>
          </w:tcPr>
          <w:p w14:paraId="445523DE" w14:textId="2F8C8C71" w:rsidR="008224DC" w:rsidRPr="00D93DDA" w:rsidRDefault="008224DC" w:rsidP="008224DC">
            <w:pPr>
              <w:pStyle w:val="VCAAtablecondensed"/>
            </w:pPr>
            <w:r>
              <w:t>28</w:t>
            </w:r>
          </w:p>
        </w:tc>
        <w:tc>
          <w:tcPr>
            <w:tcW w:w="576" w:type="dxa"/>
          </w:tcPr>
          <w:p w14:paraId="114DE17B" w14:textId="3DF49C59" w:rsidR="008224DC" w:rsidRPr="00D93DDA" w:rsidRDefault="008224DC" w:rsidP="008224DC">
            <w:pPr>
              <w:pStyle w:val="VCAAtablecondensed"/>
            </w:pPr>
            <w:r>
              <w:t>39</w:t>
            </w:r>
          </w:p>
        </w:tc>
        <w:tc>
          <w:tcPr>
            <w:tcW w:w="576" w:type="dxa"/>
          </w:tcPr>
          <w:p w14:paraId="73CFD963" w14:textId="6C1EDF3E" w:rsidR="008224DC" w:rsidRPr="00D93DDA" w:rsidRDefault="008224DC" w:rsidP="008224DC">
            <w:pPr>
              <w:pStyle w:val="VCAAtablecondensed"/>
            </w:pPr>
            <w:r>
              <w:t>13</w:t>
            </w:r>
          </w:p>
        </w:tc>
        <w:tc>
          <w:tcPr>
            <w:tcW w:w="576" w:type="dxa"/>
          </w:tcPr>
          <w:p w14:paraId="07D3A387" w14:textId="7767305A" w:rsidR="008224DC" w:rsidRPr="00D93DDA" w:rsidRDefault="008224DC" w:rsidP="008224DC">
            <w:pPr>
              <w:pStyle w:val="VCAAtablecondensed"/>
            </w:pPr>
            <w:r>
              <w:t>10</w:t>
            </w:r>
          </w:p>
        </w:tc>
        <w:tc>
          <w:tcPr>
            <w:tcW w:w="864" w:type="dxa"/>
          </w:tcPr>
          <w:p w14:paraId="1158A0A7" w14:textId="4CB6DD03" w:rsidR="008224DC" w:rsidRPr="00D93DDA" w:rsidRDefault="008224DC" w:rsidP="008224DC">
            <w:pPr>
              <w:pStyle w:val="VCAAtablecondensed"/>
            </w:pPr>
            <w:r>
              <w:t>1.9</w:t>
            </w:r>
          </w:p>
        </w:tc>
      </w:tr>
    </w:tbl>
    <w:p w14:paraId="40B8BDED" w14:textId="77777777" w:rsidR="005340C9" w:rsidRPr="002C5B1F" w:rsidRDefault="005340C9" w:rsidP="001B36C9">
      <w:pPr>
        <w:pStyle w:val="VCAAbody"/>
      </w:pPr>
      <w:r w:rsidRPr="002C5B1F">
        <w:t>For full marks students were required to:</w:t>
      </w:r>
    </w:p>
    <w:p w14:paraId="0A5B0FEF" w14:textId="38E52FE4" w:rsidR="005340C9" w:rsidRPr="002C5B1F" w:rsidRDefault="008011B7" w:rsidP="001B36C9">
      <w:pPr>
        <w:pStyle w:val="VCAAbullet"/>
        <w:rPr>
          <w:lang w:val="en-AU"/>
        </w:rPr>
      </w:pPr>
      <w:r>
        <w:rPr>
          <w:lang w:val="en-AU"/>
        </w:rPr>
        <w:t>indicate understanding of</w:t>
      </w:r>
      <w:r w:rsidR="005340C9" w:rsidRPr="002C5B1F">
        <w:rPr>
          <w:lang w:val="en-AU"/>
        </w:rPr>
        <w:t xml:space="preserve"> the key terms: research and development and innovation. Innovation refers to the process of creating, developing, and implementing new or improved products, services and processes. It involves the application of creative thinking and problem-solving, to explore novel approaches to address challenges or meet evolving </w:t>
      </w:r>
      <w:proofErr w:type="gramStart"/>
      <w:r w:rsidR="005340C9" w:rsidRPr="002C5B1F">
        <w:rPr>
          <w:lang w:val="en-AU"/>
        </w:rPr>
        <w:t>needs</w:t>
      </w:r>
      <w:proofErr w:type="gramEnd"/>
    </w:p>
    <w:p w14:paraId="627EE757" w14:textId="147E18E7" w:rsidR="005340C9" w:rsidRPr="002C5B1F" w:rsidRDefault="00421C1F" w:rsidP="001B36C9">
      <w:pPr>
        <w:pStyle w:val="VCAAbullet"/>
        <w:rPr>
          <w:lang w:val="en-AU"/>
        </w:rPr>
      </w:pPr>
      <w:r>
        <w:rPr>
          <w:lang w:val="en-AU"/>
        </w:rPr>
        <w:t>d</w:t>
      </w:r>
      <w:r w:rsidR="005340C9" w:rsidRPr="002C5B1F">
        <w:rPr>
          <w:lang w:val="en-AU"/>
        </w:rPr>
        <w:t>emonstrate understanding of the ‘discuss’ command term by composing</w:t>
      </w:r>
      <w:r w:rsidR="005340C9" w:rsidRPr="002C5B1F">
        <w:rPr>
          <w:lang w:val="en-AU" w:eastAsia="en-AU"/>
        </w:rPr>
        <w:t xml:space="preserve"> a clear, considered and balanced argument that identifies issues and shows strengths and </w:t>
      </w:r>
      <w:proofErr w:type="gramStart"/>
      <w:r w:rsidR="005340C9" w:rsidRPr="002C5B1F">
        <w:rPr>
          <w:lang w:val="en-AU" w:eastAsia="en-AU"/>
        </w:rPr>
        <w:t>weaknesses</w:t>
      </w:r>
      <w:proofErr w:type="gramEnd"/>
    </w:p>
    <w:p w14:paraId="397DD231" w14:textId="33262E3B" w:rsidR="005340C9" w:rsidRPr="002C5B1F" w:rsidRDefault="00421C1F" w:rsidP="001B36C9">
      <w:pPr>
        <w:pStyle w:val="VCAAbullet"/>
        <w:rPr>
          <w:lang w:val="en-AU"/>
        </w:rPr>
      </w:pPr>
      <w:r>
        <w:rPr>
          <w:lang w:val="en-AU" w:eastAsia="en-AU"/>
        </w:rPr>
        <w:t>a</w:t>
      </w:r>
      <w:r w:rsidR="005340C9" w:rsidRPr="002C5B1F">
        <w:rPr>
          <w:lang w:val="en-AU" w:eastAsia="en-AU"/>
        </w:rPr>
        <w:t>ppl</w:t>
      </w:r>
      <w:r>
        <w:rPr>
          <w:lang w:val="en-AU" w:eastAsia="en-AU"/>
        </w:rPr>
        <w:t>y</w:t>
      </w:r>
      <w:r w:rsidR="005340C9" w:rsidRPr="002C5B1F">
        <w:rPr>
          <w:lang w:val="en-AU" w:eastAsia="en-AU"/>
        </w:rPr>
        <w:t xml:space="preserve"> knowledge of research and development and innovation to explore the relationship between the two.</w:t>
      </w:r>
    </w:p>
    <w:p w14:paraId="45BB856C" w14:textId="55F63332" w:rsidR="00A45E39" w:rsidRPr="002C5B1F" w:rsidRDefault="00A45E39" w:rsidP="008C754D">
      <w:pPr>
        <w:pStyle w:val="VCAAbody"/>
      </w:pPr>
      <w:r w:rsidRPr="002C5B1F">
        <w:t xml:space="preserve">This question challenged many students. Lack of knowledge </w:t>
      </w:r>
      <w:r>
        <w:t>about</w:t>
      </w:r>
      <w:r w:rsidRPr="002C5B1F">
        <w:t xml:space="preserve"> research and development </w:t>
      </w:r>
      <w:r>
        <w:t xml:space="preserve">negatively </w:t>
      </w:r>
      <w:r w:rsidRPr="002C5B1F">
        <w:t xml:space="preserve">impacted </w:t>
      </w:r>
      <w:r>
        <w:t xml:space="preserve">many students’ </w:t>
      </w:r>
      <w:r w:rsidRPr="002C5B1F">
        <w:t>responses</w:t>
      </w:r>
      <w:r w:rsidR="00E74E07">
        <w:t xml:space="preserve">, as they </w:t>
      </w:r>
      <w:r>
        <w:t>seemed not</w:t>
      </w:r>
      <w:r w:rsidRPr="002C5B1F">
        <w:t xml:space="preserve"> to understand the scope of research and development and were unable to discuss it</w:t>
      </w:r>
      <w:r>
        <w:t>s</w:t>
      </w:r>
      <w:r w:rsidRPr="002C5B1F">
        <w:t xml:space="preserve"> relationship with innovation. </w:t>
      </w:r>
      <w:r>
        <w:t>Most</w:t>
      </w:r>
      <w:r w:rsidRPr="002C5B1F">
        <w:t xml:space="preserve"> high</w:t>
      </w:r>
      <w:r>
        <w:t>-</w:t>
      </w:r>
      <w:r w:rsidRPr="002C5B1F">
        <w:t>scoring responses used examples from coursework to provide evidence to support points made. Although this was not required to be awarded full marks</w:t>
      </w:r>
      <w:r>
        <w:t>,</w:t>
      </w:r>
      <w:r w:rsidRPr="002C5B1F">
        <w:t xml:space="preserve"> this evidence supported and enhanced </w:t>
      </w:r>
      <w:r w:rsidR="00E74E07">
        <w:t xml:space="preserve">the </w:t>
      </w:r>
      <w:r w:rsidRPr="002C5B1F">
        <w:t>points made.</w:t>
      </w:r>
    </w:p>
    <w:p w14:paraId="1D0C56B2" w14:textId="77777777" w:rsidR="007E4937" w:rsidRDefault="007E4937" w:rsidP="008C754D">
      <w:pPr>
        <w:pStyle w:val="VCAAbody"/>
      </w:pPr>
      <w:r>
        <w:br w:type="page"/>
      </w:r>
    </w:p>
    <w:p w14:paraId="25D47CEB" w14:textId="58F26BAB" w:rsidR="005340C9" w:rsidRPr="002C5B1F" w:rsidRDefault="00E74E07" w:rsidP="001B36C9">
      <w:pPr>
        <w:pStyle w:val="VCAAbody"/>
      </w:pPr>
      <w:r>
        <w:t>The f</w:t>
      </w:r>
      <w:r w:rsidR="00E270E3">
        <w:t xml:space="preserve">ollowing is an example of a high-scoring </w:t>
      </w:r>
      <w:r w:rsidR="002D7BD9">
        <w:t>response</w:t>
      </w:r>
      <w:r>
        <w:t>.</w:t>
      </w:r>
    </w:p>
    <w:p w14:paraId="107D0FF5" w14:textId="77777777" w:rsidR="002D7BD9" w:rsidRPr="00E43F1A" w:rsidRDefault="002D7BD9" w:rsidP="0052459E">
      <w:pPr>
        <w:pStyle w:val="VCAAstudentsample"/>
      </w:pPr>
      <w:r w:rsidRPr="00E43F1A">
        <w:t xml:space="preserve">Research and development (R &amp; D) can act as the baseline for all successful innovation. Through the process of thorough investigation and experimentation, organisations conducting research and development </w:t>
      </w:r>
      <w:proofErr w:type="gramStart"/>
      <w:r w:rsidRPr="00E43F1A">
        <w:t>are able to</w:t>
      </w:r>
      <w:proofErr w:type="gramEnd"/>
      <w:r w:rsidRPr="00E43F1A">
        <w:t xml:space="preserve"> which ideas for new or significantly improved products/processes would succeed in modern markets. R &amp;D helps business to become more confident in investing in innovation as the risky process would be supported by R &amp; D.</w:t>
      </w:r>
    </w:p>
    <w:p w14:paraId="61E4DDDD" w14:textId="77777777" w:rsidR="005340C9" w:rsidRPr="002C5B1F" w:rsidRDefault="005340C9" w:rsidP="001B36C9">
      <w:pPr>
        <w:pStyle w:val="VCAAHeading3"/>
        <w:rPr>
          <w:lang w:val="en-AU"/>
        </w:rPr>
      </w:pPr>
      <w:r w:rsidRPr="002C5B1F">
        <w:rPr>
          <w:lang w:val="en-AU"/>
        </w:rPr>
        <w:t>Question 4</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8224DC" w:rsidRPr="00D93DDA" w14:paraId="2B23C6D6" w14:textId="77777777" w:rsidTr="008224DC">
        <w:trPr>
          <w:cnfStyle w:val="100000000000" w:firstRow="1" w:lastRow="0" w:firstColumn="0" w:lastColumn="0" w:oddVBand="0" w:evenVBand="0" w:oddHBand="0" w:evenHBand="0" w:firstRowFirstColumn="0" w:firstRowLastColumn="0" w:lastRowFirstColumn="0" w:lastRowLastColumn="0"/>
        </w:trPr>
        <w:tc>
          <w:tcPr>
            <w:tcW w:w="691" w:type="dxa"/>
          </w:tcPr>
          <w:p w14:paraId="35F0F265" w14:textId="77777777" w:rsidR="008224DC" w:rsidRPr="00D93DDA" w:rsidRDefault="008224DC" w:rsidP="008224DC">
            <w:pPr>
              <w:pStyle w:val="VCAAtablecondensed"/>
            </w:pPr>
            <w:r w:rsidRPr="00D93DDA">
              <w:t>Marks</w:t>
            </w:r>
          </w:p>
        </w:tc>
        <w:tc>
          <w:tcPr>
            <w:tcW w:w="576" w:type="dxa"/>
          </w:tcPr>
          <w:p w14:paraId="778FE94D" w14:textId="77777777" w:rsidR="008224DC" w:rsidRPr="00D93DDA" w:rsidRDefault="008224DC" w:rsidP="008224DC">
            <w:pPr>
              <w:pStyle w:val="VCAAtablecondensed"/>
            </w:pPr>
            <w:r w:rsidRPr="00D93DDA">
              <w:t>0</w:t>
            </w:r>
          </w:p>
        </w:tc>
        <w:tc>
          <w:tcPr>
            <w:tcW w:w="576" w:type="dxa"/>
          </w:tcPr>
          <w:p w14:paraId="66F61C4A" w14:textId="77777777" w:rsidR="008224DC" w:rsidRPr="00D93DDA" w:rsidRDefault="008224DC" w:rsidP="008224DC">
            <w:pPr>
              <w:pStyle w:val="VCAAtablecondensed"/>
            </w:pPr>
            <w:r w:rsidRPr="00D93DDA">
              <w:t>1</w:t>
            </w:r>
          </w:p>
        </w:tc>
        <w:tc>
          <w:tcPr>
            <w:tcW w:w="576" w:type="dxa"/>
          </w:tcPr>
          <w:p w14:paraId="0AA843B0" w14:textId="77777777" w:rsidR="008224DC" w:rsidRPr="00D93DDA" w:rsidRDefault="008224DC" w:rsidP="008224DC">
            <w:pPr>
              <w:pStyle w:val="VCAAtablecondensed"/>
            </w:pPr>
            <w:r w:rsidRPr="00D93DDA">
              <w:t>2</w:t>
            </w:r>
          </w:p>
        </w:tc>
        <w:tc>
          <w:tcPr>
            <w:tcW w:w="576" w:type="dxa"/>
          </w:tcPr>
          <w:p w14:paraId="743973A0" w14:textId="77777777" w:rsidR="008224DC" w:rsidRPr="00D93DDA" w:rsidRDefault="008224DC" w:rsidP="008224DC">
            <w:pPr>
              <w:pStyle w:val="VCAAtablecondensed"/>
            </w:pPr>
            <w:r w:rsidRPr="00D93DDA">
              <w:t>3</w:t>
            </w:r>
          </w:p>
        </w:tc>
        <w:tc>
          <w:tcPr>
            <w:tcW w:w="576" w:type="dxa"/>
          </w:tcPr>
          <w:p w14:paraId="5B15C645" w14:textId="77777777" w:rsidR="008224DC" w:rsidRPr="00D93DDA" w:rsidRDefault="008224DC" w:rsidP="008224DC">
            <w:pPr>
              <w:pStyle w:val="VCAAtablecondensed"/>
            </w:pPr>
            <w:r w:rsidRPr="00D93DDA">
              <w:t>4</w:t>
            </w:r>
          </w:p>
        </w:tc>
        <w:tc>
          <w:tcPr>
            <w:tcW w:w="576" w:type="dxa"/>
          </w:tcPr>
          <w:p w14:paraId="6D643CB9" w14:textId="77777777" w:rsidR="008224DC" w:rsidRPr="00D93DDA" w:rsidRDefault="008224DC" w:rsidP="008224DC">
            <w:pPr>
              <w:pStyle w:val="VCAAtablecondensed"/>
            </w:pPr>
            <w:r>
              <w:t>5</w:t>
            </w:r>
          </w:p>
        </w:tc>
        <w:tc>
          <w:tcPr>
            <w:tcW w:w="576" w:type="dxa"/>
          </w:tcPr>
          <w:p w14:paraId="397A887B" w14:textId="77777777" w:rsidR="008224DC" w:rsidRPr="00D93DDA" w:rsidRDefault="008224DC" w:rsidP="008224DC">
            <w:pPr>
              <w:pStyle w:val="VCAAtablecondensed"/>
            </w:pPr>
            <w:r>
              <w:t>6</w:t>
            </w:r>
          </w:p>
        </w:tc>
        <w:tc>
          <w:tcPr>
            <w:tcW w:w="864" w:type="dxa"/>
          </w:tcPr>
          <w:p w14:paraId="2CD2B984" w14:textId="77777777" w:rsidR="008224DC" w:rsidRPr="00D93DDA" w:rsidRDefault="008224DC" w:rsidP="008224DC">
            <w:pPr>
              <w:pStyle w:val="VCAAtablecondensed"/>
            </w:pPr>
            <w:r w:rsidRPr="00D93DDA">
              <w:t>Average</w:t>
            </w:r>
          </w:p>
        </w:tc>
      </w:tr>
      <w:tr w:rsidR="008224DC" w:rsidRPr="00D93DDA" w14:paraId="20B396E7" w14:textId="77777777" w:rsidTr="008224DC">
        <w:tc>
          <w:tcPr>
            <w:tcW w:w="691" w:type="dxa"/>
          </w:tcPr>
          <w:p w14:paraId="168FB6F8" w14:textId="77777777" w:rsidR="008224DC" w:rsidRPr="00D93DDA" w:rsidRDefault="008224DC" w:rsidP="008224DC">
            <w:pPr>
              <w:pStyle w:val="VCAAtablecondensed"/>
            </w:pPr>
            <w:r w:rsidRPr="00D93DDA">
              <w:t>%</w:t>
            </w:r>
          </w:p>
        </w:tc>
        <w:tc>
          <w:tcPr>
            <w:tcW w:w="576" w:type="dxa"/>
          </w:tcPr>
          <w:p w14:paraId="226AF68D" w14:textId="726A319E" w:rsidR="008224DC" w:rsidRPr="00D93DDA" w:rsidRDefault="008224DC" w:rsidP="008224DC">
            <w:pPr>
              <w:pStyle w:val="VCAAtablecondensed"/>
            </w:pPr>
            <w:r>
              <w:t>17</w:t>
            </w:r>
          </w:p>
        </w:tc>
        <w:tc>
          <w:tcPr>
            <w:tcW w:w="576" w:type="dxa"/>
          </w:tcPr>
          <w:p w14:paraId="7C814A5F" w14:textId="6EFE65B1" w:rsidR="008224DC" w:rsidRPr="00D93DDA" w:rsidRDefault="008224DC" w:rsidP="008224DC">
            <w:pPr>
              <w:pStyle w:val="VCAAtablecondensed"/>
            </w:pPr>
            <w:r>
              <w:t>18</w:t>
            </w:r>
          </w:p>
        </w:tc>
        <w:tc>
          <w:tcPr>
            <w:tcW w:w="576" w:type="dxa"/>
          </w:tcPr>
          <w:p w14:paraId="070F25D6" w14:textId="30903BB3" w:rsidR="008224DC" w:rsidRPr="00D93DDA" w:rsidRDefault="008224DC" w:rsidP="008224DC">
            <w:pPr>
              <w:pStyle w:val="VCAAtablecondensed"/>
            </w:pPr>
            <w:r>
              <w:t>11</w:t>
            </w:r>
          </w:p>
        </w:tc>
        <w:tc>
          <w:tcPr>
            <w:tcW w:w="576" w:type="dxa"/>
          </w:tcPr>
          <w:p w14:paraId="6B2B3804" w14:textId="284F1A5F" w:rsidR="008224DC" w:rsidRPr="00D93DDA" w:rsidRDefault="008224DC" w:rsidP="008224DC">
            <w:pPr>
              <w:pStyle w:val="VCAAtablecondensed"/>
            </w:pPr>
            <w:r>
              <w:t>25</w:t>
            </w:r>
          </w:p>
        </w:tc>
        <w:tc>
          <w:tcPr>
            <w:tcW w:w="576" w:type="dxa"/>
          </w:tcPr>
          <w:p w14:paraId="7410D0E9" w14:textId="7DB367E7" w:rsidR="008224DC" w:rsidRPr="00D93DDA" w:rsidRDefault="008224DC" w:rsidP="008224DC">
            <w:pPr>
              <w:pStyle w:val="VCAAtablecondensed"/>
            </w:pPr>
            <w:r>
              <w:t>13</w:t>
            </w:r>
          </w:p>
        </w:tc>
        <w:tc>
          <w:tcPr>
            <w:tcW w:w="576" w:type="dxa"/>
          </w:tcPr>
          <w:p w14:paraId="442B645E" w14:textId="66A60E5D" w:rsidR="008224DC" w:rsidRPr="00D93DDA" w:rsidRDefault="003D4BDC" w:rsidP="008224DC">
            <w:pPr>
              <w:pStyle w:val="VCAAtablecondensed"/>
            </w:pPr>
            <w:r>
              <w:t>9</w:t>
            </w:r>
          </w:p>
        </w:tc>
        <w:tc>
          <w:tcPr>
            <w:tcW w:w="576" w:type="dxa"/>
          </w:tcPr>
          <w:p w14:paraId="4FB64F60" w14:textId="77777777" w:rsidR="008224DC" w:rsidRPr="00D93DDA" w:rsidRDefault="008224DC" w:rsidP="008224DC">
            <w:pPr>
              <w:pStyle w:val="VCAAtablecondensed"/>
            </w:pPr>
            <w:r>
              <w:t>7</w:t>
            </w:r>
          </w:p>
        </w:tc>
        <w:tc>
          <w:tcPr>
            <w:tcW w:w="864" w:type="dxa"/>
          </w:tcPr>
          <w:p w14:paraId="200FFEED" w14:textId="4B6B0BE7" w:rsidR="008224DC" w:rsidRPr="00D93DDA" w:rsidRDefault="008224DC" w:rsidP="008224DC">
            <w:pPr>
              <w:pStyle w:val="VCAAtablecondensed"/>
            </w:pPr>
            <w:r>
              <w:t>2.</w:t>
            </w:r>
            <w:r w:rsidR="000E240C">
              <w:t>6</w:t>
            </w:r>
          </w:p>
        </w:tc>
      </w:tr>
    </w:tbl>
    <w:p w14:paraId="2420591A" w14:textId="73C054E4" w:rsidR="005340C9" w:rsidRPr="002C5B1F" w:rsidRDefault="009C3D48" w:rsidP="001B36C9">
      <w:pPr>
        <w:pStyle w:val="VCAAbody"/>
      </w:pPr>
      <w:r w:rsidRPr="00B744C4">
        <w:t>M</w:t>
      </w:r>
      <w:r w:rsidR="005340C9" w:rsidRPr="00B744C4">
        <w:t>any students struggled to examine an industry’s response in the required detail. Students wrote about a wide range of relevant and interesting sustainability practices</w:t>
      </w:r>
      <w:r w:rsidRPr="00B744C4">
        <w:t>,</w:t>
      </w:r>
      <w:r w:rsidR="005340C9" w:rsidRPr="00B744C4">
        <w:t xml:space="preserve"> including Future Feed </w:t>
      </w:r>
      <w:r w:rsidR="00E74E07">
        <w:t>(</w:t>
      </w:r>
      <w:r w:rsidR="005340C9" w:rsidRPr="00B744C4">
        <w:t>the use of seaweed as a feed source for cows</w:t>
      </w:r>
      <w:r w:rsidR="00E74E07">
        <w:t>);</w:t>
      </w:r>
      <w:r w:rsidR="005340C9" w:rsidRPr="00B744C4">
        <w:t xml:space="preserve"> renewable energy transitions </w:t>
      </w:r>
      <w:r w:rsidR="00E90DF6" w:rsidRPr="00B744C4">
        <w:t xml:space="preserve">such as </w:t>
      </w:r>
      <w:r w:rsidR="005340C9" w:rsidRPr="00B744C4">
        <w:t>wind power, electric vehicle innovations, waste management and recycling</w:t>
      </w:r>
      <w:r w:rsidR="00E90DF6" w:rsidRPr="00B744C4">
        <w:t>,</w:t>
      </w:r>
      <w:r w:rsidR="005340C9" w:rsidRPr="00B744C4">
        <w:t xml:space="preserve"> including a reduction in single</w:t>
      </w:r>
      <w:r w:rsidRPr="00B744C4">
        <w:t>-</w:t>
      </w:r>
      <w:r w:rsidR="005340C9" w:rsidRPr="00B744C4">
        <w:t>use plastics</w:t>
      </w:r>
      <w:r w:rsidR="00E74E07">
        <w:t>;</w:t>
      </w:r>
      <w:r w:rsidR="005340C9" w:rsidRPr="00B744C4">
        <w:t xml:space="preserve"> carbon emission targets</w:t>
      </w:r>
      <w:r w:rsidR="00E74E07">
        <w:t>,</w:t>
      </w:r>
      <w:r w:rsidR="005340C9" w:rsidRPr="00B744C4">
        <w:t xml:space="preserve"> including implement</w:t>
      </w:r>
      <w:r w:rsidR="00E90DF6" w:rsidRPr="00B744C4">
        <w:t>ation of</w:t>
      </w:r>
      <w:r w:rsidR="005340C9" w:rsidRPr="00B744C4">
        <w:t xml:space="preserve"> energy-efficient technologies</w:t>
      </w:r>
      <w:r w:rsidR="00E74E07">
        <w:t>;</w:t>
      </w:r>
      <w:r w:rsidR="00B744C4" w:rsidRPr="00B744C4">
        <w:t xml:space="preserve"> </w:t>
      </w:r>
      <w:r w:rsidR="005340C9" w:rsidRPr="00B744C4">
        <w:t>optimi</w:t>
      </w:r>
      <w:r w:rsidRPr="00B744C4">
        <w:t>s</w:t>
      </w:r>
      <w:r w:rsidR="005340C9" w:rsidRPr="00B744C4">
        <w:t>ing production processes and exploring alternative materials that have a lower environmental impact</w:t>
      </w:r>
      <w:r w:rsidR="005340C9" w:rsidRPr="002C5B1F">
        <w:t xml:space="preserve">. Students </w:t>
      </w:r>
      <w:r w:rsidR="008011B7">
        <w:t>should</w:t>
      </w:r>
      <w:r w:rsidR="005340C9" w:rsidRPr="002C5B1F">
        <w:t xml:space="preserve"> be aware that a </w:t>
      </w:r>
      <w:r w:rsidR="00E90DF6">
        <w:t>‘</w:t>
      </w:r>
      <w:r w:rsidR="005340C9" w:rsidRPr="002C5B1F">
        <w:t>recent response</w:t>
      </w:r>
      <w:r w:rsidR="00E90DF6">
        <w:t>’</w:t>
      </w:r>
      <w:r w:rsidR="005340C9" w:rsidRPr="002C5B1F">
        <w:t xml:space="preserve"> means that the response must have occurred in the </w:t>
      </w:r>
      <w:r w:rsidR="008011B7">
        <w:t>p</w:t>
      </w:r>
      <w:r w:rsidR="005340C9" w:rsidRPr="002C5B1F">
        <w:t>ast four years.</w:t>
      </w:r>
    </w:p>
    <w:p w14:paraId="080710EB" w14:textId="24F88D4A" w:rsidR="005340C9" w:rsidRPr="002C5B1F" w:rsidRDefault="005340C9" w:rsidP="001B36C9">
      <w:pPr>
        <w:pStyle w:val="VCAAbody"/>
        <w:rPr>
          <w:lang w:eastAsia="en-AU"/>
        </w:rPr>
      </w:pPr>
      <w:r w:rsidRPr="002C5B1F">
        <w:t>Lower</w:t>
      </w:r>
      <w:r w:rsidR="009C3D48">
        <w:t>-</w:t>
      </w:r>
      <w:r w:rsidRPr="002C5B1F">
        <w:t xml:space="preserve">scoring responses were </w:t>
      </w:r>
      <w:r w:rsidR="008011B7">
        <w:t>usually</w:t>
      </w:r>
      <w:r w:rsidR="008011B7" w:rsidRPr="002C5B1F">
        <w:t xml:space="preserve"> </w:t>
      </w:r>
      <w:r w:rsidRPr="002C5B1F">
        <w:t>limited to descriptions of the selected sustainability practice. Higher</w:t>
      </w:r>
      <w:r w:rsidR="009C3D48">
        <w:t>-</w:t>
      </w:r>
      <w:r w:rsidRPr="002C5B1F">
        <w:t>scoring response</w:t>
      </w:r>
      <w:r w:rsidR="009C3D48">
        <w:t>s</w:t>
      </w:r>
      <w:r w:rsidRPr="002C5B1F">
        <w:t xml:space="preserve"> applied their </w:t>
      </w:r>
      <w:r w:rsidRPr="002C5B1F">
        <w:rPr>
          <w:lang w:eastAsia="en-AU"/>
        </w:rPr>
        <w:t xml:space="preserve">knowledge and understanding to write a logical argument and </w:t>
      </w:r>
      <w:proofErr w:type="gramStart"/>
      <w:r w:rsidRPr="002C5B1F">
        <w:rPr>
          <w:lang w:eastAsia="en-AU"/>
        </w:rPr>
        <w:t>come to a conclusion</w:t>
      </w:r>
      <w:proofErr w:type="gramEnd"/>
      <w:r w:rsidRPr="002C5B1F">
        <w:rPr>
          <w:lang w:eastAsia="en-AU"/>
        </w:rPr>
        <w:t xml:space="preserve"> supported by evidence.</w:t>
      </w:r>
    </w:p>
    <w:p w14:paraId="69CD010C" w14:textId="3485B374" w:rsidR="0052459E" w:rsidRDefault="00C650F5" w:rsidP="0052459E">
      <w:pPr>
        <w:pStyle w:val="VCAAbody"/>
      </w:pPr>
      <w:r>
        <w:t>Possible answers include</w:t>
      </w:r>
      <w:r w:rsidR="0052459E">
        <w:t>:</w:t>
      </w:r>
    </w:p>
    <w:p w14:paraId="0A73C21D" w14:textId="3ECF147A" w:rsidR="005340C9" w:rsidRPr="002C5B1F" w:rsidRDefault="005340C9" w:rsidP="00E270E3">
      <w:pPr>
        <w:pStyle w:val="VCAAstudentsample"/>
        <w:rPr>
          <w:rFonts w:eastAsia="Times New Roman"/>
          <w:lang w:eastAsia="en-AU"/>
        </w:rPr>
      </w:pPr>
      <w:r w:rsidRPr="002C5B1F">
        <w:t xml:space="preserve">Some businesses in the building industry now use recycled material, to reduce the demand on new building materials and reducing CO2 emissions. One business has uses waste materials including newspaper, </w:t>
      </w:r>
      <w:r w:rsidRPr="008C754D">
        <w:t>polystyrene</w:t>
      </w:r>
      <w:r w:rsidRPr="002C5B1F">
        <w:t xml:space="preserve"> and glass to create “all-in-one” finished prefabricated walls that contain the frame and polystyrene core, with cavities for services, such as electrical services. This approach required additional training for employees so they could adapt processes. This business also had to conduct research to ensure that these materials conformed to legislative requirements.</w:t>
      </w:r>
    </w:p>
    <w:p w14:paraId="629F61B0" w14:textId="6DDA3CE2" w:rsidR="005340C9" w:rsidRPr="002C5B1F" w:rsidRDefault="005340C9" w:rsidP="001B36C9">
      <w:pPr>
        <w:pStyle w:val="VCAAHeading3"/>
        <w:rPr>
          <w:lang w:val="en-AU" w:eastAsia="en-AU"/>
        </w:rPr>
      </w:pPr>
      <w:r w:rsidRPr="002C5B1F">
        <w:rPr>
          <w:lang w:val="en-AU" w:eastAsia="en-AU"/>
        </w:rPr>
        <w:t>Question 5a</w:t>
      </w:r>
      <w:r w:rsidR="009C3D48">
        <w:rPr>
          <w:lang w:val="en-AU" w:eastAsia="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3D4BDC" w:rsidRPr="00D93DDA" w14:paraId="721F5B60" w14:textId="77777777" w:rsidTr="003D4BDC">
        <w:trPr>
          <w:cnfStyle w:val="100000000000" w:firstRow="1" w:lastRow="0" w:firstColumn="0" w:lastColumn="0" w:oddVBand="0" w:evenVBand="0" w:oddHBand="0" w:evenHBand="0" w:firstRowFirstColumn="0" w:firstRowLastColumn="0" w:lastRowFirstColumn="0" w:lastRowLastColumn="0"/>
        </w:trPr>
        <w:tc>
          <w:tcPr>
            <w:tcW w:w="691" w:type="dxa"/>
          </w:tcPr>
          <w:p w14:paraId="2A835EC0" w14:textId="77777777" w:rsidR="003D4BDC" w:rsidRPr="00D93DDA" w:rsidRDefault="003D4BDC" w:rsidP="003D4BDC">
            <w:pPr>
              <w:pStyle w:val="VCAAtablecondensed"/>
            </w:pPr>
            <w:r w:rsidRPr="00D93DDA">
              <w:t>Marks</w:t>
            </w:r>
          </w:p>
        </w:tc>
        <w:tc>
          <w:tcPr>
            <w:tcW w:w="576" w:type="dxa"/>
          </w:tcPr>
          <w:p w14:paraId="0CD6A539" w14:textId="77777777" w:rsidR="003D4BDC" w:rsidRPr="00D93DDA" w:rsidRDefault="003D4BDC" w:rsidP="003D4BDC">
            <w:pPr>
              <w:pStyle w:val="VCAAtablecondensed"/>
            </w:pPr>
            <w:r w:rsidRPr="00D93DDA">
              <w:t>0</w:t>
            </w:r>
          </w:p>
        </w:tc>
        <w:tc>
          <w:tcPr>
            <w:tcW w:w="576" w:type="dxa"/>
          </w:tcPr>
          <w:p w14:paraId="218D3B66" w14:textId="77777777" w:rsidR="003D4BDC" w:rsidRPr="00D93DDA" w:rsidRDefault="003D4BDC" w:rsidP="003D4BDC">
            <w:pPr>
              <w:pStyle w:val="VCAAtablecondensed"/>
            </w:pPr>
            <w:r w:rsidRPr="00D93DDA">
              <w:t>1</w:t>
            </w:r>
          </w:p>
        </w:tc>
        <w:tc>
          <w:tcPr>
            <w:tcW w:w="576" w:type="dxa"/>
          </w:tcPr>
          <w:p w14:paraId="422C7AAB" w14:textId="77777777" w:rsidR="003D4BDC" w:rsidRPr="00D93DDA" w:rsidRDefault="003D4BDC" w:rsidP="003D4BDC">
            <w:pPr>
              <w:pStyle w:val="VCAAtablecondensed"/>
            </w:pPr>
            <w:r w:rsidRPr="00D93DDA">
              <w:t>2</w:t>
            </w:r>
          </w:p>
        </w:tc>
        <w:tc>
          <w:tcPr>
            <w:tcW w:w="576" w:type="dxa"/>
          </w:tcPr>
          <w:p w14:paraId="3F6AB7F4" w14:textId="77777777" w:rsidR="003D4BDC" w:rsidRPr="00D93DDA" w:rsidRDefault="003D4BDC" w:rsidP="003D4BDC">
            <w:pPr>
              <w:pStyle w:val="VCAAtablecondensed"/>
            </w:pPr>
            <w:r w:rsidRPr="00D93DDA">
              <w:t>3</w:t>
            </w:r>
          </w:p>
        </w:tc>
        <w:tc>
          <w:tcPr>
            <w:tcW w:w="576" w:type="dxa"/>
          </w:tcPr>
          <w:p w14:paraId="7C1FF091" w14:textId="77777777" w:rsidR="003D4BDC" w:rsidRPr="00D93DDA" w:rsidRDefault="003D4BDC" w:rsidP="003D4BDC">
            <w:pPr>
              <w:pStyle w:val="VCAAtablecondensed"/>
            </w:pPr>
            <w:r w:rsidRPr="00D93DDA">
              <w:t>4</w:t>
            </w:r>
          </w:p>
        </w:tc>
        <w:tc>
          <w:tcPr>
            <w:tcW w:w="864" w:type="dxa"/>
          </w:tcPr>
          <w:p w14:paraId="7E99ECD3" w14:textId="77777777" w:rsidR="003D4BDC" w:rsidRPr="00D93DDA" w:rsidRDefault="003D4BDC" w:rsidP="003D4BDC">
            <w:pPr>
              <w:pStyle w:val="VCAAtablecondensed"/>
            </w:pPr>
            <w:r w:rsidRPr="00D93DDA">
              <w:t>Average</w:t>
            </w:r>
          </w:p>
        </w:tc>
      </w:tr>
      <w:tr w:rsidR="003D4BDC" w:rsidRPr="00D93DDA" w14:paraId="51D417B2" w14:textId="77777777" w:rsidTr="003D4BDC">
        <w:tc>
          <w:tcPr>
            <w:tcW w:w="691" w:type="dxa"/>
          </w:tcPr>
          <w:p w14:paraId="3801747A" w14:textId="77777777" w:rsidR="003D4BDC" w:rsidRPr="00D93DDA" w:rsidRDefault="003D4BDC" w:rsidP="003D4BDC">
            <w:pPr>
              <w:pStyle w:val="VCAAtablecondensed"/>
            </w:pPr>
            <w:r w:rsidRPr="00D93DDA">
              <w:t>%</w:t>
            </w:r>
          </w:p>
        </w:tc>
        <w:tc>
          <w:tcPr>
            <w:tcW w:w="576" w:type="dxa"/>
          </w:tcPr>
          <w:p w14:paraId="2ADE36E0" w14:textId="4059D7B0" w:rsidR="003D4BDC" w:rsidRPr="00D93DDA" w:rsidRDefault="003D4BDC" w:rsidP="003D4BDC">
            <w:pPr>
              <w:pStyle w:val="VCAAtablecondensed"/>
            </w:pPr>
            <w:r>
              <w:t>48</w:t>
            </w:r>
          </w:p>
        </w:tc>
        <w:tc>
          <w:tcPr>
            <w:tcW w:w="576" w:type="dxa"/>
          </w:tcPr>
          <w:p w14:paraId="29EBFEF3" w14:textId="51B453A7" w:rsidR="003D4BDC" w:rsidRPr="00D93DDA" w:rsidRDefault="003D4BDC" w:rsidP="003D4BDC">
            <w:pPr>
              <w:pStyle w:val="VCAAtablecondensed"/>
            </w:pPr>
            <w:r>
              <w:t>18</w:t>
            </w:r>
          </w:p>
        </w:tc>
        <w:tc>
          <w:tcPr>
            <w:tcW w:w="576" w:type="dxa"/>
          </w:tcPr>
          <w:p w14:paraId="5DA0865E" w14:textId="0DFA09E8" w:rsidR="003D4BDC" w:rsidRPr="00D93DDA" w:rsidRDefault="003D4BDC" w:rsidP="003D4BDC">
            <w:pPr>
              <w:pStyle w:val="VCAAtablecondensed"/>
            </w:pPr>
            <w:r>
              <w:t>18</w:t>
            </w:r>
          </w:p>
        </w:tc>
        <w:tc>
          <w:tcPr>
            <w:tcW w:w="576" w:type="dxa"/>
          </w:tcPr>
          <w:p w14:paraId="724FB909" w14:textId="4C5AD3C2" w:rsidR="003D4BDC" w:rsidRPr="00D93DDA" w:rsidRDefault="003D4BDC" w:rsidP="003D4BDC">
            <w:pPr>
              <w:pStyle w:val="VCAAtablecondensed"/>
            </w:pPr>
            <w:r>
              <w:t>14</w:t>
            </w:r>
          </w:p>
        </w:tc>
        <w:tc>
          <w:tcPr>
            <w:tcW w:w="576" w:type="dxa"/>
          </w:tcPr>
          <w:p w14:paraId="777A75E4" w14:textId="537AA872" w:rsidR="003D4BDC" w:rsidRPr="00D93DDA" w:rsidRDefault="003D4BDC" w:rsidP="003D4BDC">
            <w:pPr>
              <w:pStyle w:val="VCAAtablecondensed"/>
            </w:pPr>
            <w:r>
              <w:t>1</w:t>
            </w:r>
          </w:p>
        </w:tc>
        <w:tc>
          <w:tcPr>
            <w:tcW w:w="864" w:type="dxa"/>
          </w:tcPr>
          <w:p w14:paraId="391E1338" w14:textId="64B48118" w:rsidR="003D4BDC" w:rsidRPr="00D93DDA" w:rsidRDefault="003D4BDC" w:rsidP="003D4BDC">
            <w:pPr>
              <w:pStyle w:val="VCAAtablecondensed"/>
            </w:pPr>
            <w:r>
              <w:t>1.</w:t>
            </w:r>
            <w:r w:rsidR="000E240C">
              <w:t>1</w:t>
            </w:r>
          </w:p>
        </w:tc>
      </w:tr>
    </w:tbl>
    <w:p w14:paraId="177395CD" w14:textId="146DE6B7" w:rsidR="005340C9" w:rsidRPr="008C754D" w:rsidRDefault="005340C9" w:rsidP="001B36C9">
      <w:pPr>
        <w:pStyle w:val="VCAAbody"/>
      </w:pPr>
      <w:r w:rsidRPr="002C5B1F">
        <w:rPr>
          <w:lang w:eastAsia="en-AU"/>
        </w:rPr>
        <w:t xml:space="preserve">This question was </w:t>
      </w:r>
      <w:r w:rsidR="00DA4978">
        <w:rPr>
          <w:lang w:eastAsia="en-AU"/>
        </w:rPr>
        <w:t xml:space="preserve">not </w:t>
      </w:r>
      <w:r w:rsidRPr="002C5B1F">
        <w:rPr>
          <w:lang w:eastAsia="en-AU"/>
        </w:rPr>
        <w:t xml:space="preserve">handled </w:t>
      </w:r>
      <w:r w:rsidR="00DA4978">
        <w:rPr>
          <w:lang w:eastAsia="en-AU"/>
        </w:rPr>
        <w:t>well</w:t>
      </w:r>
      <w:r w:rsidR="00DA4978" w:rsidRPr="002C5B1F">
        <w:rPr>
          <w:lang w:eastAsia="en-AU"/>
        </w:rPr>
        <w:t xml:space="preserve"> </w:t>
      </w:r>
      <w:r w:rsidRPr="002C5B1F">
        <w:rPr>
          <w:lang w:eastAsia="en-AU"/>
        </w:rPr>
        <w:t xml:space="preserve">by </w:t>
      </w:r>
      <w:proofErr w:type="gramStart"/>
      <w:r w:rsidRPr="002C5B1F">
        <w:rPr>
          <w:lang w:eastAsia="en-AU"/>
        </w:rPr>
        <w:t>the majority of</w:t>
      </w:r>
      <w:proofErr w:type="gramEnd"/>
      <w:r w:rsidRPr="002C5B1F">
        <w:rPr>
          <w:lang w:eastAsia="en-AU"/>
        </w:rPr>
        <w:t xml:space="preserve"> students. Many did not understand the question and wrote about ‘tradesmen’ </w:t>
      </w:r>
      <w:r w:rsidR="00DA4978">
        <w:rPr>
          <w:lang w:eastAsia="en-AU"/>
        </w:rPr>
        <w:t>rather than</w:t>
      </w:r>
      <w:r w:rsidRPr="002C5B1F">
        <w:rPr>
          <w:lang w:eastAsia="en-AU"/>
        </w:rPr>
        <w:t xml:space="preserve"> ‘Australian trade’</w:t>
      </w:r>
      <w:r w:rsidR="00D42C88">
        <w:rPr>
          <w:lang w:eastAsia="en-AU"/>
        </w:rPr>
        <w:t>.</w:t>
      </w:r>
      <w:r w:rsidRPr="002C5B1F">
        <w:rPr>
          <w:lang w:eastAsia="en-AU"/>
        </w:rPr>
        <w:t xml:space="preserve"> These responses were not awarded any marks. </w:t>
      </w:r>
      <w:r w:rsidR="00D42C88" w:rsidRPr="008C754D">
        <w:t>High-</w:t>
      </w:r>
      <w:r w:rsidRPr="008C754D">
        <w:t>scoring responses focused on several changes in Australia’s pattern of trade</w:t>
      </w:r>
      <w:r w:rsidR="00E90DF6" w:rsidRPr="008C754D">
        <w:t>,</w:t>
      </w:r>
      <w:r w:rsidRPr="008C754D">
        <w:t xml:space="preserve"> including the role of exchange rates, free trade agreements and trade policies of other countries, most frequently China, impacting Australia’s trade. In general, the high</w:t>
      </w:r>
      <w:r w:rsidR="00DA4978" w:rsidRPr="008C754D">
        <w:t>-</w:t>
      </w:r>
      <w:r w:rsidRPr="008C754D">
        <w:t>scoring responses were supported by clear evidence.</w:t>
      </w:r>
    </w:p>
    <w:p w14:paraId="6831B5B1" w14:textId="77777777" w:rsidR="007E4937" w:rsidRDefault="007E4937" w:rsidP="008C754D">
      <w:pPr>
        <w:pStyle w:val="VCAAbody"/>
      </w:pPr>
      <w:r>
        <w:br w:type="page"/>
      </w:r>
    </w:p>
    <w:p w14:paraId="47644A58" w14:textId="6E3C0971" w:rsidR="0052459E" w:rsidRDefault="00C650F5" w:rsidP="0052459E">
      <w:pPr>
        <w:pStyle w:val="VCAAbody"/>
      </w:pPr>
      <w:r>
        <w:t>Possible answers include</w:t>
      </w:r>
      <w:r w:rsidR="0052459E">
        <w:t>:</w:t>
      </w:r>
    </w:p>
    <w:p w14:paraId="5585F8DA" w14:textId="177C8CF3" w:rsidR="005340C9" w:rsidRPr="002C5B1F" w:rsidRDefault="005340C9" w:rsidP="001B36C9">
      <w:pPr>
        <w:pStyle w:val="VCAAstudentsample"/>
        <w:rPr>
          <w:rFonts w:eastAsia="Times New Roman"/>
          <w:lang w:eastAsia="en-AU"/>
        </w:rPr>
      </w:pPr>
      <w:r w:rsidRPr="002C5B1F">
        <w:t xml:space="preserve">The pattern of trade is influenced by various factors, including comparative advantage, economic policies, technological advancements, and changes in global demand. Free trade agreements (FTA) have a significant impact on the pattern of Australian trade. Australia has approximately </w:t>
      </w:r>
      <w:r w:rsidR="00E90DF6">
        <w:t>20</w:t>
      </w:r>
      <w:r w:rsidR="00E90DF6" w:rsidRPr="002C5B1F">
        <w:t xml:space="preserve"> </w:t>
      </w:r>
      <w:r w:rsidRPr="002C5B1F">
        <w:t xml:space="preserve">FTA. The most recent are between Australia and India and the United Kingdom. FTAs aim to reduce or eliminate barriers to trade, such as tariffs and quotas, between participating countries. They have </w:t>
      </w:r>
      <w:proofErr w:type="gramStart"/>
      <w:r w:rsidRPr="002C5B1F">
        <w:t>opened up</w:t>
      </w:r>
      <w:proofErr w:type="gramEnd"/>
      <w:r w:rsidRPr="002C5B1F">
        <w:t xml:space="preserve"> </w:t>
      </w:r>
      <w:r w:rsidRPr="002C5B1F">
        <w:rPr>
          <w:rFonts w:eastAsia="Times New Roman"/>
          <w:lang w:eastAsia="en-AU"/>
        </w:rPr>
        <w:t xml:space="preserve">new export opportunities for Australian businesses by providing preferential access to partner countries. This has been particularly notable in sectors such as agriculture, minerals and services. However, while FTAs create opportunities for Australian exporters, they also expose domestic industries to increased competition from imports. </w:t>
      </w:r>
    </w:p>
    <w:p w14:paraId="56DEA2ED" w14:textId="7BC9704C" w:rsidR="005340C9" w:rsidRPr="002C5B1F" w:rsidRDefault="005340C9" w:rsidP="001B36C9">
      <w:pPr>
        <w:pStyle w:val="VCAAHeading3"/>
        <w:rPr>
          <w:lang w:val="en-AU"/>
        </w:rPr>
      </w:pPr>
      <w:r w:rsidRPr="002C5B1F">
        <w:rPr>
          <w:lang w:val="en-AU"/>
        </w:rPr>
        <w:t>Question 5b</w:t>
      </w:r>
      <w:r w:rsidR="00E90DF6">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3D4BDC" w:rsidRPr="00D93DDA" w14:paraId="74A524D3" w14:textId="77777777" w:rsidTr="003D4BDC">
        <w:trPr>
          <w:cnfStyle w:val="100000000000" w:firstRow="1" w:lastRow="0" w:firstColumn="0" w:lastColumn="0" w:oddVBand="0" w:evenVBand="0" w:oddHBand="0" w:evenHBand="0" w:firstRowFirstColumn="0" w:firstRowLastColumn="0" w:lastRowFirstColumn="0" w:lastRowLastColumn="0"/>
        </w:trPr>
        <w:tc>
          <w:tcPr>
            <w:tcW w:w="691" w:type="dxa"/>
          </w:tcPr>
          <w:p w14:paraId="06CC2254" w14:textId="77777777" w:rsidR="003D4BDC" w:rsidRPr="00D93DDA" w:rsidRDefault="003D4BDC" w:rsidP="003D4BDC">
            <w:pPr>
              <w:pStyle w:val="VCAAtablecondensed"/>
            </w:pPr>
            <w:r w:rsidRPr="00D93DDA">
              <w:t>Marks</w:t>
            </w:r>
          </w:p>
        </w:tc>
        <w:tc>
          <w:tcPr>
            <w:tcW w:w="576" w:type="dxa"/>
          </w:tcPr>
          <w:p w14:paraId="604D9A66" w14:textId="77777777" w:rsidR="003D4BDC" w:rsidRPr="00D93DDA" w:rsidRDefault="003D4BDC" w:rsidP="003D4BDC">
            <w:pPr>
              <w:pStyle w:val="VCAAtablecondensed"/>
            </w:pPr>
            <w:r w:rsidRPr="00D93DDA">
              <w:t>0</w:t>
            </w:r>
          </w:p>
        </w:tc>
        <w:tc>
          <w:tcPr>
            <w:tcW w:w="576" w:type="dxa"/>
          </w:tcPr>
          <w:p w14:paraId="1C292980" w14:textId="77777777" w:rsidR="003D4BDC" w:rsidRPr="00D93DDA" w:rsidRDefault="003D4BDC" w:rsidP="003D4BDC">
            <w:pPr>
              <w:pStyle w:val="VCAAtablecondensed"/>
            </w:pPr>
            <w:r w:rsidRPr="00D93DDA">
              <w:t>1</w:t>
            </w:r>
          </w:p>
        </w:tc>
        <w:tc>
          <w:tcPr>
            <w:tcW w:w="576" w:type="dxa"/>
          </w:tcPr>
          <w:p w14:paraId="7229E34C" w14:textId="77777777" w:rsidR="003D4BDC" w:rsidRPr="00D93DDA" w:rsidRDefault="003D4BDC" w:rsidP="003D4BDC">
            <w:pPr>
              <w:pStyle w:val="VCAAtablecondensed"/>
            </w:pPr>
            <w:r w:rsidRPr="00D93DDA">
              <w:t>2</w:t>
            </w:r>
          </w:p>
        </w:tc>
        <w:tc>
          <w:tcPr>
            <w:tcW w:w="576" w:type="dxa"/>
          </w:tcPr>
          <w:p w14:paraId="4C01C59B" w14:textId="77777777" w:rsidR="003D4BDC" w:rsidRPr="00D93DDA" w:rsidRDefault="003D4BDC" w:rsidP="003D4BDC">
            <w:pPr>
              <w:pStyle w:val="VCAAtablecondensed"/>
            </w:pPr>
            <w:r w:rsidRPr="00D93DDA">
              <w:t>3</w:t>
            </w:r>
          </w:p>
        </w:tc>
        <w:tc>
          <w:tcPr>
            <w:tcW w:w="576" w:type="dxa"/>
          </w:tcPr>
          <w:p w14:paraId="7B06B3D5" w14:textId="77777777" w:rsidR="003D4BDC" w:rsidRPr="00D93DDA" w:rsidRDefault="003D4BDC" w:rsidP="003D4BDC">
            <w:pPr>
              <w:pStyle w:val="VCAAtablecondensed"/>
            </w:pPr>
            <w:r w:rsidRPr="00D93DDA">
              <w:t>4</w:t>
            </w:r>
          </w:p>
        </w:tc>
        <w:tc>
          <w:tcPr>
            <w:tcW w:w="576" w:type="dxa"/>
          </w:tcPr>
          <w:p w14:paraId="4B2DDB21" w14:textId="77777777" w:rsidR="003D4BDC" w:rsidRPr="00D93DDA" w:rsidRDefault="003D4BDC" w:rsidP="003D4BDC">
            <w:pPr>
              <w:pStyle w:val="VCAAtablecondensed"/>
            </w:pPr>
            <w:r>
              <w:t>5</w:t>
            </w:r>
          </w:p>
        </w:tc>
        <w:tc>
          <w:tcPr>
            <w:tcW w:w="864" w:type="dxa"/>
          </w:tcPr>
          <w:p w14:paraId="5B194CD3" w14:textId="77777777" w:rsidR="003D4BDC" w:rsidRPr="00D93DDA" w:rsidRDefault="003D4BDC" w:rsidP="003D4BDC">
            <w:pPr>
              <w:pStyle w:val="VCAAtablecondensed"/>
            </w:pPr>
            <w:r w:rsidRPr="00D93DDA">
              <w:t>Average</w:t>
            </w:r>
          </w:p>
        </w:tc>
      </w:tr>
      <w:tr w:rsidR="003D4BDC" w:rsidRPr="00D93DDA" w14:paraId="4B7A84EF" w14:textId="77777777" w:rsidTr="003D4BDC">
        <w:tc>
          <w:tcPr>
            <w:tcW w:w="691" w:type="dxa"/>
          </w:tcPr>
          <w:p w14:paraId="7E829B40" w14:textId="77777777" w:rsidR="003D4BDC" w:rsidRPr="00D93DDA" w:rsidRDefault="003D4BDC" w:rsidP="003D4BDC">
            <w:pPr>
              <w:pStyle w:val="VCAAtablecondensed"/>
            </w:pPr>
            <w:r w:rsidRPr="00D93DDA">
              <w:t>%</w:t>
            </w:r>
          </w:p>
        </w:tc>
        <w:tc>
          <w:tcPr>
            <w:tcW w:w="576" w:type="dxa"/>
          </w:tcPr>
          <w:p w14:paraId="738AD5F7" w14:textId="0167A5CC" w:rsidR="003D4BDC" w:rsidRPr="00D93DDA" w:rsidRDefault="003D4BDC" w:rsidP="003D4BDC">
            <w:pPr>
              <w:pStyle w:val="VCAAtablecondensed"/>
            </w:pPr>
            <w:r>
              <w:t>38</w:t>
            </w:r>
          </w:p>
        </w:tc>
        <w:tc>
          <w:tcPr>
            <w:tcW w:w="576" w:type="dxa"/>
          </w:tcPr>
          <w:p w14:paraId="303F5E57" w14:textId="00502488" w:rsidR="003D4BDC" w:rsidRPr="00D93DDA" w:rsidRDefault="003D4BDC" w:rsidP="003D4BDC">
            <w:pPr>
              <w:pStyle w:val="VCAAtablecondensed"/>
            </w:pPr>
            <w:r>
              <w:t>15</w:t>
            </w:r>
          </w:p>
        </w:tc>
        <w:tc>
          <w:tcPr>
            <w:tcW w:w="576" w:type="dxa"/>
          </w:tcPr>
          <w:p w14:paraId="0A1301F5" w14:textId="1D962956" w:rsidR="003D4BDC" w:rsidRPr="00D93DDA" w:rsidRDefault="003D4BDC" w:rsidP="003D4BDC">
            <w:pPr>
              <w:pStyle w:val="VCAAtablecondensed"/>
            </w:pPr>
            <w:r>
              <w:t>17</w:t>
            </w:r>
          </w:p>
        </w:tc>
        <w:tc>
          <w:tcPr>
            <w:tcW w:w="576" w:type="dxa"/>
          </w:tcPr>
          <w:p w14:paraId="163EB905" w14:textId="24BC8280" w:rsidR="003D4BDC" w:rsidRPr="00D93DDA" w:rsidRDefault="003D4BDC" w:rsidP="003D4BDC">
            <w:pPr>
              <w:pStyle w:val="VCAAtablecondensed"/>
            </w:pPr>
            <w:r>
              <w:t>15</w:t>
            </w:r>
          </w:p>
        </w:tc>
        <w:tc>
          <w:tcPr>
            <w:tcW w:w="576" w:type="dxa"/>
          </w:tcPr>
          <w:p w14:paraId="7F4CC450" w14:textId="6EE723B1" w:rsidR="003D4BDC" w:rsidRPr="00D93DDA" w:rsidRDefault="003D4BDC" w:rsidP="003D4BDC">
            <w:pPr>
              <w:pStyle w:val="VCAAtablecondensed"/>
            </w:pPr>
            <w:r>
              <w:t>13</w:t>
            </w:r>
          </w:p>
        </w:tc>
        <w:tc>
          <w:tcPr>
            <w:tcW w:w="576" w:type="dxa"/>
          </w:tcPr>
          <w:p w14:paraId="3F14268D" w14:textId="34512A2C" w:rsidR="003D4BDC" w:rsidRPr="00D93DDA" w:rsidRDefault="003D4BDC" w:rsidP="003D4BDC">
            <w:pPr>
              <w:pStyle w:val="VCAAtablecondensed"/>
            </w:pPr>
            <w:r>
              <w:t>3</w:t>
            </w:r>
          </w:p>
        </w:tc>
        <w:tc>
          <w:tcPr>
            <w:tcW w:w="864" w:type="dxa"/>
          </w:tcPr>
          <w:p w14:paraId="417548E6" w14:textId="28CBB0FA" w:rsidR="003D4BDC" w:rsidRPr="00D93DDA" w:rsidRDefault="003D4BDC" w:rsidP="003D4BDC">
            <w:pPr>
              <w:pStyle w:val="VCAAtablecondensed"/>
            </w:pPr>
            <w:r>
              <w:t>1.6</w:t>
            </w:r>
          </w:p>
        </w:tc>
      </w:tr>
    </w:tbl>
    <w:p w14:paraId="1B8D11A0" w14:textId="1078DAE5" w:rsidR="005340C9" w:rsidRPr="002C5B1F" w:rsidRDefault="005340C9" w:rsidP="001B36C9">
      <w:pPr>
        <w:pStyle w:val="VCAAbody"/>
      </w:pPr>
      <w:r w:rsidRPr="002C5B1F">
        <w:t>To be awarded full marks responses were required to</w:t>
      </w:r>
      <w:r w:rsidR="00E90DF6">
        <w:t>:</w:t>
      </w:r>
    </w:p>
    <w:p w14:paraId="644AFFE0" w14:textId="65EED97F" w:rsidR="005340C9" w:rsidRPr="002C5B1F" w:rsidRDefault="00E90DF6" w:rsidP="001B36C9">
      <w:pPr>
        <w:pStyle w:val="VCAAbullet"/>
        <w:rPr>
          <w:lang w:val="en-AU"/>
        </w:rPr>
      </w:pPr>
      <w:r>
        <w:rPr>
          <w:lang w:val="en-AU"/>
        </w:rPr>
        <w:t>d</w:t>
      </w:r>
      <w:r w:rsidR="005340C9" w:rsidRPr="002C5B1F">
        <w:rPr>
          <w:lang w:val="en-AU"/>
        </w:rPr>
        <w:t>emonstrate an understanding of be</w:t>
      </w:r>
      <w:r w:rsidR="00E807FA">
        <w:rPr>
          <w:lang w:val="en-AU"/>
        </w:rPr>
        <w:t>ing</w:t>
      </w:r>
      <w:r w:rsidR="005340C9" w:rsidRPr="002C5B1F">
        <w:rPr>
          <w:lang w:val="en-AU"/>
        </w:rPr>
        <w:t xml:space="preserve"> internationally competitive</w:t>
      </w:r>
      <w:r w:rsidR="00E807FA">
        <w:rPr>
          <w:lang w:val="en-AU"/>
        </w:rPr>
        <w:t>; f</w:t>
      </w:r>
      <w:r w:rsidR="005340C9" w:rsidRPr="002C5B1F">
        <w:rPr>
          <w:lang w:val="en-AU"/>
        </w:rPr>
        <w:t>or example,</w:t>
      </w:r>
      <w:r w:rsidR="008E1762" w:rsidRPr="002C5B1F">
        <w:rPr>
          <w:lang w:val="en-AU"/>
        </w:rPr>
        <w:t xml:space="preserve"> </w:t>
      </w:r>
      <w:r w:rsidR="005340C9" w:rsidRPr="002C5B1F">
        <w:rPr>
          <w:lang w:val="en-AU"/>
        </w:rPr>
        <w:t xml:space="preserve">the ability of a country, industry or business to effectively participate and succeed in the global </w:t>
      </w:r>
      <w:proofErr w:type="gramStart"/>
      <w:r w:rsidR="005340C9" w:rsidRPr="002C5B1F">
        <w:rPr>
          <w:lang w:val="en-AU"/>
        </w:rPr>
        <w:t>marketplace</w:t>
      </w:r>
      <w:proofErr w:type="gramEnd"/>
      <w:r w:rsidR="005340C9" w:rsidRPr="002C5B1F">
        <w:rPr>
          <w:lang w:val="en-AU"/>
        </w:rPr>
        <w:t xml:space="preserve"> </w:t>
      </w:r>
    </w:p>
    <w:p w14:paraId="2C4728AA" w14:textId="1F505FA4" w:rsidR="005340C9" w:rsidRPr="002C5B1F" w:rsidRDefault="00E807FA" w:rsidP="001B36C9">
      <w:pPr>
        <w:pStyle w:val="VCAAbullet"/>
        <w:rPr>
          <w:lang w:val="en-AU"/>
        </w:rPr>
      </w:pPr>
      <w:r>
        <w:rPr>
          <w:lang w:val="en-AU"/>
        </w:rPr>
        <w:t>i</w:t>
      </w:r>
      <w:r w:rsidR="005340C9" w:rsidRPr="002C5B1F">
        <w:rPr>
          <w:lang w:val="en-AU"/>
        </w:rPr>
        <w:t xml:space="preserve">dentify an industry that trades </w:t>
      </w:r>
      <w:proofErr w:type="gramStart"/>
      <w:r w:rsidR="005340C9" w:rsidRPr="002C5B1F">
        <w:rPr>
          <w:lang w:val="en-AU"/>
        </w:rPr>
        <w:t>internationally</w:t>
      </w:r>
      <w:proofErr w:type="gramEnd"/>
    </w:p>
    <w:p w14:paraId="40EFD800" w14:textId="4D10D061" w:rsidR="005340C9" w:rsidRPr="002C5B1F" w:rsidRDefault="00E807FA" w:rsidP="001B36C9">
      <w:pPr>
        <w:pStyle w:val="VCAAbullet"/>
        <w:rPr>
          <w:lang w:val="en-AU"/>
        </w:rPr>
      </w:pPr>
      <w:r>
        <w:rPr>
          <w:lang w:val="en-AU"/>
        </w:rPr>
        <w:t>d</w:t>
      </w:r>
      <w:r w:rsidR="005340C9" w:rsidRPr="002C5B1F">
        <w:rPr>
          <w:lang w:val="en-AU"/>
        </w:rPr>
        <w:t xml:space="preserve">emonstrate an understanding of the terms </w:t>
      </w:r>
      <w:r>
        <w:rPr>
          <w:lang w:val="en-AU"/>
        </w:rPr>
        <w:t>‘</w:t>
      </w:r>
      <w:r w:rsidR="005340C9" w:rsidRPr="002C5B1F">
        <w:rPr>
          <w:lang w:val="en-AU"/>
        </w:rPr>
        <w:t>pressures</w:t>
      </w:r>
      <w:r>
        <w:rPr>
          <w:lang w:val="en-AU"/>
        </w:rPr>
        <w:t>’</w:t>
      </w:r>
      <w:r w:rsidR="008E1762" w:rsidRPr="002C5B1F">
        <w:rPr>
          <w:lang w:val="en-AU"/>
        </w:rPr>
        <w:t xml:space="preserve"> </w:t>
      </w:r>
      <w:r w:rsidR="005340C9" w:rsidRPr="002C5B1F">
        <w:rPr>
          <w:lang w:val="en-AU"/>
        </w:rPr>
        <w:t>and ‘</w:t>
      </w:r>
      <w:proofErr w:type="gramStart"/>
      <w:r w:rsidR="008E1762" w:rsidRPr="002C5B1F">
        <w:rPr>
          <w:lang w:val="en-AU"/>
        </w:rPr>
        <w:t>opportunities</w:t>
      </w:r>
      <w:r>
        <w:rPr>
          <w:lang w:val="en-AU"/>
        </w:rPr>
        <w:t>’</w:t>
      </w:r>
      <w:proofErr w:type="gramEnd"/>
    </w:p>
    <w:p w14:paraId="4C3E5476" w14:textId="1916F2EE" w:rsidR="005340C9" w:rsidRPr="002C5B1F" w:rsidRDefault="00E807FA" w:rsidP="001B36C9">
      <w:pPr>
        <w:pStyle w:val="VCAAbullet"/>
        <w:rPr>
          <w:lang w:val="en-AU"/>
        </w:rPr>
      </w:pPr>
      <w:r>
        <w:rPr>
          <w:lang w:val="en-AU"/>
        </w:rPr>
        <w:t>d</w:t>
      </w:r>
      <w:r w:rsidR="005340C9" w:rsidRPr="002C5B1F">
        <w:rPr>
          <w:lang w:val="en-AU"/>
        </w:rPr>
        <w:t>raw out the implications and impacts of the pressures and opportunities for the industry to be internally competitive.</w:t>
      </w:r>
    </w:p>
    <w:p w14:paraId="77CD0F53" w14:textId="4FBF96B8" w:rsidR="00E74E07" w:rsidRPr="002C5B1F" w:rsidRDefault="00E74E07" w:rsidP="008C754D">
      <w:pPr>
        <w:pStyle w:val="VCAAbody"/>
      </w:pPr>
      <w:r w:rsidRPr="002C5B1F">
        <w:t xml:space="preserve">Students </w:t>
      </w:r>
      <w:r>
        <w:t xml:space="preserve">generally </w:t>
      </w:r>
      <w:r w:rsidRPr="002C5B1F">
        <w:t>found this question challenging. Lower</w:t>
      </w:r>
      <w:r>
        <w:t>-</w:t>
      </w:r>
      <w:r w:rsidRPr="002C5B1F">
        <w:t>scoring responses were frequently limited to a brief outline of the meaning of international competitiveness and descriptive comment</w:t>
      </w:r>
      <w:r>
        <w:t>s</w:t>
      </w:r>
      <w:r w:rsidRPr="002C5B1F">
        <w:t xml:space="preserve"> on some trading activities of an industry or, in some instances, a business in an industry.</w:t>
      </w:r>
    </w:p>
    <w:p w14:paraId="0E3B1241" w14:textId="0371BA36" w:rsidR="005340C9" w:rsidRPr="002C5B1F" w:rsidRDefault="00E74E07" w:rsidP="001B36C9">
      <w:pPr>
        <w:pStyle w:val="VCAAbody"/>
      </w:pPr>
      <w:r>
        <w:t>The f</w:t>
      </w:r>
      <w:r w:rsidR="00E807FA">
        <w:t>ollowing is an example of a high-scoring response</w:t>
      </w:r>
      <w:r>
        <w:t>.</w:t>
      </w:r>
    </w:p>
    <w:p w14:paraId="40294874" w14:textId="77777777" w:rsidR="006C176E" w:rsidRPr="00E43F1A" w:rsidRDefault="006C176E" w:rsidP="0052459E">
      <w:pPr>
        <w:pStyle w:val="VCAAstudentsample"/>
      </w:pPr>
      <w:r w:rsidRPr="00E43F1A">
        <w:t>The Australian beverage industry has faced many challenges and opportunities to be internationally competitive. With the recent Free Trade Agreement between Australia and the UK there has been an increase in exporting of wine to overseas buyers… Due to the pressure of tariffs imposed by China Australian wine makers have looked to grow their markets elsewhere ….</w:t>
      </w:r>
    </w:p>
    <w:p w14:paraId="28801224" w14:textId="3A75A0F9" w:rsidR="005340C9" w:rsidRPr="002C5B1F" w:rsidRDefault="005340C9" w:rsidP="001B36C9">
      <w:pPr>
        <w:pStyle w:val="VCAAHeading3"/>
        <w:rPr>
          <w:lang w:val="en-AU" w:eastAsia="en-AU"/>
        </w:rPr>
      </w:pPr>
      <w:r w:rsidRPr="002C5B1F">
        <w:rPr>
          <w:lang w:val="en-AU" w:eastAsia="en-AU"/>
        </w:rPr>
        <w:t>Question 5</w:t>
      </w:r>
      <w:r w:rsidR="008E1762" w:rsidRPr="002C5B1F">
        <w:rPr>
          <w:lang w:val="en-AU" w:eastAsia="en-AU"/>
        </w:rPr>
        <w:t>c</w:t>
      </w:r>
      <w:r w:rsidR="003D4BDC">
        <w:rPr>
          <w:lang w:val="en-AU" w:eastAsia="en-AU"/>
        </w:rPr>
        <w:t>.</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3D4BDC" w:rsidRPr="00D93DDA" w14:paraId="629F46A8" w14:textId="77777777" w:rsidTr="003D4BDC">
        <w:trPr>
          <w:cnfStyle w:val="100000000000" w:firstRow="1" w:lastRow="0" w:firstColumn="0" w:lastColumn="0" w:oddVBand="0" w:evenVBand="0" w:oddHBand="0" w:evenHBand="0" w:firstRowFirstColumn="0" w:firstRowLastColumn="0" w:lastRowFirstColumn="0" w:lastRowLastColumn="0"/>
        </w:trPr>
        <w:tc>
          <w:tcPr>
            <w:tcW w:w="691" w:type="dxa"/>
          </w:tcPr>
          <w:p w14:paraId="7E689227" w14:textId="77777777" w:rsidR="003D4BDC" w:rsidRPr="00D93DDA" w:rsidRDefault="003D4BDC" w:rsidP="003D4BDC">
            <w:pPr>
              <w:pStyle w:val="VCAAtablecondensed"/>
            </w:pPr>
            <w:r w:rsidRPr="00D93DDA">
              <w:t>Marks</w:t>
            </w:r>
          </w:p>
        </w:tc>
        <w:tc>
          <w:tcPr>
            <w:tcW w:w="576" w:type="dxa"/>
          </w:tcPr>
          <w:p w14:paraId="0CBBD902" w14:textId="77777777" w:rsidR="003D4BDC" w:rsidRPr="00D93DDA" w:rsidRDefault="003D4BDC" w:rsidP="003D4BDC">
            <w:pPr>
              <w:pStyle w:val="VCAAtablecondensed"/>
            </w:pPr>
            <w:r w:rsidRPr="00D93DDA">
              <w:t>0</w:t>
            </w:r>
          </w:p>
        </w:tc>
        <w:tc>
          <w:tcPr>
            <w:tcW w:w="576" w:type="dxa"/>
          </w:tcPr>
          <w:p w14:paraId="1D80D880" w14:textId="77777777" w:rsidR="003D4BDC" w:rsidRPr="00D93DDA" w:rsidRDefault="003D4BDC" w:rsidP="003D4BDC">
            <w:pPr>
              <w:pStyle w:val="VCAAtablecondensed"/>
            </w:pPr>
            <w:r w:rsidRPr="00D93DDA">
              <w:t>1</w:t>
            </w:r>
          </w:p>
        </w:tc>
        <w:tc>
          <w:tcPr>
            <w:tcW w:w="576" w:type="dxa"/>
          </w:tcPr>
          <w:p w14:paraId="72FE77DF" w14:textId="77777777" w:rsidR="003D4BDC" w:rsidRPr="00D93DDA" w:rsidRDefault="003D4BDC" w:rsidP="003D4BDC">
            <w:pPr>
              <w:pStyle w:val="VCAAtablecondensed"/>
            </w:pPr>
            <w:r w:rsidRPr="00D93DDA">
              <w:t>2</w:t>
            </w:r>
          </w:p>
        </w:tc>
        <w:tc>
          <w:tcPr>
            <w:tcW w:w="864" w:type="dxa"/>
          </w:tcPr>
          <w:p w14:paraId="19837153" w14:textId="77777777" w:rsidR="003D4BDC" w:rsidRPr="00D93DDA" w:rsidRDefault="003D4BDC" w:rsidP="003D4BDC">
            <w:pPr>
              <w:pStyle w:val="VCAAtablecondensed"/>
            </w:pPr>
            <w:r w:rsidRPr="00D93DDA">
              <w:t>Average</w:t>
            </w:r>
          </w:p>
        </w:tc>
      </w:tr>
      <w:tr w:rsidR="003D4BDC" w:rsidRPr="00D93DDA" w14:paraId="66A747AD" w14:textId="77777777" w:rsidTr="003D4BDC">
        <w:tc>
          <w:tcPr>
            <w:tcW w:w="691" w:type="dxa"/>
          </w:tcPr>
          <w:p w14:paraId="13667C24" w14:textId="77777777" w:rsidR="003D4BDC" w:rsidRPr="00D93DDA" w:rsidRDefault="003D4BDC" w:rsidP="003D4BDC">
            <w:pPr>
              <w:pStyle w:val="VCAAtablecondensed"/>
            </w:pPr>
            <w:r w:rsidRPr="00D93DDA">
              <w:t>%</w:t>
            </w:r>
          </w:p>
        </w:tc>
        <w:tc>
          <w:tcPr>
            <w:tcW w:w="576" w:type="dxa"/>
          </w:tcPr>
          <w:p w14:paraId="5DB53423" w14:textId="2CE928B5" w:rsidR="003D4BDC" w:rsidRPr="00D93DDA" w:rsidRDefault="000D21AB" w:rsidP="003D4BDC">
            <w:pPr>
              <w:pStyle w:val="VCAAtablecondensed"/>
            </w:pPr>
            <w:r>
              <w:t>36</w:t>
            </w:r>
          </w:p>
        </w:tc>
        <w:tc>
          <w:tcPr>
            <w:tcW w:w="576" w:type="dxa"/>
          </w:tcPr>
          <w:p w14:paraId="0B9E125D" w14:textId="07CB84E5" w:rsidR="003D4BDC" w:rsidRPr="00D93DDA" w:rsidRDefault="000D21AB" w:rsidP="003D4BDC">
            <w:pPr>
              <w:pStyle w:val="VCAAtablecondensed"/>
            </w:pPr>
            <w:r>
              <w:t>26</w:t>
            </w:r>
          </w:p>
        </w:tc>
        <w:tc>
          <w:tcPr>
            <w:tcW w:w="576" w:type="dxa"/>
          </w:tcPr>
          <w:p w14:paraId="4A331FA0" w14:textId="25B5F034" w:rsidR="003D4BDC" w:rsidRPr="00D93DDA" w:rsidRDefault="000D21AB" w:rsidP="003D4BDC">
            <w:pPr>
              <w:pStyle w:val="VCAAtablecondensed"/>
            </w:pPr>
            <w:r>
              <w:t>38</w:t>
            </w:r>
          </w:p>
        </w:tc>
        <w:tc>
          <w:tcPr>
            <w:tcW w:w="864" w:type="dxa"/>
          </w:tcPr>
          <w:p w14:paraId="71D07F0F" w14:textId="79E61A1A" w:rsidR="003D4BDC" w:rsidRPr="00D93DDA" w:rsidRDefault="000D21AB" w:rsidP="003D4BDC">
            <w:pPr>
              <w:pStyle w:val="VCAAtablecondensed"/>
            </w:pPr>
            <w:r>
              <w:t>1.</w:t>
            </w:r>
            <w:r w:rsidR="000E240C">
              <w:t>1</w:t>
            </w:r>
          </w:p>
        </w:tc>
      </w:tr>
    </w:tbl>
    <w:p w14:paraId="5444C2EC" w14:textId="3E180285" w:rsidR="007E4937" w:rsidRDefault="005340C9" w:rsidP="001B36C9">
      <w:pPr>
        <w:pStyle w:val="VCAAbody"/>
        <w:rPr>
          <w:lang w:eastAsia="en-AU"/>
        </w:rPr>
      </w:pPr>
      <w:r w:rsidRPr="002C5B1F">
        <w:rPr>
          <w:lang w:eastAsia="en-AU"/>
        </w:rPr>
        <w:t xml:space="preserve">Most students identified a relevant stakeholder, </w:t>
      </w:r>
      <w:r w:rsidR="00894205">
        <w:rPr>
          <w:lang w:eastAsia="en-AU"/>
        </w:rPr>
        <w:t>usually</w:t>
      </w:r>
      <w:r w:rsidRPr="002C5B1F">
        <w:rPr>
          <w:lang w:eastAsia="en-AU"/>
        </w:rPr>
        <w:t xml:space="preserve"> employees, and provided an outline of how that type of stakeholder, in the industry selected in Question 5b</w:t>
      </w:r>
      <w:r w:rsidR="00E74E07">
        <w:rPr>
          <w:lang w:eastAsia="en-AU"/>
        </w:rPr>
        <w:t>.</w:t>
      </w:r>
      <w:r w:rsidRPr="002C5B1F">
        <w:rPr>
          <w:lang w:eastAsia="en-AU"/>
        </w:rPr>
        <w:t xml:space="preserve">, could have been </w:t>
      </w:r>
      <w:r w:rsidR="00E64AC2">
        <w:rPr>
          <w:lang w:eastAsia="en-AU"/>
        </w:rPr>
        <w:t>affected</w:t>
      </w:r>
      <w:r w:rsidRPr="002C5B1F">
        <w:rPr>
          <w:lang w:eastAsia="en-AU"/>
        </w:rPr>
        <w:t>. Lower</w:t>
      </w:r>
      <w:r w:rsidR="00894205">
        <w:rPr>
          <w:lang w:eastAsia="en-AU"/>
        </w:rPr>
        <w:t>-</w:t>
      </w:r>
      <w:r w:rsidRPr="002C5B1F">
        <w:rPr>
          <w:lang w:eastAsia="en-AU"/>
        </w:rPr>
        <w:t>scoring responses generally did not make links to the previous question.</w:t>
      </w:r>
    </w:p>
    <w:p w14:paraId="5A99BA14" w14:textId="77777777" w:rsidR="007E4937" w:rsidRDefault="007E4937" w:rsidP="008C754D">
      <w:pPr>
        <w:pStyle w:val="VCAAbody"/>
        <w:rPr>
          <w:lang w:eastAsia="en-AU"/>
        </w:rPr>
      </w:pPr>
      <w:r>
        <w:rPr>
          <w:lang w:eastAsia="en-AU"/>
        </w:rPr>
        <w:br w:type="page"/>
      </w:r>
    </w:p>
    <w:p w14:paraId="21F275E8" w14:textId="366F0000" w:rsidR="005340C9" w:rsidRPr="002C5B1F" w:rsidRDefault="005340C9" w:rsidP="001B36C9">
      <w:pPr>
        <w:pStyle w:val="VCAAHeading3"/>
        <w:rPr>
          <w:lang w:val="en-AU" w:eastAsia="en-AU"/>
        </w:rPr>
      </w:pPr>
      <w:r w:rsidRPr="002C5B1F">
        <w:rPr>
          <w:lang w:val="en-AU" w:eastAsia="en-AU"/>
        </w:rPr>
        <w:t>Question 6a</w:t>
      </w:r>
      <w:r w:rsidR="000D21AB">
        <w:rPr>
          <w:lang w:val="en-AU" w:eastAsia="en-AU"/>
        </w:rPr>
        <w:t>.</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0D21AB" w:rsidRPr="00D93DDA" w14:paraId="61F27D42" w14:textId="77777777" w:rsidTr="000D21AB">
        <w:trPr>
          <w:cnfStyle w:val="100000000000" w:firstRow="1" w:lastRow="0" w:firstColumn="0" w:lastColumn="0" w:oddVBand="0" w:evenVBand="0" w:oddHBand="0" w:evenHBand="0" w:firstRowFirstColumn="0" w:firstRowLastColumn="0" w:lastRowFirstColumn="0" w:lastRowLastColumn="0"/>
        </w:trPr>
        <w:tc>
          <w:tcPr>
            <w:tcW w:w="691" w:type="dxa"/>
          </w:tcPr>
          <w:p w14:paraId="685FA09E" w14:textId="77777777" w:rsidR="000D21AB" w:rsidRPr="00D93DDA" w:rsidRDefault="000D21AB" w:rsidP="000D21AB">
            <w:pPr>
              <w:pStyle w:val="VCAAtablecondensed"/>
            </w:pPr>
            <w:r w:rsidRPr="00D93DDA">
              <w:t>Marks</w:t>
            </w:r>
          </w:p>
        </w:tc>
        <w:tc>
          <w:tcPr>
            <w:tcW w:w="576" w:type="dxa"/>
          </w:tcPr>
          <w:p w14:paraId="37A1AECE" w14:textId="77777777" w:rsidR="000D21AB" w:rsidRPr="00D93DDA" w:rsidRDefault="000D21AB" w:rsidP="000D21AB">
            <w:pPr>
              <w:pStyle w:val="VCAAtablecondensed"/>
            </w:pPr>
            <w:r w:rsidRPr="00D93DDA">
              <w:t>0</w:t>
            </w:r>
          </w:p>
        </w:tc>
        <w:tc>
          <w:tcPr>
            <w:tcW w:w="576" w:type="dxa"/>
          </w:tcPr>
          <w:p w14:paraId="50BBF3C5" w14:textId="77777777" w:rsidR="000D21AB" w:rsidRPr="00D93DDA" w:rsidRDefault="000D21AB" w:rsidP="000D21AB">
            <w:pPr>
              <w:pStyle w:val="VCAAtablecondensed"/>
            </w:pPr>
            <w:r w:rsidRPr="00D93DDA">
              <w:t>1</w:t>
            </w:r>
          </w:p>
        </w:tc>
        <w:tc>
          <w:tcPr>
            <w:tcW w:w="576" w:type="dxa"/>
          </w:tcPr>
          <w:p w14:paraId="5583ABB9" w14:textId="77777777" w:rsidR="000D21AB" w:rsidRPr="00D93DDA" w:rsidRDefault="000D21AB" w:rsidP="000D21AB">
            <w:pPr>
              <w:pStyle w:val="VCAAtablecondensed"/>
            </w:pPr>
            <w:r w:rsidRPr="00D93DDA">
              <w:t>2</w:t>
            </w:r>
          </w:p>
        </w:tc>
        <w:tc>
          <w:tcPr>
            <w:tcW w:w="864" w:type="dxa"/>
          </w:tcPr>
          <w:p w14:paraId="4D80D183" w14:textId="77777777" w:rsidR="000D21AB" w:rsidRPr="00D93DDA" w:rsidRDefault="000D21AB" w:rsidP="000D21AB">
            <w:pPr>
              <w:pStyle w:val="VCAAtablecondensed"/>
            </w:pPr>
            <w:r w:rsidRPr="00D93DDA">
              <w:t>Average</w:t>
            </w:r>
          </w:p>
        </w:tc>
      </w:tr>
      <w:tr w:rsidR="000D21AB" w:rsidRPr="00D93DDA" w14:paraId="3C1C8CF1" w14:textId="77777777" w:rsidTr="000D21AB">
        <w:tc>
          <w:tcPr>
            <w:tcW w:w="691" w:type="dxa"/>
          </w:tcPr>
          <w:p w14:paraId="2EBC4011" w14:textId="77777777" w:rsidR="000D21AB" w:rsidRPr="00D93DDA" w:rsidRDefault="000D21AB" w:rsidP="000D21AB">
            <w:pPr>
              <w:pStyle w:val="VCAAtablecondensed"/>
            </w:pPr>
            <w:r w:rsidRPr="00D93DDA">
              <w:t>%</w:t>
            </w:r>
          </w:p>
        </w:tc>
        <w:tc>
          <w:tcPr>
            <w:tcW w:w="576" w:type="dxa"/>
          </w:tcPr>
          <w:p w14:paraId="06F2A605" w14:textId="26D20EAF" w:rsidR="000D21AB" w:rsidRPr="00D93DDA" w:rsidRDefault="000D21AB" w:rsidP="000D21AB">
            <w:pPr>
              <w:pStyle w:val="VCAAtablecondensed"/>
            </w:pPr>
            <w:r>
              <w:t>20</w:t>
            </w:r>
          </w:p>
        </w:tc>
        <w:tc>
          <w:tcPr>
            <w:tcW w:w="576" w:type="dxa"/>
          </w:tcPr>
          <w:p w14:paraId="25D7B920" w14:textId="184AA906" w:rsidR="000D21AB" w:rsidRPr="00D93DDA" w:rsidRDefault="000D21AB" w:rsidP="000D21AB">
            <w:pPr>
              <w:pStyle w:val="VCAAtablecondensed"/>
            </w:pPr>
            <w:r>
              <w:t>39</w:t>
            </w:r>
          </w:p>
        </w:tc>
        <w:tc>
          <w:tcPr>
            <w:tcW w:w="576" w:type="dxa"/>
          </w:tcPr>
          <w:p w14:paraId="5FE5DA03" w14:textId="638A16C1" w:rsidR="000D21AB" w:rsidRPr="00D93DDA" w:rsidRDefault="000D21AB" w:rsidP="000D21AB">
            <w:pPr>
              <w:pStyle w:val="VCAAtablecondensed"/>
            </w:pPr>
            <w:r>
              <w:t>41</w:t>
            </w:r>
          </w:p>
        </w:tc>
        <w:tc>
          <w:tcPr>
            <w:tcW w:w="864" w:type="dxa"/>
          </w:tcPr>
          <w:p w14:paraId="731307BB" w14:textId="4397D962" w:rsidR="000D21AB" w:rsidRPr="00D93DDA" w:rsidRDefault="000D21AB" w:rsidP="000D21AB">
            <w:pPr>
              <w:pStyle w:val="VCAAtablecondensed"/>
            </w:pPr>
            <w:r>
              <w:t>1.2</w:t>
            </w:r>
          </w:p>
        </w:tc>
      </w:tr>
    </w:tbl>
    <w:p w14:paraId="6DA20BF0" w14:textId="337B5454" w:rsidR="005340C9" w:rsidRPr="002C5B1F" w:rsidRDefault="005340C9" w:rsidP="001B36C9">
      <w:pPr>
        <w:pStyle w:val="VCAAbody"/>
        <w:rPr>
          <w:lang w:eastAsia="en-AU"/>
        </w:rPr>
      </w:pPr>
      <w:r w:rsidRPr="002C5B1F">
        <w:rPr>
          <w:lang w:eastAsia="en-AU"/>
        </w:rPr>
        <w:t>Most students selected one of the three work-related skills identified in the question. Lower</w:t>
      </w:r>
      <w:r w:rsidR="00570672">
        <w:rPr>
          <w:lang w:eastAsia="en-AU"/>
        </w:rPr>
        <w:t>-</w:t>
      </w:r>
      <w:r w:rsidRPr="002C5B1F">
        <w:rPr>
          <w:lang w:eastAsia="en-AU"/>
        </w:rPr>
        <w:t>scoring responses did not provide an accurate description of the skill.</w:t>
      </w:r>
    </w:p>
    <w:p w14:paraId="5A481E3F" w14:textId="3D016975" w:rsidR="0052459E" w:rsidRDefault="0052459E" w:rsidP="0052459E">
      <w:pPr>
        <w:pStyle w:val="VCAAbody"/>
      </w:pPr>
      <w:r>
        <w:t>Possible answers include:</w:t>
      </w:r>
    </w:p>
    <w:p w14:paraId="27CFFB5B" w14:textId="000FF93A" w:rsidR="00834E84" w:rsidRDefault="005340C9" w:rsidP="001B36C9">
      <w:pPr>
        <w:pStyle w:val="VCAAstudentsample"/>
      </w:pPr>
      <w:r w:rsidRPr="002C5B1F">
        <w:t>Planning and organi</w:t>
      </w:r>
      <w:r w:rsidR="00570672">
        <w:t>s</w:t>
      </w:r>
      <w:r w:rsidRPr="002C5B1F">
        <w:t>ing is the ability to arrange tasks, resources and time to achieve specific objectives. This skill includes the ability to effectively prioriti</w:t>
      </w:r>
      <w:r w:rsidR="00570672">
        <w:t>s</w:t>
      </w:r>
      <w:r w:rsidRPr="002C5B1F">
        <w:t>e, schedule, and coordinate activities to increase productivity and accomplish desired outcomes.</w:t>
      </w:r>
    </w:p>
    <w:p w14:paraId="734D8531" w14:textId="2348AF04" w:rsidR="005340C9" w:rsidRPr="002C5B1F" w:rsidRDefault="005340C9" w:rsidP="001B36C9">
      <w:pPr>
        <w:pStyle w:val="VCAAHeading3"/>
        <w:rPr>
          <w:lang w:val="en-AU" w:eastAsia="en-AU"/>
        </w:rPr>
      </w:pPr>
      <w:r w:rsidRPr="002C5B1F">
        <w:rPr>
          <w:lang w:val="en-AU" w:eastAsia="en-AU"/>
        </w:rPr>
        <w:t>Question 6b</w:t>
      </w:r>
      <w:r w:rsidR="000D21AB">
        <w:rPr>
          <w:lang w:val="en-AU" w:eastAsia="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0D21AB" w:rsidRPr="00D93DDA" w14:paraId="208210BB" w14:textId="77777777" w:rsidTr="000D21AB">
        <w:trPr>
          <w:cnfStyle w:val="100000000000" w:firstRow="1" w:lastRow="0" w:firstColumn="0" w:lastColumn="0" w:oddVBand="0" w:evenVBand="0" w:oddHBand="0" w:evenHBand="0" w:firstRowFirstColumn="0" w:firstRowLastColumn="0" w:lastRowFirstColumn="0" w:lastRowLastColumn="0"/>
        </w:trPr>
        <w:tc>
          <w:tcPr>
            <w:tcW w:w="691" w:type="dxa"/>
          </w:tcPr>
          <w:p w14:paraId="37489A25" w14:textId="77777777" w:rsidR="000D21AB" w:rsidRPr="00D93DDA" w:rsidRDefault="000D21AB" w:rsidP="000D21AB">
            <w:pPr>
              <w:pStyle w:val="VCAAtablecondensed"/>
            </w:pPr>
            <w:r w:rsidRPr="00D93DDA">
              <w:t>Marks</w:t>
            </w:r>
          </w:p>
        </w:tc>
        <w:tc>
          <w:tcPr>
            <w:tcW w:w="576" w:type="dxa"/>
          </w:tcPr>
          <w:p w14:paraId="774E4598" w14:textId="77777777" w:rsidR="000D21AB" w:rsidRPr="00D93DDA" w:rsidRDefault="000D21AB" w:rsidP="000D21AB">
            <w:pPr>
              <w:pStyle w:val="VCAAtablecondensed"/>
            </w:pPr>
            <w:r w:rsidRPr="00D93DDA">
              <w:t>0</w:t>
            </w:r>
          </w:p>
        </w:tc>
        <w:tc>
          <w:tcPr>
            <w:tcW w:w="576" w:type="dxa"/>
          </w:tcPr>
          <w:p w14:paraId="10D0D55A" w14:textId="77777777" w:rsidR="000D21AB" w:rsidRPr="00D93DDA" w:rsidRDefault="000D21AB" w:rsidP="000D21AB">
            <w:pPr>
              <w:pStyle w:val="VCAAtablecondensed"/>
            </w:pPr>
            <w:r w:rsidRPr="00D93DDA">
              <w:t>1</w:t>
            </w:r>
          </w:p>
        </w:tc>
        <w:tc>
          <w:tcPr>
            <w:tcW w:w="576" w:type="dxa"/>
          </w:tcPr>
          <w:p w14:paraId="36959E5C" w14:textId="77777777" w:rsidR="000D21AB" w:rsidRPr="00D93DDA" w:rsidRDefault="000D21AB" w:rsidP="000D21AB">
            <w:pPr>
              <w:pStyle w:val="VCAAtablecondensed"/>
            </w:pPr>
            <w:r w:rsidRPr="00D93DDA">
              <w:t>2</w:t>
            </w:r>
          </w:p>
        </w:tc>
        <w:tc>
          <w:tcPr>
            <w:tcW w:w="576" w:type="dxa"/>
          </w:tcPr>
          <w:p w14:paraId="24E8FFE6" w14:textId="77777777" w:rsidR="000D21AB" w:rsidRPr="00D93DDA" w:rsidRDefault="000D21AB" w:rsidP="000D21AB">
            <w:pPr>
              <w:pStyle w:val="VCAAtablecondensed"/>
            </w:pPr>
            <w:r w:rsidRPr="00D93DDA">
              <w:t>3</w:t>
            </w:r>
          </w:p>
        </w:tc>
        <w:tc>
          <w:tcPr>
            <w:tcW w:w="864" w:type="dxa"/>
          </w:tcPr>
          <w:p w14:paraId="5AA5AA45" w14:textId="77777777" w:rsidR="000D21AB" w:rsidRPr="00D93DDA" w:rsidRDefault="000D21AB" w:rsidP="000D21AB">
            <w:pPr>
              <w:pStyle w:val="VCAAtablecondensed"/>
            </w:pPr>
            <w:r w:rsidRPr="00D93DDA">
              <w:t>Average</w:t>
            </w:r>
          </w:p>
        </w:tc>
      </w:tr>
      <w:tr w:rsidR="000D21AB" w:rsidRPr="00D93DDA" w14:paraId="7BAFD75E" w14:textId="77777777" w:rsidTr="000D21AB">
        <w:tc>
          <w:tcPr>
            <w:tcW w:w="691" w:type="dxa"/>
          </w:tcPr>
          <w:p w14:paraId="38C88C7B" w14:textId="77777777" w:rsidR="000D21AB" w:rsidRPr="00D93DDA" w:rsidRDefault="000D21AB" w:rsidP="000D21AB">
            <w:pPr>
              <w:pStyle w:val="VCAAtablecondensed"/>
            </w:pPr>
            <w:r w:rsidRPr="00D93DDA">
              <w:t>%</w:t>
            </w:r>
          </w:p>
        </w:tc>
        <w:tc>
          <w:tcPr>
            <w:tcW w:w="576" w:type="dxa"/>
          </w:tcPr>
          <w:p w14:paraId="00C22D85" w14:textId="53CE173F" w:rsidR="000D21AB" w:rsidRPr="00D93DDA" w:rsidRDefault="000D21AB" w:rsidP="000D21AB">
            <w:pPr>
              <w:pStyle w:val="VCAAtablecondensed"/>
            </w:pPr>
            <w:r>
              <w:t>11</w:t>
            </w:r>
          </w:p>
        </w:tc>
        <w:tc>
          <w:tcPr>
            <w:tcW w:w="576" w:type="dxa"/>
          </w:tcPr>
          <w:p w14:paraId="3458EAD5" w14:textId="245EBC82" w:rsidR="000D21AB" w:rsidRPr="00D93DDA" w:rsidRDefault="000D21AB" w:rsidP="000D21AB">
            <w:pPr>
              <w:pStyle w:val="VCAAtablecondensed"/>
            </w:pPr>
            <w:r>
              <w:t>23</w:t>
            </w:r>
          </w:p>
        </w:tc>
        <w:tc>
          <w:tcPr>
            <w:tcW w:w="576" w:type="dxa"/>
          </w:tcPr>
          <w:p w14:paraId="5235CAF7" w14:textId="61727AED" w:rsidR="000D21AB" w:rsidRPr="00D93DDA" w:rsidRDefault="000D21AB" w:rsidP="000D21AB">
            <w:pPr>
              <w:pStyle w:val="VCAAtablecondensed"/>
            </w:pPr>
            <w:r>
              <w:t>45</w:t>
            </w:r>
          </w:p>
        </w:tc>
        <w:tc>
          <w:tcPr>
            <w:tcW w:w="576" w:type="dxa"/>
          </w:tcPr>
          <w:p w14:paraId="74B8460C" w14:textId="7FE2BCAC" w:rsidR="000D21AB" w:rsidRPr="00D93DDA" w:rsidRDefault="000D21AB" w:rsidP="000D21AB">
            <w:pPr>
              <w:pStyle w:val="VCAAtablecondensed"/>
            </w:pPr>
            <w:r>
              <w:t>21</w:t>
            </w:r>
          </w:p>
        </w:tc>
        <w:tc>
          <w:tcPr>
            <w:tcW w:w="864" w:type="dxa"/>
          </w:tcPr>
          <w:p w14:paraId="4FD363FE" w14:textId="386D05E0" w:rsidR="000D21AB" w:rsidRPr="00D93DDA" w:rsidRDefault="000D21AB" w:rsidP="000D21AB">
            <w:pPr>
              <w:pStyle w:val="VCAAtablecondensed"/>
            </w:pPr>
            <w:r>
              <w:t>1.8</w:t>
            </w:r>
          </w:p>
        </w:tc>
      </w:tr>
    </w:tbl>
    <w:p w14:paraId="7FFBAB19" w14:textId="7A377E0C" w:rsidR="005340C9" w:rsidRPr="002C5B1F" w:rsidRDefault="005340C9" w:rsidP="001B36C9">
      <w:pPr>
        <w:pStyle w:val="VCAAbody"/>
        <w:rPr>
          <w:lang w:eastAsia="en-AU"/>
        </w:rPr>
      </w:pPr>
      <w:r w:rsidRPr="002C5B1F">
        <w:rPr>
          <w:lang w:eastAsia="en-AU"/>
        </w:rPr>
        <w:t xml:space="preserve">This question required students to explain how they developed, or could have developed, the work-related skill selected in the previous question </w:t>
      </w:r>
      <w:r w:rsidR="00E64AC2">
        <w:rPr>
          <w:lang w:eastAsia="en-AU"/>
        </w:rPr>
        <w:t>through</w:t>
      </w:r>
      <w:r w:rsidR="00E64AC2" w:rsidRPr="002C5B1F">
        <w:rPr>
          <w:lang w:eastAsia="en-AU"/>
        </w:rPr>
        <w:t xml:space="preserve"> </w:t>
      </w:r>
      <w:r w:rsidRPr="002C5B1F">
        <w:rPr>
          <w:lang w:eastAsia="en-AU"/>
        </w:rPr>
        <w:t>their structured workplace learning. Low</w:t>
      </w:r>
      <w:r w:rsidR="00570672">
        <w:rPr>
          <w:lang w:eastAsia="en-AU"/>
        </w:rPr>
        <w:t>-</w:t>
      </w:r>
      <w:r w:rsidRPr="002C5B1F">
        <w:rPr>
          <w:lang w:eastAsia="en-AU"/>
        </w:rPr>
        <w:t xml:space="preserve">scoring responses either </w:t>
      </w:r>
      <w:r w:rsidR="00E64AC2">
        <w:rPr>
          <w:lang w:eastAsia="en-AU"/>
        </w:rPr>
        <w:t xml:space="preserve">simply </w:t>
      </w:r>
      <w:r w:rsidRPr="002C5B1F">
        <w:rPr>
          <w:lang w:eastAsia="en-AU"/>
        </w:rPr>
        <w:t>described the skill or made only brief comment about how they developed the skill. Some students wrote about a different work-related skill and could not be awarded any marks.</w:t>
      </w:r>
    </w:p>
    <w:p w14:paraId="46AF4658" w14:textId="3DEB9CAD" w:rsidR="0052459E" w:rsidRDefault="00C650F5" w:rsidP="0052459E">
      <w:pPr>
        <w:pStyle w:val="VCAAbody"/>
      </w:pPr>
      <w:r>
        <w:t>Possible answers include</w:t>
      </w:r>
      <w:r w:rsidR="0052459E">
        <w:t>:</w:t>
      </w:r>
    </w:p>
    <w:p w14:paraId="4AA7708B" w14:textId="0FD5FEAC" w:rsidR="005340C9" w:rsidRPr="008C754D" w:rsidRDefault="005340C9" w:rsidP="001B36C9">
      <w:pPr>
        <w:pStyle w:val="VCAAstudentsample"/>
      </w:pPr>
      <w:r w:rsidRPr="002C5B1F">
        <w:rPr>
          <w:lang w:eastAsia="en-AU"/>
        </w:rPr>
        <w:t>I worked in the office of a local member of parliament during my work placement. The work was very diverse. Concerned that I would not be able to ‘be my best self’ I took steps to develop my planning and organising skills. I spoke with the office manager, who was my mentor, to establish SMART goals for each week. I used this to help me prioritise tasks and create a daily ‘to do’ list so that I could manage tasks. I was then able to allocate realistic time slots to each task. Knowing that the workplace was unpredictable I buil</w:t>
      </w:r>
      <w:r w:rsidR="00570672">
        <w:rPr>
          <w:lang w:eastAsia="en-AU"/>
        </w:rPr>
        <w:t>t</w:t>
      </w:r>
      <w:r w:rsidRPr="002C5B1F">
        <w:rPr>
          <w:lang w:eastAsia="en-AU"/>
        </w:rPr>
        <w:t xml:space="preserve"> in unallocated time to allow the flexibility to respond to the unexpected.</w:t>
      </w:r>
    </w:p>
    <w:p w14:paraId="4195D7CF" w14:textId="295DC002" w:rsidR="005340C9" w:rsidRPr="002C5B1F" w:rsidRDefault="005340C9" w:rsidP="001B36C9">
      <w:pPr>
        <w:pStyle w:val="VCAAHeading3"/>
        <w:rPr>
          <w:lang w:val="en-AU" w:eastAsia="en-AU"/>
        </w:rPr>
      </w:pPr>
      <w:r w:rsidRPr="002C5B1F">
        <w:rPr>
          <w:lang w:val="en-AU" w:eastAsia="en-AU"/>
        </w:rPr>
        <w:t>Question 6c</w:t>
      </w:r>
      <w:r w:rsidR="000D21AB">
        <w:rPr>
          <w:lang w:val="en-AU" w:eastAsia="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0D21AB" w:rsidRPr="00D93DDA" w14:paraId="681BB854" w14:textId="77777777" w:rsidTr="000D21AB">
        <w:trPr>
          <w:cnfStyle w:val="100000000000" w:firstRow="1" w:lastRow="0" w:firstColumn="0" w:lastColumn="0" w:oddVBand="0" w:evenVBand="0" w:oddHBand="0" w:evenHBand="0" w:firstRowFirstColumn="0" w:firstRowLastColumn="0" w:lastRowFirstColumn="0" w:lastRowLastColumn="0"/>
        </w:trPr>
        <w:tc>
          <w:tcPr>
            <w:tcW w:w="691" w:type="dxa"/>
          </w:tcPr>
          <w:p w14:paraId="6F043679" w14:textId="77777777" w:rsidR="000D21AB" w:rsidRPr="00D93DDA" w:rsidRDefault="000D21AB" w:rsidP="000D21AB">
            <w:pPr>
              <w:pStyle w:val="VCAAtablecondensed"/>
            </w:pPr>
            <w:r w:rsidRPr="00D93DDA">
              <w:t>Marks</w:t>
            </w:r>
          </w:p>
        </w:tc>
        <w:tc>
          <w:tcPr>
            <w:tcW w:w="576" w:type="dxa"/>
          </w:tcPr>
          <w:p w14:paraId="0FAAB260" w14:textId="77777777" w:rsidR="000D21AB" w:rsidRPr="00D93DDA" w:rsidRDefault="000D21AB" w:rsidP="000D21AB">
            <w:pPr>
              <w:pStyle w:val="VCAAtablecondensed"/>
            </w:pPr>
            <w:r w:rsidRPr="00D93DDA">
              <w:t>0</w:t>
            </w:r>
          </w:p>
        </w:tc>
        <w:tc>
          <w:tcPr>
            <w:tcW w:w="576" w:type="dxa"/>
          </w:tcPr>
          <w:p w14:paraId="2289CE70" w14:textId="77777777" w:rsidR="000D21AB" w:rsidRPr="00D93DDA" w:rsidRDefault="000D21AB" w:rsidP="000D21AB">
            <w:pPr>
              <w:pStyle w:val="VCAAtablecondensed"/>
            </w:pPr>
            <w:r w:rsidRPr="00D93DDA">
              <w:t>1</w:t>
            </w:r>
          </w:p>
        </w:tc>
        <w:tc>
          <w:tcPr>
            <w:tcW w:w="576" w:type="dxa"/>
          </w:tcPr>
          <w:p w14:paraId="1BC1760E" w14:textId="77777777" w:rsidR="000D21AB" w:rsidRPr="00D93DDA" w:rsidRDefault="000D21AB" w:rsidP="000D21AB">
            <w:pPr>
              <w:pStyle w:val="VCAAtablecondensed"/>
            </w:pPr>
            <w:r w:rsidRPr="00D93DDA">
              <w:t>2</w:t>
            </w:r>
          </w:p>
        </w:tc>
        <w:tc>
          <w:tcPr>
            <w:tcW w:w="576" w:type="dxa"/>
          </w:tcPr>
          <w:p w14:paraId="67DAC8FB" w14:textId="77777777" w:rsidR="000D21AB" w:rsidRPr="00D93DDA" w:rsidRDefault="000D21AB" w:rsidP="000D21AB">
            <w:pPr>
              <w:pStyle w:val="VCAAtablecondensed"/>
            </w:pPr>
            <w:r w:rsidRPr="00D93DDA">
              <w:t>3</w:t>
            </w:r>
          </w:p>
        </w:tc>
        <w:tc>
          <w:tcPr>
            <w:tcW w:w="864" w:type="dxa"/>
          </w:tcPr>
          <w:p w14:paraId="018F0E14" w14:textId="77777777" w:rsidR="000D21AB" w:rsidRPr="00D93DDA" w:rsidRDefault="000D21AB" w:rsidP="000D21AB">
            <w:pPr>
              <w:pStyle w:val="VCAAtablecondensed"/>
            </w:pPr>
            <w:r w:rsidRPr="00D93DDA">
              <w:t>Average</w:t>
            </w:r>
          </w:p>
        </w:tc>
      </w:tr>
      <w:tr w:rsidR="000D21AB" w:rsidRPr="00D93DDA" w14:paraId="78FD2D7C" w14:textId="77777777" w:rsidTr="000D21AB">
        <w:tc>
          <w:tcPr>
            <w:tcW w:w="691" w:type="dxa"/>
          </w:tcPr>
          <w:p w14:paraId="0A7B6F06" w14:textId="77777777" w:rsidR="000D21AB" w:rsidRPr="00D93DDA" w:rsidRDefault="000D21AB" w:rsidP="000D21AB">
            <w:pPr>
              <w:pStyle w:val="VCAAtablecondensed"/>
            </w:pPr>
            <w:r w:rsidRPr="00D93DDA">
              <w:t>%</w:t>
            </w:r>
          </w:p>
        </w:tc>
        <w:tc>
          <w:tcPr>
            <w:tcW w:w="576" w:type="dxa"/>
          </w:tcPr>
          <w:p w14:paraId="3C5EE576" w14:textId="082E83FF" w:rsidR="000D21AB" w:rsidRPr="00D93DDA" w:rsidRDefault="00CF2132" w:rsidP="000D21AB">
            <w:pPr>
              <w:pStyle w:val="VCAAtablecondensed"/>
            </w:pPr>
            <w:r>
              <w:t>9</w:t>
            </w:r>
          </w:p>
        </w:tc>
        <w:tc>
          <w:tcPr>
            <w:tcW w:w="576" w:type="dxa"/>
          </w:tcPr>
          <w:p w14:paraId="1F95C71F" w14:textId="7B8A85AE" w:rsidR="000D21AB" w:rsidRPr="00D93DDA" w:rsidRDefault="00CF2132" w:rsidP="000D21AB">
            <w:pPr>
              <w:pStyle w:val="VCAAtablecondensed"/>
            </w:pPr>
            <w:r>
              <w:t>20</w:t>
            </w:r>
          </w:p>
        </w:tc>
        <w:tc>
          <w:tcPr>
            <w:tcW w:w="576" w:type="dxa"/>
          </w:tcPr>
          <w:p w14:paraId="5004AF47" w14:textId="0C375F52" w:rsidR="000D21AB" w:rsidRPr="00D93DDA" w:rsidRDefault="00CF2132" w:rsidP="000D21AB">
            <w:pPr>
              <w:pStyle w:val="VCAAtablecondensed"/>
            </w:pPr>
            <w:r>
              <w:t>46</w:t>
            </w:r>
          </w:p>
        </w:tc>
        <w:tc>
          <w:tcPr>
            <w:tcW w:w="576" w:type="dxa"/>
          </w:tcPr>
          <w:p w14:paraId="5EC5076A" w14:textId="4350910D" w:rsidR="000D21AB" w:rsidRPr="00D93DDA" w:rsidRDefault="00CF2132" w:rsidP="000D21AB">
            <w:pPr>
              <w:pStyle w:val="VCAAtablecondensed"/>
            </w:pPr>
            <w:r>
              <w:t>26</w:t>
            </w:r>
          </w:p>
        </w:tc>
        <w:tc>
          <w:tcPr>
            <w:tcW w:w="864" w:type="dxa"/>
          </w:tcPr>
          <w:p w14:paraId="2EE09692" w14:textId="04D96569" w:rsidR="000D21AB" w:rsidRPr="00D93DDA" w:rsidRDefault="00CF2132" w:rsidP="000D21AB">
            <w:pPr>
              <w:pStyle w:val="VCAAtablecondensed"/>
            </w:pPr>
            <w:r>
              <w:t>1.9</w:t>
            </w:r>
          </w:p>
        </w:tc>
      </w:tr>
    </w:tbl>
    <w:p w14:paraId="1FAF225A" w14:textId="40167BC2" w:rsidR="005340C9" w:rsidRPr="002C5B1F" w:rsidRDefault="005340C9" w:rsidP="00DD55BE">
      <w:pPr>
        <w:pStyle w:val="VCAAbody"/>
        <w:rPr>
          <w:lang w:eastAsia="en-AU"/>
        </w:rPr>
      </w:pPr>
      <w:r w:rsidRPr="002C5B1F">
        <w:rPr>
          <w:lang w:eastAsia="en-AU"/>
        </w:rPr>
        <w:t>This question required students to</w:t>
      </w:r>
      <w:r w:rsidR="008E1762" w:rsidRPr="002C5B1F">
        <w:rPr>
          <w:lang w:eastAsia="en-AU"/>
        </w:rPr>
        <w:t xml:space="preserve"> </w:t>
      </w:r>
      <w:r w:rsidR="00570672">
        <w:rPr>
          <w:lang w:eastAsia="en-AU"/>
        </w:rPr>
        <w:t>s</w:t>
      </w:r>
      <w:r w:rsidRPr="002C5B1F">
        <w:rPr>
          <w:lang w:eastAsia="en-AU"/>
        </w:rPr>
        <w:t>elect one of the work-related skills in Figure 1</w:t>
      </w:r>
      <w:r w:rsidR="008E1762" w:rsidRPr="002C5B1F">
        <w:rPr>
          <w:lang w:eastAsia="en-AU"/>
        </w:rPr>
        <w:t>, e</w:t>
      </w:r>
      <w:r w:rsidRPr="002C5B1F">
        <w:rPr>
          <w:lang w:eastAsia="en-AU"/>
        </w:rPr>
        <w:t>xplain its importance</w:t>
      </w:r>
      <w:r w:rsidR="008E1762" w:rsidRPr="002C5B1F">
        <w:rPr>
          <w:lang w:eastAsia="en-AU"/>
        </w:rPr>
        <w:t xml:space="preserve"> and l</w:t>
      </w:r>
      <w:r w:rsidRPr="002C5B1F">
        <w:rPr>
          <w:lang w:eastAsia="en-AU"/>
        </w:rPr>
        <w:t xml:space="preserve">ink </w:t>
      </w:r>
      <w:r w:rsidR="00E64AC2" w:rsidRPr="002C5B1F">
        <w:rPr>
          <w:lang w:eastAsia="en-AU"/>
        </w:rPr>
        <w:t>t</w:t>
      </w:r>
      <w:r w:rsidR="00E64AC2">
        <w:rPr>
          <w:lang w:eastAsia="en-AU"/>
        </w:rPr>
        <w:t>he</w:t>
      </w:r>
      <w:r w:rsidR="00E64AC2" w:rsidRPr="002C5B1F">
        <w:rPr>
          <w:lang w:eastAsia="en-AU"/>
        </w:rPr>
        <w:t xml:space="preserve"> </w:t>
      </w:r>
      <w:r w:rsidRPr="002C5B1F">
        <w:rPr>
          <w:lang w:eastAsia="en-AU"/>
        </w:rPr>
        <w:t>explanation to a workplace they were familiar with.</w:t>
      </w:r>
      <w:r w:rsidR="008E1762" w:rsidRPr="002C5B1F">
        <w:rPr>
          <w:lang w:eastAsia="en-AU"/>
        </w:rPr>
        <w:t xml:space="preserve"> </w:t>
      </w:r>
      <w:r w:rsidRPr="002C5B1F">
        <w:rPr>
          <w:lang w:eastAsia="en-AU"/>
        </w:rPr>
        <w:t>Lower</w:t>
      </w:r>
      <w:r w:rsidR="00115DDB">
        <w:rPr>
          <w:lang w:eastAsia="en-AU"/>
        </w:rPr>
        <w:t>-</w:t>
      </w:r>
      <w:r w:rsidRPr="002C5B1F">
        <w:rPr>
          <w:lang w:eastAsia="en-AU"/>
        </w:rPr>
        <w:t xml:space="preserve">scoring responses failed to meet one or more </w:t>
      </w:r>
      <w:r w:rsidR="008E1762" w:rsidRPr="002C5B1F">
        <w:rPr>
          <w:lang w:eastAsia="en-AU"/>
        </w:rPr>
        <w:t>of these</w:t>
      </w:r>
      <w:r w:rsidRPr="002C5B1F">
        <w:rPr>
          <w:lang w:eastAsia="en-AU"/>
        </w:rPr>
        <w:t xml:space="preserve"> requirements. </w:t>
      </w:r>
      <w:r w:rsidR="00E64AC2">
        <w:rPr>
          <w:lang w:eastAsia="en-AU"/>
        </w:rPr>
        <w:t>Some</w:t>
      </w:r>
      <w:r w:rsidRPr="002C5B1F">
        <w:rPr>
          <w:lang w:eastAsia="en-AU"/>
        </w:rPr>
        <w:t xml:space="preserve"> low</w:t>
      </w:r>
      <w:r w:rsidR="00115DDB">
        <w:rPr>
          <w:lang w:eastAsia="en-AU"/>
        </w:rPr>
        <w:t>-</w:t>
      </w:r>
      <w:r w:rsidRPr="002C5B1F">
        <w:rPr>
          <w:lang w:eastAsia="en-AU"/>
        </w:rPr>
        <w:t xml:space="preserve">scoring responses selected a work-related skill not mentioned in Figure </w:t>
      </w:r>
      <w:proofErr w:type="gramStart"/>
      <w:r w:rsidRPr="002C5B1F">
        <w:rPr>
          <w:lang w:eastAsia="en-AU"/>
        </w:rPr>
        <w:t>1</w:t>
      </w:r>
      <w:r w:rsidR="00115DDB">
        <w:rPr>
          <w:lang w:eastAsia="en-AU"/>
        </w:rPr>
        <w:t>,</w:t>
      </w:r>
      <w:r w:rsidRPr="002C5B1F">
        <w:rPr>
          <w:lang w:eastAsia="en-AU"/>
        </w:rPr>
        <w:t xml:space="preserve"> or</w:t>
      </w:r>
      <w:proofErr w:type="gramEnd"/>
      <w:r w:rsidRPr="002C5B1F">
        <w:rPr>
          <w:lang w:eastAsia="en-AU"/>
        </w:rPr>
        <w:t xml:space="preserve"> described the skill instead of responding to the question.</w:t>
      </w:r>
    </w:p>
    <w:p w14:paraId="1CC5AA9E" w14:textId="2F9686EB" w:rsidR="005340C9" w:rsidRPr="002C5B1F" w:rsidRDefault="00E74E07" w:rsidP="00DD55BE">
      <w:pPr>
        <w:pStyle w:val="VCAAbody"/>
        <w:rPr>
          <w:lang w:eastAsia="en-AU"/>
        </w:rPr>
      </w:pPr>
      <w:r>
        <w:t>The f</w:t>
      </w:r>
      <w:r w:rsidR="00115DDB">
        <w:t>ollowing is an example of a high-scoring response</w:t>
      </w:r>
      <w:r>
        <w:t>.</w:t>
      </w:r>
    </w:p>
    <w:p w14:paraId="2F11FD42" w14:textId="3CC2B791" w:rsidR="006C176E" w:rsidRPr="00E43F1A" w:rsidRDefault="006C176E" w:rsidP="0052459E">
      <w:pPr>
        <w:pStyle w:val="VCAAstudentsample"/>
      </w:pPr>
      <w:r w:rsidRPr="00E43F1A">
        <w:t>In the workplace of Furphy's Engineering, which speciali</w:t>
      </w:r>
      <w:r w:rsidR="00E74E07">
        <w:t>s</w:t>
      </w:r>
      <w:r w:rsidRPr="00E43F1A">
        <w:t xml:space="preserve">es in metal fabrication of steel tanks, the use of technology is essential in their ability to work effectively. Indeed, classed closely to a science industry in that of Engineering the desirability score of 4.5 is essential in operating the businesses at its optimal capacity. Implementing a laser cutter from overseas, employees had to learn to use technology in order operate the machine both safely and effectively. In doing so, employees were able to produce more cut panels and in shorter amount of </w:t>
      </w:r>
      <w:proofErr w:type="gramStart"/>
      <w:r w:rsidRPr="00E43F1A">
        <w:t>time, and</w:t>
      </w:r>
      <w:proofErr w:type="gramEnd"/>
      <w:r w:rsidRPr="00E43F1A">
        <w:t xml:space="preserve"> reduce all human error that may have otherwise occurred.</w:t>
      </w:r>
    </w:p>
    <w:p w14:paraId="4052F642" w14:textId="1698614D" w:rsidR="005340C9" w:rsidRPr="002C5B1F" w:rsidRDefault="005340C9" w:rsidP="00DD55BE">
      <w:pPr>
        <w:pStyle w:val="VCAAHeading3"/>
        <w:rPr>
          <w:lang w:val="en-AU" w:eastAsia="en-AU"/>
        </w:rPr>
      </w:pPr>
      <w:r w:rsidRPr="002C5B1F">
        <w:rPr>
          <w:lang w:val="en-AU" w:eastAsia="en-AU"/>
        </w:rPr>
        <w:t>Question 7a</w:t>
      </w:r>
      <w:r w:rsidR="00CF2132">
        <w:rPr>
          <w:lang w:val="en-AU" w:eastAsia="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CF2132" w:rsidRPr="00D93DDA" w14:paraId="73CFE521" w14:textId="77777777" w:rsidTr="00EF2A8F">
        <w:trPr>
          <w:cnfStyle w:val="100000000000" w:firstRow="1" w:lastRow="0" w:firstColumn="0" w:lastColumn="0" w:oddVBand="0" w:evenVBand="0" w:oddHBand="0" w:evenHBand="0" w:firstRowFirstColumn="0" w:firstRowLastColumn="0" w:lastRowFirstColumn="0" w:lastRowLastColumn="0"/>
        </w:trPr>
        <w:tc>
          <w:tcPr>
            <w:tcW w:w="691" w:type="dxa"/>
          </w:tcPr>
          <w:p w14:paraId="19A35B8F" w14:textId="77777777" w:rsidR="00CF2132" w:rsidRPr="00D93DDA" w:rsidRDefault="00CF2132" w:rsidP="00EF2A8F">
            <w:pPr>
              <w:pStyle w:val="VCAAtablecondensed"/>
            </w:pPr>
            <w:r w:rsidRPr="00D93DDA">
              <w:t>Marks</w:t>
            </w:r>
          </w:p>
        </w:tc>
        <w:tc>
          <w:tcPr>
            <w:tcW w:w="576" w:type="dxa"/>
          </w:tcPr>
          <w:p w14:paraId="2AFC469B" w14:textId="77777777" w:rsidR="00CF2132" w:rsidRPr="00D93DDA" w:rsidRDefault="00CF2132" w:rsidP="00EF2A8F">
            <w:pPr>
              <w:pStyle w:val="VCAAtablecondensed"/>
            </w:pPr>
            <w:r w:rsidRPr="00D93DDA">
              <w:t>0</w:t>
            </w:r>
          </w:p>
        </w:tc>
        <w:tc>
          <w:tcPr>
            <w:tcW w:w="576" w:type="dxa"/>
          </w:tcPr>
          <w:p w14:paraId="2B2D70FE" w14:textId="77777777" w:rsidR="00CF2132" w:rsidRPr="00D93DDA" w:rsidRDefault="00CF2132" w:rsidP="00EF2A8F">
            <w:pPr>
              <w:pStyle w:val="VCAAtablecondensed"/>
            </w:pPr>
            <w:r w:rsidRPr="00D93DDA">
              <w:t>1</w:t>
            </w:r>
          </w:p>
        </w:tc>
        <w:tc>
          <w:tcPr>
            <w:tcW w:w="576" w:type="dxa"/>
          </w:tcPr>
          <w:p w14:paraId="09547B19" w14:textId="77777777" w:rsidR="00CF2132" w:rsidRPr="00D93DDA" w:rsidRDefault="00CF2132" w:rsidP="00EF2A8F">
            <w:pPr>
              <w:pStyle w:val="VCAAtablecondensed"/>
            </w:pPr>
            <w:r w:rsidRPr="00D93DDA">
              <w:t>2</w:t>
            </w:r>
          </w:p>
        </w:tc>
        <w:tc>
          <w:tcPr>
            <w:tcW w:w="576" w:type="dxa"/>
          </w:tcPr>
          <w:p w14:paraId="090311C0" w14:textId="77777777" w:rsidR="00CF2132" w:rsidRPr="00D93DDA" w:rsidRDefault="00CF2132" w:rsidP="00EF2A8F">
            <w:pPr>
              <w:pStyle w:val="VCAAtablecondensed"/>
            </w:pPr>
            <w:r w:rsidRPr="00D93DDA">
              <w:t>3</w:t>
            </w:r>
          </w:p>
        </w:tc>
        <w:tc>
          <w:tcPr>
            <w:tcW w:w="864" w:type="dxa"/>
          </w:tcPr>
          <w:p w14:paraId="2931BA96" w14:textId="77777777" w:rsidR="00CF2132" w:rsidRPr="00D93DDA" w:rsidRDefault="00CF2132" w:rsidP="00EF2A8F">
            <w:pPr>
              <w:pStyle w:val="VCAAtablecondensed"/>
            </w:pPr>
            <w:r w:rsidRPr="00D93DDA">
              <w:t>Average</w:t>
            </w:r>
          </w:p>
        </w:tc>
      </w:tr>
      <w:tr w:rsidR="00CF2132" w:rsidRPr="00D93DDA" w14:paraId="7787AE32" w14:textId="77777777" w:rsidTr="00EF2A8F">
        <w:tc>
          <w:tcPr>
            <w:tcW w:w="691" w:type="dxa"/>
          </w:tcPr>
          <w:p w14:paraId="09961EA0" w14:textId="77777777" w:rsidR="00CF2132" w:rsidRPr="00D93DDA" w:rsidRDefault="00CF2132" w:rsidP="00EF2A8F">
            <w:pPr>
              <w:pStyle w:val="VCAAtablecondensed"/>
            </w:pPr>
            <w:r w:rsidRPr="00D93DDA">
              <w:t>%</w:t>
            </w:r>
          </w:p>
        </w:tc>
        <w:tc>
          <w:tcPr>
            <w:tcW w:w="576" w:type="dxa"/>
          </w:tcPr>
          <w:p w14:paraId="5F218883" w14:textId="12D44073" w:rsidR="00CF2132" w:rsidRPr="00D93DDA" w:rsidRDefault="00CF2132" w:rsidP="00EF2A8F">
            <w:pPr>
              <w:pStyle w:val="VCAAtablecondensed"/>
            </w:pPr>
            <w:r>
              <w:t>11</w:t>
            </w:r>
          </w:p>
        </w:tc>
        <w:tc>
          <w:tcPr>
            <w:tcW w:w="576" w:type="dxa"/>
          </w:tcPr>
          <w:p w14:paraId="247EDFC2" w14:textId="73B933F9" w:rsidR="00CF2132" w:rsidRPr="00D93DDA" w:rsidRDefault="00CF2132" w:rsidP="00EF2A8F">
            <w:pPr>
              <w:pStyle w:val="VCAAtablecondensed"/>
            </w:pPr>
            <w:r>
              <w:t>30</w:t>
            </w:r>
          </w:p>
        </w:tc>
        <w:tc>
          <w:tcPr>
            <w:tcW w:w="576" w:type="dxa"/>
          </w:tcPr>
          <w:p w14:paraId="325AEAF9" w14:textId="230BBA24" w:rsidR="00CF2132" w:rsidRPr="00D93DDA" w:rsidRDefault="00CF2132" w:rsidP="00EF2A8F">
            <w:pPr>
              <w:pStyle w:val="VCAAtablecondensed"/>
            </w:pPr>
            <w:r>
              <w:t>37</w:t>
            </w:r>
          </w:p>
        </w:tc>
        <w:tc>
          <w:tcPr>
            <w:tcW w:w="576" w:type="dxa"/>
          </w:tcPr>
          <w:p w14:paraId="64F50F99" w14:textId="13F0B319" w:rsidR="00CF2132" w:rsidRPr="00D93DDA" w:rsidRDefault="00CF2132" w:rsidP="00EF2A8F">
            <w:pPr>
              <w:pStyle w:val="VCAAtablecondensed"/>
            </w:pPr>
            <w:r>
              <w:t>22</w:t>
            </w:r>
          </w:p>
        </w:tc>
        <w:tc>
          <w:tcPr>
            <w:tcW w:w="864" w:type="dxa"/>
          </w:tcPr>
          <w:p w14:paraId="162DD66C" w14:textId="14138C85" w:rsidR="00CF2132" w:rsidRPr="00D93DDA" w:rsidRDefault="00CF2132" w:rsidP="00EF2A8F">
            <w:pPr>
              <w:pStyle w:val="VCAAtablecondensed"/>
            </w:pPr>
            <w:r>
              <w:t>1.7</w:t>
            </w:r>
          </w:p>
        </w:tc>
      </w:tr>
    </w:tbl>
    <w:p w14:paraId="0E58DBD1" w14:textId="77777777" w:rsidR="00E74E07" w:rsidRPr="002C5B1F" w:rsidRDefault="00E74E07" w:rsidP="00E74E07">
      <w:pPr>
        <w:pStyle w:val="VCAAbody"/>
        <w:rPr>
          <w:lang w:eastAsia="en-AU"/>
        </w:rPr>
      </w:pPr>
      <w:r w:rsidRPr="002C5B1F">
        <w:rPr>
          <w:lang w:eastAsia="en-AU"/>
        </w:rPr>
        <w:t>To be awarded full mark students need</w:t>
      </w:r>
      <w:r>
        <w:rPr>
          <w:lang w:eastAsia="en-AU"/>
        </w:rPr>
        <w:t>ed</w:t>
      </w:r>
      <w:r w:rsidRPr="002C5B1F">
        <w:rPr>
          <w:lang w:eastAsia="en-AU"/>
        </w:rPr>
        <w:t xml:space="preserve"> to identify a relevant work-related skill other than technology and refer to the sources to explain how that skill could assist employees at the naturopathy business in the management of quality.</w:t>
      </w:r>
    </w:p>
    <w:p w14:paraId="49BE1765" w14:textId="1509197C" w:rsidR="005340C9" w:rsidRPr="002C5B1F" w:rsidRDefault="005340C9" w:rsidP="00DD55BE">
      <w:pPr>
        <w:pStyle w:val="VCAAbody"/>
        <w:rPr>
          <w:lang w:eastAsia="en-AU"/>
        </w:rPr>
      </w:pPr>
      <w:r w:rsidRPr="002C5B1F">
        <w:rPr>
          <w:lang w:eastAsia="en-AU"/>
        </w:rPr>
        <w:t>Th</w:t>
      </w:r>
      <w:r w:rsidR="00E74E07">
        <w:rPr>
          <w:lang w:eastAsia="en-AU"/>
        </w:rPr>
        <w:t>e</w:t>
      </w:r>
      <w:r w:rsidRPr="002C5B1F">
        <w:rPr>
          <w:lang w:eastAsia="en-AU"/>
        </w:rPr>
        <w:t xml:space="preserve"> question was generally well handled. </w:t>
      </w:r>
      <w:r w:rsidR="008E1762" w:rsidRPr="002C5B1F">
        <w:rPr>
          <w:lang w:eastAsia="en-AU"/>
        </w:rPr>
        <w:t>Most</w:t>
      </w:r>
      <w:r w:rsidRPr="002C5B1F">
        <w:rPr>
          <w:lang w:eastAsia="en-AU"/>
        </w:rPr>
        <w:t xml:space="preserve"> responses identified a relevant work-related skill and effectively used material from the sources. Lower</w:t>
      </w:r>
      <w:r w:rsidR="00115DDB">
        <w:rPr>
          <w:lang w:eastAsia="en-AU"/>
        </w:rPr>
        <w:t>-</w:t>
      </w:r>
      <w:r w:rsidRPr="002C5B1F">
        <w:rPr>
          <w:lang w:eastAsia="en-AU"/>
        </w:rPr>
        <w:t>scoring response</w:t>
      </w:r>
      <w:r w:rsidR="00115DDB">
        <w:rPr>
          <w:lang w:eastAsia="en-AU"/>
        </w:rPr>
        <w:t>s</w:t>
      </w:r>
      <w:r w:rsidRPr="002C5B1F">
        <w:rPr>
          <w:lang w:eastAsia="en-AU"/>
        </w:rPr>
        <w:t xml:space="preserve"> </w:t>
      </w:r>
      <w:r w:rsidR="00E64AC2">
        <w:rPr>
          <w:lang w:eastAsia="en-AU"/>
        </w:rPr>
        <w:t>usually</w:t>
      </w:r>
      <w:r w:rsidR="00E64AC2" w:rsidRPr="002C5B1F">
        <w:rPr>
          <w:lang w:eastAsia="en-AU"/>
        </w:rPr>
        <w:t xml:space="preserve"> </w:t>
      </w:r>
      <w:r w:rsidRPr="002C5B1F">
        <w:rPr>
          <w:lang w:eastAsia="en-AU"/>
        </w:rPr>
        <w:t>did not address the management of quality.</w:t>
      </w:r>
    </w:p>
    <w:p w14:paraId="5800EF2C" w14:textId="03EB5426" w:rsidR="0052459E" w:rsidRDefault="00C650F5" w:rsidP="0052459E">
      <w:pPr>
        <w:pStyle w:val="VCAAbody"/>
      </w:pPr>
      <w:r>
        <w:t>Possible answers include</w:t>
      </w:r>
      <w:r w:rsidR="0052459E">
        <w:t>:</w:t>
      </w:r>
    </w:p>
    <w:p w14:paraId="4548788F" w14:textId="0FD82555" w:rsidR="005340C9" w:rsidRPr="002C5B1F" w:rsidRDefault="005340C9" w:rsidP="00DD55BE">
      <w:pPr>
        <w:pStyle w:val="VCAAstudentsample"/>
      </w:pPr>
      <w:r w:rsidRPr="002C5B1F">
        <w:t>The work-related skill of self-awareness will assist employees at the naturopathy business in the management of quality. Self-awareness involves an understanding of personal strengths and weaknesses. In quality management, recogni</w:t>
      </w:r>
      <w:r w:rsidR="00115DDB">
        <w:t>s</w:t>
      </w:r>
      <w:r w:rsidRPr="002C5B1F">
        <w:t xml:space="preserve">ing one's limitations can prevent overconfidence and facilitate seeking input from others </w:t>
      </w:r>
      <w:r w:rsidR="00115DDB">
        <w:t>who have</w:t>
      </w:r>
      <w:r w:rsidR="00115DDB" w:rsidRPr="002C5B1F">
        <w:t xml:space="preserve"> </w:t>
      </w:r>
      <w:r w:rsidRPr="002C5B1F">
        <w:t>complementary skills or expertise. In the business this might be in the employee’s ability to use the new technology</w:t>
      </w:r>
      <w:r w:rsidR="00115DDB">
        <w:t>,</w:t>
      </w:r>
      <w:r w:rsidRPr="002C5B1F">
        <w:t xml:space="preserve"> including the operation of the cooling room and the scales as well as in stock rotation.</w:t>
      </w:r>
    </w:p>
    <w:p w14:paraId="7B3CBED6" w14:textId="438FE7ED" w:rsidR="005340C9" w:rsidRPr="002C5B1F" w:rsidRDefault="005340C9" w:rsidP="00DD55BE">
      <w:pPr>
        <w:pStyle w:val="VCAAHeading3"/>
        <w:rPr>
          <w:lang w:val="en-AU" w:eastAsia="en-AU"/>
        </w:rPr>
      </w:pPr>
      <w:r w:rsidRPr="002C5B1F">
        <w:rPr>
          <w:lang w:val="en-AU" w:eastAsia="en-AU"/>
        </w:rPr>
        <w:t>Question 7b</w:t>
      </w:r>
      <w:r w:rsidR="00115DDB">
        <w:rPr>
          <w:lang w:val="en-AU" w:eastAsia="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CF2132" w:rsidRPr="00D93DDA" w14:paraId="1B828AB6" w14:textId="77777777" w:rsidTr="00EF2A8F">
        <w:trPr>
          <w:cnfStyle w:val="100000000000" w:firstRow="1" w:lastRow="0" w:firstColumn="0" w:lastColumn="0" w:oddVBand="0" w:evenVBand="0" w:oddHBand="0" w:evenHBand="0" w:firstRowFirstColumn="0" w:firstRowLastColumn="0" w:lastRowFirstColumn="0" w:lastRowLastColumn="0"/>
        </w:trPr>
        <w:tc>
          <w:tcPr>
            <w:tcW w:w="691" w:type="dxa"/>
          </w:tcPr>
          <w:p w14:paraId="6ED992B9" w14:textId="77777777" w:rsidR="00CF2132" w:rsidRPr="00D93DDA" w:rsidRDefault="00CF2132" w:rsidP="00EF2A8F">
            <w:pPr>
              <w:pStyle w:val="VCAAtablecondensed"/>
            </w:pPr>
            <w:r w:rsidRPr="00D93DDA">
              <w:t>Marks</w:t>
            </w:r>
          </w:p>
        </w:tc>
        <w:tc>
          <w:tcPr>
            <w:tcW w:w="576" w:type="dxa"/>
          </w:tcPr>
          <w:p w14:paraId="2BDEB58D" w14:textId="77777777" w:rsidR="00CF2132" w:rsidRPr="00D93DDA" w:rsidRDefault="00CF2132" w:rsidP="00EF2A8F">
            <w:pPr>
              <w:pStyle w:val="VCAAtablecondensed"/>
            </w:pPr>
            <w:r w:rsidRPr="00D93DDA">
              <w:t>0</w:t>
            </w:r>
          </w:p>
        </w:tc>
        <w:tc>
          <w:tcPr>
            <w:tcW w:w="576" w:type="dxa"/>
          </w:tcPr>
          <w:p w14:paraId="19E79CE5" w14:textId="77777777" w:rsidR="00CF2132" w:rsidRPr="00D93DDA" w:rsidRDefault="00CF2132" w:rsidP="00EF2A8F">
            <w:pPr>
              <w:pStyle w:val="VCAAtablecondensed"/>
            </w:pPr>
            <w:r w:rsidRPr="00D93DDA">
              <w:t>1</w:t>
            </w:r>
          </w:p>
        </w:tc>
        <w:tc>
          <w:tcPr>
            <w:tcW w:w="576" w:type="dxa"/>
          </w:tcPr>
          <w:p w14:paraId="657AB948" w14:textId="77777777" w:rsidR="00CF2132" w:rsidRPr="00D93DDA" w:rsidRDefault="00CF2132" w:rsidP="00EF2A8F">
            <w:pPr>
              <w:pStyle w:val="VCAAtablecondensed"/>
            </w:pPr>
            <w:r w:rsidRPr="00D93DDA">
              <w:t>2</w:t>
            </w:r>
          </w:p>
        </w:tc>
        <w:tc>
          <w:tcPr>
            <w:tcW w:w="576" w:type="dxa"/>
          </w:tcPr>
          <w:p w14:paraId="3022F2EC" w14:textId="77777777" w:rsidR="00CF2132" w:rsidRPr="00D93DDA" w:rsidRDefault="00CF2132" w:rsidP="00EF2A8F">
            <w:pPr>
              <w:pStyle w:val="VCAAtablecondensed"/>
            </w:pPr>
            <w:r w:rsidRPr="00D93DDA">
              <w:t>3</w:t>
            </w:r>
          </w:p>
        </w:tc>
        <w:tc>
          <w:tcPr>
            <w:tcW w:w="576" w:type="dxa"/>
          </w:tcPr>
          <w:p w14:paraId="47CE1390" w14:textId="77777777" w:rsidR="00CF2132" w:rsidRPr="00D93DDA" w:rsidRDefault="00CF2132" w:rsidP="00EF2A8F">
            <w:pPr>
              <w:pStyle w:val="VCAAtablecondensed"/>
            </w:pPr>
            <w:r w:rsidRPr="00D93DDA">
              <w:t>4</w:t>
            </w:r>
          </w:p>
        </w:tc>
        <w:tc>
          <w:tcPr>
            <w:tcW w:w="576" w:type="dxa"/>
          </w:tcPr>
          <w:p w14:paraId="47D14E42" w14:textId="77777777" w:rsidR="00CF2132" w:rsidRPr="00D93DDA" w:rsidRDefault="00CF2132" w:rsidP="00EF2A8F">
            <w:pPr>
              <w:pStyle w:val="VCAAtablecondensed"/>
            </w:pPr>
            <w:r>
              <w:t>5</w:t>
            </w:r>
          </w:p>
        </w:tc>
        <w:tc>
          <w:tcPr>
            <w:tcW w:w="576" w:type="dxa"/>
          </w:tcPr>
          <w:p w14:paraId="43B416BD" w14:textId="77777777" w:rsidR="00CF2132" w:rsidRPr="00D93DDA" w:rsidRDefault="00CF2132" w:rsidP="00EF2A8F">
            <w:pPr>
              <w:pStyle w:val="VCAAtablecondensed"/>
            </w:pPr>
            <w:r>
              <w:t>6</w:t>
            </w:r>
          </w:p>
        </w:tc>
        <w:tc>
          <w:tcPr>
            <w:tcW w:w="864" w:type="dxa"/>
          </w:tcPr>
          <w:p w14:paraId="6ED9258D" w14:textId="77777777" w:rsidR="00CF2132" w:rsidRPr="00D93DDA" w:rsidRDefault="00CF2132" w:rsidP="00EF2A8F">
            <w:pPr>
              <w:pStyle w:val="VCAAtablecondensed"/>
            </w:pPr>
            <w:r w:rsidRPr="00D93DDA">
              <w:t>Average</w:t>
            </w:r>
          </w:p>
        </w:tc>
      </w:tr>
      <w:tr w:rsidR="00CF2132" w:rsidRPr="00D93DDA" w14:paraId="42631A80" w14:textId="77777777" w:rsidTr="00EF2A8F">
        <w:tc>
          <w:tcPr>
            <w:tcW w:w="691" w:type="dxa"/>
          </w:tcPr>
          <w:p w14:paraId="7A101E96" w14:textId="77777777" w:rsidR="00CF2132" w:rsidRPr="00D93DDA" w:rsidRDefault="00CF2132" w:rsidP="00EF2A8F">
            <w:pPr>
              <w:pStyle w:val="VCAAtablecondensed"/>
            </w:pPr>
            <w:r w:rsidRPr="00D93DDA">
              <w:t>%</w:t>
            </w:r>
          </w:p>
        </w:tc>
        <w:tc>
          <w:tcPr>
            <w:tcW w:w="576" w:type="dxa"/>
          </w:tcPr>
          <w:p w14:paraId="577262B7" w14:textId="7FD1EEAF" w:rsidR="00CF2132" w:rsidRPr="00D93DDA" w:rsidRDefault="00EF2A8F" w:rsidP="00EF2A8F">
            <w:pPr>
              <w:pStyle w:val="VCAAtablecondensed"/>
            </w:pPr>
            <w:r>
              <w:t>28</w:t>
            </w:r>
          </w:p>
        </w:tc>
        <w:tc>
          <w:tcPr>
            <w:tcW w:w="576" w:type="dxa"/>
          </w:tcPr>
          <w:p w14:paraId="5A41FAFE" w14:textId="33BE9A33" w:rsidR="00CF2132" w:rsidRPr="00D93DDA" w:rsidRDefault="00EF2A8F" w:rsidP="00EF2A8F">
            <w:pPr>
              <w:pStyle w:val="VCAAtablecondensed"/>
            </w:pPr>
            <w:r>
              <w:t>15</w:t>
            </w:r>
          </w:p>
        </w:tc>
        <w:tc>
          <w:tcPr>
            <w:tcW w:w="576" w:type="dxa"/>
          </w:tcPr>
          <w:p w14:paraId="3046CD6C" w14:textId="322E5C49" w:rsidR="00CF2132" w:rsidRPr="00D93DDA" w:rsidRDefault="00EF2A8F" w:rsidP="00EF2A8F">
            <w:pPr>
              <w:pStyle w:val="VCAAtablecondensed"/>
            </w:pPr>
            <w:r>
              <w:t>16</w:t>
            </w:r>
          </w:p>
        </w:tc>
        <w:tc>
          <w:tcPr>
            <w:tcW w:w="576" w:type="dxa"/>
          </w:tcPr>
          <w:p w14:paraId="27437856" w14:textId="37973A7B" w:rsidR="00CF2132" w:rsidRPr="00D93DDA" w:rsidRDefault="00EF2A8F" w:rsidP="00EF2A8F">
            <w:pPr>
              <w:pStyle w:val="VCAAtablecondensed"/>
            </w:pPr>
            <w:r>
              <w:t>13</w:t>
            </w:r>
          </w:p>
        </w:tc>
        <w:tc>
          <w:tcPr>
            <w:tcW w:w="576" w:type="dxa"/>
          </w:tcPr>
          <w:p w14:paraId="626C3563" w14:textId="3FAB51FB" w:rsidR="00CF2132" w:rsidRPr="00D93DDA" w:rsidRDefault="00EF2A8F" w:rsidP="00EF2A8F">
            <w:pPr>
              <w:pStyle w:val="VCAAtablecondensed"/>
            </w:pPr>
            <w:r>
              <w:t>18</w:t>
            </w:r>
          </w:p>
        </w:tc>
        <w:tc>
          <w:tcPr>
            <w:tcW w:w="576" w:type="dxa"/>
          </w:tcPr>
          <w:p w14:paraId="6C48EF01" w14:textId="2A74E719" w:rsidR="00CF2132" w:rsidRPr="00D93DDA" w:rsidRDefault="00EF2A8F" w:rsidP="00EF2A8F">
            <w:pPr>
              <w:pStyle w:val="VCAAtablecondensed"/>
            </w:pPr>
            <w:r>
              <w:t>4</w:t>
            </w:r>
          </w:p>
        </w:tc>
        <w:tc>
          <w:tcPr>
            <w:tcW w:w="576" w:type="dxa"/>
          </w:tcPr>
          <w:p w14:paraId="4505E39D" w14:textId="61D2668C" w:rsidR="00CF2132" w:rsidRPr="00D93DDA" w:rsidRDefault="00EF2A8F" w:rsidP="00EF2A8F">
            <w:pPr>
              <w:pStyle w:val="VCAAtablecondensed"/>
            </w:pPr>
            <w:r>
              <w:t>6</w:t>
            </w:r>
          </w:p>
        </w:tc>
        <w:tc>
          <w:tcPr>
            <w:tcW w:w="864" w:type="dxa"/>
          </w:tcPr>
          <w:p w14:paraId="0DF9C765" w14:textId="5FB4F91A" w:rsidR="00CF2132" w:rsidRPr="00D93DDA" w:rsidRDefault="00CF2132" w:rsidP="00EF2A8F">
            <w:pPr>
              <w:pStyle w:val="VCAAtablecondensed"/>
            </w:pPr>
            <w:r>
              <w:t>2.</w:t>
            </w:r>
            <w:r w:rsidR="00EF2A8F">
              <w:t>2</w:t>
            </w:r>
          </w:p>
        </w:tc>
      </w:tr>
    </w:tbl>
    <w:p w14:paraId="60EED1DC" w14:textId="35F30A92" w:rsidR="009918F2" w:rsidRDefault="005340C9" w:rsidP="00DD55BE">
      <w:pPr>
        <w:pStyle w:val="VCAAbody"/>
      </w:pPr>
      <w:r w:rsidRPr="008C754D">
        <w:t xml:space="preserve">Quality control involves the inspection and testing of products or services at various stages of the production or delivery process. This can include raw materials, intermediate components and the final output. Quality assurance is a systematic and comprehensive approach to ensuring that processes, products and services meet specified standards and requirements. It aims to prevent defects before they occur. </w:t>
      </w:r>
    </w:p>
    <w:p w14:paraId="64721685" w14:textId="1958061A" w:rsidR="005340C9" w:rsidRPr="008C754D" w:rsidRDefault="009918F2" w:rsidP="00DD55BE">
      <w:pPr>
        <w:pStyle w:val="VCAAbody"/>
      </w:pPr>
      <w:r w:rsidRPr="002C5B1F">
        <w:rPr>
          <w:lang w:eastAsia="en-AU"/>
        </w:rPr>
        <w:t xml:space="preserve">Many students struggled with this question. Some responses did not </w:t>
      </w:r>
      <w:r>
        <w:rPr>
          <w:lang w:eastAsia="en-AU"/>
        </w:rPr>
        <w:t>demonstrate</w:t>
      </w:r>
      <w:r w:rsidRPr="002C5B1F">
        <w:rPr>
          <w:lang w:eastAsia="en-AU"/>
        </w:rPr>
        <w:t xml:space="preserve"> an accurate </w:t>
      </w:r>
      <w:r>
        <w:rPr>
          <w:lang w:eastAsia="en-AU"/>
        </w:rPr>
        <w:t>understanding</w:t>
      </w:r>
      <w:r w:rsidRPr="002C5B1F">
        <w:rPr>
          <w:lang w:eastAsia="en-AU"/>
        </w:rPr>
        <w:t xml:space="preserve"> of quality control or quality assurance. </w:t>
      </w:r>
      <w:r w:rsidR="005340C9" w:rsidRPr="008C754D">
        <w:t>In addition, many response</w:t>
      </w:r>
      <w:r w:rsidR="00B3299C" w:rsidRPr="008C754D">
        <w:t>s</w:t>
      </w:r>
      <w:r w:rsidR="005340C9" w:rsidRPr="008C754D">
        <w:t xml:space="preserve"> did not move beyond descriptions of the quality process</w:t>
      </w:r>
      <w:r w:rsidR="00B3299C" w:rsidRPr="008C754D">
        <w:t>es</w:t>
      </w:r>
      <w:r w:rsidR="005340C9" w:rsidRPr="008C754D">
        <w:t xml:space="preserve"> to comparing them by explicitly explaining their similarities and differences. </w:t>
      </w:r>
    </w:p>
    <w:p w14:paraId="41CBCF5C" w14:textId="7004C643" w:rsidR="0052459E" w:rsidRDefault="00C650F5" w:rsidP="0052459E">
      <w:pPr>
        <w:pStyle w:val="VCAAbody"/>
      </w:pPr>
      <w:r>
        <w:t>Possible answers include</w:t>
      </w:r>
      <w:r w:rsidR="0052459E">
        <w:t>:</w:t>
      </w:r>
    </w:p>
    <w:p w14:paraId="576B27F5" w14:textId="70A9047F" w:rsidR="005340C9" w:rsidRPr="002C5B1F" w:rsidRDefault="005340C9" w:rsidP="00DD55BE">
      <w:pPr>
        <w:pStyle w:val="VCAAstudentsample"/>
      </w:pPr>
      <w:r w:rsidRPr="002C5B1F">
        <w:t xml:space="preserve">A fundamental difference between quality assurance and quality control is </w:t>
      </w:r>
      <w:r w:rsidR="00B3299C" w:rsidRPr="002C5B1F">
        <w:t>th</w:t>
      </w:r>
      <w:r w:rsidR="00B3299C">
        <w:t>at</w:t>
      </w:r>
      <w:r w:rsidR="00B3299C" w:rsidRPr="002C5B1F">
        <w:t xml:space="preserve"> </w:t>
      </w:r>
      <w:r w:rsidRPr="002C5B1F">
        <w:t xml:space="preserve">quality assurance is a proactive response which, by trying to control all aspects of the production process, aims to prevent defects from occurring. </w:t>
      </w:r>
      <w:r w:rsidR="00B3299C">
        <w:t>Q</w:t>
      </w:r>
      <w:r w:rsidRPr="002C5B1F">
        <w:t xml:space="preserve">uality control, </w:t>
      </w:r>
      <w:r w:rsidR="00B3299C">
        <w:t>on the other hand,</w:t>
      </w:r>
      <w:r w:rsidR="00B3299C" w:rsidRPr="002C5B1F">
        <w:t xml:space="preserve"> </w:t>
      </w:r>
      <w:r w:rsidRPr="002C5B1F">
        <w:t>is reactive because it focuses on identifying and correcting defect</w:t>
      </w:r>
      <w:r w:rsidR="00B3299C">
        <w:t>s</w:t>
      </w:r>
      <w:r w:rsidRPr="002C5B1F">
        <w:t xml:space="preserve"> once they have occurred.</w:t>
      </w:r>
    </w:p>
    <w:p w14:paraId="326C3D42" w14:textId="5349739D" w:rsidR="005340C9" w:rsidRPr="002C5B1F" w:rsidRDefault="005340C9" w:rsidP="00DD55BE">
      <w:pPr>
        <w:pStyle w:val="VCAAHeading3"/>
        <w:rPr>
          <w:lang w:val="en-AU"/>
        </w:rPr>
      </w:pPr>
      <w:r w:rsidRPr="002C5B1F">
        <w:rPr>
          <w:lang w:val="en-AU"/>
        </w:rPr>
        <w:t>Question 7c</w:t>
      </w:r>
      <w:r w:rsidR="00EF2A8F">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EF2A8F" w:rsidRPr="00D93DDA" w14:paraId="7FCE73CF" w14:textId="77777777" w:rsidTr="00EF2A8F">
        <w:trPr>
          <w:cnfStyle w:val="100000000000" w:firstRow="1" w:lastRow="0" w:firstColumn="0" w:lastColumn="0" w:oddVBand="0" w:evenVBand="0" w:oddHBand="0" w:evenHBand="0" w:firstRowFirstColumn="0" w:firstRowLastColumn="0" w:lastRowFirstColumn="0" w:lastRowLastColumn="0"/>
        </w:trPr>
        <w:tc>
          <w:tcPr>
            <w:tcW w:w="691" w:type="dxa"/>
          </w:tcPr>
          <w:p w14:paraId="36029594" w14:textId="77777777" w:rsidR="00EF2A8F" w:rsidRPr="00D93DDA" w:rsidRDefault="00EF2A8F" w:rsidP="00EF2A8F">
            <w:pPr>
              <w:pStyle w:val="VCAAtablecondensed"/>
            </w:pPr>
            <w:r w:rsidRPr="00D93DDA">
              <w:t>Marks</w:t>
            </w:r>
          </w:p>
        </w:tc>
        <w:tc>
          <w:tcPr>
            <w:tcW w:w="576" w:type="dxa"/>
          </w:tcPr>
          <w:p w14:paraId="1C31102E" w14:textId="77777777" w:rsidR="00EF2A8F" w:rsidRPr="00D93DDA" w:rsidRDefault="00EF2A8F" w:rsidP="00EF2A8F">
            <w:pPr>
              <w:pStyle w:val="VCAAtablecondensed"/>
            </w:pPr>
            <w:r w:rsidRPr="00D93DDA">
              <w:t>0</w:t>
            </w:r>
          </w:p>
        </w:tc>
        <w:tc>
          <w:tcPr>
            <w:tcW w:w="576" w:type="dxa"/>
          </w:tcPr>
          <w:p w14:paraId="21467E25" w14:textId="77777777" w:rsidR="00EF2A8F" w:rsidRPr="00D93DDA" w:rsidRDefault="00EF2A8F" w:rsidP="00EF2A8F">
            <w:pPr>
              <w:pStyle w:val="VCAAtablecondensed"/>
            </w:pPr>
            <w:r w:rsidRPr="00D93DDA">
              <w:t>1</w:t>
            </w:r>
          </w:p>
        </w:tc>
        <w:tc>
          <w:tcPr>
            <w:tcW w:w="576" w:type="dxa"/>
          </w:tcPr>
          <w:p w14:paraId="28620538" w14:textId="77777777" w:rsidR="00EF2A8F" w:rsidRPr="00D93DDA" w:rsidRDefault="00EF2A8F" w:rsidP="00EF2A8F">
            <w:pPr>
              <w:pStyle w:val="VCAAtablecondensed"/>
            </w:pPr>
            <w:r w:rsidRPr="00D93DDA">
              <w:t>2</w:t>
            </w:r>
          </w:p>
        </w:tc>
        <w:tc>
          <w:tcPr>
            <w:tcW w:w="864" w:type="dxa"/>
          </w:tcPr>
          <w:p w14:paraId="600A2230" w14:textId="77777777" w:rsidR="00EF2A8F" w:rsidRPr="00D93DDA" w:rsidRDefault="00EF2A8F" w:rsidP="00EF2A8F">
            <w:pPr>
              <w:pStyle w:val="VCAAtablecondensed"/>
            </w:pPr>
            <w:r w:rsidRPr="00D93DDA">
              <w:t>Average</w:t>
            </w:r>
          </w:p>
        </w:tc>
      </w:tr>
      <w:tr w:rsidR="00EF2A8F" w:rsidRPr="00D93DDA" w14:paraId="4DD0BD18" w14:textId="77777777" w:rsidTr="00EF2A8F">
        <w:tc>
          <w:tcPr>
            <w:tcW w:w="691" w:type="dxa"/>
          </w:tcPr>
          <w:p w14:paraId="2E3DCD61" w14:textId="77777777" w:rsidR="00EF2A8F" w:rsidRPr="00D93DDA" w:rsidRDefault="00EF2A8F" w:rsidP="00EF2A8F">
            <w:pPr>
              <w:pStyle w:val="VCAAtablecondensed"/>
            </w:pPr>
            <w:r w:rsidRPr="00D93DDA">
              <w:t>%</w:t>
            </w:r>
          </w:p>
        </w:tc>
        <w:tc>
          <w:tcPr>
            <w:tcW w:w="576" w:type="dxa"/>
          </w:tcPr>
          <w:p w14:paraId="13FCBB69" w14:textId="36709BEB" w:rsidR="00EF2A8F" w:rsidRPr="00D93DDA" w:rsidRDefault="00991D7F" w:rsidP="00EF2A8F">
            <w:pPr>
              <w:pStyle w:val="VCAAtablecondensed"/>
            </w:pPr>
            <w:r>
              <w:t>23</w:t>
            </w:r>
          </w:p>
        </w:tc>
        <w:tc>
          <w:tcPr>
            <w:tcW w:w="576" w:type="dxa"/>
          </w:tcPr>
          <w:p w14:paraId="61AE7552" w14:textId="191A6323" w:rsidR="00EF2A8F" w:rsidRPr="00D93DDA" w:rsidRDefault="00991D7F" w:rsidP="00EF2A8F">
            <w:pPr>
              <w:pStyle w:val="VCAAtablecondensed"/>
            </w:pPr>
            <w:r>
              <w:t>16</w:t>
            </w:r>
          </w:p>
        </w:tc>
        <w:tc>
          <w:tcPr>
            <w:tcW w:w="576" w:type="dxa"/>
          </w:tcPr>
          <w:p w14:paraId="7CD7C43F" w14:textId="2459E43F" w:rsidR="00EF2A8F" w:rsidRPr="00D93DDA" w:rsidRDefault="00991D7F" w:rsidP="00EF2A8F">
            <w:pPr>
              <w:pStyle w:val="VCAAtablecondensed"/>
            </w:pPr>
            <w:r>
              <w:t>61</w:t>
            </w:r>
          </w:p>
        </w:tc>
        <w:tc>
          <w:tcPr>
            <w:tcW w:w="864" w:type="dxa"/>
          </w:tcPr>
          <w:p w14:paraId="5B2C4E9D" w14:textId="27961703" w:rsidR="00EF2A8F" w:rsidRPr="00D93DDA" w:rsidRDefault="00991D7F" w:rsidP="00EF2A8F">
            <w:pPr>
              <w:pStyle w:val="VCAAtablecondensed"/>
            </w:pPr>
            <w:r>
              <w:t>1.4</w:t>
            </w:r>
          </w:p>
        </w:tc>
      </w:tr>
    </w:tbl>
    <w:p w14:paraId="7D76E0D1" w14:textId="4598E95D" w:rsidR="005340C9" w:rsidRPr="002C5B1F" w:rsidRDefault="005340C9" w:rsidP="00DD55BE">
      <w:pPr>
        <w:pStyle w:val="VCAAbody"/>
      </w:pPr>
      <w:r w:rsidRPr="002C5B1F">
        <w:t xml:space="preserve">Students handled this question well </w:t>
      </w:r>
      <w:r w:rsidR="00E64AC2">
        <w:t>through</w:t>
      </w:r>
      <w:r w:rsidR="00E64AC2" w:rsidRPr="002C5B1F">
        <w:t xml:space="preserve"> </w:t>
      </w:r>
      <w:r w:rsidRPr="002C5B1F">
        <w:t xml:space="preserve">identifying examples of innovation from the source material. To be awarded full marks students </w:t>
      </w:r>
      <w:r w:rsidR="00E64AC2">
        <w:t>needed</w:t>
      </w:r>
      <w:r w:rsidR="00E64AC2" w:rsidRPr="002C5B1F">
        <w:t xml:space="preserve"> </w:t>
      </w:r>
      <w:r w:rsidRPr="002C5B1F">
        <w:t>to establish that the example selected was innovative.</w:t>
      </w:r>
    </w:p>
    <w:p w14:paraId="713EA5CD" w14:textId="77777777" w:rsidR="00EC2648" w:rsidRDefault="00EC2648">
      <w:pPr>
        <w:rPr>
          <w:rFonts w:ascii="Arial" w:hAnsi="Arial" w:cs="Arial"/>
          <w:color w:val="000000" w:themeColor="text1"/>
          <w:sz w:val="20"/>
          <w:lang w:val="en-AU"/>
        </w:rPr>
      </w:pPr>
      <w:r>
        <w:br w:type="page"/>
      </w:r>
    </w:p>
    <w:p w14:paraId="45D3A507" w14:textId="3A83E6EB" w:rsidR="0052459E" w:rsidRDefault="00C650F5" w:rsidP="0052459E">
      <w:pPr>
        <w:pStyle w:val="VCAAbody"/>
      </w:pPr>
      <w:r>
        <w:t>Possible answers include</w:t>
      </w:r>
      <w:r w:rsidR="0052459E">
        <w:t>:</w:t>
      </w:r>
    </w:p>
    <w:p w14:paraId="7585FCDE" w14:textId="7E5C648F" w:rsidR="005340C9" w:rsidRPr="002C5B1F" w:rsidRDefault="005340C9" w:rsidP="00DD55BE">
      <w:pPr>
        <w:pStyle w:val="VCAAstudentsample"/>
      </w:pPr>
      <w:r w:rsidRPr="002C5B1F">
        <w:t>The team meetings are innovative as they build on the stereotypical meeting by expanding the role of participants from the passive to the active. Source 2 states that all staff are encouraged to ‘contribute ideas and make suggestions for improvements in all aspects of operations.’ This collaborative approach meets improving process element of innovation,</w:t>
      </w:r>
    </w:p>
    <w:p w14:paraId="2FA89820" w14:textId="08A80174" w:rsidR="005340C9" w:rsidRPr="002C5B1F" w:rsidRDefault="008E1762" w:rsidP="00DD55BE">
      <w:pPr>
        <w:pStyle w:val="VCAAHeading3"/>
        <w:rPr>
          <w:lang w:val="en-AU"/>
        </w:rPr>
      </w:pPr>
      <w:r w:rsidRPr="002C5B1F">
        <w:rPr>
          <w:lang w:val="en-AU"/>
        </w:rPr>
        <w:t xml:space="preserve">Question </w:t>
      </w:r>
      <w:r w:rsidR="005340C9" w:rsidRPr="002C5B1F">
        <w:rPr>
          <w:lang w:val="en-AU"/>
        </w:rPr>
        <w:t>7d</w:t>
      </w:r>
      <w:r w:rsidR="00991D7F">
        <w:rPr>
          <w:lang w:val="en-AU"/>
        </w:rPr>
        <w:t>.</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991D7F" w:rsidRPr="00D93DDA" w14:paraId="1336C177" w14:textId="77777777" w:rsidTr="00DA4978">
        <w:trPr>
          <w:cnfStyle w:val="100000000000" w:firstRow="1" w:lastRow="0" w:firstColumn="0" w:lastColumn="0" w:oddVBand="0" w:evenVBand="0" w:oddHBand="0" w:evenHBand="0" w:firstRowFirstColumn="0" w:firstRowLastColumn="0" w:lastRowFirstColumn="0" w:lastRowLastColumn="0"/>
        </w:trPr>
        <w:tc>
          <w:tcPr>
            <w:tcW w:w="691" w:type="dxa"/>
          </w:tcPr>
          <w:p w14:paraId="304C6A00" w14:textId="77777777" w:rsidR="00991D7F" w:rsidRPr="00D93DDA" w:rsidRDefault="00991D7F" w:rsidP="00DA4978">
            <w:pPr>
              <w:pStyle w:val="VCAAtablecondensed"/>
            </w:pPr>
            <w:r w:rsidRPr="00D93DDA">
              <w:t>Marks</w:t>
            </w:r>
          </w:p>
        </w:tc>
        <w:tc>
          <w:tcPr>
            <w:tcW w:w="576" w:type="dxa"/>
          </w:tcPr>
          <w:p w14:paraId="7E8B57F0" w14:textId="77777777" w:rsidR="00991D7F" w:rsidRPr="00D93DDA" w:rsidRDefault="00991D7F" w:rsidP="00DA4978">
            <w:pPr>
              <w:pStyle w:val="VCAAtablecondensed"/>
            </w:pPr>
            <w:r w:rsidRPr="00D93DDA">
              <w:t>0</w:t>
            </w:r>
          </w:p>
        </w:tc>
        <w:tc>
          <w:tcPr>
            <w:tcW w:w="576" w:type="dxa"/>
          </w:tcPr>
          <w:p w14:paraId="42B99F81" w14:textId="77777777" w:rsidR="00991D7F" w:rsidRPr="00D93DDA" w:rsidRDefault="00991D7F" w:rsidP="00DA4978">
            <w:pPr>
              <w:pStyle w:val="VCAAtablecondensed"/>
            </w:pPr>
            <w:r w:rsidRPr="00D93DDA">
              <w:t>1</w:t>
            </w:r>
          </w:p>
        </w:tc>
        <w:tc>
          <w:tcPr>
            <w:tcW w:w="576" w:type="dxa"/>
          </w:tcPr>
          <w:p w14:paraId="6628E184" w14:textId="77777777" w:rsidR="00991D7F" w:rsidRPr="00D93DDA" w:rsidRDefault="00991D7F" w:rsidP="00DA4978">
            <w:pPr>
              <w:pStyle w:val="VCAAtablecondensed"/>
            </w:pPr>
            <w:r w:rsidRPr="00D93DDA">
              <w:t>2</w:t>
            </w:r>
          </w:p>
        </w:tc>
        <w:tc>
          <w:tcPr>
            <w:tcW w:w="576" w:type="dxa"/>
          </w:tcPr>
          <w:p w14:paraId="496073FF" w14:textId="77777777" w:rsidR="00991D7F" w:rsidRPr="00D93DDA" w:rsidRDefault="00991D7F" w:rsidP="00DA4978">
            <w:pPr>
              <w:pStyle w:val="VCAAtablecondensed"/>
            </w:pPr>
            <w:r w:rsidRPr="00D93DDA">
              <w:t>3</w:t>
            </w:r>
          </w:p>
        </w:tc>
        <w:tc>
          <w:tcPr>
            <w:tcW w:w="576" w:type="dxa"/>
          </w:tcPr>
          <w:p w14:paraId="144EDED2" w14:textId="77777777" w:rsidR="00991D7F" w:rsidRPr="00D93DDA" w:rsidRDefault="00991D7F" w:rsidP="00DA4978">
            <w:pPr>
              <w:pStyle w:val="VCAAtablecondensed"/>
            </w:pPr>
            <w:r w:rsidRPr="00D93DDA">
              <w:t>4</w:t>
            </w:r>
          </w:p>
        </w:tc>
        <w:tc>
          <w:tcPr>
            <w:tcW w:w="576" w:type="dxa"/>
          </w:tcPr>
          <w:p w14:paraId="30C6E852" w14:textId="77777777" w:rsidR="00991D7F" w:rsidRPr="00D93DDA" w:rsidRDefault="00991D7F" w:rsidP="00DA4978">
            <w:pPr>
              <w:pStyle w:val="VCAAtablecondensed"/>
            </w:pPr>
            <w:r>
              <w:t>5</w:t>
            </w:r>
          </w:p>
        </w:tc>
        <w:tc>
          <w:tcPr>
            <w:tcW w:w="864" w:type="dxa"/>
          </w:tcPr>
          <w:p w14:paraId="68D374DA" w14:textId="77777777" w:rsidR="00991D7F" w:rsidRPr="00D93DDA" w:rsidRDefault="00991D7F" w:rsidP="00DA4978">
            <w:pPr>
              <w:pStyle w:val="VCAAtablecondensed"/>
            </w:pPr>
            <w:r w:rsidRPr="00D93DDA">
              <w:t>Average</w:t>
            </w:r>
          </w:p>
        </w:tc>
      </w:tr>
      <w:tr w:rsidR="00991D7F" w:rsidRPr="00D93DDA" w14:paraId="4E6702D7" w14:textId="77777777" w:rsidTr="00DA4978">
        <w:tc>
          <w:tcPr>
            <w:tcW w:w="691" w:type="dxa"/>
          </w:tcPr>
          <w:p w14:paraId="36A8A5C8" w14:textId="77777777" w:rsidR="00991D7F" w:rsidRPr="00D93DDA" w:rsidRDefault="00991D7F" w:rsidP="00DA4978">
            <w:pPr>
              <w:pStyle w:val="VCAAtablecondensed"/>
            </w:pPr>
            <w:r w:rsidRPr="00D93DDA">
              <w:t>%</w:t>
            </w:r>
          </w:p>
        </w:tc>
        <w:tc>
          <w:tcPr>
            <w:tcW w:w="576" w:type="dxa"/>
          </w:tcPr>
          <w:p w14:paraId="7EECC24B" w14:textId="1BB6E05A" w:rsidR="00991D7F" w:rsidRPr="00D93DDA" w:rsidRDefault="00991D7F" w:rsidP="00DA4978">
            <w:pPr>
              <w:pStyle w:val="VCAAtablecondensed"/>
            </w:pPr>
            <w:r>
              <w:t>20</w:t>
            </w:r>
          </w:p>
        </w:tc>
        <w:tc>
          <w:tcPr>
            <w:tcW w:w="576" w:type="dxa"/>
          </w:tcPr>
          <w:p w14:paraId="5BE6B2E0" w14:textId="51C9939E" w:rsidR="00991D7F" w:rsidRPr="00D93DDA" w:rsidRDefault="00991D7F" w:rsidP="00DA4978">
            <w:pPr>
              <w:pStyle w:val="VCAAtablecondensed"/>
            </w:pPr>
            <w:r>
              <w:t>10</w:t>
            </w:r>
          </w:p>
        </w:tc>
        <w:tc>
          <w:tcPr>
            <w:tcW w:w="576" w:type="dxa"/>
          </w:tcPr>
          <w:p w14:paraId="3C69307D" w14:textId="3D30F3B5" w:rsidR="00991D7F" w:rsidRPr="00D93DDA" w:rsidRDefault="00991D7F" w:rsidP="00DA4978">
            <w:pPr>
              <w:pStyle w:val="VCAAtablecondensed"/>
            </w:pPr>
            <w:r>
              <w:t>24</w:t>
            </w:r>
          </w:p>
        </w:tc>
        <w:tc>
          <w:tcPr>
            <w:tcW w:w="576" w:type="dxa"/>
          </w:tcPr>
          <w:p w14:paraId="2A760194" w14:textId="1A024265" w:rsidR="00991D7F" w:rsidRPr="00D93DDA" w:rsidRDefault="00991D7F" w:rsidP="00DA4978">
            <w:pPr>
              <w:pStyle w:val="VCAAtablecondensed"/>
            </w:pPr>
            <w:r>
              <w:t>25</w:t>
            </w:r>
          </w:p>
        </w:tc>
        <w:tc>
          <w:tcPr>
            <w:tcW w:w="576" w:type="dxa"/>
          </w:tcPr>
          <w:p w14:paraId="0C276043" w14:textId="63B9D5C9" w:rsidR="00991D7F" w:rsidRPr="00D93DDA" w:rsidRDefault="00991D7F" w:rsidP="00DA4978">
            <w:pPr>
              <w:pStyle w:val="VCAAtablecondensed"/>
            </w:pPr>
            <w:r>
              <w:t>15</w:t>
            </w:r>
          </w:p>
        </w:tc>
        <w:tc>
          <w:tcPr>
            <w:tcW w:w="576" w:type="dxa"/>
          </w:tcPr>
          <w:p w14:paraId="5DA4A77B" w14:textId="6B4B6997" w:rsidR="00991D7F" w:rsidRPr="00D93DDA" w:rsidRDefault="00991D7F" w:rsidP="00DA4978">
            <w:pPr>
              <w:pStyle w:val="VCAAtablecondensed"/>
            </w:pPr>
            <w:r>
              <w:t>6</w:t>
            </w:r>
          </w:p>
        </w:tc>
        <w:tc>
          <w:tcPr>
            <w:tcW w:w="864" w:type="dxa"/>
          </w:tcPr>
          <w:p w14:paraId="4A021EDE" w14:textId="471EC36F" w:rsidR="00991D7F" w:rsidRPr="00D93DDA" w:rsidRDefault="00991D7F" w:rsidP="00DA4978">
            <w:pPr>
              <w:pStyle w:val="VCAAtablecondensed"/>
            </w:pPr>
            <w:r>
              <w:t>2.2</w:t>
            </w:r>
          </w:p>
        </w:tc>
      </w:tr>
    </w:tbl>
    <w:p w14:paraId="71E0D8D1" w14:textId="3DB3D20D" w:rsidR="005340C9" w:rsidRPr="002C5B1F" w:rsidRDefault="005340C9" w:rsidP="00DD55BE">
      <w:pPr>
        <w:pStyle w:val="VCAAbody"/>
      </w:pPr>
      <w:r w:rsidRPr="002C5B1F">
        <w:t xml:space="preserve">Many students found this question challenging or did not attempt it. Students are reminded that they do not have to respond to the exam in question order and that Question 7 typically includes an extended response. </w:t>
      </w:r>
      <w:r w:rsidR="0078201B">
        <w:t>Low</w:t>
      </w:r>
      <w:r w:rsidR="005B76B9">
        <w:t>-</w:t>
      </w:r>
      <w:r w:rsidRPr="002C5B1F">
        <w:t xml:space="preserve">scoring responses </w:t>
      </w:r>
      <w:r w:rsidR="0078201B">
        <w:t>often described rather than analysed</w:t>
      </w:r>
      <w:r w:rsidRPr="002C5B1F">
        <w:t xml:space="preserve"> </w:t>
      </w:r>
      <w:r w:rsidR="005B76B9">
        <w:t xml:space="preserve">and </w:t>
      </w:r>
      <w:r w:rsidR="0078201B">
        <w:t xml:space="preserve">often </w:t>
      </w:r>
      <w:r w:rsidRPr="002C5B1F">
        <w:t>wr</w:t>
      </w:r>
      <w:r w:rsidR="0078201B">
        <w:t>ote</w:t>
      </w:r>
      <w:r w:rsidRPr="002C5B1F">
        <w:t xml:space="preserve"> about a workplace they were familiar with </w:t>
      </w:r>
      <w:r w:rsidR="005B76B9">
        <w:t>as well as</w:t>
      </w:r>
      <w:r w:rsidR="005B76B9" w:rsidRPr="002C5B1F">
        <w:t xml:space="preserve"> </w:t>
      </w:r>
      <w:r w:rsidRPr="002C5B1F">
        <w:t>the naturopathy. In the latter case on</w:t>
      </w:r>
      <w:r w:rsidR="005B76B9">
        <w:t>ly</w:t>
      </w:r>
      <w:r w:rsidRPr="002C5B1F">
        <w:t xml:space="preserve"> the first response co</w:t>
      </w:r>
      <w:r w:rsidR="005B76B9">
        <w:t>u</w:t>
      </w:r>
      <w:r w:rsidRPr="002C5B1F">
        <w:t>ld be marked.</w:t>
      </w:r>
    </w:p>
    <w:p w14:paraId="59EAB7EB" w14:textId="5B86AF08" w:rsidR="005340C9" w:rsidRPr="002C5B1F" w:rsidRDefault="005340C9" w:rsidP="00DD55BE">
      <w:pPr>
        <w:pStyle w:val="VCAAbody"/>
      </w:pPr>
      <w:r w:rsidRPr="002C5B1F">
        <w:t>High</w:t>
      </w:r>
      <w:r w:rsidR="005B76B9">
        <w:t>-</w:t>
      </w:r>
      <w:r w:rsidRPr="002C5B1F">
        <w:t>scoring respon</w:t>
      </w:r>
      <w:r w:rsidR="005B76B9">
        <w:t>se</w:t>
      </w:r>
      <w:r w:rsidRPr="002C5B1F">
        <w:t xml:space="preserve">s established how the development of a range of work-related skills assisted in the development of an innovative culture. </w:t>
      </w:r>
    </w:p>
    <w:p w14:paraId="1C9EA517" w14:textId="66FFCA81" w:rsidR="005340C9" w:rsidRPr="002C5B1F" w:rsidRDefault="009918F2" w:rsidP="00DD55BE">
      <w:pPr>
        <w:pStyle w:val="VCAAbody"/>
      </w:pPr>
      <w:r>
        <w:t>The f</w:t>
      </w:r>
      <w:r w:rsidR="005B76B9">
        <w:t>ollowing is a</w:t>
      </w:r>
      <w:r w:rsidR="0052459E">
        <w:t>n example of a</w:t>
      </w:r>
      <w:r>
        <w:t xml:space="preserve"> </w:t>
      </w:r>
      <w:r w:rsidR="005B76B9">
        <w:t>high-scoring response</w:t>
      </w:r>
      <w:r>
        <w:t>.</w:t>
      </w:r>
    </w:p>
    <w:p w14:paraId="22567CC2" w14:textId="29A3A7E3" w:rsidR="00507D5E" w:rsidRPr="00E43F1A" w:rsidRDefault="00507D5E" w:rsidP="0052459E">
      <w:pPr>
        <w:pStyle w:val="VCAAstudentsample"/>
      </w:pPr>
      <w:r w:rsidRPr="00E43F1A">
        <w:t xml:space="preserve">While both Quality control and quality assurance both focus on achieving minimum standards. Quality control is the checking and evaluating of processes and procedures to ensure a </w:t>
      </w:r>
      <w:proofErr w:type="gramStart"/>
      <w:r w:rsidRPr="00E43F1A">
        <w:t>businesses</w:t>
      </w:r>
      <w:proofErr w:type="gramEnd"/>
      <w:r w:rsidRPr="00E43F1A">
        <w:t xml:space="preserve"> meets minimum production standards and is done internally. </w:t>
      </w:r>
      <w:proofErr w:type="gramStart"/>
      <w:r w:rsidRPr="00E43F1A">
        <w:t>While,</w:t>
      </w:r>
      <w:proofErr w:type="gramEnd"/>
      <w:r w:rsidRPr="00E43F1A">
        <w:t xml:space="preserve"> Quality assurance is the accreditation and certification of a workplace's systems and process being at minimum standards such as Australian standards. Unlike quality control, quality assurance is proactive and focuses of improving processes and procedures to improve quality. In contrast to quality control is reactive and focuses on finding defects in q</w:t>
      </w:r>
      <w:r w:rsidR="007E4937">
        <w:t>ua</w:t>
      </w:r>
      <w:r w:rsidRPr="00E43F1A">
        <w:t>lity during the production process.</w:t>
      </w:r>
    </w:p>
    <w:p w14:paraId="29027E3E" w14:textId="3A0B309B" w:rsidR="00B62480" w:rsidRPr="002C5B1F" w:rsidRDefault="00B62480" w:rsidP="00507D5E">
      <w:pPr>
        <w:pStyle w:val="VCAAstudentsample"/>
      </w:pPr>
    </w:p>
    <w:sectPr w:rsidR="00B62480" w:rsidRPr="002C5B1F"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B3299C" w:rsidRDefault="00B3299C" w:rsidP="00304EA1">
      <w:pPr>
        <w:spacing w:after="0" w:line="240" w:lineRule="auto"/>
      </w:pPr>
      <w:r>
        <w:separator/>
      </w:r>
    </w:p>
  </w:endnote>
  <w:endnote w:type="continuationSeparator" w:id="0">
    <w:p w14:paraId="6C2FE3E4" w14:textId="77777777" w:rsidR="00B3299C" w:rsidRDefault="00B3299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3299C" w:rsidRPr="00D06414" w14:paraId="00D3EC34" w14:textId="77777777" w:rsidTr="00BB3BAB">
      <w:trPr>
        <w:trHeight w:val="476"/>
      </w:trPr>
      <w:tc>
        <w:tcPr>
          <w:tcW w:w="1667" w:type="pct"/>
          <w:tcMar>
            <w:left w:w="0" w:type="dxa"/>
            <w:right w:w="0" w:type="dxa"/>
          </w:tcMar>
        </w:tcPr>
        <w:p w14:paraId="4F062E5B" w14:textId="77777777" w:rsidR="00B3299C" w:rsidRPr="00D06414" w:rsidRDefault="00B3299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3299C" w:rsidRPr="00D06414" w:rsidRDefault="00B3299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B3299C" w:rsidRPr="00D06414" w:rsidRDefault="00B3299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B3299C" w:rsidRPr="00D06414" w:rsidRDefault="00B3299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3299C" w:rsidRPr="00D06414" w14:paraId="28670396" w14:textId="77777777" w:rsidTr="000F5AAF">
      <w:tc>
        <w:tcPr>
          <w:tcW w:w="1459" w:type="pct"/>
          <w:tcMar>
            <w:left w:w="0" w:type="dxa"/>
            <w:right w:w="0" w:type="dxa"/>
          </w:tcMar>
        </w:tcPr>
        <w:p w14:paraId="0BBE30B4" w14:textId="77777777" w:rsidR="00B3299C" w:rsidRPr="00D06414" w:rsidRDefault="00B3299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3299C" w:rsidRPr="00D06414" w:rsidRDefault="00B3299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3299C" w:rsidRPr="00D06414" w:rsidRDefault="00B3299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3299C" w:rsidRPr="00D06414" w:rsidRDefault="00B3299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B3299C" w:rsidRDefault="00B3299C" w:rsidP="00304EA1">
      <w:pPr>
        <w:spacing w:after="0" w:line="240" w:lineRule="auto"/>
      </w:pPr>
      <w:r>
        <w:separator/>
      </w:r>
    </w:p>
  </w:footnote>
  <w:footnote w:type="continuationSeparator" w:id="0">
    <w:p w14:paraId="600CFD58" w14:textId="77777777" w:rsidR="00B3299C" w:rsidRDefault="00B3299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EDAD5CB" w:rsidR="00B3299C" w:rsidRPr="00D86DE4" w:rsidRDefault="00B3299C" w:rsidP="00D86DE4">
    <w:pPr>
      <w:pStyle w:val="VCAAcaptionsandfootnotes"/>
      <w:rPr>
        <w:color w:val="999999" w:themeColor="accent2"/>
      </w:rPr>
    </w:pPr>
    <w:r w:rsidRPr="00641162">
      <w:rPr>
        <w:color w:val="999999" w:themeColor="accent2"/>
      </w:rPr>
      <w:t>2023 VCE Industry &amp; Enterprise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3299C" w:rsidRPr="009370BC" w:rsidRDefault="00B3299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CD9"/>
    <w:multiLevelType w:val="hybridMultilevel"/>
    <w:tmpl w:val="B6C63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83760"/>
    <w:multiLevelType w:val="hybridMultilevel"/>
    <w:tmpl w:val="6A4C7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646879"/>
    <w:multiLevelType w:val="hybridMultilevel"/>
    <w:tmpl w:val="889E8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6147BF"/>
    <w:multiLevelType w:val="hybridMultilevel"/>
    <w:tmpl w:val="C2E09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9647D8"/>
    <w:multiLevelType w:val="hybridMultilevel"/>
    <w:tmpl w:val="6A362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F064F25E"/>
    <w:lvl w:ilvl="0" w:tplc="434E9D60">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4D047EA"/>
    <w:multiLevelType w:val="hybridMultilevel"/>
    <w:tmpl w:val="3E56E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4BE7152"/>
    <w:multiLevelType w:val="multilevel"/>
    <w:tmpl w:val="E15871BA"/>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16" w15:restartNumberingAfterBreak="0">
    <w:nsid w:val="796A34EC"/>
    <w:multiLevelType w:val="hybridMultilevel"/>
    <w:tmpl w:val="18D0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13972281">
    <w:abstractNumId w:val="11"/>
  </w:num>
  <w:num w:numId="2" w16cid:durableId="1192036333">
    <w:abstractNumId w:val="9"/>
  </w:num>
  <w:num w:numId="3" w16cid:durableId="643242016">
    <w:abstractNumId w:val="6"/>
  </w:num>
  <w:num w:numId="4" w16cid:durableId="691997807">
    <w:abstractNumId w:val="1"/>
  </w:num>
  <w:num w:numId="5" w16cid:durableId="572475092">
    <w:abstractNumId w:val="10"/>
  </w:num>
  <w:num w:numId="6" w16cid:durableId="1200125244">
    <w:abstractNumId w:val="14"/>
  </w:num>
  <w:num w:numId="7" w16cid:durableId="1559129466">
    <w:abstractNumId w:val="17"/>
  </w:num>
  <w:num w:numId="8" w16cid:durableId="1721439007">
    <w:abstractNumId w:val="7"/>
  </w:num>
  <w:num w:numId="9" w16cid:durableId="880047686">
    <w:abstractNumId w:val="13"/>
  </w:num>
  <w:num w:numId="10" w16cid:durableId="919607908">
    <w:abstractNumId w:val="8"/>
  </w:num>
  <w:num w:numId="11" w16cid:durableId="1550874932">
    <w:abstractNumId w:val="0"/>
  </w:num>
  <w:num w:numId="12" w16cid:durableId="2125492672">
    <w:abstractNumId w:val="16"/>
  </w:num>
  <w:num w:numId="13" w16cid:durableId="1477257487">
    <w:abstractNumId w:val="3"/>
  </w:num>
  <w:num w:numId="14" w16cid:durableId="564610368">
    <w:abstractNumId w:val="5"/>
  </w:num>
  <w:num w:numId="15" w16cid:durableId="21782993">
    <w:abstractNumId w:val="4"/>
  </w:num>
  <w:num w:numId="16" w16cid:durableId="1907840453">
    <w:abstractNumId w:val="12"/>
  </w:num>
  <w:num w:numId="17" w16cid:durableId="672687078">
    <w:abstractNumId w:val="2"/>
  </w:num>
  <w:num w:numId="18" w16cid:durableId="9793883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27C4"/>
    <w:rsid w:val="0005780E"/>
    <w:rsid w:val="00065CC6"/>
    <w:rsid w:val="00090D46"/>
    <w:rsid w:val="000A71F7"/>
    <w:rsid w:val="000D21AB"/>
    <w:rsid w:val="000E240C"/>
    <w:rsid w:val="000F09E4"/>
    <w:rsid w:val="000F16FD"/>
    <w:rsid w:val="000F241D"/>
    <w:rsid w:val="000F5AAF"/>
    <w:rsid w:val="00112166"/>
    <w:rsid w:val="00115DDB"/>
    <w:rsid w:val="00120DB9"/>
    <w:rsid w:val="00143520"/>
    <w:rsid w:val="00153AD2"/>
    <w:rsid w:val="001779EA"/>
    <w:rsid w:val="00182027"/>
    <w:rsid w:val="00184297"/>
    <w:rsid w:val="00185CDF"/>
    <w:rsid w:val="00187287"/>
    <w:rsid w:val="001A6198"/>
    <w:rsid w:val="001B36C9"/>
    <w:rsid w:val="001C3EEA"/>
    <w:rsid w:val="001D3246"/>
    <w:rsid w:val="00200E94"/>
    <w:rsid w:val="00201D30"/>
    <w:rsid w:val="002076D3"/>
    <w:rsid w:val="002279BA"/>
    <w:rsid w:val="002329F3"/>
    <w:rsid w:val="00243F0D"/>
    <w:rsid w:val="00245113"/>
    <w:rsid w:val="00260767"/>
    <w:rsid w:val="00263634"/>
    <w:rsid w:val="002647BB"/>
    <w:rsid w:val="002754C1"/>
    <w:rsid w:val="002841C8"/>
    <w:rsid w:val="0028516B"/>
    <w:rsid w:val="002B7206"/>
    <w:rsid w:val="002C5B1F"/>
    <w:rsid w:val="002C6F90"/>
    <w:rsid w:val="002D7BD9"/>
    <w:rsid w:val="002E4FB5"/>
    <w:rsid w:val="00302FB8"/>
    <w:rsid w:val="003035DE"/>
    <w:rsid w:val="00304EA1"/>
    <w:rsid w:val="00314D81"/>
    <w:rsid w:val="00322FC6"/>
    <w:rsid w:val="00350651"/>
    <w:rsid w:val="0035293F"/>
    <w:rsid w:val="00382AA5"/>
    <w:rsid w:val="0038396F"/>
    <w:rsid w:val="00385147"/>
    <w:rsid w:val="00391986"/>
    <w:rsid w:val="003A00B4"/>
    <w:rsid w:val="003B2257"/>
    <w:rsid w:val="003C5E71"/>
    <w:rsid w:val="003C6C6D"/>
    <w:rsid w:val="003D4BDC"/>
    <w:rsid w:val="003D6CBD"/>
    <w:rsid w:val="00400537"/>
    <w:rsid w:val="00417AA3"/>
    <w:rsid w:val="00421C1F"/>
    <w:rsid w:val="00425DFE"/>
    <w:rsid w:val="00434EDB"/>
    <w:rsid w:val="00440B32"/>
    <w:rsid w:val="0044213C"/>
    <w:rsid w:val="0046078D"/>
    <w:rsid w:val="00495C80"/>
    <w:rsid w:val="004A2ED8"/>
    <w:rsid w:val="004A3889"/>
    <w:rsid w:val="004A4769"/>
    <w:rsid w:val="004F5BDA"/>
    <w:rsid w:val="005020DE"/>
    <w:rsid w:val="00507D5E"/>
    <w:rsid w:val="00507FAE"/>
    <w:rsid w:val="0051631E"/>
    <w:rsid w:val="0052459E"/>
    <w:rsid w:val="005340C9"/>
    <w:rsid w:val="00537A1F"/>
    <w:rsid w:val="005570CF"/>
    <w:rsid w:val="00566029"/>
    <w:rsid w:val="00570672"/>
    <w:rsid w:val="005923CB"/>
    <w:rsid w:val="005B391B"/>
    <w:rsid w:val="005B76B9"/>
    <w:rsid w:val="005C0846"/>
    <w:rsid w:val="005D3D78"/>
    <w:rsid w:val="005E2EF0"/>
    <w:rsid w:val="005F4092"/>
    <w:rsid w:val="00603630"/>
    <w:rsid w:val="00624F9D"/>
    <w:rsid w:val="00641162"/>
    <w:rsid w:val="006532E1"/>
    <w:rsid w:val="00663369"/>
    <w:rsid w:val="006663C6"/>
    <w:rsid w:val="0068471E"/>
    <w:rsid w:val="00684F98"/>
    <w:rsid w:val="00693FFD"/>
    <w:rsid w:val="006C176E"/>
    <w:rsid w:val="006D2159"/>
    <w:rsid w:val="006F787C"/>
    <w:rsid w:val="00702636"/>
    <w:rsid w:val="00724507"/>
    <w:rsid w:val="00747109"/>
    <w:rsid w:val="00773E6C"/>
    <w:rsid w:val="00781FB1"/>
    <w:rsid w:val="0078201B"/>
    <w:rsid w:val="007A4B91"/>
    <w:rsid w:val="007A5B01"/>
    <w:rsid w:val="007C600D"/>
    <w:rsid w:val="007D1B6D"/>
    <w:rsid w:val="007E4937"/>
    <w:rsid w:val="007F75B5"/>
    <w:rsid w:val="008011B7"/>
    <w:rsid w:val="00813C37"/>
    <w:rsid w:val="008154B5"/>
    <w:rsid w:val="008224DC"/>
    <w:rsid w:val="008231E0"/>
    <w:rsid w:val="00823962"/>
    <w:rsid w:val="00834E84"/>
    <w:rsid w:val="008428B1"/>
    <w:rsid w:val="00843AD0"/>
    <w:rsid w:val="008468E3"/>
    <w:rsid w:val="00850410"/>
    <w:rsid w:val="00852719"/>
    <w:rsid w:val="00860115"/>
    <w:rsid w:val="0088783C"/>
    <w:rsid w:val="00894205"/>
    <w:rsid w:val="008C083A"/>
    <w:rsid w:val="008C754D"/>
    <w:rsid w:val="008E1762"/>
    <w:rsid w:val="00924E13"/>
    <w:rsid w:val="009370BC"/>
    <w:rsid w:val="009403B9"/>
    <w:rsid w:val="00960542"/>
    <w:rsid w:val="00970580"/>
    <w:rsid w:val="0098739B"/>
    <w:rsid w:val="009906B5"/>
    <w:rsid w:val="009918F2"/>
    <w:rsid w:val="00991D7F"/>
    <w:rsid w:val="009B61E5"/>
    <w:rsid w:val="009C3D48"/>
    <w:rsid w:val="009D0E9E"/>
    <w:rsid w:val="009D1E89"/>
    <w:rsid w:val="009E5707"/>
    <w:rsid w:val="00A05C33"/>
    <w:rsid w:val="00A17661"/>
    <w:rsid w:val="00A24B2D"/>
    <w:rsid w:val="00A40966"/>
    <w:rsid w:val="00A45E39"/>
    <w:rsid w:val="00A50962"/>
    <w:rsid w:val="00A607B3"/>
    <w:rsid w:val="00A921E0"/>
    <w:rsid w:val="00A922F4"/>
    <w:rsid w:val="00AE5526"/>
    <w:rsid w:val="00AF051B"/>
    <w:rsid w:val="00AF23B6"/>
    <w:rsid w:val="00B01578"/>
    <w:rsid w:val="00B0738F"/>
    <w:rsid w:val="00B13D3B"/>
    <w:rsid w:val="00B230DB"/>
    <w:rsid w:val="00B26601"/>
    <w:rsid w:val="00B3299C"/>
    <w:rsid w:val="00B41951"/>
    <w:rsid w:val="00B53229"/>
    <w:rsid w:val="00B5443D"/>
    <w:rsid w:val="00B62480"/>
    <w:rsid w:val="00B717F4"/>
    <w:rsid w:val="00B744C4"/>
    <w:rsid w:val="00B81B70"/>
    <w:rsid w:val="00B90CE3"/>
    <w:rsid w:val="00BB3BAB"/>
    <w:rsid w:val="00BD0724"/>
    <w:rsid w:val="00BD2B91"/>
    <w:rsid w:val="00BE5521"/>
    <w:rsid w:val="00BF0BBA"/>
    <w:rsid w:val="00BF6C23"/>
    <w:rsid w:val="00C254FC"/>
    <w:rsid w:val="00C35203"/>
    <w:rsid w:val="00C53263"/>
    <w:rsid w:val="00C650F5"/>
    <w:rsid w:val="00C7370D"/>
    <w:rsid w:val="00C75F1D"/>
    <w:rsid w:val="00C95156"/>
    <w:rsid w:val="00CA0DC2"/>
    <w:rsid w:val="00CB68E8"/>
    <w:rsid w:val="00CD5A8A"/>
    <w:rsid w:val="00CD6EAE"/>
    <w:rsid w:val="00CF2132"/>
    <w:rsid w:val="00D04F01"/>
    <w:rsid w:val="00D06414"/>
    <w:rsid w:val="00D10AA4"/>
    <w:rsid w:val="00D20ED9"/>
    <w:rsid w:val="00D2457B"/>
    <w:rsid w:val="00D24E5A"/>
    <w:rsid w:val="00D338E4"/>
    <w:rsid w:val="00D42C88"/>
    <w:rsid w:val="00D51947"/>
    <w:rsid w:val="00D532F0"/>
    <w:rsid w:val="00D56E0F"/>
    <w:rsid w:val="00D574D7"/>
    <w:rsid w:val="00D77413"/>
    <w:rsid w:val="00D82759"/>
    <w:rsid w:val="00D86DE4"/>
    <w:rsid w:val="00DA1F4C"/>
    <w:rsid w:val="00DA4978"/>
    <w:rsid w:val="00DD3EC4"/>
    <w:rsid w:val="00DD55BE"/>
    <w:rsid w:val="00DE1909"/>
    <w:rsid w:val="00DE45C2"/>
    <w:rsid w:val="00DE51DB"/>
    <w:rsid w:val="00DF4A82"/>
    <w:rsid w:val="00E23F1D"/>
    <w:rsid w:val="00E24216"/>
    <w:rsid w:val="00E24F92"/>
    <w:rsid w:val="00E270E3"/>
    <w:rsid w:val="00E30E05"/>
    <w:rsid w:val="00E31DEF"/>
    <w:rsid w:val="00E34D40"/>
    <w:rsid w:val="00E35622"/>
    <w:rsid w:val="00E36361"/>
    <w:rsid w:val="00E55AE9"/>
    <w:rsid w:val="00E60ACD"/>
    <w:rsid w:val="00E64AC2"/>
    <w:rsid w:val="00E742A4"/>
    <w:rsid w:val="00E74E07"/>
    <w:rsid w:val="00E807FA"/>
    <w:rsid w:val="00E90DF6"/>
    <w:rsid w:val="00E91149"/>
    <w:rsid w:val="00EB0C84"/>
    <w:rsid w:val="00EC2648"/>
    <w:rsid w:val="00EC3A08"/>
    <w:rsid w:val="00EF2A8F"/>
    <w:rsid w:val="00EF4188"/>
    <w:rsid w:val="00F10F22"/>
    <w:rsid w:val="00F1508A"/>
    <w:rsid w:val="00F17FDE"/>
    <w:rsid w:val="00F40172"/>
    <w:rsid w:val="00F40D53"/>
    <w:rsid w:val="00F4525C"/>
    <w:rsid w:val="00F50D86"/>
    <w:rsid w:val="00F57D6A"/>
    <w:rsid w:val="00F8543B"/>
    <w:rsid w:val="00F875B3"/>
    <w:rsid w:val="00FA5193"/>
    <w:rsid w:val="00FB7A84"/>
    <w:rsid w:val="00FD29D3"/>
    <w:rsid w:val="00FD50E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A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2C5B1F"/>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0E240C"/>
    <w:pPr>
      <w:widowControl w:val="0"/>
      <w:numPr>
        <w:numId w:val="1"/>
      </w:numPr>
      <w:tabs>
        <w:tab w:val="left" w:pos="425"/>
      </w:tabs>
      <w:spacing w:before="60" w:after="60"/>
      <w:ind w:left="357" w:hanging="357"/>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2C5B1F"/>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E742A4"/>
    <w:pPr>
      <w:spacing w:after="0" w:line="240" w:lineRule="auto"/>
      <w:ind w:left="720"/>
    </w:pPr>
    <w:rPr>
      <w:rFonts w:ascii="Calibri" w:hAnsi="Calibri" w:cs="Calibri"/>
      <w:lang w:val="en-AU"/>
    </w:rPr>
  </w:style>
  <w:style w:type="paragraph" w:customStyle="1" w:styleId="VCAAstudentsample">
    <w:name w:val="VCAA student sample"/>
    <w:basedOn w:val="VCAAbody"/>
    <w:qFormat/>
    <w:rsid w:val="00A45E39"/>
    <w:pPr>
      <w:ind w:left="284"/>
    </w:pPr>
    <w:rPr>
      <w:i/>
      <w:iCs/>
    </w:rPr>
  </w:style>
  <w:style w:type="paragraph" w:styleId="Revision">
    <w:name w:val="Revision"/>
    <w:hidden/>
    <w:uiPriority w:val="99"/>
    <w:semiHidden/>
    <w:rsid w:val="00E27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4874BCC-6501-8442-8247-8967E682ED85}">
  <ds:schemaRefs>
    <ds:schemaRef ds:uri="http://schemas.openxmlformats.org/officeDocument/2006/bibliography"/>
  </ds:schemaRefs>
</ds:datastoreItem>
</file>

<file path=customXml/itemProps2.xml><?xml version="1.0" encoding="utf-8"?>
<ds:datastoreItem xmlns:ds="http://schemas.openxmlformats.org/officeDocument/2006/customXml" ds:itemID="{E4892C58-B3D4-4A62-A54D-00D526AE0D43}"/>
</file>

<file path=customXml/itemProps3.xml><?xml version="1.0" encoding="utf-8"?>
<ds:datastoreItem xmlns:ds="http://schemas.openxmlformats.org/officeDocument/2006/customXml" ds:itemID="{1CCDD607-B4F1-4349-8ADF-42604F5603E8}"/>
</file>

<file path=customXml/itemProps4.xml><?xml version="1.0" encoding="utf-8"?>
<ds:datastoreItem xmlns:ds="http://schemas.openxmlformats.org/officeDocument/2006/customXml" ds:itemID="{964CDEC8-BC68-454F-9508-805EDA93DA4B}"/>
</file>

<file path=docProps/app.xml><?xml version="1.0" encoding="utf-8"?>
<Properties xmlns="http://schemas.openxmlformats.org/officeDocument/2006/extended-properties" xmlns:vt="http://schemas.openxmlformats.org/officeDocument/2006/docPropsVTypes">
  <Template>Normal</Template>
  <TotalTime>0</TotalTime>
  <Pages>10</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Industry and Enterprise external assessment report</dc:title>
  <dc:creator/>
  <cp:lastModifiedBy/>
  <cp:revision>1</cp:revision>
  <dcterms:created xsi:type="dcterms:W3CDTF">2024-05-26T00:15:00Z</dcterms:created>
  <dcterms:modified xsi:type="dcterms:W3CDTF">2024-05-26T00:15:00Z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