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1FA2D0C8" w:rsidR="00F4525C" w:rsidRDefault="00024018" w:rsidP="009B61E5">
      <w:pPr>
        <w:pStyle w:val="VCAADocumenttitle"/>
      </w:pPr>
      <w:r>
        <w:t>202</w:t>
      </w:r>
      <w:r w:rsidR="008129D6">
        <w:t>4</w:t>
      </w:r>
      <w:r>
        <w:t xml:space="preserve"> </w:t>
      </w:r>
      <w:r w:rsidR="009403B9">
        <w:t xml:space="preserve">VCE </w:t>
      </w:r>
      <w:r w:rsidR="00774F98">
        <w:t>Theatre Studies</w:t>
      </w:r>
      <w:r w:rsidR="00290C45">
        <w:t xml:space="preserve"> </w:t>
      </w:r>
      <w:r w:rsidR="00774F98">
        <w:t>monologue</w:t>
      </w:r>
      <w:r w:rsidR="00BB7F6A">
        <w:t xml:space="preserve"> </w:t>
      </w:r>
      <w:r w:rsidR="00F1508A">
        <w:t>external assessment</w:t>
      </w:r>
      <w:r>
        <w:t xml:space="preserve"> report</w:t>
      </w:r>
    </w:p>
    <w:p w14:paraId="1F902DD4" w14:textId="350D8636" w:rsidR="006663C6" w:rsidRDefault="00024018" w:rsidP="00C35203">
      <w:pPr>
        <w:pStyle w:val="VCAAHeading1"/>
      </w:pPr>
      <w:bookmarkStart w:id="0" w:name="TemplateOverview"/>
      <w:bookmarkEnd w:id="0"/>
      <w:r>
        <w:t>General comments</w:t>
      </w:r>
    </w:p>
    <w:p w14:paraId="06EC28EC" w14:textId="77777777" w:rsidR="00F84C2E" w:rsidRDefault="00BB7F6A" w:rsidP="008B54D3">
      <w:pPr>
        <w:pStyle w:val="VCAAbody"/>
      </w:pPr>
      <w:bookmarkStart w:id="1" w:name="_Hlk183254291"/>
      <w:r w:rsidRPr="008B54D3">
        <w:t>In 202</w:t>
      </w:r>
      <w:r w:rsidR="00DB2023" w:rsidRPr="008B54D3">
        <w:t>4</w:t>
      </w:r>
      <w:r w:rsidR="006A1192">
        <w:t>,</w:t>
      </w:r>
      <w:r w:rsidRPr="008B54D3">
        <w:t xml:space="preserve"> </w:t>
      </w:r>
      <w:r w:rsidR="007345D7" w:rsidRPr="008B54D3">
        <w:t>the examination was in two stages</w:t>
      </w:r>
      <w:r w:rsidR="006A1192">
        <w:t xml:space="preserve">. </w:t>
      </w:r>
    </w:p>
    <w:p w14:paraId="4B932091" w14:textId="4044EF4D" w:rsidR="00F84C2E" w:rsidRDefault="007345D7" w:rsidP="008B54D3">
      <w:pPr>
        <w:pStyle w:val="VCAAbody"/>
      </w:pPr>
      <w:r w:rsidRPr="008B54D3">
        <w:t xml:space="preserve">Stage 1 </w:t>
      </w:r>
      <w:r w:rsidR="005775E8">
        <w:t xml:space="preserve">required students to </w:t>
      </w:r>
      <w:r w:rsidRPr="008B54D3">
        <w:t xml:space="preserve">interpret </w:t>
      </w:r>
      <w:r w:rsidR="005775E8">
        <w:t xml:space="preserve">one of the 10 prescribed monologues </w:t>
      </w:r>
      <w:r w:rsidRPr="008B54D3">
        <w:t xml:space="preserve">through the application of acting and directing or </w:t>
      </w:r>
      <w:r w:rsidR="005775E8">
        <w:t xml:space="preserve">through </w:t>
      </w:r>
      <w:r w:rsidRPr="008B54D3">
        <w:t xml:space="preserve">design (applying any two of costume, make-up, set, props, </w:t>
      </w:r>
      <w:proofErr w:type="gramStart"/>
      <w:r w:rsidRPr="008B54D3">
        <w:t>lighting</w:t>
      </w:r>
      <w:proofErr w:type="gramEnd"/>
      <w:r w:rsidR="006A1192">
        <w:t xml:space="preserve"> or</w:t>
      </w:r>
      <w:r w:rsidRPr="008B54D3">
        <w:t xml:space="preserve"> sound). </w:t>
      </w:r>
    </w:p>
    <w:p w14:paraId="7F83D62D" w14:textId="0D447D68" w:rsidR="00BB7F6A" w:rsidRPr="008B54D3" w:rsidRDefault="007345D7" w:rsidP="008B54D3">
      <w:pPr>
        <w:pStyle w:val="VCAAbody"/>
      </w:pPr>
      <w:r w:rsidRPr="008B54D3">
        <w:t>Stage 2 was an oral interpretation statement.</w:t>
      </w:r>
      <w:r w:rsidR="00FB1796" w:rsidRPr="008B54D3">
        <w:t xml:space="preserve"> Students had </w:t>
      </w:r>
      <w:r w:rsidR="00F84C2E">
        <w:t>eight</w:t>
      </w:r>
      <w:r w:rsidR="00FB1796" w:rsidRPr="008B54D3">
        <w:t xml:space="preserve"> minutes to present both stages of the examination and this was timed. </w:t>
      </w:r>
      <w:r w:rsidR="00BB7F6A" w:rsidRPr="008B54D3">
        <w:t xml:space="preserve">Some monologues were </w:t>
      </w:r>
      <w:r w:rsidR="00432A28">
        <w:t xml:space="preserve">prescribed </w:t>
      </w:r>
      <w:r w:rsidR="00BB7F6A" w:rsidRPr="008B54D3">
        <w:t xml:space="preserve">in their entirety (as they appeared in the original script), while others were formed by cutting and pasting passages from one or more parts of the play script to form the monologue, thus allowing students to address the challenge of shifts in time, persons, </w:t>
      </w:r>
      <w:proofErr w:type="gramStart"/>
      <w:r w:rsidR="00BB7F6A" w:rsidRPr="008B54D3">
        <w:t>places</w:t>
      </w:r>
      <w:proofErr w:type="gramEnd"/>
      <w:r w:rsidR="00BB7F6A" w:rsidRPr="008B54D3">
        <w:t xml:space="preserve"> and character development that this </w:t>
      </w:r>
      <w:r w:rsidR="00F84C2E">
        <w:t xml:space="preserve">task </w:t>
      </w:r>
      <w:r w:rsidR="00BB7F6A" w:rsidRPr="008B54D3">
        <w:t xml:space="preserve">requires. </w:t>
      </w:r>
    </w:p>
    <w:bookmarkEnd w:id="1"/>
    <w:p w14:paraId="1286E3FF" w14:textId="59560CE5" w:rsidR="00D364F4" w:rsidRDefault="00195039" w:rsidP="008B54D3">
      <w:pPr>
        <w:pStyle w:val="VCAAbody"/>
      </w:pPr>
      <w:r w:rsidRPr="008B54D3">
        <w:t>Students could portray or refer to the gender of their chosen character as per the original, prescribed script or they could change it. Any change to the gender of the character was considered by the assessors to be a contextual choice. Like other choices of this kind, a change of gender needed to be appropriate for the monologue, the scene in which the monologue was embedded, and the full play. In 2024</w:t>
      </w:r>
      <w:r w:rsidR="00F84C2E">
        <w:t>,</w:t>
      </w:r>
      <w:r w:rsidRPr="008B54D3">
        <w:t xml:space="preserve"> an example of this was the character ‘Grandson’. Whil</w:t>
      </w:r>
      <w:r w:rsidR="00F82198">
        <w:t>e</w:t>
      </w:r>
      <w:r w:rsidRPr="008B54D3">
        <w:t xml:space="preserve"> most students portrayed or referred to this character as male, some chose for them to be female or a non-specified gender. Any of these choices were deemed to be permissible. </w:t>
      </w:r>
    </w:p>
    <w:p w14:paraId="4F943EE9" w14:textId="2A12139B" w:rsidR="00195039" w:rsidRPr="008B54D3" w:rsidRDefault="00561896" w:rsidP="008B54D3">
      <w:pPr>
        <w:pStyle w:val="VCAAbody"/>
      </w:pPr>
      <w:r w:rsidRPr="008B54D3">
        <w:t>Criterion 7 pertains to the ‘skill in apply</w:t>
      </w:r>
      <w:r w:rsidR="00F84C2E">
        <w:t>ing</w:t>
      </w:r>
      <w:r w:rsidRPr="008B54D3">
        <w:t xml:space="preserve"> theatre style(s)’. In high-scoring responses</w:t>
      </w:r>
      <w:r w:rsidR="00F84C2E">
        <w:t>,</w:t>
      </w:r>
      <w:r w:rsidRPr="008B54D3">
        <w:t xml:space="preserve"> the theatre style(s) the student chose to apply to their interpretation was highly evident in Stage 1 and explained and justified in Stage 2 of the examination.</w:t>
      </w:r>
      <w:r w:rsidR="005D1F9A" w:rsidRPr="008B54D3">
        <w:t xml:space="preserve"> In low-scoring responses</w:t>
      </w:r>
      <w:r w:rsidR="00F84C2E">
        <w:t>,</w:t>
      </w:r>
      <w:r w:rsidR="005D1F9A" w:rsidRPr="008B54D3">
        <w:t xml:space="preserve"> the theatre style(s) was barely evident in Stage 1 and/or not referred to in Stage 2.</w:t>
      </w:r>
    </w:p>
    <w:p w14:paraId="03C82D8E" w14:textId="6FF0514A" w:rsidR="0038713E" w:rsidRPr="008B54D3" w:rsidRDefault="0038713E" w:rsidP="008B54D3">
      <w:pPr>
        <w:pStyle w:val="VCAAbody"/>
      </w:pPr>
      <w:r w:rsidRPr="008B54D3">
        <w:t>In Stage 2 of the examination</w:t>
      </w:r>
      <w:r w:rsidR="00F84C2E">
        <w:t>,</w:t>
      </w:r>
      <w:r w:rsidRPr="008B54D3">
        <w:t xml:space="preserve"> students delivered an oral interpretation statement. They were permitted to read </w:t>
      </w:r>
      <w:r w:rsidR="00136AB5">
        <w:t>from</w:t>
      </w:r>
      <w:r w:rsidRPr="008B54D3">
        <w:t xml:space="preserve"> previously prepared notes if necessary. Whil</w:t>
      </w:r>
      <w:r w:rsidR="00F82198">
        <w:t>e</w:t>
      </w:r>
      <w:r w:rsidRPr="008B54D3">
        <w:t xml:space="preserve"> most student</w:t>
      </w:r>
      <w:r w:rsidR="00432A28">
        <w:t>s</w:t>
      </w:r>
      <w:r w:rsidRPr="008B54D3">
        <w:t xml:space="preserve"> allowed enough time in their total </w:t>
      </w:r>
      <w:r w:rsidR="00D50FA0">
        <w:t>eight</w:t>
      </w:r>
      <w:r w:rsidRPr="008B54D3">
        <w:t>-minute examination time to deliver this stage at a reasonable pace, some students rushed</w:t>
      </w:r>
      <w:r w:rsidR="00D50FA0">
        <w:t xml:space="preserve">, </w:t>
      </w:r>
      <w:r w:rsidRPr="008B54D3">
        <w:t xml:space="preserve">which made </w:t>
      </w:r>
      <w:r w:rsidR="00136AB5">
        <w:t>their statements</w:t>
      </w:r>
      <w:r w:rsidRPr="008B54D3">
        <w:t xml:space="preserve"> potentially difficult to follow. Students should note that for Stage 2 of the examination</w:t>
      </w:r>
      <w:r w:rsidR="00136AB5">
        <w:t>,</w:t>
      </w:r>
      <w:r w:rsidRPr="008B54D3">
        <w:t xml:space="preserve"> it is what is said that is assessed</w:t>
      </w:r>
      <w:r w:rsidR="00991EB3">
        <w:t>,</w:t>
      </w:r>
      <w:r w:rsidRPr="008B54D3">
        <w:t xml:space="preserve"> not what is written on the </w:t>
      </w:r>
      <w:r w:rsidR="00A7087B">
        <w:t>Interpretation Statement template</w:t>
      </w:r>
      <w:r w:rsidRPr="008B54D3">
        <w:t>. Students were required to justify and explain their interpretative decisions.</w:t>
      </w:r>
      <w:r w:rsidR="0080460E" w:rsidRPr="008B54D3">
        <w:t xml:space="preserve"> </w:t>
      </w:r>
      <w:r w:rsidR="00D50FA0">
        <w:t xml:space="preserve">They </w:t>
      </w:r>
      <w:r w:rsidR="0080460E" w:rsidRPr="008B54D3">
        <w:t xml:space="preserve">were </w:t>
      </w:r>
      <w:r w:rsidR="00D50FA0">
        <w:t xml:space="preserve">also </w:t>
      </w:r>
      <w:r w:rsidR="0080460E" w:rsidRPr="008B54D3">
        <w:t>required to complete certain sections o</w:t>
      </w:r>
      <w:r w:rsidR="00136AB5">
        <w:t>f</w:t>
      </w:r>
      <w:r w:rsidR="0080460E" w:rsidRPr="008B54D3">
        <w:t xml:space="preserve"> the Interpretation Statement template provided by the VCAA for this examination. Some students did not complete relevant sections o</w:t>
      </w:r>
      <w:r w:rsidR="00416007">
        <w:t>f</w:t>
      </w:r>
      <w:r w:rsidR="0080460E" w:rsidRPr="008B54D3">
        <w:t xml:space="preserve"> the template</w:t>
      </w:r>
      <w:r w:rsidR="00D50FA0">
        <w:t>,</w:t>
      </w:r>
      <w:r w:rsidR="0080460E" w:rsidRPr="008B54D3">
        <w:t xml:space="preserve"> such as whether they had chosen the acting and directing or the designer option</w:t>
      </w:r>
      <w:r w:rsidR="00D50FA0">
        <w:t>,</w:t>
      </w:r>
      <w:r w:rsidR="0080460E" w:rsidRPr="008B54D3">
        <w:t xml:space="preserve"> and which two elements of theatre composition were ‘most evident’ in their interpretation</w:t>
      </w:r>
      <w:r w:rsidR="00D50FA0">
        <w:t>. N</w:t>
      </w:r>
      <w:r w:rsidR="0080460E" w:rsidRPr="008B54D3">
        <w:t xml:space="preserve">ot completing the section </w:t>
      </w:r>
      <w:r w:rsidR="00D50FA0">
        <w:t>about</w:t>
      </w:r>
      <w:r w:rsidR="00D50FA0" w:rsidRPr="008B54D3">
        <w:t xml:space="preserve"> </w:t>
      </w:r>
      <w:r w:rsidR="0080460E" w:rsidRPr="008B54D3">
        <w:t xml:space="preserve">the two elements of theatre composition on the Interpretation Statement template </w:t>
      </w:r>
      <w:r w:rsidR="005541C1">
        <w:t xml:space="preserve">affected students’ performance </w:t>
      </w:r>
      <w:r w:rsidR="00894992">
        <w:t>in relation to</w:t>
      </w:r>
      <w:r w:rsidR="00894992" w:rsidRPr="008B54D3">
        <w:t xml:space="preserve"> </w:t>
      </w:r>
      <w:r w:rsidR="00291528">
        <w:t>C</w:t>
      </w:r>
      <w:r w:rsidR="0080460E" w:rsidRPr="008B54D3">
        <w:t xml:space="preserve">riterion 1 and </w:t>
      </w:r>
      <w:r w:rsidR="00291528">
        <w:t>C</w:t>
      </w:r>
      <w:r w:rsidR="0080460E" w:rsidRPr="008B54D3">
        <w:t>riterion 8.</w:t>
      </w:r>
      <w:r w:rsidR="00284BEF" w:rsidRPr="008B54D3">
        <w:t xml:space="preserve"> In high-scoring responses</w:t>
      </w:r>
      <w:r w:rsidR="00291528">
        <w:t>,</w:t>
      </w:r>
      <w:r w:rsidR="00284BEF" w:rsidRPr="008B54D3">
        <w:t xml:space="preserve"> the elements of theatre composition were well-integrated and highly evident throughout the interpretation. In some lower-scoring responses, while the elements of theatre composition were stated, there was little evidence of a particular focus on these in the monologue interpretation. </w:t>
      </w:r>
    </w:p>
    <w:p w14:paraId="11998DCC" w14:textId="2C1B2A78" w:rsidR="00291528" w:rsidRDefault="00952ECC" w:rsidP="008B54D3">
      <w:pPr>
        <w:pStyle w:val="VCAAbody"/>
      </w:pPr>
      <w:r w:rsidRPr="008B54D3">
        <w:lastRenderedPageBreak/>
        <w:t>The examination paper stated that students should ensure th</w:t>
      </w:r>
      <w:r w:rsidR="00291528">
        <w:t xml:space="preserve">at </w:t>
      </w:r>
      <w:r w:rsidRPr="008B54D3">
        <w:t xml:space="preserve">materials could fit through a standard doorframe (height and width). Most students ensured that their materials were of an appropriate size. </w:t>
      </w:r>
    </w:p>
    <w:p w14:paraId="001C183B" w14:textId="39026AD3" w:rsidR="00291528" w:rsidRDefault="00952ECC" w:rsidP="008B54D3">
      <w:pPr>
        <w:pStyle w:val="VCAAbody"/>
      </w:pPr>
      <w:r w:rsidRPr="008B54D3">
        <w:t xml:space="preserve">Students were given two minutes to set up their materials once they </w:t>
      </w:r>
      <w:r w:rsidR="005541C1">
        <w:t>were inside</w:t>
      </w:r>
      <w:r w:rsidRPr="008B54D3">
        <w:t xml:space="preserve"> the examination room</w:t>
      </w:r>
      <w:r w:rsidR="00EC3C97">
        <w:t>,</w:t>
      </w:r>
      <w:r w:rsidRPr="008B54D3">
        <w:t xml:space="preserve"> and this was timed. Most students ensured </w:t>
      </w:r>
      <w:r w:rsidR="00291528">
        <w:t xml:space="preserve">that </w:t>
      </w:r>
      <w:r w:rsidRPr="008B54D3">
        <w:t>they did not exceed t</w:t>
      </w:r>
      <w:r w:rsidR="00B665FA" w:rsidRPr="008B54D3">
        <w:t>he</w:t>
      </w:r>
      <w:r w:rsidRPr="008B54D3">
        <w:t xml:space="preserve"> required time limit. Students who were still setting up at the two-minute mark were asked to commence Stage 1 of the examination. </w:t>
      </w:r>
      <w:r w:rsidR="00B665FA" w:rsidRPr="008B54D3">
        <w:t>Once students had set up their materials</w:t>
      </w:r>
      <w:r w:rsidR="00291528">
        <w:t>,</w:t>
      </w:r>
      <w:r w:rsidR="00B665FA" w:rsidRPr="008B54D3">
        <w:t xml:space="preserve"> the assessors explained to them how the examination would be timed. </w:t>
      </w:r>
    </w:p>
    <w:p w14:paraId="5CE23266" w14:textId="6E706DEF" w:rsidR="00952ECC" w:rsidRPr="008B54D3" w:rsidRDefault="00952ECC" w:rsidP="008B54D3">
      <w:pPr>
        <w:pStyle w:val="VCAAbody"/>
      </w:pPr>
      <w:r w:rsidRPr="008B54D3">
        <w:t xml:space="preserve">Students who had a soundtrack to play in their interpretation were permitted to conduct a sound check and/or video check before commencing their examination. Students were permitted to bring a data projector, laptop, a mobile phone, a tablet, a </w:t>
      </w:r>
      <w:proofErr w:type="spellStart"/>
      <w:r w:rsidR="00291528">
        <w:t>b</w:t>
      </w:r>
      <w:r w:rsidRPr="008B54D3">
        <w:t>luetooth</w:t>
      </w:r>
      <w:proofErr w:type="spellEnd"/>
      <w:r w:rsidRPr="008B54D3">
        <w:t xml:space="preserve"> speaker or other such portable electronic device into the examination room. A mobile phone or other smart device</w:t>
      </w:r>
      <w:r w:rsidR="00291528">
        <w:t>,</w:t>
      </w:r>
      <w:r w:rsidRPr="008B54D3">
        <w:t xml:space="preserve"> such as a tablet</w:t>
      </w:r>
      <w:r w:rsidR="00291528">
        <w:t>,</w:t>
      </w:r>
      <w:r w:rsidRPr="008B54D3">
        <w:t xml:space="preserve"> was permitted in the examination room if it was to be used as a prop or as an audio</w:t>
      </w:r>
      <w:r w:rsidR="00291528">
        <w:t>/</w:t>
      </w:r>
      <w:r w:rsidRPr="008B54D3">
        <w:t>video playback device (for previously recorded material). For the reproduction of sound</w:t>
      </w:r>
      <w:r w:rsidR="00291528">
        <w:t>,</w:t>
      </w:r>
      <w:r w:rsidRPr="008B54D3">
        <w:t xml:space="preserve"> most students used a </w:t>
      </w:r>
      <w:proofErr w:type="spellStart"/>
      <w:r w:rsidR="00291528">
        <w:t>b</w:t>
      </w:r>
      <w:r w:rsidRPr="008B54D3">
        <w:t>luetooth</w:t>
      </w:r>
      <w:proofErr w:type="spellEnd"/>
      <w:r w:rsidRPr="008B54D3">
        <w:t xml:space="preserve"> speaker or similar device. Recording functions, messaging and internet access on any electronic devices/equipment had to be disabled before the student entered the room. Where a laptop or other device with a screen was used, the student was required to </w:t>
      </w:r>
      <w:r w:rsidR="005541C1">
        <w:t>position</w:t>
      </w:r>
      <w:r w:rsidRPr="008B54D3">
        <w:t xml:space="preserve"> the </w:t>
      </w:r>
      <w:proofErr w:type="gramStart"/>
      <w:r w:rsidRPr="008B54D3">
        <w:t>screen</w:t>
      </w:r>
      <w:proofErr w:type="gramEnd"/>
      <w:r w:rsidRPr="008B54D3">
        <w:t xml:space="preserve"> </w:t>
      </w:r>
      <w:r w:rsidR="005541C1">
        <w:t>so it faced</w:t>
      </w:r>
      <w:r w:rsidRPr="008B54D3">
        <w:t xml:space="preserve"> the assessors. </w:t>
      </w:r>
      <w:r w:rsidR="0001709C" w:rsidRPr="008B54D3">
        <w:t>Overwhelmingly</w:t>
      </w:r>
      <w:r w:rsidR="00136AB5">
        <w:t>,</w:t>
      </w:r>
      <w:r w:rsidR="0001709C" w:rsidRPr="008B54D3">
        <w:t xml:space="preserve"> electronic equipment </w:t>
      </w:r>
      <w:r w:rsidR="005541C1">
        <w:t xml:space="preserve">used </w:t>
      </w:r>
      <w:r w:rsidR="0001709C" w:rsidRPr="008B54D3">
        <w:t>was battery</w:t>
      </w:r>
      <w:r w:rsidR="00EC3C97">
        <w:t>-</w:t>
      </w:r>
      <w:r w:rsidR="0001709C" w:rsidRPr="008B54D3">
        <w:t xml:space="preserve">operated. </w:t>
      </w:r>
      <w:r w:rsidR="00B665FA" w:rsidRPr="008B54D3">
        <w:t>However,</w:t>
      </w:r>
      <w:r w:rsidR="0001709C" w:rsidRPr="008B54D3">
        <w:t xml:space="preserve"> equipment </w:t>
      </w:r>
      <w:r w:rsidR="00291528">
        <w:t>that</w:t>
      </w:r>
      <w:r w:rsidR="00291528" w:rsidRPr="008B54D3">
        <w:t xml:space="preserve"> </w:t>
      </w:r>
      <w:r w:rsidR="0001709C" w:rsidRPr="008B54D3">
        <w:t>required electrical power</w:t>
      </w:r>
      <w:r w:rsidR="00291528">
        <w:t>, including extension cords,</w:t>
      </w:r>
      <w:r w:rsidR="0001709C" w:rsidRPr="008B54D3">
        <w:t xml:space="preserve"> </w:t>
      </w:r>
      <w:r w:rsidR="00291528">
        <w:t xml:space="preserve">needed </w:t>
      </w:r>
      <w:r w:rsidR="0001709C" w:rsidRPr="008B54D3">
        <w:t>to be tested and tagged</w:t>
      </w:r>
      <w:r w:rsidR="007441A3">
        <w:t xml:space="preserve"> </w:t>
      </w:r>
      <w:r w:rsidR="007441A3" w:rsidRPr="007441A3">
        <w:t>prior to use on the day of the examination</w:t>
      </w:r>
      <w:r w:rsidR="0001709C" w:rsidRPr="008B54D3">
        <w:t>.</w:t>
      </w:r>
    </w:p>
    <w:p w14:paraId="67C9DA68" w14:textId="0A322423" w:rsidR="0080460E" w:rsidRPr="008B54D3" w:rsidRDefault="00952ECC" w:rsidP="008B54D3">
      <w:pPr>
        <w:pStyle w:val="VCAAbody"/>
      </w:pPr>
      <w:r w:rsidRPr="008B54D3">
        <w:t xml:space="preserve">Students were required to present their monologue interpretation in a 5 m × 5 m space, which was set </w:t>
      </w:r>
      <w:r w:rsidR="00432A28">
        <w:t xml:space="preserve">approximately </w:t>
      </w:r>
      <w:r w:rsidRPr="008B54D3">
        <w:t xml:space="preserve">one </w:t>
      </w:r>
      <w:proofErr w:type="spellStart"/>
      <w:r w:rsidRPr="008B54D3">
        <w:t>metre</w:t>
      </w:r>
      <w:proofErr w:type="spellEnd"/>
      <w:r w:rsidRPr="008B54D3">
        <w:t xml:space="preserve"> in front of the assessors. </w:t>
      </w:r>
      <w:r w:rsidR="00284BEF" w:rsidRPr="008B54D3">
        <w:t xml:space="preserve">Students should be aware that the assessors are watching their interpretation as </w:t>
      </w:r>
      <w:r w:rsidR="00432A28">
        <w:t>an</w:t>
      </w:r>
      <w:r w:rsidR="00284BEF" w:rsidRPr="008B54D3">
        <w:t xml:space="preserve"> audience. Actor/director students may choose to perform to the assessors as the intended audience for the play. </w:t>
      </w:r>
      <w:r w:rsidRPr="008B54D3">
        <w:t>Designers were</w:t>
      </w:r>
      <w:r w:rsidR="00291528">
        <w:t xml:space="preserve"> </w:t>
      </w:r>
      <w:r w:rsidR="0080460E" w:rsidRPr="008B54D3">
        <w:t xml:space="preserve">required </w:t>
      </w:r>
      <w:r w:rsidR="00291528">
        <w:t xml:space="preserve">to </w:t>
      </w:r>
      <w:r w:rsidRPr="008B54D3">
        <w:t xml:space="preserve">design for a solo actor performing the monologue in a 5 m × 5 m space. </w:t>
      </w:r>
      <w:r w:rsidR="0080460E" w:rsidRPr="008B54D3">
        <w:t xml:space="preserve">It was evident that </w:t>
      </w:r>
      <w:r w:rsidR="00B665FA" w:rsidRPr="008B54D3">
        <w:t xml:space="preserve">some design students produced set, properties, </w:t>
      </w:r>
      <w:proofErr w:type="gramStart"/>
      <w:r w:rsidR="00B665FA" w:rsidRPr="008B54D3">
        <w:t>lighting</w:t>
      </w:r>
      <w:proofErr w:type="gramEnd"/>
      <w:r w:rsidR="00B665FA" w:rsidRPr="008B54D3">
        <w:t xml:space="preserve"> or sound designs for an acting space larger than the required size.</w:t>
      </w:r>
      <w:r w:rsidR="0080460E" w:rsidRPr="008B54D3">
        <w:t xml:space="preserve"> This </w:t>
      </w:r>
      <w:r w:rsidR="005541C1">
        <w:t>negatively affected students’ performance on</w:t>
      </w:r>
      <w:r w:rsidR="0080460E" w:rsidRPr="008B54D3">
        <w:t xml:space="preserve"> a range of the criteria including </w:t>
      </w:r>
      <w:r w:rsidR="00F75EAD">
        <w:t>C</w:t>
      </w:r>
      <w:r w:rsidR="0080460E" w:rsidRPr="008B54D3">
        <w:t xml:space="preserve">riterion 1, </w:t>
      </w:r>
      <w:r w:rsidR="00F75EAD">
        <w:t>C</w:t>
      </w:r>
      <w:r w:rsidR="0080460E" w:rsidRPr="008B54D3">
        <w:t xml:space="preserve">riterion </w:t>
      </w:r>
      <w:proofErr w:type="gramStart"/>
      <w:r w:rsidR="0080460E" w:rsidRPr="008B54D3">
        <w:t>3</w:t>
      </w:r>
      <w:proofErr w:type="gramEnd"/>
      <w:r w:rsidR="0080460E" w:rsidRPr="008B54D3">
        <w:t xml:space="preserve"> and </w:t>
      </w:r>
      <w:r w:rsidR="00F75EAD">
        <w:t>C</w:t>
      </w:r>
      <w:r w:rsidR="0080460E" w:rsidRPr="008B54D3">
        <w:t xml:space="preserve">riterion 5. </w:t>
      </w:r>
    </w:p>
    <w:p w14:paraId="6CB46624" w14:textId="542A47C3" w:rsidR="00952ECC" w:rsidRPr="008B54D3" w:rsidRDefault="00952ECC" w:rsidP="008B54D3">
      <w:pPr>
        <w:pStyle w:val="VCAAbody"/>
      </w:pPr>
      <w:r w:rsidRPr="008B54D3">
        <w:t>Students should be aware that the rooms used for the examination are not necessarily dedicated theatre performance spaces and that their dimensions, acoustics, floor coverings, ceiling heights and lighting conditions may vary. Students should plan for their interpretation to be flexible enough for a variety of room sizes, acoustics, lighting conditions, ceiling heights and floor coverings, including carpet. At the completion of their examination</w:t>
      </w:r>
      <w:r w:rsidR="002269FB">
        <w:t>,</w:t>
      </w:r>
      <w:r w:rsidRPr="008B54D3">
        <w:t xml:space="preserve"> students are to return the room to its original state. This includes any cleaning of the room, including the floor, that may be required. </w:t>
      </w:r>
    </w:p>
    <w:p w14:paraId="3B2FA438" w14:textId="70B65B91" w:rsidR="006532E1" w:rsidRDefault="00024018" w:rsidP="000F5B56">
      <w:pPr>
        <w:pStyle w:val="VCAAHeading1"/>
      </w:pPr>
      <w:r>
        <w:t>Specific information</w:t>
      </w:r>
    </w:p>
    <w:p w14:paraId="2B39F2D9" w14:textId="398685CA" w:rsidR="005077C6" w:rsidRPr="004A3879" w:rsidRDefault="005077C6" w:rsidP="005077C6">
      <w:pPr>
        <w:pStyle w:val="VCAAbody"/>
        <w:rPr>
          <w:lang w:val="en-AU"/>
        </w:rPr>
      </w:pPr>
      <w:r w:rsidRPr="004A3879">
        <w:rPr>
          <w:lang w:val="en-AU"/>
        </w:rPr>
        <w:t>The statistics in this report may be subject to rounding resulting in a total of more or less than 100 per cent.</w:t>
      </w:r>
    </w:p>
    <w:p w14:paraId="393C635B" w14:textId="192EAEC3" w:rsidR="00BB7F6A" w:rsidRDefault="00BB7F6A" w:rsidP="008B54D3">
      <w:pPr>
        <w:pStyle w:val="VCAAbody"/>
        <w:rPr>
          <w:lang w:val="en-GB"/>
        </w:rPr>
      </w:pPr>
      <w:r w:rsidRPr="00EE186D">
        <w:rPr>
          <w:lang w:val="en-GB"/>
        </w:rPr>
        <w:t xml:space="preserve">All students </w:t>
      </w:r>
      <w:proofErr w:type="gramStart"/>
      <w:r w:rsidRPr="00EE186D">
        <w:rPr>
          <w:lang w:val="en-GB"/>
        </w:rPr>
        <w:t>were examined</w:t>
      </w:r>
      <w:proofErr w:type="gramEnd"/>
      <w:r w:rsidRPr="00EE186D">
        <w:rPr>
          <w:lang w:val="en-GB"/>
        </w:rPr>
        <w:t xml:space="preserve"> against each of the following criteria. The criteria </w:t>
      </w:r>
      <w:proofErr w:type="gramStart"/>
      <w:r w:rsidRPr="00EE186D">
        <w:rPr>
          <w:lang w:val="en-GB"/>
        </w:rPr>
        <w:t>were applied</w:t>
      </w:r>
      <w:proofErr w:type="gramEnd"/>
      <w:r w:rsidRPr="00EE186D">
        <w:rPr>
          <w:lang w:val="en-GB"/>
        </w:rPr>
        <w:t xml:space="preserve"> to both stages of the examination. </w:t>
      </w:r>
    </w:p>
    <w:p w14:paraId="4E6C8116" w14:textId="33DB66D5" w:rsidR="005077C6" w:rsidRPr="009F3386" w:rsidRDefault="005077C6" w:rsidP="00A6066A">
      <w:pPr>
        <w:pStyle w:val="VCAAHeading2"/>
        <w:rPr>
          <w:rFonts w:cstheme="minorHAnsi"/>
          <w:b/>
          <w:bCs/>
          <w:color w:val="000000" w:themeColor="text1"/>
          <w:sz w:val="20"/>
          <w:szCs w:val="20"/>
          <w:lang w:val="en-GB"/>
        </w:rPr>
      </w:pPr>
      <w:r>
        <w:rPr>
          <w:lang w:val="en-AU"/>
        </w:rPr>
        <w:t>Criterion 1: Fulfilment of the requirements of the selected production role</w:t>
      </w:r>
    </w:p>
    <w:tbl>
      <w:tblPr>
        <w:tblStyle w:val="VCAATableClosed1"/>
        <w:tblW w:w="0" w:type="auto"/>
        <w:tblInd w:w="-5" w:type="dxa"/>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876"/>
      </w:tblGrid>
      <w:tr w:rsidR="005077C6" w:rsidRPr="005077C6" w14:paraId="1D319635" w14:textId="77777777" w:rsidTr="005541C1">
        <w:trPr>
          <w:cnfStyle w:val="100000000000" w:firstRow="1" w:lastRow="0" w:firstColumn="0" w:lastColumn="0" w:oddVBand="0" w:evenVBand="0" w:oddHBand="0" w:evenHBand="0" w:firstRowFirstColumn="0" w:firstRowLastColumn="0" w:lastRowFirstColumn="0" w:lastRowLastColumn="0"/>
          <w:tblHeader/>
        </w:trPr>
        <w:tc>
          <w:tcPr>
            <w:tcW w:w="624" w:type="dxa"/>
            <w:tcBorders>
              <w:top w:val="single" w:sz="4" w:space="0" w:color="000000" w:themeColor="text1"/>
              <w:left w:val="single" w:sz="4" w:space="0" w:color="000000" w:themeColor="text1"/>
              <w:bottom w:val="single" w:sz="4" w:space="0" w:color="000000" w:themeColor="text1"/>
            </w:tcBorders>
            <w:hideMark/>
          </w:tcPr>
          <w:p w14:paraId="3EB13FD8" w14:textId="77777777" w:rsidR="005077C6" w:rsidRPr="005077C6" w:rsidRDefault="005077C6" w:rsidP="005077C6">
            <w:pPr>
              <w:spacing w:before="80" w:after="80" w:line="280" w:lineRule="exact"/>
              <w:rPr>
                <w:rFonts w:cs="Arial"/>
                <w:sz w:val="20"/>
                <w:lang w:val="en-AU"/>
              </w:rPr>
            </w:pPr>
            <w:r w:rsidRPr="005077C6">
              <w:rPr>
                <w:rFonts w:cs="Arial"/>
                <w:sz w:val="20"/>
                <w:lang w:val="en-AU"/>
              </w:rPr>
              <w:t>Mark</w:t>
            </w:r>
          </w:p>
        </w:tc>
        <w:tc>
          <w:tcPr>
            <w:tcW w:w="624" w:type="dxa"/>
            <w:tcBorders>
              <w:top w:val="single" w:sz="4" w:space="0" w:color="000000" w:themeColor="text1"/>
              <w:bottom w:val="single" w:sz="4" w:space="0" w:color="000000" w:themeColor="text1"/>
            </w:tcBorders>
            <w:hideMark/>
          </w:tcPr>
          <w:p w14:paraId="30EB1E75" w14:textId="77777777" w:rsidR="005077C6" w:rsidRPr="005077C6" w:rsidRDefault="005077C6" w:rsidP="005077C6">
            <w:pPr>
              <w:spacing w:before="80" w:after="80" w:line="280" w:lineRule="exact"/>
              <w:rPr>
                <w:rFonts w:cs="Arial"/>
                <w:sz w:val="20"/>
                <w:lang w:val="en-AU"/>
              </w:rPr>
            </w:pPr>
            <w:r w:rsidRPr="005077C6">
              <w:rPr>
                <w:rFonts w:cs="Arial"/>
                <w:sz w:val="20"/>
                <w:lang w:val="en-AU"/>
              </w:rPr>
              <w:t>0</w:t>
            </w:r>
          </w:p>
        </w:tc>
        <w:tc>
          <w:tcPr>
            <w:tcW w:w="624" w:type="dxa"/>
            <w:tcBorders>
              <w:top w:val="single" w:sz="4" w:space="0" w:color="000000" w:themeColor="text1"/>
              <w:bottom w:val="single" w:sz="4" w:space="0" w:color="000000" w:themeColor="text1"/>
            </w:tcBorders>
            <w:hideMark/>
          </w:tcPr>
          <w:p w14:paraId="46FC31F0" w14:textId="77777777" w:rsidR="005077C6" w:rsidRPr="005077C6" w:rsidRDefault="005077C6" w:rsidP="005077C6">
            <w:pPr>
              <w:spacing w:before="80" w:after="80" w:line="280" w:lineRule="exact"/>
              <w:rPr>
                <w:rFonts w:cs="Arial"/>
                <w:sz w:val="20"/>
                <w:lang w:val="en-AU"/>
              </w:rPr>
            </w:pPr>
            <w:r w:rsidRPr="005077C6">
              <w:rPr>
                <w:rFonts w:cs="Arial"/>
                <w:sz w:val="20"/>
                <w:lang w:val="en-AU"/>
              </w:rPr>
              <w:t>1</w:t>
            </w:r>
          </w:p>
        </w:tc>
        <w:tc>
          <w:tcPr>
            <w:tcW w:w="624" w:type="dxa"/>
            <w:tcBorders>
              <w:top w:val="single" w:sz="4" w:space="0" w:color="000000" w:themeColor="text1"/>
              <w:bottom w:val="single" w:sz="4" w:space="0" w:color="000000" w:themeColor="text1"/>
            </w:tcBorders>
            <w:hideMark/>
          </w:tcPr>
          <w:p w14:paraId="5414B04F" w14:textId="77777777" w:rsidR="005077C6" w:rsidRPr="005077C6" w:rsidRDefault="005077C6" w:rsidP="005077C6">
            <w:pPr>
              <w:spacing w:before="80" w:after="80" w:line="280" w:lineRule="exact"/>
              <w:rPr>
                <w:rFonts w:cs="Arial"/>
                <w:sz w:val="20"/>
                <w:lang w:val="en-AU"/>
              </w:rPr>
            </w:pPr>
            <w:r w:rsidRPr="005077C6">
              <w:rPr>
                <w:rFonts w:cs="Arial"/>
                <w:sz w:val="20"/>
                <w:lang w:val="en-AU"/>
              </w:rPr>
              <w:t>2</w:t>
            </w:r>
          </w:p>
        </w:tc>
        <w:tc>
          <w:tcPr>
            <w:tcW w:w="624" w:type="dxa"/>
            <w:tcBorders>
              <w:top w:val="single" w:sz="4" w:space="0" w:color="000000" w:themeColor="text1"/>
              <w:bottom w:val="single" w:sz="4" w:space="0" w:color="000000" w:themeColor="text1"/>
            </w:tcBorders>
            <w:hideMark/>
          </w:tcPr>
          <w:p w14:paraId="38BCA4A9" w14:textId="77777777" w:rsidR="005077C6" w:rsidRPr="005077C6" w:rsidRDefault="005077C6" w:rsidP="005077C6">
            <w:pPr>
              <w:spacing w:before="80" w:after="80" w:line="280" w:lineRule="exact"/>
              <w:rPr>
                <w:rFonts w:cs="Arial"/>
                <w:sz w:val="20"/>
                <w:lang w:val="en-AU"/>
              </w:rPr>
            </w:pPr>
            <w:r w:rsidRPr="005077C6">
              <w:rPr>
                <w:rFonts w:cs="Arial"/>
                <w:sz w:val="20"/>
                <w:lang w:val="en-AU"/>
              </w:rPr>
              <w:t>3</w:t>
            </w:r>
          </w:p>
        </w:tc>
        <w:tc>
          <w:tcPr>
            <w:tcW w:w="624" w:type="dxa"/>
            <w:tcBorders>
              <w:top w:val="single" w:sz="4" w:space="0" w:color="000000" w:themeColor="text1"/>
              <w:bottom w:val="single" w:sz="4" w:space="0" w:color="000000" w:themeColor="text1"/>
            </w:tcBorders>
            <w:hideMark/>
          </w:tcPr>
          <w:p w14:paraId="3805B8B1" w14:textId="77777777" w:rsidR="005077C6" w:rsidRPr="005077C6" w:rsidRDefault="005077C6" w:rsidP="005077C6">
            <w:pPr>
              <w:spacing w:before="80" w:after="80" w:line="280" w:lineRule="exact"/>
              <w:rPr>
                <w:rFonts w:cs="Arial"/>
                <w:sz w:val="20"/>
                <w:lang w:val="en-AU"/>
              </w:rPr>
            </w:pPr>
            <w:r w:rsidRPr="005077C6">
              <w:rPr>
                <w:rFonts w:cs="Arial"/>
                <w:sz w:val="20"/>
                <w:lang w:val="en-AU"/>
              </w:rPr>
              <w:t>4</w:t>
            </w:r>
          </w:p>
        </w:tc>
        <w:tc>
          <w:tcPr>
            <w:tcW w:w="624" w:type="dxa"/>
            <w:tcBorders>
              <w:top w:val="single" w:sz="4" w:space="0" w:color="000000" w:themeColor="text1"/>
              <w:bottom w:val="single" w:sz="4" w:space="0" w:color="000000" w:themeColor="text1"/>
            </w:tcBorders>
            <w:hideMark/>
          </w:tcPr>
          <w:p w14:paraId="4E8B3B36" w14:textId="77777777" w:rsidR="005077C6" w:rsidRPr="005077C6" w:rsidRDefault="005077C6" w:rsidP="005077C6">
            <w:pPr>
              <w:spacing w:before="80" w:after="80" w:line="280" w:lineRule="exact"/>
              <w:rPr>
                <w:rFonts w:cs="Arial"/>
                <w:sz w:val="20"/>
                <w:lang w:val="en-AU"/>
              </w:rPr>
            </w:pPr>
            <w:r w:rsidRPr="005077C6">
              <w:rPr>
                <w:rFonts w:cs="Arial"/>
                <w:sz w:val="20"/>
                <w:lang w:val="en-AU"/>
              </w:rPr>
              <w:t>5</w:t>
            </w:r>
          </w:p>
        </w:tc>
        <w:tc>
          <w:tcPr>
            <w:tcW w:w="624" w:type="dxa"/>
            <w:tcBorders>
              <w:top w:val="single" w:sz="4" w:space="0" w:color="000000" w:themeColor="text1"/>
              <w:bottom w:val="single" w:sz="4" w:space="0" w:color="000000" w:themeColor="text1"/>
            </w:tcBorders>
            <w:hideMark/>
          </w:tcPr>
          <w:p w14:paraId="4E6B6972" w14:textId="77777777" w:rsidR="005077C6" w:rsidRPr="005077C6" w:rsidRDefault="005077C6" w:rsidP="005077C6">
            <w:pPr>
              <w:spacing w:before="80" w:after="80" w:line="280" w:lineRule="exact"/>
              <w:rPr>
                <w:rFonts w:cs="Arial"/>
                <w:sz w:val="20"/>
                <w:lang w:val="en-AU"/>
              </w:rPr>
            </w:pPr>
            <w:r w:rsidRPr="005077C6">
              <w:rPr>
                <w:rFonts w:cs="Arial"/>
                <w:sz w:val="20"/>
                <w:lang w:val="en-AU"/>
              </w:rPr>
              <w:t>6</w:t>
            </w:r>
          </w:p>
        </w:tc>
        <w:tc>
          <w:tcPr>
            <w:tcW w:w="624" w:type="dxa"/>
            <w:tcBorders>
              <w:top w:val="single" w:sz="4" w:space="0" w:color="000000" w:themeColor="text1"/>
              <w:bottom w:val="single" w:sz="4" w:space="0" w:color="000000" w:themeColor="text1"/>
            </w:tcBorders>
            <w:hideMark/>
          </w:tcPr>
          <w:p w14:paraId="09B92AA9" w14:textId="77777777" w:rsidR="005077C6" w:rsidRPr="005077C6" w:rsidRDefault="005077C6" w:rsidP="005077C6">
            <w:pPr>
              <w:spacing w:before="80" w:after="80" w:line="280" w:lineRule="exact"/>
              <w:rPr>
                <w:rFonts w:cs="Arial"/>
                <w:sz w:val="20"/>
                <w:lang w:val="en-AU"/>
              </w:rPr>
            </w:pPr>
            <w:r w:rsidRPr="005077C6">
              <w:rPr>
                <w:rFonts w:cs="Arial"/>
                <w:sz w:val="20"/>
                <w:lang w:val="en-AU"/>
              </w:rPr>
              <w:t>7</w:t>
            </w:r>
          </w:p>
        </w:tc>
        <w:tc>
          <w:tcPr>
            <w:tcW w:w="624" w:type="dxa"/>
            <w:tcBorders>
              <w:top w:val="single" w:sz="4" w:space="0" w:color="000000" w:themeColor="text1"/>
              <w:bottom w:val="single" w:sz="4" w:space="0" w:color="000000" w:themeColor="text1"/>
            </w:tcBorders>
            <w:hideMark/>
          </w:tcPr>
          <w:p w14:paraId="1FA64C9E" w14:textId="77777777" w:rsidR="005077C6" w:rsidRPr="005077C6" w:rsidRDefault="005077C6" w:rsidP="005077C6">
            <w:pPr>
              <w:spacing w:before="80" w:after="80" w:line="280" w:lineRule="exact"/>
              <w:rPr>
                <w:rFonts w:cs="Arial"/>
                <w:sz w:val="20"/>
                <w:lang w:val="en-AU"/>
              </w:rPr>
            </w:pPr>
            <w:r w:rsidRPr="005077C6">
              <w:rPr>
                <w:rFonts w:cs="Arial"/>
                <w:sz w:val="20"/>
                <w:lang w:val="en-AU"/>
              </w:rPr>
              <w:t>8</w:t>
            </w:r>
          </w:p>
        </w:tc>
        <w:tc>
          <w:tcPr>
            <w:tcW w:w="624" w:type="dxa"/>
            <w:tcBorders>
              <w:top w:val="single" w:sz="4" w:space="0" w:color="000000" w:themeColor="text1"/>
              <w:bottom w:val="single" w:sz="4" w:space="0" w:color="000000" w:themeColor="text1"/>
            </w:tcBorders>
            <w:hideMark/>
          </w:tcPr>
          <w:p w14:paraId="49D61E38" w14:textId="77777777" w:rsidR="005077C6" w:rsidRPr="005077C6" w:rsidRDefault="005077C6" w:rsidP="005077C6">
            <w:pPr>
              <w:spacing w:before="80" w:after="80" w:line="280" w:lineRule="exact"/>
              <w:rPr>
                <w:rFonts w:cs="Arial"/>
                <w:sz w:val="20"/>
                <w:lang w:val="en-AU"/>
              </w:rPr>
            </w:pPr>
            <w:r w:rsidRPr="005077C6">
              <w:rPr>
                <w:rFonts w:cs="Arial"/>
                <w:sz w:val="20"/>
                <w:lang w:val="en-AU"/>
              </w:rPr>
              <w:t>9</w:t>
            </w:r>
          </w:p>
        </w:tc>
        <w:tc>
          <w:tcPr>
            <w:tcW w:w="624" w:type="dxa"/>
            <w:tcBorders>
              <w:top w:val="single" w:sz="4" w:space="0" w:color="000000" w:themeColor="text1"/>
              <w:bottom w:val="single" w:sz="4" w:space="0" w:color="000000" w:themeColor="text1"/>
            </w:tcBorders>
            <w:hideMark/>
          </w:tcPr>
          <w:p w14:paraId="3652157F" w14:textId="77777777" w:rsidR="005077C6" w:rsidRPr="005077C6" w:rsidRDefault="005077C6" w:rsidP="005077C6">
            <w:pPr>
              <w:spacing w:before="80" w:after="80" w:line="280" w:lineRule="exact"/>
              <w:rPr>
                <w:rFonts w:cs="Arial"/>
                <w:sz w:val="20"/>
                <w:lang w:val="en-AU"/>
              </w:rPr>
            </w:pPr>
            <w:r w:rsidRPr="005077C6">
              <w:rPr>
                <w:rFonts w:cs="Arial"/>
                <w:sz w:val="20"/>
                <w:lang w:val="en-AU"/>
              </w:rPr>
              <w:t>10</w:t>
            </w:r>
          </w:p>
        </w:tc>
        <w:tc>
          <w:tcPr>
            <w:tcW w:w="876" w:type="dxa"/>
            <w:tcBorders>
              <w:top w:val="single" w:sz="4" w:space="0" w:color="000000" w:themeColor="text1"/>
              <w:bottom w:val="single" w:sz="4" w:space="0" w:color="000000" w:themeColor="text1"/>
              <w:right w:val="single" w:sz="4" w:space="0" w:color="000000" w:themeColor="text1"/>
            </w:tcBorders>
            <w:hideMark/>
          </w:tcPr>
          <w:p w14:paraId="060F8A19" w14:textId="77777777" w:rsidR="005077C6" w:rsidRPr="005077C6" w:rsidRDefault="005077C6" w:rsidP="005077C6">
            <w:pPr>
              <w:spacing w:before="80" w:after="80" w:line="280" w:lineRule="exact"/>
              <w:rPr>
                <w:rFonts w:cs="Arial"/>
                <w:sz w:val="20"/>
                <w:lang w:val="en-AU"/>
              </w:rPr>
            </w:pPr>
            <w:r w:rsidRPr="005077C6">
              <w:rPr>
                <w:rFonts w:cs="Arial"/>
                <w:sz w:val="20"/>
                <w:lang w:val="en-AU"/>
              </w:rPr>
              <w:t>Average</w:t>
            </w:r>
          </w:p>
        </w:tc>
      </w:tr>
      <w:tr w:rsidR="005077C6" w:rsidRPr="005077C6" w14:paraId="36C5BA78" w14:textId="77777777" w:rsidTr="005541C1">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C40C7" w14:textId="77777777" w:rsidR="005077C6" w:rsidRPr="005077C6" w:rsidRDefault="005077C6" w:rsidP="005077C6">
            <w:pPr>
              <w:spacing w:before="80" w:after="80" w:line="280" w:lineRule="exact"/>
              <w:rPr>
                <w:rFonts w:cs="Arial"/>
                <w:sz w:val="20"/>
              </w:rPr>
            </w:pPr>
            <w:r w:rsidRPr="005077C6">
              <w:rPr>
                <w:rFonts w:cs="Arial"/>
                <w:sz w:val="20"/>
              </w:rPr>
              <w:t>%</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82DDDBE" w14:textId="3630B28A" w:rsidR="005077C6" w:rsidRPr="005077C6" w:rsidRDefault="00F51EA2" w:rsidP="005077C6">
            <w:pPr>
              <w:spacing w:before="80" w:after="80" w:line="280" w:lineRule="exact"/>
              <w:rPr>
                <w:rFonts w:cs="Arial"/>
                <w:sz w:val="20"/>
              </w:rPr>
            </w:pPr>
            <w:r>
              <w:rPr>
                <w:rFonts w:cs="Arial"/>
                <w:sz w:val="20"/>
              </w:rPr>
              <w:t>0.1</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2A0BEDB" w14:textId="640CD095" w:rsidR="005077C6" w:rsidRPr="005077C6" w:rsidRDefault="00F51EA2" w:rsidP="005077C6">
            <w:pPr>
              <w:spacing w:before="80" w:after="80" w:line="280" w:lineRule="exact"/>
              <w:rPr>
                <w:rFonts w:cs="Arial"/>
                <w:sz w:val="20"/>
              </w:rPr>
            </w:pPr>
            <w:r>
              <w:rPr>
                <w:rFonts w:cs="Arial"/>
                <w:sz w:val="20"/>
              </w:rPr>
              <w:t>0</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BC6A2B6" w14:textId="750969D9" w:rsidR="005077C6" w:rsidRPr="005077C6" w:rsidRDefault="00F51EA2" w:rsidP="005077C6">
            <w:pPr>
              <w:spacing w:before="80" w:after="80" w:line="280" w:lineRule="exact"/>
              <w:rPr>
                <w:rFonts w:cs="Arial"/>
                <w:sz w:val="20"/>
              </w:rPr>
            </w:pPr>
            <w:r>
              <w:rPr>
                <w:rFonts w:cs="Arial"/>
                <w:sz w:val="20"/>
              </w:rPr>
              <w:t>0.2</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E5D0113" w14:textId="4BCE6069" w:rsidR="005077C6" w:rsidRPr="005077C6" w:rsidRDefault="00F51EA2" w:rsidP="005077C6">
            <w:pPr>
              <w:spacing w:before="80" w:after="80" w:line="280" w:lineRule="exact"/>
              <w:rPr>
                <w:rFonts w:cs="Arial"/>
                <w:sz w:val="20"/>
              </w:rPr>
            </w:pPr>
            <w:r>
              <w:rPr>
                <w:rFonts w:cs="Arial"/>
                <w:sz w:val="20"/>
              </w:rPr>
              <w:t>0</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0FF1163" w14:textId="307B5410" w:rsidR="005077C6" w:rsidRPr="005077C6" w:rsidRDefault="00F51EA2" w:rsidP="005077C6">
            <w:pPr>
              <w:spacing w:before="80" w:after="80" w:line="280" w:lineRule="exact"/>
              <w:rPr>
                <w:rFonts w:cs="Arial"/>
                <w:sz w:val="20"/>
              </w:rPr>
            </w:pPr>
            <w:r>
              <w:rPr>
                <w:rFonts w:cs="Arial"/>
                <w:sz w:val="20"/>
              </w:rPr>
              <w:t>0.3</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44AFADA" w14:textId="54208FC4" w:rsidR="005077C6" w:rsidRPr="005077C6" w:rsidRDefault="00F51EA2" w:rsidP="005077C6">
            <w:pPr>
              <w:spacing w:before="80" w:after="80" w:line="280" w:lineRule="exact"/>
              <w:rPr>
                <w:rFonts w:cs="Arial"/>
                <w:sz w:val="20"/>
              </w:rPr>
            </w:pPr>
            <w:r>
              <w:rPr>
                <w:rFonts w:cs="Arial"/>
                <w:sz w:val="20"/>
              </w:rPr>
              <w:t>1.5</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B8648A6" w14:textId="1EDDD3CC" w:rsidR="005077C6" w:rsidRPr="005077C6" w:rsidRDefault="00F51EA2" w:rsidP="005077C6">
            <w:pPr>
              <w:spacing w:before="80" w:after="80" w:line="280" w:lineRule="exact"/>
              <w:rPr>
                <w:rFonts w:cs="Arial"/>
                <w:sz w:val="20"/>
              </w:rPr>
            </w:pPr>
            <w:r>
              <w:rPr>
                <w:rFonts w:cs="Arial"/>
                <w:sz w:val="20"/>
              </w:rPr>
              <w:t>1</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99DDEC6" w14:textId="0DAFD176" w:rsidR="005077C6" w:rsidRPr="005077C6" w:rsidRDefault="00F51EA2" w:rsidP="005077C6">
            <w:pPr>
              <w:spacing w:before="80" w:after="80" w:line="280" w:lineRule="exact"/>
              <w:rPr>
                <w:rFonts w:cs="Arial"/>
                <w:sz w:val="20"/>
              </w:rPr>
            </w:pPr>
            <w:r>
              <w:rPr>
                <w:rFonts w:cs="Arial"/>
                <w:sz w:val="20"/>
              </w:rPr>
              <w:t>2</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8781CEF" w14:textId="56EA44CE" w:rsidR="005077C6" w:rsidRPr="005077C6" w:rsidRDefault="00F51EA2" w:rsidP="005077C6">
            <w:pPr>
              <w:spacing w:before="80" w:after="80" w:line="280" w:lineRule="exact"/>
              <w:rPr>
                <w:rFonts w:cs="Arial"/>
                <w:sz w:val="20"/>
              </w:rPr>
            </w:pPr>
            <w:r>
              <w:rPr>
                <w:rFonts w:cs="Arial"/>
                <w:sz w:val="20"/>
              </w:rPr>
              <w:t>4</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2FACFD9" w14:textId="604AFDED" w:rsidR="005077C6" w:rsidRPr="005077C6" w:rsidRDefault="00F51EA2" w:rsidP="005077C6">
            <w:pPr>
              <w:spacing w:before="80" w:after="80" w:line="280" w:lineRule="exact"/>
              <w:rPr>
                <w:rFonts w:cs="Arial"/>
                <w:sz w:val="20"/>
              </w:rPr>
            </w:pPr>
            <w:r>
              <w:rPr>
                <w:rFonts w:cs="Arial"/>
                <w:sz w:val="20"/>
              </w:rPr>
              <w:t>11</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B047534" w14:textId="181ACD6B" w:rsidR="005077C6" w:rsidRPr="005077C6" w:rsidRDefault="00F51EA2" w:rsidP="005077C6">
            <w:pPr>
              <w:spacing w:before="80" w:after="80" w:line="280" w:lineRule="exact"/>
              <w:rPr>
                <w:rFonts w:cs="Arial"/>
                <w:sz w:val="20"/>
              </w:rPr>
            </w:pPr>
            <w:r>
              <w:rPr>
                <w:rFonts w:cs="Arial"/>
                <w:sz w:val="20"/>
              </w:rPr>
              <w:t>79</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0F64D" w14:textId="5F27369B" w:rsidR="005077C6" w:rsidRPr="005077C6" w:rsidRDefault="001A38C7" w:rsidP="005077C6">
            <w:pPr>
              <w:spacing w:before="80" w:after="80" w:line="280" w:lineRule="exact"/>
              <w:rPr>
                <w:rFonts w:cs="Arial"/>
                <w:sz w:val="20"/>
              </w:rPr>
            </w:pPr>
            <w:r>
              <w:rPr>
                <w:rFonts w:cs="Arial"/>
                <w:sz w:val="20"/>
              </w:rPr>
              <w:t xml:space="preserve">9.6 </w:t>
            </w:r>
          </w:p>
        </w:tc>
      </w:tr>
    </w:tbl>
    <w:p w14:paraId="288A9EDB" w14:textId="549DE579" w:rsidR="008834A3" w:rsidRDefault="00BB7F6A" w:rsidP="00041A46">
      <w:pPr>
        <w:pStyle w:val="VCAAbody"/>
        <w:rPr>
          <w:lang w:val="en-GB"/>
        </w:rPr>
      </w:pPr>
      <w:r w:rsidRPr="00EE186D">
        <w:rPr>
          <w:lang w:val="en-GB"/>
        </w:rPr>
        <w:t>This is a compliance criterion assessed in accordance with the examination specifications document.</w:t>
      </w:r>
      <w:r w:rsidR="00B63112">
        <w:rPr>
          <w:lang w:val="en-GB"/>
        </w:rPr>
        <w:t xml:space="preserve"> </w:t>
      </w:r>
      <w:r w:rsidRPr="00EE186D">
        <w:rPr>
          <w:lang w:val="en-GB"/>
        </w:rPr>
        <w:t xml:space="preserve">Most students scored highly on this criterion. </w:t>
      </w:r>
    </w:p>
    <w:p w14:paraId="718A979A" w14:textId="4B2D6BBA" w:rsidR="000F5B56" w:rsidRPr="00EE186D" w:rsidRDefault="00BB7F6A" w:rsidP="008B54D3">
      <w:pPr>
        <w:pStyle w:val="VCAAbody"/>
        <w:rPr>
          <w:lang w:val="en-GB"/>
        </w:rPr>
      </w:pPr>
      <w:r w:rsidRPr="00EE186D">
        <w:rPr>
          <w:lang w:val="en-GB"/>
        </w:rPr>
        <w:lastRenderedPageBreak/>
        <w:t>The common contributing factor</w:t>
      </w:r>
      <w:r w:rsidR="000F5B56" w:rsidRPr="00EE186D">
        <w:rPr>
          <w:lang w:val="en-GB"/>
        </w:rPr>
        <w:t>s</w:t>
      </w:r>
      <w:r w:rsidRPr="00EE186D">
        <w:rPr>
          <w:lang w:val="en-GB"/>
        </w:rPr>
        <w:t xml:space="preserve"> for </w:t>
      </w:r>
      <w:proofErr w:type="gramStart"/>
      <w:r w:rsidRPr="00EE186D">
        <w:rPr>
          <w:lang w:val="en-GB"/>
        </w:rPr>
        <w:t>lower-scoring</w:t>
      </w:r>
      <w:proofErr w:type="gramEnd"/>
      <w:r w:rsidRPr="00EE186D">
        <w:rPr>
          <w:lang w:val="en-GB"/>
        </w:rPr>
        <w:t xml:space="preserve"> design</w:t>
      </w:r>
      <w:r w:rsidR="00920DF8">
        <w:rPr>
          <w:lang w:val="en-GB"/>
        </w:rPr>
        <w:t>ing</w:t>
      </w:r>
      <w:r w:rsidRPr="00EE186D">
        <w:rPr>
          <w:lang w:val="en-GB"/>
        </w:rPr>
        <w:t xml:space="preserve"> responses </w:t>
      </w:r>
      <w:r w:rsidR="000F5B56" w:rsidRPr="00EE186D">
        <w:rPr>
          <w:lang w:val="en-GB"/>
        </w:rPr>
        <w:t>included:</w:t>
      </w:r>
    </w:p>
    <w:p w14:paraId="425858E6" w14:textId="49405588" w:rsidR="000F5B56" w:rsidRPr="008B54D3" w:rsidRDefault="00BB7F6A" w:rsidP="008B54D3">
      <w:pPr>
        <w:pStyle w:val="VCAAbullet"/>
      </w:pPr>
      <w:r w:rsidRPr="008B54D3">
        <w:t>designing for a stage area larger than 5</w:t>
      </w:r>
      <w:r w:rsidR="007A7B69">
        <w:t xml:space="preserve"> m</w:t>
      </w:r>
      <w:r w:rsidRPr="008B54D3">
        <w:t xml:space="preserve"> </w:t>
      </w:r>
      <w:r w:rsidR="007A7B69" w:rsidRPr="008B54D3">
        <w:t>×</w:t>
      </w:r>
      <w:r w:rsidRPr="008B54D3">
        <w:t xml:space="preserve"> 5 m</w:t>
      </w:r>
    </w:p>
    <w:p w14:paraId="55A4739A" w14:textId="3ADB9AE7" w:rsidR="00BB7F6A" w:rsidRPr="008B54D3" w:rsidRDefault="000F5B56" w:rsidP="008B54D3">
      <w:pPr>
        <w:pStyle w:val="VCAAbullet"/>
      </w:pPr>
      <w:r w:rsidRPr="008B54D3">
        <w:t>designing for non-prescribed character(s) (e.g. additionally de</w:t>
      </w:r>
      <w:r w:rsidR="00B63112">
        <w:t>s</w:t>
      </w:r>
      <w:r w:rsidRPr="008B54D3">
        <w:t>igning costumes for the ‘Players’ that ‘Hamlet’ was talking to in the monologue)</w:t>
      </w:r>
    </w:p>
    <w:p w14:paraId="3B3C00CE" w14:textId="40569330" w:rsidR="000F5B56" w:rsidRPr="008B54D3" w:rsidRDefault="000F5B56" w:rsidP="008B54D3">
      <w:pPr>
        <w:pStyle w:val="VCAAbullet"/>
      </w:pPr>
      <w:r w:rsidRPr="008B54D3">
        <w:t xml:space="preserve">designing for parts of the play beyond </w:t>
      </w:r>
      <w:r w:rsidR="008834A3">
        <w:t>the events</w:t>
      </w:r>
      <w:r w:rsidRPr="008B54D3">
        <w:t xml:space="preserve"> in the prescribed monologue</w:t>
      </w:r>
    </w:p>
    <w:p w14:paraId="2319696E" w14:textId="21C35321" w:rsidR="000F5B56" w:rsidRPr="008B54D3" w:rsidRDefault="000F5B56" w:rsidP="008B54D3">
      <w:pPr>
        <w:pStyle w:val="VCAAbullet"/>
      </w:pPr>
      <w:r w:rsidRPr="008B54D3">
        <w:t xml:space="preserve">in Stage 1, not delivering at least </w:t>
      </w:r>
      <w:r w:rsidR="00B665FA" w:rsidRPr="008B54D3">
        <w:t xml:space="preserve">two </w:t>
      </w:r>
      <w:r w:rsidRPr="008B54D3">
        <w:t>quotes from the monologue.</w:t>
      </w:r>
      <w:r w:rsidR="00746CC7" w:rsidRPr="008B54D3">
        <w:t xml:space="preserve"> </w:t>
      </w:r>
    </w:p>
    <w:p w14:paraId="5E108352" w14:textId="5ECB8C7D" w:rsidR="00920DF8" w:rsidRPr="00EE186D" w:rsidRDefault="00920DF8" w:rsidP="008B54D3">
      <w:pPr>
        <w:pStyle w:val="VCAAbody"/>
        <w:rPr>
          <w:lang w:val="en-GB"/>
        </w:rPr>
      </w:pPr>
      <w:r w:rsidRPr="00EE186D">
        <w:rPr>
          <w:lang w:val="en-GB"/>
        </w:rPr>
        <w:t xml:space="preserve">The common contributing factors for </w:t>
      </w:r>
      <w:proofErr w:type="gramStart"/>
      <w:r w:rsidRPr="00EE186D">
        <w:rPr>
          <w:lang w:val="en-GB"/>
        </w:rPr>
        <w:t>lower-scoring</w:t>
      </w:r>
      <w:proofErr w:type="gramEnd"/>
      <w:r w:rsidRPr="00EE186D">
        <w:rPr>
          <w:lang w:val="en-GB"/>
        </w:rPr>
        <w:t xml:space="preserve"> </w:t>
      </w:r>
      <w:r>
        <w:rPr>
          <w:lang w:val="en-GB"/>
        </w:rPr>
        <w:t>acting and directing</w:t>
      </w:r>
      <w:r w:rsidRPr="00EE186D">
        <w:rPr>
          <w:lang w:val="en-GB"/>
        </w:rPr>
        <w:t xml:space="preserve"> responses included:</w:t>
      </w:r>
    </w:p>
    <w:p w14:paraId="7FDACC81" w14:textId="07042D10" w:rsidR="00920DF8" w:rsidRDefault="00920DF8" w:rsidP="008B54D3">
      <w:pPr>
        <w:pStyle w:val="VCAAbullet"/>
      </w:pPr>
      <w:r>
        <w:t xml:space="preserve">not delivering </w:t>
      </w:r>
      <w:proofErr w:type="gramStart"/>
      <w:r>
        <w:t>all of</w:t>
      </w:r>
      <w:proofErr w:type="gramEnd"/>
      <w:r>
        <w:t xml:space="preserve"> the prescribed lines and/or paraphrasing lines</w:t>
      </w:r>
    </w:p>
    <w:p w14:paraId="20F3C738" w14:textId="7E0B026A" w:rsidR="00BB7F6A" w:rsidRPr="00A6066A" w:rsidRDefault="00920DF8" w:rsidP="00A6066A">
      <w:pPr>
        <w:pStyle w:val="VCAAbullet"/>
        <w:rPr>
          <w:rFonts w:cstheme="minorHAnsi"/>
          <w:color w:val="FF0000"/>
          <w:szCs w:val="20"/>
        </w:rPr>
      </w:pPr>
      <w:r>
        <w:t xml:space="preserve">contextual choices that </w:t>
      </w:r>
      <w:proofErr w:type="gramStart"/>
      <w:r>
        <w:t>were not informed</w:t>
      </w:r>
      <w:proofErr w:type="gramEnd"/>
      <w:r>
        <w:t xml:space="preserve"> by the scene in which the monologue was embedded and/or the wider world of the play</w:t>
      </w:r>
      <w:r w:rsidR="00A6618C">
        <w:t>.</w:t>
      </w:r>
    </w:p>
    <w:p w14:paraId="2DA99F9F" w14:textId="77777777" w:rsidR="005077C6" w:rsidRDefault="005077C6" w:rsidP="005077C6">
      <w:pPr>
        <w:pStyle w:val="VCAAHeading2"/>
        <w:rPr>
          <w:lang w:val="en-AU"/>
        </w:rPr>
      </w:pPr>
      <w:r>
        <w:rPr>
          <w:lang w:val="en-AU"/>
        </w:rPr>
        <w:t xml:space="preserve">Criterion 2: Skill in undertaking and applying </w:t>
      </w:r>
      <w:proofErr w:type="gramStart"/>
      <w:r>
        <w:rPr>
          <w:lang w:val="en-AU"/>
        </w:rPr>
        <w:t>dramaturgy</w:t>
      </w:r>
      <w:proofErr w:type="gramEnd"/>
    </w:p>
    <w:tbl>
      <w:tblPr>
        <w:tblStyle w:val="VCAATableClosed"/>
        <w:tblW w:w="0" w:type="auto"/>
        <w:tblInd w:w="-5" w:type="dxa"/>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864"/>
      </w:tblGrid>
      <w:tr w:rsidR="005077C6" w14:paraId="66DEDD1D" w14:textId="77777777" w:rsidTr="005077C6">
        <w:trPr>
          <w:cnfStyle w:val="100000000000" w:firstRow="1" w:lastRow="0" w:firstColumn="0" w:lastColumn="0" w:oddVBand="0" w:evenVBand="0" w:oddHBand="0" w:evenHBand="0" w:firstRowFirstColumn="0" w:firstRowLastColumn="0" w:lastRowFirstColumn="0" w:lastRowLastColumn="0"/>
        </w:trPr>
        <w:tc>
          <w:tcPr>
            <w:tcW w:w="624" w:type="dxa"/>
            <w:tcBorders>
              <w:top w:val="single" w:sz="4" w:space="0" w:color="000000" w:themeColor="text1"/>
              <w:left w:val="single" w:sz="4" w:space="0" w:color="000000" w:themeColor="text1"/>
              <w:bottom w:val="single" w:sz="4" w:space="0" w:color="000000" w:themeColor="text1"/>
            </w:tcBorders>
            <w:hideMark/>
          </w:tcPr>
          <w:p w14:paraId="5F5D6463" w14:textId="77777777" w:rsidR="005077C6" w:rsidRDefault="005077C6">
            <w:pPr>
              <w:pStyle w:val="VCAAtablecondensedheading"/>
              <w:rPr>
                <w:lang w:val="en-AU"/>
              </w:rPr>
            </w:pPr>
            <w:r>
              <w:rPr>
                <w:lang w:val="en-AU"/>
              </w:rPr>
              <w:t>Mark</w:t>
            </w:r>
          </w:p>
        </w:tc>
        <w:tc>
          <w:tcPr>
            <w:tcW w:w="624" w:type="dxa"/>
            <w:tcBorders>
              <w:top w:val="single" w:sz="4" w:space="0" w:color="000000" w:themeColor="text1"/>
              <w:bottom w:val="single" w:sz="4" w:space="0" w:color="000000" w:themeColor="text1"/>
            </w:tcBorders>
            <w:hideMark/>
          </w:tcPr>
          <w:p w14:paraId="1CE10AB3" w14:textId="77777777" w:rsidR="005077C6" w:rsidRDefault="005077C6">
            <w:pPr>
              <w:pStyle w:val="VCAAtablecondensedheading"/>
              <w:rPr>
                <w:lang w:val="en-AU"/>
              </w:rPr>
            </w:pPr>
            <w:r>
              <w:rPr>
                <w:lang w:val="en-AU"/>
              </w:rPr>
              <w:t>0</w:t>
            </w:r>
          </w:p>
        </w:tc>
        <w:tc>
          <w:tcPr>
            <w:tcW w:w="624" w:type="dxa"/>
            <w:tcBorders>
              <w:top w:val="single" w:sz="4" w:space="0" w:color="000000" w:themeColor="text1"/>
              <w:bottom w:val="single" w:sz="4" w:space="0" w:color="000000" w:themeColor="text1"/>
            </w:tcBorders>
            <w:hideMark/>
          </w:tcPr>
          <w:p w14:paraId="00643B9D" w14:textId="77777777" w:rsidR="005077C6" w:rsidRDefault="005077C6">
            <w:pPr>
              <w:pStyle w:val="VCAAtablecondensedheading"/>
              <w:rPr>
                <w:lang w:val="en-AU"/>
              </w:rPr>
            </w:pPr>
            <w:r>
              <w:rPr>
                <w:lang w:val="en-AU"/>
              </w:rPr>
              <w:t>1</w:t>
            </w:r>
          </w:p>
        </w:tc>
        <w:tc>
          <w:tcPr>
            <w:tcW w:w="624" w:type="dxa"/>
            <w:tcBorders>
              <w:top w:val="single" w:sz="4" w:space="0" w:color="000000" w:themeColor="text1"/>
              <w:bottom w:val="single" w:sz="4" w:space="0" w:color="000000" w:themeColor="text1"/>
            </w:tcBorders>
            <w:hideMark/>
          </w:tcPr>
          <w:p w14:paraId="204FAD8F" w14:textId="77777777" w:rsidR="005077C6" w:rsidRDefault="005077C6">
            <w:pPr>
              <w:pStyle w:val="VCAAtablecondensedheading"/>
              <w:rPr>
                <w:lang w:val="en-AU"/>
              </w:rPr>
            </w:pPr>
            <w:r>
              <w:rPr>
                <w:lang w:val="en-AU"/>
              </w:rPr>
              <w:t>2</w:t>
            </w:r>
          </w:p>
        </w:tc>
        <w:tc>
          <w:tcPr>
            <w:tcW w:w="624" w:type="dxa"/>
            <w:tcBorders>
              <w:top w:val="single" w:sz="4" w:space="0" w:color="000000" w:themeColor="text1"/>
              <w:bottom w:val="single" w:sz="4" w:space="0" w:color="000000" w:themeColor="text1"/>
            </w:tcBorders>
            <w:hideMark/>
          </w:tcPr>
          <w:p w14:paraId="2BC21148" w14:textId="77777777" w:rsidR="005077C6" w:rsidRDefault="005077C6">
            <w:pPr>
              <w:pStyle w:val="VCAAtablecondensedheading"/>
              <w:rPr>
                <w:lang w:val="en-AU"/>
              </w:rPr>
            </w:pPr>
            <w:r>
              <w:rPr>
                <w:lang w:val="en-AU"/>
              </w:rPr>
              <w:t>3</w:t>
            </w:r>
          </w:p>
        </w:tc>
        <w:tc>
          <w:tcPr>
            <w:tcW w:w="624" w:type="dxa"/>
            <w:tcBorders>
              <w:top w:val="single" w:sz="4" w:space="0" w:color="000000" w:themeColor="text1"/>
              <w:bottom w:val="single" w:sz="4" w:space="0" w:color="000000" w:themeColor="text1"/>
            </w:tcBorders>
            <w:hideMark/>
          </w:tcPr>
          <w:p w14:paraId="4F1DC036" w14:textId="77777777" w:rsidR="005077C6" w:rsidRDefault="005077C6">
            <w:pPr>
              <w:pStyle w:val="VCAAtablecondensedheading"/>
              <w:rPr>
                <w:lang w:val="en-AU"/>
              </w:rPr>
            </w:pPr>
            <w:r>
              <w:rPr>
                <w:lang w:val="en-AU"/>
              </w:rPr>
              <w:t>4</w:t>
            </w:r>
          </w:p>
        </w:tc>
        <w:tc>
          <w:tcPr>
            <w:tcW w:w="624" w:type="dxa"/>
            <w:tcBorders>
              <w:top w:val="single" w:sz="4" w:space="0" w:color="000000" w:themeColor="text1"/>
              <w:bottom w:val="single" w:sz="4" w:space="0" w:color="000000" w:themeColor="text1"/>
            </w:tcBorders>
            <w:hideMark/>
          </w:tcPr>
          <w:p w14:paraId="4363B547" w14:textId="77777777" w:rsidR="005077C6" w:rsidRDefault="005077C6">
            <w:pPr>
              <w:pStyle w:val="VCAAtablecondensedheading"/>
              <w:rPr>
                <w:lang w:val="en-AU"/>
              </w:rPr>
            </w:pPr>
            <w:r>
              <w:rPr>
                <w:lang w:val="en-AU"/>
              </w:rPr>
              <w:t>5</w:t>
            </w:r>
          </w:p>
        </w:tc>
        <w:tc>
          <w:tcPr>
            <w:tcW w:w="624" w:type="dxa"/>
            <w:tcBorders>
              <w:top w:val="single" w:sz="4" w:space="0" w:color="000000" w:themeColor="text1"/>
              <w:bottom w:val="single" w:sz="4" w:space="0" w:color="000000" w:themeColor="text1"/>
            </w:tcBorders>
            <w:hideMark/>
          </w:tcPr>
          <w:p w14:paraId="632E4094" w14:textId="77777777" w:rsidR="005077C6" w:rsidRDefault="005077C6">
            <w:pPr>
              <w:pStyle w:val="VCAAtablecondensedheading"/>
              <w:rPr>
                <w:lang w:val="en-AU"/>
              </w:rPr>
            </w:pPr>
            <w:r>
              <w:rPr>
                <w:lang w:val="en-AU"/>
              </w:rPr>
              <w:t>6</w:t>
            </w:r>
          </w:p>
        </w:tc>
        <w:tc>
          <w:tcPr>
            <w:tcW w:w="624" w:type="dxa"/>
            <w:tcBorders>
              <w:top w:val="single" w:sz="4" w:space="0" w:color="000000" w:themeColor="text1"/>
              <w:bottom w:val="single" w:sz="4" w:space="0" w:color="000000" w:themeColor="text1"/>
            </w:tcBorders>
            <w:hideMark/>
          </w:tcPr>
          <w:p w14:paraId="00705B2A" w14:textId="77777777" w:rsidR="005077C6" w:rsidRDefault="005077C6">
            <w:pPr>
              <w:pStyle w:val="VCAAtablecondensedheading"/>
              <w:rPr>
                <w:lang w:val="en-AU"/>
              </w:rPr>
            </w:pPr>
            <w:r>
              <w:rPr>
                <w:lang w:val="en-AU"/>
              </w:rPr>
              <w:t>7</w:t>
            </w:r>
          </w:p>
        </w:tc>
        <w:tc>
          <w:tcPr>
            <w:tcW w:w="624" w:type="dxa"/>
            <w:tcBorders>
              <w:top w:val="single" w:sz="4" w:space="0" w:color="000000" w:themeColor="text1"/>
              <w:bottom w:val="single" w:sz="4" w:space="0" w:color="000000" w:themeColor="text1"/>
            </w:tcBorders>
            <w:hideMark/>
          </w:tcPr>
          <w:p w14:paraId="71661539" w14:textId="77777777" w:rsidR="005077C6" w:rsidRDefault="005077C6">
            <w:pPr>
              <w:pStyle w:val="VCAAtablecondensedheading"/>
              <w:rPr>
                <w:lang w:val="en-AU"/>
              </w:rPr>
            </w:pPr>
            <w:r>
              <w:rPr>
                <w:lang w:val="en-AU"/>
              </w:rPr>
              <w:t>8</w:t>
            </w:r>
          </w:p>
        </w:tc>
        <w:tc>
          <w:tcPr>
            <w:tcW w:w="624" w:type="dxa"/>
            <w:tcBorders>
              <w:top w:val="single" w:sz="4" w:space="0" w:color="000000" w:themeColor="text1"/>
              <w:bottom w:val="single" w:sz="4" w:space="0" w:color="000000" w:themeColor="text1"/>
            </w:tcBorders>
            <w:hideMark/>
          </w:tcPr>
          <w:p w14:paraId="74492A09" w14:textId="77777777" w:rsidR="005077C6" w:rsidRDefault="005077C6">
            <w:pPr>
              <w:pStyle w:val="VCAAtablecondensedheading"/>
              <w:rPr>
                <w:lang w:val="en-AU"/>
              </w:rPr>
            </w:pPr>
            <w:r>
              <w:rPr>
                <w:lang w:val="en-AU"/>
              </w:rPr>
              <w:t>9</w:t>
            </w:r>
          </w:p>
        </w:tc>
        <w:tc>
          <w:tcPr>
            <w:tcW w:w="624" w:type="dxa"/>
            <w:tcBorders>
              <w:top w:val="single" w:sz="4" w:space="0" w:color="000000" w:themeColor="text1"/>
              <w:bottom w:val="single" w:sz="4" w:space="0" w:color="000000" w:themeColor="text1"/>
            </w:tcBorders>
            <w:hideMark/>
          </w:tcPr>
          <w:p w14:paraId="35DE8A17" w14:textId="77777777" w:rsidR="005077C6" w:rsidRDefault="005077C6">
            <w:pPr>
              <w:pStyle w:val="VCAAtablecondensedheading"/>
              <w:rPr>
                <w:lang w:val="en-AU"/>
              </w:rPr>
            </w:pPr>
            <w:r>
              <w:rPr>
                <w:lang w:val="en-AU"/>
              </w:rPr>
              <w:t>10</w:t>
            </w:r>
          </w:p>
        </w:tc>
        <w:tc>
          <w:tcPr>
            <w:tcW w:w="864" w:type="dxa"/>
            <w:tcBorders>
              <w:top w:val="single" w:sz="4" w:space="0" w:color="000000" w:themeColor="text1"/>
              <w:bottom w:val="single" w:sz="4" w:space="0" w:color="000000" w:themeColor="text1"/>
              <w:right w:val="single" w:sz="4" w:space="0" w:color="000000" w:themeColor="text1"/>
            </w:tcBorders>
            <w:hideMark/>
          </w:tcPr>
          <w:p w14:paraId="356460B5" w14:textId="77777777" w:rsidR="005077C6" w:rsidRDefault="005077C6">
            <w:pPr>
              <w:pStyle w:val="VCAAtablecondensedheading"/>
              <w:rPr>
                <w:lang w:val="en-AU"/>
              </w:rPr>
            </w:pPr>
            <w:r>
              <w:rPr>
                <w:lang w:val="en-AU"/>
              </w:rPr>
              <w:t>Average</w:t>
            </w:r>
          </w:p>
        </w:tc>
      </w:tr>
      <w:tr w:rsidR="005077C6" w14:paraId="624AA285" w14:textId="77777777" w:rsidTr="00A6066A">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587D1" w14:textId="77777777" w:rsidR="005077C6" w:rsidRDefault="005077C6">
            <w:pPr>
              <w:pStyle w:val="VCAAtablecondensed"/>
            </w:pPr>
            <w:r>
              <w:t>%</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0C80E14" w14:textId="492ABCF5" w:rsidR="005077C6" w:rsidRDefault="00F51EA2">
            <w:pPr>
              <w:pStyle w:val="VCAAtablecondensed"/>
            </w:pPr>
            <w:r>
              <w:t>0</w:t>
            </w:r>
            <w:r w:rsidR="00FD3578">
              <w:t>.1</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5D0F51A" w14:textId="3245ED07" w:rsidR="005077C6" w:rsidRDefault="00F51EA2">
            <w:pPr>
              <w:pStyle w:val="VCAAtablecondensed"/>
            </w:pPr>
            <w:r>
              <w:t>0.1</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C57A623" w14:textId="4ADCA624" w:rsidR="005077C6" w:rsidRDefault="00F51EA2">
            <w:pPr>
              <w:pStyle w:val="VCAAtablecondensed"/>
            </w:pPr>
            <w:r>
              <w:t>0.5</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98D4F54" w14:textId="777BE65A" w:rsidR="005077C6" w:rsidRDefault="00F51EA2">
            <w:pPr>
              <w:pStyle w:val="VCAAtablecondensed"/>
            </w:pPr>
            <w:r>
              <w:t>3</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D290F5A" w14:textId="38E25312" w:rsidR="005077C6" w:rsidRDefault="00F51EA2">
            <w:pPr>
              <w:pStyle w:val="VCAAtablecondensed"/>
            </w:pPr>
            <w:r>
              <w:t>8</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B3EAE42" w14:textId="30C003D5" w:rsidR="005077C6" w:rsidRDefault="00F51EA2">
            <w:pPr>
              <w:pStyle w:val="VCAAtablecondensed"/>
            </w:pPr>
            <w:r>
              <w:t>17</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EB00D84" w14:textId="4D4EB688" w:rsidR="005077C6" w:rsidRDefault="00F51EA2">
            <w:pPr>
              <w:pStyle w:val="VCAAtablecondensed"/>
            </w:pPr>
            <w:r>
              <w:t>23</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3035E64" w14:textId="49D54298" w:rsidR="005077C6" w:rsidRDefault="00F51EA2">
            <w:pPr>
              <w:pStyle w:val="VCAAtablecondensed"/>
            </w:pPr>
            <w:r>
              <w:t>20</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348E936" w14:textId="09BF10B4" w:rsidR="005077C6" w:rsidRDefault="00F51EA2">
            <w:pPr>
              <w:pStyle w:val="VCAAtablecondensed"/>
            </w:pPr>
            <w:r>
              <w:t>16</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F279003" w14:textId="532C9620" w:rsidR="005077C6" w:rsidRDefault="00F51EA2">
            <w:pPr>
              <w:pStyle w:val="VCAAtablecondensed"/>
            </w:pPr>
            <w:r>
              <w:t>8</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BCCA34C" w14:textId="3BA63B2D" w:rsidR="005077C6" w:rsidRDefault="00F51EA2">
            <w:pPr>
              <w:pStyle w:val="VCAAtablecondensed"/>
            </w:pPr>
            <w:r>
              <w:t>5</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17D24" w14:textId="353D370C" w:rsidR="005077C6" w:rsidRDefault="00F51EA2">
            <w:pPr>
              <w:pStyle w:val="VCAAtablecondensed"/>
            </w:pPr>
            <w:r>
              <w:t>6.5</w:t>
            </w:r>
          </w:p>
        </w:tc>
      </w:tr>
    </w:tbl>
    <w:p w14:paraId="4A929503" w14:textId="77777777" w:rsidR="009F3386" w:rsidRPr="00EE186D" w:rsidRDefault="009F3386" w:rsidP="00BB7F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b/>
          <w:bCs/>
          <w:color w:val="000000" w:themeColor="text1"/>
          <w:sz w:val="20"/>
          <w:szCs w:val="20"/>
          <w:lang w:val="en-GB"/>
        </w:rPr>
      </w:pPr>
    </w:p>
    <w:p w14:paraId="6846A4CB" w14:textId="5C945A93" w:rsidR="00BB7F6A" w:rsidRPr="00EE186D" w:rsidRDefault="00EE186D" w:rsidP="008B54D3">
      <w:pPr>
        <w:pStyle w:val="VCAAbody"/>
        <w:rPr>
          <w:lang w:val="en-GB"/>
        </w:rPr>
      </w:pPr>
      <w:r w:rsidRPr="00EE186D">
        <w:rPr>
          <w:lang w:val="en-GB"/>
        </w:rPr>
        <w:t>In both stages of this</w:t>
      </w:r>
      <w:r w:rsidR="00BB7F6A" w:rsidRPr="00EE186D">
        <w:rPr>
          <w:lang w:val="en-GB"/>
        </w:rPr>
        <w:t xml:space="preserve"> examination</w:t>
      </w:r>
      <w:r w:rsidR="007D5761">
        <w:rPr>
          <w:lang w:val="en-GB"/>
        </w:rPr>
        <w:t>,</w:t>
      </w:r>
      <w:r w:rsidR="00BB7F6A" w:rsidRPr="00EE186D">
        <w:rPr>
          <w:lang w:val="en-GB"/>
        </w:rPr>
        <w:t xml:space="preserve"> students </w:t>
      </w:r>
      <w:proofErr w:type="gramStart"/>
      <w:r w:rsidR="000307CE">
        <w:rPr>
          <w:lang w:val="en-GB"/>
        </w:rPr>
        <w:t>were</w:t>
      </w:r>
      <w:r w:rsidR="000307CE" w:rsidRPr="00EE186D">
        <w:rPr>
          <w:lang w:val="en-GB"/>
        </w:rPr>
        <w:t xml:space="preserve"> </w:t>
      </w:r>
      <w:r w:rsidR="00BB7F6A" w:rsidRPr="00EE186D">
        <w:rPr>
          <w:lang w:val="en-GB"/>
        </w:rPr>
        <w:t>required</w:t>
      </w:r>
      <w:proofErr w:type="gramEnd"/>
      <w:r w:rsidR="00BB7F6A" w:rsidRPr="00EE186D">
        <w:rPr>
          <w:lang w:val="en-GB"/>
        </w:rPr>
        <w:t xml:space="preserve"> to demonstrate their skills as a dramaturg, including that they </w:t>
      </w:r>
      <w:r w:rsidR="000307CE">
        <w:rPr>
          <w:lang w:val="en-GB"/>
        </w:rPr>
        <w:t xml:space="preserve">had </w:t>
      </w:r>
      <w:r w:rsidR="00BB7F6A" w:rsidRPr="00EE186D">
        <w:rPr>
          <w:lang w:val="en-GB"/>
        </w:rPr>
        <w:t xml:space="preserve">conducted dramaturgical research in preparing their interpretation. </w:t>
      </w:r>
    </w:p>
    <w:p w14:paraId="4936BA91" w14:textId="4B24111C" w:rsidR="00BB7F6A" w:rsidRPr="00EE186D" w:rsidRDefault="00BB7F6A" w:rsidP="008B54D3">
      <w:pPr>
        <w:pStyle w:val="VCAAbody"/>
        <w:rPr>
          <w:lang w:val="en-GB"/>
        </w:rPr>
      </w:pPr>
      <w:r w:rsidRPr="00EE186D">
        <w:rPr>
          <w:lang w:val="en-GB"/>
        </w:rPr>
        <w:t xml:space="preserve">Higher-scoring responses </w:t>
      </w:r>
      <w:r w:rsidR="00432A28">
        <w:rPr>
          <w:lang w:val="en-GB"/>
        </w:rPr>
        <w:t>demonstrated</w:t>
      </w:r>
      <w:r w:rsidR="00432A28" w:rsidRPr="00EE186D">
        <w:rPr>
          <w:lang w:val="en-GB"/>
        </w:rPr>
        <w:t xml:space="preserve"> </w:t>
      </w:r>
      <w:r w:rsidRPr="00EE186D">
        <w:rPr>
          <w:lang w:val="en-GB"/>
        </w:rPr>
        <w:t>research both within and outside of the play script</w:t>
      </w:r>
      <w:r w:rsidR="008834A3">
        <w:rPr>
          <w:lang w:val="en-GB"/>
        </w:rPr>
        <w:t>,</w:t>
      </w:r>
      <w:r w:rsidRPr="00EE186D">
        <w:rPr>
          <w:lang w:val="en-GB"/>
        </w:rPr>
        <w:t xml:space="preserve"> with </w:t>
      </w:r>
      <w:r w:rsidR="007D5761">
        <w:rPr>
          <w:lang w:val="en-GB"/>
        </w:rPr>
        <w:t xml:space="preserve">a </w:t>
      </w:r>
      <w:r w:rsidRPr="00EE186D">
        <w:rPr>
          <w:lang w:val="en-GB"/>
        </w:rPr>
        <w:t xml:space="preserve">clear link(s) evident as to how </w:t>
      </w:r>
      <w:r w:rsidR="00EE186D" w:rsidRPr="00EE186D">
        <w:rPr>
          <w:lang w:val="en-GB"/>
        </w:rPr>
        <w:t>dramaturgy</w:t>
      </w:r>
      <w:r w:rsidRPr="00EE186D">
        <w:rPr>
          <w:lang w:val="en-GB"/>
        </w:rPr>
        <w:t xml:space="preserve"> had informed the interpretation. Relevant information ha</w:t>
      </w:r>
      <w:r w:rsidR="007D5761">
        <w:rPr>
          <w:lang w:val="en-GB"/>
        </w:rPr>
        <w:t>d</w:t>
      </w:r>
      <w:r w:rsidRPr="00EE186D">
        <w:rPr>
          <w:lang w:val="en-GB"/>
        </w:rPr>
        <w:t xml:space="preserve"> </w:t>
      </w:r>
      <w:proofErr w:type="gramStart"/>
      <w:r w:rsidRPr="00EE186D">
        <w:rPr>
          <w:lang w:val="en-GB"/>
        </w:rPr>
        <w:t>been sourced</w:t>
      </w:r>
      <w:proofErr w:type="gramEnd"/>
      <w:r w:rsidRPr="00EE186D">
        <w:rPr>
          <w:lang w:val="en-GB"/>
        </w:rPr>
        <w:t xml:space="preserve"> and applied, evident through specific artistic decisions made in the production role work.</w:t>
      </w:r>
    </w:p>
    <w:p w14:paraId="678E9DDE" w14:textId="6EDA82C6" w:rsidR="00BB7F6A" w:rsidRPr="00BB7F6A" w:rsidRDefault="00BB7F6A" w:rsidP="00616772">
      <w:pPr>
        <w:pStyle w:val="VCAAbody"/>
        <w:rPr>
          <w:lang w:val="en-GB"/>
        </w:rPr>
      </w:pPr>
      <w:r w:rsidRPr="00EE186D">
        <w:rPr>
          <w:lang w:val="en-GB"/>
        </w:rPr>
        <w:t xml:space="preserve">Lower-scoring responses demonstrated little evidence of dramaturgical research outside of the play script and/or </w:t>
      </w:r>
      <w:r w:rsidR="008834A3">
        <w:rPr>
          <w:lang w:val="en-GB"/>
        </w:rPr>
        <w:t>showed</w:t>
      </w:r>
      <w:r w:rsidRPr="00EE186D">
        <w:rPr>
          <w:lang w:val="en-GB"/>
        </w:rPr>
        <w:t xml:space="preserve"> a disconnect between the </w:t>
      </w:r>
      <w:r w:rsidR="00EE186D" w:rsidRPr="00EE186D">
        <w:rPr>
          <w:lang w:val="en-GB"/>
        </w:rPr>
        <w:t>dramaturgy</w:t>
      </w:r>
      <w:r w:rsidRPr="00EE186D">
        <w:rPr>
          <w:lang w:val="en-GB"/>
        </w:rPr>
        <w:t xml:space="preserve"> conducted and the interpretation. </w:t>
      </w:r>
      <w:r w:rsidR="009A11EB">
        <w:rPr>
          <w:lang w:val="en-GB"/>
        </w:rPr>
        <w:t>In these responses, e</w:t>
      </w:r>
      <w:r w:rsidR="00EE186D" w:rsidRPr="00B665FA">
        <w:rPr>
          <w:lang w:val="en-GB"/>
        </w:rPr>
        <w:t>vidence of</w:t>
      </w:r>
      <w:r w:rsidR="00EE186D" w:rsidRPr="00EE186D">
        <w:rPr>
          <w:lang w:val="en-GB"/>
        </w:rPr>
        <w:t xml:space="preserve"> </w:t>
      </w:r>
      <w:r w:rsidR="00746CC7" w:rsidRPr="00B665FA">
        <w:rPr>
          <w:lang w:val="en-GB"/>
        </w:rPr>
        <w:t>how dramaturgy ha</w:t>
      </w:r>
      <w:r w:rsidR="009A11EB">
        <w:rPr>
          <w:lang w:val="en-GB"/>
        </w:rPr>
        <w:t>d</w:t>
      </w:r>
      <w:r w:rsidR="00746CC7" w:rsidRPr="00B665FA">
        <w:rPr>
          <w:lang w:val="en-GB"/>
        </w:rPr>
        <w:t xml:space="preserve"> been applied </w:t>
      </w:r>
      <w:r w:rsidRPr="00EE186D">
        <w:rPr>
          <w:lang w:val="en-GB"/>
        </w:rPr>
        <w:t xml:space="preserve">was not </w:t>
      </w:r>
      <w:proofErr w:type="gramStart"/>
      <w:r w:rsidRPr="00EE186D">
        <w:rPr>
          <w:lang w:val="en-GB"/>
        </w:rPr>
        <w:t>clearly evident</w:t>
      </w:r>
      <w:proofErr w:type="gramEnd"/>
      <w:r w:rsidRPr="00EE186D">
        <w:rPr>
          <w:lang w:val="en-GB"/>
        </w:rPr>
        <w:t xml:space="preserve"> in the interpretation/production role work.</w:t>
      </w:r>
    </w:p>
    <w:p w14:paraId="4A45ACC2" w14:textId="77777777" w:rsidR="005077C6" w:rsidRDefault="005077C6" w:rsidP="005077C6">
      <w:pPr>
        <w:pStyle w:val="VCAAHeading2"/>
        <w:rPr>
          <w:lang w:val="en-AU"/>
        </w:rPr>
      </w:pPr>
      <w:r>
        <w:rPr>
          <w:lang w:val="en-AU"/>
        </w:rPr>
        <w:t xml:space="preserve">Criterion 3: Skill in working in the selected production </w:t>
      </w:r>
      <w:proofErr w:type="gramStart"/>
      <w:r>
        <w:rPr>
          <w:lang w:val="en-AU"/>
        </w:rPr>
        <w:t>role</w:t>
      </w:r>
      <w:proofErr w:type="gramEnd"/>
    </w:p>
    <w:tbl>
      <w:tblPr>
        <w:tblStyle w:val="VCAATableClosed"/>
        <w:tblW w:w="0" w:type="auto"/>
        <w:tblInd w:w="-5" w:type="dxa"/>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864"/>
      </w:tblGrid>
      <w:tr w:rsidR="005077C6" w14:paraId="74F3D416" w14:textId="77777777" w:rsidTr="005077C6">
        <w:trPr>
          <w:cnfStyle w:val="100000000000" w:firstRow="1" w:lastRow="0" w:firstColumn="0" w:lastColumn="0" w:oddVBand="0" w:evenVBand="0" w:oddHBand="0" w:evenHBand="0" w:firstRowFirstColumn="0" w:firstRowLastColumn="0" w:lastRowFirstColumn="0" w:lastRowLastColumn="0"/>
        </w:trPr>
        <w:tc>
          <w:tcPr>
            <w:tcW w:w="624" w:type="dxa"/>
            <w:tcBorders>
              <w:top w:val="single" w:sz="4" w:space="0" w:color="000000" w:themeColor="text1"/>
              <w:left w:val="single" w:sz="4" w:space="0" w:color="000000" w:themeColor="text1"/>
              <w:bottom w:val="single" w:sz="4" w:space="0" w:color="000000" w:themeColor="text1"/>
            </w:tcBorders>
            <w:hideMark/>
          </w:tcPr>
          <w:p w14:paraId="6E016D7C" w14:textId="77777777" w:rsidR="005077C6" w:rsidRDefault="005077C6">
            <w:pPr>
              <w:pStyle w:val="VCAAtablecondensedheading"/>
              <w:rPr>
                <w:lang w:val="en-AU"/>
              </w:rPr>
            </w:pPr>
            <w:r>
              <w:rPr>
                <w:lang w:val="en-AU"/>
              </w:rPr>
              <w:t>Mark</w:t>
            </w:r>
          </w:p>
        </w:tc>
        <w:tc>
          <w:tcPr>
            <w:tcW w:w="624" w:type="dxa"/>
            <w:tcBorders>
              <w:top w:val="single" w:sz="4" w:space="0" w:color="000000" w:themeColor="text1"/>
              <w:bottom w:val="single" w:sz="4" w:space="0" w:color="000000" w:themeColor="text1"/>
            </w:tcBorders>
            <w:hideMark/>
          </w:tcPr>
          <w:p w14:paraId="47D2142D" w14:textId="77777777" w:rsidR="005077C6" w:rsidRDefault="005077C6">
            <w:pPr>
              <w:pStyle w:val="VCAAtablecondensedheading"/>
              <w:rPr>
                <w:lang w:val="en-AU"/>
              </w:rPr>
            </w:pPr>
            <w:r>
              <w:rPr>
                <w:lang w:val="en-AU"/>
              </w:rPr>
              <w:t>0</w:t>
            </w:r>
          </w:p>
        </w:tc>
        <w:tc>
          <w:tcPr>
            <w:tcW w:w="624" w:type="dxa"/>
            <w:tcBorders>
              <w:top w:val="single" w:sz="4" w:space="0" w:color="000000" w:themeColor="text1"/>
              <w:bottom w:val="single" w:sz="4" w:space="0" w:color="000000" w:themeColor="text1"/>
            </w:tcBorders>
            <w:hideMark/>
          </w:tcPr>
          <w:p w14:paraId="615CCC00" w14:textId="77777777" w:rsidR="005077C6" w:rsidRDefault="005077C6">
            <w:pPr>
              <w:pStyle w:val="VCAAtablecondensedheading"/>
              <w:rPr>
                <w:lang w:val="en-AU"/>
              </w:rPr>
            </w:pPr>
            <w:r>
              <w:rPr>
                <w:lang w:val="en-AU"/>
              </w:rPr>
              <w:t>1</w:t>
            </w:r>
          </w:p>
        </w:tc>
        <w:tc>
          <w:tcPr>
            <w:tcW w:w="624" w:type="dxa"/>
            <w:tcBorders>
              <w:top w:val="single" w:sz="4" w:space="0" w:color="000000" w:themeColor="text1"/>
              <w:bottom w:val="single" w:sz="4" w:space="0" w:color="000000" w:themeColor="text1"/>
            </w:tcBorders>
            <w:hideMark/>
          </w:tcPr>
          <w:p w14:paraId="400B0B0B" w14:textId="77777777" w:rsidR="005077C6" w:rsidRDefault="005077C6">
            <w:pPr>
              <w:pStyle w:val="VCAAtablecondensedheading"/>
              <w:rPr>
                <w:lang w:val="en-AU"/>
              </w:rPr>
            </w:pPr>
            <w:r>
              <w:rPr>
                <w:lang w:val="en-AU"/>
              </w:rPr>
              <w:t>2</w:t>
            </w:r>
          </w:p>
        </w:tc>
        <w:tc>
          <w:tcPr>
            <w:tcW w:w="624" w:type="dxa"/>
            <w:tcBorders>
              <w:top w:val="single" w:sz="4" w:space="0" w:color="000000" w:themeColor="text1"/>
              <w:bottom w:val="single" w:sz="4" w:space="0" w:color="000000" w:themeColor="text1"/>
            </w:tcBorders>
            <w:hideMark/>
          </w:tcPr>
          <w:p w14:paraId="02B3862F" w14:textId="77777777" w:rsidR="005077C6" w:rsidRDefault="005077C6">
            <w:pPr>
              <w:pStyle w:val="VCAAtablecondensedheading"/>
              <w:rPr>
                <w:lang w:val="en-AU"/>
              </w:rPr>
            </w:pPr>
            <w:r>
              <w:rPr>
                <w:lang w:val="en-AU"/>
              </w:rPr>
              <w:t>3</w:t>
            </w:r>
          </w:p>
        </w:tc>
        <w:tc>
          <w:tcPr>
            <w:tcW w:w="624" w:type="dxa"/>
            <w:tcBorders>
              <w:top w:val="single" w:sz="4" w:space="0" w:color="000000" w:themeColor="text1"/>
              <w:bottom w:val="single" w:sz="4" w:space="0" w:color="000000" w:themeColor="text1"/>
            </w:tcBorders>
            <w:hideMark/>
          </w:tcPr>
          <w:p w14:paraId="3C2F5CBE" w14:textId="77777777" w:rsidR="005077C6" w:rsidRDefault="005077C6">
            <w:pPr>
              <w:pStyle w:val="VCAAtablecondensedheading"/>
              <w:rPr>
                <w:lang w:val="en-AU"/>
              </w:rPr>
            </w:pPr>
            <w:r>
              <w:rPr>
                <w:lang w:val="en-AU"/>
              </w:rPr>
              <w:t>4</w:t>
            </w:r>
          </w:p>
        </w:tc>
        <w:tc>
          <w:tcPr>
            <w:tcW w:w="624" w:type="dxa"/>
            <w:tcBorders>
              <w:top w:val="single" w:sz="4" w:space="0" w:color="000000" w:themeColor="text1"/>
              <w:bottom w:val="single" w:sz="4" w:space="0" w:color="000000" w:themeColor="text1"/>
            </w:tcBorders>
            <w:hideMark/>
          </w:tcPr>
          <w:p w14:paraId="0005AA30" w14:textId="77777777" w:rsidR="005077C6" w:rsidRDefault="005077C6">
            <w:pPr>
              <w:pStyle w:val="VCAAtablecondensedheading"/>
              <w:rPr>
                <w:lang w:val="en-AU"/>
              </w:rPr>
            </w:pPr>
            <w:r>
              <w:rPr>
                <w:lang w:val="en-AU"/>
              </w:rPr>
              <w:t>5</w:t>
            </w:r>
          </w:p>
        </w:tc>
        <w:tc>
          <w:tcPr>
            <w:tcW w:w="624" w:type="dxa"/>
            <w:tcBorders>
              <w:top w:val="single" w:sz="4" w:space="0" w:color="000000" w:themeColor="text1"/>
              <w:bottom w:val="single" w:sz="4" w:space="0" w:color="000000" w:themeColor="text1"/>
            </w:tcBorders>
            <w:hideMark/>
          </w:tcPr>
          <w:p w14:paraId="745EB0A7" w14:textId="77777777" w:rsidR="005077C6" w:rsidRDefault="005077C6">
            <w:pPr>
              <w:pStyle w:val="VCAAtablecondensedheading"/>
              <w:rPr>
                <w:lang w:val="en-AU"/>
              </w:rPr>
            </w:pPr>
            <w:r>
              <w:rPr>
                <w:lang w:val="en-AU"/>
              </w:rPr>
              <w:t>6</w:t>
            </w:r>
          </w:p>
        </w:tc>
        <w:tc>
          <w:tcPr>
            <w:tcW w:w="624" w:type="dxa"/>
            <w:tcBorders>
              <w:top w:val="single" w:sz="4" w:space="0" w:color="000000" w:themeColor="text1"/>
              <w:bottom w:val="single" w:sz="4" w:space="0" w:color="000000" w:themeColor="text1"/>
            </w:tcBorders>
            <w:hideMark/>
          </w:tcPr>
          <w:p w14:paraId="6FABDFDE" w14:textId="77777777" w:rsidR="005077C6" w:rsidRDefault="005077C6">
            <w:pPr>
              <w:pStyle w:val="VCAAtablecondensedheading"/>
              <w:rPr>
                <w:lang w:val="en-AU"/>
              </w:rPr>
            </w:pPr>
            <w:r>
              <w:rPr>
                <w:lang w:val="en-AU"/>
              </w:rPr>
              <w:t>7</w:t>
            </w:r>
          </w:p>
        </w:tc>
        <w:tc>
          <w:tcPr>
            <w:tcW w:w="624" w:type="dxa"/>
            <w:tcBorders>
              <w:top w:val="single" w:sz="4" w:space="0" w:color="000000" w:themeColor="text1"/>
              <w:bottom w:val="single" w:sz="4" w:space="0" w:color="000000" w:themeColor="text1"/>
            </w:tcBorders>
            <w:hideMark/>
          </w:tcPr>
          <w:p w14:paraId="2FB83053" w14:textId="77777777" w:rsidR="005077C6" w:rsidRDefault="005077C6">
            <w:pPr>
              <w:pStyle w:val="VCAAtablecondensedheading"/>
              <w:rPr>
                <w:lang w:val="en-AU"/>
              </w:rPr>
            </w:pPr>
            <w:r>
              <w:rPr>
                <w:lang w:val="en-AU"/>
              </w:rPr>
              <w:t>8</w:t>
            </w:r>
          </w:p>
        </w:tc>
        <w:tc>
          <w:tcPr>
            <w:tcW w:w="624" w:type="dxa"/>
            <w:tcBorders>
              <w:top w:val="single" w:sz="4" w:space="0" w:color="000000" w:themeColor="text1"/>
              <w:bottom w:val="single" w:sz="4" w:space="0" w:color="000000" w:themeColor="text1"/>
            </w:tcBorders>
            <w:hideMark/>
          </w:tcPr>
          <w:p w14:paraId="4822B08D" w14:textId="77777777" w:rsidR="005077C6" w:rsidRDefault="005077C6">
            <w:pPr>
              <w:pStyle w:val="VCAAtablecondensedheading"/>
              <w:rPr>
                <w:lang w:val="en-AU"/>
              </w:rPr>
            </w:pPr>
            <w:r>
              <w:rPr>
                <w:lang w:val="en-AU"/>
              </w:rPr>
              <w:t>9</w:t>
            </w:r>
          </w:p>
        </w:tc>
        <w:tc>
          <w:tcPr>
            <w:tcW w:w="624" w:type="dxa"/>
            <w:tcBorders>
              <w:top w:val="single" w:sz="4" w:space="0" w:color="000000" w:themeColor="text1"/>
              <w:bottom w:val="single" w:sz="4" w:space="0" w:color="000000" w:themeColor="text1"/>
            </w:tcBorders>
            <w:hideMark/>
          </w:tcPr>
          <w:p w14:paraId="75DBE73D" w14:textId="77777777" w:rsidR="005077C6" w:rsidRDefault="005077C6">
            <w:pPr>
              <w:pStyle w:val="VCAAtablecondensedheading"/>
              <w:rPr>
                <w:lang w:val="en-AU"/>
              </w:rPr>
            </w:pPr>
            <w:r>
              <w:rPr>
                <w:lang w:val="en-AU"/>
              </w:rPr>
              <w:t>10</w:t>
            </w:r>
          </w:p>
        </w:tc>
        <w:tc>
          <w:tcPr>
            <w:tcW w:w="864" w:type="dxa"/>
            <w:tcBorders>
              <w:top w:val="single" w:sz="4" w:space="0" w:color="000000" w:themeColor="text1"/>
              <w:bottom w:val="single" w:sz="4" w:space="0" w:color="000000" w:themeColor="text1"/>
              <w:right w:val="single" w:sz="4" w:space="0" w:color="000000" w:themeColor="text1"/>
            </w:tcBorders>
            <w:hideMark/>
          </w:tcPr>
          <w:p w14:paraId="1042FD15" w14:textId="77777777" w:rsidR="005077C6" w:rsidRDefault="005077C6">
            <w:pPr>
              <w:pStyle w:val="VCAAtablecondensedheading"/>
              <w:rPr>
                <w:lang w:val="en-AU"/>
              </w:rPr>
            </w:pPr>
            <w:r>
              <w:rPr>
                <w:lang w:val="en-AU"/>
              </w:rPr>
              <w:t>Average</w:t>
            </w:r>
          </w:p>
        </w:tc>
      </w:tr>
      <w:tr w:rsidR="005077C6" w14:paraId="0D3F0530" w14:textId="77777777" w:rsidTr="005077C6">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1C3871" w14:textId="77777777" w:rsidR="005077C6" w:rsidRDefault="005077C6">
            <w:pPr>
              <w:pStyle w:val="VCAAtablecondensed"/>
            </w:pPr>
            <w:r>
              <w:t>%</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AAE28FB" w14:textId="108D0A45" w:rsidR="005077C6" w:rsidRDefault="00F51EA2">
            <w:pPr>
              <w:pStyle w:val="VCAAtablecondensed"/>
            </w:pPr>
            <w:r>
              <w:t>0.1</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6670E88" w14:textId="49084FB3" w:rsidR="005077C6" w:rsidRDefault="00F51EA2">
            <w:pPr>
              <w:pStyle w:val="VCAAtablecondensed"/>
            </w:pPr>
            <w:r>
              <w:t>0</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AA56015" w14:textId="45E495A1" w:rsidR="005077C6" w:rsidRDefault="00F51EA2">
            <w:pPr>
              <w:pStyle w:val="VCAAtablecondensed"/>
            </w:pPr>
            <w:r>
              <w:t>0.4</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563D5F3" w14:textId="1BDDAD37" w:rsidR="005077C6" w:rsidRDefault="00F51EA2">
            <w:pPr>
              <w:pStyle w:val="VCAAtablecondensed"/>
            </w:pPr>
            <w:r>
              <w:t>2</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213C0B0" w14:textId="5F007D77" w:rsidR="005077C6" w:rsidRDefault="00F51EA2">
            <w:pPr>
              <w:pStyle w:val="VCAAtablecondensed"/>
            </w:pPr>
            <w:r>
              <w:t>9</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AD411FA" w14:textId="168DB37E" w:rsidR="005077C6" w:rsidRDefault="00F51EA2">
            <w:pPr>
              <w:pStyle w:val="VCAAtablecondensed"/>
            </w:pPr>
            <w:r>
              <w:t>17</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4C28F58" w14:textId="0D5144FA" w:rsidR="005077C6" w:rsidRDefault="00F51EA2">
            <w:pPr>
              <w:pStyle w:val="VCAAtablecondensed"/>
            </w:pPr>
            <w:r>
              <w:t>23</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701EF9F" w14:textId="6E07687C" w:rsidR="005077C6" w:rsidRDefault="00F51EA2">
            <w:pPr>
              <w:pStyle w:val="VCAAtablecondensed"/>
            </w:pPr>
            <w:r>
              <w:t>21</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05279A3" w14:textId="740118B3" w:rsidR="005077C6" w:rsidRDefault="00F51EA2">
            <w:pPr>
              <w:pStyle w:val="VCAAtablecondensed"/>
            </w:pPr>
            <w:r>
              <w:t>14</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71111A5" w14:textId="3DF27FA5" w:rsidR="005077C6" w:rsidRDefault="00F51EA2">
            <w:pPr>
              <w:pStyle w:val="VCAAtablecondensed"/>
            </w:pPr>
            <w:r>
              <w:t>8</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4DEBFF4" w14:textId="26D7217D" w:rsidR="005077C6" w:rsidRDefault="00F51EA2">
            <w:pPr>
              <w:pStyle w:val="VCAAtablecondensed"/>
            </w:pPr>
            <w:r>
              <w:t>6</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6EBC1" w14:textId="4689C7F2" w:rsidR="005077C6" w:rsidRDefault="00F51EA2">
            <w:pPr>
              <w:pStyle w:val="VCAAtablecondensed"/>
            </w:pPr>
            <w:r>
              <w:t>6.5</w:t>
            </w:r>
          </w:p>
        </w:tc>
      </w:tr>
    </w:tbl>
    <w:p w14:paraId="10AF4725" w14:textId="2B5AE106" w:rsidR="00BB7F6A" w:rsidRPr="00920DF8" w:rsidRDefault="00BB7F6A" w:rsidP="008B54D3">
      <w:pPr>
        <w:pStyle w:val="VCAAbody"/>
        <w:rPr>
          <w:lang w:val="en-GB"/>
        </w:rPr>
      </w:pPr>
      <w:r w:rsidRPr="00920DF8">
        <w:rPr>
          <w:lang w:val="en-GB"/>
        </w:rPr>
        <w:t xml:space="preserve">This criterion assesses the student’s knowledge and skills working </w:t>
      </w:r>
      <w:r w:rsidR="00920DF8" w:rsidRPr="00920DF8">
        <w:rPr>
          <w:lang w:val="en-GB"/>
        </w:rPr>
        <w:t>in</w:t>
      </w:r>
      <w:r w:rsidRPr="00920DF8">
        <w:rPr>
          <w:lang w:val="en-GB"/>
        </w:rPr>
        <w:t xml:space="preserve"> either </w:t>
      </w:r>
      <w:r w:rsidR="00920DF8" w:rsidRPr="00920DF8">
        <w:rPr>
          <w:lang w:val="en-GB"/>
        </w:rPr>
        <w:t>the production role of</w:t>
      </w:r>
      <w:r w:rsidRPr="00920DF8">
        <w:rPr>
          <w:lang w:val="en-GB"/>
        </w:rPr>
        <w:t xml:space="preserve"> director and actor or as a designer in two design</w:t>
      </w:r>
      <w:r w:rsidR="00920DF8" w:rsidRPr="00920DF8">
        <w:rPr>
          <w:lang w:val="en-GB"/>
        </w:rPr>
        <w:t xml:space="preserve"> production roles (e.g. costume and make-up)</w:t>
      </w:r>
      <w:r w:rsidR="00920DF8">
        <w:rPr>
          <w:lang w:val="en-GB"/>
        </w:rPr>
        <w:t xml:space="preserve"> as per the examination specifications (VCAA, 2022).</w:t>
      </w:r>
    </w:p>
    <w:p w14:paraId="1F92B39B" w14:textId="10D947C1" w:rsidR="00BB7F6A" w:rsidRPr="009F3386" w:rsidRDefault="00BB7F6A" w:rsidP="008B54D3">
      <w:pPr>
        <w:pStyle w:val="VCAAbody"/>
        <w:rPr>
          <w:rFonts w:asciiTheme="minorHAnsi" w:hAnsiTheme="minorHAnsi"/>
          <w:lang w:val="en-GB"/>
        </w:rPr>
      </w:pPr>
      <w:r w:rsidRPr="009F3386">
        <w:rPr>
          <w:rFonts w:asciiTheme="minorHAnsi" w:hAnsiTheme="minorHAnsi"/>
          <w:lang w:val="en-GB"/>
        </w:rPr>
        <w:t xml:space="preserve">Higher-scoring responses clearly demonstrated </w:t>
      </w:r>
      <w:proofErr w:type="gramStart"/>
      <w:r w:rsidRPr="009F3386">
        <w:rPr>
          <w:rFonts w:asciiTheme="minorHAnsi" w:hAnsiTheme="minorHAnsi"/>
          <w:lang w:val="en-GB"/>
        </w:rPr>
        <w:t>various ways</w:t>
      </w:r>
      <w:proofErr w:type="gramEnd"/>
      <w:r w:rsidRPr="009F3386">
        <w:rPr>
          <w:rFonts w:asciiTheme="minorHAnsi" w:hAnsiTheme="minorHAnsi"/>
          <w:lang w:val="en-GB"/>
        </w:rPr>
        <w:t xml:space="preserve"> of working in the selected role</w:t>
      </w:r>
      <w:r w:rsidR="00920DF8" w:rsidRPr="009F3386">
        <w:rPr>
          <w:rFonts w:asciiTheme="minorHAnsi" w:hAnsiTheme="minorHAnsi"/>
          <w:lang w:val="en-GB"/>
        </w:rPr>
        <w:t xml:space="preserve">s </w:t>
      </w:r>
      <w:r w:rsidRPr="009F3386">
        <w:rPr>
          <w:rFonts w:asciiTheme="minorHAnsi" w:hAnsiTheme="minorHAnsi"/>
          <w:lang w:val="en-GB"/>
        </w:rPr>
        <w:t>(acting/direct</w:t>
      </w:r>
      <w:r w:rsidR="00920DF8" w:rsidRPr="009F3386">
        <w:rPr>
          <w:rFonts w:asciiTheme="minorHAnsi" w:hAnsiTheme="minorHAnsi"/>
          <w:lang w:val="en-GB"/>
        </w:rPr>
        <w:t>ing</w:t>
      </w:r>
      <w:r w:rsidRPr="009F3386">
        <w:rPr>
          <w:rFonts w:asciiTheme="minorHAnsi" w:hAnsiTheme="minorHAnsi"/>
          <w:lang w:val="en-GB"/>
        </w:rPr>
        <w:t xml:space="preserve"> or two design roles)</w:t>
      </w:r>
      <w:r w:rsidR="00880E8F">
        <w:rPr>
          <w:rFonts w:asciiTheme="minorHAnsi" w:hAnsiTheme="minorHAnsi"/>
          <w:lang w:val="en-GB"/>
        </w:rPr>
        <w:t>,</w:t>
      </w:r>
      <w:r w:rsidRPr="009F3386">
        <w:rPr>
          <w:rFonts w:asciiTheme="minorHAnsi" w:hAnsiTheme="minorHAnsi"/>
          <w:lang w:val="en-GB"/>
        </w:rPr>
        <w:t xml:space="preserve"> including </w:t>
      </w:r>
      <w:r w:rsidR="009F3386" w:rsidRPr="009F3386">
        <w:rPr>
          <w:rFonts w:asciiTheme="minorHAnsi" w:hAnsiTheme="minorHAnsi"/>
          <w:lang w:val="en-GB"/>
        </w:rPr>
        <w:t xml:space="preserve">conducting dramaturgy, </w:t>
      </w:r>
      <w:r w:rsidR="008834A3">
        <w:rPr>
          <w:rFonts w:asciiTheme="minorHAnsi" w:hAnsiTheme="minorHAnsi"/>
          <w:lang w:val="en-GB"/>
        </w:rPr>
        <w:t>using</w:t>
      </w:r>
      <w:r w:rsidRPr="009F3386">
        <w:rPr>
          <w:rFonts w:asciiTheme="minorHAnsi" w:hAnsiTheme="minorHAnsi"/>
          <w:lang w:val="en-GB"/>
        </w:rPr>
        <w:t xml:space="preserve"> elements of theatre composition to interpret the monologue</w:t>
      </w:r>
      <w:r w:rsidR="009F3386" w:rsidRPr="009F3386">
        <w:rPr>
          <w:rFonts w:asciiTheme="minorHAnsi" w:hAnsiTheme="minorHAnsi"/>
          <w:lang w:val="en-GB"/>
        </w:rPr>
        <w:t>, creating an informed context, and conveying a high level of understanding of the intended meanings of the monologue</w:t>
      </w:r>
      <w:r w:rsidRPr="009F3386">
        <w:rPr>
          <w:rFonts w:asciiTheme="minorHAnsi" w:hAnsiTheme="minorHAnsi"/>
          <w:lang w:val="en-GB"/>
        </w:rPr>
        <w:t xml:space="preserve">. </w:t>
      </w:r>
    </w:p>
    <w:p w14:paraId="3BCEC7B0" w14:textId="54D82369" w:rsidR="00BB7F6A" w:rsidRPr="00BB7F6A" w:rsidRDefault="00BB7F6A" w:rsidP="00616772">
      <w:pPr>
        <w:pStyle w:val="VCAAbody"/>
        <w:rPr>
          <w:lang w:val="en-GB"/>
        </w:rPr>
      </w:pPr>
      <w:r w:rsidRPr="009F3386">
        <w:rPr>
          <w:rFonts w:asciiTheme="minorHAnsi" w:hAnsiTheme="minorHAnsi"/>
          <w:lang w:val="en-GB"/>
        </w:rPr>
        <w:t xml:space="preserve">Lower-scoring responses demonstrated limited indicators of working in the selected role </w:t>
      </w:r>
      <w:r w:rsidR="009F3386" w:rsidRPr="009F3386">
        <w:rPr>
          <w:rFonts w:asciiTheme="minorHAnsi" w:hAnsiTheme="minorHAnsi"/>
          <w:lang w:val="en-GB"/>
        </w:rPr>
        <w:t>as outlined in the examination specifications (VCAA, 2022) for the selected production role</w:t>
      </w:r>
      <w:r w:rsidR="009F3386">
        <w:rPr>
          <w:rFonts w:asciiTheme="minorHAnsi" w:hAnsiTheme="minorHAnsi"/>
          <w:lang w:val="en-GB"/>
        </w:rPr>
        <w:t xml:space="preserve"> and/or </w:t>
      </w:r>
      <w:r w:rsidR="00880E8F">
        <w:rPr>
          <w:rFonts w:asciiTheme="minorHAnsi" w:hAnsiTheme="minorHAnsi"/>
          <w:lang w:val="en-GB"/>
        </w:rPr>
        <w:t xml:space="preserve">did not meet </w:t>
      </w:r>
      <w:proofErr w:type="gramStart"/>
      <w:r w:rsidR="009F3386">
        <w:rPr>
          <w:rFonts w:asciiTheme="minorHAnsi" w:hAnsiTheme="minorHAnsi"/>
          <w:lang w:val="en-GB"/>
        </w:rPr>
        <w:t>all of</w:t>
      </w:r>
      <w:proofErr w:type="gramEnd"/>
      <w:r w:rsidR="009F3386">
        <w:rPr>
          <w:rFonts w:asciiTheme="minorHAnsi" w:hAnsiTheme="minorHAnsi"/>
          <w:lang w:val="en-GB"/>
        </w:rPr>
        <w:t xml:space="preserve"> the requirements</w:t>
      </w:r>
      <w:r w:rsidR="009F3386" w:rsidRPr="009F3386">
        <w:rPr>
          <w:rFonts w:asciiTheme="minorHAnsi" w:hAnsiTheme="minorHAnsi"/>
          <w:lang w:val="en-GB"/>
        </w:rPr>
        <w:t xml:space="preserve">. </w:t>
      </w:r>
    </w:p>
    <w:p w14:paraId="2B5A3768" w14:textId="77777777" w:rsidR="005077C6" w:rsidRDefault="005077C6" w:rsidP="005077C6">
      <w:pPr>
        <w:pStyle w:val="VCAAHeading2"/>
        <w:rPr>
          <w:lang w:val="en-AU"/>
        </w:rPr>
      </w:pPr>
      <w:r>
        <w:rPr>
          <w:lang w:val="en-AU"/>
        </w:rPr>
        <w:lastRenderedPageBreak/>
        <w:t xml:space="preserve">Criterion 4: Skill in conveying the interrelationships between the prescribed monologue, the specified scene and the world of the </w:t>
      </w:r>
      <w:proofErr w:type="gramStart"/>
      <w:r>
        <w:rPr>
          <w:lang w:val="en-AU"/>
        </w:rPr>
        <w:t>play</w:t>
      </w:r>
      <w:proofErr w:type="gramEnd"/>
    </w:p>
    <w:tbl>
      <w:tblPr>
        <w:tblStyle w:val="VCAATableClosed"/>
        <w:tblW w:w="0" w:type="auto"/>
        <w:tblInd w:w="-5" w:type="dxa"/>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864"/>
      </w:tblGrid>
      <w:tr w:rsidR="005077C6" w14:paraId="0DAA026A" w14:textId="77777777" w:rsidTr="005077C6">
        <w:trPr>
          <w:cnfStyle w:val="100000000000" w:firstRow="1" w:lastRow="0" w:firstColumn="0" w:lastColumn="0" w:oddVBand="0" w:evenVBand="0" w:oddHBand="0" w:evenHBand="0" w:firstRowFirstColumn="0" w:firstRowLastColumn="0" w:lastRowFirstColumn="0" w:lastRowLastColumn="0"/>
        </w:trPr>
        <w:tc>
          <w:tcPr>
            <w:tcW w:w="624" w:type="dxa"/>
            <w:tcBorders>
              <w:top w:val="single" w:sz="4" w:space="0" w:color="000000" w:themeColor="text1"/>
              <w:left w:val="single" w:sz="4" w:space="0" w:color="000000" w:themeColor="text1"/>
              <w:bottom w:val="single" w:sz="4" w:space="0" w:color="000000" w:themeColor="text1"/>
            </w:tcBorders>
            <w:hideMark/>
          </w:tcPr>
          <w:p w14:paraId="3F0C4B60" w14:textId="77777777" w:rsidR="005077C6" w:rsidRDefault="005077C6">
            <w:pPr>
              <w:pStyle w:val="VCAAtablecondensedheading"/>
              <w:rPr>
                <w:lang w:val="en-AU"/>
              </w:rPr>
            </w:pPr>
            <w:r>
              <w:rPr>
                <w:lang w:val="en-AU"/>
              </w:rPr>
              <w:t>Mark</w:t>
            </w:r>
          </w:p>
        </w:tc>
        <w:tc>
          <w:tcPr>
            <w:tcW w:w="624" w:type="dxa"/>
            <w:tcBorders>
              <w:top w:val="single" w:sz="4" w:space="0" w:color="000000" w:themeColor="text1"/>
              <w:bottom w:val="single" w:sz="4" w:space="0" w:color="000000" w:themeColor="text1"/>
            </w:tcBorders>
            <w:hideMark/>
          </w:tcPr>
          <w:p w14:paraId="55B47D5D" w14:textId="77777777" w:rsidR="005077C6" w:rsidRDefault="005077C6">
            <w:pPr>
              <w:pStyle w:val="VCAAtablecondensedheading"/>
              <w:rPr>
                <w:lang w:val="en-AU"/>
              </w:rPr>
            </w:pPr>
            <w:r>
              <w:rPr>
                <w:lang w:val="en-AU"/>
              </w:rPr>
              <w:t>0</w:t>
            </w:r>
          </w:p>
        </w:tc>
        <w:tc>
          <w:tcPr>
            <w:tcW w:w="624" w:type="dxa"/>
            <w:tcBorders>
              <w:top w:val="single" w:sz="4" w:space="0" w:color="000000" w:themeColor="text1"/>
              <w:bottom w:val="single" w:sz="4" w:space="0" w:color="000000" w:themeColor="text1"/>
            </w:tcBorders>
            <w:hideMark/>
          </w:tcPr>
          <w:p w14:paraId="083A2A50" w14:textId="77777777" w:rsidR="005077C6" w:rsidRDefault="005077C6">
            <w:pPr>
              <w:pStyle w:val="VCAAtablecondensedheading"/>
              <w:rPr>
                <w:lang w:val="en-AU"/>
              </w:rPr>
            </w:pPr>
            <w:r>
              <w:rPr>
                <w:lang w:val="en-AU"/>
              </w:rPr>
              <w:t>1</w:t>
            </w:r>
          </w:p>
        </w:tc>
        <w:tc>
          <w:tcPr>
            <w:tcW w:w="624" w:type="dxa"/>
            <w:tcBorders>
              <w:top w:val="single" w:sz="4" w:space="0" w:color="000000" w:themeColor="text1"/>
              <w:bottom w:val="single" w:sz="4" w:space="0" w:color="000000" w:themeColor="text1"/>
            </w:tcBorders>
            <w:hideMark/>
          </w:tcPr>
          <w:p w14:paraId="3A75E427" w14:textId="77777777" w:rsidR="005077C6" w:rsidRDefault="005077C6">
            <w:pPr>
              <w:pStyle w:val="VCAAtablecondensedheading"/>
              <w:rPr>
                <w:lang w:val="en-AU"/>
              </w:rPr>
            </w:pPr>
            <w:r>
              <w:rPr>
                <w:lang w:val="en-AU"/>
              </w:rPr>
              <w:t>2</w:t>
            </w:r>
          </w:p>
        </w:tc>
        <w:tc>
          <w:tcPr>
            <w:tcW w:w="624" w:type="dxa"/>
            <w:tcBorders>
              <w:top w:val="single" w:sz="4" w:space="0" w:color="000000" w:themeColor="text1"/>
              <w:bottom w:val="single" w:sz="4" w:space="0" w:color="000000" w:themeColor="text1"/>
            </w:tcBorders>
            <w:hideMark/>
          </w:tcPr>
          <w:p w14:paraId="57BE82A2" w14:textId="77777777" w:rsidR="005077C6" w:rsidRDefault="005077C6">
            <w:pPr>
              <w:pStyle w:val="VCAAtablecondensedheading"/>
              <w:rPr>
                <w:lang w:val="en-AU"/>
              </w:rPr>
            </w:pPr>
            <w:r>
              <w:rPr>
                <w:lang w:val="en-AU"/>
              </w:rPr>
              <w:t>3</w:t>
            </w:r>
          </w:p>
        </w:tc>
        <w:tc>
          <w:tcPr>
            <w:tcW w:w="624" w:type="dxa"/>
            <w:tcBorders>
              <w:top w:val="single" w:sz="4" w:space="0" w:color="000000" w:themeColor="text1"/>
              <w:bottom w:val="single" w:sz="4" w:space="0" w:color="000000" w:themeColor="text1"/>
            </w:tcBorders>
            <w:hideMark/>
          </w:tcPr>
          <w:p w14:paraId="42A67238" w14:textId="77777777" w:rsidR="005077C6" w:rsidRDefault="005077C6">
            <w:pPr>
              <w:pStyle w:val="VCAAtablecondensedheading"/>
              <w:rPr>
                <w:lang w:val="en-AU"/>
              </w:rPr>
            </w:pPr>
            <w:r>
              <w:rPr>
                <w:lang w:val="en-AU"/>
              </w:rPr>
              <w:t>4</w:t>
            </w:r>
          </w:p>
        </w:tc>
        <w:tc>
          <w:tcPr>
            <w:tcW w:w="624" w:type="dxa"/>
            <w:tcBorders>
              <w:top w:val="single" w:sz="4" w:space="0" w:color="000000" w:themeColor="text1"/>
              <w:bottom w:val="single" w:sz="4" w:space="0" w:color="000000" w:themeColor="text1"/>
            </w:tcBorders>
            <w:hideMark/>
          </w:tcPr>
          <w:p w14:paraId="0678A15E" w14:textId="77777777" w:rsidR="005077C6" w:rsidRDefault="005077C6">
            <w:pPr>
              <w:pStyle w:val="VCAAtablecondensedheading"/>
              <w:rPr>
                <w:lang w:val="en-AU"/>
              </w:rPr>
            </w:pPr>
            <w:r>
              <w:rPr>
                <w:lang w:val="en-AU"/>
              </w:rPr>
              <w:t>5</w:t>
            </w:r>
          </w:p>
        </w:tc>
        <w:tc>
          <w:tcPr>
            <w:tcW w:w="624" w:type="dxa"/>
            <w:tcBorders>
              <w:top w:val="single" w:sz="4" w:space="0" w:color="000000" w:themeColor="text1"/>
              <w:bottom w:val="single" w:sz="4" w:space="0" w:color="000000" w:themeColor="text1"/>
            </w:tcBorders>
            <w:hideMark/>
          </w:tcPr>
          <w:p w14:paraId="5CD35083" w14:textId="77777777" w:rsidR="005077C6" w:rsidRDefault="005077C6">
            <w:pPr>
              <w:pStyle w:val="VCAAtablecondensedheading"/>
              <w:rPr>
                <w:lang w:val="en-AU"/>
              </w:rPr>
            </w:pPr>
            <w:r>
              <w:rPr>
                <w:lang w:val="en-AU"/>
              </w:rPr>
              <w:t>6</w:t>
            </w:r>
          </w:p>
        </w:tc>
        <w:tc>
          <w:tcPr>
            <w:tcW w:w="624" w:type="dxa"/>
            <w:tcBorders>
              <w:top w:val="single" w:sz="4" w:space="0" w:color="000000" w:themeColor="text1"/>
              <w:bottom w:val="single" w:sz="4" w:space="0" w:color="000000" w:themeColor="text1"/>
            </w:tcBorders>
            <w:hideMark/>
          </w:tcPr>
          <w:p w14:paraId="31C4A8BA" w14:textId="77777777" w:rsidR="005077C6" w:rsidRDefault="005077C6">
            <w:pPr>
              <w:pStyle w:val="VCAAtablecondensedheading"/>
              <w:rPr>
                <w:lang w:val="en-AU"/>
              </w:rPr>
            </w:pPr>
            <w:r>
              <w:rPr>
                <w:lang w:val="en-AU"/>
              </w:rPr>
              <w:t>7</w:t>
            </w:r>
          </w:p>
        </w:tc>
        <w:tc>
          <w:tcPr>
            <w:tcW w:w="624" w:type="dxa"/>
            <w:tcBorders>
              <w:top w:val="single" w:sz="4" w:space="0" w:color="000000" w:themeColor="text1"/>
              <w:bottom w:val="single" w:sz="4" w:space="0" w:color="000000" w:themeColor="text1"/>
            </w:tcBorders>
            <w:hideMark/>
          </w:tcPr>
          <w:p w14:paraId="6089BA11" w14:textId="77777777" w:rsidR="005077C6" w:rsidRDefault="005077C6">
            <w:pPr>
              <w:pStyle w:val="VCAAtablecondensedheading"/>
              <w:rPr>
                <w:lang w:val="en-AU"/>
              </w:rPr>
            </w:pPr>
            <w:r>
              <w:rPr>
                <w:lang w:val="en-AU"/>
              </w:rPr>
              <w:t>8</w:t>
            </w:r>
          </w:p>
        </w:tc>
        <w:tc>
          <w:tcPr>
            <w:tcW w:w="624" w:type="dxa"/>
            <w:tcBorders>
              <w:top w:val="single" w:sz="4" w:space="0" w:color="000000" w:themeColor="text1"/>
              <w:bottom w:val="single" w:sz="4" w:space="0" w:color="000000" w:themeColor="text1"/>
            </w:tcBorders>
            <w:hideMark/>
          </w:tcPr>
          <w:p w14:paraId="1EB3F77E" w14:textId="77777777" w:rsidR="005077C6" w:rsidRDefault="005077C6">
            <w:pPr>
              <w:pStyle w:val="VCAAtablecondensedheading"/>
              <w:rPr>
                <w:lang w:val="en-AU"/>
              </w:rPr>
            </w:pPr>
            <w:r>
              <w:rPr>
                <w:lang w:val="en-AU"/>
              </w:rPr>
              <w:t>9</w:t>
            </w:r>
          </w:p>
        </w:tc>
        <w:tc>
          <w:tcPr>
            <w:tcW w:w="624" w:type="dxa"/>
            <w:tcBorders>
              <w:top w:val="single" w:sz="4" w:space="0" w:color="000000" w:themeColor="text1"/>
              <w:bottom w:val="single" w:sz="4" w:space="0" w:color="000000" w:themeColor="text1"/>
            </w:tcBorders>
            <w:hideMark/>
          </w:tcPr>
          <w:p w14:paraId="792A6407" w14:textId="77777777" w:rsidR="005077C6" w:rsidRDefault="005077C6">
            <w:pPr>
              <w:pStyle w:val="VCAAtablecondensedheading"/>
              <w:rPr>
                <w:lang w:val="en-AU"/>
              </w:rPr>
            </w:pPr>
            <w:r>
              <w:rPr>
                <w:lang w:val="en-AU"/>
              </w:rPr>
              <w:t>10</w:t>
            </w:r>
          </w:p>
        </w:tc>
        <w:tc>
          <w:tcPr>
            <w:tcW w:w="864" w:type="dxa"/>
            <w:tcBorders>
              <w:top w:val="single" w:sz="4" w:space="0" w:color="000000" w:themeColor="text1"/>
              <w:bottom w:val="single" w:sz="4" w:space="0" w:color="000000" w:themeColor="text1"/>
              <w:right w:val="single" w:sz="4" w:space="0" w:color="000000" w:themeColor="text1"/>
            </w:tcBorders>
            <w:hideMark/>
          </w:tcPr>
          <w:p w14:paraId="6A4C56C7" w14:textId="77777777" w:rsidR="005077C6" w:rsidRDefault="005077C6">
            <w:pPr>
              <w:pStyle w:val="VCAAtablecondensedheading"/>
              <w:rPr>
                <w:lang w:val="en-AU"/>
              </w:rPr>
            </w:pPr>
            <w:r>
              <w:rPr>
                <w:lang w:val="en-AU"/>
              </w:rPr>
              <w:t>Average</w:t>
            </w:r>
          </w:p>
        </w:tc>
      </w:tr>
      <w:tr w:rsidR="005077C6" w14:paraId="29E2C424" w14:textId="77777777" w:rsidTr="005077C6">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B421F" w14:textId="77777777" w:rsidR="005077C6" w:rsidRDefault="005077C6">
            <w:pPr>
              <w:pStyle w:val="VCAAtablecondensed"/>
            </w:pPr>
            <w:r>
              <w:t>%</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C948024" w14:textId="4411172F" w:rsidR="005077C6" w:rsidRDefault="00F51EA2">
            <w:pPr>
              <w:pStyle w:val="VCAAtablecondensed"/>
            </w:pPr>
            <w:r>
              <w:t>0.1</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804DFF7" w14:textId="5D2D77EF" w:rsidR="005077C6" w:rsidRDefault="00F51EA2">
            <w:pPr>
              <w:pStyle w:val="VCAAtablecondensed"/>
            </w:pPr>
            <w:r>
              <w:t>0.1</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E10B603" w14:textId="587B559C" w:rsidR="005077C6" w:rsidRDefault="00F51EA2">
            <w:pPr>
              <w:pStyle w:val="VCAAtablecondensed"/>
            </w:pPr>
            <w:r>
              <w:t>0.8</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2235C2B" w14:textId="4F10C443" w:rsidR="005077C6" w:rsidRDefault="00F51EA2">
            <w:pPr>
              <w:pStyle w:val="VCAAtablecondensed"/>
            </w:pPr>
            <w:r>
              <w:t>4</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193B79D" w14:textId="6BAFA038" w:rsidR="005077C6" w:rsidRDefault="00F51EA2">
            <w:pPr>
              <w:pStyle w:val="VCAAtablecondensed"/>
            </w:pPr>
            <w:r>
              <w:t>10</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AF7BB47" w14:textId="7E8EEF10" w:rsidR="005077C6" w:rsidRDefault="00F51EA2">
            <w:pPr>
              <w:pStyle w:val="VCAAtablecondensed"/>
            </w:pPr>
            <w:r>
              <w:t>20</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CD88A4E" w14:textId="317848A8" w:rsidR="005077C6" w:rsidRDefault="00F51EA2">
            <w:pPr>
              <w:pStyle w:val="VCAAtablecondensed"/>
            </w:pPr>
            <w:r>
              <w:t>23</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A3EA162" w14:textId="42BDDD43" w:rsidR="005077C6" w:rsidRDefault="00F51EA2">
            <w:pPr>
              <w:pStyle w:val="VCAAtablecondensed"/>
            </w:pPr>
            <w:r>
              <w:t>19</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FC21EA5" w14:textId="254AC226" w:rsidR="005077C6" w:rsidRDefault="00F51EA2">
            <w:pPr>
              <w:pStyle w:val="VCAAtablecondensed"/>
            </w:pPr>
            <w:r>
              <w:t>12</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51E64F3" w14:textId="65F4E199" w:rsidR="005077C6" w:rsidRDefault="00A6066A">
            <w:pPr>
              <w:pStyle w:val="VCAAtablecondensed"/>
            </w:pPr>
            <w:r>
              <w:t>6</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A13A348" w14:textId="10ED47D6" w:rsidR="005077C6" w:rsidRDefault="00A6066A">
            <w:pPr>
              <w:pStyle w:val="VCAAtablecondensed"/>
            </w:pPr>
            <w:r>
              <w:t>5</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6BD54E" w14:textId="20C9A0C5" w:rsidR="005077C6" w:rsidRDefault="00F51EA2">
            <w:pPr>
              <w:pStyle w:val="VCAAtablecondensed"/>
            </w:pPr>
            <w:r>
              <w:t>6.2</w:t>
            </w:r>
          </w:p>
        </w:tc>
      </w:tr>
    </w:tbl>
    <w:p w14:paraId="1B70AFEA" w14:textId="136A3B58" w:rsidR="00BB7F6A" w:rsidRPr="000A14DA" w:rsidRDefault="00BB7F6A" w:rsidP="008B54D3">
      <w:pPr>
        <w:pStyle w:val="VCAAbody"/>
        <w:rPr>
          <w:lang w:val="en-GB"/>
        </w:rPr>
      </w:pPr>
      <w:r w:rsidRPr="000A14DA">
        <w:rPr>
          <w:lang w:val="en-GB"/>
        </w:rPr>
        <w:t xml:space="preserve">This criterion assesses the </w:t>
      </w:r>
      <w:r w:rsidR="000307CE">
        <w:rPr>
          <w:lang w:val="en-GB"/>
        </w:rPr>
        <w:t xml:space="preserve">student’s </w:t>
      </w:r>
      <w:r w:rsidRPr="000A14DA">
        <w:rPr>
          <w:lang w:val="en-GB"/>
        </w:rPr>
        <w:t>ability to convey the</w:t>
      </w:r>
      <w:r w:rsidR="000A14DA" w:rsidRPr="000A14DA">
        <w:rPr>
          <w:lang w:val="en-GB"/>
        </w:rPr>
        <w:t xml:space="preserve">ir </w:t>
      </w:r>
      <w:r w:rsidR="000A14DA">
        <w:rPr>
          <w:lang w:val="en-GB"/>
        </w:rPr>
        <w:t xml:space="preserve">knowledge </w:t>
      </w:r>
      <w:r w:rsidR="000A14DA" w:rsidRPr="000A14DA">
        <w:rPr>
          <w:lang w:val="en-GB"/>
        </w:rPr>
        <w:t>of the</w:t>
      </w:r>
      <w:r w:rsidRPr="000A14DA">
        <w:rPr>
          <w:lang w:val="en-GB"/>
        </w:rPr>
        <w:t xml:space="preserve"> interrelationships between the </w:t>
      </w:r>
      <w:r w:rsidR="000A14DA" w:rsidRPr="000A14DA">
        <w:rPr>
          <w:lang w:val="en-GB"/>
        </w:rPr>
        <w:t xml:space="preserve">content and contexts of the </w:t>
      </w:r>
      <w:r w:rsidRPr="000A14DA">
        <w:rPr>
          <w:lang w:val="en-GB"/>
        </w:rPr>
        <w:t xml:space="preserve">prescribed monologue, the specified scene in which it </w:t>
      </w:r>
      <w:proofErr w:type="gramStart"/>
      <w:r w:rsidRPr="000A14DA">
        <w:rPr>
          <w:lang w:val="en-GB"/>
        </w:rPr>
        <w:t>is embedded</w:t>
      </w:r>
      <w:proofErr w:type="gramEnd"/>
      <w:r w:rsidRPr="000A14DA">
        <w:rPr>
          <w:lang w:val="en-GB"/>
        </w:rPr>
        <w:t xml:space="preserve"> and the wider play script. </w:t>
      </w:r>
    </w:p>
    <w:p w14:paraId="60EA79F5" w14:textId="582E0003" w:rsidR="00BB7F6A" w:rsidRPr="000A14DA" w:rsidRDefault="00BB7F6A" w:rsidP="008B54D3">
      <w:pPr>
        <w:pStyle w:val="VCAAbody"/>
        <w:rPr>
          <w:lang w:val="en-GB"/>
        </w:rPr>
      </w:pPr>
      <w:r w:rsidRPr="000A14DA">
        <w:rPr>
          <w:lang w:val="en-GB"/>
        </w:rPr>
        <w:t xml:space="preserve">Higher-scoring responses were characterised by a highly evident demonstration </w:t>
      </w:r>
      <w:r w:rsidR="000A14DA" w:rsidRPr="000A14DA">
        <w:rPr>
          <w:lang w:val="en-GB"/>
        </w:rPr>
        <w:t xml:space="preserve">(in Stage 1) </w:t>
      </w:r>
      <w:r w:rsidRPr="000A14DA">
        <w:rPr>
          <w:lang w:val="en-GB"/>
        </w:rPr>
        <w:t xml:space="preserve">and explanation </w:t>
      </w:r>
      <w:r w:rsidR="000A14DA" w:rsidRPr="000A14DA">
        <w:rPr>
          <w:lang w:val="en-GB"/>
        </w:rPr>
        <w:t xml:space="preserve">(in Stage 2) </w:t>
      </w:r>
      <w:r w:rsidRPr="000A14DA">
        <w:rPr>
          <w:lang w:val="en-GB"/>
        </w:rPr>
        <w:t xml:space="preserve">of how the </w:t>
      </w:r>
      <w:r w:rsidR="000A14DA" w:rsidRPr="000A14DA">
        <w:rPr>
          <w:lang w:val="en-GB"/>
        </w:rPr>
        <w:t xml:space="preserve">content and contexts of the </w:t>
      </w:r>
      <w:r w:rsidRPr="000A14DA">
        <w:rPr>
          <w:lang w:val="en-GB"/>
        </w:rPr>
        <w:t xml:space="preserve">monologue </w:t>
      </w:r>
      <w:proofErr w:type="gramStart"/>
      <w:r w:rsidR="000A14DA" w:rsidRPr="000A14DA">
        <w:rPr>
          <w:lang w:val="en-GB"/>
        </w:rPr>
        <w:t>were</w:t>
      </w:r>
      <w:r w:rsidRPr="000A14DA">
        <w:rPr>
          <w:lang w:val="en-GB"/>
        </w:rPr>
        <w:t xml:space="preserve"> interconnected</w:t>
      </w:r>
      <w:proofErr w:type="gramEnd"/>
      <w:r w:rsidRPr="000A14DA">
        <w:rPr>
          <w:lang w:val="en-GB"/>
        </w:rPr>
        <w:t xml:space="preserve"> with and informed by the prescribed scene and the play script overall. This might have included interpretative decisions that reflected </w:t>
      </w:r>
      <w:r w:rsidR="000A14DA" w:rsidRPr="000A14DA">
        <w:rPr>
          <w:lang w:val="en-GB"/>
        </w:rPr>
        <w:t xml:space="preserve">a knowledge of </w:t>
      </w:r>
      <w:r w:rsidRPr="000A14DA">
        <w:rPr>
          <w:lang w:val="en-GB"/>
        </w:rPr>
        <w:t>previous scene</w:t>
      </w:r>
      <w:r w:rsidR="00F04D8A">
        <w:rPr>
          <w:lang w:val="en-GB"/>
        </w:rPr>
        <w:t>(s)</w:t>
      </w:r>
      <w:r w:rsidRPr="000A14DA">
        <w:rPr>
          <w:lang w:val="en-GB"/>
        </w:rPr>
        <w:t xml:space="preserve">, </w:t>
      </w:r>
      <w:r w:rsidR="00F04D8A">
        <w:rPr>
          <w:lang w:val="en-GB"/>
        </w:rPr>
        <w:t xml:space="preserve">and </w:t>
      </w:r>
      <w:r w:rsidRPr="000A14DA">
        <w:rPr>
          <w:lang w:val="en-GB"/>
        </w:rPr>
        <w:t>the impact of where the monologue sits within the play (</w:t>
      </w:r>
      <w:r w:rsidR="00F04D8A">
        <w:rPr>
          <w:lang w:val="en-GB"/>
        </w:rPr>
        <w:t>e.g.</w:t>
      </w:r>
      <w:r w:rsidRPr="000A14DA">
        <w:rPr>
          <w:lang w:val="en-GB"/>
        </w:rPr>
        <w:t xml:space="preserve"> exposition, denouement).</w:t>
      </w:r>
    </w:p>
    <w:p w14:paraId="1F6A1913" w14:textId="3A40DD19" w:rsidR="00BB7F6A" w:rsidRPr="00BB7F6A" w:rsidRDefault="00BB7F6A" w:rsidP="008B54D3">
      <w:pPr>
        <w:pStyle w:val="VCAAbody"/>
        <w:rPr>
          <w:color w:val="FF0000"/>
          <w:lang w:val="en-GB"/>
        </w:rPr>
      </w:pPr>
      <w:r w:rsidRPr="000A14DA">
        <w:rPr>
          <w:lang w:val="en-GB"/>
        </w:rPr>
        <w:t>In lower-scoring responses</w:t>
      </w:r>
      <w:r w:rsidR="000307CE">
        <w:rPr>
          <w:lang w:val="en-GB"/>
        </w:rPr>
        <w:t>,</w:t>
      </w:r>
      <w:r w:rsidRPr="000A14DA">
        <w:rPr>
          <w:lang w:val="en-GB"/>
        </w:rPr>
        <w:t xml:space="preserve"> there was little evidence </w:t>
      </w:r>
      <w:r w:rsidR="00EE186D" w:rsidRPr="000A14DA">
        <w:rPr>
          <w:lang w:val="en-GB"/>
        </w:rPr>
        <w:t xml:space="preserve">in one or both stages of the examination </w:t>
      </w:r>
      <w:r w:rsidRPr="000A14DA">
        <w:rPr>
          <w:lang w:val="en-GB"/>
        </w:rPr>
        <w:t xml:space="preserve">of the student’s knowledge of the play script beyond the monologue, or there were tenuous links </w:t>
      </w:r>
      <w:r w:rsidR="000A14DA">
        <w:rPr>
          <w:lang w:val="en-GB"/>
        </w:rPr>
        <w:t xml:space="preserve">made or referred to </w:t>
      </w:r>
      <w:r w:rsidRPr="000A14DA">
        <w:rPr>
          <w:lang w:val="en-GB"/>
        </w:rPr>
        <w:t xml:space="preserve">between the monologue, </w:t>
      </w:r>
      <w:proofErr w:type="gramStart"/>
      <w:r w:rsidRPr="000A14DA">
        <w:rPr>
          <w:lang w:val="en-GB"/>
        </w:rPr>
        <w:t>scene</w:t>
      </w:r>
      <w:proofErr w:type="gramEnd"/>
      <w:r w:rsidRPr="000A14DA">
        <w:rPr>
          <w:lang w:val="en-GB"/>
        </w:rPr>
        <w:t xml:space="preserve"> and the wider play script. </w:t>
      </w:r>
    </w:p>
    <w:p w14:paraId="53B342F9" w14:textId="77777777" w:rsidR="005077C6" w:rsidRDefault="005077C6" w:rsidP="005077C6">
      <w:pPr>
        <w:pStyle w:val="VCAAHeading2"/>
        <w:rPr>
          <w:lang w:val="en-AU"/>
        </w:rPr>
      </w:pPr>
      <w:r>
        <w:rPr>
          <w:lang w:val="en-AU"/>
        </w:rPr>
        <w:t xml:space="preserve">Criterion 5: Skill in the development of a creative and an imaginative concept for interpreting the prescribed </w:t>
      </w:r>
      <w:proofErr w:type="gramStart"/>
      <w:r>
        <w:rPr>
          <w:lang w:val="en-AU"/>
        </w:rPr>
        <w:t>monologue</w:t>
      </w:r>
      <w:proofErr w:type="gramEnd"/>
    </w:p>
    <w:tbl>
      <w:tblPr>
        <w:tblStyle w:val="VCAATableClosed"/>
        <w:tblW w:w="0" w:type="auto"/>
        <w:tblInd w:w="-5" w:type="dxa"/>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864"/>
      </w:tblGrid>
      <w:tr w:rsidR="005077C6" w14:paraId="6366D592" w14:textId="77777777" w:rsidTr="005077C6">
        <w:trPr>
          <w:cnfStyle w:val="100000000000" w:firstRow="1" w:lastRow="0" w:firstColumn="0" w:lastColumn="0" w:oddVBand="0" w:evenVBand="0" w:oddHBand="0" w:evenHBand="0" w:firstRowFirstColumn="0" w:firstRowLastColumn="0" w:lastRowFirstColumn="0" w:lastRowLastColumn="0"/>
        </w:trPr>
        <w:tc>
          <w:tcPr>
            <w:tcW w:w="624" w:type="dxa"/>
            <w:tcBorders>
              <w:top w:val="single" w:sz="4" w:space="0" w:color="000000" w:themeColor="text1"/>
              <w:left w:val="single" w:sz="4" w:space="0" w:color="000000" w:themeColor="text1"/>
              <w:bottom w:val="single" w:sz="4" w:space="0" w:color="000000" w:themeColor="text1"/>
            </w:tcBorders>
            <w:hideMark/>
          </w:tcPr>
          <w:p w14:paraId="1F1D2E44" w14:textId="77777777" w:rsidR="005077C6" w:rsidRDefault="005077C6">
            <w:pPr>
              <w:pStyle w:val="VCAAtablecondensedheading"/>
              <w:rPr>
                <w:lang w:val="en-AU"/>
              </w:rPr>
            </w:pPr>
            <w:r>
              <w:rPr>
                <w:lang w:val="en-AU"/>
              </w:rPr>
              <w:t>Mark</w:t>
            </w:r>
          </w:p>
        </w:tc>
        <w:tc>
          <w:tcPr>
            <w:tcW w:w="624" w:type="dxa"/>
            <w:tcBorders>
              <w:top w:val="single" w:sz="4" w:space="0" w:color="000000" w:themeColor="text1"/>
              <w:bottom w:val="single" w:sz="4" w:space="0" w:color="000000" w:themeColor="text1"/>
            </w:tcBorders>
            <w:hideMark/>
          </w:tcPr>
          <w:p w14:paraId="3D849815" w14:textId="77777777" w:rsidR="005077C6" w:rsidRDefault="005077C6">
            <w:pPr>
              <w:pStyle w:val="VCAAtablecondensedheading"/>
              <w:rPr>
                <w:lang w:val="en-AU"/>
              </w:rPr>
            </w:pPr>
            <w:r>
              <w:rPr>
                <w:lang w:val="en-AU"/>
              </w:rPr>
              <w:t>0</w:t>
            </w:r>
          </w:p>
        </w:tc>
        <w:tc>
          <w:tcPr>
            <w:tcW w:w="624" w:type="dxa"/>
            <w:tcBorders>
              <w:top w:val="single" w:sz="4" w:space="0" w:color="000000" w:themeColor="text1"/>
              <w:bottom w:val="single" w:sz="4" w:space="0" w:color="000000" w:themeColor="text1"/>
            </w:tcBorders>
            <w:hideMark/>
          </w:tcPr>
          <w:p w14:paraId="22CB2C02" w14:textId="77777777" w:rsidR="005077C6" w:rsidRDefault="005077C6">
            <w:pPr>
              <w:pStyle w:val="VCAAtablecondensedheading"/>
              <w:rPr>
                <w:lang w:val="en-AU"/>
              </w:rPr>
            </w:pPr>
            <w:r>
              <w:rPr>
                <w:lang w:val="en-AU"/>
              </w:rPr>
              <w:t>1</w:t>
            </w:r>
          </w:p>
        </w:tc>
        <w:tc>
          <w:tcPr>
            <w:tcW w:w="624" w:type="dxa"/>
            <w:tcBorders>
              <w:top w:val="single" w:sz="4" w:space="0" w:color="000000" w:themeColor="text1"/>
              <w:bottom w:val="single" w:sz="4" w:space="0" w:color="000000" w:themeColor="text1"/>
            </w:tcBorders>
            <w:hideMark/>
          </w:tcPr>
          <w:p w14:paraId="6763FC0D" w14:textId="77777777" w:rsidR="005077C6" w:rsidRDefault="005077C6">
            <w:pPr>
              <w:pStyle w:val="VCAAtablecondensedheading"/>
              <w:rPr>
                <w:lang w:val="en-AU"/>
              </w:rPr>
            </w:pPr>
            <w:r>
              <w:rPr>
                <w:lang w:val="en-AU"/>
              </w:rPr>
              <w:t>2</w:t>
            </w:r>
          </w:p>
        </w:tc>
        <w:tc>
          <w:tcPr>
            <w:tcW w:w="624" w:type="dxa"/>
            <w:tcBorders>
              <w:top w:val="single" w:sz="4" w:space="0" w:color="000000" w:themeColor="text1"/>
              <w:bottom w:val="single" w:sz="4" w:space="0" w:color="000000" w:themeColor="text1"/>
            </w:tcBorders>
            <w:hideMark/>
          </w:tcPr>
          <w:p w14:paraId="01C968D3" w14:textId="77777777" w:rsidR="005077C6" w:rsidRDefault="005077C6">
            <w:pPr>
              <w:pStyle w:val="VCAAtablecondensedheading"/>
              <w:rPr>
                <w:lang w:val="en-AU"/>
              </w:rPr>
            </w:pPr>
            <w:r>
              <w:rPr>
                <w:lang w:val="en-AU"/>
              </w:rPr>
              <w:t>3</w:t>
            </w:r>
          </w:p>
        </w:tc>
        <w:tc>
          <w:tcPr>
            <w:tcW w:w="624" w:type="dxa"/>
            <w:tcBorders>
              <w:top w:val="single" w:sz="4" w:space="0" w:color="000000" w:themeColor="text1"/>
              <w:bottom w:val="single" w:sz="4" w:space="0" w:color="000000" w:themeColor="text1"/>
            </w:tcBorders>
            <w:hideMark/>
          </w:tcPr>
          <w:p w14:paraId="26C721EC" w14:textId="77777777" w:rsidR="005077C6" w:rsidRDefault="005077C6">
            <w:pPr>
              <w:pStyle w:val="VCAAtablecondensedheading"/>
              <w:rPr>
                <w:lang w:val="en-AU"/>
              </w:rPr>
            </w:pPr>
            <w:r>
              <w:rPr>
                <w:lang w:val="en-AU"/>
              </w:rPr>
              <w:t>4</w:t>
            </w:r>
          </w:p>
        </w:tc>
        <w:tc>
          <w:tcPr>
            <w:tcW w:w="624" w:type="dxa"/>
            <w:tcBorders>
              <w:top w:val="single" w:sz="4" w:space="0" w:color="000000" w:themeColor="text1"/>
              <w:bottom w:val="single" w:sz="4" w:space="0" w:color="000000" w:themeColor="text1"/>
            </w:tcBorders>
            <w:hideMark/>
          </w:tcPr>
          <w:p w14:paraId="406D2836" w14:textId="77777777" w:rsidR="005077C6" w:rsidRDefault="005077C6">
            <w:pPr>
              <w:pStyle w:val="VCAAtablecondensedheading"/>
              <w:rPr>
                <w:lang w:val="en-AU"/>
              </w:rPr>
            </w:pPr>
            <w:r>
              <w:rPr>
                <w:lang w:val="en-AU"/>
              </w:rPr>
              <w:t>5</w:t>
            </w:r>
          </w:p>
        </w:tc>
        <w:tc>
          <w:tcPr>
            <w:tcW w:w="624" w:type="dxa"/>
            <w:tcBorders>
              <w:top w:val="single" w:sz="4" w:space="0" w:color="000000" w:themeColor="text1"/>
              <w:bottom w:val="single" w:sz="4" w:space="0" w:color="000000" w:themeColor="text1"/>
            </w:tcBorders>
            <w:hideMark/>
          </w:tcPr>
          <w:p w14:paraId="36AC896B" w14:textId="77777777" w:rsidR="005077C6" w:rsidRDefault="005077C6">
            <w:pPr>
              <w:pStyle w:val="VCAAtablecondensedheading"/>
              <w:rPr>
                <w:lang w:val="en-AU"/>
              </w:rPr>
            </w:pPr>
            <w:r>
              <w:rPr>
                <w:lang w:val="en-AU"/>
              </w:rPr>
              <w:t>6</w:t>
            </w:r>
          </w:p>
        </w:tc>
        <w:tc>
          <w:tcPr>
            <w:tcW w:w="624" w:type="dxa"/>
            <w:tcBorders>
              <w:top w:val="single" w:sz="4" w:space="0" w:color="000000" w:themeColor="text1"/>
              <w:bottom w:val="single" w:sz="4" w:space="0" w:color="000000" w:themeColor="text1"/>
            </w:tcBorders>
            <w:hideMark/>
          </w:tcPr>
          <w:p w14:paraId="142093A2" w14:textId="77777777" w:rsidR="005077C6" w:rsidRDefault="005077C6">
            <w:pPr>
              <w:pStyle w:val="VCAAtablecondensedheading"/>
              <w:rPr>
                <w:lang w:val="en-AU"/>
              </w:rPr>
            </w:pPr>
            <w:r>
              <w:rPr>
                <w:lang w:val="en-AU"/>
              </w:rPr>
              <w:t>7</w:t>
            </w:r>
          </w:p>
        </w:tc>
        <w:tc>
          <w:tcPr>
            <w:tcW w:w="624" w:type="dxa"/>
            <w:tcBorders>
              <w:top w:val="single" w:sz="4" w:space="0" w:color="000000" w:themeColor="text1"/>
              <w:bottom w:val="single" w:sz="4" w:space="0" w:color="000000" w:themeColor="text1"/>
            </w:tcBorders>
            <w:hideMark/>
          </w:tcPr>
          <w:p w14:paraId="40CC6573" w14:textId="77777777" w:rsidR="005077C6" w:rsidRDefault="005077C6">
            <w:pPr>
              <w:pStyle w:val="VCAAtablecondensedheading"/>
              <w:rPr>
                <w:lang w:val="en-AU"/>
              </w:rPr>
            </w:pPr>
            <w:r>
              <w:rPr>
                <w:lang w:val="en-AU"/>
              </w:rPr>
              <w:t>8</w:t>
            </w:r>
          </w:p>
        </w:tc>
        <w:tc>
          <w:tcPr>
            <w:tcW w:w="624" w:type="dxa"/>
            <w:tcBorders>
              <w:top w:val="single" w:sz="4" w:space="0" w:color="000000" w:themeColor="text1"/>
              <w:bottom w:val="single" w:sz="4" w:space="0" w:color="000000" w:themeColor="text1"/>
            </w:tcBorders>
            <w:hideMark/>
          </w:tcPr>
          <w:p w14:paraId="7C5CBE12" w14:textId="77777777" w:rsidR="005077C6" w:rsidRDefault="005077C6">
            <w:pPr>
              <w:pStyle w:val="VCAAtablecondensedheading"/>
              <w:rPr>
                <w:lang w:val="en-AU"/>
              </w:rPr>
            </w:pPr>
            <w:r>
              <w:rPr>
                <w:lang w:val="en-AU"/>
              </w:rPr>
              <w:t>9</w:t>
            </w:r>
          </w:p>
        </w:tc>
        <w:tc>
          <w:tcPr>
            <w:tcW w:w="624" w:type="dxa"/>
            <w:tcBorders>
              <w:top w:val="single" w:sz="4" w:space="0" w:color="000000" w:themeColor="text1"/>
              <w:bottom w:val="single" w:sz="4" w:space="0" w:color="000000" w:themeColor="text1"/>
            </w:tcBorders>
            <w:hideMark/>
          </w:tcPr>
          <w:p w14:paraId="0CF4BBD1" w14:textId="77777777" w:rsidR="005077C6" w:rsidRDefault="005077C6">
            <w:pPr>
              <w:pStyle w:val="VCAAtablecondensedheading"/>
              <w:rPr>
                <w:lang w:val="en-AU"/>
              </w:rPr>
            </w:pPr>
            <w:r>
              <w:rPr>
                <w:lang w:val="en-AU"/>
              </w:rPr>
              <w:t>10</w:t>
            </w:r>
          </w:p>
        </w:tc>
        <w:tc>
          <w:tcPr>
            <w:tcW w:w="864" w:type="dxa"/>
            <w:tcBorders>
              <w:top w:val="single" w:sz="4" w:space="0" w:color="000000" w:themeColor="text1"/>
              <w:bottom w:val="single" w:sz="4" w:space="0" w:color="000000" w:themeColor="text1"/>
              <w:right w:val="single" w:sz="4" w:space="0" w:color="000000" w:themeColor="text1"/>
            </w:tcBorders>
            <w:hideMark/>
          </w:tcPr>
          <w:p w14:paraId="23D5FD65" w14:textId="77777777" w:rsidR="005077C6" w:rsidRDefault="005077C6">
            <w:pPr>
              <w:pStyle w:val="VCAAtablecondensedheading"/>
              <w:rPr>
                <w:lang w:val="en-AU"/>
              </w:rPr>
            </w:pPr>
            <w:r>
              <w:rPr>
                <w:lang w:val="en-AU"/>
              </w:rPr>
              <w:t>Average</w:t>
            </w:r>
          </w:p>
        </w:tc>
      </w:tr>
      <w:tr w:rsidR="005077C6" w14:paraId="7514A359" w14:textId="77777777" w:rsidTr="005077C6">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1C1F9F" w14:textId="77777777" w:rsidR="005077C6" w:rsidRDefault="005077C6">
            <w:pPr>
              <w:pStyle w:val="VCAAtablecondensed"/>
            </w:pPr>
            <w:r>
              <w:t>%</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0F611F3" w14:textId="3FE7F064" w:rsidR="005077C6" w:rsidRDefault="00A6066A">
            <w:pPr>
              <w:pStyle w:val="VCAAtablecondensed"/>
            </w:pPr>
            <w:r>
              <w:t>0.1</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B1B3C10" w14:textId="148D6732" w:rsidR="005077C6" w:rsidRDefault="00A6066A">
            <w:pPr>
              <w:pStyle w:val="VCAAtablecondensed"/>
            </w:pPr>
            <w:r>
              <w:t>0.1</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EDC3922" w14:textId="66608E65" w:rsidR="005077C6" w:rsidRDefault="00A6066A">
            <w:pPr>
              <w:pStyle w:val="VCAAtablecondensed"/>
            </w:pPr>
            <w:r>
              <w:t>0.6</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188B461" w14:textId="0C94C02A" w:rsidR="005077C6" w:rsidRDefault="00A6066A">
            <w:pPr>
              <w:pStyle w:val="VCAAtablecondensed"/>
            </w:pPr>
            <w:r>
              <w:t>2</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47CBDB6" w14:textId="3C09C0C4" w:rsidR="005077C6" w:rsidRDefault="00A6066A">
            <w:pPr>
              <w:pStyle w:val="VCAAtablecondensed"/>
            </w:pPr>
            <w:r>
              <w:t>9</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086CC1B" w14:textId="1454271A" w:rsidR="005077C6" w:rsidRDefault="00A6066A">
            <w:pPr>
              <w:pStyle w:val="VCAAtablecondensed"/>
            </w:pPr>
            <w:r>
              <w:t>17</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E50EB3F" w14:textId="54FC3057" w:rsidR="005077C6" w:rsidRDefault="00A6066A">
            <w:pPr>
              <w:pStyle w:val="VCAAtablecondensed"/>
            </w:pPr>
            <w:r>
              <w:t>23</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15D95A5" w14:textId="1DF1E8DC" w:rsidR="005077C6" w:rsidRDefault="00A6066A">
            <w:pPr>
              <w:pStyle w:val="VCAAtablecondensed"/>
            </w:pPr>
            <w:r>
              <w:t>20</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E42B8E7" w14:textId="15F6BD97" w:rsidR="005077C6" w:rsidRDefault="00A6066A">
            <w:pPr>
              <w:pStyle w:val="VCAAtablecondensed"/>
            </w:pPr>
            <w:r>
              <w:t>14</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0BC4738" w14:textId="3DE10570" w:rsidR="005077C6" w:rsidRDefault="00A6066A">
            <w:pPr>
              <w:pStyle w:val="VCAAtablecondensed"/>
            </w:pPr>
            <w:r>
              <w:t>8</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204E5E4" w14:textId="20F96CC2" w:rsidR="005077C6" w:rsidRDefault="00A6066A">
            <w:pPr>
              <w:pStyle w:val="VCAAtablecondensed"/>
            </w:pPr>
            <w:r>
              <w:t>7</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43EA9" w14:textId="390B70F0" w:rsidR="005077C6" w:rsidRDefault="00A6066A">
            <w:pPr>
              <w:pStyle w:val="VCAAtablecondensed"/>
            </w:pPr>
            <w:r>
              <w:t>6.5</w:t>
            </w:r>
          </w:p>
        </w:tc>
      </w:tr>
    </w:tbl>
    <w:p w14:paraId="66AA5C9F" w14:textId="0EF36E57" w:rsidR="00BB7F6A" w:rsidRPr="000A14DA" w:rsidRDefault="00BB7F6A" w:rsidP="008B54D3">
      <w:pPr>
        <w:pStyle w:val="VCAAbody"/>
        <w:rPr>
          <w:lang w:val="en-GB"/>
        </w:rPr>
      </w:pPr>
      <w:r w:rsidRPr="000A14DA">
        <w:rPr>
          <w:lang w:val="en-GB"/>
        </w:rPr>
        <w:t>This criterion assesses the</w:t>
      </w:r>
      <w:r w:rsidR="00880E8F">
        <w:rPr>
          <w:lang w:val="en-GB"/>
        </w:rPr>
        <w:t xml:space="preserve"> student’s</w:t>
      </w:r>
      <w:r w:rsidRPr="000A14DA">
        <w:rPr>
          <w:lang w:val="en-GB"/>
        </w:rPr>
        <w:t xml:space="preserve"> ability to develop a creative and imaginative concept for their interpretation</w:t>
      </w:r>
      <w:r w:rsidR="000A14DA" w:rsidRPr="000A14DA">
        <w:rPr>
          <w:lang w:val="en-GB"/>
        </w:rPr>
        <w:t xml:space="preserve"> informed by the dramaturgy they conducted. </w:t>
      </w:r>
    </w:p>
    <w:p w14:paraId="70AD4547" w14:textId="1ACFB888" w:rsidR="00BB7F6A" w:rsidRPr="000A14DA" w:rsidRDefault="00BB7F6A" w:rsidP="008B54D3">
      <w:pPr>
        <w:pStyle w:val="VCAAbody"/>
        <w:rPr>
          <w:lang w:val="en-GB"/>
        </w:rPr>
      </w:pPr>
      <w:r w:rsidRPr="000A14DA">
        <w:rPr>
          <w:lang w:val="en-GB"/>
        </w:rPr>
        <w:t>Higher-scoring responses were characterised by a creative and imaginative concept that was well-informed</w:t>
      </w:r>
      <w:r w:rsidR="00880E8F">
        <w:rPr>
          <w:lang w:val="en-GB"/>
        </w:rPr>
        <w:t xml:space="preserve">, </w:t>
      </w:r>
      <w:r w:rsidRPr="000A14DA">
        <w:rPr>
          <w:lang w:val="en-GB"/>
        </w:rPr>
        <w:t>evident and consistent throughout the interpretatio</w:t>
      </w:r>
      <w:r w:rsidRPr="00B665FA">
        <w:rPr>
          <w:lang w:val="en-GB"/>
        </w:rPr>
        <w:t>n</w:t>
      </w:r>
      <w:r w:rsidR="00880E8F">
        <w:rPr>
          <w:lang w:val="en-GB"/>
        </w:rPr>
        <w:t xml:space="preserve"> </w:t>
      </w:r>
      <w:r w:rsidR="000A14DA" w:rsidRPr="000A14DA">
        <w:rPr>
          <w:lang w:val="en-GB"/>
        </w:rPr>
        <w:t>(Stage 1) and explained and justified in the oral interpretation statement (Stage 2).</w:t>
      </w:r>
      <w:r w:rsidRPr="000A14DA">
        <w:rPr>
          <w:lang w:val="en-GB"/>
        </w:rPr>
        <w:t xml:space="preserve"> </w:t>
      </w:r>
    </w:p>
    <w:p w14:paraId="4919C230" w14:textId="647B450B" w:rsidR="005077C6" w:rsidRDefault="00BB7F6A" w:rsidP="00616772">
      <w:pPr>
        <w:pStyle w:val="VCAAbody"/>
        <w:rPr>
          <w:highlight w:val="yellow"/>
          <w:lang w:val="en-GB"/>
        </w:rPr>
      </w:pPr>
      <w:r w:rsidRPr="000A14DA">
        <w:rPr>
          <w:lang w:val="en-GB"/>
        </w:rPr>
        <w:t>Low</w:t>
      </w:r>
      <w:r w:rsidR="00F95A31">
        <w:rPr>
          <w:lang w:val="en-GB"/>
        </w:rPr>
        <w:t>er</w:t>
      </w:r>
      <w:r w:rsidRPr="000A14DA">
        <w:rPr>
          <w:lang w:val="en-GB"/>
        </w:rPr>
        <w:t xml:space="preserve">-scoring responses were characterised by an inconsistent or indiscernible overarching </w:t>
      </w:r>
      <w:r w:rsidR="000A14DA" w:rsidRPr="000A14DA">
        <w:rPr>
          <w:lang w:val="en-GB"/>
        </w:rPr>
        <w:t>creative and imaginative concept</w:t>
      </w:r>
      <w:r w:rsidRPr="000A14DA">
        <w:rPr>
          <w:lang w:val="en-GB"/>
        </w:rPr>
        <w:t xml:space="preserve"> for the interpretation. </w:t>
      </w:r>
      <w:r w:rsidR="00A82020">
        <w:rPr>
          <w:lang w:val="en-GB"/>
        </w:rPr>
        <w:t>These responses contained l</w:t>
      </w:r>
      <w:r w:rsidRPr="000A14DA">
        <w:rPr>
          <w:lang w:val="en-GB"/>
        </w:rPr>
        <w:t xml:space="preserve">ittle evidence of how the interpretation </w:t>
      </w:r>
      <w:proofErr w:type="gramStart"/>
      <w:r w:rsidRPr="000A14DA">
        <w:rPr>
          <w:lang w:val="en-GB"/>
        </w:rPr>
        <w:t>was informed</w:t>
      </w:r>
      <w:proofErr w:type="gramEnd"/>
      <w:r w:rsidRPr="000A14DA">
        <w:rPr>
          <w:lang w:val="en-GB"/>
        </w:rPr>
        <w:t xml:space="preserve"> by </w:t>
      </w:r>
      <w:r w:rsidR="000A14DA" w:rsidRPr="000A14DA">
        <w:rPr>
          <w:lang w:val="en-GB"/>
        </w:rPr>
        <w:t>dramaturgy</w:t>
      </w:r>
      <w:r w:rsidR="00A82020">
        <w:rPr>
          <w:lang w:val="en-GB"/>
        </w:rPr>
        <w:t>, and l</w:t>
      </w:r>
      <w:r w:rsidR="000A14DA" w:rsidRPr="000A14DA">
        <w:rPr>
          <w:lang w:val="en-GB"/>
        </w:rPr>
        <w:t>ittle to no evidence of an explanation and/or justification of the creative and imaginative concept in the oral interpretation statement (Stage 2).</w:t>
      </w:r>
    </w:p>
    <w:p w14:paraId="2F1B2C68" w14:textId="77777777" w:rsidR="008834A3" w:rsidRDefault="008834A3">
      <w:pPr>
        <w:rPr>
          <w:rFonts w:ascii="Arial" w:hAnsi="Arial" w:cs="Arial"/>
          <w:color w:val="0F7EB4"/>
          <w:sz w:val="40"/>
          <w:szCs w:val="28"/>
          <w:lang w:val="en-AU"/>
        </w:rPr>
      </w:pPr>
      <w:r>
        <w:rPr>
          <w:lang w:val="en-AU"/>
        </w:rPr>
        <w:br w:type="page"/>
      </w:r>
    </w:p>
    <w:p w14:paraId="21616745" w14:textId="70B6C7C8" w:rsidR="005077C6" w:rsidRDefault="005077C6" w:rsidP="005077C6">
      <w:pPr>
        <w:pStyle w:val="VCAAHeading2"/>
        <w:rPr>
          <w:lang w:val="en-AU"/>
        </w:rPr>
      </w:pPr>
      <w:r>
        <w:rPr>
          <w:lang w:val="en-AU"/>
        </w:rPr>
        <w:lastRenderedPageBreak/>
        <w:t xml:space="preserve">Criterion </w:t>
      </w:r>
      <w:r w:rsidR="001A38C7">
        <w:rPr>
          <w:lang w:val="en-AU"/>
        </w:rPr>
        <w:t>6</w:t>
      </w:r>
      <w:r>
        <w:rPr>
          <w:lang w:val="en-AU"/>
        </w:rPr>
        <w:t xml:space="preserve">: Skill in </w:t>
      </w:r>
      <w:r w:rsidR="001A38C7">
        <w:rPr>
          <w:lang w:val="en-AU"/>
        </w:rPr>
        <w:t xml:space="preserve">conveying the contexts of </w:t>
      </w:r>
      <w:r>
        <w:rPr>
          <w:lang w:val="en-AU"/>
        </w:rPr>
        <w:t xml:space="preserve">the prescribed </w:t>
      </w:r>
      <w:proofErr w:type="gramStart"/>
      <w:r>
        <w:rPr>
          <w:lang w:val="en-AU"/>
        </w:rPr>
        <w:t>monologue</w:t>
      </w:r>
      <w:proofErr w:type="gramEnd"/>
    </w:p>
    <w:tbl>
      <w:tblPr>
        <w:tblStyle w:val="VCAATableClosed"/>
        <w:tblW w:w="0" w:type="auto"/>
        <w:tblInd w:w="-5" w:type="dxa"/>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864"/>
      </w:tblGrid>
      <w:tr w:rsidR="00F82198" w14:paraId="539DFDA0" w14:textId="77777777" w:rsidTr="005077C6">
        <w:trPr>
          <w:cnfStyle w:val="100000000000" w:firstRow="1" w:lastRow="0" w:firstColumn="0" w:lastColumn="0" w:oddVBand="0" w:evenVBand="0" w:oddHBand="0" w:evenHBand="0" w:firstRowFirstColumn="0" w:firstRowLastColumn="0" w:lastRowFirstColumn="0" w:lastRowLastColumn="0"/>
        </w:trPr>
        <w:tc>
          <w:tcPr>
            <w:tcW w:w="624" w:type="dxa"/>
            <w:tcBorders>
              <w:top w:val="single" w:sz="4" w:space="0" w:color="000000" w:themeColor="text1"/>
              <w:left w:val="single" w:sz="4" w:space="0" w:color="000000" w:themeColor="text1"/>
              <w:bottom w:val="single" w:sz="4" w:space="0" w:color="000000" w:themeColor="text1"/>
            </w:tcBorders>
            <w:hideMark/>
          </w:tcPr>
          <w:p w14:paraId="30C38C3F" w14:textId="77777777" w:rsidR="005077C6" w:rsidRDefault="005077C6">
            <w:pPr>
              <w:pStyle w:val="VCAAtablecondensedheading"/>
              <w:rPr>
                <w:lang w:val="en-AU"/>
              </w:rPr>
            </w:pPr>
            <w:r>
              <w:rPr>
                <w:lang w:val="en-AU"/>
              </w:rPr>
              <w:t>Mark</w:t>
            </w:r>
          </w:p>
        </w:tc>
        <w:tc>
          <w:tcPr>
            <w:tcW w:w="624" w:type="dxa"/>
            <w:tcBorders>
              <w:top w:val="single" w:sz="4" w:space="0" w:color="000000" w:themeColor="text1"/>
              <w:bottom w:val="single" w:sz="4" w:space="0" w:color="000000" w:themeColor="text1"/>
            </w:tcBorders>
            <w:hideMark/>
          </w:tcPr>
          <w:p w14:paraId="58E81FFB" w14:textId="77777777" w:rsidR="005077C6" w:rsidRDefault="005077C6">
            <w:pPr>
              <w:pStyle w:val="VCAAtablecondensedheading"/>
              <w:rPr>
                <w:lang w:val="en-AU"/>
              </w:rPr>
            </w:pPr>
            <w:r>
              <w:rPr>
                <w:lang w:val="en-AU"/>
              </w:rPr>
              <w:t>0</w:t>
            </w:r>
          </w:p>
        </w:tc>
        <w:tc>
          <w:tcPr>
            <w:tcW w:w="624" w:type="dxa"/>
            <w:tcBorders>
              <w:top w:val="single" w:sz="4" w:space="0" w:color="000000" w:themeColor="text1"/>
              <w:bottom w:val="single" w:sz="4" w:space="0" w:color="000000" w:themeColor="text1"/>
            </w:tcBorders>
            <w:hideMark/>
          </w:tcPr>
          <w:p w14:paraId="5C1FCAE1" w14:textId="77777777" w:rsidR="005077C6" w:rsidRDefault="005077C6">
            <w:pPr>
              <w:pStyle w:val="VCAAtablecondensedheading"/>
              <w:rPr>
                <w:lang w:val="en-AU"/>
              </w:rPr>
            </w:pPr>
            <w:r>
              <w:rPr>
                <w:lang w:val="en-AU"/>
              </w:rPr>
              <w:t>1</w:t>
            </w:r>
          </w:p>
        </w:tc>
        <w:tc>
          <w:tcPr>
            <w:tcW w:w="624" w:type="dxa"/>
            <w:tcBorders>
              <w:top w:val="single" w:sz="4" w:space="0" w:color="000000" w:themeColor="text1"/>
              <w:bottom w:val="single" w:sz="4" w:space="0" w:color="000000" w:themeColor="text1"/>
            </w:tcBorders>
            <w:hideMark/>
          </w:tcPr>
          <w:p w14:paraId="4AB70CC1" w14:textId="77777777" w:rsidR="005077C6" w:rsidRDefault="005077C6">
            <w:pPr>
              <w:pStyle w:val="VCAAtablecondensedheading"/>
              <w:rPr>
                <w:lang w:val="en-AU"/>
              </w:rPr>
            </w:pPr>
            <w:r>
              <w:rPr>
                <w:lang w:val="en-AU"/>
              </w:rPr>
              <w:t>2</w:t>
            </w:r>
          </w:p>
        </w:tc>
        <w:tc>
          <w:tcPr>
            <w:tcW w:w="624" w:type="dxa"/>
            <w:tcBorders>
              <w:top w:val="single" w:sz="4" w:space="0" w:color="000000" w:themeColor="text1"/>
              <w:bottom w:val="single" w:sz="4" w:space="0" w:color="000000" w:themeColor="text1"/>
            </w:tcBorders>
            <w:hideMark/>
          </w:tcPr>
          <w:p w14:paraId="6B711AFB" w14:textId="77777777" w:rsidR="005077C6" w:rsidRDefault="005077C6">
            <w:pPr>
              <w:pStyle w:val="VCAAtablecondensedheading"/>
              <w:rPr>
                <w:lang w:val="en-AU"/>
              </w:rPr>
            </w:pPr>
            <w:r>
              <w:rPr>
                <w:lang w:val="en-AU"/>
              </w:rPr>
              <w:t>3</w:t>
            </w:r>
          </w:p>
        </w:tc>
        <w:tc>
          <w:tcPr>
            <w:tcW w:w="624" w:type="dxa"/>
            <w:tcBorders>
              <w:top w:val="single" w:sz="4" w:space="0" w:color="000000" w:themeColor="text1"/>
              <w:bottom w:val="single" w:sz="4" w:space="0" w:color="000000" w:themeColor="text1"/>
            </w:tcBorders>
            <w:hideMark/>
          </w:tcPr>
          <w:p w14:paraId="6D250B56" w14:textId="77777777" w:rsidR="005077C6" w:rsidRDefault="005077C6">
            <w:pPr>
              <w:pStyle w:val="VCAAtablecondensedheading"/>
              <w:rPr>
                <w:lang w:val="en-AU"/>
              </w:rPr>
            </w:pPr>
            <w:r>
              <w:rPr>
                <w:lang w:val="en-AU"/>
              </w:rPr>
              <w:t>4</w:t>
            </w:r>
          </w:p>
        </w:tc>
        <w:tc>
          <w:tcPr>
            <w:tcW w:w="624" w:type="dxa"/>
            <w:tcBorders>
              <w:top w:val="single" w:sz="4" w:space="0" w:color="000000" w:themeColor="text1"/>
              <w:bottom w:val="single" w:sz="4" w:space="0" w:color="000000" w:themeColor="text1"/>
            </w:tcBorders>
            <w:hideMark/>
          </w:tcPr>
          <w:p w14:paraId="4130E1B2" w14:textId="77777777" w:rsidR="005077C6" w:rsidRDefault="005077C6">
            <w:pPr>
              <w:pStyle w:val="VCAAtablecondensedheading"/>
              <w:rPr>
                <w:lang w:val="en-AU"/>
              </w:rPr>
            </w:pPr>
            <w:r>
              <w:rPr>
                <w:lang w:val="en-AU"/>
              </w:rPr>
              <w:t>5</w:t>
            </w:r>
          </w:p>
        </w:tc>
        <w:tc>
          <w:tcPr>
            <w:tcW w:w="624" w:type="dxa"/>
            <w:tcBorders>
              <w:top w:val="single" w:sz="4" w:space="0" w:color="000000" w:themeColor="text1"/>
              <w:bottom w:val="single" w:sz="4" w:space="0" w:color="000000" w:themeColor="text1"/>
            </w:tcBorders>
            <w:hideMark/>
          </w:tcPr>
          <w:p w14:paraId="0B4F4275" w14:textId="77777777" w:rsidR="005077C6" w:rsidRDefault="005077C6">
            <w:pPr>
              <w:pStyle w:val="VCAAtablecondensedheading"/>
              <w:rPr>
                <w:lang w:val="en-AU"/>
              </w:rPr>
            </w:pPr>
            <w:r>
              <w:rPr>
                <w:lang w:val="en-AU"/>
              </w:rPr>
              <w:t>6</w:t>
            </w:r>
          </w:p>
        </w:tc>
        <w:tc>
          <w:tcPr>
            <w:tcW w:w="624" w:type="dxa"/>
            <w:tcBorders>
              <w:top w:val="single" w:sz="4" w:space="0" w:color="000000" w:themeColor="text1"/>
              <w:bottom w:val="single" w:sz="4" w:space="0" w:color="000000" w:themeColor="text1"/>
            </w:tcBorders>
            <w:hideMark/>
          </w:tcPr>
          <w:p w14:paraId="7AB53F58" w14:textId="77777777" w:rsidR="005077C6" w:rsidRDefault="005077C6">
            <w:pPr>
              <w:pStyle w:val="VCAAtablecondensedheading"/>
              <w:rPr>
                <w:lang w:val="en-AU"/>
              </w:rPr>
            </w:pPr>
            <w:r>
              <w:rPr>
                <w:lang w:val="en-AU"/>
              </w:rPr>
              <w:t>7</w:t>
            </w:r>
          </w:p>
        </w:tc>
        <w:tc>
          <w:tcPr>
            <w:tcW w:w="624" w:type="dxa"/>
            <w:tcBorders>
              <w:top w:val="single" w:sz="4" w:space="0" w:color="000000" w:themeColor="text1"/>
              <w:bottom w:val="single" w:sz="4" w:space="0" w:color="000000" w:themeColor="text1"/>
            </w:tcBorders>
            <w:hideMark/>
          </w:tcPr>
          <w:p w14:paraId="164BFFB1" w14:textId="77777777" w:rsidR="005077C6" w:rsidRDefault="005077C6">
            <w:pPr>
              <w:pStyle w:val="VCAAtablecondensedheading"/>
              <w:rPr>
                <w:lang w:val="en-AU"/>
              </w:rPr>
            </w:pPr>
            <w:r>
              <w:rPr>
                <w:lang w:val="en-AU"/>
              </w:rPr>
              <w:t>8</w:t>
            </w:r>
          </w:p>
        </w:tc>
        <w:tc>
          <w:tcPr>
            <w:tcW w:w="624" w:type="dxa"/>
            <w:tcBorders>
              <w:top w:val="single" w:sz="4" w:space="0" w:color="000000" w:themeColor="text1"/>
              <w:bottom w:val="single" w:sz="4" w:space="0" w:color="000000" w:themeColor="text1"/>
            </w:tcBorders>
            <w:hideMark/>
          </w:tcPr>
          <w:p w14:paraId="7C9CF25A" w14:textId="77777777" w:rsidR="005077C6" w:rsidRDefault="005077C6">
            <w:pPr>
              <w:pStyle w:val="VCAAtablecondensedheading"/>
              <w:rPr>
                <w:lang w:val="en-AU"/>
              </w:rPr>
            </w:pPr>
            <w:r>
              <w:rPr>
                <w:lang w:val="en-AU"/>
              </w:rPr>
              <w:t>9</w:t>
            </w:r>
          </w:p>
        </w:tc>
        <w:tc>
          <w:tcPr>
            <w:tcW w:w="624" w:type="dxa"/>
            <w:tcBorders>
              <w:top w:val="single" w:sz="4" w:space="0" w:color="000000" w:themeColor="text1"/>
              <w:bottom w:val="single" w:sz="4" w:space="0" w:color="000000" w:themeColor="text1"/>
            </w:tcBorders>
            <w:hideMark/>
          </w:tcPr>
          <w:p w14:paraId="2C0A6AB8" w14:textId="77777777" w:rsidR="005077C6" w:rsidRDefault="005077C6">
            <w:pPr>
              <w:pStyle w:val="VCAAtablecondensedheading"/>
              <w:rPr>
                <w:lang w:val="en-AU"/>
              </w:rPr>
            </w:pPr>
            <w:r>
              <w:rPr>
                <w:lang w:val="en-AU"/>
              </w:rPr>
              <w:t>10</w:t>
            </w:r>
          </w:p>
        </w:tc>
        <w:tc>
          <w:tcPr>
            <w:tcW w:w="864" w:type="dxa"/>
            <w:tcBorders>
              <w:top w:val="single" w:sz="4" w:space="0" w:color="000000" w:themeColor="text1"/>
              <w:bottom w:val="single" w:sz="4" w:space="0" w:color="000000" w:themeColor="text1"/>
              <w:right w:val="single" w:sz="4" w:space="0" w:color="000000" w:themeColor="text1"/>
            </w:tcBorders>
            <w:hideMark/>
          </w:tcPr>
          <w:p w14:paraId="26ACF0C8" w14:textId="77777777" w:rsidR="005077C6" w:rsidRDefault="005077C6">
            <w:pPr>
              <w:pStyle w:val="VCAAtablecondensedheading"/>
              <w:rPr>
                <w:lang w:val="en-AU"/>
              </w:rPr>
            </w:pPr>
            <w:r>
              <w:rPr>
                <w:lang w:val="en-AU"/>
              </w:rPr>
              <w:t>Average</w:t>
            </w:r>
          </w:p>
        </w:tc>
      </w:tr>
      <w:tr w:rsidR="005077C6" w14:paraId="7638EE9E" w14:textId="77777777" w:rsidTr="005077C6">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7BC36" w14:textId="77777777" w:rsidR="005077C6" w:rsidRDefault="005077C6">
            <w:pPr>
              <w:pStyle w:val="VCAAtablecondensed"/>
            </w:pPr>
            <w:r>
              <w:t>%</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C9C62B1" w14:textId="6CA27A63" w:rsidR="005077C6" w:rsidRDefault="00A6066A">
            <w:pPr>
              <w:pStyle w:val="VCAAtablecondensed"/>
            </w:pPr>
            <w:r>
              <w:t>0.1</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68322E7" w14:textId="4DDFB3FA" w:rsidR="005077C6" w:rsidRDefault="00A6066A">
            <w:pPr>
              <w:pStyle w:val="VCAAtablecondensed"/>
            </w:pPr>
            <w:r>
              <w:t>0</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FDEC279" w14:textId="71739065" w:rsidR="005077C6" w:rsidRDefault="00A6066A">
            <w:pPr>
              <w:pStyle w:val="VCAAtablecondensed"/>
            </w:pPr>
            <w:r>
              <w:t>1</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FD76B87" w14:textId="7E2C1EBC" w:rsidR="005077C6" w:rsidRDefault="00A6066A">
            <w:pPr>
              <w:pStyle w:val="VCAAtablecondensed"/>
            </w:pPr>
            <w:r>
              <w:t>3</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645167F" w14:textId="6B1FCCA8" w:rsidR="005077C6" w:rsidRDefault="00A6066A">
            <w:pPr>
              <w:pStyle w:val="VCAAtablecondensed"/>
            </w:pPr>
            <w:r>
              <w:t>9</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37CFB07" w14:textId="3A74DEE1" w:rsidR="005077C6" w:rsidRDefault="00A6066A">
            <w:pPr>
              <w:pStyle w:val="VCAAtablecondensed"/>
            </w:pPr>
            <w:r>
              <w:t>17</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CB6FCCE" w14:textId="232E0882" w:rsidR="005077C6" w:rsidRDefault="00A6066A">
            <w:pPr>
              <w:pStyle w:val="VCAAtablecondensed"/>
            </w:pPr>
            <w:r>
              <w:t>24</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30D4CB1" w14:textId="76082B06" w:rsidR="005077C6" w:rsidRDefault="00A6066A">
            <w:pPr>
              <w:pStyle w:val="VCAAtablecondensed"/>
            </w:pPr>
            <w:r>
              <w:t>21</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04404D4" w14:textId="10DABB8D" w:rsidR="005077C6" w:rsidRDefault="00A6066A">
            <w:pPr>
              <w:pStyle w:val="VCAAtablecondensed"/>
            </w:pPr>
            <w:r>
              <w:t>12</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C7A33BF" w14:textId="2E2FF8DF" w:rsidR="005077C6" w:rsidRDefault="00A6066A">
            <w:pPr>
              <w:pStyle w:val="VCAAtablecondensed"/>
            </w:pPr>
            <w:r>
              <w:t>8</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720149A" w14:textId="17AC45F2" w:rsidR="005077C6" w:rsidRDefault="00A6066A">
            <w:pPr>
              <w:pStyle w:val="VCAAtablecondensed"/>
            </w:pPr>
            <w:r>
              <w:t>5</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35FA4" w14:textId="6A2F9F9E" w:rsidR="005077C6" w:rsidRDefault="00A6066A">
            <w:pPr>
              <w:pStyle w:val="VCAAtablecondensed"/>
            </w:pPr>
            <w:r>
              <w:t>6.</w:t>
            </w:r>
            <w:r w:rsidR="002D5C6F">
              <w:t>4</w:t>
            </w:r>
          </w:p>
        </w:tc>
      </w:tr>
    </w:tbl>
    <w:p w14:paraId="15A7CFF6" w14:textId="2145EA7B" w:rsidR="00BB7F6A" w:rsidRPr="003661C8" w:rsidRDefault="00BB7F6A" w:rsidP="008B54D3">
      <w:pPr>
        <w:pStyle w:val="VCAAbody"/>
        <w:rPr>
          <w:lang w:val="en-GB"/>
        </w:rPr>
      </w:pPr>
      <w:r w:rsidRPr="003661C8">
        <w:rPr>
          <w:lang w:val="en-GB"/>
        </w:rPr>
        <w:t>This criterion assesses the</w:t>
      </w:r>
      <w:r w:rsidR="000307CE">
        <w:rPr>
          <w:lang w:val="en-GB"/>
        </w:rPr>
        <w:t xml:space="preserve"> student’s</w:t>
      </w:r>
      <w:r w:rsidRPr="003661C8">
        <w:rPr>
          <w:lang w:val="en-GB"/>
        </w:rPr>
        <w:t xml:space="preserve"> ability to convey the contexts of the prescribed monologue through their work in the selected production role. Students </w:t>
      </w:r>
      <w:proofErr w:type="gramStart"/>
      <w:r w:rsidR="000307CE">
        <w:rPr>
          <w:lang w:val="en-GB"/>
        </w:rPr>
        <w:t>were required</w:t>
      </w:r>
      <w:proofErr w:type="gramEnd"/>
      <w:r w:rsidR="000307CE">
        <w:rPr>
          <w:lang w:val="en-GB"/>
        </w:rPr>
        <w:t xml:space="preserve"> to</w:t>
      </w:r>
      <w:r w:rsidR="000307CE" w:rsidRPr="003661C8">
        <w:rPr>
          <w:lang w:val="en-GB"/>
        </w:rPr>
        <w:t xml:space="preserve"> </w:t>
      </w:r>
      <w:r w:rsidRPr="003661C8">
        <w:rPr>
          <w:lang w:val="en-GB"/>
        </w:rPr>
        <w:t>interpret the monologue within its original</w:t>
      </w:r>
      <w:r w:rsidRPr="003661C8">
        <w:rPr>
          <w:b/>
          <w:bCs/>
          <w:lang w:val="en-GB"/>
        </w:rPr>
        <w:t xml:space="preserve"> </w:t>
      </w:r>
      <w:r w:rsidRPr="003661C8">
        <w:rPr>
          <w:lang w:val="en-GB"/>
        </w:rPr>
        <w:t>context(s) or another considered and informed</w:t>
      </w:r>
      <w:r w:rsidRPr="003661C8">
        <w:rPr>
          <w:b/>
          <w:bCs/>
          <w:lang w:val="en-GB"/>
        </w:rPr>
        <w:t xml:space="preserve"> </w:t>
      </w:r>
      <w:r w:rsidRPr="003661C8">
        <w:rPr>
          <w:lang w:val="en-GB"/>
        </w:rPr>
        <w:t xml:space="preserve">context(s). </w:t>
      </w:r>
      <w:r w:rsidR="003661C8" w:rsidRPr="003661C8">
        <w:rPr>
          <w:lang w:val="en-GB"/>
        </w:rPr>
        <w:t>Contextual choices for the monologue</w:t>
      </w:r>
      <w:r w:rsidR="000307CE">
        <w:rPr>
          <w:lang w:val="en-GB"/>
        </w:rPr>
        <w:t xml:space="preserve"> were to</w:t>
      </w:r>
      <w:r w:rsidR="003661C8" w:rsidRPr="003661C8">
        <w:rPr>
          <w:lang w:val="en-GB"/>
        </w:rPr>
        <w:t xml:space="preserve"> </w:t>
      </w:r>
      <w:proofErr w:type="gramStart"/>
      <w:r w:rsidR="003661C8" w:rsidRPr="003661C8">
        <w:rPr>
          <w:lang w:val="en-GB"/>
        </w:rPr>
        <w:t>be informed</w:t>
      </w:r>
      <w:proofErr w:type="gramEnd"/>
      <w:r w:rsidR="003661C8" w:rsidRPr="003661C8">
        <w:rPr>
          <w:lang w:val="en-GB"/>
        </w:rPr>
        <w:t xml:space="preserve"> by the scene in which the monologue </w:t>
      </w:r>
      <w:r w:rsidR="000307CE">
        <w:rPr>
          <w:lang w:val="en-GB"/>
        </w:rPr>
        <w:t xml:space="preserve">was </w:t>
      </w:r>
      <w:r w:rsidR="003661C8" w:rsidRPr="003661C8">
        <w:rPr>
          <w:lang w:val="en-GB"/>
        </w:rPr>
        <w:t>embedded and the wider world of the play.</w:t>
      </w:r>
    </w:p>
    <w:p w14:paraId="308CDFD4" w14:textId="124133E6" w:rsidR="00BB7F6A" w:rsidRPr="003661C8" w:rsidRDefault="00BB7F6A" w:rsidP="008B54D3">
      <w:pPr>
        <w:pStyle w:val="VCAAbody"/>
        <w:rPr>
          <w:lang w:val="en-GB"/>
        </w:rPr>
      </w:pPr>
      <w:r w:rsidRPr="003661C8">
        <w:rPr>
          <w:lang w:val="en-GB"/>
        </w:rPr>
        <w:t>Higher-scoring responses were characterised by a clearly conveyed context(s) that was consistent with that of the original play</w:t>
      </w:r>
      <w:r w:rsidR="003661C8" w:rsidRPr="003661C8">
        <w:rPr>
          <w:lang w:val="en-GB"/>
        </w:rPr>
        <w:t xml:space="preserve"> </w:t>
      </w:r>
      <w:r w:rsidRPr="003661C8">
        <w:rPr>
          <w:lang w:val="en-GB"/>
        </w:rPr>
        <w:t xml:space="preserve">script </w:t>
      </w:r>
      <w:r w:rsidRPr="00B665FA">
        <w:rPr>
          <w:lang w:val="en-GB"/>
        </w:rPr>
        <w:t>or</w:t>
      </w:r>
      <w:r w:rsidR="00746CC7" w:rsidRPr="00894992">
        <w:rPr>
          <w:lang w:val="en-GB"/>
        </w:rPr>
        <w:t>,</w:t>
      </w:r>
      <w:r w:rsidRPr="003661C8">
        <w:rPr>
          <w:lang w:val="en-GB"/>
        </w:rPr>
        <w:t xml:space="preserve"> whil</w:t>
      </w:r>
      <w:r w:rsidR="00F82198">
        <w:rPr>
          <w:lang w:val="en-GB"/>
        </w:rPr>
        <w:t>e</w:t>
      </w:r>
      <w:r w:rsidRPr="003661C8">
        <w:rPr>
          <w:lang w:val="en-GB"/>
        </w:rPr>
        <w:t xml:space="preserve"> being different from the </w:t>
      </w:r>
      <w:r w:rsidRPr="00B665FA">
        <w:rPr>
          <w:lang w:val="en-GB"/>
        </w:rPr>
        <w:t>original</w:t>
      </w:r>
      <w:r w:rsidR="00746CC7" w:rsidRPr="00B665FA">
        <w:rPr>
          <w:lang w:val="en-GB"/>
        </w:rPr>
        <w:t>,</w:t>
      </w:r>
      <w:r w:rsidRPr="00B665FA">
        <w:rPr>
          <w:lang w:val="en-GB"/>
        </w:rPr>
        <w:t xml:space="preserve"> was</w:t>
      </w:r>
      <w:r w:rsidRPr="003661C8">
        <w:rPr>
          <w:lang w:val="en-GB"/>
        </w:rPr>
        <w:t xml:space="preserve"> </w:t>
      </w:r>
      <w:proofErr w:type="gramStart"/>
      <w:r w:rsidRPr="003661C8">
        <w:rPr>
          <w:lang w:val="en-GB"/>
        </w:rPr>
        <w:t>highly applicable</w:t>
      </w:r>
      <w:proofErr w:type="gramEnd"/>
      <w:r w:rsidRPr="003661C8">
        <w:rPr>
          <w:lang w:val="en-GB"/>
        </w:rPr>
        <w:t xml:space="preserve"> for the interpretation. </w:t>
      </w:r>
    </w:p>
    <w:p w14:paraId="6570DA37" w14:textId="409B12AB" w:rsidR="00BB7F6A" w:rsidRPr="00BB7F6A" w:rsidRDefault="00BB7F6A" w:rsidP="008B54D3">
      <w:pPr>
        <w:pStyle w:val="VCAAbody"/>
        <w:rPr>
          <w:b/>
          <w:bCs/>
          <w:color w:val="FF0000"/>
          <w:lang w:val="en-GB"/>
        </w:rPr>
      </w:pPr>
      <w:r w:rsidRPr="003661C8">
        <w:rPr>
          <w:lang w:val="en-GB"/>
        </w:rPr>
        <w:t xml:space="preserve">Lower-scoring responses were characterised by a lack of awareness of the original context(s) of the play and/or the application of a context(s) that was inappropriate for the interpretation or could not </w:t>
      </w:r>
      <w:proofErr w:type="gramStart"/>
      <w:r w:rsidRPr="003661C8">
        <w:rPr>
          <w:lang w:val="en-GB"/>
        </w:rPr>
        <w:t>be sustained</w:t>
      </w:r>
      <w:proofErr w:type="gramEnd"/>
      <w:r w:rsidRPr="003661C8">
        <w:rPr>
          <w:lang w:val="en-GB"/>
        </w:rPr>
        <w:t xml:space="preserve"> beyond the monologue</w:t>
      </w:r>
      <w:r w:rsidR="003661C8">
        <w:rPr>
          <w:lang w:val="en-GB"/>
        </w:rPr>
        <w:t xml:space="preserve"> (</w:t>
      </w:r>
      <w:r w:rsidR="007E6003">
        <w:rPr>
          <w:lang w:val="en-GB"/>
        </w:rPr>
        <w:t>i.e.</w:t>
      </w:r>
      <w:r w:rsidR="003661C8">
        <w:rPr>
          <w:lang w:val="en-GB"/>
        </w:rPr>
        <w:t xml:space="preserve"> would not be appropriate for an interpretation of the scene or the whole play)</w:t>
      </w:r>
      <w:r w:rsidRPr="003661C8">
        <w:rPr>
          <w:lang w:val="en-GB"/>
        </w:rPr>
        <w:t>.</w:t>
      </w:r>
    </w:p>
    <w:p w14:paraId="37C5A04A" w14:textId="77777777" w:rsidR="005077C6" w:rsidRDefault="005077C6" w:rsidP="005077C6">
      <w:pPr>
        <w:pStyle w:val="VCAAHeading2"/>
        <w:rPr>
          <w:lang w:val="en-AU"/>
        </w:rPr>
      </w:pPr>
      <w:r>
        <w:rPr>
          <w:lang w:val="en-AU"/>
        </w:rPr>
        <w:t>Criterion 7: Skill in applying theatre style(s)</w:t>
      </w:r>
    </w:p>
    <w:tbl>
      <w:tblPr>
        <w:tblStyle w:val="VCAATableClosed"/>
        <w:tblW w:w="0" w:type="auto"/>
        <w:tblInd w:w="-5" w:type="dxa"/>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864"/>
      </w:tblGrid>
      <w:tr w:rsidR="005077C6" w14:paraId="29138141" w14:textId="77777777" w:rsidTr="005077C6">
        <w:trPr>
          <w:cnfStyle w:val="100000000000" w:firstRow="1" w:lastRow="0" w:firstColumn="0" w:lastColumn="0" w:oddVBand="0" w:evenVBand="0" w:oddHBand="0" w:evenHBand="0" w:firstRowFirstColumn="0" w:firstRowLastColumn="0" w:lastRowFirstColumn="0" w:lastRowLastColumn="0"/>
        </w:trPr>
        <w:tc>
          <w:tcPr>
            <w:tcW w:w="624" w:type="dxa"/>
            <w:tcBorders>
              <w:top w:val="single" w:sz="4" w:space="0" w:color="000000" w:themeColor="text1"/>
              <w:left w:val="single" w:sz="4" w:space="0" w:color="000000" w:themeColor="text1"/>
              <w:bottom w:val="single" w:sz="4" w:space="0" w:color="000000" w:themeColor="text1"/>
            </w:tcBorders>
            <w:hideMark/>
          </w:tcPr>
          <w:p w14:paraId="33A3008A" w14:textId="77777777" w:rsidR="005077C6" w:rsidRDefault="005077C6">
            <w:pPr>
              <w:pStyle w:val="VCAAtablecondensedheading"/>
              <w:rPr>
                <w:lang w:val="en-AU"/>
              </w:rPr>
            </w:pPr>
            <w:r>
              <w:rPr>
                <w:lang w:val="en-AU"/>
              </w:rPr>
              <w:t>Mark</w:t>
            </w:r>
          </w:p>
        </w:tc>
        <w:tc>
          <w:tcPr>
            <w:tcW w:w="624" w:type="dxa"/>
            <w:tcBorders>
              <w:top w:val="single" w:sz="4" w:space="0" w:color="000000" w:themeColor="text1"/>
              <w:bottom w:val="single" w:sz="4" w:space="0" w:color="000000" w:themeColor="text1"/>
            </w:tcBorders>
            <w:hideMark/>
          </w:tcPr>
          <w:p w14:paraId="0F588DD2" w14:textId="77777777" w:rsidR="005077C6" w:rsidRDefault="005077C6">
            <w:pPr>
              <w:pStyle w:val="VCAAtablecondensedheading"/>
              <w:rPr>
                <w:lang w:val="en-AU"/>
              </w:rPr>
            </w:pPr>
            <w:r>
              <w:rPr>
                <w:lang w:val="en-AU"/>
              </w:rPr>
              <w:t>0</w:t>
            </w:r>
          </w:p>
        </w:tc>
        <w:tc>
          <w:tcPr>
            <w:tcW w:w="624" w:type="dxa"/>
            <w:tcBorders>
              <w:top w:val="single" w:sz="4" w:space="0" w:color="000000" w:themeColor="text1"/>
              <w:bottom w:val="single" w:sz="4" w:space="0" w:color="000000" w:themeColor="text1"/>
            </w:tcBorders>
            <w:hideMark/>
          </w:tcPr>
          <w:p w14:paraId="5345630A" w14:textId="77777777" w:rsidR="005077C6" w:rsidRDefault="005077C6">
            <w:pPr>
              <w:pStyle w:val="VCAAtablecondensedheading"/>
              <w:rPr>
                <w:lang w:val="en-AU"/>
              </w:rPr>
            </w:pPr>
            <w:r>
              <w:rPr>
                <w:lang w:val="en-AU"/>
              </w:rPr>
              <w:t>1</w:t>
            </w:r>
          </w:p>
        </w:tc>
        <w:tc>
          <w:tcPr>
            <w:tcW w:w="624" w:type="dxa"/>
            <w:tcBorders>
              <w:top w:val="single" w:sz="4" w:space="0" w:color="000000" w:themeColor="text1"/>
              <w:bottom w:val="single" w:sz="4" w:space="0" w:color="000000" w:themeColor="text1"/>
            </w:tcBorders>
            <w:hideMark/>
          </w:tcPr>
          <w:p w14:paraId="27F567DA" w14:textId="77777777" w:rsidR="005077C6" w:rsidRDefault="005077C6">
            <w:pPr>
              <w:pStyle w:val="VCAAtablecondensedheading"/>
              <w:rPr>
                <w:lang w:val="en-AU"/>
              </w:rPr>
            </w:pPr>
            <w:r>
              <w:rPr>
                <w:lang w:val="en-AU"/>
              </w:rPr>
              <w:t>2</w:t>
            </w:r>
          </w:p>
        </w:tc>
        <w:tc>
          <w:tcPr>
            <w:tcW w:w="624" w:type="dxa"/>
            <w:tcBorders>
              <w:top w:val="single" w:sz="4" w:space="0" w:color="000000" w:themeColor="text1"/>
              <w:bottom w:val="single" w:sz="4" w:space="0" w:color="000000" w:themeColor="text1"/>
            </w:tcBorders>
            <w:hideMark/>
          </w:tcPr>
          <w:p w14:paraId="0C9DDB48" w14:textId="77777777" w:rsidR="005077C6" w:rsidRDefault="005077C6">
            <w:pPr>
              <w:pStyle w:val="VCAAtablecondensedheading"/>
              <w:rPr>
                <w:lang w:val="en-AU"/>
              </w:rPr>
            </w:pPr>
            <w:r>
              <w:rPr>
                <w:lang w:val="en-AU"/>
              </w:rPr>
              <w:t>3</w:t>
            </w:r>
          </w:p>
        </w:tc>
        <w:tc>
          <w:tcPr>
            <w:tcW w:w="624" w:type="dxa"/>
            <w:tcBorders>
              <w:top w:val="single" w:sz="4" w:space="0" w:color="000000" w:themeColor="text1"/>
              <w:bottom w:val="single" w:sz="4" w:space="0" w:color="000000" w:themeColor="text1"/>
            </w:tcBorders>
            <w:hideMark/>
          </w:tcPr>
          <w:p w14:paraId="1EF21EC4" w14:textId="77777777" w:rsidR="005077C6" w:rsidRDefault="005077C6">
            <w:pPr>
              <w:pStyle w:val="VCAAtablecondensedheading"/>
              <w:rPr>
                <w:lang w:val="en-AU"/>
              </w:rPr>
            </w:pPr>
            <w:r>
              <w:rPr>
                <w:lang w:val="en-AU"/>
              </w:rPr>
              <w:t>4</w:t>
            </w:r>
          </w:p>
        </w:tc>
        <w:tc>
          <w:tcPr>
            <w:tcW w:w="624" w:type="dxa"/>
            <w:tcBorders>
              <w:top w:val="single" w:sz="4" w:space="0" w:color="000000" w:themeColor="text1"/>
              <w:bottom w:val="single" w:sz="4" w:space="0" w:color="000000" w:themeColor="text1"/>
            </w:tcBorders>
            <w:hideMark/>
          </w:tcPr>
          <w:p w14:paraId="4993153A" w14:textId="77777777" w:rsidR="005077C6" w:rsidRDefault="005077C6">
            <w:pPr>
              <w:pStyle w:val="VCAAtablecondensedheading"/>
              <w:rPr>
                <w:lang w:val="en-AU"/>
              </w:rPr>
            </w:pPr>
            <w:r>
              <w:rPr>
                <w:lang w:val="en-AU"/>
              </w:rPr>
              <w:t>5</w:t>
            </w:r>
          </w:p>
        </w:tc>
        <w:tc>
          <w:tcPr>
            <w:tcW w:w="624" w:type="dxa"/>
            <w:tcBorders>
              <w:top w:val="single" w:sz="4" w:space="0" w:color="000000" w:themeColor="text1"/>
              <w:bottom w:val="single" w:sz="4" w:space="0" w:color="000000" w:themeColor="text1"/>
            </w:tcBorders>
            <w:hideMark/>
          </w:tcPr>
          <w:p w14:paraId="2AA22B9C" w14:textId="77777777" w:rsidR="005077C6" w:rsidRDefault="005077C6">
            <w:pPr>
              <w:pStyle w:val="VCAAtablecondensedheading"/>
              <w:rPr>
                <w:lang w:val="en-AU"/>
              </w:rPr>
            </w:pPr>
            <w:r>
              <w:rPr>
                <w:lang w:val="en-AU"/>
              </w:rPr>
              <w:t>6</w:t>
            </w:r>
          </w:p>
        </w:tc>
        <w:tc>
          <w:tcPr>
            <w:tcW w:w="624" w:type="dxa"/>
            <w:tcBorders>
              <w:top w:val="single" w:sz="4" w:space="0" w:color="000000" w:themeColor="text1"/>
              <w:bottom w:val="single" w:sz="4" w:space="0" w:color="000000" w:themeColor="text1"/>
            </w:tcBorders>
            <w:hideMark/>
          </w:tcPr>
          <w:p w14:paraId="2A6FDBD6" w14:textId="77777777" w:rsidR="005077C6" w:rsidRDefault="005077C6">
            <w:pPr>
              <w:pStyle w:val="VCAAtablecondensedheading"/>
              <w:rPr>
                <w:lang w:val="en-AU"/>
              </w:rPr>
            </w:pPr>
            <w:r>
              <w:rPr>
                <w:lang w:val="en-AU"/>
              </w:rPr>
              <w:t>7</w:t>
            </w:r>
          </w:p>
        </w:tc>
        <w:tc>
          <w:tcPr>
            <w:tcW w:w="624" w:type="dxa"/>
            <w:tcBorders>
              <w:top w:val="single" w:sz="4" w:space="0" w:color="000000" w:themeColor="text1"/>
              <w:bottom w:val="single" w:sz="4" w:space="0" w:color="000000" w:themeColor="text1"/>
            </w:tcBorders>
            <w:hideMark/>
          </w:tcPr>
          <w:p w14:paraId="20516441" w14:textId="77777777" w:rsidR="005077C6" w:rsidRDefault="005077C6">
            <w:pPr>
              <w:pStyle w:val="VCAAtablecondensedheading"/>
              <w:rPr>
                <w:lang w:val="en-AU"/>
              </w:rPr>
            </w:pPr>
            <w:r>
              <w:rPr>
                <w:lang w:val="en-AU"/>
              </w:rPr>
              <w:t>8</w:t>
            </w:r>
          </w:p>
        </w:tc>
        <w:tc>
          <w:tcPr>
            <w:tcW w:w="624" w:type="dxa"/>
            <w:tcBorders>
              <w:top w:val="single" w:sz="4" w:space="0" w:color="000000" w:themeColor="text1"/>
              <w:bottom w:val="single" w:sz="4" w:space="0" w:color="000000" w:themeColor="text1"/>
            </w:tcBorders>
            <w:hideMark/>
          </w:tcPr>
          <w:p w14:paraId="6D7FDE56" w14:textId="77777777" w:rsidR="005077C6" w:rsidRDefault="005077C6">
            <w:pPr>
              <w:pStyle w:val="VCAAtablecondensedheading"/>
              <w:rPr>
                <w:lang w:val="en-AU"/>
              </w:rPr>
            </w:pPr>
            <w:r>
              <w:rPr>
                <w:lang w:val="en-AU"/>
              </w:rPr>
              <w:t>9</w:t>
            </w:r>
          </w:p>
        </w:tc>
        <w:tc>
          <w:tcPr>
            <w:tcW w:w="624" w:type="dxa"/>
            <w:tcBorders>
              <w:top w:val="single" w:sz="4" w:space="0" w:color="000000" w:themeColor="text1"/>
              <w:bottom w:val="single" w:sz="4" w:space="0" w:color="000000" w:themeColor="text1"/>
            </w:tcBorders>
            <w:hideMark/>
          </w:tcPr>
          <w:p w14:paraId="5D818971" w14:textId="77777777" w:rsidR="005077C6" w:rsidRDefault="005077C6">
            <w:pPr>
              <w:pStyle w:val="VCAAtablecondensedheading"/>
              <w:rPr>
                <w:lang w:val="en-AU"/>
              </w:rPr>
            </w:pPr>
            <w:r>
              <w:rPr>
                <w:lang w:val="en-AU"/>
              </w:rPr>
              <w:t>10</w:t>
            </w:r>
          </w:p>
        </w:tc>
        <w:tc>
          <w:tcPr>
            <w:tcW w:w="864" w:type="dxa"/>
            <w:tcBorders>
              <w:top w:val="single" w:sz="4" w:space="0" w:color="000000" w:themeColor="text1"/>
              <w:bottom w:val="single" w:sz="4" w:space="0" w:color="000000" w:themeColor="text1"/>
              <w:right w:val="single" w:sz="4" w:space="0" w:color="000000" w:themeColor="text1"/>
            </w:tcBorders>
            <w:hideMark/>
          </w:tcPr>
          <w:p w14:paraId="4D82AC29" w14:textId="77777777" w:rsidR="005077C6" w:rsidRDefault="005077C6">
            <w:pPr>
              <w:pStyle w:val="VCAAtablecondensedheading"/>
              <w:rPr>
                <w:lang w:val="en-AU"/>
              </w:rPr>
            </w:pPr>
            <w:r>
              <w:rPr>
                <w:lang w:val="en-AU"/>
              </w:rPr>
              <w:t>Average</w:t>
            </w:r>
          </w:p>
        </w:tc>
      </w:tr>
      <w:tr w:rsidR="005077C6" w14:paraId="49C15EC4" w14:textId="77777777" w:rsidTr="005077C6">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5264B7" w14:textId="77777777" w:rsidR="005077C6" w:rsidRDefault="005077C6">
            <w:pPr>
              <w:pStyle w:val="VCAAtablecondensed"/>
            </w:pPr>
            <w:r>
              <w:t>%</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FEEB2F9" w14:textId="2AF70364" w:rsidR="005077C6" w:rsidRDefault="00A6066A">
            <w:pPr>
              <w:pStyle w:val="VCAAtablecondensed"/>
            </w:pPr>
            <w:r>
              <w:t>0.1</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354C2E9" w14:textId="7AE4F885" w:rsidR="005077C6" w:rsidRDefault="00A6066A">
            <w:pPr>
              <w:pStyle w:val="VCAAtablecondensed"/>
            </w:pPr>
            <w:r>
              <w:t>0.6</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5C6574A" w14:textId="425BCD88" w:rsidR="005077C6" w:rsidRDefault="00A6066A">
            <w:pPr>
              <w:pStyle w:val="VCAAtablecondensed"/>
            </w:pPr>
            <w:r>
              <w:t>2</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50F620F" w14:textId="5E7560C8" w:rsidR="005077C6" w:rsidRDefault="00A6066A">
            <w:pPr>
              <w:pStyle w:val="VCAAtablecondensed"/>
            </w:pPr>
            <w:r>
              <w:t>4</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A31D1C8" w14:textId="1113EC16" w:rsidR="005077C6" w:rsidRDefault="00A6066A">
            <w:pPr>
              <w:pStyle w:val="VCAAtablecondensed"/>
            </w:pPr>
            <w:r>
              <w:t>12</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449DB12" w14:textId="15F34B42" w:rsidR="005077C6" w:rsidRDefault="00A6066A">
            <w:pPr>
              <w:pStyle w:val="VCAAtablecondensed"/>
            </w:pPr>
            <w:r>
              <w:t>18</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0660D37" w14:textId="094956D4" w:rsidR="005077C6" w:rsidRDefault="00A6066A">
            <w:pPr>
              <w:pStyle w:val="VCAAtablecondensed"/>
            </w:pPr>
            <w:r>
              <w:t>22</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615E25B" w14:textId="259F305D" w:rsidR="005077C6" w:rsidRDefault="00A6066A">
            <w:pPr>
              <w:pStyle w:val="VCAAtablecondensed"/>
            </w:pPr>
            <w:r>
              <w:t>18</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0997BC6" w14:textId="53539E93" w:rsidR="005077C6" w:rsidRDefault="00A6066A">
            <w:pPr>
              <w:pStyle w:val="VCAAtablecondensed"/>
            </w:pPr>
            <w:r>
              <w:t>12</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B2E360A" w14:textId="6C9A828F" w:rsidR="005077C6" w:rsidRDefault="00A6066A">
            <w:pPr>
              <w:pStyle w:val="VCAAtablecondensed"/>
            </w:pPr>
            <w:r>
              <w:t>6</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6DC190A" w14:textId="35DEEEC3" w:rsidR="005077C6" w:rsidRDefault="00A6066A">
            <w:pPr>
              <w:pStyle w:val="VCAAtablecondensed"/>
            </w:pPr>
            <w:r>
              <w:t>5</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974C4" w14:textId="6AE53196" w:rsidR="005077C6" w:rsidRDefault="00A6066A">
            <w:pPr>
              <w:pStyle w:val="VCAAtablecondensed"/>
            </w:pPr>
            <w:r>
              <w:t>6.1</w:t>
            </w:r>
          </w:p>
        </w:tc>
      </w:tr>
    </w:tbl>
    <w:p w14:paraId="7A34FB7D" w14:textId="6C7FDF26" w:rsidR="003661C8" w:rsidRPr="008B54D3" w:rsidRDefault="00BB7F6A" w:rsidP="008B54D3">
      <w:pPr>
        <w:pStyle w:val="VCAAbody"/>
      </w:pPr>
      <w:r w:rsidRPr="008B54D3">
        <w:t xml:space="preserve">This criterion assesses the student’s </w:t>
      </w:r>
      <w:r w:rsidR="003661C8" w:rsidRPr="008B54D3">
        <w:t>skill in applying theatre style(s) to the monologue interpretation. Students may interpret the monologue within its original theatre style(s) or another considered and informed theatre style(s).</w:t>
      </w:r>
    </w:p>
    <w:p w14:paraId="0C5C584D" w14:textId="3FAE504A" w:rsidR="00BB7F6A" w:rsidRPr="008B54D3" w:rsidRDefault="00BB7F6A" w:rsidP="008B54D3">
      <w:pPr>
        <w:pStyle w:val="VCAAbody"/>
      </w:pPr>
      <w:r w:rsidRPr="008B54D3">
        <w:t xml:space="preserve">Higher-scoring responses were </w:t>
      </w:r>
      <w:proofErr w:type="spellStart"/>
      <w:r w:rsidRPr="008B54D3">
        <w:t>characterised</w:t>
      </w:r>
      <w:proofErr w:type="spellEnd"/>
      <w:r w:rsidRPr="008B54D3">
        <w:t xml:space="preserve"> by a clearly conveyed theatre style(s) that was consistent with that of the original playscript or</w:t>
      </w:r>
      <w:r w:rsidR="00606224">
        <w:t>,</w:t>
      </w:r>
      <w:r w:rsidRPr="008B54D3">
        <w:t xml:space="preserve"> </w:t>
      </w:r>
      <w:r w:rsidR="00606224">
        <w:t xml:space="preserve">if </w:t>
      </w:r>
      <w:r w:rsidRPr="008B54D3">
        <w:t>different from the original</w:t>
      </w:r>
      <w:r w:rsidR="00606224">
        <w:t>,</w:t>
      </w:r>
      <w:r w:rsidRPr="008B54D3">
        <w:t xml:space="preserve"> was highly applicable for the interpretation. </w:t>
      </w:r>
      <w:r w:rsidR="00606224">
        <w:t>In these responses, c</w:t>
      </w:r>
      <w:r w:rsidRPr="008B54D3">
        <w:t>onventions of the theatre style</w:t>
      </w:r>
      <w:r w:rsidR="003661C8" w:rsidRPr="008B54D3">
        <w:t xml:space="preserve">(s) </w:t>
      </w:r>
      <w:r w:rsidRPr="008B54D3">
        <w:t>were effectively</w:t>
      </w:r>
      <w:r w:rsidR="00E81C4D">
        <w:t xml:space="preserve"> and</w:t>
      </w:r>
      <w:r w:rsidR="007441A3">
        <w:t xml:space="preserve"> </w:t>
      </w:r>
      <w:proofErr w:type="spellStart"/>
      <w:r w:rsidRPr="008B54D3">
        <w:t>skilfully</w:t>
      </w:r>
      <w:proofErr w:type="spellEnd"/>
      <w:r w:rsidRPr="008B54D3">
        <w:t xml:space="preserve"> applied</w:t>
      </w:r>
      <w:r w:rsidR="00F95A31">
        <w:t>,</w:t>
      </w:r>
      <w:r w:rsidR="00606224">
        <w:t xml:space="preserve"> and</w:t>
      </w:r>
      <w:r w:rsidRPr="008B54D3">
        <w:t xml:space="preserve"> the theatre style</w:t>
      </w:r>
      <w:r w:rsidR="003661C8" w:rsidRPr="008B54D3">
        <w:t>(s)</w:t>
      </w:r>
      <w:r w:rsidRPr="008B54D3">
        <w:t xml:space="preserve"> was cohesive with the production </w:t>
      </w:r>
      <w:r w:rsidR="003661C8" w:rsidRPr="008B54D3">
        <w:t>role</w:t>
      </w:r>
      <w:r w:rsidRPr="008B54D3">
        <w:t xml:space="preserve"> interpretive decisions</w:t>
      </w:r>
      <w:r w:rsidR="003661C8" w:rsidRPr="008B54D3">
        <w:t xml:space="preserve">. The application of the theatre style(s) was explained and justified in Stage 2 of the examination. </w:t>
      </w:r>
    </w:p>
    <w:p w14:paraId="0E86EE6B" w14:textId="65757679" w:rsidR="00A6066A" w:rsidRDefault="00BB7F6A" w:rsidP="008834A3">
      <w:pPr>
        <w:pStyle w:val="VCAAbody"/>
      </w:pPr>
      <w:r w:rsidRPr="008B54D3">
        <w:t xml:space="preserve">Lower-scoring responses were </w:t>
      </w:r>
      <w:proofErr w:type="spellStart"/>
      <w:r w:rsidRPr="008B54D3">
        <w:t>characterised</w:t>
      </w:r>
      <w:proofErr w:type="spellEnd"/>
      <w:r w:rsidRPr="008B54D3">
        <w:t xml:space="preserve"> by a lack of awareness of the theatre style</w:t>
      </w:r>
      <w:r w:rsidR="00E52D93" w:rsidRPr="008B54D3">
        <w:t>(s)</w:t>
      </w:r>
      <w:r w:rsidRPr="008B54D3">
        <w:t xml:space="preserve"> of the play and/or the application of a theatre style</w:t>
      </w:r>
      <w:r w:rsidR="00F95A31">
        <w:t>(</w:t>
      </w:r>
      <w:r w:rsidRPr="008B54D3">
        <w:t>s</w:t>
      </w:r>
      <w:r w:rsidR="00F95A31">
        <w:t>) that</w:t>
      </w:r>
      <w:r w:rsidRPr="008B54D3">
        <w:t xml:space="preserve"> </w:t>
      </w:r>
      <w:r w:rsidR="007E6003">
        <w:t>w</w:t>
      </w:r>
      <w:r w:rsidRPr="008B54D3">
        <w:t>as inappropriate for the interpretation.</w:t>
      </w:r>
      <w:r w:rsidR="00E52D93" w:rsidRPr="008B54D3">
        <w:t xml:space="preserve"> </w:t>
      </w:r>
      <w:r w:rsidR="00606224">
        <w:t>In these responses, t</w:t>
      </w:r>
      <w:r w:rsidR="00E52D93" w:rsidRPr="008B54D3">
        <w:t xml:space="preserve">here was little to no reference to the theatre style(s) in Stage 2 of the examination. </w:t>
      </w:r>
    </w:p>
    <w:p w14:paraId="2C0F5285" w14:textId="4396DFE7" w:rsidR="005077C6" w:rsidRDefault="005077C6" w:rsidP="005077C6">
      <w:pPr>
        <w:pStyle w:val="VCAAHeading2"/>
        <w:rPr>
          <w:lang w:val="en-AU"/>
        </w:rPr>
      </w:pPr>
      <w:r>
        <w:rPr>
          <w:lang w:val="en-AU"/>
        </w:rPr>
        <w:t>Criterion 8: Skill in the use of elements of theatre composition</w:t>
      </w:r>
    </w:p>
    <w:tbl>
      <w:tblPr>
        <w:tblStyle w:val="VCAATableClosed"/>
        <w:tblW w:w="0" w:type="auto"/>
        <w:tblInd w:w="-5" w:type="dxa"/>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864"/>
      </w:tblGrid>
      <w:tr w:rsidR="005077C6" w14:paraId="2E4FDE1C" w14:textId="77777777" w:rsidTr="005077C6">
        <w:trPr>
          <w:cnfStyle w:val="100000000000" w:firstRow="1" w:lastRow="0" w:firstColumn="0" w:lastColumn="0" w:oddVBand="0" w:evenVBand="0" w:oddHBand="0" w:evenHBand="0" w:firstRowFirstColumn="0" w:firstRowLastColumn="0" w:lastRowFirstColumn="0" w:lastRowLastColumn="0"/>
        </w:trPr>
        <w:tc>
          <w:tcPr>
            <w:tcW w:w="624" w:type="dxa"/>
            <w:tcBorders>
              <w:top w:val="single" w:sz="4" w:space="0" w:color="000000" w:themeColor="text1"/>
              <w:left w:val="single" w:sz="4" w:space="0" w:color="000000" w:themeColor="text1"/>
              <w:bottom w:val="single" w:sz="4" w:space="0" w:color="000000" w:themeColor="text1"/>
            </w:tcBorders>
            <w:hideMark/>
          </w:tcPr>
          <w:p w14:paraId="62DD7335" w14:textId="77777777" w:rsidR="005077C6" w:rsidRDefault="005077C6">
            <w:pPr>
              <w:pStyle w:val="VCAAtablecondensedheading"/>
              <w:rPr>
                <w:lang w:val="en-AU"/>
              </w:rPr>
            </w:pPr>
            <w:r>
              <w:rPr>
                <w:lang w:val="en-AU"/>
              </w:rPr>
              <w:t>Mark</w:t>
            </w:r>
          </w:p>
        </w:tc>
        <w:tc>
          <w:tcPr>
            <w:tcW w:w="624" w:type="dxa"/>
            <w:tcBorders>
              <w:top w:val="single" w:sz="4" w:space="0" w:color="000000" w:themeColor="text1"/>
              <w:bottom w:val="single" w:sz="4" w:space="0" w:color="000000" w:themeColor="text1"/>
            </w:tcBorders>
            <w:hideMark/>
          </w:tcPr>
          <w:p w14:paraId="6499AF9D" w14:textId="77777777" w:rsidR="005077C6" w:rsidRDefault="005077C6">
            <w:pPr>
              <w:pStyle w:val="VCAAtablecondensedheading"/>
              <w:rPr>
                <w:lang w:val="en-AU"/>
              </w:rPr>
            </w:pPr>
            <w:r>
              <w:rPr>
                <w:lang w:val="en-AU"/>
              </w:rPr>
              <w:t>0</w:t>
            </w:r>
          </w:p>
        </w:tc>
        <w:tc>
          <w:tcPr>
            <w:tcW w:w="624" w:type="dxa"/>
            <w:tcBorders>
              <w:top w:val="single" w:sz="4" w:space="0" w:color="000000" w:themeColor="text1"/>
              <w:bottom w:val="single" w:sz="4" w:space="0" w:color="000000" w:themeColor="text1"/>
            </w:tcBorders>
            <w:hideMark/>
          </w:tcPr>
          <w:p w14:paraId="76F3016F" w14:textId="77777777" w:rsidR="005077C6" w:rsidRDefault="005077C6">
            <w:pPr>
              <w:pStyle w:val="VCAAtablecondensedheading"/>
              <w:rPr>
                <w:lang w:val="en-AU"/>
              </w:rPr>
            </w:pPr>
            <w:r>
              <w:rPr>
                <w:lang w:val="en-AU"/>
              </w:rPr>
              <w:t>1</w:t>
            </w:r>
          </w:p>
        </w:tc>
        <w:tc>
          <w:tcPr>
            <w:tcW w:w="624" w:type="dxa"/>
            <w:tcBorders>
              <w:top w:val="single" w:sz="4" w:space="0" w:color="000000" w:themeColor="text1"/>
              <w:bottom w:val="single" w:sz="4" w:space="0" w:color="000000" w:themeColor="text1"/>
            </w:tcBorders>
            <w:hideMark/>
          </w:tcPr>
          <w:p w14:paraId="638AF2A3" w14:textId="77777777" w:rsidR="005077C6" w:rsidRDefault="005077C6">
            <w:pPr>
              <w:pStyle w:val="VCAAtablecondensedheading"/>
              <w:rPr>
                <w:lang w:val="en-AU"/>
              </w:rPr>
            </w:pPr>
            <w:r>
              <w:rPr>
                <w:lang w:val="en-AU"/>
              </w:rPr>
              <w:t>2</w:t>
            </w:r>
          </w:p>
        </w:tc>
        <w:tc>
          <w:tcPr>
            <w:tcW w:w="624" w:type="dxa"/>
            <w:tcBorders>
              <w:top w:val="single" w:sz="4" w:space="0" w:color="000000" w:themeColor="text1"/>
              <w:bottom w:val="single" w:sz="4" w:space="0" w:color="000000" w:themeColor="text1"/>
            </w:tcBorders>
            <w:hideMark/>
          </w:tcPr>
          <w:p w14:paraId="648B4608" w14:textId="77777777" w:rsidR="005077C6" w:rsidRDefault="005077C6">
            <w:pPr>
              <w:pStyle w:val="VCAAtablecondensedheading"/>
              <w:rPr>
                <w:lang w:val="en-AU"/>
              </w:rPr>
            </w:pPr>
            <w:r>
              <w:rPr>
                <w:lang w:val="en-AU"/>
              </w:rPr>
              <w:t>3</w:t>
            </w:r>
          </w:p>
        </w:tc>
        <w:tc>
          <w:tcPr>
            <w:tcW w:w="624" w:type="dxa"/>
            <w:tcBorders>
              <w:top w:val="single" w:sz="4" w:space="0" w:color="000000" w:themeColor="text1"/>
              <w:bottom w:val="single" w:sz="4" w:space="0" w:color="000000" w:themeColor="text1"/>
            </w:tcBorders>
            <w:hideMark/>
          </w:tcPr>
          <w:p w14:paraId="4E0A938C" w14:textId="77777777" w:rsidR="005077C6" w:rsidRDefault="005077C6">
            <w:pPr>
              <w:pStyle w:val="VCAAtablecondensedheading"/>
              <w:rPr>
                <w:lang w:val="en-AU"/>
              </w:rPr>
            </w:pPr>
            <w:r>
              <w:rPr>
                <w:lang w:val="en-AU"/>
              </w:rPr>
              <w:t>4</w:t>
            </w:r>
          </w:p>
        </w:tc>
        <w:tc>
          <w:tcPr>
            <w:tcW w:w="624" w:type="dxa"/>
            <w:tcBorders>
              <w:top w:val="single" w:sz="4" w:space="0" w:color="000000" w:themeColor="text1"/>
              <w:bottom w:val="single" w:sz="4" w:space="0" w:color="000000" w:themeColor="text1"/>
            </w:tcBorders>
            <w:hideMark/>
          </w:tcPr>
          <w:p w14:paraId="06CB3841" w14:textId="77777777" w:rsidR="005077C6" w:rsidRDefault="005077C6">
            <w:pPr>
              <w:pStyle w:val="VCAAtablecondensedheading"/>
              <w:rPr>
                <w:lang w:val="en-AU"/>
              </w:rPr>
            </w:pPr>
            <w:r>
              <w:rPr>
                <w:lang w:val="en-AU"/>
              </w:rPr>
              <w:t>5</w:t>
            </w:r>
          </w:p>
        </w:tc>
        <w:tc>
          <w:tcPr>
            <w:tcW w:w="624" w:type="dxa"/>
            <w:tcBorders>
              <w:top w:val="single" w:sz="4" w:space="0" w:color="000000" w:themeColor="text1"/>
              <w:bottom w:val="single" w:sz="4" w:space="0" w:color="000000" w:themeColor="text1"/>
            </w:tcBorders>
            <w:hideMark/>
          </w:tcPr>
          <w:p w14:paraId="3D39D9A6" w14:textId="77777777" w:rsidR="005077C6" w:rsidRDefault="005077C6">
            <w:pPr>
              <w:pStyle w:val="VCAAtablecondensedheading"/>
              <w:rPr>
                <w:lang w:val="en-AU"/>
              </w:rPr>
            </w:pPr>
            <w:r>
              <w:rPr>
                <w:lang w:val="en-AU"/>
              </w:rPr>
              <w:t>6</w:t>
            </w:r>
          </w:p>
        </w:tc>
        <w:tc>
          <w:tcPr>
            <w:tcW w:w="624" w:type="dxa"/>
            <w:tcBorders>
              <w:top w:val="single" w:sz="4" w:space="0" w:color="000000" w:themeColor="text1"/>
              <w:bottom w:val="single" w:sz="4" w:space="0" w:color="000000" w:themeColor="text1"/>
            </w:tcBorders>
            <w:hideMark/>
          </w:tcPr>
          <w:p w14:paraId="6F5F8C72" w14:textId="77777777" w:rsidR="005077C6" w:rsidRDefault="005077C6">
            <w:pPr>
              <w:pStyle w:val="VCAAtablecondensedheading"/>
              <w:rPr>
                <w:lang w:val="en-AU"/>
              </w:rPr>
            </w:pPr>
            <w:r>
              <w:rPr>
                <w:lang w:val="en-AU"/>
              </w:rPr>
              <w:t>7</w:t>
            </w:r>
          </w:p>
        </w:tc>
        <w:tc>
          <w:tcPr>
            <w:tcW w:w="624" w:type="dxa"/>
            <w:tcBorders>
              <w:top w:val="single" w:sz="4" w:space="0" w:color="000000" w:themeColor="text1"/>
              <w:bottom w:val="single" w:sz="4" w:space="0" w:color="000000" w:themeColor="text1"/>
            </w:tcBorders>
            <w:hideMark/>
          </w:tcPr>
          <w:p w14:paraId="3F9BD4C5" w14:textId="77777777" w:rsidR="005077C6" w:rsidRDefault="005077C6">
            <w:pPr>
              <w:pStyle w:val="VCAAtablecondensedheading"/>
              <w:rPr>
                <w:lang w:val="en-AU"/>
              </w:rPr>
            </w:pPr>
            <w:r>
              <w:rPr>
                <w:lang w:val="en-AU"/>
              </w:rPr>
              <w:t>8</w:t>
            </w:r>
          </w:p>
        </w:tc>
        <w:tc>
          <w:tcPr>
            <w:tcW w:w="624" w:type="dxa"/>
            <w:tcBorders>
              <w:top w:val="single" w:sz="4" w:space="0" w:color="000000" w:themeColor="text1"/>
              <w:bottom w:val="single" w:sz="4" w:space="0" w:color="000000" w:themeColor="text1"/>
            </w:tcBorders>
            <w:hideMark/>
          </w:tcPr>
          <w:p w14:paraId="583E5E02" w14:textId="77777777" w:rsidR="005077C6" w:rsidRDefault="005077C6">
            <w:pPr>
              <w:pStyle w:val="VCAAtablecondensedheading"/>
              <w:rPr>
                <w:lang w:val="en-AU"/>
              </w:rPr>
            </w:pPr>
            <w:r>
              <w:rPr>
                <w:lang w:val="en-AU"/>
              </w:rPr>
              <w:t>9</w:t>
            </w:r>
          </w:p>
        </w:tc>
        <w:tc>
          <w:tcPr>
            <w:tcW w:w="624" w:type="dxa"/>
            <w:tcBorders>
              <w:top w:val="single" w:sz="4" w:space="0" w:color="000000" w:themeColor="text1"/>
              <w:bottom w:val="single" w:sz="4" w:space="0" w:color="000000" w:themeColor="text1"/>
            </w:tcBorders>
            <w:hideMark/>
          </w:tcPr>
          <w:p w14:paraId="6BA967C3" w14:textId="77777777" w:rsidR="005077C6" w:rsidRDefault="005077C6">
            <w:pPr>
              <w:pStyle w:val="VCAAtablecondensedheading"/>
              <w:rPr>
                <w:lang w:val="en-AU"/>
              </w:rPr>
            </w:pPr>
            <w:r>
              <w:rPr>
                <w:lang w:val="en-AU"/>
              </w:rPr>
              <w:t>10</w:t>
            </w:r>
          </w:p>
        </w:tc>
        <w:tc>
          <w:tcPr>
            <w:tcW w:w="864" w:type="dxa"/>
            <w:tcBorders>
              <w:top w:val="single" w:sz="4" w:space="0" w:color="000000" w:themeColor="text1"/>
              <w:bottom w:val="single" w:sz="4" w:space="0" w:color="000000" w:themeColor="text1"/>
              <w:right w:val="single" w:sz="4" w:space="0" w:color="000000" w:themeColor="text1"/>
            </w:tcBorders>
            <w:hideMark/>
          </w:tcPr>
          <w:p w14:paraId="5CFE9967" w14:textId="77777777" w:rsidR="005077C6" w:rsidRDefault="005077C6">
            <w:pPr>
              <w:pStyle w:val="VCAAtablecondensedheading"/>
              <w:rPr>
                <w:lang w:val="en-AU"/>
              </w:rPr>
            </w:pPr>
            <w:r>
              <w:rPr>
                <w:lang w:val="en-AU"/>
              </w:rPr>
              <w:t>Average</w:t>
            </w:r>
          </w:p>
        </w:tc>
      </w:tr>
      <w:tr w:rsidR="005077C6" w14:paraId="1942D2AA" w14:textId="77777777" w:rsidTr="005077C6">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89BE8" w14:textId="77777777" w:rsidR="005077C6" w:rsidRDefault="005077C6">
            <w:pPr>
              <w:pStyle w:val="VCAAtablecondensed"/>
            </w:pPr>
            <w:r>
              <w:t>%</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A51F4E9" w14:textId="06946BCC" w:rsidR="005077C6" w:rsidRDefault="00A6066A">
            <w:pPr>
              <w:pStyle w:val="VCAAtablecondensed"/>
            </w:pPr>
            <w:r>
              <w:t>0.3</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52D827B" w14:textId="4E99450E" w:rsidR="005077C6" w:rsidRDefault="00A6066A">
            <w:pPr>
              <w:pStyle w:val="VCAAtablecondensed"/>
            </w:pPr>
            <w:r>
              <w:t>0.3</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DF3A1D8" w14:textId="4309D28F" w:rsidR="005077C6" w:rsidRDefault="00A6066A">
            <w:pPr>
              <w:pStyle w:val="VCAAtablecondensed"/>
            </w:pPr>
            <w:r>
              <w:t>0.6</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694AA4C" w14:textId="4ADC572B" w:rsidR="005077C6" w:rsidRDefault="00A6066A">
            <w:pPr>
              <w:pStyle w:val="VCAAtablecondensed"/>
            </w:pPr>
            <w:r>
              <w:t>3</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055DC62" w14:textId="537CA873" w:rsidR="005077C6" w:rsidRDefault="00A6066A">
            <w:pPr>
              <w:pStyle w:val="VCAAtablecondensed"/>
            </w:pPr>
            <w:r>
              <w:t>12</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8F46CF9" w14:textId="3554458D" w:rsidR="005077C6" w:rsidRDefault="00A6066A">
            <w:pPr>
              <w:pStyle w:val="VCAAtablecondensed"/>
            </w:pPr>
            <w:r>
              <w:t>19</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4057057" w14:textId="238FCB12" w:rsidR="005077C6" w:rsidRDefault="00A6066A">
            <w:pPr>
              <w:pStyle w:val="VCAAtablecondensed"/>
            </w:pPr>
            <w:r>
              <w:t>23</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FB371F3" w14:textId="323B11B7" w:rsidR="005077C6" w:rsidRDefault="00A6066A">
            <w:pPr>
              <w:pStyle w:val="VCAAtablecondensed"/>
            </w:pPr>
            <w:r>
              <w:t>18</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22767E6" w14:textId="0544C180" w:rsidR="005077C6" w:rsidRDefault="00A6066A">
            <w:pPr>
              <w:pStyle w:val="VCAAtablecondensed"/>
            </w:pPr>
            <w:r>
              <w:t>13</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CC99641" w14:textId="24D94A0A" w:rsidR="005077C6" w:rsidRDefault="00A6066A">
            <w:pPr>
              <w:pStyle w:val="VCAAtablecondensed"/>
            </w:pPr>
            <w:r>
              <w:t>7</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C962232" w14:textId="710FCE1D" w:rsidR="005077C6" w:rsidRDefault="00A6066A">
            <w:pPr>
              <w:pStyle w:val="VCAAtablecondensed"/>
            </w:pPr>
            <w:r>
              <w:t>4</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A95D4" w14:textId="33B3F8CE" w:rsidR="005077C6" w:rsidRDefault="00A6066A">
            <w:pPr>
              <w:pStyle w:val="VCAAtablecondensed"/>
            </w:pPr>
            <w:r>
              <w:t>6.2</w:t>
            </w:r>
          </w:p>
        </w:tc>
      </w:tr>
    </w:tbl>
    <w:p w14:paraId="346018AB" w14:textId="78694CF8" w:rsidR="00BB7F6A" w:rsidRPr="00BC5601" w:rsidRDefault="00BB7F6A" w:rsidP="008B54D3">
      <w:pPr>
        <w:pStyle w:val="VCAAbody"/>
        <w:rPr>
          <w:lang w:val="en-GB"/>
        </w:rPr>
      </w:pPr>
      <w:r w:rsidRPr="00BC5601">
        <w:rPr>
          <w:lang w:val="en-GB"/>
        </w:rPr>
        <w:t xml:space="preserve">The elements of theatre composition are cohesion, motion, rhythm, emphasis, </w:t>
      </w:r>
      <w:proofErr w:type="gramStart"/>
      <w:r w:rsidRPr="00BC5601">
        <w:rPr>
          <w:lang w:val="en-GB"/>
        </w:rPr>
        <w:t>contrast</w:t>
      </w:r>
      <w:proofErr w:type="gramEnd"/>
      <w:r w:rsidRPr="00BC5601">
        <w:rPr>
          <w:lang w:val="en-GB"/>
        </w:rPr>
        <w:t xml:space="preserve"> and variation. The elements can </w:t>
      </w:r>
      <w:proofErr w:type="gramStart"/>
      <w:r w:rsidRPr="00BC5601">
        <w:rPr>
          <w:lang w:val="en-GB"/>
        </w:rPr>
        <w:t>be applied</w:t>
      </w:r>
      <w:proofErr w:type="gramEnd"/>
      <w:r w:rsidRPr="00BC5601">
        <w:rPr>
          <w:lang w:val="en-GB"/>
        </w:rPr>
        <w:t xml:space="preserve"> individually or in combination and in any theatre style</w:t>
      </w:r>
      <w:r w:rsidR="00BC5601" w:rsidRPr="00BC5601">
        <w:rPr>
          <w:lang w:val="en-GB"/>
        </w:rPr>
        <w:t>(s)</w:t>
      </w:r>
      <w:r w:rsidRPr="00BC5601">
        <w:rPr>
          <w:lang w:val="en-GB"/>
        </w:rPr>
        <w:t xml:space="preserve">. The choice and application of one or more elements of theatre composition for each production role was to </w:t>
      </w:r>
      <w:proofErr w:type="gramStart"/>
      <w:r w:rsidRPr="00BC5601">
        <w:rPr>
          <w:lang w:val="en-GB"/>
        </w:rPr>
        <w:t>be informed</w:t>
      </w:r>
      <w:proofErr w:type="gramEnd"/>
      <w:r w:rsidRPr="00BC5601">
        <w:rPr>
          <w:lang w:val="en-GB"/>
        </w:rPr>
        <w:t xml:space="preserve"> by the concept for the interpretation. </w:t>
      </w:r>
      <w:r w:rsidR="00BC5601" w:rsidRPr="00BC5601">
        <w:rPr>
          <w:lang w:val="en-GB"/>
        </w:rPr>
        <w:t>When using the elements of theatre composition</w:t>
      </w:r>
      <w:r w:rsidR="00F95A31">
        <w:rPr>
          <w:lang w:val="en-GB"/>
        </w:rPr>
        <w:t>,</w:t>
      </w:r>
      <w:r w:rsidR="00BC5601" w:rsidRPr="00BC5601">
        <w:rPr>
          <w:lang w:val="en-GB"/>
        </w:rPr>
        <w:t xml:space="preserve"> students </w:t>
      </w:r>
      <w:proofErr w:type="gramStart"/>
      <w:r w:rsidR="00BC5601" w:rsidRPr="00BC5601">
        <w:rPr>
          <w:lang w:val="en-GB"/>
        </w:rPr>
        <w:t>are required</w:t>
      </w:r>
      <w:proofErr w:type="gramEnd"/>
      <w:r w:rsidR="00BC5601" w:rsidRPr="00BC5601">
        <w:rPr>
          <w:lang w:val="en-GB"/>
        </w:rPr>
        <w:t xml:space="preserve"> to consider the </w:t>
      </w:r>
      <w:r w:rsidR="00BC5601" w:rsidRPr="00BC5601">
        <w:rPr>
          <w:lang w:val="en-GB"/>
        </w:rPr>
        <w:lastRenderedPageBreak/>
        <w:t>contexts, plot, structure, language of the script, character(s), themes, images and ideas, theatre style(s), intended meanings and theatrical possibilities.</w:t>
      </w:r>
    </w:p>
    <w:p w14:paraId="2882EE13" w14:textId="19AB90E5" w:rsidR="00BB7F6A" w:rsidRPr="00BC5601" w:rsidRDefault="00BB7F6A" w:rsidP="008B54D3">
      <w:pPr>
        <w:pStyle w:val="VCAAbody"/>
        <w:rPr>
          <w:lang w:val="en-GB"/>
        </w:rPr>
      </w:pPr>
      <w:r w:rsidRPr="00BC5601">
        <w:rPr>
          <w:lang w:val="en-GB"/>
        </w:rPr>
        <w:t xml:space="preserve">Higher-scoring responses were characterised by a highly evident understanding of the element applied to each of the two production roles. The element </w:t>
      </w:r>
      <w:proofErr w:type="gramStart"/>
      <w:r w:rsidRPr="00BC5601">
        <w:rPr>
          <w:lang w:val="en-GB"/>
        </w:rPr>
        <w:t>was used</w:t>
      </w:r>
      <w:proofErr w:type="gramEnd"/>
      <w:r w:rsidRPr="00BC5601">
        <w:rPr>
          <w:lang w:val="en-GB"/>
        </w:rPr>
        <w:t xml:space="preserve"> in a highly effective manner to covey the concept the student</w:t>
      </w:r>
      <w:r w:rsidR="00C2315E">
        <w:rPr>
          <w:lang w:val="en-GB"/>
        </w:rPr>
        <w:t xml:space="preserve"> had</w:t>
      </w:r>
      <w:r w:rsidRPr="00BC5601">
        <w:rPr>
          <w:lang w:val="en-GB"/>
        </w:rPr>
        <w:t xml:space="preserve"> created for the interpretation</w:t>
      </w:r>
      <w:bookmarkStart w:id="2" w:name="_Hlk183354031"/>
      <w:r w:rsidRPr="00BC5601">
        <w:rPr>
          <w:lang w:val="en-GB"/>
        </w:rPr>
        <w:t>.</w:t>
      </w:r>
      <w:r w:rsidR="00BC5601" w:rsidRPr="00BC5601">
        <w:rPr>
          <w:lang w:val="en-GB"/>
        </w:rPr>
        <w:t xml:space="preserve"> </w:t>
      </w:r>
      <w:r w:rsidR="00606224">
        <w:rPr>
          <w:lang w:val="en-GB"/>
        </w:rPr>
        <w:t>In these responses</w:t>
      </w:r>
      <w:r w:rsidR="00C2315E">
        <w:rPr>
          <w:lang w:val="en-GB"/>
        </w:rPr>
        <w:t xml:space="preserve">, it was highly evident in Stage 1 which </w:t>
      </w:r>
      <w:r w:rsidR="00BC5601" w:rsidRPr="00BC5601">
        <w:rPr>
          <w:lang w:val="en-GB"/>
        </w:rPr>
        <w:t xml:space="preserve">elements of theatre composition the student </w:t>
      </w:r>
      <w:r w:rsidR="00C2315E">
        <w:rPr>
          <w:lang w:val="en-GB"/>
        </w:rPr>
        <w:t xml:space="preserve">would highlight in their interpretation (as </w:t>
      </w:r>
      <w:r w:rsidR="00BC5601" w:rsidRPr="00BC5601">
        <w:rPr>
          <w:lang w:val="en-GB"/>
        </w:rPr>
        <w:t xml:space="preserve">indicated on the </w:t>
      </w:r>
      <w:r w:rsidR="007A7B69">
        <w:rPr>
          <w:lang w:val="en-GB"/>
        </w:rPr>
        <w:t>I</w:t>
      </w:r>
      <w:r w:rsidR="00BC5601" w:rsidRPr="00BC5601">
        <w:rPr>
          <w:lang w:val="en-GB"/>
        </w:rPr>
        <w:t xml:space="preserve">nterpretation </w:t>
      </w:r>
      <w:r w:rsidR="007A7B69">
        <w:rPr>
          <w:lang w:val="en-GB"/>
        </w:rPr>
        <w:t>S</w:t>
      </w:r>
      <w:r w:rsidR="00BC5601" w:rsidRPr="00BC5601">
        <w:rPr>
          <w:lang w:val="en-GB"/>
        </w:rPr>
        <w:t>tatement template</w:t>
      </w:r>
      <w:r w:rsidR="00C2315E">
        <w:rPr>
          <w:lang w:val="en-GB"/>
        </w:rPr>
        <w:t>)</w:t>
      </w:r>
      <w:r w:rsidR="00BC5601">
        <w:rPr>
          <w:lang w:val="en-GB"/>
        </w:rPr>
        <w:t>.</w:t>
      </w:r>
      <w:bookmarkEnd w:id="2"/>
    </w:p>
    <w:p w14:paraId="74700A52" w14:textId="664EE076" w:rsidR="00A6066A" w:rsidRPr="007B36EA" w:rsidRDefault="00BB7F6A" w:rsidP="008834A3">
      <w:pPr>
        <w:pStyle w:val="VCAAbody"/>
        <w:rPr>
          <w:lang w:val="en-GB"/>
        </w:rPr>
      </w:pPr>
      <w:r w:rsidRPr="007B36EA">
        <w:rPr>
          <w:lang w:val="en-GB"/>
        </w:rPr>
        <w:t xml:space="preserve">Lower-scoring responses were characterised by </w:t>
      </w:r>
      <w:r w:rsidR="00BC5601" w:rsidRPr="007B36EA">
        <w:rPr>
          <w:lang w:val="en-GB"/>
        </w:rPr>
        <w:t xml:space="preserve">a lack </w:t>
      </w:r>
      <w:r w:rsidRPr="007B36EA">
        <w:rPr>
          <w:lang w:val="en-GB"/>
        </w:rPr>
        <w:t xml:space="preserve">of understanding of the element </w:t>
      </w:r>
      <w:r w:rsidR="00592550" w:rsidRPr="007B36EA">
        <w:rPr>
          <w:lang w:val="en-GB"/>
        </w:rPr>
        <w:t xml:space="preserve">of theatre composition </w:t>
      </w:r>
      <w:r w:rsidRPr="007B36EA">
        <w:rPr>
          <w:lang w:val="en-GB"/>
        </w:rPr>
        <w:t>applied to each of the two production roles and/or</w:t>
      </w:r>
      <w:r w:rsidR="00B53A0D">
        <w:rPr>
          <w:lang w:val="en-GB"/>
        </w:rPr>
        <w:t xml:space="preserve"> by an underdevelopment of the </w:t>
      </w:r>
      <w:r w:rsidRPr="007B36EA">
        <w:rPr>
          <w:lang w:val="en-GB"/>
        </w:rPr>
        <w:t>element in the interpretation</w:t>
      </w:r>
      <w:r w:rsidR="00BC5601" w:rsidRPr="007B36EA">
        <w:rPr>
          <w:lang w:val="en-GB"/>
        </w:rPr>
        <w:t xml:space="preserve"> overall</w:t>
      </w:r>
      <w:r w:rsidRPr="007B36EA">
        <w:rPr>
          <w:lang w:val="en-GB"/>
        </w:rPr>
        <w:t>.</w:t>
      </w:r>
      <w:r w:rsidR="00BC5601" w:rsidRPr="007B36EA">
        <w:rPr>
          <w:lang w:val="en-GB"/>
        </w:rPr>
        <w:t xml:space="preserve"> There was a disconnect between the elements as stated by the student on the </w:t>
      </w:r>
      <w:r w:rsidR="007A7B69">
        <w:rPr>
          <w:lang w:val="en-GB"/>
        </w:rPr>
        <w:t>I</w:t>
      </w:r>
      <w:r w:rsidR="00BC5601" w:rsidRPr="007B36EA">
        <w:rPr>
          <w:lang w:val="en-GB"/>
        </w:rPr>
        <w:t xml:space="preserve">nterpretation </w:t>
      </w:r>
      <w:r w:rsidR="007A7B69">
        <w:rPr>
          <w:lang w:val="en-GB"/>
        </w:rPr>
        <w:t>S</w:t>
      </w:r>
      <w:r w:rsidR="00BC5601" w:rsidRPr="007B36EA">
        <w:rPr>
          <w:lang w:val="en-GB"/>
        </w:rPr>
        <w:t>tatement template and</w:t>
      </w:r>
      <w:r w:rsidR="00B53A0D">
        <w:rPr>
          <w:lang w:val="en-GB"/>
        </w:rPr>
        <w:t xml:space="preserve"> as seen in</w:t>
      </w:r>
      <w:r w:rsidR="00BC5601" w:rsidRPr="007B36EA">
        <w:rPr>
          <w:lang w:val="en-GB"/>
        </w:rPr>
        <w:t xml:space="preserve"> their interpretation (Stage 1 of the examination).</w:t>
      </w:r>
    </w:p>
    <w:p w14:paraId="26F5E8CA" w14:textId="4AEBB04B" w:rsidR="005077C6" w:rsidRDefault="005077C6" w:rsidP="005077C6">
      <w:pPr>
        <w:pStyle w:val="VCAAHeading2"/>
        <w:rPr>
          <w:lang w:val="en-AU"/>
        </w:rPr>
      </w:pPr>
      <w:r>
        <w:rPr>
          <w:lang w:val="en-AU"/>
        </w:rPr>
        <w:t xml:space="preserve">Criterion 9: Skill in demonstrating the interrelationship between the interpretation and the </w:t>
      </w:r>
      <w:proofErr w:type="gramStart"/>
      <w:r>
        <w:rPr>
          <w:lang w:val="en-AU"/>
        </w:rPr>
        <w:t>audience</w:t>
      </w:r>
      <w:proofErr w:type="gramEnd"/>
    </w:p>
    <w:tbl>
      <w:tblPr>
        <w:tblStyle w:val="VCAATableClosed"/>
        <w:tblW w:w="0" w:type="auto"/>
        <w:tblInd w:w="-5" w:type="dxa"/>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864"/>
      </w:tblGrid>
      <w:tr w:rsidR="005077C6" w14:paraId="7F27FDEC" w14:textId="77777777" w:rsidTr="005077C6">
        <w:trPr>
          <w:cnfStyle w:val="100000000000" w:firstRow="1" w:lastRow="0" w:firstColumn="0" w:lastColumn="0" w:oddVBand="0" w:evenVBand="0" w:oddHBand="0" w:evenHBand="0" w:firstRowFirstColumn="0" w:firstRowLastColumn="0" w:lastRowFirstColumn="0" w:lastRowLastColumn="0"/>
        </w:trPr>
        <w:tc>
          <w:tcPr>
            <w:tcW w:w="624" w:type="dxa"/>
            <w:tcBorders>
              <w:top w:val="single" w:sz="4" w:space="0" w:color="000000" w:themeColor="text1"/>
              <w:left w:val="single" w:sz="4" w:space="0" w:color="000000" w:themeColor="text1"/>
              <w:bottom w:val="single" w:sz="4" w:space="0" w:color="000000" w:themeColor="text1"/>
            </w:tcBorders>
            <w:hideMark/>
          </w:tcPr>
          <w:p w14:paraId="42F0438E" w14:textId="77777777" w:rsidR="005077C6" w:rsidRDefault="005077C6">
            <w:pPr>
              <w:pStyle w:val="VCAAtablecondensedheading"/>
              <w:rPr>
                <w:lang w:val="en-AU"/>
              </w:rPr>
            </w:pPr>
            <w:r>
              <w:rPr>
                <w:lang w:val="en-AU"/>
              </w:rPr>
              <w:t>Mark</w:t>
            </w:r>
          </w:p>
        </w:tc>
        <w:tc>
          <w:tcPr>
            <w:tcW w:w="624" w:type="dxa"/>
            <w:tcBorders>
              <w:top w:val="single" w:sz="4" w:space="0" w:color="000000" w:themeColor="text1"/>
              <w:bottom w:val="single" w:sz="4" w:space="0" w:color="000000" w:themeColor="text1"/>
            </w:tcBorders>
            <w:hideMark/>
          </w:tcPr>
          <w:p w14:paraId="165C84F1" w14:textId="77777777" w:rsidR="005077C6" w:rsidRDefault="005077C6">
            <w:pPr>
              <w:pStyle w:val="VCAAtablecondensedheading"/>
              <w:rPr>
                <w:lang w:val="en-AU"/>
              </w:rPr>
            </w:pPr>
            <w:r>
              <w:rPr>
                <w:lang w:val="en-AU"/>
              </w:rPr>
              <w:t>0</w:t>
            </w:r>
          </w:p>
        </w:tc>
        <w:tc>
          <w:tcPr>
            <w:tcW w:w="624" w:type="dxa"/>
            <w:tcBorders>
              <w:top w:val="single" w:sz="4" w:space="0" w:color="000000" w:themeColor="text1"/>
              <w:bottom w:val="single" w:sz="4" w:space="0" w:color="000000" w:themeColor="text1"/>
            </w:tcBorders>
            <w:hideMark/>
          </w:tcPr>
          <w:p w14:paraId="7664C9AB" w14:textId="77777777" w:rsidR="005077C6" w:rsidRDefault="005077C6">
            <w:pPr>
              <w:pStyle w:val="VCAAtablecondensedheading"/>
              <w:rPr>
                <w:lang w:val="en-AU"/>
              </w:rPr>
            </w:pPr>
            <w:r>
              <w:rPr>
                <w:lang w:val="en-AU"/>
              </w:rPr>
              <w:t>1</w:t>
            </w:r>
          </w:p>
        </w:tc>
        <w:tc>
          <w:tcPr>
            <w:tcW w:w="624" w:type="dxa"/>
            <w:tcBorders>
              <w:top w:val="single" w:sz="4" w:space="0" w:color="000000" w:themeColor="text1"/>
              <w:bottom w:val="single" w:sz="4" w:space="0" w:color="000000" w:themeColor="text1"/>
            </w:tcBorders>
            <w:hideMark/>
          </w:tcPr>
          <w:p w14:paraId="1399A733" w14:textId="77777777" w:rsidR="005077C6" w:rsidRDefault="005077C6">
            <w:pPr>
              <w:pStyle w:val="VCAAtablecondensedheading"/>
              <w:rPr>
                <w:lang w:val="en-AU"/>
              </w:rPr>
            </w:pPr>
            <w:r>
              <w:rPr>
                <w:lang w:val="en-AU"/>
              </w:rPr>
              <w:t>2</w:t>
            </w:r>
          </w:p>
        </w:tc>
        <w:tc>
          <w:tcPr>
            <w:tcW w:w="624" w:type="dxa"/>
            <w:tcBorders>
              <w:top w:val="single" w:sz="4" w:space="0" w:color="000000" w:themeColor="text1"/>
              <w:bottom w:val="single" w:sz="4" w:space="0" w:color="000000" w:themeColor="text1"/>
            </w:tcBorders>
            <w:hideMark/>
          </w:tcPr>
          <w:p w14:paraId="08B00F98" w14:textId="77777777" w:rsidR="005077C6" w:rsidRDefault="005077C6">
            <w:pPr>
              <w:pStyle w:val="VCAAtablecondensedheading"/>
              <w:rPr>
                <w:lang w:val="en-AU"/>
              </w:rPr>
            </w:pPr>
            <w:r>
              <w:rPr>
                <w:lang w:val="en-AU"/>
              </w:rPr>
              <w:t>3</w:t>
            </w:r>
          </w:p>
        </w:tc>
        <w:tc>
          <w:tcPr>
            <w:tcW w:w="624" w:type="dxa"/>
            <w:tcBorders>
              <w:top w:val="single" w:sz="4" w:space="0" w:color="000000" w:themeColor="text1"/>
              <w:bottom w:val="single" w:sz="4" w:space="0" w:color="000000" w:themeColor="text1"/>
            </w:tcBorders>
            <w:hideMark/>
          </w:tcPr>
          <w:p w14:paraId="6552F94E" w14:textId="77777777" w:rsidR="005077C6" w:rsidRDefault="005077C6">
            <w:pPr>
              <w:pStyle w:val="VCAAtablecondensedheading"/>
              <w:rPr>
                <w:lang w:val="en-AU"/>
              </w:rPr>
            </w:pPr>
            <w:r>
              <w:rPr>
                <w:lang w:val="en-AU"/>
              </w:rPr>
              <w:t>4</w:t>
            </w:r>
          </w:p>
        </w:tc>
        <w:tc>
          <w:tcPr>
            <w:tcW w:w="624" w:type="dxa"/>
            <w:tcBorders>
              <w:top w:val="single" w:sz="4" w:space="0" w:color="000000" w:themeColor="text1"/>
              <w:bottom w:val="single" w:sz="4" w:space="0" w:color="000000" w:themeColor="text1"/>
            </w:tcBorders>
            <w:hideMark/>
          </w:tcPr>
          <w:p w14:paraId="3B33234A" w14:textId="77777777" w:rsidR="005077C6" w:rsidRDefault="005077C6">
            <w:pPr>
              <w:pStyle w:val="VCAAtablecondensedheading"/>
              <w:rPr>
                <w:lang w:val="en-AU"/>
              </w:rPr>
            </w:pPr>
            <w:r>
              <w:rPr>
                <w:lang w:val="en-AU"/>
              </w:rPr>
              <w:t>5</w:t>
            </w:r>
          </w:p>
        </w:tc>
        <w:tc>
          <w:tcPr>
            <w:tcW w:w="624" w:type="dxa"/>
            <w:tcBorders>
              <w:top w:val="single" w:sz="4" w:space="0" w:color="000000" w:themeColor="text1"/>
              <w:bottom w:val="single" w:sz="4" w:space="0" w:color="000000" w:themeColor="text1"/>
            </w:tcBorders>
            <w:hideMark/>
          </w:tcPr>
          <w:p w14:paraId="33DDB4AF" w14:textId="77777777" w:rsidR="005077C6" w:rsidRDefault="005077C6">
            <w:pPr>
              <w:pStyle w:val="VCAAtablecondensedheading"/>
              <w:rPr>
                <w:lang w:val="en-AU"/>
              </w:rPr>
            </w:pPr>
            <w:r>
              <w:rPr>
                <w:lang w:val="en-AU"/>
              </w:rPr>
              <w:t>6</w:t>
            </w:r>
          </w:p>
        </w:tc>
        <w:tc>
          <w:tcPr>
            <w:tcW w:w="624" w:type="dxa"/>
            <w:tcBorders>
              <w:top w:val="single" w:sz="4" w:space="0" w:color="000000" w:themeColor="text1"/>
              <w:bottom w:val="single" w:sz="4" w:space="0" w:color="000000" w:themeColor="text1"/>
            </w:tcBorders>
            <w:hideMark/>
          </w:tcPr>
          <w:p w14:paraId="5B697F81" w14:textId="77777777" w:rsidR="005077C6" w:rsidRDefault="005077C6">
            <w:pPr>
              <w:pStyle w:val="VCAAtablecondensedheading"/>
              <w:rPr>
                <w:lang w:val="en-AU"/>
              </w:rPr>
            </w:pPr>
            <w:r>
              <w:rPr>
                <w:lang w:val="en-AU"/>
              </w:rPr>
              <w:t>7</w:t>
            </w:r>
          </w:p>
        </w:tc>
        <w:tc>
          <w:tcPr>
            <w:tcW w:w="624" w:type="dxa"/>
            <w:tcBorders>
              <w:top w:val="single" w:sz="4" w:space="0" w:color="000000" w:themeColor="text1"/>
              <w:bottom w:val="single" w:sz="4" w:space="0" w:color="000000" w:themeColor="text1"/>
            </w:tcBorders>
            <w:hideMark/>
          </w:tcPr>
          <w:p w14:paraId="794D6136" w14:textId="77777777" w:rsidR="005077C6" w:rsidRDefault="005077C6">
            <w:pPr>
              <w:pStyle w:val="VCAAtablecondensedheading"/>
              <w:rPr>
                <w:lang w:val="en-AU"/>
              </w:rPr>
            </w:pPr>
            <w:r>
              <w:rPr>
                <w:lang w:val="en-AU"/>
              </w:rPr>
              <w:t>8</w:t>
            </w:r>
          </w:p>
        </w:tc>
        <w:tc>
          <w:tcPr>
            <w:tcW w:w="624" w:type="dxa"/>
            <w:tcBorders>
              <w:top w:val="single" w:sz="4" w:space="0" w:color="000000" w:themeColor="text1"/>
              <w:bottom w:val="single" w:sz="4" w:space="0" w:color="000000" w:themeColor="text1"/>
            </w:tcBorders>
            <w:hideMark/>
          </w:tcPr>
          <w:p w14:paraId="28973D4B" w14:textId="77777777" w:rsidR="005077C6" w:rsidRDefault="005077C6">
            <w:pPr>
              <w:pStyle w:val="VCAAtablecondensedheading"/>
              <w:rPr>
                <w:lang w:val="en-AU"/>
              </w:rPr>
            </w:pPr>
            <w:r>
              <w:rPr>
                <w:lang w:val="en-AU"/>
              </w:rPr>
              <w:t>9</w:t>
            </w:r>
          </w:p>
        </w:tc>
        <w:tc>
          <w:tcPr>
            <w:tcW w:w="624" w:type="dxa"/>
            <w:tcBorders>
              <w:top w:val="single" w:sz="4" w:space="0" w:color="000000" w:themeColor="text1"/>
              <w:bottom w:val="single" w:sz="4" w:space="0" w:color="000000" w:themeColor="text1"/>
            </w:tcBorders>
            <w:hideMark/>
          </w:tcPr>
          <w:p w14:paraId="4D1736A5" w14:textId="77777777" w:rsidR="005077C6" w:rsidRDefault="005077C6">
            <w:pPr>
              <w:pStyle w:val="VCAAtablecondensedheading"/>
              <w:rPr>
                <w:lang w:val="en-AU"/>
              </w:rPr>
            </w:pPr>
            <w:r>
              <w:rPr>
                <w:lang w:val="en-AU"/>
              </w:rPr>
              <w:t>10</w:t>
            </w:r>
          </w:p>
        </w:tc>
        <w:tc>
          <w:tcPr>
            <w:tcW w:w="864" w:type="dxa"/>
            <w:tcBorders>
              <w:top w:val="single" w:sz="4" w:space="0" w:color="000000" w:themeColor="text1"/>
              <w:bottom w:val="single" w:sz="4" w:space="0" w:color="000000" w:themeColor="text1"/>
              <w:right w:val="single" w:sz="4" w:space="0" w:color="000000" w:themeColor="text1"/>
            </w:tcBorders>
            <w:hideMark/>
          </w:tcPr>
          <w:p w14:paraId="0E982DF6" w14:textId="77777777" w:rsidR="005077C6" w:rsidRDefault="005077C6">
            <w:pPr>
              <w:pStyle w:val="VCAAtablecondensedheading"/>
              <w:rPr>
                <w:lang w:val="en-AU"/>
              </w:rPr>
            </w:pPr>
            <w:r>
              <w:rPr>
                <w:lang w:val="en-AU"/>
              </w:rPr>
              <w:t>Average</w:t>
            </w:r>
          </w:p>
        </w:tc>
      </w:tr>
      <w:tr w:rsidR="005077C6" w14:paraId="3C70EF46" w14:textId="77777777" w:rsidTr="005077C6">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5327B" w14:textId="77777777" w:rsidR="005077C6" w:rsidRDefault="005077C6">
            <w:pPr>
              <w:pStyle w:val="VCAAtablecondensed"/>
            </w:pPr>
            <w:r>
              <w:t>%</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5AE7A51" w14:textId="52A19428" w:rsidR="005077C6" w:rsidRDefault="00A6066A">
            <w:pPr>
              <w:pStyle w:val="VCAAtablecondensed"/>
            </w:pPr>
            <w:r>
              <w:t>0.1</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19742E7" w14:textId="5207F4F5" w:rsidR="005077C6" w:rsidRDefault="00A6066A">
            <w:pPr>
              <w:pStyle w:val="VCAAtablecondensed"/>
            </w:pPr>
            <w:r>
              <w:t>0</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2EE6AB7" w14:textId="1281A989" w:rsidR="005077C6" w:rsidRDefault="00A6066A">
            <w:pPr>
              <w:pStyle w:val="VCAAtablecondensed"/>
            </w:pPr>
            <w:r>
              <w:t>0.8</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F80BD4D" w14:textId="54AE5B76" w:rsidR="005077C6" w:rsidRDefault="00A6066A">
            <w:pPr>
              <w:pStyle w:val="VCAAtablecondensed"/>
            </w:pPr>
            <w:r>
              <w:t>3</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8EB367A" w14:textId="1D1EC007" w:rsidR="005077C6" w:rsidRDefault="00A6066A">
            <w:pPr>
              <w:pStyle w:val="VCAAtablecondensed"/>
            </w:pPr>
            <w:r>
              <w:t>10</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2959167" w14:textId="0E708092" w:rsidR="005077C6" w:rsidRDefault="00A6066A">
            <w:pPr>
              <w:pStyle w:val="VCAAtablecondensed"/>
            </w:pPr>
            <w:r>
              <w:t>20</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EF80743" w14:textId="31101275" w:rsidR="005077C6" w:rsidRDefault="00A6066A">
            <w:pPr>
              <w:pStyle w:val="VCAAtablecondensed"/>
            </w:pPr>
            <w:r>
              <w:t>23</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C3B964C" w14:textId="0F632521" w:rsidR="005077C6" w:rsidRDefault="00A6066A">
            <w:pPr>
              <w:pStyle w:val="VCAAtablecondensed"/>
            </w:pPr>
            <w:r>
              <w:t>19</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50185F3" w14:textId="243C5922" w:rsidR="005077C6" w:rsidRDefault="00A6066A">
            <w:pPr>
              <w:pStyle w:val="VCAAtablecondensed"/>
            </w:pPr>
            <w:r>
              <w:t>12</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67C98CB" w14:textId="3776A484" w:rsidR="005077C6" w:rsidRDefault="00A6066A">
            <w:pPr>
              <w:pStyle w:val="VCAAtablecondensed"/>
            </w:pPr>
            <w:r>
              <w:t>7</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4FE4B3B" w14:textId="1E8D1B94" w:rsidR="005077C6" w:rsidRDefault="00A6066A">
            <w:pPr>
              <w:pStyle w:val="VCAAtablecondensed"/>
            </w:pPr>
            <w:r>
              <w:t>5</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90C12" w14:textId="120C9CEE" w:rsidR="005077C6" w:rsidRDefault="00987F66">
            <w:pPr>
              <w:pStyle w:val="VCAAtablecondensed"/>
            </w:pPr>
            <w:r>
              <w:t>6.3</w:t>
            </w:r>
          </w:p>
        </w:tc>
      </w:tr>
    </w:tbl>
    <w:p w14:paraId="1907B24E" w14:textId="79CAEB27" w:rsidR="00BB7F6A" w:rsidRPr="007B36EA" w:rsidRDefault="00BB7F6A" w:rsidP="008B54D3">
      <w:pPr>
        <w:pStyle w:val="VCAAbody"/>
        <w:rPr>
          <w:lang w:val="en-GB"/>
        </w:rPr>
      </w:pPr>
      <w:r w:rsidRPr="007B36EA">
        <w:rPr>
          <w:lang w:val="en-GB"/>
        </w:rPr>
        <w:t>This criterion assesses the student’s ability to demonstrate how their work in interpreting the</w:t>
      </w:r>
      <w:r w:rsidR="004D3E3C">
        <w:rPr>
          <w:lang w:val="en-GB"/>
        </w:rPr>
        <w:t xml:space="preserve"> </w:t>
      </w:r>
      <w:r w:rsidRPr="007B36EA">
        <w:rPr>
          <w:lang w:val="en-GB"/>
        </w:rPr>
        <w:t xml:space="preserve">prescribed monologue </w:t>
      </w:r>
      <w:proofErr w:type="gramStart"/>
      <w:r w:rsidRPr="007B36EA">
        <w:rPr>
          <w:lang w:val="en-GB"/>
        </w:rPr>
        <w:t>is informed</w:t>
      </w:r>
      <w:proofErr w:type="gramEnd"/>
      <w:r w:rsidRPr="007B36EA">
        <w:rPr>
          <w:lang w:val="en-GB"/>
        </w:rPr>
        <w:t xml:space="preserve"> by an understanding of audience culture</w:t>
      </w:r>
      <w:r w:rsidR="004D3E3C">
        <w:rPr>
          <w:lang w:val="en-GB"/>
        </w:rPr>
        <w:t>,</w:t>
      </w:r>
      <w:r w:rsidR="007B36EA" w:rsidRPr="007B36EA">
        <w:rPr>
          <w:lang w:val="en-GB"/>
        </w:rPr>
        <w:t xml:space="preserve"> and how the</w:t>
      </w:r>
      <w:r w:rsidR="004D3E3C">
        <w:rPr>
          <w:lang w:val="en-GB"/>
        </w:rPr>
        <w:t>ir</w:t>
      </w:r>
      <w:r w:rsidR="007B36EA" w:rsidRPr="007B36EA">
        <w:rPr>
          <w:lang w:val="en-GB"/>
        </w:rPr>
        <w:t xml:space="preserve"> interpretation could enhance the experience of the intended audience. </w:t>
      </w:r>
    </w:p>
    <w:p w14:paraId="3514D766" w14:textId="7DD0A599" w:rsidR="00BB7F6A" w:rsidRPr="007B36EA" w:rsidRDefault="00BB7F6A" w:rsidP="008B54D3">
      <w:pPr>
        <w:pStyle w:val="VCAAbody"/>
        <w:rPr>
          <w:lang w:val="en-GB"/>
        </w:rPr>
      </w:pPr>
      <w:r w:rsidRPr="007B36EA">
        <w:rPr>
          <w:lang w:val="en-GB"/>
        </w:rPr>
        <w:t xml:space="preserve">Higher-scoring responses were characterised by </w:t>
      </w:r>
      <w:r w:rsidR="007B36EA" w:rsidRPr="007B36EA">
        <w:rPr>
          <w:lang w:val="en-GB"/>
        </w:rPr>
        <w:t xml:space="preserve">a clearly identified intended audience and an interpretation </w:t>
      </w:r>
      <w:r w:rsidR="004D3E3C">
        <w:rPr>
          <w:lang w:val="en-GB"/>
        </w:rPr>
        <w:t>that</w:t>
      </w:r>
      <w:r w:rsidR="004D3E3C" w:rsidRPr="007B36EA">
        <w:rPr>
          <w:lang w:val="en-GB"/>
        </w:rPr>
        <w:t xml:space="preserve"> </w:t>
      </w:r>
      <w:proofErr w:type="gramStart"/>
      <w:r w:rsidR="007B36EA" w:rsidRPr="007B36EA">
        <w:rPr>
          <w:lang w:val="en-GB"/>
        </w:rPr>
        <w:t>was aimed</w:t>
      </w:r>
      <w:proofErr w:type="gramEnd"/>
      <w:r w:rsidR="007B36EA" w:rsidRPr="007B36EA">
        <w:rPr>
          <w:lang w:val="en-GB"/>
        </w:rPr>
        <w:t xml:space="preserve"> at enhancing the experience of that audience. </w:t>
      </w:r>
      <w:r w:rsidR="004D3E3C">
        <w:rPr>
          <w:lang w:val="en-GB"/>
        </w:rPr>
        <w:t>These responses included a</w:t>
      </w:r>
      <w:r w:rsidRPr="007B36EA">
        <w:rPr>
          <w:lang w:val="en-GB"/>
        </w:rPr>
        <w:t xml:space="preserve">spects </w:t>
      </w:r>
      <w:r w:rsidRPr="00B665FA">
        <w:rPr>
          <w:lang w:val="en-GB"/>
        </w:rPr>
        <w:t xml:space="preserve">such as </w:t>
      </w:r>
      <w:r w:rsidRPr="007B36EA">
        <w:rPr>
          <w:lang w:val="en-GB"/>
        </w:rPr>
        <w:t xml:space="preserve">sympathy, dramatic tension, </w:t>
      </w:r>
      <w:proofErr w:type="gramStart"/>
      <w:r w:rsidRPr="007B36EA">
        <w:rPr>
          <w:lang w:val="en-GB"/>
        </w:rPr>
        <w:t>catharsis</w:t>
      </w:r>
      <w:proofErr w:type="gramEnd"/>
      <w:r w:rsidR="004D3E3C">
        <w:rPr>
          <w:lang w:val="en-GB"/>
        </w:rPr>
        <w:t xml:space="preserve"> and</w:t>
      </w:r>
      <w:r w:rsidRPr="007B36EA">
        <w:rPr>
          <w:lang w:val="en-GB"/>
        </w:rPr>
        <w:t xml:space="preserve"> humour.</w:t>
      </w:r>
    </w:p>
    <w:p w14:paraId="3E6BE1D4" w14:textId="486DD5F1" w:rsidR="008B54D3" w:rsidRDefault="00BB7F6A" w:rsidP="008B54D3">
      <w:pPr>
        <w:pStyle w:val="VCAAbody"/>
        <w:rPr>
          <w:b/>
          <w:bCs/>
          <w:lang w:val="en-GB"/>
        </w:rPr>
      </w:pPr>
      <w:r w:rsidRPr="007B36EA">
        <w:rPr>
          <w:lang w:val="en-GB"/>
        </w:rPr>
        <w:t xml:space="preserve">Lower-scoring responses were characterised by little or no </w:t>
      </w:r>
      <w:r w:rsidR="007B36EA" w:rsidRPr="007B36EA">
        <w:rPr>
          <w:lang w:val="en-GB"/>
        </w:rPr>
        <w:t>identification of an intended audience and/or</w:t>
      </w:r>
      <w:r w:rsidR="004D3E3C">
        <w:rPr>
          <w:lang w:val="en-GB"/>
        </w:rPr>
        <w:t xml:space="preserve"> little or no</w:t>
      </w:r>
      <w:r w:rsidR="007B36EA" w:rsidRPr="007B36EA">
        <w:rPr>
          <w:lang w:val="en-GB"/>
        </w:rPr>
        <w:t xml:space="preserve"> </w:t>
      </w:r>
      <w:r w:rsidRPr="007B36EA">
        <w:rPr>
          <w:lang w:val="en-GB"/>
        </w:rPr>
        <w:t xml:space="preserve">evidence </w:t>
      </w:r>
      <w:r w:rsidR="007B36EA" w:rsidRPr="007B36EA">
        <w:rPr>
          <w:lang w:val="en-GB"/>
        </w:rPr>
        <w:t xml:space="preserve">that </w:t>
      </w:r>
      <w:r w:rsidRPr="007B36EA">
        <w:rPr>
          <w:lang w:val="en-GB"/>
        </w:rPr>
        <w:t xml:space="preserve">the interpretation would enhance the experience </w:t>
      </w:r>
      <w:r w:rsidR="007B36EA" w:rsidRPr="007B36EA">
        <w:rPr>
          <w:lang w:val="en-GB"/>
        </w:rPr>
        <w:t xml:space="preserve">of </w:t>
      </w:r>
      <w:r w:rsidR="007B36EA">
        <w:rPr>
          <w:lang w:val="en-GB"/>
        </w:rPr>
        <w:t>an audience</w:t>
      </w:r>
      <w:r w:rsidR="007B36EA" w:rsidRPr="007B36EA">
        <w:rPr>
          <w:lang w:val="en-GB"/>
        </w:rPr>
        <w:t>.</w:t>
      </w:r>
    </w:p>
    <w:p w14:paraId="5E7BD8EC" w14:textId="77777777" w:rsidR="005077C6" w:rsidRDefault="005077C6" w:rsidP="005077C6">
      <w:pPr>
        <w:pStyle w:val="VCAAHeading2"/>
        <w:rPr>
          <w:lang w:val="en-AU"/>
        </w:rPr>
      </w:pPr>
      <w:r>
        <w:rPr>
          <w:lang w:val="en-AU"/>
        </w:rPr>
        <w:t xml:space="preserve">Criterion 10: Ability to demonstrate, orally justify and explain interpretative </w:t>
      </w:r>
      <w:proofErr w:type="gramStart"/>
      <w:r>
        <w:rPr>
          <w:lang w:val="en-AU"/>
        </w:rPr>
        <w:t>decisions</w:t>
      </w:r>
      <w:proofErr w:type="gramEnd"/>
    </w:p>
    <w:tbl>
      <w:tblPr>
        <w:tblStyle w:val="VCAATableClosed"/>
        <w:tblW w:w="0" w:type="auto"/>
        <w:tblInd w:w="-5" w:type="dxa"/>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864"/>
      </w:tblGrid>
      <w:tr w:rsidR="005077C6" w14:paraId="1749320A" w14:textId="77777777" w:rsidTr="005077C6">
        <w:trPr>
          <w:cnfStyle w:val="100000000000" w:firstRow="1" w:lastRow="0" w:firstColumn="0" w:lastColumn="0" w:oddVBand="0" w:evenVBand="0" w:oddHBand="0" w:evenHBand="0" w:firstRowFirstColumn="0" w:firstRowLastColumn="0" w:lastRowFirstColumn="0" w:lastRowLastColumn="0"/>
        </w:trPr>
        <w:tc>
          <w:tcPr>
            <w:tcW w:w="624" w:type="dxa"/>
            <w:tcBorders>
              <w:top w:val="single" w:sz="4" w:space="0" w:color="000000" w:themeColor="text1"/>
              <w:left w:val="single" w:sz="4" w:space="0" w:color="000000" w:themeColor="text1"/>
              <w:bottom w:val="single" w:sz="4" w:space="0" w:color="000000" w:themeColor="text1"/>
            </w:tcBorders>
            <w:hideMark/>
          </w:tcPr>
          <w:p w14:paraId="503DBD5C" w14:textId="77777777" w:rsidR="005077C6" w:rsidRDefault="005077C6">
            <w:pPr>
              <w:pStyle w:val="VCAAtablecondensedheading"/>
              <w:rPr>
                <w:lang w:val="en-AU"/>
              </w:rPr>
            </w:pPr>
            <w:r>
              <w:rPr>
                <w:lang w:val="en-AU"/>
              </w:rPr>
              <w:t>Mark</w:t>
            </w:r>
          </w:p>
        </w:tc>
        <w:tc>
          <w:tcPr>
            <w:tcW w:w="624" w:type="dxa"/>
            <w:tcBorders>
              <w:top w:val="single" w:sz="4" w:space="0" w:color="000000" w:themeColor="text1"/>
              <w:bottom w:val="single" w:sz="4" w:space="0" w:color="000000" w:themeColor="text1"/>
            </w:tcBorders>
            <w:hideMark/>
          </w:tcPr>
          <w:p w14:paraId="6B965447" w14:textId="77777777" w:rsidR="005077C6" w:rsidRDefault="005077C6">
            <w:pPr>
              <w:pStyle w:val="VCAAtablecondensedheading"/>
              <w:rPr>
                <w:lang w:val="en-AU"/>
              </w:rPr>
            </w:pPr>
            <w:r>
              <w:rPr>
                <w:lang w:val="en-AU"/>
              </w:rPr>
              <w:t>0</w:t>
            </w:r>
          </w:p>
        </w:tc>
        <w:tc>
          <w:tcPr>
            <w:tcW w:w="624" w:type="dxa"/>
            <w:tcBorders>
              <w:top w:val="single" w:sz="4" w:space="0" w:color="000000" w:themeColor="text1"/>
              <w:bottom w:val="single" w:sz="4" w:space="0" w:color="000000" w:themeColor="text1"/>
            </w:tcBorders>
            <w:hideMark/>
          </w:tcPr>
          <w:p w14:paraId="012C0A2E" w14:textId="77777777" w:rsidR="005077C6" w:rsidRDefault="005077C6">
            <w:pPr>
              <w:pStyle w:val="VCAAtablecondensedheading"/>
              <w:rPr>
                <w:lang w:val="en-AU"/>
              </w:rPr>
            </w:pPr>
            <w:r>
              <w:rPr>
                <w:lang w:val="en-AU"/>
              </w:rPr>
              <w:t>1</w:t>
            </w:r>
          </w:p>
        </w:tc>
        <w:tc>
          <w:tcPr>
            <w:tcW w:w="624" w:type="dxa"/>
            <w:tcBorders>
              <w:top w:val="single" w:sz="4" w:space="0" w:color="000000" w:themeColor="text1"/>
              <w:bottom w:val="single" w:sz="4" w:space="0" w:color="000000" w:themeColor="text1"/>
            </w:tcBorders>
            <w:hideMark/>
          </w:tcPr>
          <w:p w14:paraId="118F26DC" w14:textId="77777777" w:rsidR="005077C6" w:rsidRDefault="005077C6">
            <w:pPr>
              <w:pStyle w:val="VCAAtablecondensedheading"/>
              <w:rPr>
                <w:lang w:val="en-AU"/>
              </w:rPr>
            </w:pPr>
            <w:r>
              <w:rPr>
                <w:lang w:val="en-AU"/>
              </w:rPr>
              <w:t>2</w:t>
            </w:r>
          </w:p>
        </w:tc>
        <w:tc>
          <w:tcPr>
            <w:tcW w:w="624" w:type="dxa"/>
            <w:tcBorders>
              <w:top w:val="single" w:sz="4" w:space="0" w:color="000000" w:themeColor="text1"/>
              <w:bottom w:val="single" w:sz="4" w:space="0" w:color="000000" w:themeColor="text1"/>
            </w:tcBorders>
            <w:hideMark/>
          </w:tcPr>
          <w:p w14:paraId="3BD2767A" w14:textId="77777777" w:rsidR="005077C6" w:rsidRDefault="005077C6">
            <w:pPr>
              <w:pStyle w:val="VCAAtablecondensedheading"/>
              <w:rPr>
                <w:lang w:val="en-AU"/>
              </w:rPr>
            </w:pPr>
            <w:r>
              <w:rPr>
                <w:lang w:val="en-AU"/>
              </w:rPr>
              <w:t>3</w:t>
            </w:r>
          </w:p>
        </w:tc>
        <w:tc>
          <w:tcPr>
            <w:tcW w:w="624" w:type="dxa"/>
            <w:tcBorders>
              <w:top w:val="single" w:sz="4" w:space="0" w:color="000000" w:themeColor="text1"/>
              <w:bottom w:val="single" w:sz="4" w:space="0" w:color="000000" w:themeColor="text1"/>
            </w:tcBorders>
            <w:hideMark/>
          </w:tcPr>
          <w:p w14:paraId="14180046" w14:textId="77777777" w:rsidR="005077C6" w:rsidRDefault="005077C6">
            <w:pPr>
              <w:pStyle w:val="VCAAtablecondensedheading"/>
              <w:rPr>
                <w:lang w:val="en-AU"/>
              </w:rPr>
            </w:pPr>
            <w:r>
              <w:rPr>
                <w:lang w:val="en-AU"/>
              </w:rPr>
              <w:t>4</w:t>
            </w:r>
          </w:p>
        </w:tc>
        <w:tc>
          <w:tcPr>
            <w:tcW w:w="624" w:type="dxa"/>
            <w:tcBorders>
              <w:top w:val="single" w:sz="4" w:space="0" w:color="000000" w:themeColor="text1"/>
              <w:bottom w:val="single" w:sz="4" w:space="0" w:color="000000" w:themeColor="text1"/>
            </w:tcBorders>
            <w:hideMark/>
          </w:tcPr>
          <w:p w14:paraId="77CF4668" w14:textId="77777777" w:rsidR="005077C6" w:rsidRDefault="005077C6">
            <w:pPr>
              <w:pStyle w:val="VCAAtablecondensedheading"/>
              <w:rPr>
                <w:lang w:val="en-AU"/>
              </w:rPr>
            </w:pPr>
            <w:r>
              <w:rPr>
                <w:lang w:val="en-AU"/>
              </w:rPr>
              <w:t>5</w:t>
            </w:r>
          </w:p>
        </w:tc>
        <w:tc>
          <w:tcPr>
            <w:tcW w:w="624" w:type="dxa"/>
            <w:tcBorders>
              <w:top w:val="single" w:sz="4" w:space="0" w:color="000000" w:themeColor="text1"/>
              <w:bottom w:val="single" w:sz="4" w:space="0" w:color="000000" w:themeColor="text1"/>
            </w:tcBorders>
            <w:hideMark/>
          </w:tcPr>
          <w:p w14:paraId="65CD00D6" w14:textId="77777777" w:rsidR="005077C6" w:rsidRDefault="005077C6">
            <w:pPr>
              <w:pStyle w:val="VCAAtablecondensedheading"/>
              <w:rPr>
                <w:lang w:val="en-AU"/>
              </w:rPr>
            </w:pPr>
            <w:r>
              <w:rPr>
                <w:lang w:val="en-AU"/>
              </w:rPr>
              <w:t>6</w:t>
            </w:r>
          </w:p>
        </w:tc>
        <w:tc>
          <w:tcPr>
            <w:tcW w:w="624" w:type="dxa"/>
            <w:tcBorders>
              <w:top w:val="single" w:sz="4" w:space="0" w:color="000000" w:themeColor="text1"/>
              <w:bottom w:val="single" w:sz="4" w:space="0" w:color="000000" w:themeColor="text1"/>
            </w:tcBorders>
            <w:hideMark/>
          </w:tcPr>
          <w:p w14:paraId="04A5F1BB" w14:textId="77777777" w:rsidR="005077C6" w:rsidRDefault="005077C6">
            <w:pPr>
              <w:pStyle w:val="VCAAtablecondensedheading"/>
              <w:rPr>
                <w:lang w:val="en-AU"/>
              </w:rPr>
            </w:pPr>
            <w:r>
              <w:rPr>
                <w:lang w:val="en-AU"/>
              </w:rPr>
              <w:t>7</w:t>
            </w:r>
          </w:p>
        </w:tc>
        <w:tc>
          <w:tcPr>
            <w:tcW w:w="624" w:type="dxa"/>
            <w:tcBorders>
              <w:top w:val="single" w:sz="4" w:space="0" w:color="000000" w:themeColor="text1"/>
              <w:bottom w:val="single" w:sz="4" w:space="0" w:color="000000" w:themeColor="text1"/>
            </w:tcBorders>
            <w:hideMark/>
          </w:tcPr>
          <w:p w14:paraId="6D373A32" w14:textId="77777777" w:rsidR="005077C6" w:rsidRDefault="005077C6">
            <w:pPr>
              <w:pStyle w:val="VCAAtablecondensedheading"/>
              <w:rPr>
                <w:lang w:val="en-AU"/>
              </w:rPr>
            </w:pPr>
            <w:r>
              <w:rPr>
                <w:lang w:val="en-AU"/>
              </w:rPr>
              <w:t>8</w:t>
            </w:r>
          </w:p>
        </w:tc>
        <w:tc>
          <w:tcPr>
            <w:tcW w:w="624" w:type="dxa"/>
            <w:tcBorders>
              <w:top w:val="single" w:sz="4" w:space="0" w:color="000000" w:themeColor="text1"/>
              <w:bottom w:val="single" w:sz="4" w:space="0" w:color="000000" w:themeColor="text1"/>
            </w:tcBorders>
            <w:hideMark/>
          </w:tcPr>
          <w:p w14:paraId="7AC070E5" w14:textId="77777777" w:rsidR="005077C6" w:rsidRDefault="005077C6">
            <w:pPr>
              <w:pStyle w:val="VCAAtablecondensedheading"/>
              <w:rPr>
                <w:lang w:val="en-AU"/>
              </w:rPr>
            </w:pPr>
            <w:r>
              <w:rPr>
                <w:lang w:val="en-AU"/>
              </w:rPr>
              <w:t>9</w:t>
            </w:r>
          </w:p>
        </w:tc>
        <w:tc>
          <w:tcPr>
            <w:tcW w:w="624" w:type="dxa"/>
            <w:tcBorders>
              <w:top w:val="single" w:sz="4" w:space="0" w:color="000000" w:themeColor="text1"/>
              <w:bottom w:val="single" w:sz="4" w:space="0" w:color="000000" w:themeColor="text1"/>
            </w:tcBorders>
            <w:hideMark/>
          </w:tcPr>
          <w:p w14:paraId="43B7EE36" w14:textId="77777777" w:rsidR="005077C6" w:rsidRDefault="005077C6">
            <w:pPr>
              <w:pStyle w:val="VCAAtablecondensedheading"/>
              <w:rPr>
                <w:lang w:val="en-AU"/>
              </w:rPr>
            </w:pPr>
            <w:r>
              <w:rPr>
                <w:lang w:val="en-AU"/>
              </w:rPr>
              <w:t>10</w:t>
            </w:r>
          </w:p>
        </w:tc>
        <w:tc>
          <w:tcPr>
            <w:tcW w:w="864" w:type="dxa"/>
            <w:tcBorders>
              <w:top w:val="single" w:sz="4" w:space="0" w:color="000000" w:themeColor="text1"/>
              <w:bottom w:val="single" w:sz="4" w:space="0" w:color="000000" w:themeColor="text1"/>
              <w:right w:val="single" w:sz="4" w:space="0" w:color="000000" w:themeColor="text1"/>
            </w:tcBorders>
            <w:hideMark/>
          </w:tcPr>
          <w:p w14:paraId="023A728D" w14:textId="77777777" w:rsidR="005077C6" w:rsidRDefault="005077C6">
            <w:pPr>
              <w:pStyle w:val="VCAAtablecondensedheading"/>
              <w:rPr>
                <w:lang w:val="en-AU"/>
              </w:rPr>
            </w:pPr>
            <w:r>
              <w:rPr>
                <w:lang w:val="en-AU"/>
              </w:rPr>
              <w:t>Average</w:t>
            </w:r>
          </w:p>
        </w:tc>
      </w:tr>
      <w:tr w:rsidR="005077C6" w14:paraId="6D45FE3E" w14:textId="77777777" w:rsidTr="005077C6">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1608E" w14:textId="77777777" w:rsidR="005077C6" w:rsidRDefault="005077C6">
            <w:pPr>
              <w:pStyle w:val="VCAAtablecondensed"/>
            </w:pPr>
            <w:r>
              <w:t>%</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BB21DE6" w14:textId="2EFE59E9" w:rsidR="005077C6" w:rsidRDefault="00A6066A">
            <w:pPr>
              <w:pStyle w:val="VCAAtablecondensed"/>
            </w:pPr>
            <w:r>
              <w:t>0</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B31D333" w14:textId="4C095BDF" w:rsidR="005077C6" w:rsidRDefault="00A6066A">
            <w:pPr>
              <w:pStyle w:val="VCAAtablecondensed"/>
            </w:pPr>
            <w:r>
              <w:t>0.1</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18032C7" w14:textId="2EEE57E5" w:rsidR="005077C6" w:rsidRDefault="00A6066A">
            <w:pPr>
              <w:pStyle w:val="VCAAtablecondensed"/>
            </w:pPr>
            <w:r>
              <w:t>0.8</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E28E1D2" w14:textId="7624BD08" w:rsidR="005077C6" w:rsidRDefault="00A6066A">
            <w:pPr>
              <w:pStyle w:val="VCAAtablecondensed"/>
            </w:pPr>
            <w:r>
              <w:t>3</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16C13EC" w14:textId="5C2AC01F" w:rsidR="005077C6" w:rsidRDefault="00A6066A">
            <w:pPr>
              <w:pStyle w:val="VCAAtablecondensed"/>
            </w:pPr>
            <w:r>
              <w:t>9</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A452E63" w14:textId="2C525945" w:rsidR="005077C6" w:rsidRDefault="00A6066A">
            <w:pPr>
              <w:pStyle w:val="VCAAtablecondensed"/>
            </w:pPr>
            <w:r>
              <w:t>17</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B1143CA" w14:textId="3FE819B6" w:rsidR="005077C6" w:rsidRDefault="00A6066A">
            <w:pPr>
              <w:pStyle w:val="VCAAtablecondensed"/>
            </w:pPr>
            <w:r>
              <w:t>23</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0625C3A" w14:textId="097EE2AD" w:rsidR="005077C6" w:rsidRDefault="00A6066A">
            <w:pPr>
              <w:pStyle w:val="VCAAtablecondensed"/>
            </w:pPr>
            <w:r>
              <w:t>19</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878C741" w14:textId="108D3C28" w:rsidR="005077C6" w:rsidRDefault="00A6066A">
            <w:pPr>
              <w:pStyle w:val="VCAAtablecondensed"/>
            </w:pPr>
            <w:r>
              <w:t>14</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C80EC92" w14:textId="0B923135" w:rsidR="005077C6" w:rsidRDefault="00A6066A">
            <w:pPr>
              <w:pStyle w:val="VCAAtablecondensed"/>
            </w:pPr>
            <w:r>
              <w:t>8</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9006ABD" w14:textId="45120062" w:rsidR="005077C6" w:rsidRDefault="00A6066A">
            <w:pPr>
              <w:pStyle w:val="VCAAtablecondensed"/>
            </w:pPr>
            <w:r>
              <w:t>6</w:t>
            </w:r>
          </w:p>
        </w:tc>
        <w:tc>
          <w:tcPr>
            <w:tcW w:w="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0BBC5C" w14:textId="5CA7E5A5" w:rsidR="005077C6" w:rsidRDefault="00A6066A">
            <w:pPr>
              <w:pStyle w:val="VCAAtablecondensed"/>
            </w:pPr>
            <w:r>
              <w:t>6.4</w:t>
            </w:r>
          </w:p>
        </w:tc>
      </w:tr>
    </w:tbl>
    <w:p w14:paraId="0BB7B76E" w14:textId="69BAE30E" w:rsidR="00BB7F6A" w:rsidRPr="007B36EA" w:rsidRDefault="00BB7F6A" w:rsidP="008B54D3">
      <w:pPr>
        <w:pStyle w:val="VCAAbody"/>
        <w:rPr>
          <w:lang w:val="en-GB"/>
        </w:rPr>
      </w:pPr>
      <w:r w:rsidRPr="007B36EA">
        <w:rPr>
          <w:lang w:val="en-GB"/>
        </w:rPr>
        <w:t xml:space="preserve">This criterion assesses the student’s ability to demonstrate effectively, orally </w:t>
      </w:r>
      <w:r w:rsidR="004D3E3C">
        <w:rPr>
          <w:lang w:val="en-GB"/>
        </w:rPr>
        <w:t xml:space="preserve">explain and </w:t>
      </w:r>
      <w:r w:rsidRPr="007B36EA">
        <w:rPr>
          <w:lang w:val="en-GB"/>
        </w:rPr>
        <w:t>justify</w:t>
      </w:r>
      <w:r w:rsidR="004D3E3C">
        <w:rPr>
          <w:lang w:val="en-GB"/>
        </w:rPr>
        <w:t xml:space="preserve"> </w:t>
      </w:r>
      <w:r w:rsidRPr="007B36EA">
        <w:rPr>
          <w:lang w:val="en-GB"/>
        </w:rPr>
        <w:t>their interpretation of the prescribed monologue. This applied to both stages of the examination</w:t>
      </w:r>
      <w:r w:rsidR="004D3E3C">
        <w:rPr>
          <w:lang w:val="en-GB"/>
        </w:rPr>
        <w:t xml:space="preserve"> </w:t>
      </w:r>
      <w:r w:rsidRPr="007B36EA">
        <w:rPr>
          <w:lang w:val="en-GB"/>
        </w:rPr>
        <w:t>(Stage 1</w:t>
      </w:r>
      <w:r w:rsidR="00F95A31">
        <w:rPr>
          <w:lang w:val="en-GB"/>
        </w:rPr>
        <w:t xml:space="preserve"> –</w:t>
      </w:r>
      <w:r w:rsidR="007A7B69">
        <w:rPr>
          <w:lang w:val="en-GB"/>
        </w:rPr>
        <w:t xml:space="preserve"> </w:t>
      </w:r>
      <w:r w:rsidRPr="007B36EA">
        <w:rPr>
          <w:lang w:val="en-GB"/>
        </w:rPr>
        <w:t>Interpretation and Stage 2</w:t>
      </w:r>
      <w:r w:rsidR="00F95A31">
        <w:rPr>
          <w:lang w:val="en-GB"/>
        </w:rPr>
        <w:t xml:space="preserve"> –</w:t>
      </w:r>
      <w:r w:rsidR="007B36EA">
        <w:rPr>
          <w:lang w:val="en-GB"/>
        </w:rPr>
        <w:t xml:space="preserve"> </w:t>
      </w:r>
      <w:r w:rsidR="00F95A31">
        <w:rPr>
          <w:lang w:val="en-GB"/>
        </w:rPr>
        <w:t>I</w:t>
      </w:r>
      <w:r w:rsidRPr="007B36EA">
        <w:rPr>
          <w:lang w:val="en-GB"/>
        </w:rPr>
        <w:t xml:space="preserve">nterpretation Statement). </w:t>
      </w:r>
    </w:p>
    <w:p w14:paraId="275C0440" w14:textId="0DED766E" w:rsidR="00BB7F6A" w:rsidRPr="007B36EA" w:rsidRDefault="00BB7F6A" w:rsidP="008B54D3">
      <w:pPr>
        <w:pStyle w:val="VCAAbody"/>
        <w:rPr>
          <w:rFonts w:asciiTheme="minorHAnsi" w:hAnsiTheme="minorHAnsi"/>
          <w:lang w:val="en-GB"/>
        </w:rPr>
      </w:pPr>
      <w:r w:rsidRPr="007B36EA">
        <w:rPr>
          <w:rFonts w:asciiTheme="minorHAnsi" w:hAnsiTheme="minorHAnsi"/>
          <w:lang w:val="en-GB"/>
        </w:rPr>
        <w:t xml:space="preserve">Higher-scoring responses were characterised by a demonstration, explanation and justification of the interpretative decisions </w:t>
      </w:r>
      <w:r w:rsidR="007B36EA">
        <w:rPr>
          <w:rFonts w:asciiTheme="minorHAnsi" w:hAnsiTheme="minorHAnsi"/>
          <w:lang w:val="en-GB"/>
        </w:rPr>
        <w:t xml:space="preserve">that effectively linked both stages of the examination. </w:t>
      </w:r>
      <w:r w:rsidR="004D3E3C">
        <w:rPr>
          <w:rFonts w:asciiTheme="minorHAnsi" w:hAnsiTheme="minorHAnsi"/>
          <w:lang w:val="en-GB"/>
        </w:rPr>
        <w:t xml:space="preserve">These responses contained </w:t>
      </w:r>
      <w:r w:rsidRPr="007B36EA">
        <w:rPr>
          <w:rFonts w:asciiTheme="minorHAnsi" w:hAnsiTheme="minorHAnsi"/>
          <w:lang w:val="en-GB"/>
        </w:rPr>
        <w:t xml:space="preserve">highly evident explanation </w:t>
      </w:r>
      <w:r w:rsidR="004D3E3C">
        <w:rPr>
          <w:rFonts w:asciiTheme="minorHAnsi" w:hAnsiTheme="minorHAnsi"/>
          <w:lang w:val="en-GB"/>
        </w:rPr>
        <w:t xml:space="preserve">and </w:t>
      </w:r>
      <w:r w:rsidR="004D3E3C" w:rsidRPr="007B36EA">
        <w:rPr>
          <w:rFonts w:asciiTheme="minorHAnsi" w:hAnsiTheme="minorHAnsi"/>
          <w:lang w:val="en-GB"/>
        </w:rPr>
        <w:t xml:space="preserve">justification </w:t>
      </w:r>
      <w:r w:rsidRPr="007B36EA">
        <w:rPr>
          <w:rFonts w:asciiTheme="minorHAnsi" w:hAnsiTheme="minorHAnsi"/>
          <w:lang w:val="en-GB"/>
        </w:rPr>
        <w:t>of the interpretative ideas.</w:t>
      </w:r>
    </w:p>
    <w:p w14:paraId="2C167A87" w14:textId="413EBA73" w:rsidR="00B04103" w:rsidRDefault="00BB7F6A" w:rsidP="008B54D3">
      <w:pPr>
        <w:pStyle w:val="VCAAbody"/>
        <w:rPr>
          <w:rFonts w:asciiTheme="minorHAnsi" w:hAnsiTheme="minorHAnsi"/>
          <w:lang w:val="en-GB"/>
        </w:rPr>
      </w:pPr>
      <w:r w:rsidRPr="007B36EA">
        <w:rPr>
          <w:rFonts w:asciiTheme="minorHAnsi" w:hAnsiTheme="minorHAnsi"/>
          <w:lang w:val="en-GB"/>
        </w:rPr>
        <w:t xml:space="preserve">Lower-scoring responses were characterised by </w:t>
      </w:r>
      <w:proofErr w:type="gramStart"/>
      <w:r w:rsidRPr="007B36EA">
        <w:rPr>
          <w:rFonts w:asciiTheme="minorHAnsi" w:hAnsiTheme="minorHAnsi"/>
          <w:lang w:val="en-GB"/>
        </w:rPr>
        <w:t>little</w:t>
      </w:r>
      <w:proofErr w:type="gramEnd"/>
      <w:r w:rsidRPr="007B36EA">
        <w:rPr>
          <w:rFonts w:asciiTheme="minorHAnsi" w:hAnsiTheme="minorHAnsi"/>
          <w:lang w:val="en-GB"/>
        </w:rPr>
        <w:t xml:space="preserve"> or no justification of the interpretative decisions made. There was a lack of consistent information imparted or demonstrated across the two stages of the examination</w:t>
      </w:r>
      <w:r w:rsidR="004D3E3C">
        <w:rPr>
          <w:rFonts w:asciiTheme="minorHAnsi" w:hAnsiTheme="minorHAnsi"/>
          <w:lang w:val="en-GB"/>
        </w:rPr>
        <w:t>,</w:t>
      </w:r>
      <w:r w:rsidR="007B36EA" w:rsidRPr="007B36EA">
        <w:rPr>
          <w:rFonts w:asciiTheme="minorHAnsi" w:hAnsiTheme="minorHAnsi"/>
          <w:lang w:val="en-GB"/>
        </w:rPr>
        <w:t xml:space="preserve"> and/or what </w:t>
      </w:r>
      <w:proofErr w:type="gramStart"/>
      <w:r w:rsidR="007B36EA" w:rsidRPr="007B36EA">
        <w:rPr>
          <w:rFonts w:asciiTheme="minorHAnsi" w:hAnsiTheme="minorHAnsi"/>
          <w:lang w:val="en-GB"/>
        </w:rPr>
        <w:t>was stated</w:t>
      </w:r>
      <w:proofErr w:type="gramEnd"/>
      <w:r w:rsidR="007B36EA" w:rsidRPr="007B36EA">
        <w:rPr>
          <w:rFonts w:asciiTheme="minorHAnsi" w:hAnsiTheme="minorHAnsi"/>
          <w:lang w:val="en-GB"/>
        </w:rPr>
        <w:t xml:space="preserve"> in Stage 2 bore little connect</w:t>
      </w:r>
      <w:r w:rsidR="004F3B05">
        <w:rPr>
          <w:rFonts w:asciiTheme="minorHAnsi" w:hAnsiTheme="minorHAnsi"/>
          <w:lang w:val="en-GB"/>
        </w:rPr>
        <w:t>ion</w:t>
      </w:r>
      <w:r w:rsidR="007B36EA" w:rsidRPr="007B36EA">
        <w:rPr>
          <w:rFonts w:asciiTheme="minorHAnsi" w:hAnsiTheme="minorHAnsi"/>
          <w:lang w:val="en-GB"/>
        </w:rPr>
        <w:t xml:space="preserve"> to what was presented in Stage 1.</w:t>
      </w:r>
    </w:p>
    <w:p w14:paraId="1840F9EB" w14:textId="77777777" w:rsidR="00B04103" w:rsidRPr="00BB7F6A" w:rsidRDefault="00B04103" w:rsidP="00616772">
      <w:pPr>
        <w:pStyle w:val="VCAAHeading2"/>
      </w:pPr>
      <w:r w:rsidRPr="00BB7F6A">
        <w:lastRenderedPageBreak/>
        <w:t>The 202</w:t>
      </w:r>
      <w:r>
        <w:t>4</w:t>
      </w:r>
      <w:r w:rsidRPr="00BB7F6A">
        <w:t xml:space="preserve"> monologues</w:t>
      </w:r>
    </w:p>
    <w:p w14:paraId="0FC066AB" w14:textId="77777777" w:rsidR="00B04103" w:rsidRPr="008B54D3" w:rsidRDefault="00B04103" w:rsidP="00B04103">
      <w:pPr>
        <w:pStyle w:val="VCAAbody"/>
      </w:pPr>
      <w:r w:rsidRPr="008B54D3">
        <w:t>The popularity of each monologue is indicated in the table below.</w:t>
      </w:r>
    </w:p>
    <w:tbl>
      <w:tblPr>
        <w:tblStyle w:val="VCAATableClosed"/>
        <w:tblW w:w="0" w:type="auto"/>
        <w:tblLook w:val="04A0" w:firstRow="1" w:lastRow="0" w:firstColumn="1" w:lastColumn="0" w:noHBand="0" w:noVBand="1"/>
      </w:tblPr>
      <w:tblGrid>
        <w:gridCol w:w="2160"/>
        <w:gridCol w:w="3222"/>
        <w:gridCol w:w="1098"/>
      </w:tblGrid>
      <w:tr w:rsidR="00B04103" w:rsidRPr="00BB7F6A" w14:paraId="7DBF6C6F" w14:textId="77777777" w:rsidTr="00423DF1">
        <w:trPr>
          <w:cnfStyle w:val="100000000000" w:firstRow="1" w:lastRow="0" w:firstColumn="0" w:lastColumn="0" w:oddVBand="0" w:evenVBand="0" w:oddHBand="0" w:evenHBand="0" w:firstRowFirstColumn="0" w:firstRowLastColumn="0" w:lastRowFirstColumn="0" w:lastRowLastColumn="0"/>
        </w:trPr>
        <w:tc>
          <w:tcPr>
            <w:tcW w:w="2160" w:type="dxa"/>
          </w:tcPr>
          <w:p w14:paraId="632F6DBC" w14:textId="77777777" w:rsidR="00B04103" w:rsidRPr="00616772" w:rsidRDefault="00B04103" w:rsidP="00B04103">
            <w:pPr>
              <w:pStyle w:val="VCAAtablecondensedheading"/>
            </w:pPr>
            <w:r w:rsidRPr="00616772">
              <w:t>Popularity ranking</w:t>
            </w:r>
          </w:p>
        </w:tc>
        <w:tc>
          <w:tcPr>
            <w:tcW w:w="3222" w:type="dxa"/>
          </w:tcPr>
          <w:p w14:paraId="2D91A74E" w14:textId="77777777" w:rsidR="00B04103" w:rsidRPr="00616772" w:rsidRDefault="00B04103" w:rsidP="00B04103">
            <w:pPr>
              <w:pStyle w:val="VCAAtablecondensedheading"/>
            </w:pPr>
            <w:r w:rsidRPr="00616772">
              <w:t>Monologue chosen</w:t>
            </w:r>
          </w:p>
        </w:tc>
        <w:tc>
          <w:tcPr>
            <w:tcW w:w="1098" w:type="dxa"/>
          </w:tcPr>
          <w:p w14:paraId="47CC254A" w14:textId="77777777" w:rsidR="00B04103" w:rsidRPr="00616772" w:rsidRDefault="00B04103" w:rsidP="00B04103">
            <w:pPr>
              <w:pStyle w:val="VCAAtablecondensedheading"/>
            </w:pPr>
            <w:r w:rsidRPr="00616772">
              <w:t>Total % of students</w:t>
            </w:r>
          </w:p>
        </w:tc>
      </w:tr>
      <w:tr w:rsidR="00B04103" w:rsidRPr="00BB7F6A" w14:paraId="57A33D64" w14:textId="77777777" w:rsidTr="00423DF1">
        <w:tc>
          <w:tcPr>
            <w:tcW w:w="2160" w:type="dxa"/>
          </w:tcPr>
          <w:p w14:paraId="33AFD563" w14:textId="77777777" w:rsidR="00B04103" w:rsidRPr="00616772" w:rsidRDefault="00B04103" w:rsidP="00B04103">
            <w:pPr>
              <w:pStyle w:val="VCAAtablecondensed"/>
              <w:jc w:val="center"/>
            </w:pPr>
            <w:r w:rsidRPr="00616772">
              <w:rPr>
                <w:color w:val="auto"/>
              </w:rPr>
              <w:t>1</w:t>
            </w:r>
          </w:p>
        </w:tc>
        <w:tc>
          <w:tcPr>
            <w:tcW w:w="3222" w:type="dxa"/>
          </w:tcPr>
          <w:p w14:paraId="7B9A0290" w14:textId="0F18412D" w:rsidR="00B04103" w:rsidRPr="00D364F4" w:rsidRDefault="00E81C4D" w:rsidP="00321F9B">
            <w:pPr>
              <w:pStyle w:val="VCAAtablecondensed"/>
              <w:rPr>
                <w:i/>
                <w:iCs/>
              </w:rPr>
            </w:pPr>
            <w:r w:rsidRPr="00D364F4">
              <w:rPr>
                <w:i/>
                <w:iCs/>
              </w:rPr>
              <w:t>Salt Creek Murders</w:t>
            </w:r>
          </w:p>
        </w:tc>
        <w:tc>
          <w:tcPr>
            <w:tcW w:w="1098" w:type="dxa"/>
          </w:tcPr>
          <w:p w14:paraId="5E615914" w14:textId="7D2C5EAF" w:rsidR="00B04103" w:rsidRPr="00321F9B" w:rsidRDefault="00DB0C34" w:rsidP="00321F9B">
            <w:pPr>
              <w:pStyle w:val="VCAAtablecondensed"/>
            </w:pPr>
            <w:r w:rsidRPr="00321F9B">
              <w:t>21</w:t>
            </w:r>
          </w:p>
        </w:tc>
      </w:tr>
      <w:tr w:rsidR="00B04103" w:rsidRPr="00BB7F6A" w14:paraId="75256F03" w14:textId="77777777" w:rsidTr="00423DF1">
        <w:tc>
          <w:tcPr>
            <w:tcW w:w="2160" w:type="dxa"/>
          </w:tcPr>
          <w:p w14:paraId="2C76F919" w14:textId="77777777" w:rsidR="00B04103" w:rsidRPr="00616772" w:rsidRDefault="00B04103" w:rsidP="00B04103">
            <w:pPr>
              <w:pStyle w:val="VCAAtablecondensed"/>
              <w:jc w:val="center"/>
            </w:pPr>
            <w:r w:rsidRPr="00616772">
              <w:rPr>
                <w:color w:val="auto"/>
              </w:rPr>
              <w:t>2</w:t>
            </w:r>
          </w:p>
        </w:tc>
        <w:tc>
          <w:tcPr>
            <w:tcW w:w="3222" w:type="dxa"/>
          </w:tcPr>
          <w:p w14:paraId="6B3F10C4" w14:textId="4D25A31E" w:rsidR="00B04103" w:rsidRPr="00D364F4" w:rsidRDefault="00E81C4D" w:rsidP="00321F9B">
            <w:pPr>
              <w:pStyle w:val="VCAAtablecondensed"/>
              <w:rPr>
                <w:i/>
                <w:iCs/>
              </w:rPr>
            </w:pPr>
            <w:r w:rsidRPr="00D364F4">
              <w:rPr>
                <w:i/>
                <w:iCs/>
              </w:rPr>
              <w:t xml:space="preserve">Bombshells </w:t>
            </w:r>
          </w:p>
        </w:tc>
        <w:tc>
          <w:tcPr>
            <w:tcW w:w="1098" w:type="dxa"/>
          </w:tcPr>
          <w:p w14:paraId="6D73237D" w14:textId="2D394529" w:rsidR="00B04103" w:rsidRPr="00321F9B" w:rsidRDefault="00DB0C34" w:rsidP="00321F9B">
            <w:pPr>
              <w:pStyle w:val="VCAAtablecondensed"/>
            </w:pPr>
            <w:r w:rsidRPr="00321F9B">
              <w:t>19</w:t>
            </w:r>
          </w:p>
        </w:tc>
      </w:tr>
      <w:tr w:rsidR="00B04103" w:rsidRPr="00BB7F6A" w14:paraId="628E6441" w14:textId="77777777" w:rsidTr="00423DF1">
        <w:tc>
          <w:tcPr>
            <w:tcW w:w="2160" w:type="dxa"/>
          </w:tcPr>
          <w:p w14:paraId="3820C8FE" w14:textId="77777777" w:rsidR="00B04103" w:rsidRPr="00616772" w:rsidRDefault="00B04103" w:rsidP="00B04103">
            <w:pPr>
              <w:pStyle w:val="VCAAtablecondensed"/>
              <w:jc w:val="center"/>
            </w:pPr>
            <w:r w:rsidRPr="00616772">
              <w:rPr>
                <w:color w:val="auto"/>
              </w:rPr>
              <w:t>3</w:t>
            </w:r>
          </w:p>
        </w:tc>
        <w:tc>
          <w:tcPr>
            <w:tcW w:w="3222" w:type="dxa"/>
          </w:tcPr>
          <w:p w14:paraId="5CCB7856" w14:textId="19949AE0" w:rsidR="00B04103" w:rsidRPr="00D364F4" w:rsidRDefault="00E81C4D" w:rsidP="00321F9B">
            <w:pPr>
              <w:pStyle w:val="VCAAtablecondensed"/>
              <w:rPr>
                <w:i/>
                <w:iCs/>
              </w:rPr>
            </w:pPr>
            <w:r w:rsidRPr="00D364F4">
              <w:rPr>
                <w:i/>
                <w:iCs/>
              </w:rPr>
              <w:t xml:space="preserve">The Coffin is Too Big for the Hole </w:t>
            </w:r>
          </w:p>
        </w:tc>
        <w:tc>
          <w:tcPr>
            <w:tcW w:w="1098" w:type="dxa"/>
          </w:tcPr>
          <w:p w14:paraId="04D460B3" w14:textId="7BA592BE" w:rsidR="00B04103" w:rsidRPr="00321F9B" w:rsidRDefault="00DB0C34" w:rsidP="00321F9B">
            <w:pPr>
              <w:pStyle w:val="VCAAtablecondensed"/>
            </w:pPr>
            <w:r w:rsidRPr="00321F9B">
              <w:t>11</w:t>
            </w:r>
          </w:p>
        </w:tc>
      </w:tr>
      <w:tr w:rsidR="00B04103" w:rsidRPr="00BB7F6A" w14:paraId="439AA818" w14:textId="77777777" w:rsidTr="00423DF1">
        <w:tc>
          <w:tcPr>
            <w:tcW w:w="2160" w:type="dxa"/>
          </w:tcPr>
          <w:p w14:paraId="0BA8F86B" w14:textId="77777777" w:rsidR="00B04103" w:rsidRPr="00616772" w:rsidRDefault="00B04103" w:rsidP="00B04103">
            <w:pPr>
              <w:pStyle w:val="VCAAtablecondensed"/>
              <w:jc w:val="center"/>
            </w:pPr>
            <w:r w:rsidRPr="00616772">
              <w:rPr>
                <w:color w:val="auto"/>
              </w:rPr>
              <w:t>4</w:t>
            </w:r>
          </w:p>
        </w:tc>
        <w:tc>
          <w:tcPr>
            <w:tcW w:w="3222" w:type="dxa"/>
          </w:tcPr>
          <w:p w14:paraId="6C4EDC70" w14:textId="7E4B05B5" w:rsidR="00B04103" w:rsidRPr="00D364F4" w:rsidRDefault="00E81C4D" w:rsidP="00321F9B">
            <w:pPr>
              <w:pStyle w:val="VCAAtablecondensed"/>
              <w:rPr>
                <w:i/>
                <w:iCs/>
              </w:rPr>
            </w:pPr>
            <w:r w:rsidRPr="00D364F4">
              <w:rPr>
                <w:i/>
                <w:iCs/>
              </w:rPr>
              <w:t>The Curious Incident of the Dog in the Night-Time</w:t>
            </w:r>
          </w:p>
        </w:tc>
        <w:tc>
          <w:tcPr>
            <w:tcW w:w="1098" w:type="dxa"/>
          </w:tcPr>
          <w:p w14:paraId="286B9E0A" w14:textId="5269FFB4" w:rsidR="00B04103" w:rsidRPr="00321F9B" w:rsidRDefault="00DB0C34" w:rsidP="00321F9B">
            <w:pPr>
              <w:pStyle w:val="VCAAtablecondensed"/>
            </w:pPr>
            <w:r w:rsidRPr="00321F9B">
              <w:t>9</w:t>
            </w:r>
          </w:p>
        </w:tc>
      </w:tr>
      <w:tr w:rsidR="00B04103" w:rsidRPr="00BB7F6A" w14:paraId="044DD45C" w14:textId="77777777" w:rsidTr="00423DF1">
        <w:tc>
          <w:tcPr>
            <w:tcW w:w="2160" w:type="dxa"/>
          </w:tcPr>
          <w:p w14:paraId="1F2F7EFB" w14:textId="77777777" w:rsidR="00B04103" w:rsidRPr="00616772" w:rsidRDefault="00B04103" w:rsidP="00B04103">
            <w:pPr>
              <w:pStyle w:val="VCAAtablecondensed"/>
              <w:jc w:val="center"/>
            </w:pPr>
            <w:r w:rsidRPr="00616772">
              <w:rPr>
                <w:color w:val="auto"/>
              </w:rPr>
              <w:t>5</w:t>
            </w:r>
          </w:p>
        </w:tc>
        <w:tc>
          <w:tcPr>
            <w:tcW w:w="3222" w:type="dxa"/>
          </w:tcPr>
          <w:p w14:paraId="7C2729FD" w14:textId="330A566A" w:rsidR="00B04103" w:rsidRPr="00D364F4" w:rsidRDefault="00E81C4D" w:rsidP="00321F9B">
            <w:pPr>
              <w:pStyle w:val="VCAAtablecondensed"/>
              <w:rPr>
                <w:i/>
                <w:iCs/>
              </w:rPr>
            </w:pPr>
            <w:r w:rsidRPr="00D364F4">
              <w:rPr>
                <w:i/>
                <w:iCs/>
              </w:rPr>
              <w:t xml:space="preserve">Hamlet </w:t>
            </w:r>
          </w:p>
        </w:tc>
        <w:tc>
          <w:tcPr>
            <w:tcW w:w="1098" w:type="dxa"/>
          </w:tcPr>
          <w:p w14:paraId="0582C1B4" w14:textId="473BF547" w:rsidR="00B04103" w:rsidRPr="00321F9B" w:rsidRDefault="00DB0C34" w:rsidP="00321F9B">
            <w:pPr>
              <w:pStyle w:val="VCAAtablecondensed"/>
            </w:pPr>
            <w:r w:rsidRPr="00321F9B">
              <w:t>8</w:t>
            </w:r>
          </w:p>
        </w:tc>
      </w:tr>
      <w:tr w:rsidR="00B04103" w:rsidRPr="00BB7F6A" w14:paraId="0AC4369A" w14:textId="77777777" w:rsidTr="00423DF1">
        <w:tc>
          <w:tcPr>
            <w:tcW w:w="2160" w:type="dxa"/>
            <w:tcBorders>
              <w:bottom w:val="single" w:sz="4" w:space="0" w:color="auto"/>
            </w:tcBorders>
          </w:tcPr>
          <w:p w14:paraId="38D88937" w14:textId="77777777" w:rsidR="00B04103" w:rsidRPr="00616772" w:rsidRDefault="00B04103" w:rsidP="00B04103">
            <w:pPr>
              <w:pStyle w:val="VCAAtablecondensed"/>
              <w:jc w:val="center"/>
            </w:pPr>
            <w:r w:rsidRPr="00616772">
              <w:rPr>
                <w:color w:val="auto"/>
              </w:rPr>
              <w:t>6</w:t>
            </w:r>
          </w:p>
        </w:tc>
        <w:tc>
          <w:tcPr>
            <w:tcW w:w="3222" w:type="dxa"/>
          </w:tcPr>
          <w:p w14:paraId="6614DADF" w14:textId="0D414EC5" w:rsidR="00B04103" w:rsidRPr="00D364F4" w:rsidRDefault="00E81C4D" w:rsidP="00321F9B">
            <w:pPr>
              <w:pStyle w:val="VCAAtablecondensed"/>
              <w:rPr>
                <w:i/>
                <w:iCs/>
              </w:rPr>
            </w:pPr>
            <w:r w:rsidRPr="00D364F4">
              <w:rPr>
                <w:i/>
                <w:iCs/>
              </w:rPr>
              <w:t>F</w:t>
            </w:r>
            <w:r w:rsidR="00EC3C97" w:rsidRPr="00D364F4">
              <w:rPr>
                <w:i/>
                <w:iCs/>
              </w:rPr>
              <w:t>ANGIRLS</w:t>
            </w:r>
          </w:p>
        </w:tc>
        <w:tc>
          <w:tcPr>
            <w:tcW w:w="1098" w:type="dxa"/>
          </w:tcPr>
          <w:p w14:paraId="491D7953" w14:textId="3EA9797C" w:rsidR="00B04103" w:rsidRPr="00321F9B" w:rsidRDefault="00DB0C34" w:rsidP="00321F9B">
            <w:pPr>
              <w:pStyle w:val="VCAAtablecondensed"/>
            </w:pPr>
            <w:r w:rsidRPr="00321F9B">
              <w:t>8</w:t>
            </w:r>
          </w:p>
        </w:tc>
      </w:tr>
      <w:tr w:rsidR="00B04103" w:rsidRPr="00BB7F6A" w14:paraId="2845B4BD" w14:textId="77777777" w:rsidTr="00423DF1">
        <w:trPr>
          <w:trHeight w:val="471"/>
        </w:trPr>
        <w:tc>
          <w:tcPr>
            <w:tcW w:w="2160" w:type="dxa"/>
            <w:tcBorders>
              <w:top w:val="single" w:sz="4" w:space="0" w:color="auto"/>
              <w:bottom w:val="single" w:sz="4" w:space="0" w:color="auto"/>
            </w:tcBorders>
          </w:tcPr>
          <w:p w14:paraId="246F766F" w14:textId="77777777" w:rsidR="00B04103" w:rsidRPr="00616772" w:rsidRDefault="00B04103" w:rsidP="00B04103">
            <w:pPr>
              <w:pStyle w:val="VCAAtablecondensed"/>
              <w:jc w:val="center"/>
            </w:pPr>
            <w:r w:rsidRPr="00616772">
              <w:rPr>
                <w:color w:val="auto"/>
              </w:rPr>
              <w:t>7</w:t>
            </w:r>
          </w:p>
        </w:tc>
        <w:tc>
          <w:tcPr>
            <w:tcW w:w="3222" w:type="dxa"/>
            <w:tcBorders>
              <w:bottom w:val="single" w:sz="4" w:space="0" w:color="auto"/>
            </w:tcBorders>
          </w:tcPr>
          <w:p w14:paraId="631F348C" w14:textId="21127EDA" w:rsidR="00B04103" w:rsidRPr="00D364F4" w:rsidRDefault="00E81C4D" w:rsidP="00321F9B">
            <w:pPr>
              <w:pStyle w:val="VCAAtablecondensed"/>
              <w:rPr>
                <w:i/>
                <w:iCs/>
              </w:rPr>
            </w:pPr>
            <w:r w:rsidRPr="00D364F4">
              <w:rPr>
                <w:i/>
                <w:iCs/>
              </w:rPr>
              <w:t xml:space="preserve">Top Girls </w:t>
            </w:r>
          </w:p>
        </w:tc>
        <w:tc>
          <w:tcPr>
            <w:tcW w:w="1098" w:type="dxa"/>
            <w:tcBorders>
              <w:bottom w:val="single" w:sz="4" w:space="0" w:color="auto"/>
            </w:tcBorders>
          </w:tcPr>
          <w:p w14:paraId="3F2FCFDA" w14:textId="1B30C2FE" w:rsidR="00B04103" w:rsidRPr="00321F9B" w:rsidRDefault="00DB0C34" w:rsidP="00321F9B">
            <w:pPr>
              <w:pStyle w:val="VCAAtablecondensed"/>
            </w:pPr>
            <w:r w:rsidRPr="00321F9B">
              <w:t>8</w:t>
            </w:r>
          </w:p>
        </w:tc>
      </w:tr>
      <w:tr w:rsidR="00B04103" w:rsidRPr="00BB7F6A" w14:paraId="484628CF" w14:textId="77777777" w:rsidTr="00423DF1">
        <w:trPr>
          <w:trHeight w:val="401"/>
        </w:trPr>
        <w:tc>
          <w:tcPr>
            <w:tcW w:w="2160" w:type="dxa"/>
            <w:tcBorders>
              <w:top w:val="single" w:sz="4" w:space="0" w:color="auto"/>
              <w:bottom w:val="single" w:sz="4" w:space="0" w:color="auto"/>
            </w:tcBorders>
          </w:tcPr>
          <w:p w14:paraId="153388A2" w14:textId="77777777" w:rsidR="00B04103" w:rsidRPr="00616772" w:rsidRDefault="00B04103" w:rsidP="00B04103">
            <w:pPr>
              <w:pStyle w:val="VCAAtablecondensed"/>
              <w:jc w:val="center"/>
            </w:pPr>
            <w:r w:rsidRPr="00616772">
              <w:rPr>
                <w:color w:val="auto"/>
              </w:rPr>
              <w:t>8</w:t>
            </w:r>
          </w:p>
        </w:tc>
        <w:tc>
          <w:tcPr>
            <w:tcW w:w="3222" w:type="dxa"/>
            <w:tcBorders>
              <w:top w:val="single" w:sz="4" w:space="0" w:color="auto"/>
            </w:tcBorders>
          </w:tcPr>
          <w:p w14:paraId="750D7DC0" w14:textId="3EB9AE1E" w:rsidR="00B04103" w:rsidRPr="00D364F4" w:rsidRDefault="00E81C4D" w:rsidP="00321F9B">
            <w:pPr>
              <w:pStyle w:val="VCAAtablecondensed"/>
              <w:rPr>
                <w:i/>
                <w:iCs/>
              </w:rPr>
            </w:pPr>
            <w:r w:rsidRPr="00D364F4">
              <w:rPr>
                <w:i/>
                <w:iCs/>
              </w:rPr>
              <w:t xml:space="preserve">The Notebook of </w:t>
            </w:r>
            <w:proofErr w:type="spellStart"/>
            <w:r w:rsidRPr="00D364F4">
              <w:rPr>
                <w:i/>
                <w:iCs/>
              </w:rPr>
              <w:t>Trigorin</w:t>
            </w:r>
            <w:proofErr w:type="spellEnd"/>
          </w:p>
        </w:tc>
        <w:tc>
          <w:tcPr>
            <w:tcW w:w="1098" w:type="dxa"/>
            <w:tcBorders>
              <w:top w:val="single" w:sz="4" w:space="0" w:color="auto"/>
            </w:tcBorders>
          </w:tcPr>
          <w:p w14:paraId="219E12DB" w14:textId="12396FF9" w:rsidR="00B04103" w:rsidRPr="00321F9B" w:rsidRDefault="00DB0C34" w:rsidP="00321F9B">
            <w:pPr>
              <w:pStyle w:val="VCAAtablecondensed"/>
            </w:pPr>
            <w:r w:rsidRPr="00321F9B">
              <w:t>8</w:t>
            </w:r>
          </w:p>
        </w:tc>
      </w:tr>
      <w:tr w:rsidR="00B04103" w:rsidRPr="00BB7F6A" w14:paraId="77549AFA" w14:textId="77777777" w:rsidTr="00423DF1">
        <w:trPr>
          <w:trHeight w:val="459"/>
        </w:trPr>
        <w:tc>
          <w:tcPr>
            <w:tcW w:w="2160" w:type="dxa"/>
            <w:tcBorders>
              <w:top w:val="single" w:sz="4" w:space="0" w:color="auto"/>
              <w:bottom w:val="single" w:sz="4" w:space="0" w:color="auto"/>
            </w:tcBorders>
          </w:tcPr>
          <w:p w14:paraId="46987174" w14:textId="77777777" w:rsidR="00B04103" w:rsidRPr="00616772" w:rsidRDefault="00B04103" w:rsidP="00B04103">
            <w:pPr>
              <w:pStyle w:val="VCAAtablecondensed"/>
              <w:jc w:val="center"/>
            </w:pPr>
            <w:r w:rsidRPr="00616772">
              <w:rPr>
                <w:color w:val="auto"/>
              </w:rPr>
              <w:t>9</w:t>
            </w:r>
          </w:p>
        </w:tc>
        <w:tc>
          <w:tcPr>
            <w:tcW w:w="3222" w:type="dxa"/>
            <w:tcBorders>
              <w:bottom w:val="single" w:sz="4" w:space="0" w:color="auto"/>
            </w:tcBorders>
          </w:tcPr>
          <w:p w14:paraId="61454A54" w14:textId="683C806E" w:rsidR="00B04103" w:rsidRPr="00D364F4" w:rsidRDefault="00E81C4D" w:rsidP="00321F9B">
            <w:pPr>
              <w:pStyle w:val="VCAAtablecondensed"/>
              <w:rPr>
                <w:i/>
                <w:iCs/>
              </w:rPr>
            </w:pPr>
            <w:r w:rsidRPr="00D364F4">
              <w:rPr>
                <w:i/>
                <w:iCs/>
              </w:rPr>
              <w:t xml:space="preserve">His Dark Materials </w:t>
            </w:r>
          </w:p>
        </w:tc>
        <w:tc>
          <w:tcPr>
            <w:tcW w:w="1098" w:type="dxa"/>
            <w:tcBorders>
              <w:bottom w:val="single" w:sz="4" w:space="0" w:color="auto"/>
            </w:tcBorders>
          </w:tcPr>
          <w:p w14:paraId="3A415487" w14:textId="272CFA0D" w:rsidR="00B04103" w:rsidRPr="00321F9B" w:rsidRDefault="00DB0C34" w:rsidP="00321F9B">
            <w:pPr>
              <w:pStyle w:val="VCAAtablecondensed"/>
            </w:pPr>
            <w:r w:rsidRPr="00321F9B">
              <w:t>7</w:t>
            </w:r>
          </w:p>
        </w:tc>
      </w:tr>
      <w:tr w:rsidR="00B04103" w:rsidRPr="00BB7F6A" w14:paraId="694C6F51" w14:textId="77777777" w:rsidTr="00423DF1">
        <w:trPr>
          <w:trHeight w:val="401"/>
        </w:trPr>
        <w:tc>
          <w:tcPr>
            <w:tcW w:w="2160" w:type="dxa"/>
            <w:tcBorders>
              <w:top w:val="single" w:sz="4" w:space="0" w:color="auto"/>
            </w:tcBorders>
          </w:tcPr>
          <w:p w14:paraId="03CA6428" w14:textId="77777777" w:rsidR="00B04103" w:rsidRPr="00616772" w:rsidRDefault="00B04103" w:rsidP="00B04103">
            <w:pPr>
              <w:pStyle w:val="VCAAtablecondensed"/>
              <w:jc w:val="center"/>
            </w:pPr>
            <w:r w:rsidRPr="00616772">
              <w:rPr>
                <w:color w:val="auto"/>
              </w:rPr>
              <w:t>10</w:t>
            </w:r>
          </w:p>
        </w:tc>
        <w:tc>
          <w:tcPr>
            <w:tcW w:w="3222" w:type="dxa"/>
            <w:tcBorders>
              <w:top w:val="single" w:sz="4" w:space="0" w:color="auto"/>
            </w:tcBorders>
          </w:tcPr>
          <w:p w14:paraId="06710569" w14:textId="06724DEA" w:rsidR="00B04103" w:rsidRPr="00D364F4" w:rsidRDefault="00DB0C34" w:rsidP="00321F9B">
            <w:pPr>
              <w:pStyle w:val="VCAAtablecondensed"/>
              <w:rPr>
                <w:i/>
                <w:iCs/>
              </w:rPr>
            </w:pPr>
            <w:r w:rsidRPr="00D364F4">
              <w:rPr>
                <w:i/>
                <w:iCs/>
              </w:rPr>
              <w:t>Ti-Jean and His Brothers</w:t>
            </w:r>
          </w:p>
        </w:tc>
        <w:tc>
          <w:tcPr>
            <w:tcW w:w="1098" w:type="dxa"/>
            <w:tcBorders>
              <w:top w:val="single" w:sz="4" w:space="0" w:color="auto"/>
            </w:tcBorders>
          </w:tcPr>
          <w:p w14:paraId="38E94D6F" w14:textId="60B2E8D0" w:rsidR="00B04103" w:rsidRPr="00321F9B" w:rsidRDefault="00DB0C34" w:rsidP="00321F9B">
            <w:pPr>
              <w:pStyle w:val="VCAAtablecondensed"/>
            </w:pPr>
            <w:r w:rsidRPr="00321F9B">
              <w:t>1</w:t>
            </w:r>
          </w:p>
        </w:tc>
      </w:tr>
    </w:tbl>
    <w:p w14:paraId="34576805" w14:textId="190FA6DE" w:rsidR="00B04103" w:rsidRPr="00321F9B" w:rsidRDefault="00B04103" w:rsidP="00321F9B">
      <w:pPr>
        <w:pStyle w:val="VCAAbody"/>
      </w:pPr>
      <w:r w:rsidRPr="00321F9B">
        <w:t xml:space="preserve">In 2024, </w:t>
      </w:r>
      <w:r w:rsidR="00DB0C34" w:rsidRPr="00321F9B">
        <w:t>83</w:t>
      </w:r>
      <w:r w:rsidRPr="00321F9B">
        <w:t xml:space="preserve">% of students selected the acting and directing option and </w:t>
      </w:r>
      <w:r w:rsidR="00DB0C34" w:rsidRPr="00321F9B">
        <w:t>17</w:t>
      </w:r>
      <w:r w:rsidRPr="00321F9B">
        <w:t>% selected the designing option.</w:t>
      </w:r>
    </w:p>
    <w:p w14:paraId="5081B2D1" w14:textId="77777777" w:rsidR="00B04103" w:rsidRPr="004E5A98" w:rsidRDefault="00B04103" w:rsidP="008B54D3">
      <w:pPr>
        <w:pStyle w:val="VCAAbody"/>
        <w:rPr>
          <w:lang w:val="en-AU"/>
        </w:rPr>
      </w:pPr>
    </w:p>
    <w:sectPr w:rsidR="00B04103" w:rsidRPr="004E5A98" w:rsidSect="008B54D3">
      <w:headerReference w:type="default" r:id="rId8"/>
      <w:footerReference w:type="default" r:id="rId9"/>
      <w:headerReference w:type="first" r:id="rId10"/>
      <w:footerReference w:type="first" r:id="rId11"/>
      <w:type w:val="continuous"/>
      <w:pgSz w:w="11907" w:h="16840" w:code="9"/>
      <w:pgMar w:top="1418" w:right="1134" w:bottom="113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0DB975B0">
          <wp:simplePos x="0" y="0"/>
          <wp:positionH relativeFrom="page">
            <wp:posOffset>0</wp:posOffset>
          </wp:positionH>
          <wp:positionV relativeFrom="bottomMargin">
            <wp:posOffset>180975</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77777777" w:rsidR="008428B1" w:rsidRPr="00D86DE4" w:rsidRDefault="008428B1" w:rsidP="00D86DE4">
    <w:pPr>
      <w:pStyle w:val="VCAAcaptionsandfootnotes"/>
      <w:rPr>
        <w:color w:val="999999" w:themeColor="accent2"/>
      </w:rPr>
    </w:pP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70E0"/>
    <w:multiLevelType w:val="hybridMultilevel"/>
    <w:tmpl w:val="2BE8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D159A"/>
    <w:multiLevelType w:val="hybridMultilevel"/>
    <w:tmpl w:val="C7A810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4A41624F"/>
    <w:multiLevelType w:val="hybridMultilevel"/>
    <w:tmpl w:val="0CB60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25C4B26"/>
    <w:multiLevelType w:val="hybridMultilevel"/>
    <w:tmpl w:val="6CBC01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62872B6C"/>
    <w:multiLevelType w:val="hybridMultilevel"/>
    <w:tmpl w:val="E15871BA"/>
    <w:lvl w:ilvl="0" w:tplc="5F3E2E3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1"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2463419"/>
    <w:multiLevelType w:val="hybridMultilevel"/>
    <w:tmpl w:val="4AA050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68144179">
    <w:abstractNumId w:val="10"/>
  </w:num>
  <w:num w:numId="2" w16cid:durableId="1001469117">
    <w:abstractNumId w:val="8"/>
  </w:num>
  <w:num w:numId="3" w16cid:durableId="20133406">
    <w:abstractNumId w:val="3"/>
  </w:num>
  <w:num w:numId="4" w16cid:durableId="559902163">
    <w:abstractNumId w:val="2"/>
  </w:num>
  <w:num w:numId="5" w16cid:durableId="1778596122">
    <w:abstractNumId w:val="9"/>
  </w:num>
  <w:num w:numId="6" w16cid:durableId="891044840">
    <w:abstractNumId w:val="13"/>
  </w:num>
  <w:num w:numId="7" w16cid:durableId="512499488">
    <w:abstractNumId w:val="14"/>
  </w:num>
  <w:num w:numId="8" w16cid:durableId="921718738">
    <w:abstractNumId w:val="5"/>
  </w:num>
  <w:num w:numId="9" w16cid:durableId="1973561529">
    <w:abstractNumId w:val="11"/>
  </w:num>
  <w:num w:numId="10" w16cid:durableId="1847286086">
    <w:abstractNumId w:val="7"/>
  </w:num>
  <w:num w:numId="11" w16cid:durableId="1141850266">
    <w:abstractNumId w:val="4"/>
  </w:num>
  <w:num w:numId="12" w16cid:durableId="1889956477">
    <w:abstractNumId w:val="0"/>
  </w:num>
  <w:num w:numId="13" w16cid:durableId="2076925446">
    <w:abstractNumId w:val="6"/>
  </w:num>
  <w:num w:numId="14" w16cid:durableId="623657967">
    <w:abstractNumId w:val="1"/>
  </w:num>
  <w:num w:numId="15" w16cid:durableId="1719137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1709C"/>
    <w:rsid w:val="00024018"/>
    <w:rsid w:val="0002503B"/>
    <w:rsid w:val="000307CE"/>
    <w:rsid w:val="00041A46"/>
    <w:rsid w:val="00054E8C"/>
    <w:rsid w:val="0005780E"/>
    <w:rsid w:val="00065CC6"/>
    <w:rsid w:val="00090D46"/>
    <w:rsid w:val="000A14DA"/>
    <w:rsid w:val="000A33D3"/>
    <w:rsid w:val="000A71F7"/>
    <w:rsid w:val="000E2557"/>
    <w:rsid w:val="000F09E4"/>
    <w:rsid w:val="000F16FD"/>
    <w:rsid w:val="000F5AAF"/>
    <w:rsid w:val="000F5B56"/>
    <w:rsid w:val="00120DB9"/>
    <w:rsid w:val="00123C6A"/>
    <w:rsid w:val="00136AB5"/>
    <w:rsid w:val="00140047"/>
    <w:rsid w:val="00143520"/>
    <w:rsid w:val="00153AD2"/>
    <w:rsid w:val="001779EA"/>
    <w:rsid w:val="00180699"/>
    <w:rsid w:val="00182027"/>
    <w:rsid w:val="00184297"/>
    <w:rsid w:val="0018442A"/>
    <w:rsid w:val="00185CDF"/>
    <w:rsid w:val="00195039"/>
    <w:rsid w:val="001A38C7"/>
    <w:rsid w:val="001C3EEA"/>
    <w:rsid w:val="001D3246"/>
    <w:rsid w:val="001E648E"/>
    <w:rsid w:val="002008A1"/>
    <w:rsid w:val="002046A4"/>
    <w:rsid w:val="002076D3"/>
    <w:rsid w:val="002269FB"/>
    <w:rsid w:val="002279BA"/>
    <w:rsid w:val="002329F3"/>
    <w:rsid w:val="00243F0D"/>
    <w:rsid w:val="00260767"/>
    <w:rsid w:val="002647BB"/>
    <w:rsid w:val="002754C1"/>
    <w:rsid w:val="002841C8"/>
    <w:rsid w:val="00284BEF"/>
    <w:rsid w:val="0028516B"/>
    <w:rsid w:val="00290C45"/>
    <w:rsid w:val="00291528"/>
    <w:rsid w:val="002C42E9"/>
    <w:rsid w:val="002C6F90"/>
    <w:rsid w:val="002D5C6F"/>
    <w:rsid w:val="002E4FB5"/>
    <w:rsid w:val="00300019"/>
    <w:rsid w:val="00302FB8"/>
    <w:rsid w:val="00304EA1"/>
    <w:rsid w:val="00314D81"/>
    <w:rsid w:val="0031555B"/>
    <w:rsid w:val="00321F9B"/>
    <w:rsid w:val="00322FC6"/>
    <w:rsid w:val="00350651"/>
    <w:rsid w:val="0035293F"/>
    <w:rsid w:val="003661C8"/>
    <w:rsid w:val="00385147"/>
    <w:rsid w:val="0038713E"/>
    <w:rsid w:val="00391986"/>
    <w:rsid w:val="003A00B4"/>
    <w:rsid w:val="003B2257"/>
    <w:rsid w:val="003C5E71"/>
    <w:rsid w:val="003C6C6D"/>
    <w:rsid w:val="003D6CBD"/>
    <w:rsid w:val="003E5036"/>
    <w:rsid w:val="00400537"/>
    <w:rsid w:val="00416007"/>
    <w:rsid w:val="00417AA3"/>
    <w:rsid w:val="00425DFE"/>
    <w:rsid w:val="00432A28"/>
    <w:rsid w:val="00434EDB"/>
    <w:rsid w:val="00437100"/>
    <w:rsid w:val="00440B32"/>
    <w:rsid w:val="0044213C"/>
    <w:rsid w:val="00452245"/>
    <w:rsid w:val="0046078D"/>
    <w:rsid w:val="00464051"/>
    <w:rsid w:val="00467A74"/>
    <w:rsid w:val="00495C80"/>
    <w:rsid w:val="0049648B"/>
    <w:rsid w:val="004A2ED8"/>
    <w:rsid w:val="004A3879"/>
    <w:rsid w:val="004D3E3C"/>
    <w:rsid w:val="004E5A98"/>
    <w:rsid w:val="004F3B05"/>
    <w:rsid w:val="004F5BDA"/>
    <w:rsid w:val="004F62D5"/>
    <w:rsid w:val="005077C6"/>
    <w:rsid w:val="0051631E"/>
    <w:rsid w:val="00537A1F"/>
    <w:rsid w:val="005541C1"/>
    <w:rsid w:val="005570CF"/>
    <w:rsid w:val="00560AB5"/>
    <w:rsid w:val="00561896"/>
    <w:rsid w:val="00566029"/>
    <w:rsid w:val="005775E8"/>
    <w:rsid w:val="005923CB"/>
    <w:rsid w:val="00592550"/>
    <w:rsid w:val="005B391B"/>
    <w:rsid w:val="005D1F9A"/>
    <w:rsid w:val="005D3D78"/>
    <w:rsid w:val="005E2EF0"/>
    <w:rsid w:val="005F4092"/>
    <w:rsid w:val="005F6FEF"/>
    <w:rsid w:val="00606224"/>
    <w:rsid w:val="00616772"/>
    <w:rsid w:val="006464C6"/>
    <w:rsid w:val="006532E1"/>
    <w:rsid w:val="006663C6"/>
    <w:rsid w:val="00670204"/>
    <w:rsid w:val="0068471E"/>
    <w:rsid w:val="00684F98"/>
    <w:rsid w:val="006916F4"/>
    <w:rsid w:val="00693FFD"/>
    <w:rsid w:val="006A1192"/>
    <w:rsid w:val="006B03AA"/>
    <w:rsid w:val="006C719A"/>
    <w:rsid w:val="006D2159"/>
    <w:rsid w:val="006E1B43"/>
    <w:rsid w:val="006E5DB8"/>
    <w:rsid w:val="006F787C"/>
    <w:rsid w:val="00702636"/>
    <w:rsid w:val="0070580F"/>
    <w:rsid w:val="00724507"/>
    <w:rsid w:val="00730403"/>
    <w:rsid w:val="007345D7"/>
    <w:rsid w:val="007441A3"/>
    <w:rsid w:val="00744893"/>
    <w:rsid w:val="00746CC7"/>
    <w:rsid w:val="00747109"/>
    <w:rsid w:val="00773E6C"/>
    <w:rsid w:val="00774F98"/>
    <w:rsid w:val="00781FB1"/>
    <w:rsid w:val="007A4B91"/>
    <w:rsid w:val="007A7B69"/>
    <w:rsid w:val="007B36EA"/>
    <w:rsid w:val="007C600D"/>
    <w:rsid w:val="007D1B6D"/>
    <w:rsid w:val="007D5761"/>
    <w:rsid w:val="007E6003"/>
    <w:rsid w:val="0080460E"/>
    <w:rsid w:val="008129D6"/>
    <w:rsid w:val="00813C37"/>
    <w:rsid w:val="008154B5"/>
    <w:rsid w:val="00823962"/>
    <w:rsid w:val="00835075"/>
    <w:rsid w:val="008428B1"/>
    <w:rsid w:val="00845726"/>
    <w:rsid w:val="008468E3"/>
    <w:rsid w:val="00850410"/>
    <w:rsid w:val="00852719"/>
    <w:rsid w:val="00852F26"/>
    <w:rsid w:val="00860115"/>
    <w:rsid w:val="00880E8F"/>
    <w:rsid w:val="008834A3"/>
    <w:rsid w:val="0088783C"/>
    <w:rsid w:val="00894992"/>
    <w:rsid w:val="008B54D3"/>
    <w:rsid w:val="008C6EBD"/>
    <w:rsid w:val="00915BB9"/>
    <w:rsid w:val="00920DF8"/>
    <w:rsid w:val="0093680E"/>
    <w:rsid w:val="009370BC"/>
    <w:rsid w:val="009403B9"/>
    <w:rsid w:val="00952ECC"/>
    <w:rsid w:val="009634CC"/>
    <w:rsid w:val="00970580"/>
    <w:rsid w:val="00971C47"/>
    <w:rsid w:val="0098739B"/>
    <w:rsid w:val="00987F66"/>
    <w:rsid w:val="009906B5"/>
    <w:rsid w:val="00991EB3"/>
    <w:rsid w:val="009A11EB"/>
    <w:rsid w:val="009B61E5"/>
    <w:rsid w:val="009D0E9E"/>
    <w:rsid w:val="009D1E89"/>
    <w:rsid w:val="009E5707"/>
    <w:rsid w:val="009F3386"/>
    <w:rsid w:val="00A05EC5"/>
    <w:rsid w:val="00A17661"/>
    <w:rsid w:val="00A20D0F"/>
    <w:rsid w:val="00A24B2D"/>
    <w:rsid w:val="00A40966"/>
    <w:rsid w:val="00A5264F"/>
    <w:rsid w:val="00A6066A"/>
    <w:rsid w:val="00A6618C"/>
    <w:rsid w:val="00A7087B"/>
    <w:rsid w:val="00A82020"/>
    <w:rsid w:val="00A921E0"/>
    <w:rsid w:val="00A922F4"/>
    <w:rsid w:val="00AB59B7"/>
    <w:rsid w:val="00AE5526"/>
    <w:rsid w:val="00AF051B"/>
    <w:rsid w:val="00B01578"/>
    <w:rsid w:val="00B04103"/>
    <w:rsid w:val="00B0738F"/>
    <w:rsid w:val="00B13D3B"/>
    <w:rsid w:val="00B230DB"/>
    <w:rsid w:val="00B26601"/>
    <w:rsid w:val="00B41951"/>
    <w:rsid w:val="00B53229"/>
    <w:rsid w:val="00B53A0D"/>
    <w:rsid w:val="00B5443D"/>
    <w:rsid w:val="00B62480"/>
    <w:rsid w:val="00B63112"/>
    <w:rsid w:val="00B665FA"/>
    <w:rsid w:val="00B67E57"/>
    <w:rsid w:val="00B717F4"/>
    <w:rsid w:val="00B81B70"/>
    <w:rsid w:val="00BA74D9"/>
    <w:rsid w:val="00BB3BAB"/>
    <w:rsid w:val="00BB7F6A"/>
    <w:rsid w:val="00BC5601"/>
    <w:rsid w:val="00BD0724"/>
    <w:rsid w:val="00BD2B91"/>
    <w:rsid w:val="00BE5521"/>
    <w:rsid w:val="00BF0BBA"/>
    <w:rsid w:val="00BF6C23"/>
    <w:rsid w:val="00C206C4"/>
    <w:rsid w:val="00C2315E"/>
    <w:rsid w:val="00C27BBF"/>
    <w:rsid w:val="00C35203"/>
    <w:rsid w:val="00C440D7"/>
    <w:rsid w:val="00C53263"/>
    <w:rsid w:val="00C75F1D"/>
    <w:rsid w:val="00C95156"/>
    <w:rsid w:val="00CA0DC2"/>
    <w:rsid w:val="00CB68E8"/>
    <w:rsid w:val="00CC3E8E"/>
    <w:rsid w:val="00D04F01"/>
    <w:rsid w:val="00D06414"/>
    <w:rsid w:val="00D10AA4"/>
    <w:rsid w:val="00D20ED9"/>
    <w:rsid w:val="00D24E5A"/>
    <w:rsid w:val="00D338E4"/>
    <w:rsid w:val="00D364F4"/>
    <w:rsid w:val="00D50FA0"/>
    <w:rsid w:val="00D51947"/>
    <w:rsid w:val="00D532F0"/>
    <w:rsid w:val="00D56E0F"/>
    <w:rsid w:val="00D77413"/>
    <w:rsid w:val="00D77F60"/>
    <w:rsid w:val="00D82759"/>
    <w:rsid w:val="00D86DE4"/>
    <w:rsid w:val="00DA0FA3"/>
    <w:rsid w:val="00DA1520"/>
    <w:rsid w:val="00DB0C34"/>
    <w:rsid w:val="00DB2023"/>
    <w:rsid w:val="00DC4E81"/>
    <w:rsid w:val="00DE1909"/>
    <w:rsid w:val="00DE1D10"/>
    <w:rsid w:val="00DE51DB"/>
    <w:rsid w:val="00DF4A82"/>
    <w:rsid w:val="00E20679"/>
    <w:rsid w:val="00E23F1D"/>
    <w:rsid w:val="00E24216"/>
    <w:rsid w:val="00E30E05"/>
    <w:rsid w:val="00E35622"/>
    <w:rsid w:val="00E36361"/>
    <w:rsid w:val="00E52D93"/>
    <w:rsid w:val="00E540E0"/>
    <w:rsid w:val="00E55AE9"/>
    <w:rsid w:val="00E72593"/>
    <w:rsid w:val="00E81C4D"/>
    <w:rsid w:val="00E91711"/>
    <w:rsid w:val="00EB0C84"/>
    <w:rsid w:val="00EC3A08"/>
    <w:rsid w:val="00EC3C97"/>
    <w:rsid w:val="00EE186D"/>
    <w:rsid w:val="00EF4188"/>
    <w:rsid w:val="00EF57FB"/>
    <w:rsid w:val="00F04D8A"/>
    <w:rsid w:val="00F1508A"/>
    <w:rsid w:val="00F17FDE"/>
    <w:rsid w:val="00F24A9A"/>
    <w:rsid w:val="00F40D53"/>
    <w:rsid w:val="00F43F65"/>
    <w:rsid w:val="00F4525C"/>
    <w:rsid w:val="00F50D86"/>
    <w:rsid w:val="00F51EA2"/>
    <w:rsid w:val="00F75EAD"/>
    <w:rsid w:val="00F82198"/>
    <w:rsid w:val="00F84C2E"/>
    <w:rsid w:val="00F95A31"/>
    <w:rsid w:val="00FB1796"/>
    <w:rsid w:val="00FC4C6A"/>
    <w:rsid w:val="00FD29D3"/>
    <w:rsid w:val="00FD3578"/>
    <w:rsid w:val="00FE3F0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6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648B"/>
    <w:pPr>
      <w:spacing w:before="120" w:after="120" w:line="280" w:lineRule="exact"/>
    </w:pPr>
    <w:rPr>
      <w:rFonts w:ascii="Arial" w:hAnsi="Arial" w:cs="Arial"/>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49648B"/>
    <w:pPr>
      <w:keepNext/>
      <w:keepLines/>
      <w:numPr>
        <w:numId w:val="1"/>
      </w:numPr>
      <w:tabs>
        <w:tab w:val="left" w:pos="425"/>
      </w:tabs>
      <w:spacing w:before="60" w:after="60"/>
      <w:ind w:left="425" w:hanging="425"/>
      <w:contextualSpacing/>
    </w:pPr>
    <w:rPr>
      <w:rFonts w:eastAsia="Arial"/>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648B"/>
    <w:rPr>
      <w:rFonts w:ascii="Arial" w:hAnsi="Arial" w:cs="Arial"/>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character" w:customStyle="1" w:styleId="VCAAbold">
    <w:name w:val="VCAA bold"/>
    <w:uiPriority w:val="1"/>
    <w:qFormat/>
    <w:rsid w:val="00C27BBF"/>
    <w:rPr>
      <w:b/>
      <w:bCs/>
    </w:rPr>
  </w:style>
  <w:style w:type="paragraph" w:styleId="ListParagraph">
    <w:name w:val="List Paragraph"/>
    <w:basedOn w:val="Normal"/>
    <w:uiPriority w:val="34"/>
    <w:qFormat/>
    <w:rsid w:val="00BB7F6A"/>
    <w:pPr>
      <w:ind w:left="720"/>
      <w:contextualSpacing/>
    </w:pPr>
  </w:style>
  <w:style w:type="paragraph" w:styleId="NormalWeb">
    <w:name w:val="Normal (Web)"/>
    <w:basedOn w:val="Normal"/>
    <w:uiPriority w:val="99"/>
    <w:unhideWhenUsed/>
    <w:rsid w:val="00BB7F6A"/>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styleId="Revision">
    <w:name w:val="Revision"/>
    <w:hidden/>
    <w:uiPriority w:val="99"/>
    <w:semiHidden/>
    <w:rsid w:val="00E540E0"/>
    <w:pPr>
      <w:spacing w:after="0" w:line="240" w:lineRule="auto"/>
    </w:pPr>
  </w:style>
  <w:style w:type="table" w:customStyle="1" w:styleId="VCAATableClosed1">
    <w:name w:val="VCAA Table Closed1"/>
    <w:basedOn w:val="TableNormal"/>
    <w:uiPriority w:val="99"/>
    <w:rsid w:val="005077C6"/>
    <w:pPr>
      <w:spacing w:before="40" w:after="0" w:line="240" w:lineRule="auto"/>
    </w:pPr>
    <w:rPr>
      <w:rFonts w:ascii="Arial Narrow" w:eastAsia="Arial" w:hAnsi="Arial Narrow" w:cs="Times New Roman"/>
      <w:color w:val="000000" w:themeColor="text1"/>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Narrow" w:hAnsi="Arial Narrow" w:hint="default"/>
        <w:b/>
        <w:color w:val="FFFFFF" w:themeColor="background1"/>
        <w:sz w:val="22"/>
        <w:szCs w:val="22"/>
      </w:rPr>
      <w:tblPr/>
      <w:tcPr>
        <w:tcBorders>
          <w:insideV w:val="single" w:sz="4" w:space="0" w:color="FFFFFF" w:themeColor="background1"/>
        </w:tcBorders>
        <w:shd w:val="clear" w:color="auto" w:fill="0F7EB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30443">
      <w:bodyDiv w:val="1"/>
      <w:marLeft w:val="0"/>
      <w:marRight w:val="0"/>
      <w:marTop w:val="0"/>
      <w:marBottom w:val="0"/>
      <w:divBdr>
        <w:top w:val="none" w:sz="0" w:space="0" w:color="auto"/>
        <w:left w:val="none" w:sz="0" w:space="0" w:color="auto"/>
        <w:bottom w:val="none" w:sz="0" w:space="0" w:color="auto"/>
        <w:right w:val="none" w:sz="0" w:space="0" w:color="auto"/>
      </w:divBdr>
    </w:div>
    <w:div w:id="218785454">
      <w:bodyDiv w:val="1"/>
      <w:marLeft w:val="0"/>
      <w:marRight w:val="0"/>
      <w:marTop w:val="0"/>
      <w:marBottom w:val="0"/>
      <w:divBdr>
        <w:top w:val="none" w:sz="0" w:space="0" w:color="auto"/>
        <w:left w:val="none" w:sz="0" w:space="0" w:color="auto"/>
        <w:bottom w:val="none" w:sz="0" w:space="0" w:color="auto"/>
        <w:right w:val="none" w:sz="0" w:space="0" w:color="auto"/>
      </w:divBdr>
    </w:div>
    <w:div w:id="557060279">
      <w:bodyDiv w:val="1"/>
      <w:marLeft w:val="0"/>
      <w:marRight w:val="0"/>
      <w:marTop w:val="0"/>
      <w:marBottom w:val="0"/>
      <w:divBdr>
        <w:top w:val="none" w:sz="0" w:space="0" w:color="auto"/>
        <w:left w:val="none" w:sz="0" w:space="0" w:color="auto"/>
        <w:bottom w:val="none" w:sz="0" w:space="0" w:color="auto"/>
        <w:right w:val="none" w:sz="0" w:space="0" w:color="auto"/>
      </w:divBdr>
    </w:div>
    <w:div w:id="940334555">
      <w:bodyDiv w:val="1"/>
      <w:marLeft w:val="0"/>
      <w:marRight w:val="0"/>
      <w:marTop w:val="0"/>
      <w:marBottom w:val="0"/>
      <w:divBdr>
        <w:top w:val="none" w:sz="0" w:space="0" w:color="auto"/>
        <w:left w:val="none" w:sz="0" w:space="0" w:color="auto"/>
        <w:bottom w:val="none" w:sz="0" w:space="0" w:color="auto"/>
        <w:right w:val="none" w:sz="0" w:space="0" w:color="auto"/>
      </w:divBdr>
    </w:div>
    <w:div w:id="1031150687">
      <w:bodyDiv w:val="1"/>
      <w:marLeft w:val="0"/>
      <w:marRight w:val="0"/>
      <w:marTop w:val="0"/>
      <w:marBottom w:val="0"/>
      <w:divBdr>
        <w:top w:val="none" w:sz="0" w:space="0" w:color="auto"/>
        <w:left w:val="none" w:sz="0" w:space="0" w:color="auto"/>
        <w:bottom w:val="none" w:sz="0" w:space="0" w:color="auto"/>
        <w:right w:val="none" w:sz="0" w:space="0" w:color="auto"/>
      </w:divBdr>
    </w:div>
    <w:div w:id="1074544307">
      <w:bodyDiv w:val="1"/>
      <w:marLeft w:val="0"/>
      <w:marRight w:val="0"/>
      <w:marTop w:val="0"/>
      <w:marBottom w:val="0"/>
      <w:divBdr>
        <w:top w:val="none" w:sz="0" w:space="0" w:color="auto"/>
        <w:left w:val="none" w:sz="0" w:space="0" w:color="auto"/>
        <w:bottom w:val="none" w:sz="0" w:space="0" w:color="auto"/>
        <w:right w:val="none" w:sz="0" w:space="0" w:color="auto"/>
      </w:divBdr>
    </w:div>
    <w:div w:id="1399741577">
      <w:bodyDiv w:val="1"/>
      <w:marLeft w:val="0"/>
      <w:marRight w:val="0"/>
      <w:marTop w:val="0"/>
      <w:marBottom w:val="0"/>
      <w:divBdr>
        <w:top w:val="none" w:sz="0" w:space="0" w:color="auto"/>
        <w:left w:val="none" w:sz="0" w:space="0" w:color="auto"/>
        <w:bottom w:val="none" w:sz="0" w:space="0" w:color="auto"/>
        <w:right w:val="none" w:sz="0" w:space="0" w:color="auto"/>
      </w:divBdr>
    </w:div>
    <w:div w:id="1509635960">
      <w:bodyDiv w:val="1"/>
      <w:marLeft w:val="0"/>
      <w:marRight w:val="0"/>
      <w:marTop w:val="0"/>
      <w:marBottom w:val="0"/>
      <w:divBdr>
        <w:top w:val="none" w:sz="0" w:space="0" w:color="auto"/>
        <w:left w:val="none" w:sz="0" w:space="0" w:color="auto"/>
        <w:bottom w:val="none" w:sz="0" w:space="0" w:color="auto"/>
        <w:right w:val="none" w:sz="0" w:space="0" w:color="auto"/>
      </w:divBdr>
    </w:div>
    <w:div w:id="1539703461">
      <w:bodyDiv w:val="1"/>
      <w:marLeft w:val="0"/>
      <w:marRight w:val="0"/>
      <w:marTop w:val="0"/>
      <w:marBottom w:val="0"/>
      <w:divBdr>
        <w:top w:val="none" w:sz="0" w:space="0" w:color="auto"/>
        <w:left w:val="none" w:sz="0" w:space="0" w:color="auto"/>
        <w:bottom w:val="none" w:sz="0" w:space="0" w:color="auto"/>
        <w:right w:val="none" w:sz="0" w:space="0" w:color="auto"/>
      </w:divBdr>
    </w:div>
    <w:div w:id="1642075166">
      <w:bodyDiv w:val="1"/>
      <w:marLeft w:val="0"/>
      <w:marRight w:val="0"/>
      <w:marTop w:val="0"/>
      <w:marBottom w:val="0"/>
      <w:divBdr>
        <w:top w:val="none" w:sz="0" w:space="0" w:color="auto"/>
        <w:left w:val="none" w:sz="0" w:space="0" w:color="auto"/>
        <w:bottom w:val="none" w:sz="0" w:space="0" w:color="auto"/>
        <w:right w:val="none" w:sz="0" w:space="0" w:color="auto"/>
      </w:divBdr>
    </w:div>
    <w:div w:id="2079206278">
      <w:bodyDiv w:val="1"/>
      <w:marLeft w:val="0"/>
      <w:marRight w:val="0"/>
      <w:marTop w:val="0"/>
      <w:marBottom w:val="0"/>
      <w:divBdr>
        <w:top w:val="none" w:sz="0" w:space="0" w:color="auto"/>
        <w:left w:val="none" w:sz="0" w:space="0" w:color="auto"/>
        <w:bottom w:val="none" w:sz="0" w:space="0" w:color="auto"/>
        <w:right w:val="none" w:sz="0" w:space="0" w:color="auto"/>
      </w:divBdr>
    </w:div>
    <w:div w:id="2126263944">
      <w:bodyDiv w:val="1"/>
      <w:marLeft w:val="0"/>
      <w:marRight w:val="0"/>
      <w:marTop w:val="0"/>
      <w:marBottom w:val="0"/>
      <w:divBdr>
        <w:top w:val="none" w:sz="0" w:space="0" w:color="auto"/>
        <w:left w:val="none" w:sz="0" w:space="0" w:color="auto"/>
        <w:bottom w:val="none" w:sz="0" w:space="0" w:color="auto"/>
        <w:right w:val="none" w:sz="0" w:space="0" w:color="auto"/>
      </w:divBdr>
    </w:div>
    <w:div w:id="213525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2EF2FC58-0CD7-49FA-97E6-DA8E9B6F6941}"/>
</file>

<file path=customXml/itemProps3.xml><?xml version="1.0" encoding="utf-8"?>
<ds:datastoreItem xmlns:ds="http://schemas.openxmlformats.org/officeDocument/2006/customXml" ds:itemID="{7138E897-6DA8-4154-82FC-E86DD5AE38F9}"/>
</file>

<file path=customXml/itemProps4.xml><?xml version="1.0" encoding="utf-8"?>
<ds:datastoreItem xmlns:ds="http://schemas.openxmlformats.org/officeDocument/2006/customXml" ds:itemID="{BB8F1BA1-55FC-4CD2-921D-711E3E66032F}"/>
</file>

<file path=docProps/app.xml><?xml version="1.0" encoding="utf-8"?>
<Properties xmlns="http://schemas.openxmlformats.org/officeDocument/2006/extended-properties" xmlns:vt="http://schemas.openxmlformats.org/officeDocument/2006/docPropsVTypes">
  <Template>Normal</Template>
  <TotalTime>0</TotalTime>
  <Pages>7</Pages>
  <Words>2684</Words>
  <Characters>15301</Characters>
  <Application>Microsoft Office Word</Application>
  <DocSecurity>0</DocSecurity>
  <Lines>127</Lines>
  <Paragraphs>35</Paragraphs>
  <ScaleCrop>false</ScaleCrop>
  <Company/>
  <LinksUpToDate>false</LinksUpToDate>
  <CharactersWithSpaces>17950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2025-02-15T22:36:00Z</dcterms:created>
  <dcterms:modified xsi:type="dcterms:W3CDTF">2025-02-15T22:36:00Z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