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58DBFC9B" w:rsidR="00F4525C" w:rsidRPr="00530353" w:rsidRDefault="00FE32AE" w:rsidP="009B61E5">
      <w:pPr>
        <w:pStyle w:val="VCAADocumenttitle"/>
        <w:rPr>
          <w:noProof w:val="0"/>
        </w:rPr>
      </w:pPr>
      <w:r w:rsidRPr="00530353">
        <w:rPr>
          <w:noProof w:val="0"/>
        </w:rPr>
        <w:t xml:space="preserve">2023 VCE </w:t>
      </w:r>
      <w:r w:rsidR="0037029E" w:rsidRPr="00530353">
        <w:rPr>
          <w:noProof w:val="0"/>
        </w:rPr>
        <w:t>T</w:t>
      </w:r>
      <w:r w:rsidR="007245F6" w:rsidRPr="00530353">
        <w:rPr>
          <w:noProof w:val="0"/>
        </w:rPr>
        <w:t>urkish</w:t>
      </w:r>
      <w:r w:rsidRPr="00530353">
        <w:rPr>
          <w:noProof w:val="0"/>
        </w:rPr>
        <w:t xml:space="preserve"> oral external assessment report</w:t>
      </w:r>
    </w:p>
    <w:p w14:paraId="7061C6F6" w14:textId="6487421C" w:rsidR="00FE32AE" w:rsidRPr="00530353" w:rsidRDefault="00FE32AE" w:rsidP="00FE32AE">
      <w:pPr>
        <w:pStyle w:val="VCAAbody"/>
        <w:rPr>
          <w:lang w:val="en-AU"/>
        </w:rPr>
      </w:pPr>
      <w:bookmarkStart w:id="0" w:name="TemplateOverview"/>
      <w:bookmarkEnd w:id="0"/>
      <w:r w:rsidRPr="00530353">
        <w:rPr>
          <w:lang w:val="en-AU"/>
        </w:rPr>
        <w:t xml:space="preserve">Refer to the relevant </w:t>
      </w:r>
      <w:hyperlink r:id="rId8" w:history="1">
        <w:r w:rsidRPr="00530353">
          <w:rPr>
            <w:rStyle w:val="Hyperlink"/>
            <w:lang w:val="en-AU"/>
          </w:rPr>
          <w:t>study design</w:t>
        </w:r>
      </w:hyperlink>
      <w:r w:rsidRPr="00530353">
        <w:rPr>
          <w:lang w:val="en-AU"/>
        </w:rPr>
        <w:t xml:space="preserve"> and </w:t>
      </w:r>
      <w:hyperlink r:id="rId9" w:history="1">
        <w:r w:rsidRPr="00530353">
          <w:rPr>
            <w:rStyle w:val="Hyperlink"/>
            <w:lang w:val="en-AU"/>
          </w:rPr>
          <w:t>examination criteria and specifications</w:t>
        </w:r>
      </w:hyperlink>
      <w:r w:rsidRPr="00530353">
        <w:rPr>
          <w:lang w:val="en-AU"/>
        </w:rPr>
        <w:t xml:space="preserve"> for full details on this study and how it is assessed.</w:t>
      </w:r>
    </w:p>
    <w:p w14:paraId="359CA713" w14:textId="08367A17" w:rsidR="00D74721" w:rsidRPr="00530353" w:rsidRDefault="00D74721" w:rsidP="00FE32AE">
      <w:pPr>
        <w:pStyle w:val="VCAAHeading1"/>
        <w:rPr>
          <w:lang w:val="en-AU" w:eastAsia="en-AU"/>
        </w:rPr>
      </w:pPr>
      <w:r w:rsidRPr="00530353">
        <w:rPr>
          <w:lang w:val="en-AU" w:eastAsia="en-AU"/>
        </w:rPr>
        <w:t>Section 1: Conversation</w:t>
      </w:r>
    </w:p>
    <w:p w14:paraId="5EABED59" w14:textId="318733B6" w:rsidR="00A7114C" w:rsidRPr="00530353" w:rsidRDefault="001A2515" w:rsidP="00E045AA">
      <w:pPr>
        <w:pStyle w:val="VCAAHeading3"/>
        <w:rPr>
          <w:lang w:val="en-AU"/>
        </w:rPr>
      </w:pPr>
      <w:r w:rsidRPr="00530353">
        <w:rPr>
          <w:lang w:val="en-AU"/>
        </w:rPr>
        <w:t>W</w:t>
      </w:r>
      <w:r w:rsidR="00E045AA" w:rsidRPr="00530353">
        <w:rPr>
          <w:lang w:val="en-AU"/>
        </w:rPr>
        <w:t xml:space="preserve">hat students did </w:t>
      </w:r>
      <w:proofErr w:type="gramStart"/>
      <w:r w:rsidR="00595CA7" w:rsidRPr="00530353">
        <w:rPr>
          <w:lang w:val="en-AU"/>
        </w:rPr>
        <w:t>well</w:t>
      </w:r>
      <w:proofErr w:type="gramEnd"/>
    </w:p>
    <w:p w14:paraId="70593A47" w14:textId="2AD79905" w:rsidR="00E045AA" w:rsidRPr="00530353" w:rsidRDefault="00A7114C" w:rsidP="00632277">
      <w:pPr>
        <w:pStyle w:val="VCAAbody"/>
        <w:rPr>
          <w:lang w:val="en-AU"/>
        </w:rPr>
      </w:pPr>
      <w:r w:rsidRPr="00530353">
        <w:rPr>
          <w:lang w:val="en-AU"/>
        </w:rPr>
        <w:t>In 2023, students:</w:t>
      </w:r>
    </w:p>
    <w:p w14:paraId="4B639E3E" w14:textId="50783FB0" w:rsidR="002D139F" w:rsidRPr="00C007F0" w:rsidRDefault="007D05D9" w:rsidP="00311DED">
      <w:pPr>
        <w:pStyle w:val="VCAAbullet"/>
      </w:pPr>
      <w:r w:rsidRPr="00C007F0">
        <w:t xml:space="preserve">engaged in a general conversation about their personal </w:t>
      </w:r>
      <w:proofErr w:type="gramStart"/>
      <w:r w:rsidRPr="00C007F0">
        <w:t>world</w:t>
      </w:r>
      <w:r w:rsidR="00A7114C" w:rsidRPr="00C007F0">
        <w:t>;</w:t>
      </w:r>
      <w:proofErr w:type="gramEnd"/>
      <w:r w:rsidRPr="00C007F0">
        <w:t xml:space="preserve"> for example, school and home life, family and friends, interests and aspirations</w:t>
      </w:r>
      <w:r w:rsidR="00A7114C" w:rsidRPr="00C007F0">
        <w:t xml:space="preserve">. </w:t>
      </w:r>
      <w:r w:rsidR="00196C5B" w:rsidRPr="00C007F0">
        <w:t xml:space="preserve">Students talked about their family in relation to their time together and their relationships. In terms of their </w:t>
      </w:r>
      <w:r w:rsidR="00586BA1" w:rsidRPr="00C007F0">
        <w:t xml:space="preserve">school life, they were able to talk about their subjects and reasons for taking </w:t>
      </w:r>
      <w:r w:rsidR="0081270F" w:rsidRPr="00C007F0">
        <w:t>them</w:t>
      </w:r>
    </w:p>
    <w:p w14:paraId="60A7AF69" w14:textId="05DEB84B" w:rsidR="002D139F" w:rsidRPr="00C007F0" w:rsidRDefault="00852908" w:rsidP="00311DED">
      <w:pPr>
        <w:pStyle w:val="VCAAbullet"/>
      </w:pPr>
      <w:r w:rsidRPr="00C007F0">
        <w:t>provided</w:t>
      </w:r>
      <w:r w:rsidR="007D05D9" w:rsidRPr="00C007F0">
        <w:t xml:space="preserve"> a range of relevant information, ideas and opinions with an appropriate depth</w:t>
      </w:r>
      <w:r w:rsidR="00DC62A1" w:rsidRPr="00C007F0">
        <w:t xml:space="preserve">. </w:t>
      </w:r>
      <w:r w:rsidR="00013364" w:rsidRPr="00C007F0">
        <w:t>Higher</w:t>
      </w:r>
      <w:r w:rsidR="00422DB2">
        <w:t xml:space="preserve"> </w:t>
      </w:r>
      <w:r w:rsidR="00013364" w:rsidRPr="00C007F0">
        <w:t>scoring</w:t>
      </w:r>
      <w:r w:rsidR="00586BA1" w:rsidRPr="00C007F0">
        <w:t xml:space="preserve"> students were able to include links and justification between their subjects and their aspirations</w:t>
      </w:r>
    </w:p>
    <w:p w14:paraId="6D7963A6" w14:textId="43B54E78" w:rsidR="007D05D9" w:rsidRPr="00C007F0" w:rsidRDefault="00B07E89" w:rsidP="00311DED">
      <w:pPr>
        <w:pStyle w:val="VCAAbullet"/>
      </w:pPr>
      <w:r w:rsidRPr="00C007F0">
        <w:t>clarified, elaborated on and defende</w:t>
      </w:r>
      <w:r w:rsidR="007D05D9" w:rsidRPr="00C007F0">
        <w:t>d ideas and opinions</w:t>
      </w:r>
    </w:p>
    <w:p w14:paraId="7ACE901B" w14:textId="4C50B64A" w:rsidR="002D139F" w:rsidRPr="00C007F0" w:rsidRDefault="00F92AE5" w:rsidP="00311DED">
      <w:pPr>
        <w:pStyle w:val="VCAAbullet"/>
      </w:pPr>
      <w:r w:rsidRPr="00C007F0">
        <w:t>demonstrat</w:t>
      </w:r>
      <w:r w:rsidR="007D42F8" w:rsidRPr="00C007F0">
        <w:t>ed</w:t>
      </w:r>
      <w:r w:rsidRPr="00C007F0">
        <w:t xml:space="preserve"> an excellent level of understanding by responding readily and communicating </w:t>
      </w:r>
      <w:proofErr w:type="gramStart"/>
      <w:r w:rsidRPr="00C007F0">
        <w:t>confidently</w:t>
      </w:r>
      <w:r w:rsidR="00422DB2">
        <w:t>,</w:t>
      </w:r>
      <w:r w:rsidRPr="00C007F0">
        <w:t xml:space="preserve"> and</w:t>
      </w:r>
      <w:proofErr w:type="gramEnd"/>
      <w:r w:rsidRPr="00C007F0">
        <w:t xml:space="preserve"> carrying the conversation forward with spontaneity</w:t>
      </w:r>
      <w:r w:rsidR="00DC62A1" w:rsidRPr="00C007F0">
        <w:t xml:space="preserve">. </w:t>
      </w:r>
      <w:r w:rsidR="00586BA1" w:rsidRPr="00C007F0">
        <w:t xml:space="preserve">Students were able to respond readily to </w:t>
      </w:r>
      <w:r w:rsidR="00DC62A1" w:rsidRPr="00C007F0">
        <w:t xml:space="preserve">questions about </w:t>
      </w:r>
      <w:r w:rsidR="00586BA1" w:rsidRPr="00C007F0">
        <w:t xml:space="preserve">their school life and hobbies. Many students were able to talk </w:t>
      </w:r>
      <w:r w:rsidR="001846AC" w:rsidRPr="00C007F0">
        <w:t xml:space="preserve">confidently </w:t>
      </w:r>
      <w:r w:rsidR="00586BA1" w:rsidRPr="00C007F0">
        <w:t>about their hobbies and how they spent their leisure time</w:t>
      </w:r>
      <w:r w:rsidR="001846AC" w:rsidRPr="00C007F0">
        <w:t>,</w:t>
      </w:r>
      <w:r w:rsidR="00586BA1" w:rsidRPr="00C007F0">
        <w:t xml:space="preserve"> </w:t>
      </w:r>
      <w:r w:rsidR="001846AC" w:rsidRPr="00C007F0">
        <w:t>giving</w:t>
      </w:r>
      <w:r w:rsidR="00586BA1" w:rsidRPr="00C007F0">
        <w:t xml:space="preserve"> concrete examples</w:t>
      </w:r>
    </w:p>
    <w:p w14:paraId="36C7BA4C" w14:textId="2C49C2BC" w:rsidR="005D774F" w:rsidRPr="00C007F0" w:rsidRDefault="005E5DA0" w:rsidP="00311DED">
      <w:pPr>
        <w:pStyle w:val="VCAAbullet"/>
      </w:pPr>
      <w:r w:rsidRPr="00C007F0">
        <w:t>r</w:t>
      </w:r>
      <w:r w:rsidR="005D774F" w:rsidRPr="00C007F0">
        <w:t>esponded confidently and were able to advance the conversation</w:t>
      </w:r>
      <w:r w:rsidR="007B349A" w:rsidRPr="00C007F0">
        <w:t>, including the use of appropriate repair strategies as needed</w:t>
      </w:r>
    </w:p>
    <w:p w14:paraId="421125CC" w14:textId="0548EFB0" w:rsidR="007D42F8" w:rsidRPr="00C007F0" w:rsidRDefault="007D42F8" w:rsidP="00311DED">
      <w:pPr>
        <w:pStyle w:val="VCAAbullet"/>
      </w:pPr>
      <w:r w:rsidRPr="00C007F0">
        <w:t>used appropriate vocabulary</w:t>
      </w:r>
      <w:r w:rsidR="00586BA1" w:rsidRPr="00C007F0">
        <w:t xml:space="preserve"> includ</w:t>
      </w:r>
      <w:r w:rsidR="006542CA" w:rsidRPr="00C007F0">
        <w:t>ing</w:t>
      </w:r>
      <w:r w:rsidR="00586BA1" w:rsidRPr="00C007F0">
        <w:t xml:space="preserve"> the names of their subjects and the</w:t>
      </w:r>
      <w:r w:rsidR="00BA271D">
        <w:t>ir</w:t>
      </w:r>
      <w:r w:rsidR="00586BA1" w:rsidRPr="00C007F0">
        <w:t xml:space="preserve"> </w:t>
      </w:r>
      <w:r w:rsidR="003476AA">
        <w:t xml:space="preserve">future </w:t>
      </w:r>
      <w:r w:rsidR="00AE0ECD">
        <w:t>careers</w:t>
      </w:r>
      <w:r w:rsidR="00AE0ECD" w:rsidRPr="00C007F0">
        <w:t xml:space="preserve"> </w:t>
      </w:r>
      <w:r w:rsidR="00586BA1" w:rsidRPr="00C007F0">
        <w:t>as well as leisure activities</w:t>
      </w:r>
      <w:r w:rsidR="003476AA">
        <w:t>,</w:t>
      </w:r>
      <w:r w:rsidR="00586BA1" w:rsidRPr="00C007F0">
        <w:t xml:space="preserve"> such as </w:t>
      </w:r>
      <w:r w:rsidR="00586BA1" w:rsidRPr="00422DB2">
        <w:rPr>
          <w:rStyle w:val="VCAAitalics"/>
        </w:rPr>
        <w:t>Psikoloji</w:t>
      </w:r>
      <w:r w:rsidR="00586BA1" w:rsidRPr="00530353">
        <w:t xml:space="preserve">, </w:t>
      </w:r>
      <w:r w:rsidR="00586BA1" w:rsidRPr="00422DB2">
        <w:rPr>
          <w:rStyle w:val="VCAAitalics"/>
        </w:rPr>
        <w:t>Matematik Metodları</w:t>
      </w:r>
      <w:r w:rsidR="00586BA1" w:rsidRPr="00530353">
        <w:t xml:space="preserve">, </w:t>
      </w:r>
      <w:r w:rsidR="00586BA1" w:rsidRPr="00422DB2">
        <w:rPr>
          <w:rStyle w:val="VCAAitalics"/>
        </w:rPr>
        <w:t>Sağlık ve İnsan Gelişimi</w:t>
      </w:r>
      <w:r w:rsidR="003476AA">
        <w:t xml:space="preserve"> (</w:t>
      </w:r>
      <w:proofErr w:type="gramStart"/>
      <w:r w:rsidR="003476AA" w:rsidRPr="00BA271D">
        <w:t>Psychology,</w:t>
      </w:r>
      <w:r w:rsidR="000A774C">
        <w:t xml:space="preserve"> </w:t>
      </w:r>
      <w:r w:rsidR="000A774C" w:rsidRPr="00BA271D">
        <w:t xml:space="preserve"> </w:t>
      </w:r>
      <w:r w:rsidR="003476AA" w:rsidRPr="00BA271D">
        <w:t>Methods</w:t>
      </w:r>
      <w:proofErr w:type="gramEnd"/>
      <w:r w:rsidR="003476AA" w:rsidRPr="00BA271D">
        <w:t>, Health and Human Development)</w:t>
      </w:r>
    </w:p>
    <w:p w14:paraId="26E3E56B" w14:textId="5A1FE5D0" w:rsidR="007D42F8" w:rsidRPr="00C007F0" w:rsidRDefault="007D42F8" w:rsidP="00311DED">
      <w:pPr>
        <w:pStyle w:val="VCAAbullet"/>
      </w:pPr>
      <w:r w:rsidRPr="00C007F0">
        <w:t>used appropriate grammar and sentence structures</w:t>
      </w:r>
    </w:p>
    <w:p w14:paraId="7DADA212" w14:textId="4F6E12B1" w:rsidR="005D774F" w:rsidRPr="00C007F0" w:rsidRDefault="007A6941" w:rsidP="00311DED">
      <w:pPr>
        <w:pStyle w:val="VCAAbullet"/>
      </w:pPr>
      <w:r w:rsidRPr="00C007F0">
        <w:t>u</w:t>
      </w:r>
      <w:r w:rsidR="005D774F" w:rsidRPr="00C007F0">
        <w:t xml:space="preserve">sed </w:t>
      </w:r>
      <w:r w:rsidR="00F92AE5" w:rsidRPr="00C007F0">
        <w:t xml:space="preserve">appropriate </w:t>
      </w:r>
      <w:r w:rsidR="005D774F" w:rsidRPr="00C007F0">
        <w:t>expression, including pronunciation, intonation, stress and tempo</w:t>
      </w:r>
      <w:r w:rsidR="00E40C30" w:rsidRPr="00C007F0">
        <w:t xml:space="preserve">. </w:t>
      </w:r>
      <w:r w:rsidR="00586BA1" w:rsidRPr="00C007F0">
        <w:t>Examples of appropr</w:t>
      </w:r>
      <w:r w:rsidR="00586BA1" w:rsidRPr="00E32F92">
        <w:t xml:space="preserve">iate expressions included </w:t>
      </w:r>
      <w:r w:rsidR="00586BA1" w:rsidRPr="00102D58">
        <w:rPr>
          <w:rStyle w:val="VCAAitalics"/>
        </w:rPr>
        <w:t xml:space="preserve">Biz </w:t>
      </w:r>
      <w:proofErr w:type="spellStart"/>
      <w:r w:rsidR="00586BA1" w:rsidRPr="00102D58">
        <w:rPr>
          <w:rStyle w:val="VCAAitalics"/>
        </w:rPr>
        <w:t>ailece</w:t>
      </w:r>
      <w:proofErr w:type="spellEnd"/>
      <w:r w:rsidR="00586BA1" w:rsidRPr="00102D58">
        <w:rPr>
          <w:rStyle w:val="VCAAitalics"/>
        </w:rPr>
        <w:t xml:space="preserve"> </w:t>
      </w:r>
      <w:proofErr w:type="spellStart"/>
      <w:r w:rsidR="00586BA1" w:rsidRPr="00102D58">
        <w:rPr>
          <w:rStyle w:val="VCAAitalics"/>
        </w:rPr>
        <w:t>pikniğe</w:t>
      </w:r>
      <w:proofErr w:type="spellEnd"/>
      <w:r w:rsidR="00586BA1" w:rsidRPr="00102D58">
        <w:rPr>
          <w:rStyle w:val="VCAAitalics"/>
        </w:rPr>
        <w:t xml:space="preserve"> </w:t>
      </w:r>
      <w:proofErr w:type="spellStart"/>
      <w:r w:rsidR="00586BA1" w:rsidRPr="00102D58">
        <w:rPr>
          <w:rStyle w:val="VCAAitalics"/>
        </w:rPr>
        <w:t>gider</w:t>
      </w:r>
      <w:proofErr w:type="spellEnd"/>
      <w:r w:rsidR="00586BA1" w:rsidRPr="00102D58">
        <w:rPr>
          <w:rStyle w:val="VCAAitalics"/>
        </w:rPr>
        <w:t xml:space="preserve"> </w:t>
      </w:r>
      <w:proofErr w:type="spellStart"/>
      <w:r w:rsidR="00586BA1" w:rsidRPr="00102D58">
        <w:rPr>
          <w:rStyle w:val="VCAAitalics"/>
        </w:rPr>
        <w:t>ve</w:t>
      </w:r>
      <w:proofErr w:type="spellEnd"/>
      <w:r w:rsidR="00586BA1" w:rsidRPr="00102D58">
        <w:rPr>
          <w:rStyle w:val="VCAAitalics"/>
        </w:rPr>
        <w:t xml:space="preserve"> akraba ziyaretleri yaparız</w:t>
      </w:r>
      <w:r w:rsidR="003476AA" w:rsidRPr="00BA271D">
        <w:t xml:space="preserve"> (We go on family picnics and visit relatives)</w:t>
      </w:r>
      <w:r w:rsidR="00586BA1" w:rsidRPr="00BA271D">
        <w:t>.</w:t>
      </w:r>
    </w:p>
    <w:p w14:paraId="2A1DB7B8" w14:textId="5DC56316" w:rsidR="00E045AA" w:rsidRPr="00530353" w:rsidRDefault="006E751F" w:rsidP="00E045AA">
      <w:pPr>
        <w:pStyle w:val="VCAAHeading3"/>
        <w:rPr>
          <w:lang w:val="en-AU"/>
        </w:rPr>
      </w:pPr>
      <w:r w:rsidRPr="00530353">
        <w:rPr>
          <w:lang w:val="en-AU"/>
        </w:rPr>
        <w:t>A</w:t>
      </w:r>
      <w:r w:rsidR="00E045AA" w:rsidRPr="00530353">
        <w:rPr>
          <w:lang w:val="en-AU"/>
        </w:rPr>
        <w:t>reas for improvement</w:t>
      </w:r>
    </w:p>
    <w:p w14:paraId="25355B5A" w14:textId="7DBD77E4" w:rsidR="006E751F" w:rsidRPr="00530353" w:rsidRDefault="006E751F" w:rsidP="00632277">
      <w:pPr>
        <w:pStyle w:val="VCAAbody"/>
        <w:rPr>
          <w:lang w:val="en-AU"/>
        </w:rPr>
      </w:pPr>
      <w:r w:rsidRPr="00530353">
        <w:rPr>
          <w:lang w:val="en-AU"/>
        </w:rPr>
        <w:t>Students should:</w:t>
      </w:r>
    </w:p>
    <w:p w14:paraId="742E59A4" w14:textId="20090BDE" w:rsidR="00E045AA" w:rsidRDefault="00450E50" w:rsidP="00311DED">
      <w:pPr>
        <w:pStyle w:val="VCAAbullet"/>
      </w:pPr>
      <w:r w:rsidRPr="00C007F0">
        <w:t>e</w:t>
      </w:r>
      <w:r w:rsidR="00DE5D68" w:rsidRPr="00C007F0">
        <w:t xml:space="preserve">nsure adequate preparation </w:t>
      </w:r>
      <w:r w:rsidRPr="00C007F0">
        <w:t xml:space="preserve">for </w:t>
      </w:r>
      <w:r w:rsidR="00E045AA" w:rsidRPr="00C007F0">
        <w:t>the conversation</w:t>
      </w:r>
      <w:r w:rsidR="00493D97" w:rsidRPr="00C007F0">
        <w:t xml:space="preserve"> with</w:t>
      </w:r>
      <w:r w:rsidR="00F92AE5" w:rsidRPr="00C007F0">
        <w:t xml:space="preserve"> relevance, depth and </w:t>
      </w:r>
      <w:r w:rsidRPr="00C007F0">
        <w:t xml:space="preserve">a </w:t>
      </w:r>
      <w:r w:rsidR="00F92AE5" w:rsidRPr="00C007F0">
        <w:t xml:space="preserve">range of </w:t>
      </w:r>
      <w:r w:rsidR="00493D97" w:rsidRPr="00C007F0">
        <w:t>information, ideas and opinions</w:t>
      </w:r>
    </w:p>
    <w:p w14:paraId="2B643B5D" w14:textId="16190810" w:rsidR="00C007F0" w:rsidRPr="00C007F0" w:rsidRDefault="00C007F0" w:rsidP="00311DED">
      <w:pPr>
        <w:pStyle w:val="VCAAbullet"/>
      </w:pPr>
      <w:r w:rsidRPr="00C007F0">
        <w:t xml:space="preserve">practise answering a range of questions to be able to advance the conversation. Many students were unable to advance the conversation, responding to questions with what appeared to be pre-prepared </w:t>
      </w:r>
      <w:r w:rsidRPr="00C007F0">
        <w:lastRenderedPageBreak/>
        <w:t>and memorised statements. Some students were not prepared for any of the main topic areas, such as hobbies or future aspirations</w:t>
      </w:r>
    </w:p>
    <w:p w14:paraId="5981EAA5" w14:textId="5956FB11" w:rsidR="00C424EB" w:rsidRPr="00C007F0" w:rsidRDefault="00DF5FC5" w:rsidP="00311DED">
      <w:pPr>
        <w:pStyle w:val="VCAAbullet"/>
      </w:pPr>
      <w:r w:rsidRPr="00C007F0">
        <w:t>b</w:t>
      </w:r>
      <w:r w:rsidR="00C424EB" w:rsidRPr="00C007F0">
        <w:t>uild confidence through practising interactions</w:t>
      </w:r>
      <w:r w:rsidR="00A51FF0" w:rsidRPr="00C007F0">
        <w:t xml:space="preserve"> in the language assessed</w:t>
      </w:r>
    </w:p>
    <w:p w14:paraId="5044C34C" w14:textId="78EAB049" w:rsidR="00C424EB" w:rsidRPr="00C007F0" w:rsidRDefault="00DF5FC5" w:rsidP="00311DED">
      <w:pPr>
        <w:pStyle w:val="VCAAbullet"/>
      </w:pPr>
      <w:r w:rsidRPr="00C007F0">
        <w:t>p</w:t>
      </w:r>
      <w:r w:rsidR="00C424EB" w:rsidRPr="00C007F0">
        <w:t>ractise using more complex sentence structures and syntax</w:t>
      </w:r>
    </w:p>
    <w:p w14:paraId="0DD1F4F5" w14:textId="4CCFFA06" w:rsidR="00C424EB" w:rsidRPr="00C007F0" w:rsidRDefault="00DF5FC5" w:rsidP="00311DED">
      <w:pPr>
        <w:pStyle w:val="VCAAbullet"/>
      </w:pPr>
      <w:r w:rsidRPr="00C007F0">
        <w:t>p</w:t>
      </w:r>
      <w:r w:rsidR="00C424EB" w:rsidRPr="00C007F0">
        <w:t>ractise using repair</w:t>
      </w:r>
      <w:r w:rsidR="00445958" w:rsidRPr="00C007F0">
        <w:t xml:space="preserve"> </w:t>
      </w:r>
      <w:r w:rsidR="00C424EB" w:rsidRPr="00C007F0">
        <w:t>strategies</w:t>
      </w:r>
      <w:r w:rsidR="007B349A" w:rsidRPr="00C007F0">
        <w:t xml:space="preserve"> to advance the conversation when needed</w:t>
      </w:r>
      <w:r w:rsidRPr="00C007F0">
        <w:t xml:space="preserve">. </w:t>
      </w:r>
      <w:r w:rsidR="00EC0E20" w:rsidRPr="00C007F0">
        <w:t xml:space="preserve">Some students did not use repair strategies and waited for the assessors to answer for them. Students must have a go at repairing even if they feel that is still not accurate. Generally, successful students used ‘pardon’ if they </w:t>
      </w:r>
      <w:r w:rsidR="00DC5A92" w:rsidRPr="00C007F0">
        <w:t xml:space="preserve">thought </w:t>
      </w:r>
      <w:r w:rsidR="00EC0E20" w:rsidRPr="00C007F0">
        <w:t>they</w:t>
      </w:r>
      <w:r w:rsidR="00DC5A92" w:rsidRPr="00C007F0">
        <w:t xml:space="preserve"> had </w:t>
      </w:r>
      <w:r w:rsidR="00EC0E20" w:rsidRPr="00C007F0">
        <w:t>made a mistake o</w:t>
      </w:r>
      <w:r w:rsidR="00C412DB" w:rsidRPr="00C007F0">
        <w:t>r</w:t>
      </w:r>
      <w:r w:rsidR="00EC0E20" w:rsidRPr="00C007F0">
        <w:t xml:space="preserve"> </w:t>
      </w:r>
      <w:r w:rsidR="00DC5A92" w:rsidRPr="00C007F0">
        <w:t xml:space="preserve">had </w:t>
      </w:r>
      <w:r w:rsidR="00EC0E20" w:rsidRPr="00C007F0">
        <w:t>used English fillers such as ‘like’ too often</w:t>
      </w:r>
    </w:p>
    <w:p w14:paraId="6674B1D0" w14:textId="61B79D55" w:rsidR="00C424EB" w:rsidRPr="00C007F0" w:rsidRDefault="008D45FA" w:rsidP="00311DED">
      <w:pPr>
        <w:pStyle w:val="VCAAbullet"/>
      </w:pPr>
      <w:r w:rsidRPr="00C007F0">
        <w:t>r</w:t>
      </w:r>
      <w:r w:rsidR="00C424EB" w:rsidRPr="00C007F0">
        <w:t>evise grammar</w:t>
      </w:r>
      <w:r w:rsidR="00DD666E" w:rsidRPr="00C007F0">
        <w:t xml:space="preserve">. </w:t>
      </w:r>
      <w:r w:rsidR="00EC0E20" w:rsidRPr="00C007F0">
        <w:t xml:space="preserve">Examples of </w:t>
      </w:r>
      <w:r w:rsidR="00DD666E" w:rsidRPr="00C007F0">
        <w:t xml:space="preserve">grammatical </w:t>
      </w:r>
      <w:r w:rsidR="00EC0E20" w:rsidRPr="00C007F0">
        <w:t>errors included the use of past tense endings such as ‘</w:t>
      </w:r>
      <w:r w:rsidR="00EC0E20" w:rsidRPr="00422DB2">
        <w:rPr>
          <w:rStyle w:val="VCAAitalics"/>
        </w:rPr>
        <w:t>-mış</w:t>
      </w:r>
      <w:r w:rsidR="00EC0E20" w:rsidRPr="00C007F0">
        <w:t xml:space="preserve"> and -</w:t>
      </w:r>
      <w:r w:rsidR="00EC0E20" w:rsidRPr="00422DB2">
        <w:rPr>
          <w:rStyle w:val="VCAAitalics"/>
        </w:rPr>
        <w:t>tım</w:t>
      </w:r>
      <w:r w:rsidR="00EC0E20" w:rsidRPr="00C007F0">
        <w:t xml:space="preserve">’ </w:t>
      </w:r>
      <w:r w:rsidR="00EC0E20" w:rsidRPr="00102D58">
        <w:rPr>
          <w:rStyle w:val="VCAAitalics"/>
        </w:rPr>
        <w:t>‘okumuşturum’</w:t>
      </w:r>
      <w:r w:rsidR="00EC0E20" w:rsidRPr="00C007F0">
        <w:t xml:space="preserve"> and </w:t>
      </w:r>
      <w:r w:rsidR="00EC0E20" w:rsidRPr="00102D58">
        <w:rPr>
          <w:rStyle w:val="VCAAitalics"/>
        </w:rPr>
        <w:t>‘yapmıştırım’</w:t>
      </w:r>
      <w:r w:rsidR="00EC0E20" w:rsidRPr="00C007F0">
        <w:t xml:space="preserve"> instead of ‘</w:t>
      </w:r>
      <w:r w:rsidR="00EC0E20" w:rsidRPr="00422DB2">
        <w:rPr>
          <w:rStyle w:val="VCAAitalics"/>
        </w:rPr>
        <w:t>okumuştum</w:t>
      </w:r>
      <w:r w:rsidR="00EC0E20" w:rsidRPr="00C007F0">
        <w:t>’ ‘</w:t>
      </w:r>
      <w:r w:rsidR="00EC0E20" w:rsidRPr="00422DB2">
        <w:rPr>
          <w:rStyle w:val="VCAAitalics"/>
        </w:rPr>
        <w:t>yapmıştım</w:t>
      </w:r>
      <w:r w:rsidR="00EC0E20" w:rsidRPr="00C007F0">
        <w:t xml:space="preserve">’ when talking about </w:t>
      </w:r>
      <w:r w:rsidR="00C71B80" w:rsidRPr="00C007F0">
        <w:t xml:space="preserve">former </w:t>
      </w:r>
      <w:r w:rsidR="00EC0E20" w:rsidRPr="00C007F0">
        <w:t>hobbies or leisure activities</w:t>
      </w:r>
      <w:r w:rsidR="00C71B80" w:rsidRPr="00C007F0">
        <w:t>.</w:t>
      </w:r>
      <w:r w:rsidR="00EC0E20" w:rsidRPr="00C007F0">
        <w:t xml:space="preserve"> </w:t>
      </w:r>
      <w:r w:rsidR="00E8664B" w:rsidRPr="00C007F0">
        <w:t>Other examples included the influence of translations from English</w:t>
      </w:r>
      <w:r w:rsidR="002D2A44" w:rsidRPr="00C007F0">
        <w:t>,</w:t>
      </w:r>
      <w:r w:rsidR="00E8664B" w:rsidRPr="00C007F0">
        <w:t xml:space="preserve"> such as </w:t>
      </w:r>
      <w:r w:rsidR="00E8664B" w:rsidRPr="00102D58">
        <w:rPr>
          <w:rStyle w:val="VCAAitalics"/>
        </w:rPr>
        <w:t>‘Çok para kullanıyoruz’</w:t>
      </w:r>
      <w:r w:rsidR="00E8664B" w:rsidRPr="00C007F0">
        <w:t xml:space="preserve"> </w:t>
      </w:r>
      <w:r w:rsidR="002F7501">
        <w:t xml:space="preserve">(We are using a lot of money) </w:t>
      </w:r>
      <w:r w:rsidR="00E8664B" w:rsidRPr="00C007F0">
        <w:t xml:space="preserve">instead of </w:t>
      </w:r>
      <w:r w:rsidR="00E8664B" w:rsidRPr="00102D58">
        <w:rPr>
          <w:rStyle w:val="VCAAitalics"/>
        </w:rPr>
        <w:t>‘Çok para harcıyoruz’</w:t>
      </w:r>
      <w:r w:rsidR="00E8664B" w:rsidRPr="00C007F0">
        <w:t xml:space="preserve"> </w:t>
      </w:r>
      <w:r w:rsidR="002F7501">
        <w:t xml:space="preserve">(We are spending a lot of money) </w:t>
      </w:r>
      <w:r w:rsidR="00E8664B" w:rsidRPr="00C007F0">
        <w:t xml:space="preserve">and </w:t>
      </w:r>
      <w:r w:rsidR="00E8664B" w:rsidRPr="00102D58">
        <w:rPr>
          <w:rStyle w:val="VCAAitalics"/>
        </w:rPr>
        <w:t>‘Para yapıyoruz’</w:t>
      </w:r>
      <w:r w:rsidR="00E8664B" w:rsidRPr="00C007F0">
        <w:t xml:space="preserve"> instead of </w:t>
      </w:r>
      <w:r w:rsidR="00E8664B" w:rsidRPr="00102D58">
        <w:rPr>
          <w:rStyle w:val="VCAAitalics"/>
        </w:rPr>
        <w:t>‘Para kazanıyoruz’</w:t>
      </w:r>
      <w:r w:rsidR="00E8664B" w:rsidRPr="00C007F0">
        <w:t xml:space="preserve">. </w:t>
      </w:r>
      <w:r w:rsidR="002D2A44" w:rsidRPr="00C007F0">
        <w:t xml:space="preserve">Some students </w:t>
      </w:r>
      <w:r w:rsidR="00E8664B" w:rsidRPr="00C007F0">
        <w:t>used an inaccurate verb</w:t>
      </w:r>
      <w:r w:rsidR="00422DB2">
        <w:t>,</w:t>
      </w:r>
      <w:r w:rsidR="00E8664B" w:rsidRPr="00C007F0">
        <w:t xml:space="preserve"> literally translating from English ‘playing sports’ to </w:t>
      </w:r>
      <w:r w:rsidR="00E8664B" w:rsidRPr="00102D58">
        <w:rPr>
          <w:rStyle w:val="VCAAitalics"/>
        </w:rPr>
        <w:t>‘Spor oynuyorum’</w:t>
      </w:r>
      <w:r w:rsidR="00E8664B" w:rsidRPr="00C007F0">
        <w:t xml:space="preserve"> instead of </w:t>
      </w:r>
      <w:r w:rsidR="00E8664B" w:rsidRPr="00102D58">
        <w:rPr>
          <w:rStyle w:val="VCAAitalics"/>
        </w:rPr>
        <w:t>‘Spor yapıyorum’</w:t>
      </w:r>
      <w:r w:rsidR="002D2A44" w:rsidRPr="00C007F0">
        <w:t>, and some students</w:t>
      </w:r>
      <w:r w:rsidR="00E8664B" w:rsidRPr="00C007F0">
        <w:t xml:space="preserve"> used the verb </w:t>
      </w:r>
      <w:r w:rsidR="00E8664B" w:rsidRPr="00102D58">
        <w:rPr>
          <w:rStyle w:val="VCAAitalics"/>
        </w:rPr>
        <w:t>‘yapıyorum’</w:t>
      </w:r>
      <w:r w:rsidR="00E8664B" w:rsidRPr="00C007F0">
        <w:t xml:space="preserve"> inaccurately</w:t>
      </w:r>
      <w:r w:rsidR="002D2A44" w:rsidRPr="00C007F0">
        <w:t>,</w:t>
      </w:r>
      <w:r w:rsidR="00E8664B" w:rsidRPr="00C007F0">
        <w:t xml:space="preserve"> as in </w:t>
      </w:r>
      <w:r w:rsidR="00E8664B" w:rsidRPr="00102D58">
        <w:rPr>
          <w:rStyle w:val="VCAAitalics"/>
        </w:rPr>
        <w:t>‘Yüzme yapıyorum’</w:t>
      </w:r>
      <w:r w:rsidR="00E8664B" w:rsidRPr="00C007F0">
        <w:t xml:space="preserve"> instead of just </w:t>
      </w:r>
      <w:r w:rsidR="00E8664B" w:rsidRPr="00102D58">
        <w:rPr>
          <w:rStyle w:val="VCAAitalics"/>
        </w:rPr>
        <w:t>‘Yüzüyorum’</w:t>
      </w:r>
    </w:p>
    <w:p w14:paraId="25D664E9" w14:textId="58AE9C0E" w:rsidR="00C424EB" w:rsidRPr="00C007F0" w:rsidRDefault="00B15741" w:rsidP="00311DED">
      <w:pPr>
        <w:pStyle w:val="VCAAbullet"/>
      </w:pPr>
      <w:r w:rsidRPr="00C007F0">
        <w:t>b</w:t>
      </w:r>
      <w:r w:rsidR="00C424EB" w:rsidRPr="00C007F0">
        <w:t xml:space="preserve">uild vocabulary specific to </w:t>
      </w:r>
      <w:r w:rsidR="007B349A" w:rsidRPr="00C007F0">
        <w:t xml:space="preserve">the </w:t>
      </w:r>
      <w:r w:rsidR="00C424EB" w:rsidRPr="00C007F0">
        <w:t>student’s personal world</w:t>
      </w:r>
      <w:r w:rsidR="007D42F8" w:rsidRPr="00C007F0">
        <w:t xml:space="preserve"> and their interactions with the language and culture as learners</w:t>
      </w:r>
    </w:p>
    <w:p w14:paraId="7143B1B1" w14:textId="68698C56" w:rsidR="00311DED" w:rsidRDefault="0071587F" w:rsidP="00311DED">
      <w:pPr>
        <w:pStyle w:val="VCAAbullet"/>
      </w:pPr>
      <w:r w:rsidRPr="00C007F0">
        <w:t>p</w:t>
      </w:r>
      <w:r w:rsidR="00C424EB" w:rsidRPr="00C007F0">
        <w:t>ractise pronunciation</w:t>
      </w:r>
      <w:r w:rsidR="00A338E0" w:rsidRPr="00C007F0">
        <w:t>,</w:t>
      </w:r>
      <w:r w:rsidR="00C424EB" w:rsidRPr="00C007F0">
        <w:t xml:space="preserve"> intonation and stress and tempo</w:t>
      </w:r>
      <w:r w:rsidRPr="00C007F0">
        <w:t xml:space="preserve">. </w:t>
      </w:r>
      <w:r w:rsidR="00EC0E20" w:rsidRPr="00C007F0">
        <w:t xml:space="preserve">Students will benefit from practising words </w:t>
      </w:r>
      <w:r w:rsidRPr="00C007F0">
        <w:t xml:space="preserve">that </w:t>
      </w:r>
      <w:r w:rsidR="00EC0E20" w:rsidRPr="00C007F0">
        <w:t>have sounds likely to be influenced by English sounds</w:t>
      </w:r>
      <w:r w:rsidR="00A338E0" w:rsidRPr="00C007F0">
        <w:t>,</w:t>
      </w:r>
      <w:r w:rsidR="00EC0E20" w:rsidRPr="00C007F0">
        <w:t xml:space="preserve"> such as subject names ‘</w:t>
      </w:r>
      <w:r w:rsidR="00EC0E20" w:rsidRPr="00422DB2">
        <w:rPr>
          <w:rStyle w:val="VCAAitalics"/>
        </w:rPr>
        <w:t>İngilizjce</w:t>
      </w:r>
      <w:r w:rsidR="00EC0E20" w:rsidRPr="00C007F0">
        <w:t xml:space="preserve"> </w:t>
      </w:r>
      <w:r w:rsidR="00BE6830" w:rsidRPr="00C007F0">
        <w:t>[</w:t>
      </w:r>
      <w:proofErr w:type="spellStart"/>
      <w:r w:rsidR="00BE6830" w:rsidRPr="00422DB2">
        <w:rPr>
          <w:rStyle w:val="VCAAitalics"/>
        </w:rPr>
        <w:t>İngilizce</w:t>
      </w:r>
      <w:proofErr w:type="spellEnd"/>
      <w:r w:rsidR="00BE6830" w:rsidRPr="00C007F0">
        <w:t>]</w:t>
      </w:r>
      <w:r w:rsidR="00EC0E20" w:rsidRPr="00C007F0">
        <w:t xml:space="preserve"> </w:t>
      </w:r>
      <w:proofErr w:type="spellStart"/>
      <w:r w:rsidR="00EC0E20" w:rsidRPr="00422DB2">
        <w:rPr>
          <w:rStyle w:val="VCAAitalics"/>
        </w:rPr>
        <w:t>ve</w:t>
      </w:r>
      <w:proofErr w:type="spellEnd"/>
      <w:r w:rsidR="00EC0E20" w:rsidRPr="00C007F0">
        <w:t xml:space="preserve"> </w:t>
      </w:r>
      <w:proofErr w:type="spellStart"/>
      <w:r w:rsidR="00EC0E20" w:rsidRPr="00422DB2">
        <w:rPr>
          <w:rStyle w:val="VCAAitalics"/>
        </w:rPr>
        <w:t>Psikoloci</w:t>
      </w:r>
      <w:proofErr w:type="spellEnd"/>
      <w:r w:rsidR="00EC0E20" w:rsidRPr="00C007F0">
        <w:t xml:space="preserve"> </w:t>
      </w:r>
      <w:r w:rsidR="00BE6830" w:rsidRPr="00C007F0">
        <w:t>[</w:t>
      </w:r>
      <w:proofErr w:type="spellStart"/>
      <w:r w:rsidR="00BE6830" w:rsidRPr="00422DB2">
        <w:rPr>
          <w:rStyle w:val="VCAAitalics"/>
        </w:rPr>
        <w:t>Psikoloji</w:t>
      </w:r>
      <w:proofErr w:type="spellEnd"/>
      <w:r w:rsidR="00BE6830" w:rsidRPr="00C007F0">
        <w:t>]</w:t>
      </w:r>
      <w:r w:rsidR="00A338E0" w:rsidRPr="00C007F0">
        <w:t>’</w:t>
      </w:r>
      <w:r w:rsidR="00BE6830" w:rsidRPr="00C007F0">
        <w:t>.</w:t>
      </w:r>
    </w:p>
    <w:p w14:paraId="3439B196" w14:textId="77777777" w:rsidR="00311DED" w:rsidRDefault="00311DED">
      <w:pPr>
        <w:rPr>
          <w:rFonts w:ascii="Arial" w:eastAsia="Times New Roman" w:hAnsi="Arial" w:cs="Arial"/>
          <w:color w:val="000000" w:themeColor="text1"/>
          <w:kern w:val="22"/>
          <w:sz w:val="20"/>
          <w:lang w:val="en-GB" w:eastAsia="ja-JP"/>
        </w:rPr>
      </w:pPr>
      <w:r>
        <w:br w:type="page"/>
      </w:r>
    </w:p>
    <w:p w14:paraId="1F6FDB8A" w14:textId="43411DB2" w:rsidR="00D74721" w:rsidRPr="00530353" w:rsidRDefault="00D74721" w:rsidP="002D139F">
      <w:pPr>
        <w:pStyle w:val="VCAAHeading2"/>
        <w:rPr>
          <w:lang w:val="en-AU" w:eastAsia="en-AU"/>
        </w:rPr>
      </w:pPr>
      <w:r w:rsidRPr="00530353">
        <w:rPr>
          <w:lang w:val="en-AU" w:eastAsia="en-AU"/>
        </w:rPr>
        <w:lastRenderedPageBreak/>
        <w:t xml:space="preserve">Section 2: </w:t>
      </w:r>
      <w:r w:rsidRPr="00530353">
        <w:rPr>
          <w:lang w:val="en-AU"/>
        </w:rPr>
        <w:t>Discussion</w:t>
      </w:r>
    </w:p>
    <w:p w14:paraId="116FF5B1" w14:textId="7E81F9D8" w:rsidR="002D139F" w:rsidRPr="00530353" w:rsidRDefault="0076294D" w:rsidP="002D139F">
      <w:pPr>
        <w:pStyle w:val="VCAAHeading3"/>
        <w:rPr>
          <w:lang w:val="en-AU"/>
        </w:rPr>
      </w:pPr>
      <w:r w:rsidRPr="00530353">
        <w:rPr>
          <w:lang w:val="en-AU"/>
        </w:rPr>
        <w:t>W</w:t>
      </w:r>
      <w:r w:rsidR="002D139F" w:rsidRPr="00530353">
        <w:rPr>
          <w:lang w:val="en-AU"/>
        </w:rPr>
        <w:t xml:space="preserve">hat students did </w:t>
      </w:r>
      <w:proofErr w:type="gramStart"/>
      <w:r w:rsidR="00595CA7" w:rsidRPr="00530353">
        <w:rPr>
          <w:lang w:val="en-AU"/>
        </w:rPr>
        <w:t>well</w:t>
      </w:r>
      <w:proofErr w:type="gramEnd"/>
    </w:p>
    <w:p w14:paraId="6D887007" w14:textId="77777777" w:rsidR="00143CB0" w:rsidRPr="00530353" w:rsidRDefault="00143CB0" w:rsidP="00143CB0">
      <w:pPr>
        <w:pStyle w:val="VCAAbody"/>
        <w:rPr>
          <w:lang w:val="en-AU"/>
        </w:rPr>
      </w:pPr>
      <w:r w:rsidRPr="00530353">
        <w:rPr>
          <w:lang w:val="en-AU"/>
        </w:rPr>
        <w:t>In 2023, students:</w:t>
      </w:r>
    </w:p>
    <w:p w14:paraId="310C0912" w14:textId="1A41088F" w:rsidR="002D139F" w:rsidRPr="00C007F0" w:rsidRDefault="00531C98" w:rsidP="00311DED">
      <w:pPr>
        <w:pStyle w:val="VCAAbullet"/>
      </w:pPr>
      <w:r w:rsidRPr="00C007F0">
        <w:t>c</w:t>
      </w:r>
      <w:r w:rsidR="00D909C9" w:rsidRPr="00C007F0">
        <w:t>learly</w:t>
      </w:r>
      <w:r w:rsidR="00D74721" w:rsidRPr="00C007F0">
        <w:t xml:space="preserve"> introduce</w:t>
      </w:r>
      <w:r w:rsidR="007D05D9" w:rsidRPr="00C007F0">
        <w:t>d</w:t>
      </w:r>
      <w:r w:rsidR="00D74721" w:rsidRPr="00C007F0">
        <w:t xml:space="preserve"> the focus of </w:t>
      </w:r>
      <w:r w:rsidR="00DE5D68" w:rsidRPr="00C007F0">
        <w:t xml:space="preserve">their </w:t>
      </w:r>
      <w:r w:rsidR="00D74721" w:rsidRPr="00C007F0">
        <w:t>subtopic</w:t>
      </w:r>
      <w:r w:rsidR="00724828" w:rsidRPr="00C007F0">
        <w:t xml:space="preserve"> for their detailed study in less than </w:t>
      </w:r>
      <w:proofErr w:type="gramStart"/>
      <w:r w:rsidR="00724828" w:rsidRPr="00C007F0">
        <w:t>one minute</w:t>
      </w:r>
      <w:proofErr w:type="gramEnd"/>
      <w:r w:rsidR="00D74721" w:rsidRPr="00C007F0">
        <w:t>, alerting assessors to any objects brought to support the discussion</w:t>
      </w:r>
      <w:r w:rsidR="007D42F8" w:rsidRPr="00C007F0">
        <w:t xml:space="preserve"> of the subtopic</w:t>
      </w:r>
      <w:r w:rsidRPr="00C007F0">
        <w:t xml:space="preserve">. </w:t>
      </w:r>
      <w:r w:rsidR="00BE6830" w:rsidRPr="00C007F0">
        <w:t>Most students were able to introduce their subtopic and explain their focus appropriately and accurately</w:t>
      </w:r>
      <w:r w:rsidRPr="00C007F0">
        <w:t>, especially</w:t>
      </w:r>
      <w:r w:rsidR="00BE6830" w:rsidRPr="00C007F0">
        <w:t xml:space="preserve"> if their subtopics were related to the topic of tourism</w:t>
      </w:r>
    </w:p>
    <w:p w14:paraId="4FF46912" w14:textId="4BF21AA8" w:rsidR="001175AE" w:rsidRPr="00C007F0" w:rsidRDefault="008B654B" w:rsidP="00311DED">
      <w:pPr>
        <w:pStyle w:val="VCAAbullet"/>
      </w:pPr>
      <w:r w:rsidRPr="00C007F0">
        <w:t>d</w:t>
      </w:r>
      <w:r w:rsidR="004157A6" w:rsidRPr="00C007F0">
        <w:t xml:space="preserve">emonstrated in-depth </w:t>
      </w:r>
      <w:r w:rsidR="00B07E89" w:rsidRPr="00C007F0">
        <w:t>knowledge</w:t>
      </w:r>
      <w:r w:rsidR="004157A6" w:rsidRPr="00C007F0">
        <w:t xml:space="preserve"> of the</w:t>
      </w:r>
      <w:r w:rsidR="001175AE" w:rsidRPr="00C007F0">
        <w:t>ir</w:t>
      </w:r>
      <w:r w:rsidR="004157A6" w:rsidRPr="00C007F0">
        <w:t xml:space="preserve"> subtopic</w:t>
      </w:r>
    </w:p>
    <w:p w14:paraId="7E476BFB" w14:textId="7293EBAB" w:rsidR="00EB33A0" w:rsidRPr="00C007F0" w:rsidRDefault="00922014" w:rsidP="00311DED">
      <w:pPr>
        <w:pStyle w:val="VCAAbullet"/>
      </w:pPr>
      <w:r w:rsidRPr="00C007F0">
        <w:t>u</w:t>
      </w:r>
      <w:r w:rsidR="007D42F8" w:rsidRPr="00C007F0">
        <w:t>sed the image to support the discussion on the subtopic</w:t>
      </w:r>
      <w:r w:rsidR="00310093" w:rsidRPr="00C007F0">
        <w:t xml:space="preserve">. </w:t>
      </w:r>
      <w:r w:rsidR="00BE6830" w:rsidRPr="00C007F0">
        <w:t xml:space="preserve">Most students were able to use these to </w:t>
      </w:r>
      <w:r w:rsidR="00A82188" w:rsidRPr="00C007F0">
        <w:t>discuss their subtopics coherently and effectively</w:t>
      </w:r>
    </w:p>
    <w:p w14:paraId="16ECF025" w14:textId="64698F4E" w:rsidR="00D74721" w:rsidRPr="00C007F0" w:rsidRDefault="00B063CC" w:rsidP="00311DED">
      <w:pPr>
        <w:pStyle w:val="VCAAbullet"/>
      </w:pPr>
      <w:r w:rsidRPr="00C007F0">
        <w:t>e</w:t>
      </w:r>
      <w:r w:rsidR="001175AE" w:rsidRPr="00C007F0">
        <w:t>ngaged in a discussion using</w:t>
      </w:r>
      <w:r w:rsidR="00D74721" w:rsidRPr="00C007F0">
        <w:t xml:space="preserve"> relevant information, ideas and opinions</w:t>
      </w:r>
    </w:p>
    <w:p w14:paraId="1AC57C08" w14:textId="40ABA15E" w:rsidR="00D74721" w:rsidRPr="00C007F0" w:rsidRDefault="00B07E89" w:rsidP="00311DED">
      <w:pPr>
        <w:pStyle w:val="VCAAbullet"/>
      </w:pPr>
      <w:r w:rsidRPr="00C007F0">
        <w:t>clarified, elaborated on and defended opinions and ideas</w:t>
      </w:r>
    </w:p>
    <w:p w14:paraId="03088230" w14:textId="31677D37" w:rsidR="002D139F" w:rsidRPr="00C007F0" w:rsidRDefault="00A13F3C" w:rsidP="00311DED">
      <w:pPr>
        <w:pStyle w:val="VCAAbullet"/>
      </w:pPr>
      <w:r w:rsidRPr="00C007F0">
        <w:t>c</w:t>
      </w:r>
      <w:r w:rsidR="001175AE" w:rsidRPr="00C007F0">
        <w:t xml:space="preserve">ommunicated effectively with </w:t>
      </w:r>
      <w:r w:rsidR="00D74721" w:rsidRPr="00C007F0">
        <w:t>assessors through</w:t>
      </w:r>
      <w:r w:rsidR="001175AE" w:rsidRPr="00C007F0">
        <w:t>out</w:t>
      </w:r>
      <w:r w:rsidR="00D74721" w:rsidRPr="00C007F0">
        <w:t xml:space="preserve"> the </w:t>
      </w:r>
      <w:r w:rsidR="004157A6" w:rsidRPr="00C007F0">
        <w:t>discussion</w:t>
      </w:r>
      <w:r w:rsidRPr="00C007F0">
        <w:t xml:space="preserve">. </w:t>
      </w:r>
      <w:r w:rsidR="00A82188" w:rsidRPr="00C007F0">
        <w:t>Students in general were able to communicate effectively if they were able to respond to the questions related to their subtopics and advance the discussion readily without a lot of support. Some of the most successful subtopics included ‘</w:t>
      </w:r>
      <w:r w:rsidR="00A82188" w:rsidRPr="00102D58">
        <w:rPr>
          <w:rStyle w:val="VCAAitalics"/>
        </w:rPr>
        <w:t>Nasreddin Hoca’</w:t>
      </w:r>
      <w:r w:rsidR="00A82188" w:rsidRPr="00C007F0">
        <w:t>, ‘</w:t>
      </w:r>
      <w:r w:rsidR="00A82188" w:rsidRPr="00102D58">
        <w:rPr>
          <w:rStyle w:val="VCAAitalics"/>
        </w:rPr>
        <w:t>Konya</w:t>
      </w:r>
      <w:r w:rsidR="00A82188" w:rsidRPr="00C007F0">
        <w:t>’ and ‘</w:t>
      </w:r>
      <w:r w:rsidR="00A82188" w:rsidRPr="00102D58">
        <w:rPr>
          <w:rStyle w:val="VCAAitalics"/>
        </w:rPr>
        <w:t>Kapadokya</w:t>
      </w:r>
      <w:r w:rsidR="00A82188" w:rsidRPr="00C007F0">
        <w:t xml:space="preserve">’ and </w:t>
      </w:r>
      <w:r w:rsidR="00A82188" w:rsidRPr="00102D58">
        <w:rPr>
          <w:rStyle w:val="VCAAitalics"/>
        </w:rPr>
        <w:t>‘Afyon’</w:t>
      </w:r>
      <w:r w:rsidR="00A82188" w:rsidRPr="00C007F0">
        <w:t xml:space="preserve"> or </w:t>
      </w:r>
      <w:r w:rsidR="00A82188" w:rsidRPr="00102D58">
        <w:rPr>
          <w:rStyle w:val="VCAAitalics"/>
        </w:rPr>
        <w:t>‘Maraş</w:t>
      </w:r>
      <w:r w:rsidR="00A82188" w:rsidRPr="00530353">
        <w:t xml:space="preserve"> </w:t>
      </w:r>
      <w:r w:rsidR="00A82188" w:rsidRPr="00102D58">
        <w:rPr>
          <w:rStyle w:val="VCAAitalics"/>
        </w:rPr>
        <w:t>Düğünü’</w:t>
      </w:r>
    </w:p>
    <w:p w14:paraId="58338540" w14:textId="1464276B" w:rsidR="00D74721" w:rsidRPr="00C007F0" w:rsidRDefault="00A13F3C" w:rsidP="00311DED">
      <w:pPr>
        <w:pStyle w:val="VCAAbullet"/>
      </w:pPr>
      <w:r w:rsidRPr="00C007F0">
        <w:t>u</w:t>
      </w:r>
      <w:r w:rsidR="00D74721" w:rsidRPr="00C007F0">
        <w:t>se</w:t>
      </w:r>
      <w:r w:rsidR="007D05D9" w:rsidRPr="00C007F0">
        <w:t>d</w:t>
      </w:r>
      <w:r w:rsidR="00D74721" w:rsidRPr="00C007F0">
        <w:t xml:space="preserve"> appropriate vocabulary</w:t>
      </w:r>
    </w:p>
    <w:p w14:paraId="2D392EBD" w14:textId="01463F1A" w:rsidR="002D139F" w:rsidRPr="00C007F0" w:rsidRDefault="00A13F3C" w:rsidP="00311DED">
      <w:pPr>
        <w:pStyle w:val="VCAAbullet"/>
      </w:pPr>
      <w:r w:rsidRPr="00C007F0">
        <w:t>u</w:t>
      </w:r>
      <w:r w:rsidR="007D42F8" w:rsidRPr="00C007F0">
        <w:t>sed appropriate grammar and sentence structures</w:t>
      </w:r>
      <w:r w:rsidR="002A3691" w:rsidRPr="00C007F0">
        <w:t xml:space="preserve">. </w:t>
      </w:r>
      <w:r w:rsidR="00A82188" w:rsidRPr="00C007F0">
        <w:t xml:space="preserve">Students who used appropriate grammar and sentence structures included the use of </w:t>
      </w:r>
      <w:r w:rsidR="00CC520E">
        <w:t xml:space="preserve">the </w:t>
      </w:r>
      <w:r w:rsidR="00A82188" w:rsidRPr="00C007F0">
        <w:t>passive voice in Turkish</w:t>
      </w:r>
      <w:r w:rsidR="00537EB1" w:rsidRPr="00C007F0">
        <w:t>,</w:t>
      </w:r>
      <w:r w:rsidR="00A82188" w:rsidRPr="00C007F0">
        <w:t xml:space="preserve"> such as </w:t>
      </w:r>
      <w:r w:rsidR="005D6C12" w:rsidRPr="00E32F92">
        <w:t>‘</w:t>
      </w:r>
      <w:r w:rsidR="005D6C12" w:rsidRPr="00102D58">
        <w:rPr>
          <w:rStyle w:val="VCAAitalics"/>
        </w:rPr>
        <w:t xml:space="preserve">Patlıcan kebabı </w:t>
      </w:r>
      <w:r w:rsidR="00A82188" w:rsidRPr="00102D58">
        <w:rPr>
          <w:rStyle w:val="VCAAitalics"/>
        </w:rPr>
        <w:t xml:space="preserve">yerel yemekler arasında </w:t>
      </w:r>
      <w:r w:rsidR="005D6C12" w:rsidRPr="00102D58">
        <w:rPr>
          <w:rStyle w:val="VCAAitalics"/>
        </w:rPr>
        <w:t xml:space="preserve">en fazla </w:t>
      </w:r>
      <w:r w:rsidR="005D6C12" w:rsidRPr="00102D58">
        <w:rPr>
          <w:rStyle w:val="VCAAbolditalic"/>
        </w:rPr>
        <w:t>sevilendir</w:t>
      </w:r>
      <w:proofErr w:type="gramStart"/>
      <w:r w:rsidR="005D6C12" w:rsidRPr="00102D58">
        <w:t>’</w:t>
      </w:r>
      <w:r w:rsidR="002F7501" w:rsidRPr="000A774C">
        <w:t>(</w:t>
      </w:r>
      <w:proofErr w:type="gramEnd"/>
      <w:r w:rsidR="002F7501" w:rsidRPr="000A774C">
        <w:t>the eggplant kebab is amongst the most loved ones)</w:t>
      </w:r>
    </w:p>
    <w:p w14:paraId="4B8BD1AC" w14:textId="72A2F37A" w:rsidR="00D74721" w:rsidRPr="00C007F0" w:rsidRDefault="001A1B2F" w:rsidP="00311DED">
      <w:pPr>
        <w:pStyle w:val="VCAAbullet"/>
      </w:pPr>
      <w:r w:rsidRPr="00C007F0">
        <w:t>u</w:t>
      </w:r>
      <w:r w:rsidR="00D74721" w:rsidRPr="00C007F0">
        <w:t>se</w:t>
      </w:r>
      <w:r w:rsidR="007D05D9" w:rsidRPr="00C007F0">
        <w:t>d</w:t>
      </w:r>
      <w:r w:rsidR="00D74721" w:rsidRPr="00C007F0">
        <w:t xml:space="preserve"> </w:t>
      </w:r>
      <w:r w:rsidR="007D42F8" w:rsidRPr="00C007F0">
        <w:t xml:space="preserve">appropriate </w:t>
      </w:r>
      <w:r w:rsidR="00D74721" w:rsidRPr="00C007F0">
        <w:t>expression, including pronunciation, intonation, stress and tempo</w:t>
      </w:r>
      <w:r w:rsidR="007860EE" w:rsidRPr="00C007F0">
        <w:t>.</w:t>
      </w:r>
    </w:p>
    <w:p w14:paraId="4630F5C8" w14:textId="5FA9961B" w:rsidR="00E045AA" w:rsidRPr="00530353" w:rsidRDefault="00543ABC" w:rsidP="00E045AA">
      <w:pPr>
        <w:pStyle w:val="VCAAHeading3"/>
        <w:rPr>
          <w:lang w:val="en-AU"/>
        </w:rPr>
      </w:pPr>
      <w:r w:rsidRPr="00530353">
        <w:rPr>
          <w:lang w:val="en-AU"/>
        </w:rPr>
        <w:t>A</w:t>
      </w:r>
      <w:r w:rsidR="00E045AA" w:rsidRPr="00530353">
        <w:rPr>
          <w:lang w:val="en-AU"/>
        </w:rPr>
        <w:t>reas for improvement</w:t>
      </w:r>
    </w:p>
    <w:p w14:paraId="09ECE74E" w14:textId="037DDB95" w:rsidR="00143CB0" w:rsidRPr="00530353" w:rsidRDefault="00143CB0" w:rsidP="00632277">
      <w:pPr>
        <w:pStyle w:val="VCAAbody"/>
        <w:rPr>
          <w:lang w:val="en-AU"/>
        </w:rPr>
      </w:pPr>
      <w:r w:rsidRPr="00530353">
        <w:rPr>
          <w:lang w:val="en-AU"/>
        </w:rPr>
        <w:t>Students should:</w:t>
      </w:r>
    </w:p>
    <w:p w14:paraId="45283102" w14:textId="7CDC3840" w:rsidR="007D42F8" w:rsidRPr="00C007F0" w:rsidRDefault="001A294F" w:rsidP="00311DED">
      <w:pPr>
        <w:pStyle w:val="VCAAbullet"/>
      </w:pPr>
      <w:r w:rsidRPr="00C007F0">
        <w:t>c</w:t>
      </w:r>
      <w:r w:rsidR="007D42F8" w:rsidRPr="00C007F0">
        <w:t xml:space="preserve">hoose an appropriate subtopic to suit </w:t>
      </w:r>
      <w:r w:rsidR="00CC520E">
        <w:t xml:space="preserve">their </w:t>
      </w:r>
      <w:r w:rsidR="007D42F8" w:rsidRPr="00C007F0">
        <w:t>ability and interests</w:t>
      </w:r>
    </w:p>
    <w:p w14:paraId="62ACB6AE" w14:textId="3022E7BD" w:rsidR="00DE5D68" w:rsidRPr="00C007F0" w:rsidRDefault="00143CB0" w:rsidP="00311DED">
      <w:pPr>
        <w:pStyle w:val="VCAAbullet"/>
      </w:pPr>
      <w:r w:rsidRPr="00C007F0">
        <w:t>p</w:t>
      </w:r>
      <w:r w:rsidR="00E045AA" w:rsidRPr="00C007F0">
        <w:t xml:space="preserve">repare with an appropriate number of </w:t>
      </w:r>
      <w:r w:rsidR="00EB33A0" w:rsidRPr="00C007F0">
        <w:t xml:space="preserve">quality </w:t>
      </w:r>
      <w:r w:rsidR="00E045AA" w:rsidRPr="00C007F0">
        <w:t>sources</w:t>
      </w:r>
      <w:r w:rsidR="004157A6" w:rsidRPr="00C007F0">
        <w:t xml:space="preserve">, for example </w:t>
      </w:r>
      <w:r w:rsidR="00D909C9" w:rsidRPr="00C007F0">
        <w:t>a combination of aural and visual as well as written texts, to explore the subtopic in sufficient depth</w:t>
      </w:r>
      <w:r w:rsidR="00DD538A" w:rsidRPr="00C007F0">
        <w:t xml:space="preserve">. </w:t>
      </w:r>
      <w:r w:rsidR="005D6C12" w:rsidRPr="00C007F0">
        <w:t xml:space="preserve">Students need to include a range of resources to extend their knowledge and ability to discuss their </w:t>
      </w:r>
      <w:r w:rsidR="007860EE" w:rsidRPr="00C007F0">
        <w:t>subtopics</w:t>
      </w:r>
    </w:p>
    <w:p w14:paraId="657F585D" w14:textId="0391D539" w:rsidR="007D42F8" w:rsidRPr="00C007F0" w:rsidRDefault="00DD538A" w:rsidP="00311DED">
      <w:pPr>
        <w:pStyle w:val="VCAAbullet"/>
      </w:pPr>
      <w:proofErr w:type="gramStart"/>
      <w:r w:rsidRPr="00C007F0">
        <w:t>m</w:t>
      </w:r>
      <w:r w:rsidR="007D42F8" w:rsidRPr="00C007F0">
        <w:t>ake reference</w:t>
      </w:r>
      <w:proofErr w:type="gramEnd"/>
      <w:r w:rsidR="007D42F8" w:rsidRPr="00C007F0">
        <w:t xml:space="preserve"> to the sources or texts studied for the detailed study</w:t>
      </w:r>
    </w:p>
    <w:p w14:paraId="366CE4CB" w14:textId="0CAD9106" w:rsidR="00D74721" w:rsidRPr="00C007F0" w:rsidRDefault="00E42135" w:rsidP="00311DED">
      <w:pPr>
        <w:pStyle w:val="VCAAbullet"/>
      </w:pPr>
      <w:r w:rsidRPr="00C007F0">
        <w:t>a</w:t>
      </w:r>
      <w:r w:rsidR="00D74721" w:rsidRPr="00C007F0">
        <w:t xml:space="preserve">void listing facts without expressing a point of </w:t>
      </w:r>
      <w:r w:rsidR="00F73953" w:rsidRPr="00C007F0">
        <w:t>view or</w:t>
      </w:r>
      <w:r w:rsidR="00E045AA" w:rsidRPr="00C007F0">
        <w:t xml:space="preserve"> presenting general knowledge as research</w:t>
      </w:r>
    </w:p>
    <w:p w14:paraId="3E86ED80" w14:textId="2C563997" w:rsidR="007D42F8" w:rsidRPr="00AE0ECD" w:rsidRDefault="00BE03FD" w:rsidP="00311DED">
      <w:pPr>
        <w:pStyle w:val="VCAAbullet"/>
      </w:pPr>
      <w:r w:rsidRPr="00C007F0">
        <w:t>c</w:t>
      </w:r>
      <w:r w:rsidR="00D909C9" w:rsidRPr="00C007F0">
        <w:t xml:space="preserve">onvey </w:t>
      </w:r>
      <w:r w:rsidR="00D74721" w:rsidRPr="00C007F0">
        <w:t>information learn</w:t>
      </w:r>
      <w:r w:rsidR="00B81890" w:rsidRPr="00C007F0">
        <w:t>t</w:t>
      </w:r>
      <w:r w:rsidR="00D74721" w:rsidRPr="00C007F0">
        <w:t xml:space="preserve"> from sources </w:t>
      </w:r>
      <w:r w:rsidR="00D909C9" w:rsidRPr="00C007F0">
        <w:t xml:space="preserve">but also express </w:t>
      </w:r>
      <w:r w:rsidR="00D74721" w:rsidRPr="00C007F0">
        <w:t>an opinion</w:t>
      </w:r>
      <w:r w:rsidR="00D909C9" w:rsidRPr="00C007F0">
        <w:t xml:space="preserve"> </w:t>
      </w:r>
      <w:r w:rsidR="007D42F8" w:rsidRPr="00C007F0">
        <w:t>with an original perspective on the subtopic</w:t>
      </w:r>
      <w:r w:rsidR="00ED007D" w:rsidRPr="00C007F0">
        <w:t xml:space="preserve">. </w:t>
      </w:r>
      <w:r w:rsidR="005D6C12" w:rsidRPr="00C007F0">
        <w:t>Students need to practis</w:t>
      </w:r>
      <w:r w:rsidR="007860EE" w:rsidRPr="00C007F0">
        <w:t>e</w:t>
      </w:r>
      <w:r w:rsidR="005D6C12" w:rsidRPr="00C007F0">
        <w:t xml:space="preserve"> expressing opinions in class</w:t>
      </w:r>
      <w:r w:rsidR="007860EE" w:rsidRPr="00C007F0">
        <w:t>,</w:t>
      </w:r>
      <w:r w:rsidR="005D6C12" w:rsidRPr="00C007F0">
        <w:t xml:space="preserve"> and not just spend time studying </w:t>
      </w:r>
      <w:proofErr w:type="gramStart"/>
      <w:r w:rsidR="005D6C12" w:rsidRPr="00C007F0">
        <w:t>factual information</w:t>
      </w:r>
      <w:proofErr w:type="gramEnd"/>
      <w:r w:rsidR="007860EE" w:rsidRPr="00C007F0">
        <w:t>,</w:t>
      </w:r>
      <w:r w:rsidR="005D6C12" w:rsidRPr="00C007F0">
        <w:t xml:space="preserve"> so that they are able to respond to such questions relevant to their subtopics in the exam. F</w:t>
      </w:r>
      <w:r w:rsidR="007860EE" w:rsidRPr="00C007F0">
        <w:t>or</w:t>
      </w:r>
      <w:r w:rsidR="005D6C12" w:rsidRPr="00C007F0">
        <w:t xml:space="preserve"> example, when asked </w:t>
      </w:r>
      <w:r w:rsidR="009554BC">
        <w:t>‘</w:t>
      </w:r>
      <w:r w:rsidR="005D6C12" w:rsidRPr="00C007F0">
        <w:t>how</w:t>
      </w:r>
      <w:r w:rsidR="00BB1341" w:rsidRPr="00C007F0">
        <w:t>’</w:t>
      </w:r>
      <w:r w:rsidR="005D6C12" w:rsidRPr="00C007F0">
        <w:t xml:space="preserve">, </w:t>
      </w:r>
      <w:r w:rsidR="009554BC">
        <w:t>‘</w:t>
      </w:r>
      <w:r w:rsidR="005D6C12" w:rsidRPr="00C007F0">
        <w:t>if</w:t>
      </w:r>
      <w:r w:rsidR="009554BC">
        <w:t>’</w:t>
      </w:r>
      <w:r w:rsidR="005D6C12" w:rsidRPr="00C007F0">
        <w:t xml:space="preserve"> and </w:t>
      </w:r>
      <w:r w:rsidR="009554BC">
        <w:t>‘</w:t>
      </w:r>
      <w:r w:rsidR="005D6C12" w:rsidRPr="00C007F0">
        <w:t>why</w:t>
      </w:r>
      <w:r w:rsidR="009554BC">
        <w:t>’</w:t>
      </w:r>
      <w:r w:rsidR="005D6C12" w:rsidRPr="00C007F0">
        <w:t xml:space="preserve"> questions as well as </w:t>
      </w:r>
      <w:r w:rsidR="00CC520E">
        <w:t>‘</w:t>
      </w:r>
      <w:r w:rsidR="005D6C12" w:rsidRPr="00C007F0">
        <w:t>what would you do</w:t>
      </w:r>
      <w:r w:rsidR="00CC520E">
        <w:t>’</w:t>
      </w:r>
      <w:r w:rsidR="005D6C12" w:rsidRPr="00C007F0">
        <w:t xml:space="preserve"> questions in relation to their subtopics</w:t>
      </w:r>
      <w:r w:rsidR="007860EE" w:rsidRPr="00C007F0">
        <w:t>,</w:t>
      </w:r>
      <w:r w:rsidR="005D6C12" w:rsidRPr="00C007F0">
        <w:t xml:space="preserve"> they </w:t>
      </w:r>
      <w:r w:rsidR="007860EE" w:rsidRPr="00C007F0">
        <w:t xml:space="preserve">should avoid </w:t>
      </w:r>
      <w:r w:rsidR="005D6C12" w:rsidRPr="00C007F0">
        <w:t xml:space="preserve">reverting to </w:t>
      </w:r>
      <w:r w:rsidR="007860EE" w:rsidRPr="00C007F0">
        <w:t>less</w:t>
      </w:r>
      <w:r w:rsidR="005D6C12" w:rsidRPr="00C007F0">
        <w:t xml:space="preserve"> relevant facts-based responses. </w:t>
      </w:r>
      <w:r w:rsidR="00FB1210" w:rsidRPr="00C007F0">
        <w:t xml:space="preserve">These </w:t>
      </w:r>
      <w:r w:rsidR="00FB1210">
        <w:t>types</w:t>
      </w:r>
      <w:r w:rsidR="00FB1210" w:rsidRPr="00C007F0">
        <w:t xml:space="preserve"> of questions</w:t>
      </w:r>
      <w:r w:rsidR="005D6C12" w:rsidRPr="00C007F0">
        <w:t xml:space="preserve"> </w:t>
      </w:r>
      <w:r w:rsidR="005E387B" w:rsidRPr="00C007F0">
        <w:t xml:space="preserve">may </w:t>
      </w:r>
      <w:r w:rsidR="005D6C12" w:rsidRPr="00C007F0">
        <w:t>come up</w:t>
      </w:r>
      <w:r w:rsidR="00007956" w:rsidRPr="00C007F0">
        <w:t>:</w:t>
      </w:r>
      <w:r w:rsidR="005D6C12" w:rsidRPr="00C007F0">
        <w:t xml:space="preserve"> ‘</w:t>
      </w:r>
      <w:r w:rsidR="005D6C12" w:rsidRPr="00102D58">
        <w:rPr>
          <w:rStyle w:val="VCAAitalics"/>
        </w:rPr>
        <w:t>Belediye Başkanı olsaydın buna nasıl bir çare bulurdun?’</w:t>
      </w:r>
      <w:r w:rsidR="00CC520E">
        <w:rPr>
          <w:rStyle w:val="VCAAitalics"/>
        </w:rPr>
        <w:t xml:space="preserve"> </w:t>
      </w:r>
      <w:r w:rsidR="002F7501" w:rsidRPr="000A774C">
        <w:t xml:space="preserve">(If you were the mayor, how would you solve this problem?) </w:t>
      </w:r>
    </w:p>
    <w:p w14:paraId="68CEDF6B" w14:textId="66F1907F" w:rsidR="00E045AA" w:rsidRPr="00C007F0" w:rsidRDefault="00ED007D" w:rsidP="00311DED">
      <w:pPr>
        <w:pStyle w:val="VCAAbullet"/>
      </w:pPr>
      <w:r w:rsidRPr="00C007F0">
        <w:t>u</w:t>
      </w:r>
      <w:r w:rsidR="007D42F8" w:rsidRPr="00C007F0">
        <w:t>se the image to support the discussion on the subtopic</w:t>
      </w:r>
      <w:r w:rsidR="00ED3875" w:rsidRPr="00C007F0">
        <w:t xml:space="preserve">. </w:t>
      </w:r>
      <w:r w:rsidR="00E8664B" w:rsidRPr="00C007F0">
        <w:t xml:space="preserve">Students who did </w:t>
      </w:r>
      <w:r w:rsidR="00746384" w:rsidRPr="00C007F0">
        <w:t xml:space="preserve">not perform well </w:t>
      </w:r>
      <w:r w:rsidR="00E8664B" w:rsidRPr="00C007F0">
        <w:t>on this task</w:t>
      </w:r>
      <w:r w:rsidR="005E387B" w:rsidRPr="00C007F0">
        <w:t xml:space="preserve"> </w:t>
      </w:r>
      <w:r w:rsidR="00CC520E">
        <w:t>did not</w:t>
      </w:r>
      <w:r w:rsidR="005E387B" w:rsidRPr="00C007F0">
        <w:t xml:space="preserve"> link the image to the subtopic effectively. In addition, many students </w:t>
      </w:r>
      <w:r w:rsidR="00E8664B" w:rsidRPr="00C007F0">
        <w:t>did not have an image to support their discussions and were not able to advance the discussion</w:t>
      </w:r>
    </w:p>
    <w:p w14:paraId="2B976676" w14:textId="541CAE39" w:rsidR="002647BB" w:rsidRPr="00C007F0" w:rsidRDefault="00ED3875" w:rsidP="00311DED">
      <w:pPr>
        <w:pStyle w:val="VCAAbullet"/>
      </w:pPr>
      <w:r w:rsidRPr="00C007F0">
        <w:t>a</w:t>
      </w:r>
      <w:r w:rsidR="004A5A17" w:rsidRPr="00C007F0">
        <w:t xml:space="preserve">void relying on pre-learned </w:t>
      </w:r>
      <w:r w:rsidR="00D909C9" w:rsidRPr="00C007F0">
        <w:t>responses that do not address an assessor’s question</w:t>
      </w:r>
    </w:p>
    <w:p w14:paraId="7593A85A" w14:textId="6B54AB7A" w:rsidR="00EB33A0" w:rsidRPr="00C007F0" w:rsidRDefault="00ED3875" w:rsidP="00311DED">
      <w:pPr>
        <w:pStyle w:val="VCAAbullet"/>
      </w:pPr>
      <w:r w:rsidRPr="00C007F0">
        <w:lastRenderedPageBreak/>
        <w:t>p</w:t>
      </w:r>
      <w:r w:rsidR="00EB33A0" w:rsidRPr="00C007F0">
        <w:t>ractise using repair</w:t>
      </w:r>
      <w:r w:rsidR="00445958" w:rsidRPr="00C007F0">
        <w:t xml:space="preserve"> </w:t>
      </w:r>
      <w:r w:rsidR="00EB33A0" w:rsidRPr="00C007F0">
        <w:t>strategies</w:t>
      </w:r>
    </w:p>
    <w:p w14:paraId="60C9F9B5" w14:textId="120C0CFB" w:rsidR="00EB33A0" w:rsidRPr="00530353" w:rsidRDefault="00ED3875" w:rsidP="00311DED">
      <w:pPr>
        <w:pStyle w:val="VCAAbullet"/>
      </w:pPr>
      <w:r w:rsidRPr="00C007F0">
        <w:t>r</w:t>
      </w:r>
      <w:r w:rsidR="00EB33A0" w:rsidRPr="00C007F0">
        <w:t>evise grammar</w:t>
      </w:r>
      <w:r w:rsidR="004D6700" w:rsidRPr="00C007F0">
        <w:t>.</w:t>
      </w:r>
      <w:r w:rsidR="00EB33A0" w:rsidRPr="00C007F0">
        <w:t xml:space="preserve"> </w:t>
      </w:r>
      <w:r w:rsidR="00142642" w:rsidRPr="00C007F0">
        <w:t>Grammatical</w:t>
      </w:r>
      <w:r w:rsidR="00E8664B" w:rsidRPr="00C007F0">
        <w:t xml:space="preserve"> errors included the titles of the professions such as </w:t>
      </w:r>
      <w:r w:rsidR="00E8664B" w:rsidRPr="00102D58">
        <w:rPr>
          <w:rStyle w:val="VCAAitalics"/>
        </w:rPr>
        <w:t>‘Mimarcılar yapmış’</w:t>
      </w:r>
      <w:r w:rsidR="00E8664B" w:rsidRPr="00C007F0">
        <w:t xml:space="preserve"> instead of ‘</w:t>
      </w:r>
      <w:r w:rsidR="00E8664B" w:rsidRPr="00102D58">
        <w:rPr>
          <w:rStyle w:val="VCAAitalics"/>
        </w:rPr>
        <w:t>Mimarlar yapmış’</w:t>
      </w:r>
      <w:r w:rsidR="00AE0ECD" w:rsidRPr="00102D58">
        <w:rPr>
          <w:rStyle w:val="VCAAitalics"/>
        </w:rPr>
        <w:t xml:space="preserve"> </w:t>
      </w:r>
      <w:r w:rsidR="00AE0ECD" w:rsidRPr="000A774C">
        <w:t>(Architects made it)</w:t>
      </w:r>
      <w:r w:rsidR="00E8664B" w:rsidRPr="00AE0ECD">
        <w:t>.</w:t>
      </w:r>
      <w:r w:rsidR="00E8664B" w:rsidRPr="00C007F0">
        <w:t xml:space="preserve"> </w:t>
      </w:r>
      <w:r w:rsidR="00361FEE" w:rsidRPr="00C007F0">
        <w:t>Many students generalised</w:t>
      </w:r>
      <w:r w:rsidR="00744FD8" w:rsidRPr="00C007F0">
        <w:t xml:space="preserve"> the use of plural endings</w:t>
      </w:r>
      <w:r w:rsidR="004D6700" w:rsidRPr="00C007F0">
        <w:t>,</w:t>
      </w:r>
      <w:r w:rsidR="00744FD8" w:rsidRPr="00C007F0">
        <w:t xml:space="preserve"> though the plural is indicated by an adverb at the front of the noun </w:t>
      </w:r>
      <w:r w:rsidR="00744FD8" w:rsidRPr="00CC520E">
        <w:rPr>
          <w:rStyle w:val="VCAAitalics"/>
        </w:rPr>
        <w:t>‘-ler</w:t>
      </w:r>
      <w:r w:rsidR="00744FD8" w:rsidRPr="00C007F0">
        <w:t xml:space="preserve">, </w:t>
      </w:r>
      <w:r w:rsidR="00744FD8" w:rsidRPr="00CC520E">
        <w:t>-lar</w:t>
      </w:r>
      <w:r w:rsidR="00744FD8" w:rsidRPr="00C007F0">
        <w:t>’ in Turkish. For example, ‘</w:t>
      </w:r>
      <w:r w:rsidR="00744FD8" w:rsidRPr="00102D58">
        <w:rPr>
          <w:rStyle w:val="VCAAitalics"/>
        </w:rPr>
        <w:t>çok turistler’</w:t>
      </w:r>
      <w:r w:rsidR="00744FD8" w:rsidRPr="00530353">
        <w:t xml:space="preserve"> ‘</w:t>
      </w:r>
      <w:r w:rsidR="00744FD8" w:rsidRPr="00102D58">
        <w:rPr>
          <w:rStyle w:val="VCAAitalics"/>
        </w:rPr>
        <w:t>iki şehirler</w:t>
      </w:r>
      <w:r w:rsidR="00744FD8" w:rsidRPr="00530353">
        <w:t xml:space="preserve">’ etc. </w:t>
      </w:r>
      <w:r w:rsidR="00142642" w:rsidRPr="00530353">
        <w:t>Students should avoid applying English grammar rules to Turkish</w:t>
      </w:r>
    </w:p>
    <w:p w14:paraId="3F7D7FD4" w14:textId="75F8BC15" w:rsidR="00EB33A0" w:rsidRPr="00C007F0" w:rsidRDefault="00774F05" w:rsidP="00311DED">
      <w:pPr>
        <w:pStyle w:val="VCAAbullet"/>
      </w:pPr>
      <w:r w:rsidRPr="00C007F0">
        <w:t>b</w:t>
      </w:r>
      <w:r w:rsidR="00EB33A0" w:rsidRPr="00C007F0">
        <w:t xml:space="preserve">uild vocabulary specific to </w:t>
      </w:r>
      <w:r w:rsidR="00445958" w:rsidRPr="00C007F0">
        <w:t>the subtopic selected for the detailed</w:t>
      </w:r>
      <w:r w:rsidR="002F6A4A" w:rsidRPr="00C007F0">
        <w:t xml:space="preserve"> study</w:t>
      </w:r>
    </w:p>
    <w:p w14:paraId="4FDF3334" w14:textId="1085027F" w:rsidR="00EB33A0" w:rsidRPr="00C007F0" w:rsidRDefault="00774F05" w:rsidP="00311DED">
      <w:pPr>
        <w:pStyle w:val="VCAAbullet"/>
      </w:pPr>
      <w:r w:rsidRPr="00C007F0">
        <w:t>p</w:t>
      </w:r>
      <w:r w:rsidR="00EB33A0" w:rsidRPr="00C007F0">
        <w:t>ractise pronunciation</w:t>
      </w:r>
      <w:r w:rsidR="007D42F8" w:rsidRPr="00C007F0">
        <w:t>,</w:t>
      </w:r>
      <w:r w:rsidR="00EB33A0" w:rsidRPr="00C007F0">
        <w:t xml:space="preserve"> intonation and stress and tempo</w:t>
      </w:r>
      <w:r w:rsidR="00B3198B" w:rsidRPr="00C007F0">
        <w:t xml:space="preserve">. </w:t>
      </w:r>
      <w:r w:rsidR="002B30CE" w:rsidRPr="00C007F0">
        <w:t xml:space="preserve">Many students did not pronounce Turkish words correctly if those words were </w:t>
      </w:r>
      <w:proofErr w:type="gramStart"/>
      <w:r w:rsidR="002B30CE" w:rsidRPr="00C007F0">
        <w:t>similar to</w:t>
      </w:r>
      <w:proofErr w:type="gramEnd"/>
      <w:r w:rsidR="002B30CE" w:rsidRPr="00C007F0">
        <w:t xml:space="preserve"> their English equivalent – for example, </w:t>
      </w:r>
      <w:r w:rsidR="00E55863" w:rsidRPr="00C007F0">
        <w:t>‘</w:t>
      </w:r>
      <w:r w:rsidR="00E55863" w:rsidRPr="00102D58">
        <w:rPr>
          <w:rStyle w:val="VCAAitalics"/>
        </w:rPr>
        <w:t>juniversity</w:t>
      </w:r>
      <w:r w:rsidR="00E55863" w:rsidRPr="00C007F0">
        <w:t>’ instead of ‘</w:t>
      </w:r>
      <w:r w:rsidR="00E55863" w:rsidRPr="00102D58">
        <w:rPr>
          <w:rStyle w:val="VCAAitalics"/>
        </w:rPr>
        <w:t>üniversite</w:t>
      </w:r>
      <w:r w:rsidR="00E55863" w:rsidRPr="00530353">
        <w:t xml:space="preserve"> </w:t>
      </w:r>
      <w:r w:rsidR="00E55863" w:rsidRPr="00C007F0">
        <w:t>and ‘</w:t>
      </w:r>
      <w:r w:rsidR="00E55863" w:rsidRPr="00102D58">
        <w:rPr>
          <w:rStyle w:val="VCAAitalics"/>
        </w:rPr>
        <w:t>advantaj’ instead of ‘avantaj’</w:t>
      </w:r>
      <w:r w:rsidR="002B30CE" w:rsidRPr="00102D58">
        <w:rPr>
          <w:rStyle w:val="VCAAitalics"/>
        </w:rPr>
        <w:t xml:space="preserve">. </w:t>
      </w:r>
      <w:r w:rsidR="00142642" w:rsidRPr="00C007F0">
        <w:t>Students need to practise the correct pronunciation of such words.</w:t>
      </w:r>
    </w:p>
    <w:sectPr w:rsidR="00EB33A0" w:rsidRPr="00C007F0" w:rsidSect="00B230D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523C9608" w:rsidR="00FD29D3" w:rsidRPr="00D86DE4" w:rsidRDefault="0037029E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>2023 VCE TURKISH oral external assessment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5B8F69CF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96000" cy="722241"/>
          <wp:effectExtent l="0" t="0" r="508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722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A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AF3CF2"/>
    <w:multiLevelType w:val="hybridMultilevel"/>
    <w:tmpl w:val="7CECD7AA"/>
    <w:lvl w:ilvl="0" w:tplc="322C111E">
      <w:start w:val="1"/>
      <w:numFmt w:val="bullet"/>
      <w:pStyle w:val="VCAA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4BCD"/>
    <w:multiLevelType w:val="hybridMultilevel"/>
    <w:tmpl w:val="2B023FC4"/>
    <w:lvl w:ilvl="0" w:tplc="8CBC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8" w15:restartNumberingAfterBreak="0">
    <w:nsid w:val="7C947C18"/>
    <w:multiLevelType w:val="hybridMultilevel"/>
    <w:tmpl w:val="F22C4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31167">
    <w:abstractNumId w:val="7"/>
  </w:num>
  <w:num w:numId="2" w16cid:durableId="1248613253">
    <w:abstractNumId w:val="5"/>
  </w:num>
  <w:num w:numId="3" w16cid:durableId="1656950380">
    <w:abstractNumId w:val="4"/>
  </w:num>
  <w:num w:numId="4" w16cid:durableId="2106920623">
    <w:abstractNumId w:val="2"/>
  </w:num>
  <w:num w:numId="5" w16cid:durableId="346448980">
    <w:abstractNumId w:val="6"/>
  </w:num>
  <w:num w:numId="6" w16cid:durableId="189805184">
    <w:abstractNumId w:val="8"/>
  </w:num>
  <w:num w:numId="7" w16cid:durableId="362052899">
    <w:abstractNumId w:val="0"/>
  </w:num>
  <w:num w:numId="8" w16cid:durableId="1826967876">
    <w:abstractNumId w:val="3"/>
  </w:num>
  <w:num w:numId="9" w16cid:durableId="45864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BAB"/>
    <w:rsid w:val="00003885"/>
    <w:rsid w:val="0000684C"/>
    <w:rsid w:val="00007956"/>
    <w:rsid w:val="0001001F"/>
    <w:rsid w:val="00013174"/>
    <w:rsid w:val="00013364"/>
    <w:rsid w:val="0005780E"/>
    <w:rsid w:val="00065CC6"/>
    <w:rsid w:val="000A71F7"/>
    <w:rsid w:val="000A774C"/>
    <w:rsid w:val="000B57E6"/>
    <w:rsid w:val="000F09E4"/>
    <w:rsid w:val="000F16FD"/>
    <w:rsid w:val="000F5AAF"/>
    <w:rsid w:val="00102D58"/>
    <w:rsid w:val="001175AE"/>
    <w:rsid w:val="00142642"/>
    <w:rsid w:val="00143520"/>
    <w:rsid w:val="00143CB0"/>
    <w:rsid w:val="00150010"/>
    <w:rsid w:val="00153AD2"/>
    <w:rsid w:val="001779EA"/>
    <w:rsid w:val="001846AC"/>
    <w:rsid w:val="00192841"/>
    <w:rsid w:val="00196C5B"/>
    <w:rsid w:val="001A1B2F"/>
    <w:rsid w:val="001A2515"/>
    <w:rsid w:val="001A294F"/>
    <w:rsid w:val="001C41AD"/>
    <w:rsid w:val="001D3246"/>
    <w:rsid w:val="001D7FDF"/>
    <w:rsid w:val="0022088B"/>
    <w:rsid w:val="002279BA"/>
    <w:rsid w:val="002329F3"/>
    <w:rsid w:val="00243F0D"/>
    <w:rsid w:val="00257558"/>
    <w:rsid w:val="00260767"/>
    <w:rsid w:val="002647BB"/>
    <w:rsid w:val="002754C1"/>
    <w:rsid w:val="0028064E"/>
    <w:rsid w:val="002841C8"/>
    <w:rsid w:val="0028516B"/>
    <w:rsid w:val="002A3691"/>
    <w:rsid w:val="002B181A"/>
    <w:rsid w:val="002B30CE"/>
    <w:rsid w:val="002C4F25"/>
    <w:rsid w:val="002C59EA"/>
    <w:rsid w:val="002C6F90"/>
    <w:rsid w:val="002D139F"/>
    <w:rsid w:val="002D2A44"/>
    <w:rsid w:val="002E4FB5"/>
    <w:rsid w:val="002F44E9"/>
    <w:rsid w:val="002F6A4A"/>
    <w:rsid w:val="002F7501"/>
    <w:rsid w:val="00302FB8"/>
    <w:rsid w:val="00304EA1"/>
    <w:rsid w:val="00310093"/>
    <w:rsid w:val="00311DED"/>
    <w:rsid w:val="00314D81"/>
    <w:rsid w:val="00316AAE"/>
    <w:rsid w:val="00322FC6"/>
    <w:rsid w:val="003476AA"/>
    <w:rsid w:val="0035293F"/>
    <w:rsid w:val="00361FEE"/>
    <w:rsid w:val="00363690"/>
    <w:rsid w:val="0037029E"/>
    <w:rsid w:val="00391986"/>
    <w:rsid w:val="003A00B4"/>
    <w:rsid w:val="003C5E71"/>
    <w:rsid w:val="004157A6"/>
    <w:rsid w:val="00417AA3"/>
    <w:rsid w:val="00422DB2"/>
    <w:rsid w:val="00425DFE"/>
    <w:rsid w:val="00434EDB"/>
    <w:rsid w:val="00440B32"/>
    <w:rsid w:val="00445958"/>
    <w:rsid w:val="00450E50"/>
    <w:rsid w:val="0046078D"/>
    <w:rsid w:val="00463C58"/>
    <w:rsid w:val="00493D97"/>
    <w:rsid w:val="00495C80"/>
    <w:rsid w:val="004A2ED8"/>
    <w:rsid w:val="004A5A17"/>
    <w:rsid w:val="004B0453"/>
    <w:rsid w:val="004D6700"/>
    <w:rsid w:val="004F14BD"/>
    <w:rsid w:val="004F5BDA"/>
    <w:rsid w:val="00503503"/>
    <w:rsid w:val="0051631E"/>
    <w:rsid w:val="00516A69"/>
    <w:rsid w:val="00530353"/>
    <w:rsid w:val="00531C98"/>
    <w:rsid w:val="005344CA"/>
    <w:rsid w:val="00537A1F"/>
    <w:rsid w:val="00537EB1"/>
    <w:rsid w:val="00543ABC"/>
    <w:rsid w:val="00566029"/>
    <w:rsid w:val="005710DD"/>
    <w:rsid w:val="00586BA1"/>
    <w:rsid w:val="005923CB"/>
    <w:rsid w:val="00595CA7"/>
    <w:rsid w:val="005B391B"/>
    <w:rsid w:val="005B52A1"/>
    <w:rsid w:val="005D3D78"/>
    <w:rsid w:val="005D6C12"/>
    <w:rsid w:val="005D774F"/>
    <w:rsid w:val="005E2EF0"/>
    <w:rsid w:val="005E387B"/>
    <w:rsid w:val="005E5DA0"/>
    <w:rsid w:val="005F4092"/>
    <w:rsid w:val="00613A1A"/>
    <w:rsid w:val="00632277"/>
    <w:rsid w:val="006542CA"/>
    <w:rsid w:val="0068471E"/>
    <w:rsid w:val="00684F98"/>
    <w:rsid w:val="00693BDB"/>
    <w:rsid w:val="00693FFD"/>
    <w:rsid w:val="006B0EF2"/>
    <w:rsid w:val="006C3EBF"/>
    <w:rsid w:val="006C4335"/>
    <w:rsid w:val="006D2159"/>
    <w:rsid w:val="006E751F"/>
    <w:rsid w:val="006F787C"/>
    <w:rsid w:val="00702636"/>
    <w:rsid w:val="0071587F"/>
    <w:rsid w:val="00724507"/>
    <w:rsid w:val="007245F6"/>
    <w:rsid w:val="00724828"/>
    <w:rsid w:val="00744FD8"/>
    <w:rsid w:val="00746384"/>
    <w:rsid w:val="00755AA9"/>
    <w:rsid w:val="00762633"/>
    <w:rsid w:val="0076294D"/>
    <w:rsid w:val="00773E6C"/>
    <w:rsid w:val="00774F05"/>
    <w:rsid w:val="00781FB1"/>
    <w:rsid w:val="007860EE"/>
    <w:rsid w:val="00787C57"/>
    <w:rsid w:val="00797750"/>
    <w:rsid w:val="007A6941"/>
    <w:rsid w:val="007B349A"/>
    <w:rsid w:val="007D05D9"/>
    <w:rsid w:val="007D1B6D"/>
    <w:rsid w:val="007D42F8"/>
    <w:rsid w:val="0081270F"/>
    <w:rsid w:val="00813C37"/>
    <w:rsid w:val="0081481F"/>
    <w:rsid w:val="008154B5"/>
    <w:rsid w:val="00823962"/>
    <w:rsid w:val="00835100"/>
    <w:rsid w:val="00850410"/>
    <w:rsid w:val="00852719"/>
    <w:rsid w:val="00852908"/>
    <w:rsid w:val="00860115"/>
    <w:rsid w:val="0088783C"/>
    <w:rsid w:val="008A40D0"/>
    <w:rsid w:val="008A7AB4"/>
    <w:rsid w:val="008B52D1"/>
    <w:rsid w:val="008B654B"/>
    <w:rsid w:val="008C0D0D"/>
    <w:rsid w:val="008C1D9D"/>
    <w:rsid w:val="008D45FA"/>
    <w:rsid w:val="008E391E"/>
    <w:rsid w:val="009118DE"/>
    <w:rsid w:val="00922014"/>
    <w:rsid w:val="009370BC"/>
    <w:rsid w:val="009446CE"/>
    <w:rsid w:val="00945B83"/>
    <w:rsid w:val="009554BC"/>
    <w:rsid w:val="00970580"/>
    <w:rsid w:val="009836CE"/>
    <w:rsid w:val="0098739B"/>
    <w:rsid w:val="009B61E5"/>
    <w:rsid w:val="009D0F11"/>
    <w:rsid w:val="009D1E89"/>
    <w:rsid w:val="009E5707"/>
    <w:rsid w:val="00A06CEB"/>
    <w:rsid w:val="00A13F3C"/>
    <w:rsid w:val="00A17661"/>
    <w:rsid w:val="00A24B2D"/>
    <w:rsid w:val="00A338E0"/>
    <w:rsid w:val="00A40966"/>
    <w:rsid w:val="00A44605"/>
    <w:rsid w:val="00A51FF0"/>
    <w:rsid w:val="00A7114C"/>
    <w:rsid w:val="00A82188"/>
    <w:rsid w:val="00A921E0"/>
    <w:rsid w:val="00A922F4"/>
    <w:rsid w:val="00AE0ECD"/>
    <w:rsid w:val="00AE5526"/>
    <w:rsid w:val="00AF051B"/>
    <w:rsid w:val="00B01578"/>
    <w:rsid w:val="00B063CC"/>
    <w:rsid w:val="00B0738F"/>
    <w:rsid w:val="00B07E89"/>
    <w:rsid w:val="00B13D3B"/>
    <w:rsid w:val="00B15741"/>
    <w:rsid w:val="00B230DB"/>
    <w:rsid w:val="00B26601"/>
    <w:rsid w:val="00B3198B"/>
    <w:rsid w:val="00B41951"/>
    <w:rsid w:val="00B53229"/>
    <w:rsid w:val="00B562A8"/>
    <w:rsid w:val="00B62480"/>
    <w:rsid w:val="00B81890"/>
    <w:rsid w:val="00B81B70"/>
    <w:rsid w:val="00BA271D"/>
    <w:rsid w:val="00BA54A7"/>
    <w:rsid w:val="00BB1341"/>
    <w:rsid w:val="00BB3BAB"/>
    <w:rsid w:val="00BC4564"/>
    <w:rsid w:val="00BD0724"/>
    <w:rsid w:val="00BD2B91"/>
    <w:rsid w:val="00BE03FD"/>
    <w:rsid w:val="00BE5521"/>
    <w:rsid w:val="00BE6830"/>
    <w:rsid w:val="00BF6C23"/>
    <w:rsid w:val="00C007F0"/>
    <w:rsid w:val="00C412DB"/>
    <w:rsid w:val="00C424EB"/>
    <w:rsid w:val="00C53263"/>
    <w:rsid w:val="00C56B55"/>
    <w:rsid w:val="00C56DEF"/>
    <w:rsid w:val="00C63D69"/>
    <w:rsid w:val="00C71B80"/>
    <w:rsid w:val="00C75F1D"/>
    <w:rsid w:val="00C779C0"/>
    <w:rsid w:val="00C823D4"/>
    <w:rsid w:val="00C95156"/>
    <w:rsid w:val="00CA0DC2"/>
    <w:rsid w:val="00CB68E8"/>
    <w:rsid w:val="00CC4978"/>
    <w:rsid w:val="00CC4D67"/>
    <w:rsid w:val="00CC520E"/>
    <w:rsid w:val="00CD5BD2"/>
    <w:rsid w:val="00CD7810"/>
    <w:rsid w:val="00CE1214"/>
    <w:rsid w:val="00D04F01"/>
    <w:rsid w:val="00D06414"/>
    <w:rsid w:val="00D24E5A"/>
    <w:rsid w:val="00D338E4"/>
    <w:rsid w:val="00D51947"/>
    <w:rsid w:val="00D532F0"/>
    <w:rsid w:val="00D56E0F"/>
    <w:rsid w:val="00D74721"/>
    <w:rsid w:val="00D77413"/>
    <w:rsid w:val="00D82759"/>
    <w:rsid w:val="00D86DE4"/>
    <w:rsid w:val="00D87765"/>
    <w:rsid w:val="00D909C9"/>
    <w:rsid w:val="00DB3193"/>
    <w:rsid w:val="00DC5A92"/>
    <w:rsid w:val="00DC62A1"/>
    <w:rsid w:val="00DD1ED6"/>
    <w:rsid w:val="00DD538A"/>
    <w:rsid w:val="00DD666E"/>
    <w:rsid w:val="00DE1909"/>
    <w:rsid w:val="00DE404C"/>
    <w:rsid w:val="00DE4D3E"/>
    <w:rsid w:val="00DE51DB"/>
    <w:rsid w:val="00DE5D68"/>
    <w:rsid w:val="00DF5FC5"/>
    <w:rsid w:val="00E045AA"/>
    <w:rsid w:val="00E23F1D"/>
    <w:rsid w:val="00E27FAB"/>
    <w:rsid w:val="00E30E05"/>
    <w:rsid w:val="00E32F92"/>
    <w:rsid w:val="00E36361"/>
    <w:rsid w:val="00E40C30"/>
    <w:rsid w:val="00E42135"/>
    <w:rsid w:val="00E55863"/>
    <w:rsid w:val="00E55AE9"/>
    <w:rsid w:val="00E72E66"/>
    <w:rsid w:val="00E76A8A"/>
    <w:rsid w:val="00E824C1"/>
    <w:rsid w:val="00E84319"/>
    <w:rsid w:val="00E8664B"/>
    <w:rsid w:val="00EA6B24"/>
    <w:rsid w:val="00EB0C84"/>
    <w:rsid w:val="00EB33A0"/>
    <w:rsid w:val="00EC0E20"/>
    <w:rsid w:val="00ED007D"/>
    <w:rsid w:val="00ED3875"/>
    <w:rsid w:val="00F046F5"/>
    <w:rsid w:val="00F17FDE"/>
    <w:rsid w:val="00F40D53"/>
    <w:rsid w:val="00F4525C"/>
    <w:rsid w:val="00F453BC"/>
    <w:rsid w:val="00F50D86"/>
    <w:rsid w:val="00F73953"/>
    <w:rsid w:val="00F81F61"/>
    <w:rsid w:val="00F92AE5"/>
    <w:rsid w:val="00F95872"/>
    <w:rsid w:val="00FB1210"/>
    <w:rsid w:val="00FB1537"/>
    <w:rsid w:val="00FD29D3"/>
    <w:rsid w:val="00FD72E9"/>
    <w:rsid w:val="00FE32AE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102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11DED"/>
    <w:pPr>
      <w:numPr>
        <w:numId w:val="9"/>
      </w:numPr>
      <w:tabs>
        <w:tab w:val="left" w:pos="425"/>
      </w:tabs>
      <w:ind w:left="357" w:hanging="357"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E04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9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A5A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4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D909C9"/>
    <w:pPr>
      <w:spacing w:after="0" w:line="240" w:lineRule="auto"/>
    </w:pPr>
  </w:style>
  <w:style w:type="paragraph" w:styleId="PlainText">
    <w:name w:val="Plain Text"/>
    <w:basedOn w:val="Normal"/>
    <w:link w:val="PlainTextChar"/>
    <w:rsid w:val="00E8664B"/>
    <w:pPr>
      <w:autoSpaceDN w:val="0"/>
      <w:spacing w:after="0" w:line="240" w:lineRule="auto"/>
    </w:pPr>
    <w:rPr>
      <w:rFonts w:ascii="Calibri" w:eastAsia="Calibri" w:hAnsi="Calibri" w:cs="Times New Roman"/>
      <w:kern w:val="3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rsid w:val="00E8664B"/>
    <w:rPr>
      <w:rFonts w:ascii="Calibri" w:eastAsia="Calibri" w:hAnsi="Calibri" w:cs="Times New Roman"/>
      <w:kern w:val="3"/>
      <w:szCs w:val="21"/>
      <w:lang w:val="en-GB"/>
    </w:rPr>
  </w:style>
  <w:style w:type="character" w:customStyle="1" w:styleId="VCAAitalics">
    <w:name w:val="VCAA italics"/>
    <w:basedOn w:val="DefaultParagraphFont"/>
    <w:uiPriority w:val="1"/>
    <w:qFormat/>
    <w:rsid w:val="00102D58"/>
    <w:rPr>
      <w:i/>
      <w:iCs/>
    </w:rPr>
  </w:style>
  <w:style w:type="character" w:customStyle="1" w:styleId="VCAAbolditalic">
    <w:name w:val="VCAA bold italic"/>
    <w:basedOn w:val="VCAAitalics"/>
    <w:uiPriority w:val="1"/>
    <w:qFormat/>
    <w:rsid w:val="00102D58"/>
    <w:rPr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curriculum/vce/vce-study-designs/Pages/languages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st-examinations/Pages/Languages-index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227538-0817-4FDC-A2F9-A2A7678AB3A1}"/>
</file>

<file path=customXml/itemProps3.xml><?xml version="1.0" encoding="utf-8"?>
<ds:datastoreItem xmlns:ds="http://schemas.openxmlformats.org/officeDocument/2006/customXml" ds:itemID="{747A19D8-8003-420F-A92C-E89F7C58D0BE}"/>
</file>

<file path=customXml/itemProps4.xml><?xml version="1.0" encoding="utf-8"?>
<ds:datastoreItem xmlns:ds="http://schemas.openxmlformats.org/officeDocument/2006/customXml" ds:itemID="{96E86FE9-B05F-4AE7-821B-9C5DB50A32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6913</Characters>
  <Application>Microsoft Office Word</Application>
  <DocSecurity>0</DocSecurity>
  <Lines>57</Lines>
  <Paragraphs>16</Paragraphs>
  <ScaleCrop>false</ScaleCrop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VCE Turkish oral external assessment report</dc:title>
  <dc:subject/>
  <dc:creator/>
  <cp:keywords/>
  <dc:description/>
  <cp:lastModifiedBy/>
  <cp:revision>1</cp:revision>
  <dcterms:created xsi:type="dcterms:W3CDTF">2024-07-13T05:46:00Z</dcterms:created>
  <dcterms:modified xsi:type="dcterms:W3CDTF">2024-07-13T05:47:00Z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