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987A" w14:textId="77777777" w:rsidR="00BA1CAE" w:rsidRPr="00AA01E7" w:rsidRDefault="00BA1CAE" w:rsidP="00BA1CAE">
      <w:pPr>
        <w:pStyle w:val="Heading2"/>
      </w:pPr>
      <w:bookmarkStart w:id="0" w:name="_Toc128145011"/>
      <w:bookmarkStart w:id="1" w:name="_Toc183965499"/>
      <w:bookmarkStart w:id="2" w:name="_Toc184221461"/>
      <w:r>
        <w:t>Teacher’s checklist</w:t>
      </w:r>
      <w:bookmarkEnd w:id="0"/>
      <w:bookmarkEnd w:id="1"/>
      <w:bookmarkEnd w:id="2"/>
    </w:p>
    <w:tbl>
      <w:tblPr>
        <w:tblStyle w:val="TableGrid"/>
        <w:tblW w:w="9634" w:type="dxa"/>
        <w:tblLayout w:type="fixed"/>
        <w:tblLook w:val="04A0" w:firstRow="1" w:lastRow="0" w:firstColumn="1" w:lastColumn="0" w:noHBand="0" w:noVBand="1"/>
        <w:tblCaption w:val="VCE teacher's checklist (table)"/>
      </w:tblPr>
      <w:tblGrid>
        <w:gridCol w:w="562"/>
        <w:gridCol w:w="8222"/>
        <w:gridCol w:w="850"/>
      </w:tblGrid>
      <w:tr w:rsidR="00BA1CAE" w:rsidRPr="00CD54DB" w14:paraId="3DCFA1E3" w14:textId="77777777" w:rsidTr="006D29D4">
        <w:trPr>
          <w:trHeight w:val="968"/>
        </w:trPr>
        <w:tc>
          <w:tcPr>
            <w:tcW w:w="9634" w:type="dxa"/>
            <w:gridSpan w:val="3"/>
            <w:tcMar>
              <w:top w:w="68" w:type="dxa"/>
              <w:bottom w:w="68" w:type="dxa"/>
            </w:tcMar>
          </w:tcPr>
          <w:p w14:paraId="7DA17042" w14:textId="77777777" w:rsidR="00BA1CAE" w:rsidRPr="002522C8" w:rsidRDefault="00BA1CAE" w:rsidP="006D29D4">
            <w:pPr>
              <w:pStyle w:val="Tabletextnarrow"/>
            </w:pPr>
            <w:r w:rsidRPr="002522C8">
              <w:rPr>
                <w:b/>
                <w:bCs/>
              </w:rPr>
              <w:t>VCE study development and delivery</w:t>
            </w:r>
          </w:p>
          <w:p w14:paraId="355CA26B" w14:textId="77777777" w:rsidR="00BA1CAE" w:rsidRPr="00CD54DB" w:rsidRDefault="00BA1CAE" w:rsidP="006D29D4">
            <w:pPr>
              <w:pStyle w:val="Tabletextnarrow"/>
            </w:pPr>
            <w:r w:rsidRPr="00CD54DB">
              <w:t>Teachers must provide learning experiences and assessment opportunities that are in accordance with the currently accredited VCE study designs.</w:t>
            </w:r>
          </w:p>
        </w:tc>
      </w:tr>
      <w:tr w:rsidR="00BA1CAE" w:rsidRPr="00CD54DB" w14:paraId="2846A76A" w14:textId="77777777" w:rsidTr="006D29D4">
        <w:trPr>
          <w:trHeight w:val="371"/>
        </w:trPr>
        <w:tc>
          <w:tcPr>
            <w:tcW w:w="562" w:type="dxa"/>
            <w:tcMar>
              <w:top w:w="68" w:type="dxa"/>
              <w:bottom w:w="68" w:type="dxa"/>
            </w:tcMar>
          </w:tcPr>
          <w:p w14:paraId="61825216" w14:textId="77777777" w:rsidR="00BA1CAE" w:rsidRPr="00CD54DB" w:rsidRDefault="00BA1CAE" w:rsidP="006D29D4">
            <w:pPr>
              <w:pStyle w:val="Tabletextnarrow"/>
            </w:pPr>
            <w:r w:rsidRPr="00CD54DB">
              <w:t>1</w:t>
            </w:r>
          </w:p>
        </w:tc>
        <w:tc>
          <w:tcPr>
            <w:tcW w:w="8222" w:type="dxa"/>
            <w:tcMar>
              <w:top w:w="68" w:type="dxa"/>
              <w:bottom w:w="68" w:type="dxa"/>
            </w:tcMar>
          </w:tcPr>
          <w:p w14:paraId="5F9400EA" w14:textId="77777777" w:rsidR="00BA1CAE" w:rsidRPr="00CD54DB" w:rsidRDefault="00BA1CAE" w:rsidP="006D29D4">
            <w:pPr>
              <w:pStyle w:val="Tabletextnarrow"/>
            </w:pPr>
            <w:bookmarkStart w:id="3" w:name="_Hlk183435466"/>
            <w:r w:rsidRPr="00CD54DB">
              <w:t>In developing a course of study, I have:</w:t>
            </w:r>
          </w:p>
          <w:p w14:paraId="4BF3F290" w14:textId="77777777" w:rsidR="00BA1CAE" w:rsidRPr="00CD54DB" w:rsidRDefault="00BA1CAE" w:rsidP="006D29D4">
            <w:pPr>
              <w:pStyle w:val="Tablebulletnarrow"/>
              <w:numPr>
                <w:ilvl w:val="0"/>
                <w:numId w:val="4"/>
              </w:numPr>
              <w:ind w:left="170" w:hanging="170"/>
            </w:pPr>
            <w:r>
              <w:t>used the current study design</w:t>
            </w:r>
          </w:p>
          <w:p w14:paraId="68AD6B2E" w14:textId="77777777" w:rsidR="00BA1CAE" w:rsidRPr="00CD54DB" w:rsidRDefault="00BA1CAE" w:rsidP="006D29D4">
            <w:pPr>
              <w:pStyle w:val="Tablebulletnarrow"/>
              <w:numPr>
                <w:ilvl w:val="0"/>
                <w:numId w:val="4"/>
              </w:numPr>
              <w:ind w:left="170" w:hanging="170"/>
            </w:pPr>
            <w:r>
              <w:t>selected a text from the current text list, where applicable</w:t>
            </w:r>
          </w:p>
          <w:p w14:paraId="5FF5C0FD" w14:textId="77777777" w:rsidR="00BA1CAE" w:rsidRPr="00CD54DB" w:rsidRDefault="00BA1CAE" w:rsidP="006D29D4">
            <w:pPr>
              <w:pStyle w:val="Tablebulletnarrow"/>
              <w:numPr>
                <w:ilvl w:val="0"/>
                <w:numId w:val="4"/>
              </w:numPr>
              <w:ind w:left="170" w:hanging="170"/>
            </w:pPr>
            <w:r>
              <w:t>prepared a range of tasks that enable students to develop the listed knowledge and skills</w:t>
            </w:r>
          </w:p>
          <w:p w14:paraId="71F99EB8" w14:textId="77777777" w:rsidR="00BA1CAE" w:rsidRPr="00CD54DB" w:rsidRDefault="00BA1CAE" w:rsidP="006D29D4">
            <w:pPr>
              <w:pStyle w:val="Tablebulletnarrow"/>
              <w:numPr>
                <w:ilvl w:val="0"/>
                <w:numId w:val="4"/>
              </w:numPr>
              <w:ind w:left="170" w:hanging="170"/>
            </w:pPr>
            <w:r w:rsidRPr="00732022">
              <w:t>provided information to students on how to demonstrate achievement of the specified outcomes for that unit</w:t>
            </w:r>
            <w:bookmarkEnd w:id="3"/>
            <w:r w:rsidRPr="00732022">
              <w:t>.</w:t>
            </w:r>
          </w:p>
        </w:tc>
        <w:tc>
          <w:tcPr>
            <w:tcW w:w="850" w:type="dxa"/>
            <w:tcMar>
              <w:top w:w="68" w:type="dxa"/>
              <w:bottom w:w="68" w:type="dxa"/>
            </w:tcMar>
          </w:tcPr>
          <w:p w14:paraId="104AFFDE" w14:textId="77777777" w:rsidR="00BA1CAE" w:rsidRPr="00CD54DB" w:rsidRDefault="00BA1CAE" w:rsidP="006D29D4">
            <w:pPr>
              <w:pStyle w:val="Tabletextnarrow"/>
            </w:pPr>
          </w:p>
        </w:tc>
      </w:tr>
      <w:tr w:rsidR="00BA1CAE" w:rsidRPr="00CD54DB" w14:paraId="1D6CCC57" w14:textId="77777777" w:rsidTr="006D29D4">
        <w:trPr>
          <w:trHeight w:val="371"/>
        </w:trPr>
        <w:tc>
          <w:tcPr>
            <w:tcW w:w="562" w:type="dxa"/>
            <w:tcMar>
              <w:top w:w="68" w:type="dxa"/>
              <w:bottom w:w="68" w:type="dxa"/>
            </w:tcMar>
          </w:tcPr>
          <w:p w14:paraId="39915717" w14:textId="77777777" w:rsidR="00BA1CAE" w:rsidRPr="00CD54DB" w:rsidRDefault="00BA1CAE" w:rsidP="006D29D4">
            <w:pPr>
              <w:pStyle w:val="Tabletextnarrow"/>
            </w:pPr>
            <w:r w:rsidRPr="00CD54DB">
              <w:t>2</w:t>
            </w:r>
          </w:p>
        </w:tc>
        <w:tc>
          <w:tcPr>
            <w:tcW w:w="8222" w:type="dxa"/>
            <w:tcMar>
              <w:top w:w="68" w:type="dxa"/>
              <w:bottom w:w="68" w:type="dxa"/>
            </w:tcMar>
          </w:tcPr>
          <w:p w14:paraId="17C6CF12" w14:textId="77777777" w:rsidR="00BA1CAE" w:rsidRPr="00CD54DB" w:rsidRDefault="00BA1CAE" w:rsidP="006D29D4">
            <w:pPr>
              <w:pStyle w:val="Tabletextnarrow"/>
            </w:pPr>
            <w:r w:rsidRPr="00CD54DB">
              <w:t>Where a student has been identified as needing Special Provision for classroom learning and school-based assessment, I have liaised with the VCE coordinator.</w:t>
            </w:r>
          </w:p>
        </w:tc>
        <w:tc>
          <w:tcPr>
            <w:tcW w:w="850" w:type="dxa"/>
            <w:tcMar>
              <w:top w:w="68" w:type="dxa"/>
              <w:bottom w:w="68" w:type="dxa"/>
            </w:tcMar>
          </w:tcPr>
          <w:p w14:paraId="4102A47B" w14:textId="77777777" w:rsidR="00BA1CAE" w:rsidRPr="00CD54DB" w:rsidRDefault="00BA1CAE" w:rsidP="006D29D4">
            <w:pPr>
              <w:pStyle w:val="Tabletextnarrow"/>
            </w:pPr>
          </w:p>
        </w:tc>
      </w:tr>
      <w:tr w:rsidR="00BA1CAE" w:rsidRPr="00CD54DB" w14:paraId="37A48E7F" w14:textId="77777777" w:rsidTr="006D29D4">
        <w:trPr>
          <w:trHeight w:val="371"/>
        </w:trPr>
        <w:tc>
          <w:tcPr>
            <w:tcW w:w="9634" w:type="dxa"/>
            <w:gridSpan w:val="3"/>
            <w:tcMar>
              <w:top w:w="68" w:type="dxa"/>
              <w:bottom w:w="68" w:type="dxa"/>
            </w:tcMar>
          </w:tcPr>
          <w:p w14:paraId="71E7EE48" w14:textId="77777777" w:rsidR="00BA1CAE" w:rsidRPr="002522C8" w:rsidRDefault="00BA1CAE" w:rsidP="006D29D4">
            <w:pPr>
              <w:pStyle w:val="Tabletextnarrow"/>
            </w:pPr>
            <w:r w:rsidRPr="002522C8">
              <w:rPr>
                <w:b/>
                <w:bCs/>
              </w:rPr>
              <w:t>Satisfactory completion</w:t>
            </w:r>
          </w:p>
          <w:p w14:paraId="69AD47B3" w14:textId="77777777" w:rsidR="00BA1CAE" w:rsidRPr="00CD54DB" w:rsidRDefault="00BA1CAE" w:rsidP="006D29D4">
            <w:pPr>
              <w:pStyle w:val="Tabletextnarrow"/>
            </w:pPr>
            <w:r>
              <w:t>The decision about satisfactory completion of outcomes is based on the teacher’s judgement of the student’s overall performance in a combination of set work (learning activities) and assessment tasks (including school-based assessments) related to the outcomes.</w:t>
            </w:r>
          </w:p>
        </w:tc>
      </w:tr>
      <w:tr w:rsidR="00BA1CAE" w:rsidRPr="00CD54DB" w14:paraId="46528E60" w14:textId="77777777" w:rsidTr="006D29D4">
        <w:trPr>
          <w:trHeight w:val="371"/>
        </w:trPr>
        <w:tc>
          <w:tcPr>
            <w:tcW w:w="562" w:type="dxa"/>
            <w:tcMar>
              <w:top w:w="68" w:type="dxa"/>
              <w:bottom w:w="68" w:type="dxa"/>
            </w:tcMar>
          </w:tcPr>
          <w:p w14:paraId="3EFB6A44" w14:textId="77777777" w:rsidR="00BA1CAE" w:rsidRPr="00CD54DB" w:rsidRDefault="00BA1CAE" w:rsidP="006D29D4">
            <w:pPr>
              <w:pStyle w:val="Tabletextnarrow"/>
            </w:pPr>
            <w:r w:rsidRPr="00CD54DB">
              <w:t>1</w:t>
            </w:r>
          </w:p>
        </w:tc>
        <w:tc>
          <w:tcPr>
            <w:tcW w:w="8222" w:type="dxa"/>
            <w:tcMar>
              <w:top w:w="68" w:type="dxa"/>
              <w:bottom w:w="68" w:type="dxa"/>
            </w:tcMar>
          </w:tcPr>
          <w:p w14:paraId="4E287B29" w14:textId="77777777" w:rsidR="00BA1CAE" w:rsidRPr="00CD54DB" w:rsidRDefault="00BA1CAE" w:rsidP="006D29D4">
            <w:pPr>
              <w:pStyle w:val="Tabletextnarrow"/>
            </w:pPr>
            <w:r>
              <w:t>I have clearly explained and described in writing the work a student must do to achieve an S for a unit and the conditions under which the work is to be done.</w:t>
            </w:r>
          </w:p>
        </w:tc>
        <w:tc>
          <w:tcPr>
            <w:tcW w:w="850" w:type="dxa"/>
            <w:tcMar>
              <w:top w:w="68" w:type="dxa"/>
              <w:bottom w:w="68" w:type="dxa"/>
            </w:tcMar>
          </w:tcPr>
          <w:p w14:paraId="0209A02D" w14:textId="77777777" w:rsidR="00BA1CAE" w:rsidRPr="00CD54DB" w:rsidRDefault="00BA1CAE" w:rsidP="006D29D4">
            <w:pPr>
              <w:pStyle w:val="Tabletextnarrow"/>
            </w:pPr>
          </w:p>
        </w:tc>
      </w:tr>
      <w:tr w:rsidR="00BA1CAE" w:rsidRPr="00CD54DB" w14:paraId="3BD38A6B" w14:textId="77777777" w:rsidTr="006D29D4">
        <w:trPr>
          <w:trHeight w:val="371"/>
        </w:trPr>
        <w:tc>
          <w:tcPr>
            <w:tcW w:w="562" w:type="dxa"/>
            <w:tcMar>
              <w:top w:w="68" w:type="dxa"/>
              <w:bottom w:w="68" w:type="dxa"/>
            </w:tcMar>
          </w:tcPr>
          <w:p w14:paraId="682CE346" w14:textId="77777777" w:rsidR="00BA1CAE" w:rsidRPr="00CD54DB" w:rsidRDefault="00BA1CAE" w:rsidP="006D29D4">
            <w:pPr>
              <w:pStyle w:val="Tabletextnarrow"/>
            </w:pPr>
            <w:r w:rsidRPr="00CD54DB">
              <w:t>2</w:t>
            </w:r>
          </w:p>
        </w:tc>
        <w:tc>
          <w:tcPr>
            <w:tcW w:w="8222" w:type="dxa"/>
            <w:tcMar>
              <w:top w:w="68" w:type="dxa"/>
              <w:bottom w:w="68" w:type="dxa"/>
            </w:tcMar>
          </w:tcPr>
          <w:p w14:paraId="1D17E294" w14:textId="77777777" w:rsidR="00BA1CAE" w:rsidRPr="00CD54DB" w:rsidRDefault="00BA1CAE" w:rsidP="006D29D4">
            <w:pPr>
              <w:pStyle w:val="Tabletextnarrow"/>
            </w:pPr>
            <w:r>
              <w:t>I separate S and N judgements from levels of achievement (scored assessment), basing the decision about satisfactory completion on my judgement of the student’s overall performance in a combination of set work (learning activities) and assessment tasks (including school-based assessment) related to the outcomes.</w:t>
            </w:r>
          </w:p>
        </w:tc>
        <w:tc>
          <w:tcPr>
            <w:tcW w:w="850" w:type="dxa"/>
            <w:tcMar>
              <w:top w:w="68" w:type="dxa"/>
              <w:bottom w:w="68" w:type="dxa"/>
            </w:tcMar>
          </w:tcPr>
          <w:p w14:paraId="385BFBB1" w14:textId="77777777" w:rsidR="00BA1CAE" w:rsidRPr="00CD54DB" w:rsidRDefault="00BA1CAE" w:rsidP="006D29D4">
            <w:pPr>
              <w:pStyle w:val="Tabletextnarrow"/>
            </w:pPr>
          </w:p>
        </w:tc>
      </w:tr>
      <w:tr w:rsidR="00BA1CAE" w:rsidRPr="00CD54DB" w14:paraId="4B8EA6D7" w14:textId="77777777" w:rsidTr="006D29D4">
        <w:trPr>
          <w:trHeight w:val="371"/>
        </w:trPr>
        <w:tc>
          <w:tcPr>
            <w:tcW w:w="562" w:type="dxa"/>
            <w:tcMar>
              <w:top w:w="68" w:type="dxa"/>
              <w:bottom w:w="68" w:type="dxa"/>
            </w:tcMar>
          </w:tcPr>
          <w:p w14:paraId="3D7211E6" w14:textId="77777777" w:rsidR="00BA1CAE" w:rsidRPr="00CD54DB" w:rsidRDefault="00BA1CAE" w:rsidP="006D29D4">
            <w:pPr>
              <w:pStyle w:val="Tabletextnarrow"/>
            </w:pPr>
            <w:r w:rsidRPr="00CD54DB">
              <w:t>3</w:t>
            </w:r>
          </w:p>
        </w:tc>
        <w:tc>
          <w:tcPr>
            <w:tcW w:w="8222" w:type="dxa"/>
            <w:tcMar>
              <w:top w:w="68" w:type="dxa"/>
              <w:bottom w:w="68" w:type="dxa"/>
            </w:tcMar>
          </w:tcPr>
          <w:p w14:paraId="5C257507" w14:textId="77777777" w:rsidR="00BA1CAE" w:rsidRPr="00CD54DB" w:rsidRDefault="00BA1CAE" w:rsidP="006D29D4">
            <w:pPr>
              <w:pStyle w:val="Tabletextnarrow"/>
            </w:pPr>
            <w:r>
              <w:t>I have provided students with multiple opportunities (including additional opportunities, where appropriate) across the learning program to develop and demonstrate the key knowledge and skills required to meet the outcomes of the unit.</w:t>
            </w:r>
          </w:p>
        </w:tc>
        <w:tc>
          <w:tcPr>
            <w:tcW w:w="850" w:type="dxa"/>
            <w:tcMar>
              <w:top w:w="68" w:type="dxa"/>
              <w:bottom w:w="68" w:type="dxa"/>
            </w:tcMar>
          </w:tcPr>
          <w:p w14:paraId="24076A88" w14:textId="77777777" w:rsidR="00BA1CAE" w:rsidRPr="00CD54DB" w:rsidRDefault="00BA1CAE" w:rsidP="006D29D4">
            <w:pPr>
              <w:pStyle w:val="Tabletextnarrow"/>
            </w:pPr>
          </w:p>
        </w:tc>
      </w:tr>
      <w:tr w:rsidR="00BA1CAE" w:rsidRPr="00CD54DB" w14:paraId="2F859CCE" w14:textId="77777777" w:rsidTr="006D29D4">
        <w:trPr>
          <w:trHeight w:val="371"/>
        </w:trPr>
        <w:tc>
          <w:tcPr>
            <w:tcW w:w="562" w:type="dxa"/>
            <w:tcMar>
              <w:top w:w="68" w:type="dxa"/>
              <w:bottom w:w="68" w:type="dxa"/>
            </w:tcMar>
          </w:tcPr>
          <w:p w14:paraId="3AA3723A" w14:textId="77777777" w:rsidR="00BA1CAE" w:rsidRPr="00CD54DB" w:rsidRDefault="00BA1CAE" w:rsidP="006D29D4">
            <w:pPr>
              <w:pStyle w:val="Tabletextnarrow"/>
            </w:pPr>
            <w:r>
              <w:t>4</w:t>
            </w:r>
          </w:p>
        </w:tc>
        <w:tc>
          <w:tcPr>
            <w:tcW w:w="8222" w:type="dxa"/>
            <w:tcMar>
              <w:top w:w="68" w:type="dxa"/>
              <w:bottom w:w="68" w:type="dxa"/>
            </w:tcMar>
          </w:tcPr>
          <w:p w14:paraId="2B61F908" w14:textId="77777777" w:rsidR="00BA1CAE" w:rsidRPr="00CD54DB" w:rsidRDefault="00BA1CAE" w:rsidP="006D29D4">
            <w:pPr>
              <w:pStyle w:val="Tabletextnarrow"/>
            </w:pPr>
            <w:r>
              <w:t>My</w:t>
            </w:r>
            <w:r w:rsidRPr="001452F7">
              <w:t xml:space="preserve"> judgement </w:t>
            </w:r>
            <w:r>
              <w:t xml:space="preserve">on whether </w:t>
            </w:r>
            <w:r w:rsidRPr="001452F7">
              <w:t>the student has</w:t>
            </w:r>
            <w:r>
              <w:t xml:space="preserve"> satisfactorily</w:t>
            </w:r>
            <w:r w:rsidRPr="001452F7">
              <w:t xml:space="preserve"> achieved the outcomes for a study</w:t>
            </w:r>
            <w:r>
              <w:t xml:space="preserve"> as</w:t>
            </w:r>
            <w:r w:rsidRPr="001452F7">
              <w:t xml:space="preserve"> determined by evidence gained through the assessment of a range of set work (learning activities) and assessment tasks (including school-based assessments) </w:t>
            </w:r>
            <w:r>
              <w:t>has been</w:t>
            </w:r>
            <w:r w:rsidRPr="001452F7">
              <w:t xml:space="preserve"> consistent </w:t>
            </w:r>
            <w:r w:rsidRPr="00C32AE8">
              <w:t>for all students. This approach is consistent for all student work, whether it is being assessed for levels of achievement or not.</w:t>
            </w:r>
          </w:p>
        </w:tc>
        <w:tc>
          <w:tcPr>
            <w:tcW w:w="850" w:type="dxa"/>
            <w:tcMar>
              <w:top w:w="68" w:type="dxa"/>
              <w:bottom w:w="68" w:type="dxa"/>
            </w:tcMar>
          </w:tcPr>
          <w:p w14:paraId="689B7934" w14:textId="77777777" w:rsidR="00BA1CAE" w:rsidRPr="00CD54DB" w:rsidRDefault="00BA1CAE" w:rsidP="006D29D4">
            <w:pPr>
              <w:pStyle w:val="Tabletextnarrow"/>
            </w:pPr>
          </w:p>
        </w:tc>
      </w:tr>
      <w:tr w:rsidR="00BA1CAE" w:rsidRPr="00CD54DB" w14:paraId="59E38B7E" w14:textId="77777777" w:rsidTr="006D29D4">
        <w:trPr>
          <w:trHeight w:val="371"/>
        </w:trPr>
        <w:tc>
          <w:tcPr>
            <w:tcW w:w="562" w:type="dxa"/>
            <w:tcMar>
              <w:top w:w="68" w:type="dxa"/>
              <w:bottom w:w="68" w:type="dxa"/>
            </w:tcMar>
          </w:tcPr>
          <w:p w14:paraId="33DD474E" w14:textId="77777777" w:rsidR="00BA1CAE" w:rsidRPr="00CD54DB" w:rsidRDefault="00BA1CAE" w:rsidP="006D29D4">
            <w:pPr>
              <w:pStyle w:val="Tabletextnarrow"/>
            </w:pPr>
            <w:r>
              <w:t>5</w:t>
            </w:r>
          </w:p>
        </w:tc>
        <w:tc>
          <w:tcPr>
            <w:tcW w:w="8222" w:type="dxa"/>
            <w:shd w:val="clear" w:color="auto" w:fill="FFFFFF" w:themeFill="background1"/>
            <w:tcMar>
              <w:top w:w="68" w:type="dxa"/>
              <w:bottom w:w="68" w:type="dxa"/>
            </w:tcMar>
          </w:tcPr>
          <w:p w14:paraId="4B054537" w14:textId="77777777" w:rsidR="00BA1CAE" w:rsidRPr="00CD54DB" w:rsidRDefault="00BA1CAE" w:rsidP="006D29D4">
            <w:pPr>
              <w:pStyle w:val="Tabletextnarrow"/>
            </w:pPr>
            <w:r w:rsidRPr="00CD54DB">
              <w:t>Where the work submitted by the student does not demonstrate the outcome, I have considered other work, including class work, homework, additional tasks or discussions with the student, that demonstrate their understanding of the outcome, when making an informed decision on whether an outcome is met.</w:t>
            </w:r>
          </w:p>
        </w:tc>
        <w:tc>
          <w:tcPr>
            <w:tcW w:w="850" w:type="dxa"/>
            <w:shd w:val="clear" w:color="auto" w:fill="FFFFFF" w:themeFill="background1"/>
            <w:tcMar>
              <w:top w:w="68" w:type="dxa"/>
              <w:bottom w:w="68" w:type="dxa"/>
            </w:tcMar>
          </w:tcPr>
          <w:p w14:paraId="243D2C91" w14:textId="77777777" w:rsidR="00BA1CAE" w:rsidRPr="00CD54DB" w:rsidRDefault="00BA1CAE" w:rsidP="006D29D4">
            <w:pPr>
              <w:pStyle w:val="Tabletextnarrow"/>
            </w:pPr>
          </w:p>
        </w:tc>
      </w:tr>
      <w:tr w:rsidR="00BA1CAE" w:rsidRPr="00CD54DB" w14:paraId="08AA08D2" w14:textId="77777777" w:rsidTr="006D29D4">
        <w:trPr>
          <w:trHeight w:val="371"/>
        </w:trPr>
        <w:tc>
          <w:tcPr>
            <w:tcW w:w="562" w:type="dxa"/>
            <w:tcMar>
              <w:top w:w="68" w:type="dxa"/>
              <w:bottom w:w="68" w:type="dxa"/>
            </w:tcMar>
          </w:tcPr>
          <w:p w14:paraId="096B524B" w14:textId="77777777" w:rsidR="00BA1CAE" w:rsidRPr="00CD54DB" w:rsidRDefault="00BA1CAE" w:rsidP="006D29D4">
            <w:pPr>
              <w:pStyle w:val="Tabletextnarrow"/>
            </w:pPr>
            <w:r>
              <w:t>6</w:t>
            </w:r>
          </w:p>
        </w:tc>
        <w:tc>
          <w:tcPr>
            <w:tcW w:w="8222" w:type="dxa"/>
            <w:tcMar>
              <w:top w:w="68" w:type="dxa"/>
              <w:bottom w:w="68" w:type="dxa"/>
            </w:tcMar>
          </w:tcPr>
          <w:p w14:paraId="7540C1D6" w14:textId="77777777" w:rsidR="00BA1CAE" w:rsidRPr="00CD54DB" w:rsidRDefault="00BA1CAE" w:rsidP="006D29D4">
            <w:pPr>
              <w:pStyle w:val="Tabletextnarrow"/>
            </w:pPr>
            <w:r w:rsidRPr="00CD54DB">
              <w:t>In the case of lost or stolen work, I retain a written statement explaining the circumstances.</w:t>
            </w:r>
          </w:p>
        </w:tc>
        <w:tc>
          <w:tcPr>
            <w:tcW w:w="850" w:type="dxa"/>
            <w:tcMar>
              <w:top w:w="68" w:type="dxa"/>
              <w:bottom w:w="68" w:type="dxa"/>
            </w:tcMar>
          </w:tcPr>
          <w:p w14:paraId="50593098" w14:textId="77777777" w:rsidR="00BA1CAE" w:rsidRPr="00CD54DB" w:rsidRDefault="00BA1CAE" w:rsidP="006D29D4">
            <w:pPr>
              <w:pStyle w:val="Tabletextnarrow"/>
            </w:pPr>
          </w:p>
        </w:tc>
      </w:tr>
      <w:tr w:rsidR="00BA1CAE" w:rsidRPr="00CD54DB" w14:paraId="584F9A39" w14:textId="77777777" w:rsidTr="006D29D4">
        <w:trPr>
          <w:trHeight w:val="371"/>
        </w:trPr>
        <w:tc>
          <w:tcPr>
            <w:tcW w:w="562" w:type="dxa"/>
            <w:tcMar>
              <w:top w:w="68" w:type="dxa"/>
              <w:bottom w:w="68" w:type="dxa"/>
            </w:tcMar>
          </w:tcPr>
          <w:p w14:paraId="7E210C58" w14:textId="77777777" w:rsidR="00BA1CAE" w:rsidRPr="00CD54DB" w:rsidRDefault="00BA1CAE" w:rsidP="006D29D4">
            <w:pPr>
              <w:pStyle w:val="Tabletextnarrow"/>
            </w:pPr>
            <w:r>
              <w:t>7</w:t>
            </w:r>
          </w:p>
        </w:tc>
        <w:tc>
          <w:tcPr>
            <w:tcW w:w="8222" w:type="dxa"/>
            <w:tcMar>
              <w:top w:w="68" w:type="dxa"/>
              <w:bottom w:w="68" w:type="dxa"/>
            </w:tcMar>
          </w:tcPr>
          <w:p w14:paraId="54E384AD" w14:textId="77777777" w:rsidR="00BA1CAE" w:rsidRPr="00CD54DB" w:rsidRDefault="00BA1CAE" w:rsidP="006D29D4">
            <w:pPr>
              <w:pStyle w:val="Tabletextnarrow"/>
            </w:pPr>
            <w:r w:rsidRPr="00CD54DB">
              <w:t>I know the school-based process to delay satisfactory completion and apply it where appropriate.</w:t>
            </w:r>
          </w:p>
        </w:tc>
        <w:tc>
          <w:tcPr>
            <w:tcW w:w="850" w:type="dxa"/>
            <w:tcMar>
              <w:top w:w="68" w:type="dxa"/>
              <w:bottom w:w="68" w:type="dxa"/>
            </w:tcMar>
          </w:tcPr>
          <w:p w14:paraId="3765D2AA" w14:textId="77777777" w:rsidR="00BA1CAE" w:rsidRPr="00CD54DB" w:rsidRDefault="00BA1CAE" w:rsidP="006D29D4">
            <w:pPr>
              <w:pStyle w:val="Tabletextnarrow"/>
            </w:pPr>
          </w:p>
        </w:tc>
      </w:tr>
    </w:tbl>
    <w:p w14:paraId="00DC6E14" w14:textId="77777777" w:rsidR="00BA1CAE" w:rsidRDefault="00BA1CAE" w:rsidP="00BA1CAE">
      <w:r>
        <w:br w:type="page"/>
      </w:r>
    </w:p>
    <w:tbl>
      <w:tblPr>
        <w:tblStyle w:val="TableGrid"/>
        <w:tblW w:w="9639" w:type="dxa"/>
        <w:tblLayout w:type="fixed"/>
        <w:tblLook w:val="04A0" w:firstRow="1" w:lastRow="0" w:firstColumn="1" w:lastColumn="0" w:noHBand="0" w:noVBand="1"/>
        <w:tblCaption w:val="VCE teacher's checklist (table)"/>
      </w:tblPr>
      <w:tblGrid>
        <w:gridCol w:w="562"/>
        <w:gridCol w:w="8222"/>
        <w:gridCol w:w="855"/>
      </w:tblGrid>
      <w:tr w:rsidR="00BA1CAE" w:rsidRPr="00CD54DB" w14:paraId="558AB0F8" w14:textId="77777777" w:rsidTr="006D29D4">
        <w:trPr>
          <w:trHeight w:val="371"/>
        </w:trPr>
        <w:tc>
          <w:tcPr>
            <w:tcW w:w="8784" w:type="dxa"/>
            <w:gridSpan w:val="2"/>
            <w:tcMar>
              <w:top w:w="68" w:type="dxa"/>
              <w:bottom w:w="68" w:type="dxa"/>
            </w:tcMar>
          </w:tcPr>
          <w:p w14:paraId="2377A1ED" w14:textId="77777777" w:rsidR="00BA1CAE" w:rsidRPr="002522C8" w:rsidRDefault="00BA1CAE" w:rsidP="006D29D4">
            <w:pPr>
              <w:pStyle w:val="Tabletextnarrow"/>
            </w:pPr>
            <w:r w:rsidRPr="002522C8">
              <w:rPr>
                <w:b/>
                <w:bCs/>
              </w:rPr>
              <w:lastRenderedPageBreak/>
              <w:t>School-based assessment</w:t>
            </w:r>
          </w:p>
          <w:p w14:paraId="3F8BBE77" w14:textId="77777777" w:rsidR="00BA1CAE" w:rsidRPr="00CD54DB" w:rsidRDefault="00BA1CAE" w:rsidP="006D29D4">
            <w:pPr>
              <w:pStyle w:val="Tabletextnarrow"/>
            </w:pPr>
            <w:r w:rsidRPr="00CD54DB">
              <w:t>School policies and procedures, including the conditions and rules under which school-based assessment will take place, must be communicated to students</w:t>
            </w:r>
            <w:r>
              <w:t xml:space="preserve">, </w:t>
            </w:r>
            <w:r w:rsidRPr="00CD54DB">
              <w:t xml:space="preserve">parents </w:t>
            </w:r>
            <w:r>
              <w:t xml:space="preserve">and guardians </w:t>
            </w:r>
            <w:r w:rsidRPr="00CD54DB">
              <w:t>at the beginning of the academic year or when a student enrols in any VCE unit at the school.</w:t>
            </w:r>
          </w:p>
        </w:tc>
        <w:tc>
          <w:tcPr>
            <w:tcW w:w="855" w:type="dxa"/>
            <w:tcMar>
              <w:top w:w="68" w:type="dxa"/>
              <w:bottom w:w="68" w:type="dxa"/>
            </w:tcMar>
          </w:tcPr>
          <w:p w14:paraId="6F16B781" w14:textId="77777777" w:rsidR="00BA1CAE" w:rsidRPr="00CD54DB" w:rsidRDefault="00BA1CAE" w:rsidP="006D29D4">
            <w:pPr>
              <w:pStyle w:val="Tabletextnarrow"/>
            </w:pPr>
          </w:p>
        </w:tc>
      </w:tr>
      <w:tr w:rsidR="00BA1CAE" w:rsidRPr="00CD54DB" w14:paraId="3441E172" w14:textId="77777777" w:rsidTr="006D29D4">
        <w:trPr>
          <w:trHeight w:val="371"/>
        </w:trPr>
        <w:tc>
          <w:tcPr>
            <w:tcW w:w="562" w:type="dxa"/>
            <w:tcMar>
              <w:top w:w="68" w:type="dxa"/>
              <w:bottom w:w="68" w:type="dxa"/>
            </w:tcMar>
          </w:tcPr>
          <w:p w14:paraId="44B40385" w14:textId="77777777" w:rsidR="00BA1CAE" w:rsidRPr="00CD54DB" w:rsidRDefault="00BA1CAE" w:rsidP="006D29D4">
            <w:pPr>
              <w:pStyle w:val="Tabletextnarrow"/>
            </w:pPr>
            <w:r w:rsidRPr="00CD54DB">
              <w:t>1</w:t>
            </w:r>
          </w:p>
        </w:tc>
        <w:tc>
          <w:tcPr>
            <w:tcW w:w="8222" w:type="dxa"/>
            <w:tcMar>
              <w:top w:w="68" w:type="dxa"/>
              <w:bottom w:w="68" w:type="dxa"/>
            </w:tcMar>
          </w:tcPr>
          <w:p w14:paraId="48F7CE99" w14:textId="77777777" w:rsidR="00BA1CAE" w:rsidRPr="00CD54DB" w:rsidRDefault="00BA1CAE" w:rsidP="006D29D4">
            <w:pPr>
              <w:pStyle w:val="Tabletextnarrow"/>
            </w:pPr>
            <w:r w:rsidRPr="00CD54DB">
              <w:t>To the best of my knowledge, the school-based assessment I deliver does not include any existing commercially produced, publicly available school-based assessment material, nor have I included previous years</w:t>
            </w:r>
            <w:r>
              <w:t>’</w:t>
            </w:r>
            <w:r w:rsidRPr="00CD54DB">
              <w:t xml:space="preserve"> school-based assessment. Where I have used existing resources to create school-based assessment</w:t>
            </w:r>
            <w:r>
              <w:t>,</w:t>
            </w:r>
            <w:r w:rsidRPr="00CD54DB">
              <w:t xml:space="preserve"> it has been suitably modified to </w:t>
            </w:r>
            <w:r>
              <w:t>en</w:t>
            </w:r>
            <w:r w:rsidRPr="00CD54DB">
              <w:t xml:space="preserve">sure I can authenticate student work. </w:t>
            </w:r>
          </w:p>
        </w:tc>
        <w:tc>
          <w:tcPr>
            <w:tcW w:w="855" w:type="dxa"/>
            <w:tcMar>
              <w:top w:w="68" w:type="dxa"/>
              <w:bottom w:w="68" w:type="dxa"/>
            </w:tcMar>
          </w:tcPr>
          <w:p w14:paraId="65BD8FC8" w14:textId="77777777" w:rsidR="00BA1CAE" w:rsidRPr="00CD54DB" w:rsidRDefault="00BA1CAE" w:rsidP="006D29D4">
            <w:pPr>
              <w:pStyle w:val="Tabletextnarrow"/>
            </w:pPr>
          </w:p>
        </w:tc>
      </w:tr>
      <w:tr w:rsidR="00BA1CAE" w:rsidRPr="00CD54DB" w14:paraId="40367118" w14:textId="77777777" w:rsidTr="006D29D4">
        <w:trPr>
          <w:trHeight w:val="371"/>
        </w:trPr>
        <w:tc>
          <w:tcPr>
            <w:tcW w:w="562" w:type="dxa"/>
            <w:tcMar>
              <w:top w:w="68" w:type="dxa"/>
              <w:bottom w:w="68" w:type="dxa"/>
            </w:tcMar>
          </w:tcPr>
          <w:p w14:paraId="5E729A92" w14:textId="77777777" w:rsidR="00BA1CAE" w:rsidRPr="00D72F0F" w:rsidRDefault="00BA1CAE" w:rsidP="006D29D4">
            <w:pPr>
              <w:pStyle w:val="Tabletextnarrow"/>
            </w:pPr>
            <w:r w:rsidRPr="00D72F0F">
              <w:t>2</w:t>
            </w:r>
          </w:p>
        </w:tc>
        <w:tc>
          <w:tcPr>
            <w:tcW w:w="8222" w:type="dxa"/>
            <w:shd w:val="clear" w:color="auto" w:fill="FFFFFF" w:themeFill="background1"/>
            <w:tcMar>
              <w:top w:w="68" w:type="dxa"/>
              <w:bottom w:w="68" w:type="dxa"/>
            </w:tcMar>
          </w:tcPr>
          <w:p w14:paraId="6DA0A9CE" w14:textId="77777777" w:rsidR="00BA1CAE" w:rsidRPr="00CD54DB" w:rsidRDefault="00BA1CAE" w:rsidP="006D29D4">
            <w:pPr>
              <w:pStyle w:val="Tabletextnarrow"/>
            </w:pPr>
            <w:r w:rsidRPr="00D72F0F">
              <w:t xml:space="preserve">I use the </w:t>
            </w:r>
            <w:hyperlink r:id="rId11" w:history="1">
              <w:r w:rsidRPr="00D72F0F">
                <w:rPr>
                  <w:rStyle w:val="Hyperlink"/>
                  <w:b/>
                  <w:bCs/>
                </w:rPr>
                <w:t>Authentication record for school-based assessment</w:t>
              </w:r>
            </w:hyperlink>
            <w:r w:rsidRPr="00D72F0F">
              <w:t xml:space="preserve"> form (or similar) to monitor and record student progress on school-based assessment work conducted outside of class time.</w:t>
            </w:r>
          </w:p>
        </w:tc>
        <w:tc>
          <w:tcPr>
            <w:tcW w:w="855" w:type="dxa"/>
            <w:tcMar>
              <w:top w:w="68" w:type="dxa"/>
              <w:bottom w:w="68" w:type="dxa"/>
            </w:tcMar>
          </w:tcPr>
          <w:p w14:paraId="479F2AB6" w14:textId="77777777" w:rsidR="00BA1CAE" w:rsidRPr="00CD54DB" w:rsidRDefault="00BA1CAE" w:rsidP="006D29D4">
            <w:pPr>
              <w:pStyle w:val="Tabletextnarrow"/>
            </w:pPr>
          </w:p>
        </w:tc>
      </w:tr>
      <w:tr w:rsidR="00BA1CAE" w:rsidRPr="00CD54DB" w14:paraId="5A2DCB41" w14:textId="77777777" w:rsidTr="006D29D4">
        <w:trPr>
          <w:trHeight w:val="371"/>
        </w:trPr>
        <w:tc>
          <w:tcPr>
            <w:tcW w:w="562" w:type="dxa"/>
            <w:tcMar>
              <w:top w:w="68" w:type="dxa"/>
              <w:bottom w:w="68" w:type="dxa"/>
            </w:tcMar>
          </w:tcPr>
          <w:p w14:paraId="039D6B8E" w14:textId="77777777" w:rsidR="00BA1CAE" w:rsidRPr="00CD54DB" w:rsidRDefault="00BA1CAE" w:rsidP="006D29D4">
            <w:pPr>
              <w:pStyle w:val="Tabletextnarrow"/>
            </w:pPr>
            <w:r w:rsidRPr="00CD54DB">
              <w:t>3</w:t>
            </w:r>
          </w:p>
        </w:tc>
        <w:tc>
          <w:tcPr>
            <w:tcW w:w="8222" w:type="dxa"/>
            <w:shd w:val="clear" w:color="auto" w:fill="FFFFFF" w:themeFill="background1"/>
            <w:tcMar>
              <w:top w:w="68" w:type="dxa"/>
              <w:bottom w:w="68" w:type="dxa"/>
            </w:tcMar>
          </w:tcPr>
          <w:p w14:paraId="4933E527" w14:textId="77777777" w:rsidR="00BA1CAE" w:rsidRPr="00CD54DB" w:rsidRDefault="00BA1CAE" w:rsidP="006D29D4">
            <w:pPr>
              <w:pStyle w:val="Tabletextnarrow"/>
            </w:pPr>
            <w:r>
              <w:t>I have not marked or provided comment or undue assistance in the drafting process for any school-assessed coursework unless it is a requirement of the VCE study design and/or for authentication purposes.</w:t>
            </w:r>
          </w:p>
        </w:tc>
        <w:tc>
          <w:tcPr>
            <w:tcW w:w="855" w:type="dxa"/>
            <w:tcMar>
              <w:top w:w="68" w:type="dxa"/>
              <w:bottom w:w="68" w:type="dxa"/>
            </w:tcMar>
          </w:tcPr>
          <w:p w14:paraId="66EAD658" w14:textId="77777777" w:rsidR="00BA1CAE" w:rsidRPr="00CD54DB" w:rsidRDefault="00BA1CAE" w:rsidP="006D29D4">
            <w:pPr>
              <w:pStyle w:val="Tabletextnarrow"/>
            </w:pPr>
          </w:p>
        </w:tc>
      </w:tr>
      <w:tr w:rsidR="00BA1CAE" w:rsidRPr="00CD54DB" w14:paraId="255F6AAB" w14:textId="77777777" w:rsidTr="006D29D4">
        <w:trPr>
          <w:trHeight w:val="371"/>
        </w:trPr>
        <w:tc>
          <w:tcPr>
            <w:tcW w:w="562" w:type="dxa"/>
            <w:tcMar>
              <w:top w:w="68" w:type="dxa"/>
              <w:bottom w:w="68" w:type="dxa"/>
            </w:tcMar>
          </w:tcPr>
          <w:p w14:paraId="29DB5BEC" w14:textId="77777777" w:rsidR="00BA1CAE" w:rsidRPr="00CD54DB" w:rsidRDefault="00BA1CAE" w:rsidP="006D29D4">
            <w:pPr>
              <w:pStyle w:val="Tabletextnarrow"/>
            </w:pPr>
            <w:r w:rsidRPr="00CD54DB">
              <w:t>4</w:t>
            </w:r>
          </w:p>
        </w:tc>
        <w:tc>
          <w:tcPr>
            <w:tcW w:w="8222" w:type="dxa"/>
            <w:shd w:val="clear" w:color="auto" w:fill="FFFFFF" w:themeFill="background1"/>
            <w:tcMar>
              <w:top w:w="68" w:type="dxa"/>
              <w:bottom w:w="68" w:type="dxa"/>
            </w:tcMar>
          </w:tcPr>
          <w:p w14:paraId="5F62485F" w14:textId="77777777" w:rsidR="00BA1CAE" w:rsidRPr="00CD54DB" w:rsidRDefault="00BA1CAE" w:rsidP="006D29D4">
            <w:pPr>
              <w:pStyle w:val="Tabletextnarrow"/>
            </w:pPr>
            <w:r w:rsidRPr="00CD54DB">
              <w:t>When assessing student work, I use per</w:t>
            </w:r>
            <w:r w:rsidRPr="00732022">
              <w:t>formance descriptors or an assessment rubric or a marking guide.</w:t>
            </w:r>
          </w:p>
        </w:tc>
        <w:tc>
          <w:tcPr>
            <w:tcW w:w="855" w:type="dxa"/>
            <w:tcMar>
              <w:top w:w="68" w:type="dxa"/>
              <w:bottom w:w="68" w:type="dxa"/>
            </w:tcMar>
          </w:tcPr>
          <w:p w14:paraId="587F43F8" w14:textId="77777777" w:rsidR="00BA1CAE" w:rsidRPr="00CD54DB" w:rsidRDefault="00BA1CAE" w:rsidP="006D29D4">
            <w:pPr>
              <w:pStyle w:val="Tabletextnarrow"/>
            </w:pPr>
          </w:p>
        </w:tc>
      </w:tr>
      <w:tr w:rsidR="00BA1CAE" w:rsidRPr="00CD54DB" w14:paraId="2E14604F" w14:textId="77777777" w:rsidTr="006D29D4">
        <w:trPr>
          <w:trHeight w:val="371"/>
        </w:trPr>
        <w:tc>
          <w:tcPr>
            <w:tcW w:w="562" w:type="dxa"/>
            <w:tcMar>
              <w:top w:w="68" w:type="dxa"/>
              <w:bottom w:w="68" w:type="dxa"/>
            </w:tcMar>
          </w:tcPr>
          <w:p w14:paraId="588BF956" w14:textId="77777777" w:rsidR="00BA1CAE" w:rsidRPr="00CD54DB" w:rsidRDefault="00BA1CAE" w:rsidP="006D29D4">
            <w:pPr>
              <w:pStyle w:val="Tabletextnarrow"/>
            </w:pPr>
            <w:r w:rsidRPr="00CD54DB">
              <w:t>5</w:t>
            </w:r>
          </w:p>
        </w:tc>
        <w:tc>
          <w:tcPr>
            <w:tcW w:w="8222" w:type="dxa"/>
            <w:shd w:val="clear" w:color="auto" w:fill="FFFFFF" w:themeFill="background1"/>
            <w:tcMar>
              <w:top w:w="68" w:type="dxa"/>
              <w:bottom w:w="68" w:type="dxa"/>
            </w:tcMar>
          </w:tcPr>
          <w:p w14:paraId="0CE94292" w14:textId="77777777" w:rsidR="00BA1CAE" w:rsidRPr="00CD54DB" w:rsidRDefault="00BA1CAE" w:rsidP="006D29D4">
            <w:pPr>
              <w:pStyle w:val="Tabletextnarrow"/>
            </w:pPr>
            <w:r w:rsidRPr="00CD54DB">
              <w:t>If there is more than one class in my study, I follow the internal school practices regarding cross-marking and/or internal moderation.</w:t>
            </w:r>
          </w:p>
        </w:tc>
        <w:tc>
          <w:tcPr>
            <w:tcW w:w="855" w:type="dxa"/>
            <w:tcMar>
              <w:top w:w="68" w:type="dxa"/>
              <w:bottom w:w="68" w:type="dxa"/>
            </w:tcMar>
          </w:tcPr>
          <w:p w14:paraId="6BAB84D9" w14:textId="77777777" w:rsidR="00BA1CAE" w:rsidRPr="00CD54DB" w:rsidRDefault="00BA1CAE" w:rsidP="006D29D4">
            <w:pPr>
              <w:pStyle w:val="Tabletextnarrow"/>
            </w:pPr>
          </w:p>
        </w:tc>
      </w:tr>
      <w:tr w:rsidR="00BA1CAE" w:rsidRPr="00CD54DB" w14:paraId="71546E8D" w14:textId="77777777" w:rsidTr="006D29D4">
        <w:trPr>
          <w:trHeight w:val="371"/>
        </w:trPr>
        <w:tc>
          <w:tcPr>
            <w:tcW w:w="562" w:type="dxa"/>
            <w:tcMar>
              <w:top w:w="68" w:type="dxa"/>
              <w:bottom w:w="68" w:type="dxa"/>
            </w:tcMar>
          </w:tcPr>
          <w:p w14:paraId="5EBF8AB1" w14:textId="77777777" w:rsidR="00BA1CAE" w:rsidRPr="00CD54DB" w:rsidRDefault="00BA1CAE" w:rsidP="006D29D4">
            <w:pPr>
              <w:pStyle w:val="Tabletextnarrow"/>
            </w:pPr>
            <w:r w:rsidRPr="00CD54DB">
              <w:t>6</w:t>
            </w:r>
          </w:p>
        </w:tc>
        <w:tc>
          <w:tcPr>
            <w:tcW w:w="8222" w:type="dxa"/>
            <w:shd w:val="clear" w:color="auto" w:fill="FFFFFF" w:themeFill="background1"/>
            <w:tcMar>
              <w:top w:w="68" w:type="dxa"/>
              <w:bottom w:w="68" w:type="dxa"/>
            </w:tcMar>
          </w:tcPr>
          <w:p w14:paraId="753899E4" w14:textId="77777777" w:rsidR="00BA1CAE" w:rsidRPr="00CD54DB" w:rsidRDefault="00BA1CAE" w:rsidP="006D29D4">
            <w:pPr>
              <w:pStyle w:val="Tabletextnarrow"/>
            </w:pPr>
            <w:r w:rsidRPr="00CD54DB">
              <w:t>After assessment is submitted and marked, I follow school-based procedures in relation to the provision of feedback to students.</w:t>
            </w:r>
            <w:r>
              <w:t xml:space="preserve"> </w:t>
            </w:r>
          </w:p>
        </w:tc>
        <w:tc>
          <w:tcPr>
            <w:tcW w:w="855" w:type="dxa"/>
            <w:tcMar>
              <w:top w:w="68" w:type="dxa"/>
              <w:bottom w:w="68" w:type="dxa"/>
            </w:tcMar>
          </w:tcPr>
          <w:p w14:paraId="1774A7C2" w14:textId="77777777" w:rsidR="00BA1CAE" w:rsidRPr="00CD54DB" w:rsidRDefault="00BA1CAE" w:rsidP="006D29D4">
            <w:pPr>
              <w:pStyle w:val="Tabletextnarrow"/>
            </w:pPr>
          </w:p>
        </w:tc>
      </w:tr>
      <w:tr w:rsidR="00BA1CAE" w:rsidRPr="00CD54DB" w14:paraId="20A899E0" w14:textId="77777777" w:rsidTr="006D29D4">
        <w:trPr>
          <w:trHeight w:val="371"/>
        </w:trPr>
        <w:tc>
          <w:tcPr>
            <w:tcW w:w="562" w:type="dxa"/>
            <w:tcMar>
              <w:top w:w="68" w:type="dxa"/>
              <w:bottom w:w="68" w:type="dxa"/>
            </w:tcMar>
          </w:tcPr>
          <w:p w14:paraId="4F221673" w14:textId="77777777" w:rsidR="00BA1CAE" w:rsidRPr="00CD54DB" w:rsidRDefault="00BA1CAE" w:rsidP="006D29D4">
            <w:pPr>
              <w:pStyle w:val="Tabletextnarrow"/>
            </w:pPr>
            <w:r>
              <w:t>7</w:t>
            </w:r>
          </w:p>
        </w:tc>
        <w:tc>
          <w:tcPr>
            <w:tcW w:w="8222" w:type="dxa"/>
            <w:shd w:val="clear" w:color="auto" w:fill="FFFFFF" w:themeFill="background1"/>
            <w:tcMar>
              <w:top w:w="68" w:type="dxa"/>
              <w:bottom w:w="68" w:type="dxa"/>
            </w:tcMar>
          </w:tcPr>
          <w:p w14:paraId="69C42419" w14:textId="77777777" w:rsidR="00BA1CAE" w:rsidRPr="00CD54DB" w:rsidRDefault="00BA1CAE" w:rsidP="006D29D4">
            <w:pPr>
              <w:pStyle w:val="Tabletextnarrow"/>
            </w:pPr>
            <w:r>
              <w:t>When requested by students, I provide them with their initial school-based assessment scores, informing them that scores may change due to statistical moderation.</w:t>
            </w:r>
          </w:p>
        </w:tc>
        <w:tc>
          <w:tcPr>
            <w:tcW w:w="855" w:type="dxa"/>
            <w:tcMar>
              <w:top w:w="68" w:type="dxa"/>
              <w:bottom w:w="68" w:type="dxa"/>
            </w:tcMar>
          </w:tcPr>
          <w:p w14:paraId="24A9C99F" w14:textId="77777777" w:rsidR="00BA1CAE" w:rsidRPr="00CD54DB" w:rsidRDefault="00BA1CAE" w:rsidP="006D29D4">
            <w:pPr>
              <w:pStyle w:val="Tabletextnarrow"/>
            </w:pPr>
          </w:p>
        </w:tc>
      </w:tr>
    </w:tbl>
    <w:p w14:paraId="68DC4545" w14:textId="233EEB15" w:rsidR="006059D3" w:rsidRPr="00BA1CAE" w:rsidRDefault="006059D3" w:rsidP="00BA1CAE"/>
    <w:sectPr w:rsidR="006059D3" w:rsidRPr="00BA1CAE" w:rsidSect="00B230DB">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A272" w14:textId="77777777" w:rsidR="00E91569" w:rsidRDefault="00E91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B155" w14:textId="77777777" w:rsidR="00E91569" w:rsidRDefault="00E91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FB802FE" w:rsidR="00FD29D3" w:rsidRPr="002B0664" w:rsidRDefault="00E91569"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r w:rsidRPr="00E91569">
          <w:rPr>
            <w:color w:val="auto"/>
          </w:rPr>
          <w:t>Teacher’s checklist</w:t>
        </w:r>
      </w:sdtContent>
    </w:sdt>
    <w:r w:rsidR="00FD29D3" w:rsidRPr="002B0664">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867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1E50B2"/>
    <w:rsid w:val="002279BA"/>
    <w:rsid w:val="002329F3"/>
    <w:rsid w:val="00243F0D"/>
    <w:rsid w:val="00260767"/>
    <w:rsid w:val="002647BB"/>
    <w:rsid w:val="002754C1"/>
    <w:rsid w:val="002841C8"/>
    <w:rsid w:val="0028516B"/>
    <w:rsid w:val="002B0664"/>
    <w:rsid w:val="002C6F90"/>
    <w:rsid w:val="002E4FB5"/>
    <w:rsid w:val="00302FB8"/>
    <w:rsid w:val="00304EA1"/>
    <w:rsid w:val="00314D81"/>
    <w:rsid w:val="00315B78"/>
    <w:rsid w:val="00322FC6"/>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059D3"/>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70A89"/>
    <w:rsid w:val="0088783C"/>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A1CAE"/>
    <w:rsid w:val="00BB3BAB"/>
    <w:rsid w:val="00BD0724"/>
    <w:rsid w:val="00BD2B91"/>
    <w:rsid w:val="00BE5521"/>
    <w:rsid w:val="00BF6C23"/>
    <w:rsid w:val="00C53263"/>
    <w:rsid w:val="00C75F1D"/>
    <w:rsid w:val="00C76B11"/>
    <w:rsid w:val="00C95156"/>
    <w:rsid w:val="00CA0DC2"/>
    <w:rsid w:val="00CB68E8"/>
    <w:rsid w:val="00D04F01"/>
    <w:rsid w:val="00D06414"/>
    <w:rsid w:val="00D24E5A"/>
    <w:rsid w:val="00D338E4"/>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91569"/>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Tabletextnarrow">
    <w:name w:val="Table text narrow"/>
    <w:link w:val="TabletextnarrowChar"/>
    <w:qFormat/>
    <w:rsid w:val="00315B78"/>
    <w:pPr>
      <w:spacing w:before="80" w:after="80" w:line="288" w:lineRule="auto"/>
    </w:pPr>
    <w:rPr>
      <w:rFonts w:ascii="Arial Narrow" w:hAnsi="Arial Narrow" w:cs="Arial"/>
      <w:sz w:val="20"/>
    </w:rPr>
  </w:style>
  <w:style w:type="paragraph" w:customStyle="1" w:styleId="Tablebulletnarrow">
    <w:name w:val="Table bullet narrow"/>
    <w:basedOn w:val="Normal"/>
    <w:link w:val="TablebulletnarrowChar"/>
    <w:qFormat/>
    <w:rsid w:val="00315B78"/>
    <w:pPr>
      <w:tabs>
        <w:tab w:val="left" w:pos="170"/>
      </w:tabs>
      <w:overflowPunct w:val="0"/>
      <w:autoSpaceDE w:val="0"/>
      <w:autoSpaceDN w:val="0"/>
      <w:adjustRightInd w:val="0"/>
      <w:spacing w:before="80" w:after="80"/>
      <w:ind w:left="170" w:hanging="170"/>
      <w:textAlignment w:val="baseline"/>
    </w:pPr>
    <w:rPr>
      <w:rFonts w:ascii="Arial Narrow" w:eastAsia="Times New Roman" w:hAnsi="Arial Narrow" w:cs="Arial"/>
      <w:color w:val="000000" w:themeColor="text1"/>
      <w:sz w:val="20"/>
      <w:lang w:val="en-GB" w:eastAsia="ja-JP"/>
    </w:rPr>
  </w:style>
  <w:style w:type="character" w:customStyle="1" w:styleId="TabletextnarrowChar">
    <w:name w:val="Table text narrow Char"/>
    <w:basedOn w:val="DefaultParagraphFont"/>
    <w:link w:val="Tabletextnarrow"/>
    <w:rsid w:val="00315B78"/>
    <w:rPr>
      <w:rFonts w:ascii="Arial Narrow" w:hAnsi="Arial Narrow" w:cs="Arial"/>
      <w:sz w:val="20"/>
    </w:rPr>
  </w:style>
  <w:style w:type="character" w:customStyle="1" w:styleId="TablebulletnarrowChar">
    <w:name w:val="Table bullet narrow Char"/>
    <w:basedOn w:val="DefaultParagraphFont"/>
    <w:link w:val="Tablebulletnarrow"/>
    <w:rsid w:val="00315B78"/>
    <w:rPr>
      <w:rFonts w:ascii="Arial Narrow" w:eastAsia="Times New Roman" w:hAnsi="Arial Narrow" w:cs="Arial"/>
      <w:color w:val="000000" w:themeColor="text1"/>
      <w:sz w:val="20"/>
      <w:lang w:val="en-GB" w:eastAsia="ja-JP"/>
    </w:rPr>
  </w:style>
  <w:style w:type="character" w:styleId="Strong">
    <w:name w:val="Strong"/>
    <w:basedOn w:val="DefaultParagraphFont"/>
    <w:uiPriority w:val="22"/>
    <w:qFormat/>
    <w:rsid w:val="00315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Documents/vce/School-basedAssessment/AuthRecSA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25F90"/>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 xsi:nil="true"/>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 ds:uri="f77e68f7-c052-4667-a1a6-124cfe860c79"/>
    <ds:schemaRef ds:uri="91390586-87fb-46cf-92ab-e8c7138719eb"/>
  </ds:schemaRefs>
</ds:datastoreItem>
</file>

<file path=customXml/itemProps3.xml><?xml version="1.0" encoding="utf-8"?>
<ds:datastoreItem xmlns:ds="http://schemas.openxmlformats.org/officeDocument/2006/customXml" ds:itemID="{EBB5045F-E73F-4218-8084-0D6862E11F76}"/>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checklist</dc:title>
  <dc:creator>Derek Tolan</dc:creator>
  <cp:lastModifiedBy>Francis Ng</cp:lastModifiedBy>
  <cp:revision>3</cp:revision>
  <cp:lastPrinted>2015-05-15T02:36:00Z</cp:lastPrinted>
  <dcterms:created xsi:type="dcterms:W3CDTF">2024-12-06T05:54:00Z</dcterms:created>
  <dcterms:modified xsi:type="dcterms:W3CDTF">2024-12-06T05:58:00Z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Expired">
    <vt:bool>false</vt:bool>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