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85D3645" w:rsidR="00F4525C" w:rsidRDefault="002D4632" w:rsidP="009B61E5">
          <w:pPr>
            <w:pStyle w:val="VCAADocumenttitle"/>
          </w:pPr>
          <w:r w:rsidRPr="002D4632">
            <w:t>Curriculum consultation report for VCE Vocational Major and Victorian Pathways Certificate</w:t>
          </w:r>
        </w:p>
      </w:sdtContent>
    </w:sdt>
    <w:p w14:paraId="635B1F99" w14:textId="2DA9BFBC" w:rsidR="007124D3" w:rsidRPr="00302E27" w:rsidRDefault="26F1D412" w:rsidP="007124D3">
      <w:pPr>
        <w:pStyle w:val="VCAAHeading2"/>
      </w:pPr>
      <w:bookmarkStart w:id="0" w:name="TemplateOverview"/>
      <w:bookmarkEnd w:id="0"/>
      <w:r>
        <w:t>Purpose of this document</w:t>
      </w:r>
    </w:p>
    <w:p w14:paraId="39D80EEB" w14:textId="08F5C577" w:rsidR="007124D3" w:rsidRDefault="75030C57" w:rsidP="007124D3">
      <w:pPr>
        <w:pStyle w:val="VCAAbody"/>
      </w:pPr>
      <w:r>
        <w:t xml:space="preserve">This document is to update the Victorian community on the outcome of </w:t>
      </w:r>
      <w:r w:rsidR="1D4D79C9">
        <w:t xml:space="preserve">their input to the </w:t>
      </w:r>
      <w:r w:rsidR="3436EDDD">
        <w:t>public</w:t>
      </w:r>
      <w:r>
        <w:t xml:space="preserve"> consultation undertaken </w:t>
      </w:r>
      <w:r w:rsidR="00A534F7">
        <w:t>between</w:t>
      </w:r>
      <w:r w:rsidR="3436EDDD">
        <w:t xml:space="preserve"> </w:t>
      </w:r>
      <w:r w:rsidR="6168B3C4">
        <w:t xml:space="preserve">August and </w:t>
      </w:r>
      <w:r w:rsidR="00A534F7">
        <w:t xml:space="preserve">October </w:t>
      </w:r>
      <w:r w:rsidR="3436EDDD">
        <w:t xml:space="preserve">2021 </w:t>
      </w:r>
      <w:r>
        <w:t>on</w:t>
      </w:r>
      <w:r w:rsidR="6168B3C4">
        <w:t xml:space="preserve"> the</w:t>
      </w:r>
      <w:r>
        <w:t xml:space="preserve"> proposed </w:t>
      </w:r>
      <w:r w:rsidR="6168B3C4">
        <w:t>curriculum</w:t>
      </w:r>
      <w:r>
        <w:t xml:space="preserve"> for the </w:t>
      </w:r>
      <w:r w:rsidR="6168B3C4">
        <w:t>VCE Vocational Major and the Victorian Pathways Certificate.</w:t>
      </w:r>
      <w:r>
        <w:t xml:space="preserve"> </w:t>
      </w:r>
    </w:p>
    <w:p w14:paraId="30C11B26" w14:textId="5E139C75" w:rsidR="007124D3" w:rsidRPr="00302E27" w:rsidRDefault="002070E0" w:rsidP="007124D3">
      <w:pPr>
        <w:pStyle w:val="VCAAHeading2"/>
      </w:pPr>
      <w:r>
        <w:t>Consultation o</w:t>
      </w:r>
      <w:r w:rsidR="007124D3" w:rsidRPr="00302E27">
        <w:t xml:space="preserve">verview </w:t>
      </w:r>
    </w:p>
    <w:p w14:paraId="1C252139" w14:textId="555387D5" w:rsidR="009F72B4" w:rsidRDefault="009F72B4" w:rsidP="009F72B4">
      <w:pPr>
        <w:pStyle w:val="VCAAbody"/>
        <w:rPr>
          <w:rFonts w:eastAsia="Arial"/>
        </w:rPr>
      </w:pPr>
      <w:r w:rsidRPr="0AC73BDB">
        <w:rPr>
          <w:rFonts w:eastAsia="Arial"/>
        </w:rPr>
        <w:t xml:space="preserve">Curriculum panels were appointed to support the development of the new curriculum and played a vital role in processing feedback through a thorough consultative process. The panels consisted of current </w:t>
      </w:r>
      <w:r w:rsidR="00A534F7">
        <w:rPr>
          <w:rFonts w:eastAsia="Arial"/>
        </w:rPr>
        <w:t xml:space="preserve">VCAL and VCE </w:t>
      </w:r>
      <w:r w:rsidRPr="0AC73BDB">
        <w:rPr>
          <w:rFonts w:eastAsia="Arial"/>
        </w:rPr>
        <w:t xml:space="preserve">teachers, academics and VCAA Education </w:t>
      </w:r>
      <w:r>
        <w:rPr>
          <w:rFonts w:eastAsia="Arial"/>
        </w:rPr>
        <w:t>S</w:t>
      </w:r>
      <w:r w:rsidRPr="0AC73BDB">
        <w:rPr>
          <w:rFonts w:eastAsia="Arial"/>
        </w:rPr>
        <w:t xml:space="preserve">pecialists. </w:t>
      </w:r>
    </w:p>
    <w:p w14:paraId="7B3B491B" w14:textId="279AEFD6" w:rsidR="007124D3" w:rsidRPr="00302E27" w:rsidRDefault="75030C57" w:rsidP="007124D3">
      <w:pPr>
        <w:pStyle w:val="VCAAbody"/>
      </w:pPr>
      <w:r>
        <w:t xml:space="preserve">The VCAA would like to acknowledge feedback </w:t>
      </w:r>
      <w:r w:rsidR="1D4D79C9">
        <w:t xml:space="preserve">on the design and content of the proposed new curriculum </w:t>
      </w:r>
      <w:r>
        <w:t xml:space="preserve">provided by stakeholders </w:t>
      </w:r>
      <w:r w:rsidR="15305F55">
        <w:t xml:space="preserve">via </w:t>
      </w:r>
      <w:r>
        <w:t xml:space="preserve">the </w:t>
      </w:r>
      <w:r w:rsidR="6168B3C4">
        <w:t>online survey</w:t>
      </w:r>
      <w:r w:rsidR="15305F55">
        <w:t xml:space="preserve"> and</w:t>
      </w:r>
      <w:r>
        <w:t xml:space="preserve"> through many consultation meetings and other channels</w:t>
      </w:r>
      <w:r w:rsidR="1D4D79C9">
        <w:t>.</w:t>
      </w:r>
    </w:p>
    <w:p w14:paraId="2C709BE1" w14:textId="06417374" w:rsidR="007124D3" w:rsidRPr="00302E27" w:rsidRDefault="009975C3" w:rsidP="007124D3">
      <w:pPr>
        <w:pStyle w:val="VCAAbullet"/>
        <w:contextualSpacing w:val="0"/>
      </w:pPr>
      <w:r>
        <w:t>316</w:t>
      </w:r>
      <w:r w:rsidR="007124D3" w:rsidRPr="00302E27">
        <w:t xml:space="preserve"> survey responses were received</w:t>
      </w:r>
      <w:r w:rsidR="00B366E3">
        <w:t xml:space="preserve"> from </w:t>
      </w:r>
      <w:r w:rsidR="00B366E3" w:rsidRPr="5D06A99A">
        <w:rPr>
          <w:rStyle w:val="normaltextrun"/>
          <w:color w:val="000000"/>
          <w:shd w:val="clear" w:color="auto" w:fill="FFFFFF"/>
        </w:rPr>
        <w:t>principals, teachers, students, parents and educators, providing a variety of perspectives and feedback on the draft curriculum and the broader certificate and pathway framework.</w:t>
      </w:r>
      <w:r w:rsidR="00B366E3" w:rsidRPr="5D06A99A">
        <w:rPr>
          <w:rStyle w:val="eop"/>
          <w:color w:val="000000"/>
          <w:shd w:val="clear" w:color="auto" w:fill="FFFFFF"/>
        </w:rPr>
        <w:t> </w:t>
      </w:r>
    </w:p>
    <w:p w14:paraId="0B649961" w14:textId="77777777" w:rsidR="007124D3" w:rsidRPr="00302E27" w:rsidRDefault="007124D3" w:rsidP="007124D3">
      <w:pPr>
        <w:pStyle w:val="VCAAbullet"/>
        <w:contextualSpacing w:val="0"/>
      </w:pPr>
      <w:r>
        <w:t>Meetings were held with reference groups of education stakeholders and experts on education delivery in Victoria and other jurisdictions.</w:t>
      </w:r>
    </w:p>
    <w:p w14:paraId="2D5CD636" w14:textId="35C0E6E2" w:rsidR="007124D3" w:rsidRDefault="007124D3" w:rsidP="007124D3">
      <w:pPr>
        <w:pStyle w:val="VCAAbullet"/>
        <w:contextualSpacing w:val="0"/>
      </w:pPr>
      <w:r>
        <w:t xml:space="preserve">More than </w:t>
      </w:r>
      <w:r w:rsidR="009975C3">
        <w:t>1</w:t>
      </w:r>
      <w:r w:rsidR="00CB3CB4">
        <w:t>,</w:t>
      </w:r>
      <w:r w:rsidR="009975C3">
        <w:t>600</w:t>
      </w:r>
      <w:r>
        <w:t xml:space="preserve"> stakeholders attended </w:t>
      </w:r>
      <w:r w:rsidR="00CB3CB4">
        <w:t>eight</w:t>
      </w:r>
      <w:r>
        <w:t xml:space="preserve"> webinars for schools and providers in the lead-up to and during consultation.</w:t>
      </w:r>
    </w:p>
    <w:p w14:paraId="086FBB26" w14:textId="75898620" w:rsidR="00EC3B7F" w:rsidRPr="00EC3B7F" w:rsidRDefault="715825A1" w:rsidP="007124D3">
      <w:pPr>
        <w:pStyle w:val="VCAAbullet"/>
        <w:contextualSpacing w:val="0"/>
        <w:rPr>
          <w:rStyle w:val="normaltextrun"/>
        </w:rPr>
      </w:pPr>
      <w:r w:rsidRPr="5D06A99A">
        <w:rPr>
          <w:rStyle w:val="normaltextrun"/>
          <w:color w:val="000000"/>
          <w:shd w:val="clear" w:color="auto" w:fill="FFFFFF"/>
        </w:rPr>
        <w:t>Two or more Independent Reviewers were appointed to assess each study, including one academic and one practitioner. The purpose of the independent reviews is to compile detailed feedback and expert opinion on all aspects of the curriculum or study design. An academic and a practitioner are appointed to ensure academic strength and implementation concerns are fairly addressed</w:t>
      </w:r>
      <w:r w:rsidR="1D4D79C9">
        <w:rPr>
          <w:rStyle w:val="normaltextrun"/>
          <w:color w:val="000000"/>
          <w:shd w:val="clear" w:color="auto" w:fill="FFFFFF"/>
        </w:rPr>
        <w:t>.</w:t>
      </w:r>
    </w:p>
    <w:p w14:paraId="2AFD419C" w14:textId="5691FFD4" w:rsidR="00EC3B7F" w:rsidRPr="00EC3B7F" w:rsidRDefault="00EC3B7F" w:rsidP="00EC3B7F">
      <w:pPr>
        <w:pStyle w:val="VCAAbullet"/>
        <w:contextualSpacing w:val="0"/>
        <w:rPr>
          <w:rStyle w:val="normaltextrun"/>
        </w:rPr>
      </w:pPr>
      <w:r w:rsidRPr="5D06A99A">
        <w:rPr>
          <w:rStyle w:val="normaltextrun"/>
          <w:color w:val="000000"/>
          <w:bdr w:val="none" w:sz="0" w:space="0" w:color="auto" w:frame="1"/>
        </w:rPr>
        <w:t xml:space="preserve">A benchmarking report for each VCE Vocational Major study was written by appointed subject area experts. A consolidated </w:t>
      </w:r>
      <w:r w:rsidR="00541150">
        <w:rPr>
          <w:rStyle w:val="normaltextrun"/>
          <w:color w:val="000000"/>
          <w:bdr w:val="none" w:sz="0" w:space="0" w:color="auto" w:frame="1"/>
        </w:rPr>
        <w:t>Victorian Pathways Certificate</w:t>
      </w:r>
      <w:r w:rsidR="00541150" w:rsidRPr="5D06A99A">
        <w:rPr>
          <w:rStyle w:val="normaltextrun"/>
          <w:color w:val="000000"/>
          <w:bdr w:val="none" w:sz="0" w:space="0" w:color="auto" w:frame="1"/>
        </w:rPr>
        <w:t xml:space="preserve"> </w:t>
      </w:r>
      <w:r w:rsidRPr="5D06A99A">
        <w:rPr>
          <w:rStyle w:val="normaltextrun"/>
          <w:color w:val="000000"/>
          <w:bdr w:val="none" w:sz="0" w:space="0" w:color="auto" w:frame="1"/>
        </w:rPr>
        <w:t xml:space="preserve">curriculum benchmarking report </w:t>
      </w:r>
      <w:r w:rsidR="00CB3CB4">
        <w:rPr>
          <w:rStyle w:val="normaltextrun"/>
          <w:color w:val="000000"/>
          <w:bdr w:val="none" w:sz="0" w:space="0" w:color="auto" w:frame="1"/>
        </w:rPr>
        <w:t>was</w:t>
      </w:r>
      <w:r w:rsidRPr="5D06A99A">
        <w:rPr>
          <w:rStyle w:val="normaltextrun"/>
          <w:color w:val="000000"/>
          <w:bdr w:val="none" w:sz="0" w:space="0" w:color="auto" w:frame="1"/>
        </w:rPr>
        <w:t xml:space="preserve"> written by VCAA subject experts. </w:t>
      </w:r>
      <w:bookmarkStart w:id="1" w:name="_Toc82517694"/>
      <w:r w:rsidRPr="5D06A99A">
        <w:rPr>
          <w:rStyle w:val="normaltextrun"/>
          <w:color w:val="000000"/>
          <w:shd w:val="clear" w:color="auto" w:fill="FFFFFF"/>
        </w:rPr>
        <w:t>Benchmarking compares the curriculum to similar studies from different local and international jurisdictions, to highlight similarities and differences and draw conclusions on the strengths of the developed curriculum. </w:t>
      </w:r>
    </w:p>
    <w:p w14:paraId="39DE6B3C" w14:textId="5107EDD7" w:rsidR="00EC3B7F" w:rsidRDefault="00EC3B7F" w:rsidP="00EC3B7F">
      <w:pPr>
        <w:pStyle w:val="VCAAbullet"/>
        <w:contextualSpacing w:val="0"/>
        <w:rPr>
          <w:rStyle w:val="normaltextrun"/>
        </w:rPr>
      </w:pPr>
      <w:r w:rsidRPr="01F89667">
        <w:rPr>
          <w:rStyle w:val="normaltextrun"/>
        </w:rPr>
        <w:t xml:space="preserve">Specific and detailed annotated responses from </w:t>
      </w:r>
      <w:r w:rsidR="002E1C7F">
        <w:rPr>
          <w:rStyle w:val="normaltextrun"/>
        </w:rPr>
        <w:t>ten</w:t>
      </w:r>
      <w:r w:rsidRPr="01F89667">
        <w:rPr>
          <w:rStyle w:val="normaltextrun"/>
        </w:rPr>
        <w:t xml:space="preserve"> stakeholder groups were received</w:t>
      </w:r>
      <w:r w:rsidR="0C4DA0DF" w:rsidRPr="01F89667">
        <w:rPr>
          <w:rStyle w:val="normaltextrun"/>
        </w:rPr>
        <w:t>.</w:t>
      </w:r>
    </w:p>
    <w:p w14:paraId="30B5D845" w14:textId="0492A719" w:rsidR="014D410E" w:rsidRPr="0027561C" w:rsidRDefault="2D69EE66" w:rsidP="0027561C">
      <w:pPr>
        <w:pStyle w:val="VCAAbullet"/>
        <w:contextualSpacing w:val="0"/>
        <w:rPr>
          <w:rStyle w:val="normaltextrun"/>
          <w:color w:val="000000"/>
          <w:shd w:val="clear" w:color="auto" w:fill="FFFFFF"/>
        </w:rPr>
      </w:pPr>
      <w:r w:rsidRPr="0027561C">
        <w:rPr>
          <w:rStyle w:val="normaltextrun"/>
          <w:color w:val="000000"/>
          <w:shd w:val="clear" w:color="auto" w:fill="FFFFFF"/>
        </w:rPr>
        <w:t>The Panel me</w:t>
      </w:r>
      <w:r w:rsidR="002E1C7F" w:rsidRPr="0027561C">
        <w:rPr>
          <w:rStyle w:val="normaltextrun"/>
          <w:color w:val="000000"/>
          <w:shd w:val="clear" w:color="auto" w:fill="FFFFFF"/>
        </w:rPr>
        <w:t>t</w:t>
      </w:r>
      <w:r w:rsidRPr="0027561C">
        <w:rPr>
          <w:rStyle w:val="normaltextrun"/>
          <w:color w:val="000000"/>
          <w:shd w:val="clear" w:color="auto" w:fill="FFFFFF"/>
        </w:rPr>
        <w:t xml:space="preserve"> and discusse</w:t>
      </w:r>
      <w:r w:rsidR="002E1C7F" w:rsidRPr="0027561C">
        <w:rPr>
          <w:rStyle w:val="normaltextrun"/>
          <w:color w:val="000000"/>
          <w:shd w:val="clear" w:color="auto" w:fill="FFFFFF"/>
        </w:rPr>
        <w:t>d</w:t>
      </w:r>
      <w:r w:rsidRPr="0027561C">
        <w:rPr>
          <w:rStyle w:val="normaltextrun"/>
          <w:color w:val="000000"/>
          <w:shd w:val="clear" w:color="auto" w:fill="FFFFFF"/>
        </w:rPr>
        <w:t xml:space="preserve"> each </w:t>
      </w:r>
      <w:r w:rsidR="002E1C7F" w:rsidRPr="0027561C">
        <w:rPr>
          <w:rStyle w:val="normaltextrun"/>
          <w:color w:val="000000"/>
          <w:shd w:val="clear" w:color="auto" w:fill="FFFFFF"/>
        </w:rPr>
        <w:t>piece</w:t>
      </w:r>
      <w:r w:rsidRPr="0027561C">
        <w:rPr>
          <w:rStyle w:val="normaltextrun"/>
          <w:color w:val="000000"/>
          <w:shd w:val="clear" w:color="auto" w:fill="FFFFFF"/>
        </w:rPr>
        <w:t xml:space="preserve"> of feedback</w:t>
      </w:r>
      <w:r w:rsidR="009F72B4">
        <w:rPr>
          <w:rStyle w:val="normaltextrun"/>
          <w:color w:val="000000"/>
          <w:shd w:val="clear" w:color="auto" w:fill="FFFFFF"/>
        </w:rPr>
        <w:t xml:space="preserve"> from stakeholders</w:t>
      </w:r>
      <w:r w:rsidR="002E1C7F" w:rsidRPr="0027561C">
        <w:rPr>
          <w:rStyle w:val="normaltextrun"/>
          <w:color w:val="000000"/>
          <w:shd w:val="clear" w:color="auto" w:fill="FFFFFF"/>
        </w:rPr>
        <w:t xml:space="preserve">, to </w:t>
      </w:r>
      <w:r w:rsidR="009F72B4">
        <w:rPr>
          <w:rStyle w:val="normaltextrun"/>
          <w:color w:val="000000"/>
          <w:shd w:val="clear" w:color="auto" w:fill="FFFFFF"/>
        </w:rPr>
        <w:t>determine</w:t>
      </w:r>
      <w:r w:rsidRPr="0027561C">
        <w:rPr>
          <w:rStyle w:val="normaltextrun"/>
          <w:color w:val="000000"/>
          <w:shd w:val="clear" w:color="auto" w:fill="FFFFFF"/>
        </w:rPr>
        <w:t xml:space="preserve"> whether the feedback </w:t>
      </w:r>
      <w:r w:rsidR="002E1C7F" w:rsidRPr="0027561C">
        <w:rPr>
          <w:rStyle w:val="normaltextrun"/>
          <w:color w:val="000000"/>
          <w:shd w:val="clear" w:color="auto" w:fill="FFFFFF"/>
        </w:rPr>
        <w:t>would be</w:t>
      </w:r>
      <w:r w:rsidRPr="0027561C">
        <w:rPr>
          <w:rStyle w:val="normaltextrun"/>
          <w:color w:val="000000"/>
          <w:shd w:val="clear" w:color="auto" w:fill="FFFFFF"/>
        </w:rPr>
        <w:t xml:space="preserve"> adopted</w:t>
      </w:r>
      <w:r w:rsidR="009F72B4">
        <w:rPr>
          <w:rStyle w:val="normaltextrun"/>
          <w:color w:val="000000"/>
          <w:shd w:val="clear" w:color="auto" w:fill="FFFFFF"/>
        </w:rPr>
        <w:t xml:space="preserve">. In many cases, the Panel determined that the feedback would improve the curriculum and it was </w:t>
      </w:r>
      <w:r w:rsidRPr="0027561C">
        <w:rPr>
          <w:rStyle w:val="normaltextrun"/>
          <w:color w:val="000000"/>
          <w:shd w:val="clear" w:color="auto" w:fill="FFFFFF"/>
        </w:rPr>
        <w:t xml:space="preserve">incorporated into the next draft. </w:t>
      </w:r>
      <w:r w:rsidR="009F72B4">
        <w:rPr>
          <w:rStyle w:val="normaltextrun"/>
          <w:color w:val="000000"/>
          <w:shd w:val="clear" w:color="auto" w:fill="FFFFFF"/>
        </w:rPr>
        <w:t xml:space="preserve">The Panel recorded a rationale for not </w:t>
      </w:r>
      <w:r w:rsidR="00541150">
        <w:rPr>
          <w:rStyle w:val="normaltextrun"/>
          <w:color w:val="000000"/>
          <w:shd w:val="clear" w:color="auto" w:fill="FFFFFF"/>
        </w:rPr>
        <w:t>accepting</w:t>
      </w:r>
      <w:r w:rsidR="009F72B4">
        <w:rPr>
          <w:rStyle w:val="normaltextrun"/>
          <w:color w:val="000000"/>
          <w:shd w:val="clear" w:color="auto" w:fill="FFFFFF"/>
        </w:rPr>
        <w:t xml:space="preserve"> feedback that was determined to </w:t>
      </w:r>
      <w:r w:rsidR="00541150">
        <w:rPr>
          <w:rStyle w:val="normaltextrun"/>
          <w:color w:val="000000"/>
          <w:shd w:val="clear" w:color="auto" w:fill="FFFFFF"/>
        </w:rPr>
        <w:t xml:space="preserve">not </w:t>
      </w:r>
      <w:r w:rsidRPr="0027561C">
        <w:rPr>
          <w:rStyle w:val="normaltextrun"/>
          <w:color w:val="000000"/>
          <w:shd w:val="clear" w:color="auto" w:fill="FFFFFF"/>
        </w:rPr>
        <w:t xml:space="preserve">be an improvement to the curriculum. The SSCR Curriculum team then met to review the changes and to </w:t>
      </w:r>
      <w:r w:rsidR="00541150">
        <w:rPr>
          <w:rStyle w:val="normaltextrun"/>
          <w:color w:val="000000"/>
          <w:shd w:val="clear" w:color="auto" w:fill="FFFFFF"/>
        </w:rPr>
        <w:t>consider application</w:t>
      </w:r>
      <w:r w:rsidRPr="0027561C">
        <w:rPr>
          <w:rStyle w:val="normaltextrun"/>
          <w:color w:val="000000"/>
          <w:shd w:val="clear" w:color="auto" w:fill="FFFFFF"/>
        </w:rPr>
        <w:t xml:space="preserve"> across all study designs. The VCAA would like to commend each member of the Panels for their diligence in this process.</w:t>
      </w:r>
    </w:p>
    <w:p w14:paraId="2E1A0B34" w14:textId="1EAA8E34" w:rsidR="00B94A52" w:rsidRDefault="71626B1B" w:rsidP="00541150">
      <w:pPr>
        <w:pStyle w:val="VCAAHeading2"/>
      </w:pPr>
      <w:r>
        <w:lastRenderedPageBreak/>
        <w:t>Consultation outcomes: what we heard</w:t>
      </w:r>
    </w:p>
    <w:p w14:paraId="101E2F45" w14:textId="2221B2D0" w:rsidR="00D90FB3" w:rsidRPr="00D90FB3" w:rsidRDefault="006377C3" w:rsidP="00D90FB3">
      <w:pPr>
        <w:pStyle w:val="VCAAbody"/>
      </w:pPr>
      <w:r>
        <w:t xml:space="preserve">There were several </w:t>
      </w:r>
      <w:r w:rsidR="003C793F">
        <w:rPr>
          <w:spacing w:val="-2"/>
          <w:lang w:val="en-AU"/>
        </w:rPr>
        <w:t xml:space="preserve">consultation feedback </w:t>
      </w:r>
      <w:r w:rsidR="002D4632">
        <w:rPr>
          <w:spacing w:val="-2"/>
          <w:lang w:val="en-AU"/>
        </w:rPr>
        <w:t xml:space="preserve">areas for improvement </w:t>
      </w:r>
      <w:r>
        <w:rPr>
          <w:spacing w:val="-2"/>
          <w:lang w:val="en-AU"/>
        </w:rPr>
        <w:t>that</w:t>
      </w:r>
      <w:r w:rsidRPr="00302E27">
        <w:rPr>
          <w:spacing w:val="-2"/>
          <w:lang w:val="en-AU"/>
        </w:rPr>
        <w:t xml:space="preserve"> </w:t>
      </w:r>
      <w:r>
        <w:rPr>
          <w:spacing w:val="-2"/>
          <w:lang w:val="en-AU"/>
        </w:rPr>
        <w:t xml:space="preserve">were consistent across the VCE Vocational Major and Victorian Pathways Certificate </w:t>
      </w:r>
      <w:r w:rsidR="003C793F">
        <w:rPr>
          <w:spacing w:val="-2"/>
          <w:lang w:val="en-AU"/>
        </w:rPr>
        <w:t>curriculum</w:t>
      </w:r>
      <w:r>
        <w:rPr>
          <w:spacing w:val="-2"/>
          <w:lang w:val="en-AU"/>
        </w:rPr>
        <w:t xml:space="preserve">. </w:t>
      </w:r>
    </w:p>
    <w:tbl>
      <w:tblPr>
        <w:tblW w:w="9776" w:type="dxa"/>
        <w:tblBorders>
          <w:top w:val="single" w:sz="4" w:space="0" w:color="auto"/>
          <w:bottom w:val="single" w:sz="4" w:space="0" w:color="auto"/>
          <w:insideH w:val="single" w:sz="4" w:space="0" w:color="auto"/>
        </w:tblBorders>
        <w:tblLook w:val="04A0" w:firstRow="1" w:lastRow="0" w:firstColumn="1" w:lastColumn="0" w:noHBand="0" w:noVBand="1"/>
      </w:tblPr>
      <w:tblGrid>
        <w:gridCol w:w="2122"/>
        <w:gridCol w:w="7654"/>
      </w:tblGrid>
      <w:tr w:rsidR="00D90FB3" w:rsidRPr="00302E27" w14:paraId="37A4849D" w14:textId="77777777" w:rsidTr="00D90FB3">
        <w:trPr>
          <w:trHeight w:val="255"/>
        </w:trPr>
        <w:tc>
          <w:tcPr>
            <w:tcW w:w="2122" w:type="dxa"/>
            <w:shd w:val="clear" w:color="auto" w:fill="auto"/>
            <w:noWrap/>
            <w:hideMark/>
          </w:tcPr>
          <w:p w14:paraId="7524C66B" w14:textId="77777777" w:rsidR="00D90FB3" w:rsidRPr="00302E27" w:rsidRDefault="00D90FB3" w:rsidP="00D90FB3">
            <w:pPr>
              <w:pStyle w:val="VCAAHeading5"/>
              <w:spacing w:before="120"/>
            </w:pPr>
            <w:r>
              <w:t>Applied learning</w:t>
            </w:r>
          </w:p>
        </w:tc>
        <w:tc>
          <w:tcPr>
            <w:tcW w:w="7654" w:type="dxa"/>
            <w:shd w:val="clear" w:color="auto" w:fill="auto"/>
            <w:noWrap/>
            <w:hideMark/>
          </w:tcPr>
          <w:p w14:paraId="1EDCFF18" w14:textId="77777777" w:rsidR="00D90FB3" w:rsidRPr="00E87116" w:rsidRDefault="00D90FB3" w:rsidP="00D90FB3">
            <w:pPr>
              <w:pStyle w:val="VCAAbody"/>
            </w:pPr>
            <w:r>
              <w:t>Feedback on all Vocational Major and Victorian Pathway Certificate studies expressed the need for further clarity on how to embed applied learning principles into teaching and learning practices and assessment tasks.</w:t>
            </w:r>
          </w:p>
          <w:p w14:paraId="1F32F7E3" w14:textId="77777777" w:rsidR="00D90FB3" w:rsidRPr="00E87116" w:rsidRDefault="00D90FB3" w:rsidP="00D90FB3">
            <w:pPr>
              <w:pStyle w:val="VCAAbody"/>
            </w:pPr>
            <w:r>
              <w:t>A section called “Approaches to Applied Learning” has been included in each study to clarify the principles and practices of applied learning through five categories:</w:t>
            </w:r>
          </w:p>
          <w:p w14:paraId="015C93D7" w14:textId="77777777" w:rsidR="00D90FB3" w:rsidRPr="00E87116" w:rsidRDefault="00D90FB3" w:rsidP="00D90FB3">
            <w:pPr>
              <w:pStyle w:val="VCAAbody"/>
              <w:numPr>
                <w:ilvl w:val="1"/>
                <w:numId w:val="2"/>
              </w:numPr>
              <w:ind w:left="720"/>
              <w:rPr>
                <w:rFonts w:asciiTheme="minorHAnsi" w:eastAsiaTheme="minorEastAsia" w:hAnsiTheme="minorHAnsi" w:cstheme="minorBidi"/>
                <w:szCs w:val="20"/>
              </w:rPr>
            </w:pPr>
            <w:r w:rsidRPr="01F89667">
              <w:t xml:space="preserve">Motivation to engage in learning </w:t>
            </w:r>
          </w:p>
          <w:p w14:paraId="57A04073" w14:textId="2F52C411" w:rsidR="00D90FB3" w:rsidRPr="00E87116" w:rsidRDefault="00D90FB3" w:rsidP="00D90FB3">
            <w:pPr>
              <w:pStyle w:val="VCAAbody"/>
              <w:numPr>
                <w:ilvl w:val="1"/>
                <w:numId w:val="2"/>
              </w:numPr>
              <w:ind w:left="720"/>
              <w:rPr>
                <w:szCs w:val="20"/>
              </w:rPr>
            </w:pPr>
            <w:r w:rsidRPr="01F89667">
              <w:t xml:space="preserve">Applied </w:t>
            </w:r>
            <w:r w:rsidR="006377C3">
              <w:t>l</w:t>
            </w:r>
            <w:r w:rsidRPr="01F89667">
              <w:t xml:space="preserve">earning </w:t>
            </w:r>
            <w:r w:rsidR="006377C3">
              <w:t>p</w:t>
            </w:r>
            <w:r w:rsidRPr="01F89667">
              <w:t xml:space="preserve">ractices </w:t>
            </w:r>
          </w:p>
          <w:p w14:paraId="39D54F19" w14:textId="336649C8" w:rsidR="00D90FB3" w:rsidRPr="00E87116" w:rsidRDefault="00D90FB3" w:rsidP="00D90FB3">
            <w:pPr>
              <w:pStyle w:val="VCAAbody"/>
              <w:numPr>
                <w:ilvl w:val="1"/>
                <w:numId w:val="2"/>
              </w:numPr>
              <w:ind w:left="720"/>
              <w:rPr>
                <w:rFonts w:asciiTheme="minorHAnsi" w:eastAsiaTheme="minorEastAsia" w:hAnsiTheme="minorHAnsi" w:cstheme="minorBidi"/>
                <w:szCs w:val="20"/>
              </w:rPr>
            </w:pPr>
            <w:r w:rsidRPr="01F89667">
              <w:t xml:space="preserve">Student </w:t>
            </w:r>
            <w:r w:rsidR="006377C3">
              <w:t>a</w:t>
            </w:r>
            <w:r w:rsidRPr="01F89667">
              <w:t>gency in learning</w:t>
            </w:r>
          </w:p>
          <w:p w14:paraId="474856C9" w14:textId="77777777" w:rsidR="00D90FB3" w:rsidRPr="00E87116" w:rsidRDefault="00D90FB3" w:rsidP="00D90FB3">
            <w:pPr>
              <w:pStyle w:val="VCAAbody"/>
              <w:numPr>
                <w:ilvl w:val="1"/>
                <w:numId w:val="2"/>
              </w:numPr>
              <w:ind w:left="720"/>
              <w:rPr>
                <w:szCs w:val="20"/>
              </w:rPr>
            </w:pPr>
            <w:r w:rsidRPr="01F89667">
              <w:t>A student-</w:t>
            </w:r>
            <w:proofErr w:type="spellStart"/>
            <w:r w:rsidRPr="01F89667">
              <w:t>centred</w:t>
            </w:r>
            <w:proofErr w:type="spellEnd"/>
            <w:r w:rsidRPr="01F89667">
              <w:t xml:space="preserve"> and flexible approach</w:t>
            </w:r>
          </w:p>
          <w:p w14:paraId="3D363BA8" w14:textId="77777777" w:rsidR="00D90FB3" w:rsidRPr="00E87116" w:rsidRDefault="00D90FB3" w:rsidP="00D90FB3">
            <w:pPr>
              <w:pStyle w:val="VCAAbody"/>
              <w:numPr>
                <w:ilvl w:val="1"/>
                <w:numId w:val="2"/>
              </w:numPr>
              <w:ind w:left="720"/>
              <w:rPr>
                <w:szCs w:val="20"/>
              </w:rPr>
            </w:pPr>
            <w:r w:rsidRPr="01F89667">
              <w:t xml:space="preserve">Assessment practices which promote success </w:t>
            </w:r>
          </w:p>
          <w:p w14:paraId="649B5F51" w14:textId="77777777" w:rsidR="00D90FB3" w:rsidRPr="00302E27" w:rsidRDefault="00D90FB3" w:rsidP="00D90FB3">
            <w:pPr>
              <w:pStyle w:val="VCAAbody"/>
            </w:pPr>
            <w:r>
              <w:t>The </w:t>
            </w:r>
            <w:r w:rsidRPr="0AC73BDB">
              <w:rPr>
                <w:i/>
                <w:iCs/>
              </w:rPr>
              <w:t>Advice for Teachers</w:t>
            </w:r>
            <w:r>
              <w:t> resources that will support the curriculum will highlight the applied nature through exemplars. </w:t>
            </w:r>
          </w:p>
        </w:tc>
      </w:tr>
      <w:tr w:rsidR="00D90FB3" w:rsidRPr="00302E27" w14:paraId="482D2DC4" w14:textId="77777777" w:rsidTr="00D90FB3">
        <w:trPr>
          <w:trHeight w:val="255"/>
        </w:trPr>
        <w:tc>
          <w:tcPr>
            <w:tcW w:w="2122" w:type="dxa"/>
            <w:shd w:val="clear" w:color="auto" w:fill="auto"/>
            <w:noWrap/>
          </w:tcPr>
          <w:p w14:paraId="3D803AE0" w14:textId="77777777" w:rsidR="00D90FB3" w:rsidRPr="00302E27" w:rsidRDefault="00D90FB3" w:rsidP="00D90FB3">
            <w:pPr>
              <w:pStyle w:val="VCAAHeading5"/>
              <w:spacing w:before="120"/>
            </w:pPr>
            <w:r>
              <w:t>Study format</w:t>
            </w:r>
          </w:p>
        </w:tc>
        <w:tc>
          <w:tcPr>
            <w:tcW w:w="7654" w:type="dxa"/>
            <w:shd w:val="clear" w:color="auto" w:fill="auto"/>
            <w:noWrap/>
          </w:tcPr>
          <w:p w14:paraId="7B5F73EB" w14:textId="44D995ED" w:rsidR="00D90FB3" w:rsidRPr="00E87116" w:rsidRDefault="00D90FB3" w:rsidP="00D90FB3">
            <w:pPr>
              <w:pStyle w:val="VCAAbody"/>
            </w:pPr>
            <w:r>
              <w:t>The VCE study design format includes areas of study, outcomes and key</w:t>
            </w:r>
            <w:r w:rsidR="006377C3">
              <w:t xml:space="preserve"> </w:t>
            </w:r>
            <w:r>
              <w:t>knowledge and key skills. This structure is unfamiliar to some VCAL teachers and we heard feedback that some teachers may need capacity building around “unpacking” the study design. </w:t>
            </w:r>
          </w:p>
          <w:p w14:paraId="17EF08B1" w14:textId="6A3F1485" w:rsidR="00D90FB3" w:rsidRPr="00302E27" w:rsidRDefault="00D90FB3" w:rsidP="00D90FB3">
            <w:pPr>
              <w:pStyle w:val="VCAAbody"/>
            </w:pPr>
            <w:r w:rsidRPr="00E87116">
              <w:t xml:space="preserve">Targeted professional learning for educators will be provided </w:t>
            </w:r>
            <w:r w:rsidR="00A534F7">
              <w:t xml:space="preserve">from May </w:t>
            </w:r>
            <w:r w:rsidR="005E2772">
              <w:t xml:space="preserve">2022 </w:t>
            </w:r>
            <w:r w:rsidRPr="00E87116">
              <w:t>as part of the transition and implementation process to overcome any uncertainty around how to incorporate areas of study, outcomes, and key knowledge and key skills. </w:t>
            </w:r>
          </w:p>
        </w:tc>
      </w:tr>
      <w:tr w:rsidR="00D90FB3" w14:paraId="3C297CEE" w14:textId="77777777" w:rsidTr="00D90FB3">
        <w:trPr>
          <w:trHeight w:val="255"/>
        </w:trPr>
        <w:tc>
          <w:tcPr>
            <w:tcW w:w="2122" w:type="dxa"/>
            <w:shd w:val="clear" w:color="auto" w:fill="auto"/>
            <w:noWrap/>
          </w:tcPr>
          <w:p w14:paraId="08418C47" w14:textId="77777777" w:rsidR="00D90FB3" w:rsidRPr="00CB3CB4" w:rsidRDefault="00D90FB3" w:rsidP="00D90FB3">
            <w:pPr>
              <w:pStyle w:val="VCAAHeading5"/>
              <w:spacing w:before="120"/>
              <w:rPr>
                <w:i/>
                <w:iCs/>
              </w:rPr>
            </w:pPr>
            <w:r w:rsidRPr="00CB3CB4">
              <w:rPr>
                <w:i/>
                <w:iCs/>
              </w:rPr>
              <w:t>Advice for Teachers</w:t>
            </w:r>
          </w:p>
        </w:tc>
        <w:tc>
          <w:tcPr>
            <w:tcW w:w="7654" w:type="dxa"/>
            <w:shd w:val="clear" w:color="auto" w:fill="auto"/>
            <w:noWrap/>
          </w:tcPr>
          <w:p w14:paraId="55AF2BA0" w14:textId="77777777" w:rsidR="00D90FB3" w:rsidRDefault="00D90FB3" w:rsidP="00D90FB3">
            <w:pPr>
              <w:pStyle w:val="VCAAbody"/>
            </w:pPr>
            <w:r>
              <w:t>A common theme that arose through consultation was the need for examples of implementation, including teaching and learning resources to support delivery. Resources for planning, teaching and learning and assessment will be included in </w:t>
            </w:r>
            <w:r w:rsidRPr="0AC73BDB">
              <w:rPr>
                <w:i/>
                <w:iCs/>
              </w:rPr>
              <w:t>Advice for Teachers</w:t>
            </w:r>
            <w:r>
              <w:t> materials which will be released with the accredited curriculum next year.  </w:t>
            </w:r>
          </w:p>
        </w:tc>
      </w:tr>
    </w:tbl>
    <w:p w14:paraId="5D92A364" w14:textId="20730ECA" w:rsidR="007124D3" w:rsidRPr="00E87116" w:rsidRDefault="007124D3" w:rsidP="00B94A52">
      <w:pPr>
        <w:pStyle w:val="VCAAHeading3"/>
        <w:rPr>
          <w:sz w:val="28"/>
          <w:szCs w:val="28"/>
        </w:rPr>
      </w:pPr>
      <w:r w:rsidRPr="00E87116">
        <w:rPr>
          <w:sz w:val="28"/>
          <w:szCs w:val="28"/>
        </w:rPr>
        <w:t>VCE Vocational Major</w:t>
      </w:r>
      <w:bookmarkEnd w:id="1"/>
      <w:r w:rsidR="00541150">
        <w:rPr>
          <w:sz w:val="28"/>
          <w:szCs w:val="28"/>
        </w:rPr>
        <w:t xml:space="preserve"> curriculum</w:t>
      </w:r>
    </w:p>
    <w:p w14:paraId="2FB6D022" w14:textId="315D0D25" w:rsidR="00E87116" w:rsidRPr="00E87116" w:rsidRDefault="00E87116" w:rsidP="00E87116">
      <w:pPr>
        <w:pStyle w:val="VCAAbody"/>
      </w:pPr>
      <w:r w:rsidRPr="00E87116">
        <w:t xml:space="preserve">General feedback received from key stakeholders and the public reflects overall support for the new </w:t>
      </w:r>
      <w:r w:rsidR="00541150">
        <w:t xml:space="preserve">VCE </w:t>
      </w:r>
      <w:r w:rsidRPr="00E87116">
        <w:t xml:space="preserve">Vocational Major studies. Constructive feedback has led to improvements and strengthening of the study designs in preparation for the </w:t>
      </w:r>
      <w:r w:rsidR="00541150" w:rsidRPr="00302E27">
        <w:rPr>
          <w:lang w:val="en-AU"/>
        </w:rPr>
        <w:t xml:space="preserve">Victorian Registration and Qualifications Authority </w:t>
      </w:r>
      <w:r w:rsidRPr="00E87116">
        <w:t>accreditation process. </w:t>
      </w:r>
    </w:p>
    <w:p w14:paraId="135B827E" w14:textId="36C790F8" w:rsidR="00E87116" w:rsidRPr="00E87116" w:rsidRDefault="4BE1FF37" w:rsidP="00E87116">
      <w:pPr>
        <w:pStyle w:val="VCAAbody"/>
      </w:pPr>
      <w:r>
        <w:t xml:space="preserve">Some of the </w:t>
      </w:r>
      <w:r w:rsidR="002D4632">
        <w:t xml:space="preserve">positive </w:t>
      </w:r>
      <w:r>
        <w:t>responses include</w:t>
      </w:r>
      <w:r w:rsidR="00541150">
        <w:t>d</w:t>
      </w:r>
      <w:r>
        <w:t>: </w:t>
      </w:r>
    </w:p>
    <w:p w14:paraId="38A9E2F5" w14:textId="77777777" w:rsidR="00E87116" w:rsidRPr="00541150" w:rsidRDefault="00E87116" w:rsidP="00541150">
      <w:pPr>
        <w:pStyle w:val="VCAAbody"/>
        <w:numPr>
          <w:ilvl w:val="1"/>
          <w:numId w:val="44"/>
        </w:numPr>
        <w:rPr>
          <w:i/>
          <w:iCs/>
        </w:rPr>
      </w:pPr>
      <w:r w:rsidRPr="00541150">
        <w:rPr>
          <w:i/>
          <w:iCs/>
        </w:rPr>
        <w:t>“The course is simple, logical, easy to map, plan and implement - a huge improvement on the existing Literacy/Oracy Study Designs.” </w:t>
      </w:r>
    </w:p>
    <w:p w14:paraId="687499E8" w14:textId="77777777" w:rsidR="00E87116" w:rsidRPr="00541150" w:rsidRDefault="00E87116" w:rsidP="00541150">
      <w:pPr>
        <w:pStyle w:val="VCAAbody"/>
        <w:numPr>
          <w:ilvl w:val="1"/>
          <w:numId w:val="44"/>
        </w:numPr>
        <w:rPr>
          <w:i/>
          <w:iCs/>
        </w:rPr>
      </w:pPr>
      <w:r w:rsidRPr="00541150">
        <w:rPr>
          <w:i/>
          <w:iCs/>
        </w:rPr>
        <w:t>“Love the new curriculum - so much more structured and manageable than current VCAL Numeracy.” </w:t>
      </w:r>
    </w:p>
    <w:p w14:paraId="5C414F5E" w14:textId="77777777" w:rsidR="00E87116" w:rsidRPr="00541150" w:rsidRDefault="00E87116" w:rsidP="00541150">
      <w:pPr>
        <w:pStyle w:val="VCAAbody"/>
        <w:numPr>
          <w:ilvl w:val="1"/>
          <w:numId w:val="44"/>
        </w:numPr>
        <w:rPr>
          <w:i/>
          <w:iCs/>
        </w:rPr>
      </w:pPr>
      <w:r w:rsidRPr="00541150">
        <w:rPr>
          <w:i/>
          <w:iCs/>
        </w:rPr>
        <w:t>“There is a more contemporary and holistic approach to work related skills that focuses on individual career development.” </w:t>
      </w:r>
    </w:p>
    <w:p w14:paraId="508EAD2D" w14:textId="77777777" w:rsidR="00E87116" w:rsidRPr="00541150" w:rsidRDefault="00E87116" w:rsidP="00541150">
      <w:pPr>
        <w:pStyle w:val="VCAAbody"/>
        <w:numPr>
          <w:ilvl w:val="1"/>
          <w:numId w:val="44"/>
        </w:numPr>
        <w:rPr>
          <w:i/>
          <w:iCs/>
        </w:rPr>
      </w:pPr>
      <w:r w:rsidRPr="00541150">
        <w:rPr>
          <w:i/>
          <w:iCs/>
        </w:rPr>
        <w:t>“I think this is a step in the right direction from VCAL Literacy and raises the integrity of the vocational stream.” </w:t>
      </w:r>
    </w:p>
    <w:p w14:paraId="0252C9F6" w14:textId="3069F84F" w:rsidR="00973210" w:rsidRDefault="00973210" w:rsidP="0027561C">
      <w:pPr>
        <w:pStyle w:val="VCAAbody"/>
      </w:pPr>
      <w:bookmarkStart w:id="2" w:name="_Hlk90032815"/>
      <w:r w:rsidRPr="003C793F">
        <w:lastRenderedPageBreak/>
        <w:t xml:space="preserve">Several notable </w:t>
      </w:r>
      <w:r w:rsidR="002D4632">
        <w:t>areas for improvement</w:t>
      </w:r>
      <w:r w:rsidRPr="003C793F">
        <w:t xml:space="preserve"> emerged in consultation feedback. </w:t>
      </w:r>
    </w:p>
    <w:tbl>
      <w:tblPr>
        <w:tblW w:w="9776" w:type="dxa"/>
        <w:tblBorders>
          <w:top w:val="single" w:sz="4" w:space="0" w:color="auto"/>
          <w:bottom w:val="single" w:sz="4" w:space="0" w:color="auto"/>
          <w:insideH w:val="single" w:sz="4" w:space="0" w:color="auto"/>
        </w:tblBorders>
        <w:tblLook w:val="04A0" w:firstRow="1" w:lastRow="0" w:firstColumn="1" w:lastColumn="0" w:noHBand="0" w:noVBand="1"/>
      </w:tblPr>
      <w:tblGrid>
        <w:gridCol w:w="2122"/>
        <w:gridCol w:w="7654"/>
      </w:tblGrid>
      <w:tr w:rsidR="00CB3CB4" w:rsidRPr="00302E27" w14:paraId="6990EAC5" w14:textId="77777777" w:rsidTr="00CB3CB4">
        <w:trPr>
          <w:trHeight w:val="255"/>
        </w:trPr>
        <w:tc>
          <w:tcPr>
            <w:tcW w:w="2122" w:type="dxa"/>
            <w:shd w:val="clear" w:color="auto" w:fill="auto"/>
            <w:noWrap/>
          </w:tcPr>
          <w:bookmarkEnd w:id="2"/>
          <w:p w14:paraId="16C9DCB3" w14:textId="2DCBED66" w:rsidR="00CB3CB4" w:rsidRPr="00CB3CB4" w:rsidRDefault="00CB3CB4" w:rsidP="00CB3CB4">
            <w:pPr>
              <w:pStyle w:val="VCAAHeading5"/>
              <w:spacing w:before="120"/>
            </w:pPr>
            <w:r>
              <w:t>Assessment</w:t>
            </w:r>
          </w:p>
        </w:tc>
        <w:tc>
          <w:tcPr>
            <w:tcW w:w="7654" w:type="dxa"/>
            <w:shd w:val="clear" w:color="auto" w:fill="auto"/>
            <w:noWrap/>
          </w:tcPr>
          <w:p w14:paraId="59248862" w14:textId="2C409526" w:rsidR="00CB3CB4" w:rsidRPr="00CB3CB4" w:rsidRDefault="00CB3CB4" w:rsidP="00CB3CB4">
            <w:pPr>
              <w:pStyle w:val="VCAAbody"/>
              <w:rPr>
                <w:rFonts w:eastAsia="Times New Roman"/>
              </w:rPr>
            </w:pPr>
            <w:r>
              <w:t xml:space="preserve">We heard from stakeholders that there is a desire for additional guidance and clarity on assessment. Evidence of assessment and related resources including rubrics will be provided as part of the </w:t>
            </w:r>
            <w:r w:rsidRPr="00541150">
              <w:rPr>
                <w:i/>
                <w:iCs/>
              </w:rPr>
              <w:t>Advice for Teachers</w:t>
            </w:r>
            <w:r>
              <w:t> which</w:t>
            </w:r>
            <w:r w:rsidR="00541150">
              <w:t xml:space="preserve"> </w:t>
            </w:r>
            <w:r>
              <w:t>will</w:t>
            </w:r>
            <w:r w:rsidR="00541150">
              <w:t xml:space="preserve"> </w:t>
            </w:r>
            <w:r>
              <w:t>accompany</w:t>
            </w:r>
            <w:r w:rsidR="00541150">
              <w:t xml:space="preserve"> </w:t>
            </w:r>
            <w:r>
              <w:t>the</w:t>
            </w:r>
            <w:r w:rsidR="00541150">
              <w:t xml:space="preserve"> </w:t>
            </w:r>
            <w:r>
              <w:t>curriculum</w:t>
            </w:r>
            <w:r w:rsidR="00541150">
              <w:t xml:space="preserve"> </w:t>
            </w:r>
            <w:r>
              <w:t>when it</w:t>
            </w:r>
            <w:r w:rsidR="00541150">
              <w:t xml:space="preserve"> i</w:t>
            </w:r>
            <w:r>
              <w:t>s released in 2022. </w:t>
            </w:r>
            <w:r w:rsidR="00541150">
              <w:t>A</w:t>
            </w:r>
            <w:r w:rsidR="00541150">
              <w:rPr>
                <w:rFonts w:eastAsia="Times New Roman"/>
              </w:rPr>
              <w:t xml:space="preserve"> </w:t>
            </w:r>
            <w:r w:rsidRPr="0AC73BDB">
              <w:rPr>
                <w:rFonts w:eastAsia="Times New Roman"/>
              </w:rPr>
              <w:t>table that suggests assessment activities that are appropriate for allowing students to demonstrate their</w:t>
            </w:r>
            <w:r w:rsidR="00541150">
              <w:rPr>
                <w:rFonts w:eastAsia="Times New Roman"/>
              </w:rPr>
              <w:t xml:space="preserve"> </w:t>
            </w:r>
            <w:r w:rsidRPr="0AC73BDB">
              <w:rPr>
                <w:rFonts w:eastAsia="Times New Roman"/>
              </w:rPr>
              <w:t>understanding of each outcome has been included in each study design. </w:t>
            </w:r>
          </w:p>
        </w:tc>
      </w:tr>
      <w:tr w:rsidR="00CB3CB4" w:rsidRPr="00302E27" w14:paraId="4CED648D" w14:textId="77777777" w:rsidTr="00CB3CB4">
        <w:trPr>
          <w:trHeight w:val="255"/>
        </w:trPr>
        <w:tc>
          <w:tcPr>
            <w:tcW w:w="2122" w:type="dxa"/>
            <w:shd w:val="clear" w:color="auto" w:fill="auto"/>
            <w:noWrap/>
          </w:tcPr>
          <w:p w14:paraId="4CCD6A13" w14:textId="146F7390" w:rsidR="00CB3CB4" w:rsidRDefault="00CB3CB4" w:rsidP="00CB3CB4">
            <w:pPr>
              <w:pStyle w:val="VCAAHeading5"/>
              <w:spacing w:before="120"/>
            </w:pPr>
            <w:r>
              <w:t>Personal Development Skills</w:t>
            </w:r>
          </w:p>
        </w:tc>
        <w:tc>
          <w:tcPr>
            <w:tcW w:w="7654" w:type="dxa"/>
            <w:shd w:val="clear" w:color="auto" w:fill="auto"/>
            <w:noWrap/>
          </w:tcPr>
          <w:p w14:paraId="7F6B2813" w14:textId="44A68C5A" w:rsidR="00CB3CB4" w:rsidRDefault="00CB3CB4" w:rsidP="00CB3CB4">
            <w:pPr>
              <w:pStyle w:val="VCAAbody"/>
            </w:pPr>
            <w:proofErr w:type="gramStart"/>
            <w:r>
              <w:t>A number of</w:t>
            </w:r>
            <w:proofErr w:type="gramEnd"/>
            <w:r>
              <w:t xml:space="preserve"> stakeholders suggested that the draft curriculum for Personal Development Skills </w:t>
            </w:r>
            <w:r w:rsidR="009F72B4">
              <w:t>could be more</w:t>
            </w:r>
            <w:r>
              <w:t xml:space="preserve"> contemporary. Additionally, </w:t>
            </w:r>
            <w:r w:rsidR="009F72B4">
              <w:t>stakeholders</w:t>
            </w:r>
            <w:r>
              <w:t xml:space="preserve"> told us </w:t>
            </w:r>
            <w:r w:rsidR="009F72B4">
              <w:t>skills and knowledge needed to be built more</w:t>
            </w:r>
            <w:r>
              <w:t xml:space="preserve"> incremental</w:t>
            </w:r>
            <w:r w:rsidR="009F72B4">
              <w:t>ly across Units 1 to 4, that a</w:t>
            </w:r>
            <w:r>
              <w:t>pplication of the skills and knowledge needed to be more explicitly explained in the section on assessment</w:t>
            </w:r>
            <w:r w:rsidR="009F72B4">
              <w:t>, and that the curriculum</w:t>
            </w:r>
            <w:r>
              <w:t xml:space="preserve"> needed to be more explicit around the capacity for students to work with their communities to develop 21st Century and employability skills. The Panel made significant changes and then tested these with </w:t>
            </w:r>
            <w:r w:rsidR="009F72B4">
              <w:t>many</w:t>
            </w:r>
            <w:r>
              <w:t xml:space="preserve"> current VCAL teachers to ensure the curriculum will meet the needs of the students into the future.</w:t>
            </w:r>
          </w:p>
        </w:tc>
      </w:tr>
    </w:tbl>
    <w:p w14:paraId="48FD4FE7" w14:textId="7DB9BA13" w:rsidR="00E87116" w:rsidRPr="00D1216A" w:rsidRDefault="00E87116" w:rsidP="00D1216A">
      <w:pPr>
        <w:pStyle w:val="VCAAHeading3"/>
      </w:pPr>
      <w:r w:rsidRPr="00D1216A">
        <w:t>Victorian Pathways Certificate</w:t>
      </w:r>
      <w:r w:rsidR="00D1216A" w:rsidRPr="00D1216A">
        <w:t xml:space="preserve"> </w:t>
      </w:r>
      <w:r w:rsidRPr="00D1216A">
        <w:t>curriculum </w:t>
      </w:r>
    </w:p>
    <w:p w14:paraId="19875DD3" w14:textId="429AB91E" w:rsidR="00E87116" w:rsidRPr="00D1216A" w:rsidRDefault="00E87116" w:rsidP="00D1216A">
      <w:pPr>
        <w:pStyle w:val="VCAAbody"/>
      </w:pPr>
      <w:r w:rsidRPr="00D1216A">
        <w:t>General feedback received from key stakeholders and the public reflects overall support for the</w:t>
      </w:r>
      <w:r w:rsidR="00541150">
        <w:t xml:space="preserve"> Victorian Pathways Certificate </w:t>
      </w:r>
      <w:r w:rsidRPr="00D1216A">
        <w:t>curriculum. The feedback has led to improvements and strengthening of the draft curriculum</w:t>
      </w:r>
      <w:r w:rsidR="00541150">
        <w:t xml:space="preserve"> </w:t>
      </w:r>
      <w:r w:rsidRPr="00D1216A">
        <w:t xml:space="preserve">in preparation for the </w:t>
      </w:r>
      <w:r w:rsidR="00541150" w:rsidRPr="00302E27">
        <w:rPr>
          <w:lang w:val="en-AU"/>
        </w:rPr>
        <w:t xml:space="preserve">Victorian Registration and Qualifications Authority </w:t>
      </w:r>
      <w:r w:rsidRPr="00D1216A">
        <w:t>accreditation process. </w:t>
      </w:r>
    </w:p>
    <w:p w14:paraId="79273679" w14:textId="531D9425" w:rsidR="00E87116" w:rsidRPr="00D1216A" w:rsidRDefault="4BE1FF37" w:rsidP="00D1216A">
      <w:pPr>
        <w:pStyle w:val="VCAAbody"/>
      </w:pPr>
      <w:r>
        <w:t xml:space="preserve">Some of the </w:t>
      </w:r>
      <w:r w:rsidR="002D4632">
        <w:t xml:space="preserve">positive </w:t>
      </w:r>
      <w:r>
        <w:t>responses include</w:t>
      </w:r>
      <w:r w:rsidR="00541150">
        <w:t>d</w:t>
      </w:r>
      <w:r>
        <w:t>: </w:t>
      </w:r>
    </w:p>
    <w:p w14:paraId="7061C374" w14:textId="77777777" w:rsidR="00E87116" w:rsidRPr="00D1216A" w:rsidRDefault="00E87116" w:rsidP="00D1216A">
      <w:pPr>
        <w:pStyle w:val="VCAAbody"/>
        <w:numPr>
          <w:ilvl w:val="1"/>
          <w:numId w:val="44"/>
        </w:numPr>
        <w:rPr>
          <w:i/>
          <w:iCs/>
        </w:rPr>
      </w:pPr>
      <w:r w:rsidRPr="00D1216A">
        <w:rPr>
          <w:i/>
          <w:iCs/>
        </w:rPr>
        <w:t>“I think it provides engaging options and achievable options that could be successfully used to teach a diverse range of students.” </w:t>
      </w:r>
    </w:p>
    <w:p w14:paraId="719430F3" w14:textId="77777777" w:rsidR="00E87116" w:rsidRPr="00D1216A" w:rsidRDefault="00E87116" w:rsidP="00D1216A">
      <w:pPr>
        <w:pStyle w:val="VCAAbody"/>
        <w:numPr>
          <w:ilvl w:val="1"/>
          <w:numId w:val="44"/>
        </w:numPr>
        <w:rPr>
          <w:i/>
          <w:iCs/>
        </w:rPr>
      </w:pPr>
      <w:r w:rsidRPr="00D1216A">
        <w:rPr>
          <w:i/>
          <w:iCs/>
        </w:rPr>
        <w:t>“It allows for greater flexibility in how a student chooses to meet requirements and this enhances student empowerment and ownership of their learning.” </w:t>
      </w:r>
    </w:p>
    <w:p w14:paraId="3B4D4D5F" w14:textId="721D5F43" w:rsidR="00E87116" w:rsidRDefault="00E87116" w:rsidP="00D1216A">
      <w:pPr>
        <w:pStyle w:val="VCAAbody"/>
        <w:numPr>
          <w:ilvl w:val="1"/>
          <w:numId w:val="44"/>
        </w:numPr>
        <w:rPr>
          <w:i/>
          <w:iCs/>
        </w:rPr>
      </w:pPr>
      <w:r w:rsidRPr="00D1216A">
        <w:rPr>
          <w:i/>
          <w:iCs/>
        </w:rPr>
        <w:t>“Love this unit and how it prepares students for their next steps. Students should all be able to leave with the resources and knowledge they need for successful transition to their chosen pathway.” </w:t>
      </w:r>
    </w:p>
    <w:p w14:paraId="0CB18D87" w14:textId="645482D7" w:rsidR="00E87116" w:rsidRDefault="003C793F" w:rsidP="00541150">
      <w:pPr>
        <w:pStyle w:val="VCAAbody"/>
      </w:pPr>
      <w:r w:rsidRPr="003C793F">
        <w:t xml:space="preserve">Several notable </w:t>
      </w:r>
      <w:r w:rsidR="002D4632">
        <w:t>areas</w:t>
      </w:r>
      <w:r w:rsidR="002D4632" w:rsidRPr="003C793F">
        <w:t xml:space="preserve"> </w:t>
      </w:r>
      <w:r w:rsidR="002D4632">
        <w:t xml:space="preserve">for improvement </w:t>
      </w:r>
      <w:r w:rsidRPr="003C793F">
        <w:t xml:space="preserve">emerged in consultation feedback. </w:t>
      </w:r>
    </w:p>
    <w:tbl>
      <w:tblPr>
        <w:tblW w:w="9776" w:type="dxa"/>
        <w:tblBorders>
          <w:top w:val="single" w:sz="4" w:space="0" w:color="auto"/>
          <w:bottom w:val="single" w:sz="4" w:space="0" w:color="auto"/>
          <w:insideH w:val="single" w:sz="4" w:space="0" w:color="auto"/>
        </w:tblBorders>
        <w:tblLook w:val="04A0" w:firstRow="1" w:lastRow="0" w:firstColumn="1" w:lastColumn="0" w:noHBand="0" w:noVBand="1"/>
      </w:tblPr>
      <w:tblGrid>
        <w:gridCol w:w="2122"/>
        <w:gridCol w:w="7654"/>
      </w:tblGrid>
      <w:tr w:rsidR="00541150" w:rsidRPr="00302E27" w14:paraId="6659A30F" w14:textId="77777777" w:rsidTr="00541150">
        <w:trPr>
          <w:trHeight w:val="255"/>
        </w:trPr>
        <w:tc>
          <w:tcPr>
            <w:tcW w:w="2122" w:type="dxa"/>
            <w:shd w:val="clear" w:color="auto" w:fill="auto"/>
            <w:noWrap/>
            <w:hideMark/>
          </w:tcPr>
          <w:p w14:paraId="6D5D3D6F" w14:textId="368AE40B" w:rsidR="00541150" w:rsidRPr="00302E27" w:rsidRDefault="00541150" w:rsidP="00541150">
            <w:pPr>
              <w:pStyle w:val="VCAAHeading5"/>
              <w:spacing w:before="120"/>
            </w:pPr>
            <w:r>
              <w:t>Volume of learning</w:t>
            </w:r>
          </w:p>
        </w:tc>
        <w:tc>
          <w:tcPr>
            <w:tcW w:w="7654" w:type="dxa"/>
            <w:shd w:val="clear" w:color="auto" w:fill="auto"/>
            <w:noWrap/>
            <w:hideMark/>
          </w:tcPr>
          <w:p w14:paraId="6973EDBE" w14:textId="4D24404E" w:rsidR="003C793F" w:rsidRDefault="003C793F" w:rsidP="00541150">
            <w:pPr>
              <w:pStyle w:val="VCAAbody"/>
            </w:pPr>
            <w:r>
              <w:t>Stakeholder feedback was received around the amount of content and whether it could be taught within the required hours.</w:t>
            </w:r>
            <w:r w:rsidR="00AD32B5">
              <w:t xml:space="preserve"> </w:t>
            </w:r>
            <w:r w:rsidR="00C0685D">
              <w:t>Each unit requires 100 nominal hours, of which at least 50 hours are scheduled classroom instruction.</w:t>
            </w:r>
          </w:p>
          <w:p w14:paraId="3A263204" w14:textId="2187B95F" w:rsidR="00541150" w:rsidRPr="00C0685D" w:rsidRDefault="00C0685D" w:rsidP="00541150">
            <w:pPr>
              <w:pStyle w:val="VCAAbody"/>
            </w:pPr>
            <w:r>
              <w:t>In response to feedback on the Victorian Pathways Certificate design earlier in 2021, t</w:t>
            </w:r>
            <w:r w:rsidR="00AD32B5" w:rsidRPr="00302E27">
              <w:t>he proposed timeframe</w:t>
            </w:r>
            <w:r w:rsidR="00AD32B5">
              <w:t xml:space="preserve"> </w:t>
            </w:r>
            <w:r>
              <w:t xml:space="preserve">for the certificate </w:t>
            </w:r>
            <w:r w:rsidR="00AD32B5" w:rsidRPr="00302E27">
              <w:t>has been changed from a</w:t>
            </w:r>
            <w:r w:rsidR="00AD32B5">
              <w:t xml:space="preserve"> </w:t>
            </w:r>
            <w:r w:rsidR="00AD32B5" w:rsidRPr="00302E27">
              <w:t>two-year duration to a more flexible time</w:t>
            </w:r>
            <w:r w:rsidR="00AD32B5">
              <w:t>frame</w:t>
            </w:r>
            <w:r w:rsidR="00AD32B5" w:rsidRPr="00302E27">
              <w:t xml:space="preserve"> </w:t>
            </w:r>
            <w:r>
              <w:t>to suit the needs and circumstances of individual students</w:t>
            </w:r>
            <w:r w:rsidR="00AD32B5" w:rsidRPr="00302E27">
              <w:t>. The other major change is a reduction in the requirement for a student to complete 16 units down to 12 units.</w:t>
            </w:r>
            <w:r>
              <w:t xml:space="preserve"> </w:t>
            </w:r>
            <w:r w:rsidRPr="00EB0A38">
              <w:t xml:space="preserve">The reduction of </w:t>
            </w:r>
            <w:r>
              <w:t xml:space="preserve">the minimum number of </w:t>
            </w:r>
            <w:r w:rsidRPr="00EB0A38">
              <w:t xml:space="preserve">units </w:t>
            </w:r>
            <w:r>
              <w:t>is expected to</w:t>
            </w:r>
            <w:r w:rsidRPr="00EB0A38">
              <w:t xml:space="preserve"> alleviate stakeholder concerns in relation to completion.</w:t>
            </w:r>
          </w:p>
        </w:tc>
      </w:tr>
      <w:tr w:rsidR="00541150" w:rsidRPr="00302E27" w14:paraId="1307AD58" w14:textId="77777777" w:rsidTr="00541150">
        <w:trPr>
          <w:trHeight w:val="255"/>
        </w:trPr>
        <w:tc>
          <w:tcPr>
            <w:tcW w:w="2122" w:type="dxa"/>
            <w:shd w:val="clear" w:color="auto" w:fill="auto"/>
            <w:noWrap/>
          </w:tcPr>
          <w:p w14:paraId="17D16DF6" w14:textId="6F1DEF91" w:rsidR="00541150" w:rsidRPr="00302E27" w:rsidRDefault="00D10FEB" w:rsidP="00541150">
            <w:pPr>
              <w:pStyle w:val="VCAAHeading5"/>
              <w:spacing w:before="120"/>
            </w:pPr>
            <w:r>
              <w:t>Standard/Level</w:t>
            </w:r>
          </w:p>
        </w:tc>
        <w:tc>
          <w:tcPr>
            <w:tcW w:w="7654" w:type="dxa"/>
            <w:shd w:val="clear" w:color="auto" w:fill="auto"/>
            <w:noWrap/>
          </w:tcPr>
          <w:p w14:paraId="4BFF8FA9" w14:textId="7A97AE95" w:rsidR="00C0685D" w:rsidRDefault="00C0685D" w:rsidP="00D10FEB">
            <w:pPr>
              <w:pStyle w:val="VCAAbody"/>
              <w:rPr>
                <w:szCs w:val="20"/>
              </w:rPr>
            </w:pPr>
            <w:r w:rsidRPr="6E0702F7">
              <w:rPr>
                <w:szCs w:val="20"/>
              </w:rPr>
              <w:t>Some teachers reflected that the content was too challenging for students at foundation level</w:t>
            </w:r>
            <w:r>
              <w:rPr>
                <w:szCs w:val="20"/>
              </w:rPr>
              <w:t>,</w:t>
            </w:r>
            <w:r w:rsidRPr="6E0702F7">
              <w:rPr>
                <w:szCs w:val="20"/>
              </w:rPr>
              <w:t xml:space="preserve"> whilst others were concerned that content at Level 1 </w:t>
            </w:r>
            <w:r>
              <w:rPr>
                <w:szCs w:val="20"/>
              </w:rPr>
              <w:t>of the Australian Qualifications Framework (AQF) would not</w:t>
            </w:r>
            <w:r w:rsidRPr="6E0702F7">
              <w:rPr>
                <w:szCs w:val="20"/>
              </w:rPr>
              <w:t xml:space="preserve"> provide a pathway for students into further training or employment.  </w:t>
            </w:r>
          </w:p>
          <w:p w14:paraId="7F9505AD" w14:textId="0272F336" w:rsidR="00541150" w:rsidRPr="00302E27" w:rsidRDefault="00D10FEB" w:rsidP="00D10FEB">
            <w:pPr>
              <w:pStyle w:val="VCAAbody"/>
            </w:pPr>
            <w:r>
              <w:lastRenderedPageBreak/>
              <w:t xml:space="preserve">The </w:t>
            </w:r>
            <w:r w:rsidR="00C0685D">
              <w:t xml:space="preserve">Victorian Pathways Certificate </w:t>
            </w:r>
            <w:r>
              <w:t>has been created to meet a key recommendation</w:t>
            </w:r>
            <w:r w:rsidR="00C0685D">
              <w:t xml:space="preserve"> </w:t>
            </w:r>
            <w:r>
              <w:t>of the Firth Review for a certificate that will “formally recognise the skills and achievements of students who are not ready to complete the VCE … [and] support those students to make successful post-school transitions.” As the VCE sits at the AQF Senior Certificate Level</w:t>
            </w:r>
            <w:r w:rsidR="00C0685D">
              <w:t>,</w:t>
            </w:r>
            <w:r>
              <w:t xml:space="preserve"> the </w:t>
            </w:r>
            <w:r w:rsidR="00C0685D">
              <w:t xml:space="preserve">Victorian Pathways Certificate </w:t>
            </w:r>
            <w:r>
              <w:t xml:space="preserve">is targeted at the AQF Level 1 (Certificate 1). The flexibility of the </w:t>
            </w:r>
            <w:r w:rsidR="00973210">
              <w:t xml:space="preserve">Victorian Pathways Certificate </w:t>
            </w:r>
            <w:r>
              <w:t>ensures that students can be challenged further as they can choose to undertake VCE V</w:t>
            </w:r>
            <w:r w:rsidR="00973210">
              <w:t>ocational Major</w:t>
            </w:r>
            <w:r>
              <w:t xml:space="preserve"> or VCE studies. The VPC can also be adapted in the classroom through teacher agency to meet the individual needs of students.</w:t>
            </w:r>
            <w:r w:rsidR="00973210">
              <w:t xml:space="preserve"> </w:t>
            </w:r>
          </w:p>
        </w:tc>
      </w:tr>
    </w:tbl>
    <w:p w14:paraId="0D4B8F0A" w14:textId="77777777" w:rsidR="007124D3" w:rsidRPr="007124D3" w:rsidRDefault="007124D3" w:rsidP="007124D3">
      <w:pPr>
        <w:pStyle w:val="VCAAHeading2"/>
      </w:pPr>
      <w:r w:rsidRPr="007124D3">
        <w:lastRenderedPageBreak/>
        <w:t>Next steps</w:t>
      </w:r>
    </w:p>
    <w:p w14:paraId="26BB39BE" w14:textId="404A9BCC" w:rsidR="007124D3" w:rsidRPr="00302E27" w:rsidRDefault="007124D3" w:rsidP="007124D3">
      <w:pPr>
        <w:pStyle w:val="VCAAbody"/>
      </w:pPr>
      <w:r w:rsidRPr="00302E27">
        <w:t xml:space="preserve">Results from the VCAA’s consultation on the draft </w:t>
      </w:r>
      <w:r w:rsidR="002A6B7B">
        <w:t>curriculum</w:t>
      </w:r>
      <w:r w:rsidRPr="00302E27">
        <w:t xml:space="preserve"> for the VCE V</w:t>
      </w:r>
      <w:r w:rsidR="00D10FEB">
        <w:t>ocational Major</w:t>
      </w:r>
      <w:r w:rsidRPr="00302E27">
        <w:t xml:space="preserve"> and the </w:t>
      </w:r>
      <w:r w:rsidR="00D10FEB">
        <w:t>Victorian Pathways Certificate</w:t>
      </w:r>
      <w:r w:rsidRPr="00302E27">
        <w:t xml:space="preserve"> indicate significant</w:t>
      </w:r>
      <w:r w:rsidR="00D10FEB">
        <w:t xml:space="preserve"> </w:t>
      </w:r>
      <w:r w:rsidRPr="00302E27">
        <w:t xml:space="preserve">community and stakeholder support </w:t>
      </w:r>
      <w:r w:rsidR="007B18CB">
        <w:t>for</w:t>
      </w:r>
      <w:r w:rsidRPr="00302E27">
        <w:t xml:space="preserve"> the reforms to VCAL and senior secondary pathways.</w:t>
      </w:r>
      <w:r>
        <w:t xml:space="preserve"> </w:t>
      </w:r>
      <w:r w:rsidRPr="00302E27">
        <w:t xml:space="preserve">The VCAA will continue to listen to stakeholder views to ensure a smooth transition to the </w:t>
      </w:r>
      <w:r w:rsidR="00D10FEB">
        <w:t>VCE Vocational Major and the Victorian Pathways Certificate</w:t>
      </w:r>
      <w:r w:rsidRPr="00302E27">
        <w:t xml:space="preserve"> in 2023. </w:t>
      </w:r>
    </w:p>
    <w:p w14:paraId="40DC8436" w14:textId="405BD5E3" w:rsidR="007124D3" w:rsidRPr="00302E27" w:rsidRDefault="007124D3" w:rsidP="002A6B7B">
      <w:pPr>
        <w:pStyle w:val="VCAAbody"/>
        <w:rPr>
          <w:lang w:val="en-AU"/>
        </w:rPr>
      </w:pPr>
      <w:r w:rsidRPr="00302E27">
        <w:rPr>
          <w:lang w:val="en-AU"/>
        </w:rPr>
        <w:t xml:space="preserve">The VCAA has </w:t>
      </w:r>
      <w:proofErr w:type="gramStart"/>
      <w:r w:rsidRPr="00302E27">
        <w:rPr>
          <w:lang w:val="en-AU"/>
        </w:rPr>
        <w:t>submitted an application</w:t>
      </w:r>
      <w:proofErr w:type="gramEnd"/>
      <w:r w:rsidR="00517B80">
        <w:rPr>
          <w:lang w:val="en-AU"/>
        </w:rPr>
        <w:t xml:space="preserve"> to</w:t>
      </w:r>
      <w:r w:rsidRPr="00302E27">
        <w:rPr>
          <w:lang w:val="en-AU"/>
        </w:rPr>
        <w:t xml:space="preserve"> </w:t>
      </w:r>
      <w:r w:rsidR="004B4857" w:rsidRPr="00302E27">
        <w:rPr>
          <w:lang w:val="en-AU"/>
        </w:rPr>
        <w:t xml:space="preserve">the Victorian Registration and Qualifications Authority </w:t>
      </w:r>
      <w:r w:rsidRPr="00302E27">
        <w:rPr>
          <w:lang w:val="en-AU"/>
        </w:rPr>
        <w:t xml:space="preserve">to accredit the </w:t>
      </w:r>
      <w:r w:rsidR="00D10FEB">
        <w:t>VCE Vocational Major and the Victorian Pathways Certificate</w:t>
      </w:r>
      <w:r w:rsidR="00D10FEB" w:rsidRPr="00302E27">
        <w:t xml:space="preserve"> </w:t>
      </w:r>
      <w:r w:rsidR="002A6B7B">
        <w:rPr>
          <w:lang w:val="en-AU"/>
        </w:rPr>
        <w:t>curriculum.</w:t>
      </w:r>
    </w:p>
    <w:p w14:paraId="2B8D99A8" w14:textId="6DDE2E78" w:rsidR="00D10FEB" w:rsidRPr="00D10FEB" w:rsidRDefault="47074F02" w:rsidP="00D10FEB">
      <w:pPr>
        <w:pStyle w:val="VCAAbody"/>
      </w:pPr>
      <w:r w:rsidRPr="01F89667">
        <w:rPr>
          <w:lang w:val="en-AU"/>
        </w:rPr>
        <w:t xml:space="preserve">The VCAA is developing resources </w:t>
      </w:r>
      <w:r w:rsidR="60E70E4E" w:rsidRPr="01F89667">
        <w:rPr>
          <w:lang w:val="en-AU"/>
        </w:rPr>
        <w:t xml:space="preserve">including </w:t>
      </w:r>
      <w:r w:rsidR="60E70E4E" w:rsidRPr="00D10FEB">
        <w:rPr>
          <w:i/>
          <w:iCs/>
          <w:lang w:val="en-AU"/>
        </w:rPr>
        <w:t>Advice for Teachers</w:t>
      </w:r>
      <w:r w:rsidR="60E70E4E" w:rsidRPr="01F89667">
        <w:rPr>
          <w:lang w:val="en-AU"/>
        </w:rPr>
        <w:t xml:space="preserve"> resources</w:t>
      </w:r>
      <w:r w:rsidR="00D10FEB">
        <w:rPr>
          <w:lang w:val="en-AU"/>
        </w:rPr>
        <w:t xml:space="preserve"> for each study</w:t>
      </w:r>
      <w:r w:rsidR="60E70E4E" w:rsidRPr="01F89667">
        <w:rPr>
          <w:lang w:val="en-AU"/>
        </w:rPr>
        <w:t xml:space="preserve"> </w:t>
      </w:r>
      <w:r w:rsidRPr="01F89667">
        <w:rPr>
          <w:lang w:val="en-AU"/>
        </w:rPr>
        <w:t xml:space="preserve">and a program of professional learning to support providers during 2022 as they prepare for the implementation of the </w:t>
      </w:r>
      <w:r w:rsidR="00D10FEB">
        <w:t>VCE Vocational Major and the Victorian Pathways Certificate</w:t>
      </w:r>
      <w:r w:rsidR="00D10FEB" w:rsidRPr="00302E27">
        <w:t xml:space="preserve"> </w:t>
      </w:r>
      <w:r w:rsidRPr="01F89667">
        <w:rPr>
          <w:lang w:val="en-AU"/>
        </w:rPr>
        <w:t xml:space="preserve">in 2023. </w:t>
      </w:r>
      <w:r w:rsidR="00D10FEB" w:rsidRPr="00D10FEB">
        <w:rPr>
          <w:lang w:val="en-GB"/>
        </w:rPr>
        <w:t xml:space="preserve">The </w:t>
      </w:r>
      <w:r w:rsidR="00D10FEB" w:rsidRPr="00D10FEB">
        <w:rPr>
          <w:i/>
          <w:iCs/>
          <w:lang w:val="en-GB"/>
        </w:rPr>
        <w:t xml:space="preserve">Advice for Teachers </w:t>
      </w:r>
      <w:r w:rsidR="00D10FEB" w:rsidRPr="00D10FEB">
        <w:rPr>
          <w:lang w:val="en-GB"/>
        </w:rPr>
        <w:t>will provide teaching and learning advice for Units 1–4 and assessment advice for Units 3 and 4. It will also include:</w:t>
      </w:r>
    </w:p>
    <w:p w14:paraId="724C83AA" w14:textId="77777777" w:rsidR="00D10FEB" w:rsidRPr="00D10FEB" w:rsidRDefault="00D10FEB" w:rsidP="00D10FEB">
      <w:pPr>
        <w:pStyle w:val="VCAAbody"/>
        <w:numPr>
          <w:ilvl w:val="1"/>
          <w:numId w:val="2"/>
        </w:numPr>
        <w:ind w:left="720"/>
      </w:pPr>
      <w:r w:rsidRPr="00D10FEB">
        <w:t>advice on developing a program</w:t>
      </w:r>
    </w:p>
    <w:p w14:paraId="7C641574" w14:textId="77777777" w:rsidR="00D10FEB" w:rsidRPr="00D10FEB" w:rsidRDefault="00D10FEB" w:rsidP="00D10FEB">
      <w:pPr>
        <w:pStyle w:val="VCAAbody"/>
        <w:numPr>
          <w:ilvl w:val="1"/>
          <w:numId w:val="2"/>
        </w:numPr>
        <w:ind w:left="720"/>
      </w:pPr>
      <w:r w:rsidRPr="00D10FEB">
        <w:t>teaching and learning activities</w:t>
      </w:r>
    </w:p>
    <w:p w14:paraId="2697F75B" w14:textId="77777777" w:rsidR="00D10FEB" w:rsidRPr="00D10FEB" w:rsidRDefault="00D10FEB" w:rsidP="00D10FEB">
      <w:pPr>
        <w:pStyle w:val="VCAAbody"/>
        <w:numPr>
          <w:ilvl w:val="1"/>
          <w:numId w:val="2"/>
        </w:numPr>
        <w:ind w:left="720"/>
      </w:pPr>
      <w:r w:rsidRPr="00D10FEB">
        <w:t>sample approaches to developing assessment tasks</w:t>
      </w:r>
    </w:p>
    <w:p w14:paraId="2EF92D69" w14:textId="77777777" w:rsidR="00D10FEB" w:rsidRPr="00D10FEB" w:rsidRDefault="00D10FEB" w:rsidP="00D10FEB">
      <w:pPr>
        <w:pStyle w:val="VCAAbody"/>
        <w:numPr>
          <w:ilvl w:val="1"/>
          <w:numId w:val="2"/>
        </w:numPr>
        <w:ind w:left="720"/>
      </w:pPr>
      <w:r w:rsidRPr="00D10FEB">
        <w:t>sample assessment rubrics/performance descriptors.</w:t>
      </w:r>
    </w:p>
    <w:p w14:paraId="66C8EF58" w14:textId="284FD655" w:rsidR="007124D3" w:rsidRDefault="47074F02" w:rsidP="007124D3">
      <w:pPr>
        <w:pStyle w:val="VCAAbody"/>
        <w:rPr>
          <w:lang w:val="en-AU"/>
        </w:rPr>
      </w:pPr>
      <w:r w:rsidRPr="01F89667">
        <w:rPr>
          <w:lang w:val="en-AU"/>
        </w:rPr>
        <w:t xml:space="preserve">Further information about these initiatives will be made available </w:t>
      </w:r>
      <w:r w:rsidR="00D10FEB">
        <w:rPr>
          <w:lang w:val="en-AU"/>
        </w:rPr>
        <w:t>in early 2022</w:t>
      </w:r>
      <w:r w:rsidRPr="01F89667">
        <w:rPr>
          <w:lang w:val="en-AU"/>
        </w:rPr>
        <w:t>.</w:t>
      </w:r>
      <w:r w:rsidR="12CA98BF" w:rsidRPr="01F89667">
        <w:rPr>
          <w:lang w:val="en-AU"/>
        </w:rPr>
        <w:t xml:space="preserve"> </w:t>
      </w:r>
    </w:p>
    <w:p w14:paraId="2B976676" w14:textId="1CE4A4DF" w:rsidR="002647BB" w:rsidRDefault="007124D3" w:rsidP="007124D3">
      <w:pPr>
        <w:pStyle w:val="VCAAbody"/>
        <w:rPr>
          <w:lang w:val="en-AU"/>
        </w:rPr>
      </w:pPr>
      <w:r w:rsidRPr="5D06A99A">
        <w:rPr>
          <w:lang w:val="en-AU"/>
        </w:rPr>
        <w:t xml:space="preserve">Once accredited, the </w:t>
      </w:r>
      <w:r w:rsidR="00D10FEB">
        <w:t>VCE Vocational Major and the Victorian Pathways Certificate</w:t>
      </w:r>
      <w:r w:rsidR="00D10FEB" w:rsidRPr="00302E27">
        <w:t xml:space="preserve"> </w:t>
      </w:r>
      <w:r w:rsidR="02254A1F" w:rsidRPr="5D06A99A">
        <w:rPr>
          <w:lang w:val="en-AU"/>
        </w:rPr>
        <w:t xml:space="preserve">curriculum </w:t>
      </w:r>
      <w:r w:rsidRPr="5D06A99A">
        <w:rPr>
          <w:lang w:val="en-AU"/>
        </w:rPr>
        <w:t>will be formally launched in 2022.</w:t>
      </w:r>
    </w:p>
    <w:p w14:paraId="16EADEBB" w14:textId="4B6F65DA" w:rsidR="00F26981" w:rsidRDefault="00F26981" w:rsidP="007124D3">
      <w:pPr>
        <w:pStyle w:val="VCAAbody"/>
        <w:rPr>
          <w:lang w:val="en-AU"/>
        </w:rPr>
      </w:pPr>
    </w:p>
    <w:sectPr w:rsidR="00F26981" w:rsidSect="00813932">
      <w:headerReference w:type="default" r:id="rId11"/>
      <w:footerReference w:type="default" r:id="rId12"/>
      <w:headerReference w:type="first" r:id="rId13"/>
      <w:footerReference w:type="first" r:id="rId14"/>
      <w:type w:val="continuous"/>
      <w:pgSz w:w="11907" w:h="16840" w:code="9"/>
      <w:pgMar w:top="1134"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C7F7" w14:textId="77777777" w:rsidR="00A534F7" w:rsidRDefault="00A534F7" w:rsidP="00304EA1">
      <w:pPr>
        <w:spacing w:after="0" w:line="240" w:lineRule="auto"/>
      </w:pPr>
      <w:r>
        <w:separator/>
      </w:r>
    </w:p>
  </w:endnote>
  <w:endnote w:type="continuationSeparator" w:id="0">
    <w:p w14:paraId="59AC59B1" w14:textId="77777777" w:rsidR="00A534F7" w:rsidRDefault="00A534F7" w:rsidP="00304EA1">
      <w:pPr>
        <w:spacing w:after="0" w:line="240" w:lineRule="auto"/>
      </w:pPr>
      <w:r>
        <w:continuationSeparator/>
      </w:r>
    </w:p>
  </w:endnote>
  <w:endnote w:type="continuationNotice" w:id="1">
    <w:p w14:paraId="5F676393" w14:textId="77777777" w:rsidR="00A534F7" w:rsidRDefault="00A534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ZYaoTi">
    <w:charset w:val="86"/>
    <w:family w:val="auto"/>
    <w:pitch w:val="variable"/>
    <w:sig w:usb0="00000003"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A534F7" w:rsidRPr="00D06414" w14:paraId="6474FD3B" w14:textId="77777777" w:rsidTr="00BB3BAB">
      <w:trPr>
        <w:trHeight w:val="476"/>
      </w:trPr>
      <w:tc>
        <w:tcPr>
          <w:tcW w:w="1667" w:type="pct"/>
          <w:tcMar>
            <w:left w:w="0" w:type="dxa"/>
            <w:right w:w="0" w:type="dxa"/>
          </w:tcMar>
        </w:tcPr>
        <w:p w14:paraId="0EC15F2D" w14:textId="77777777" w:rsidR="00A534F7" w:rsidRPr="00D06414" w:rsidRDefault="00A534F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534F7" w:rsidRPr="00D06414" w:rsidRDefault="00A534F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A534F7" w:rsidRPr="00D06414" w:rsidRDefault="00A534F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A534F7" w:rsidRPr="00D06414" w:rsidRDefault="00A534F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0"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A534F7" w:rsidRPr="00D06414" w14:paraId="36A4ADC1" w14:textId="77777777" w:rsidTr="000F5AAF">
      <w:tc>
        <w:tcPr>
          <w:tcW w:w="1459" w:type="pct"/>
          <w:tcMar>
            <w:left w:w="0" w:type="dxa"/>
            <w:right w:w="0" w:type="dxa"/>
          </w:tcMar>
        </w:tcPr>
        <w:p w14:paraId="74DB1FC2" w14:textId="77777777" w:rsidR="00A534F7" w:rsidRPr="00D06414" w:rsidRDefault="00A534F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A534F7" w:rsidRPr="00D06414" w:rsidRDefault="00A534F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A534F7" w:rsidRPr="00D06414" w:rsidRDefault="00A534F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A534F7" w:rsidRPr="00D06414" w:rsidRDefault="00A534F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2"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7816" w14:textId="77777777" w:rsidR="00A534F7" w:rsidRDefault="00A534F7" w:rsidP="00304EA1">
      <w:pPr>
        <w:spacing w:after="0" w:line="240" w:lineRule="auto"/>
      </w:pPr>
      <w:r>
        <w:separator/>
      </w:r>
    </w:p>
  </w:footnote>
  <w:footnote w:type="continuationSeparator" w:id="0">
    <w:p w14:paraId="268DA43E" w14:textId="77777777" w:rsidR="00A534F7" w:rsidRDefault="00A534F7" w:rsidP="00304EA1">
      <w:pPr>
        <w:spacing w:after="0" w:line="240" w:lineRule="auto"/>
      </w:pPr>
      <w:r>
        <w:continuationSeparator/>
      </w:r>
    </w:p>
  </w:footnote>
  <w:footnote w:type="continuationNotice" w:id="1">
    <w:p w14:paraId="6BD0BB99" w14:textId="77777777" w:rsidR="00A534F7" w:rsidRDefault="00A534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563EB3FF" w:rsidR="00A534F7" w:rsidRPr="00D86DE4" w:rsidRDefault="00B104D6"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D4632">
          <w:rPr>
            <w:color w:val="999999" w:themeColor="accent2"/>
          </w:rPr>
          <w:t>Curriculum consultation report for VCE Vocational Major and Victorian Pathways Certificate</w:t>
        </w:r>
      </w:sdtContent>
    </w:sdt>
    <w:r w:rsidR="00A534F7">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A534F7" w:rsidRPr="009370BC" w:rsidRDefault="00A534F7" w:rsidP="00970580">
    <w:pPr>
      <w:spacing w:after="0"/>
      <w:ind w:right="-142"/>
      <w:jc w:val="right"/>
    </w:pPr>
    <w:r>
      <w:rPr>
        <w:noProof/>
        <w:lang w:val="en-AU" w:eastAsia="en-AU"/>
      </w:rPr>
      <w:drawing>
        <wp:anchor distT="0" distB="0" distL="114300" distR="114300" simplePos="0" relativeHeight="251658241"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4125"/>
    <w:multiLevelType w:val="multilevel"/>
    <w:tmpl w:val="C7D8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A36EA"/>
    <w:multiLevelType w:val="multilevel"/>
    <w:tmpl w:val="D4903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417C3"/>
    <w:multiLevelType w:val="multilevel"/>
    <w:tmpl w:val="8006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4E437F"/>
    <w:multiLevelType w:val="hybridMultilevel"/>
    <w:tmpl w:val="FFFFFFFF"/>
    <w:lvl w:ilvl="0" w:tplc="4808C142">
      <w:start w:val="1"/>
      <w:numFmt w:val="bullet"/>
      <w:lvlText w:val=""/>
      <w:lvlJc w:val="left"/>
      <w:pPr>
        <w:ind w:left="720" w:hanging="360"/>
      </w:pPr>
      <w:rPr>
        <w:rFonts w:ascii="Symbol" w:hAnsi="Symbol" w:hint="default"/>
      </w:rPr>
    </w:lvl>
    <w:lvl w:ilvl="1" w:tplc="B912790C">
      <w:start w:val="1"/>
      <w:numFmt w:val="bullet"/>
      <w:lvlText w:val=""/>
      <w:lvlJc w:val="left"/>
      <w:pPr>
        <w:ind w:left="1440" w:hanging="360"/>
      </w:pPr>
      <w:rPr>
        <w:rFonts w:ascii="Symbol" w:hAnsi="Symbol" w:hint="default"/>
      </w:rPr>
    </w:lvl>
    <w:lvl w:ilvl="2" w:tplc="25267AA6">
      <w:start w:val="1"/>
      <w:numFmt w:val="bullet"/>
      <w:lvlText w:val=""/>
      <w:lvlJc w:val="left"/>
      <w:pPr>
        <w:ind w:left="2160" w:hanging="360"/>
      </w:pPr>
      <w:rPr>
        <w:rFonts w:ascii="Wingdings" w:hAnsi="Wingdings" w:hint="default"/>
      </w:rPr>
    </w:lvl>
    <w:lvl w:ilvl="3" w:tplc="AA3C5A42">
      <w:start w:val="1"/>
      <w:numFmt w:val="bullet"/>
      <w:lvlText w:val=""/>
      <w:lvlJc w:val="left"/>
      <w:pPr>
        <w:ind w:left="2880" w:hanging="360"/>
      </w:pPr>
      <w:rPr>
        <w:rFonts w:ascii="Symbol" w:hAnsi="Symbol" w:hint="default"/>
      </w:rPr>
    </w:lvl>
    <w:lvl w:ilvl="4" w:tplc="F1F25D54">
      <w:start w:val="1"/>
      <w:numFmt w:val="bullet"/>
      <w:lvlText w:val="o"/>
      <w:lvlJc w:val="left"/>
      <w:pPr>
        <w:ind w:left="3600" w:hanging="360"/>
      </w:pPr>
      <w:rPr>
        <w:rFonts w:ascii="Courier New" w:hAnsi="Courier New" w:hint="default"/>
      </w:rPr>
    </w:lvl>
    <w:lvl w:ilvl="5" w:tplc="DA6ABF26">
      <w:start w:val="1"/>
      <w:numFmt w:val="bullet"/>
      <w:lvlText w:val=""/>
      <w:lvlJc w:val="left"/>
      <w:pPr>
        <w:ind w:left="4320" w:hanging="360"/>
      </w:pPr>
      <w:rPr>
        <w:rFonts w:ascii="Wingdings" w:hAnsi="Wingdings" w:hint="default"/>
      </w:rPr>
    </w:lvl>
    <w:lvl w:ilvl="6" w:tplc="C7ACBB58">
      <w:start w:val="1"/>
      <w:numFmt w:val="bullet"/>
      <w:lvlText w:val=""/>
      <w:lvlJc w:val="left"/>
      <w:pPr>
        <w:ind w:left="5040" w:hanging="360"/>
      </w:pPr>
      <w:rPr>
        <w:rFonts w:ascii="Symbol" w:hAnsi="Symbol" w:hint="default"/>
      </w:rPr>
    </w:lvl>
    <w:lvl w:ilvl="7" w:tplc="BDAC0A40">
      <w:start w:val="1"/>
      <w:numFmt w:val="bullet"/>
      <w:lvlText w:val="o"/>
      <w:lvlJc w:val="left"/>
      <w:pPr>
        <w:ind w:left="5760" w:hanging="360"/>
      </w:pPr>
      <w:rPr>
        <w:rFonts w:ascii="Courier New" w:hAnsi="Courier New" w:hint="default"/>
      </w:rPr>
    </w:lvl>
    <w:lvl w:ilvl="8" w:tplc="824E4F5E">
      <w:start w:val="1"/>
      <w:numFmt w:val="bullet"/>
      <w:lvlText w:val=""/>
      <w:lvlJc w:val="left"/>
      <w:pPr>
        <w:ind w:left="6480" w:hanging="360"/>
      </w:pPr>
      <w:rPr>
        <w:rFonts w:ascii="Wingdings" w:hAnsi="Wingdings" w:hint="default"/>
      </w:rPr>
    </w:lvl>
  </w:abstractNum>
  <w:abstractNum w:abstractNumId="4" w15:restartNumberingAfterBreak="0">
    <w:nsid w:val="163809D3"/>
    <w:multiLevelType w:val="multilevel"/>
    <w:tmpl w:val="38B84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0572B"/>
    <w:multiLevelType w:val="multilevel"/>
    <w:tmpl w:val="99782FE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1EF97807"/>
    <w:multiLevelType w:val="multilevel"/>
    <w:tmpl w:val="EF46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B183B"/>
    <w:multiLevelType w:val="multilevel"/>
    <w:tmpl w:val="99782FE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9" w15:restartNumberingAfterBreak="0">
    <w:nsid w:val="25B558E2"/>
    <w:multiLevelType w:val="multilevel"/>
    <w:tmpl w:val="4B24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A63F2C"/>
    <w:multiLevelType w:val="multilevel"/>
    <w:tmpl w:val="99782FE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1" w15:restartNumberingAfterBreak="0">
    <w:nsid w:val="2D636A5C"/>
    <w:multiLevelType w:val="multilevel"/>
    <w:tmpl w:val="137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33127"/>
    <w:multiLevelType w:val="hybridMultilevel"/>
    <w:tmpl w:val="FFFFFFFF"/>
    <w:lvl w:ilvl="0" w:tplc="D5A4A3A8">
      <w:start w:val="1"/>
      <w:numFmt w:val="bullet"/>
      <w:lvlText w:val=""/>
      <w:lvlJc w:val="left"/>
      <w:pPr>
        <w:ind w:left="720" w:hanging="360"/>
      </w:pPr>
      <w:rPr>
        <w:rFonts w:ascii="Symbol" w:hAnsi="Symbol" w:hint="default"/>
      </w:rPr>
    </w:lvl>
    <w:lvl w:ilvl="1" w:tplc="CECAC5D0">
      <w:start w:val="1"/>
      <w:numFmt w:val="bullet"/>
      <w:lvlText w:val=""/>
      <w:lvlJc w:val="left"/>
      <w:pPr>
        <w:ind w:left="1440" w:hanging="360"/>
      </w:pPr>
      <w:rPr>
        <w:rFonts w:ascii="Symbol" w:hAnsi="Symbol" w:hint="default"/>
      </w:rPr>
    </w:lvl>
    <w:lvl w:ilvl="2" w:tplc="2F148664">
      <w:start w:val="1"/>
      <w:numFmt w:val="bullet"/>
      <w:lvlText w:val=""/>
      <w:lvlJc w:val="left"/>
      <w:pPr>
        <w:ind w:left="2160" w:hanging="360"/>
      </w:pPr>
      <w:rPr>
        <w:rFonts w:ascii="Wingdings" w:hAnsi="Wingdings" w:hint="default"/>
      </w:rPr>
    </w:lvl>
    <w:lvl w:ilvl="3" w:tplc="2150717A">
      <w:start w:val="1"/>
      <w:numFmt w:val="bullet"/>
      <w:lvlText w:val=""/>
      <w:lvlJc w:val="left"/>
      <w:pPr>
        <w:ind w:left="2880" w:hanging="360"/>
      </w:pPr>
      <w:rPr>
        <w:rFonts w:ascii="Symbol" w:hAnsi="Symbol" w:hint="default"/>
      </w:rPr>
    </w:lvl>
    <w:lvl w:ilvl="4" w:tplc="EB8023EE">
      <w:start w:val="1"/>
      <w:numFmt w:val="bullet"/>
      <w:lvlText w:val="o"/>
      <w:lvlJc w:val="left"/>
      <w:pPr>
        <w:ind w:left="3600" w:hanging="360"/>
      </w:pPr>
      <w:rPr>
        <w:rFonts w:ascii="Courier New" w:hAnsi="Courier New" w:hint="default"/>
      </w:rPr>
    </w:lvl>
    <w:lvl w:ilvl="5" w:tplc="B6AA2EFA">
      <w:start w:val="1"/>
      <w:numFmt w:val="bullet"/>
      <w:lvlText w:val=""/>
      <w:lvlJc w:val="left"/>
      <w:pPr>
        <w:ind w:left="4320" w:hanging="360"/>
      </w:pPr>
      <w:rPr>
        <w:rFonts w:ascii="Wingdings" w:hAnsi="Wingdings" w:hint="default"/>
      </w:rPr>
    </w:lvl>
    <w:lvl w:ilvl="6" w:tplc="7564FE30">
      <w:start w:val="1"/>
      <w:numFmt w:val="bullet"/>
      <w:lvlText w:val=""/>
      <w:lvlJc w:val="left"/>
      <w:pPr>
        <w:ind w:left="5040" w:hanging="360"/>
      </w:pPr>
      <w:rPr>
        <w:rFonts w:ascii="Symbol" w:hAnsi="Symbol" w:hint="default"/>
      </w:rPr>
    </w:lvl>
    <w:lvl w:ilvl="7" w:tplc="1B1A0EE8">
      <w:start w:val="1"/>
      <w:numFmt w:val="bullet"/>
      <w:lvlText w:val="o"/>
      <w:lvlJc w:val="left"/>
      <w:pPr>
        <w:ind w:left="5760" w:hanging="360"/>
      </w:pPr>
      <w:rPr>
        <w:rFonts w:ascii="Courier New" w:hAnsi="Courier New" w:hint="default"/>
      </w:rPr>
    </w:lvl>
    <w:lvl w:ilvl="8" w:tplc="5840227A">
      <w:start w:val="1"/>
      <w:numFmt w:val="bullet"/>
      <w:lvlText w:val=""/>
      <w:lvlJc w:val="left"/>
      <w:pPr>
        <w:ind w:left="6480" w:hanging="360"/>
      </w:pPr>
      <w:rPr>
        <w:rFonts w:ascii="Wingdings" w:hAnsi="Wingdings" w:hint="default"/>
      </w:rPr>
    </w:lvl>
  </w:abstractNum>
  <w:abstractNum w:abstractNumId="13" w15:restartNumberingAfterBreak="0">
    <w:nsid w:val="38903550"/>
    <w:multiLevelType w:val="multilevel"/>
    <w:tmpl w:val="99782FE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4" w15:restartNumberingAfterBreak="0">
    <w:nsid w:val="3CB77153"/>
    <w:multiLevelType w:val="hybridMultilevel"/>
    <w:tmpl w:val="BB10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1AC22A5"/>
    <w:multiLevelType w:val="multilevel"/>
    <w:tmpl w:val="A83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0B7015"/>
    <w:multiLevelType w:val="multilevel"/>
    <w:tmpl w:val="632C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53305B"/>
    <w:multiLevelType w:val="multilevel"/>
    <w:tmpl w:val="8A32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530B95"/>
    <w:multiLevelType w:val="multilevel"/>
    <w:tmpl w:val="FD9C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91B620A"/>
    <w:multiLevelType w:val="multilevel"/>
    <w:tmpl w:val="99782FE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1" w15:restartNumberingAfterBreak="0">
    <w:nsid w:val="4989575E"/>
    <w:multiLevelType w:val="multilevel"/>
    <w:tmpl w:val="ECFC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3E68AE"/>
    <w:multiLevelType w:val="multilevel"/>
    <w:tmpl w:val="6696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535973"/>
    <w:multiLevelType w:val="multilevel"/>
    <w:tmpl w:val="90DA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CF6E7D"/>
    <w:multiLevelType w:val="multilevel"/>
    <w:tmpl w:val="1CEA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ACE56F3"/>
    <w:multiLevelType w:val="multilevel"/>
    <w:tmpl w:val="FFCA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E97172"/>
    <w:multiLevelType w:val="multilevel"/>
    <w:tmpl w:val="F4589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3069A9"/>
    <w:multiLevelType w:val="multilevel"/>
    <w:tmpl w:val="99782FE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5E55257E"/>
    <w:multiLevelType w:val="multilevel"/>
    <w:tmpl w:val="353C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872B6C"/>
    <w:multiLevelType w:val="hybridMultilevel"/>
    <w:tmpl w:val="A176B05C"/>
    <w:lvl w:ilvl="0" w:tplc="6E6E0434">
      <w:start w:val="1"/>
      <w:numFmt w:val="bullet"/>
      <w:pStyle w:val="VCAAbullet"/>
      <w:lvlText w:val=""/>
      <w:lvlJc w:val="left"/>
      <w:pPr>
        <w:ind w:left="360" w:hanging="360"/>
      </w:pPr>
      <w:rPr>
        <w:rFonts w:ascii="Symbol" w:hAnsi="Symbol" w:hint="default"/>
      </w:rPr>
    </w:lvl>
    <w:lvl w:ilvl="1" w:tplc="A0B01540" w:tentative="1">
      <w:start w:val="1"/>
      <w:numFmt w:val="bullet"/>
      <w:lvlText w:val="o"/>
      <w:lvlJc w:val="left"/>
      <w:pPr>
        <w:ind w:left="1080" w:hanging="360"/>
      </w:pPr>
      <w:rPr>
        <w:rFonts w:ascii="Courier New" w:hAnsi="Courier New" w:hint="default"/>
      </w:rPr>
    </w:lvl>
    <w:lvl w:ilvl="2" w:tplc="9CB41194" w:tentative="1">
      <w:start w:val="1"/>
      <w:numFmt w:val="bullet"/>
      <w:lvlText w:val=""/>
      <w:lvlJc w:val="left"/>
      <w:pPr>
        <w:ind w:left="1800" w:hanging="360"/>
      </w:pPr>
      <w:rPr>
        <w:rFonts w:ascii="Wingdings" w:hAnsi="Wingdings" w:hint="default"/>
      </w:rPr>
    </w:lvl>
    <w:lvl w:ilvl="3" w:tplc="E2A2FD32" w:tentative="1">
      <w:start w:val="1"/>
      <w:numFmt w:val="bullet"/>
      <w:lvlText w:val=""/>
      <w:lvlJc w:val="left"/>
      <w:pPr>
        <w:ind w:left="2520" w:hanging="360"/>
      </w:pPr>
      <w:rPr>
        <w:rFonts w:ascii="Symbol" w:hAnsi="Symbol" w:hint="default"/>
      </w:rPr>
    </w:lvl>
    <w:lvl w:ilvl="4" w:tplc="2708D074" w:tentative="1">
      <w:start w:val="1"/>
      <w:numFmt w:val="bullet"/>
      <w:lvlText w:val="o"/>
      <w:lvlJc w:val="left"/>
      <w:pPr>
        <w:ind w:left="3240" w:hanging="360"/>
      </w:pPr>
      <w:rPr>
        <w:rFonts w:ascii="Courier New" w:hAnsi="Courier New" w:hint="default"/>
      </w:rPr>
    </w:lvl>
    <w:lvl w:ilvl="5" w:tplc="9F4CA26E" w:tentative="1">
      <w:start w:val="1"/>
      <w:numFmt w:val="bullet"/>
      <w:lvlText w:val=""/>
      <w:lvlJc w:val="left"/>
      <w:pPr>
        <w:ind w:left="3960" w:hanging="360"/>
      </w:pPr>
      <w:rPr>
        <w:rFonts w:ascii="Wingdings" w:hAnsi="Wingdings" w:hint="default"/>
      </w:rPr>
    </w:lvl>
    <w:lvl w:ilvl="6" w:tplc="EA2C405C" w:tentative="1">
      <w:start w:val="1"/>
      <w:numFmt w:val="bullet"/>
      <w:lvlText w:val=""/>
      <w:lvlJc w:val="left"/>
      <w:pPr>
        <w:ind w:left="4680" w:hanging="360"/>
      </w:pPr>
      <w:rPr>
        <w:rFonts w:ascii="Symbol" w:hAnsi="Symbol" w:hint="default"/>
      </w:rPr>
    </w:lvl>
    <w:lvl w:ilvl="7" w:tplc="95A42F82" w:tentative="1">
      <w:start w:val="1"/>
      <w:numFmt w:val="bullet"/>
      <w:lvlText w:val="o"/>
      <w:lvlJc w:val="left"/>
      <w:pPr>
        <w:ind w:left="5400" w:hanging="360"/>
      </w:pPr>
      <w:rPr>
        <w:rFonts w:ascii="Courier New" w:hAnsi="Courier New" w:hint="default"/>
      </w:rPr>
    </w:lvl>
    <w:lvl w:ilvl="8" w:tplc="E466C60A" w:tentative="1">
      <w:start w:val="1"/>
      <w:numFmt w:val="bullet"/>
      <w:lvlText w:val=""/>
      <w:lvlJc w:val="left"/>
      <w:pPr>
        <w:ind w:left="6120" w:hanging="360"/>
      </w:pPr>
      <w:rPr>
        <w:rFonts w:ascii="Wingdings" w:hAnsi="Wingdings" w:hint="default"/>
      </w:rPr>
    </w:lvl>
  </w:abstractNum>
  <w:abstractNum w:abstractNumId="32" w15:restartNumberingAfterBreak="0">
    <w:nsid w:val="630055C7"/>
    <w:multiLevelType w:val="multilevel"/>
    <w:tmpl w:val="99782FE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33" w15:restartNumberingAfterBreak="0">
    <w:nsid w:val="63310C29"/>
    <w:multiLevelType w:val="multilevel"/>
    <w:tmpl w:val="5BB2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B14939"/>
    <w:multiLevelType w:val="multilevel"/>
    <w:tmpl w:val="ACA8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582B27"/>
    <w:multiLevelType w:val="multilevel"/>
    <w:tmpl w:val="68B2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155B04"/>
    <w:multiLevelType w:val="multilevel"/>
    <w:tmpl w:val="CD20C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C931BC"/>
    <w:multiLevelType w:val="hybridMultilevel"/>
    <w:tmpl w:val="626E966A"/>
    <w:lvl w:ilvl="0" w:tplc="CD106890">
      <w:start w:val="1"/>
      <w:numFmt w:val="bullet"/>
      <w:lvlText w:val="•"/>
      <w:lvlJc w:val="left"/>
      <w:pPr>
        <w:tabs>
          <w:tab w:val="num" w:pos="360"/>
        </w:tabs>
        <w:ind w:left="360" w:hanging="360"/>
      </w:pPr>
      <w:rPr>
        <w:rFonts w:ascii="Arial" w:hAnsi="Arial" w:hint="default"/>
      </w:rPr>
    </w:lvl>
    <w:lvl w:ilvl="1" w:tplc="EC12FA1A">
      <w:start w:val="1"/>
      <w:numFmt w:val="bullet"/>
      <w:lvlText w:val="•"/>
      <w:lvlJc w:val="left"/>
      <w:pPr>
        <w:tabs>
          <w:tab w:val="num" w:pos="1080"/>
        </w:tabs>
        <w:ind w:left="1080" w:hanging="360"/>
      </w:pPr>
      <w:rPr>
        <w:rFonts w:ascii="Arial" w:hAnsi="Arial" w:hint="default"/>
      </w:rPr>
    </w:lvl>
    <w:lvl w:ilvl="2" w:tplc="63ECC73E" w:tentative="1">
      <w:start w:val="1"/>
      <w:numFmt w:val="bullet"/>
      <w:lvlText w:val="•"/>
      <w:lvlJc w:val="left"/>
      <w:pPr>
        <w:tabs>
          <w:tab w:val="num" w:pos="1800"/>
        </w:tabs>
        <w:ind w:left="1800" w:hanging="360"/>
      </w:pPr>
      <w:rPr>
        <w:rFonts w:ascii="Arial" w:hAnsi="Arial" w:hint="default"/>
      </w:rPr>
    </w:lvl>
    <w:lvl w:ilvl="3" w:tplc="16484DDC" w:tentative="1">
      <w:start w:val="1"/>
      <w:numFmt w:val="bullet"/>
      <w:lvlText w:val="•"/>
      <w:lvlJc w:val="left"/>
      <w:pPr>
        <w:tabs>
          <w:tab w:val="num" w:pos="2520"/>
        </w:tabs>
        <w:ind w:left="2520" w:hanging="360"/>
      </w:pPr>
      <w:rPr>
        <w:rFonts w:ascii="Arial" w:hAnsi="Arial" w:hint="default"/>
      </w:rPr>
    </w:lvl>
    <w:lvl w:ilvl="4" w:tplc="40CA112C" w:tentative="1">
      <w:start w:val="1"/>
      <w:numFmt w:val="bullet"/>
      <w:lvlText w:val="•"/>
      <w:lvlJc w:val="left"/>
      <w:pPr>
        <w:tabs>
          <w:tab w:val="num" w:pos="3240"/>
        </w:tabs>
        <w:ind w:left="3240" w:hanging="360"/>
      </w:pPr>
      <w:rPr>
        <w:rFonts w:ascii="Arial" w:hAnsi="Arial" w:hint="default"/>
      </w:rPr>
    </w:lvl>
    <w:lvl w:ilvl="5" w:tplc="0C8E004C" w:tentative="1">
      <w:start w:val="1"/>
      <w:numFmt w:val="bullet"/>
      <w:lvlText w:val="•"/>
      <w:lvlJc w:val="left"/>
      <w:pPr>
        <w:tabs>
          <w:tab w:val="num" w:pos="3960"/>
        </w:tabs>
        <w:ind w:left="3960" w:hanging="360"/>
      </w:pPr>
      <w:rPr>
        <w:rFonts w:ascii="Arial" w:hAnsi="Arial" w:hint="default"/>
      </w:rPr>
    </w:lvl>
    <w:lvl w:ilvl="6" w:tplc="9D1011BE" w:tentative="1">
      <w:start w:val="1"/>
      <w:numFmt w:val="bullet"/>
      <w:lvlText w:val="•"/>
      <w:lvlJc w:val="left"/>
      <w:pPr>
        <w:tabs>
          <w:tab w:val="num" w:pos="4680"/>
        </w:tabs>
        <w:ind w:left="4680" w:hanging="360"/>
      </w:pPr>
      <w:rPr>
        <w:rFonts w:ascii="Arial" w:hAnsi="Arial" w:hint="default"/>
      </w:rPr>
    </w:lvl>
    <w:lvl w:ilvl="7" w:tplc="E2DA4090" w:tentative="1">
      <w:start w:val="1"/>
      <w:numFmt w:val="bullet"/>
      <w:lvlText w:val="•"/>
      <w:lvlJc w:val="left"/>
      <w:pPr>
        <w:tabs>
          <w:tab w:val="num" w:pos="5400"/>
        </w:tabs>
        <w:ind w:left="5400" w:hanging="360"/>
      </w:pPr>
      <w:rPr>
        <w:rFonts w:ascii="Arial" w:hAnsi="Arial" w:hint="default"/>
      </w:rPr>
    </w:lvl>
    <w:lvl w:ilvl="8" w:tplc="5E9E6CCC"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6E3C524F"/>
    <w:multiLevelType w:val="multilevel"/>
    <w:tmpl w:val="B49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3334C8"/>
    <w:multiLevelType w:val="multilevel"/>
    <w:tmpl w:val="1A76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B400B9"/>
    <w:multiLevelType w:val="multilevel"/>
    <w:tmpl w:val="BDA4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34F6584"/>
    <w:multiLevelType w:val="multilevel"/>
    <w:tmpl w:val="A7C0F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4070BB5"/>
    <w:multiLevelType w:val="multilevel"/>
    <w:tmpl w:val="99782FE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3" w15:restartNumberingAfterBreak="0">
    <w:nsid w:val="77A3682F"/>
    <w:multiLevelType w:val="multilevel"/>
    <w:tmpl w:val="4A6A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DB58FF"/>
    <w:multiLevelType w:val="multilevel"/>
    <w:tmpl w:val="F04E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CB32920"/>
    <w:multiLevelType w:val="multilevel"/>
    <w:tmpl w:val="99782FE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6" w15:restartNumberingAfterBreak="0">
    <w:nsid w:val="7D031FFD"/>
    <w:multiLevelType w:val="multilevel"/>
    <w:tmpl w:val="A3384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02596E"/>
    <w:multiLevelType w:val="multilevel"/>
    <w:tmpl w:val="2214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EB959D3"/>
    <w:multiLevelType w:val="multilevel"/>
    <w:tmpl w:val="6310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A7069E"/>
    <w:multiLevelType w:val="multilevel"/>
    <w:tmpl w:val="199A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31"/>
  </w:num>
  <w:num w:numId="4">
    <w:abstractNumId w:val="25"/>
  </w:num>
  <w:num w:numId="5">
    <w:abstractNumId w:val="15"/>
  </w:num>
  <w:num w:numId="6">
    <w:abstractNumId w:val="5"/>
  </w:num>
  <w:num w:numId="7">
    <w:abstractNumId w:val="29"/>
  </w:num>
  <w:num w:numId="8">
    <w:abstractNumId w:val="18"/>
  </w:num>
  <w:num w:numId="9">
    <w:abstractNumId w:val="39"/>
  </w:num>
  <w:num w:numId="10">
    <w:abstractNumId w:val="1"/>
  </w:num>
  <w:num w:numId="11">
    <w:abstractNumId w:val="32"/>
  </w:num>
  <w:num w:numId="12">
    <w:abstractNumId w:val="4"/>
  </w:num>
  <w:num w:numId="13">
    <w:abstractNumId w:val="22"/>
  </w:num>
  <w:num w:numId="14">
    <w:abstractNumId w:val="27"/>
  </w:num>
  <w:num w:numId="15">
    <w:abstractNumId w:val="38"/>
  </w:num>
  <w:num w:numId="16">
    <w:abstractNumId w:val="46"/>
  </w:num>
  <w:num w:numId="17">
    <w:abstractNumId w:val="21"/>
  </w:num>
  <w:num w:numId="18">
    <w:abstractNumId w:val="0"/>
  </w:num>
  <w:num w:numId="19">
    <w:abstractNumId w:val="48"/>
  </w:num>
  <w:num w:numId="20">
    <w:abstractNumId w:val="2"/>
  </w:num>
  <w:num w:numId="21">
    <w:abstractNumId w:val="49"/>
  </w:num>
  <w:num w:numId="22">
    <w:abstractNumId w:val="16"/>
  </w:num>
  <w:num w:numId="23">
    <w:abstractNumId w:val="34"/>
  </w:num>
  <w:num w:numId="24">
    <w:abstractNumId w:val="44"/>
  </w:num>
  <w:num w:numId="25">
    <w:abstractNumId w:val="11"/>
  </w:num>
  <w:num w:numId="26">
    <w:abstractNumId w:val="26"/>
  </w:num>
  <w:num w:numId="27">
    <w:abstractNumId w:val="40"/>
  </w:num>
  <w:num w:numId="28">
    <w:abstractNumId w:val="19"/>
  </w:num>
  <w:num w:numId="29">
    <w:abstractNumId w:val="47"/>
  </w:num>
  <w:num w:numId="30">
    <w:abstractNumId w:val="35"/>
  </w:num>
  <w:num w:numId="31">
    <w:abstractNumId w:val="24"/>
  </w:num>
  <w:num w:numId="32">
    <w:abstractNumId w:val="36"/>
  </w:num>
  <w:num w:numId="33">
    <w:abstractNumId w:val="33"/>
  </w:num>
  <w:num w:numId="34">
    <w:abstractNumId w:val="9"/>
  </w:num>
  <w:num w:numId="35">
    <w:abstractNumId w:val="7"/>
  </w:num>
  <w:num w:numId="36">
    <w:abstractNumId w:val="43"/>
  </w:num>
  <w:num w:numId="37">
    <w:abstractNumId w:val="17"/>
  </w:num>
  <w:num w:numId="38">
    <w:abstractNumId w:val="23"/>
  </w:num>
  <w:num w:numId="39">
    <w:abstractNumId w:val="41"/>
  </w:num>
  <w:num w:numId="40">
    <w:abstractNumId w:val="30"/>
  </w:num>
  <w:num w:numId="41">
    <w:abstractNumId w:val="28"/>
  </w:num>
  <w:num w:numId="42">
    <w:abstractNumId w:val="10"/>
  </w:num>
  <w:num w:numId="43">
    <w:abstractNumId w:val="42"/>
  </w:num>
  <w:num w:numId="44">
    <w:abstractNumId w:val="13"/>
  </w:num>
  <w:num w:numId="45">
    <w:abstractNumId w:val="20"/>
  </w:num>
  <w:num w:numId="46">
    <w:abstractNumId w:val="8"/>
  </w:num>
  <w:num w:numId="47">
    <w:abstractNumId w:val="45"/>
  </w:num>
  <w:num w:numId="48">
    <w:abstractNumId w:val="6"/>
  </w:num>
  <w:num w:numId="49">
    <w:abstractNumId w:val="14"/>
  </w:num>
  <w:num w:numId="50">
    <w:abstractNumId w:val="31"/>
  </w:num>
  <w:num w:numId="51">
    <w:abstractNumId w:val="31"/>
  </w:num>
  <w:num w:numId="52">
    <w:abstractNumId w:val="31"/>
  </w:num>
  <w:num w:numId="53">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4FC4"/>
    <w:rsid w:val="00010A45"/>
    <w:rsid w:val="00024C42"/>
    <w:rsid w:val="000543A7"/>
    <w:rsid w:val="0005686F"/>
    <w:rsid w:val="0005780E"/>
    <w:rsid w:val="00061B20"/>
    <w:rsid w:val="00065CC6"/>
    <w:rsid w:val="000704A3"/>
    <w:rsid w:val="000740FE"/>
    <w:rsid w:val="00097218"/>
    <w:rsid w:val="000A71F7"/>
    <w:rsid w:val="000B1F6E"/>
    <w:rsid w:val="000B3134"/>
    <w:rsid w:val="000E059F"/>
    <w:rsid w:val="000F09E4"/>
    <w:rsid w:val="000F16FD"/>
    <w:rsid w:val="000F5AAF"/>
    <w:rsid w:val="00106934"/>
    <w:rsid w:val="00143520"/>
    <w:rsid w:val="00153AD2"/>
    <w:rsid w:val="001779EA"/>
    <w:rsid w:val="0019522D"/>
    <w:rsid w:val="001A1CF3"/>
    <w:rsid w:val="001D3246"/>
    <w:rsid w:val="001E1103"/>
    <w:rsid w:val="002070E0"/>
    <w:rsid w:val="002119FA"/>
    <w:rsid w:val="00212F81"/>
    <w:rsid w:val="00223939"/>
    <w:rsid w:val="002279BA"/>
    <w:rsid w:val="002329F3"/>
    <w:rsid w:val="00243F0D"/>
    <w:rsid w:val="00260767"/>
    <w:rsid w:val="002647BB"/>
    <w:rsid w:val="002754C1"/>
    <w:rsid w:val="0027561C"/>
    <w:rsid w:val="002841C8"/>
    <w:rsid w:val="0028516B"/>
    <w:rsid w:val="002A6B7B"/>
    <w:rsid w:val="002C6F90"/>
    <w:rsid w:val="002D4632"/>
    <w:rsid w:val="002E1C7F"/>
    <w:rsid w:val="002E4FB5"/>
    <w:rsid w:val="002EE180"/>
    <w:rsid w:val="00302FB8"/>
    <w:rsid w:val="003044C6"/>
    <w:rsid w:val="00304EA1"/>
    <w:rsid w:val="00311D37"/>
    <w:rsid w:val="00314D81"/>
    <w:rsid w:val="003206FF"/>
    <w:rsid w:val="00322FC6"/>
    <w:rsid w:val="0035293F"/>
    <w:rsid w:val="003565B4"/>
    <w:rsid w:val="00391986"/>
    <w:rsid w:val="003947FE"/>
    <w:rsid w:val="0039730E"/>
    <w:rsid w:val="003A00B4"/>
    <w:rsid w:val="003B394E"/>
    <w:rsid w:val="003B6E82"/>
    <w:rsid w:val="003C5E71"/>
    <w:rsid w:val="003C793F"/>
    <w:rsid w:val="003F4F0E"/>
    <w:rsid w:val="00417AA3"/>
    <w:rsid w:val="00421B3F"/>
    <w:rsid w:val="00425DFE"/>
    <w:rsid w:val="00434EDB"/>
    <w:rsid w:val="00440B32"/>
    <w:rsid w:val="00444CF5"/>
    <w:rsid w:val="0046078D"/>
    <w:rsid w:val="00495C80"/>
    <w:rsid w:val="004A2ED8"/>
    <w:rsid w:val="004B4857"/>
    <w:rsid w:val="004F3CEE"/>
    <w:rsid w:val="004F5BDA"/>
    <w:rsid w:val="00500586"/>
    <w:rsid w:val="0051631E"/>
    <w:rsid w:val="00517B80"/>
    <w:rsid w:val="00537A1F"/>
    <w:rsid w:val="00541150"/>
    <w:rsid w:val="0055234A"/>
    <w:rsid w:val="00566029"/>
    <w:rsid w:val="00567538"/>
    <w:rsid w:val="005923CB"/>
    <w:rsid w:val="005A6BD6"/>
    <w:rsid w:val="005B391B"/>
    <w:rsid w:val="005D3D78"/>
    <w:rsid w:val="005E2772"/>
    <w:rsid w:val="005E2EF0"/>
    <w:rsid w:val="005F4092"/>
    <w:rsid w:val="006377C3"/>
    <w:rsid w:val="006774B5"/>
    <w:rsid w:val="0068471E"/>
    <w:rsid w:val="00684F98"/>
    <w:rsid w:val="00686B04"/>
    <w:rsid w:val="00686C77"/>
    <w:rsid w:val="00693FFD"/>
    <w:rsid w:val="006C3B8C"/>
    <w:rsid w:val="006D2159"/>
    <w:rsid w:val="006F787C"/>
    <w:rsid w:val="00702636"/>
    <w:rsid w:val="007124D3"/>
    <w:rsid w:val="00724507"/>
    <w:rsid w:val="00746AFC"/>
    <w:rsid w:val="00773E6C"/>
    <w:rsid w:val="00781FB1"/>
    <w:rsid w:val="007B18CB"/>
    <w:rsid w:val="007B6675"/>
    <w:rsid w:val="007D1B6D"/>
    <w:rsid w:val="007E09B4"/>
    <w:rsid w:val="0080503E"/>
    <w:rsid w:val="00813932"/>
    <w:rsid w:val="00813C37"/>
    <w:rsid w:val="008154B5"/>
    <w:rsid w:val="00823962"/>
    <w:rsid w:val="00850410"/>
    <w:rsid w:val="00852719"/>
    <w:rsid w:val="00853C4A"/>
    <w:rsid w:val="00860115"/>
    <w:rsid w:val="0088783C"/>
    <w:rsid w:val="008A6B2C"/>
    <w:rsid w:val="008B4C93"/>
    <w:rsid w:val="008D2351"/>
    <w:rsid w:val="0090760D"/>
    <w:rsid w:val="00921D1A"/>
    <w:rsid w:val="00922B2B"/>
    <w:rsid w:val="009325D2"/>
    <w:rsid w:val="009370BC"/>
    <w:rsid w:val="00952BDE"/>
    <w:rsid w:val="00970580"/>
    <w:rsid w:val="00973210"/>
    <w:rsid w:val="0098739B"/>
    <w:rsid w:val="009975C3"/>
    <w:rsid w:val="009B215D"/>
    <w:rsid w:val="009B61E5"/>
    <w:rsid w:val="009D1E89"/>
    <w:rsid w:val="009E3E64"/>
    <w:rsid w:val="009E5707"/>
    <w:rsid w:val="009F72B4"/>
    <w:rsid w:val="00A17661"/>
    <w:rsid w:val="00A24B2D"/>
    <w:rsid w:val="00A40966"/>
    <w:rsid w:val="00A534F7"/>
    <w:rsid w:val="00A65880"/>
    <w:rsid w:val="00A921E0"/>
    <w:rsid w:val="00A922F4"/>
    <w:rsid w:val="00AD32B5"/>
    <w:rsid w:val="00AD43C7"/>
    <w:rsid w:val="00AE5526"/>
    <w:rsid w:val="00AF051B"/>
    <w:rsid w:val="00B00BE9"/>
    <w:rsid w:val="00B01578"/>
    <w:rsid w:val="00B0738F"/>
    <w:rsid w:val="00B104D6"/>
    <w:rsid w:val="00B13D3B"/>
    <w:rsid w:val="00B230DB"/>
    <w:rsid w:val="00B26601"/>
    <w:rsid w:val="00B366E3"/>
    <w:rsid w:val="00B41951"/>
    <w:rsid w:val="00B53229"/>
    <w:rsid w:val="00B60168"/>
    <w:rsid w:val="00B62480"/>
    <w:rsid w:val="00B81B70"/>
    <w:rsid w:val="00B94A52"/>
    <w:rsid w:val="00BB3BAB"/>
    <w:rsid w:val="00BD0724"/>
    <w:rsid w:val="00BD2B91"/>
    <w:rsid w:val="00BD6873"/>
    <w:rsid w:val="00BD7F01"/>
    <w:rsid w:val="00BE5521"/>
    <w:rsid w:val="00BE79D9"/>
    <w:rsid w:val="00BF6C23"/>
    <w:rsid w:val="00C0685D"/>
    <w:rsid w:val="00C0BE63"/>
    <w:rsid w:val="00C314F2"/>
    <w:rsid w:val="00C53263"/>
    <w:rsid w:val="00C73EDC"/>
    <w:rsid w:val="00C75F1D"/>
    <w:rsid w:val="00C95156"/>
    <w:rsid w:val="00C96606"/>
    <w:rsid w:val="00CA0DC2"/>
    <w:rsid w:val="00CB3CB4"/>
    <w:rsid w:val="00CB68E8"/>
    <w:rsid w:val="00CE4CB8"/>
    <w:rsid w:val="00D04F01"/>
    <w:rsid w:val="00D06414"/>
    <w:rsid w:val="00D10FEB"/>
    <w:rsid w:val="00D1216A"/>
    <w:rsid w:val="00D24E5A"/>
    <w:rsid w:val="00D2765B"/>
    <w:rsid w:val="00D338E4"/>
    <w:rsid w:val="00D51947"/>
    <w:rsid w:val="00D532F0"/>
    <w:rsid w:val="00D56E0F"/>
    <w:rsid w:val="00D77413"/>
    <w:rsid w:val="00D82759"/>
    <w:rsid w:val="00D86DE4"/>
    <w:rsid w:val="00D90FB3"/>
    <w:rsid w:val="00DB5C78"/>
    <w:rsid w:val="00DE1909"/>
    <w:rsid w:val="00DE51DB"/>
    <w:rsid w:val="00DF0D0B"/>
    <w:rsid w:val="00E23F1D"/>
    <w:rsid w:val="00E30E05"/>
    <w:rsid w:val="00E36361"/>
    <w:rsid w:val="00E5190E"/>
    <w:rsid w:val="00E55AE9"/>
    <w:rsid w:val="00E87116"/>
    <w:rsid w:val="00E912D3"/>
    <w:rsid w:val="00EB0C84"/>
    <w:rsid w:val="00EB31B4"/>
    <w:rsid w:val="00EC3B7F"/>
    <w:rsid w:val="00EF0BDA"/>
    <w:rsid w:val="00EF5096"/>
    <w:rsid w:val="00F17FDE"/>
    <w:rsid w:val="00F25176"/>
    <w:rsid w:val="00F26981"/>
    <w:rsid w:val="00F341DB"/>
    <w:rsid w:val="00F39EEE"/>
    <w:rsid w:val="00F40D53"/>
    <w:rsid w:val="00F4525C"/>
    <w:rsid w:val="00F50D86"/>
    <w:rsid w:val="00F84F35"/>
    <w:rsid w:val="00F943A9"/>
    <w:rsid w:val="00F94C3C"/>
    <w:rsid w:val="00FD29D3"/>
    <w:rsid w:val="00FE3F0B"/>
    <w:rsid w:val="00FE76DE"/>
    <w:rsid w:val="014D410E"/>
    <w:rsid w:val="01819B58"/>
    <w:rsid w:val="01F89667"/>
    <w:rsid w:val="02172C91"/>
    <w:rsid w:val="02254A1F"/>
    <w:rsid w:val="030017FA"/>
    <w:rsid w:val="0374F755"/>
    <w:rsid w:val="03880C9F"/>
    <w:rsid w:val="03B0DC3C"/>
    <w:rsid w:val="040E12D4"/>
    <w:rsid w:val="0467FA6D"/>
    <w:rsid w:val="049C4D02"/>
    <w:rsid w:val="05533862"/>
    <w:rsid w:val="0678B39C"/>
    <w:rsid w:val="06A322A5"/>
    <w:rsid w:val="078E5F5D"/>
    <w:rsid w:val="07CC0139"/>
    <w:rsid w:val="07CCB988"/>
    <w:rsid w:val="0841C8DF"/>
    <w:rsid w:val="0897F0AE"/>
    <w:rsid w:val="08CF6B6C"/>
    <w:rsid w:val="09413402"/>
    <w:rsid w:val="09427281"/>
    <w:rsid w:val="097B191B"/>
    <w:rsid w:val="09CF514A"/>
    <w:rsid w:val="0A33C10F"/>
    <w:rsid w:val="0A398C5F"/>
    <w:rsid w:val="0AC73BDB"/>
    <w:rsid w:val="0C0FC5C1"/>
    <w:rsid w:val="0C4DA0DF"/>
    <w:rsid w:val="0C574D01"/>
    <w:rsid w:val="0CD27B7D"/>
    <w:rsid w:val="0D29603A"/>
    <w:rsid w:val="0DAB5498"/>
    <w:rsid w:val="0E4C18ED"/>
    <w:rsid w:val="0E593C48"/>
    <w:rsid w:val="0E7B9258"/>
    <w:rsid w:val="0EA86B89"/>
    <w:rsid w:val="0EF19B4B"/>
    <w:rsid w:val="0F3789B3"/>
    <w:rsid w:val="0F6B7384"/>
    <w:rsid w:val="0FBA291F"/>
    <w:rsid w:val="108D6706"/>
    <w:rsid w:val="10D9E5D9"/>
    <w:rsid w:val="129B907F"/>
    <w:rsid w:val="12CA98BF"/>
    <w:rsid w:val="13099F0C"/>
    <w:rsid w:val="1408D7DF"/>
    <w:rsid w:val="1410EF23"/>
    <w:rsid w:val="141D85FA"/>
    <w:rsid w:val="143505E4"/>
    <w:rsid w:val="14B53DEB"/>
    <w:rsid w:val="15305F55"/>
    <w:rsid w:val="15625770"/>
    <w:rsid w:val="15DCD067"/>
    <w:rsid w:val="15E2A6AB"/>
    <w:rsid w:val="15EAC607"/>
    <w:rsid w:val="160C3B1D"/>
    <w:rsid w:val="162C94CD"/>
    <w:rsid w:val="16371209"/>
    <w:rsid w:val="16F5854D"/>
    <w:rsid w:val="17102D74"/>
    <w:rsid w:val="17124417"/>
    <w:rsid w:val="176971FC"/>
    <w:rsid w:val="18C270BA"/>
    <w:rsid w:val="1904A7F8"/>
    <w:rsid w:val="19DA105D"/>
    <w:rsid w:val="19E04295"/>
    <w:rsid w:val="1A5A30ED"/>
    <w:rsid w:val="1AFC200C"/>
    <w:rsid w:val="1B4116FB"/>
    <w:rsid w:val="1B945C18"/>
    <w:rsid w:val="1B94710A"/>
    <w:rsid w:val="1C25E6CC"/>
    <w:rsid w:val="1CB02891"/>
    <w:rsid w:val="1D2F492F"/>
    <w:rsid w:val="1D4D79C9"/>
    <w:rsid w:val="1DF99DA1"/>
    <w:rsid w:val="1ECE290E"/>
    <w:rsid w:val="1ED92956"/>
    <w:rsid w:val="1F71F42B"/>
    <w:rsid w:val="20ACD91C"/>
    <w:rsid w:val="216B95B6"/>
    <w:rsid w:val="21758C68"/>
    <w:rsid w:val="219AF89C"/>
    <w:rsid w:val="21C51493"/>
    <w:rsid w:val="2217BA84"/>
    <w:rsid w:val="22A1A862"/>
    <w:rsid w:val="22E960DD"/>
    <w:rsid w:val="23331E24"/>
    <w:rsid w:val="235C1F97"/>
    <w:rsid w:val="2374ECEA"/>
    <w:rsid w:val="2386F20A"/>
    <w:rsid w:val="23DF8C48"/>
    <w:rsid w:val="240662AC"/>
    <w:rsid w:val="24A33678"/>
    <w:rsid w:val="252404CC"/>
    <w:rsid w:val="2541479D"/>
    <w:rsid w:val="25759A32"/>
    <w:rsid w:val="25A5BFDD"/>
    <w:rsid w:val="26DEFF05"/>
    <w:rsid w:val="26F1D412"/>
    <w:rsid w:val="2702F243"/>
    <w:rsid w:val="27BF5A81"/>
    <w:rsid w:val="2840D629"/>
    <w:rsid w:val="2860577A"/>
    <w:rsid w:val="28DCC927"/>
    <w:rsid w:val="2904B016"/>
    <w:rsid w:val="296E3EE9"/>
    <w:rsid w:val="2A1AAD0D"/>
    <w:rsid w:val="2A47AA8F"/>
    <w:rsid w:val="2A867A60"/>
    <w:rsid w:val="2A8A7EA8"/>
    <w:rsid w:val="2A8B17CB"/>
    <w:rsid w:val="2AE07564"/>
    <w:rsid w:val="2AF94F9F"/>
    <w:rsid w:val="2B109B0F"/>
    <w:rsid w:val="2B1277FC"/>
    <w:rsid w:val="2BE68E51"/>
    <w:rsid w:val="2BF483F1"/>
    <w:rsid w:val="2C218173"/>
    <w:rsid w:val="2C9A9921"/>
    <w:rsid w:val="2CAE485D"/>
    <w:rsid w:val="2CDE6120"/>
    <w:rsid w:val="2CE9F884"/>
    <w:rsid w:val="2D39BCEA"/>
    <w:rsid w:val="2D3F2393"/>
    <w:rsid w:val="2D69EE66"/>
    <w:rsid w:val="2E4A18BE"/>
    <w:rsid w:val="2F1393CE"/>
    <w:rsid w:val="2F4C475B"/>
    <w:rsid w:val="2F7F6121"/>
    <w:rsid w:val="2F929531"/>
    <w:rsid w:val="2F9F28B2"/>
    <w:rsid w:val="2FC2A0A1"/>
    <w:rsid w:val="2FC45810"/>
    <w:rsid w:val="30235AD4"/>
    <w:rsid w:val="3082CB54"/>
    <w:rsid w:val="30AFC8D6"/>
    <w:rsid w:val="31B3ECFC"/>
    <w:rsid w:val="32129F4E"/>
    <w:rsid w:val="3291279E"/>
    <w:rsid w:val="3307722D"/>
    <w:rsid w:val="33293978"/>
    <w:rsid w:val="338A8F74"/>
    <w:rsid w:val="342216CD"/>
    <w:rsid w:val="3436EDDD"/>
    <w:rsid w:val="34A3428E"/>
    <w:rsid w:val="35745D02"/>
    <w:rsid w:val="35B62BC8"/>
    <w:rsid w:val="35EDA686"/>
    <w:rsid w:val="35FEDB46"/>
    <w:rsid w:val="371BF953"/>
    <w:rsid w:val="379D819C"/>
    <w:rsid w:val="391700CE"/>
    <w:rsid w:val="393CAFCC"/>
    <w:rsid w:val="393CDC0E"/>
    <w:rsid w:val="39A3BBCB"/>
    <w:rsid w:val="39B10EFF"/>
    <w:rsid w:val="3A821507"/>
    <w:rsid w:val="3A9CA3FD"/>
    <w:rsid w:val="3B1E0805"/>
    <w:rsid w:val="3B468A63"/>
    <w:rsid w:val="3CB676B3"/>
    <w:rsid w:val="3D0CB02D"/>
    <w:rsid w:val="3D42E4E5"/>
    <w:rsid w:val="3D87FFB6"/>
    <w:rsid w:val="3DF820F3"/>
    <w:rsid w:val="3EE68711"/>
    <w:rsid w:val="3F2B0491"/>
    <w:rsid w:val="40246AF7"/>
    <w:rsid w:val="40D58B54"/>
    <w:rsid w:val="4104DB75"/>
    <w:rsid w:val="4127D52A"/>
    <w:rsid w:val="41689D39"/>
    <w:rsid w:val="419D8452"/>
    <w:rsid w:val="41C09FFF"/>
    <w:rsid w:val="4291D239"/>
    <w:rsid w:val="42D1B934"/>
    <w:rsid w:val="44CC25BF"/>
    <w:rsid w:val="44D94F6C"/>
    <w:rsid w:val="45172A9A"/>
    <w:rsid w:val="45B8F8C7"/>
    <w:rsid w:val="47074F02"/>
    <w:rsid w:val="47A7ECDE"/>
    <w:rsid w:val="47AF74C2"/>
    <w:rsid w:val="47FE3D73"/>
    <w:rsid w:val="48935DA4"/>
    <w:rsid w:val="48AB5711"/>
    <w:rsid w:val="48C275BD"/>
    <w:rsid w:val="48C7B039"/>
    <w:rsid w:val="490CA728"/>
    <w:rsid w:val="4A811CB8"/>
    <w:rsid w:val="4AC0C532"/>
    <w:rsid w:val="4AE67E0C"/>
    <w:rsid w:val="4B92EC30"/>
    <w:rsid w:val="4BE1FF37"/>
    <w:rsid w:val="4BF76470"/>
    <w:rsid w:val="4C118486"/>
    <w:rsid w:val="4C2EDF2E"/>
    <w:rsid w:val="4C56C61D"/>
    <w:rsid w:val="4C8463C0"/>
    <w:rsid w:val="4CC054F0"/>
    <w:rsid w:val="4D6CC314"/>
    <w:rsid w:val="4D94DBD9"/>
    <w:rsid w:val="4E328B6B"/>
    <w:rsid w:val="4EBB8889"/>
    <w:rsid w:val="4F2E1B60"/>
    <w:rsid w:val="4F4699F8"/>
    <w:rsid w:val="50245BBC"/>
    <w:rsid w:val="508BD2F1"/>
    <w:rsid w:val="513C9733"/>
    <w:rsid w:val="516CBCDE"/>
    <w:rsid w:val="5265A9D5"/>
    <w:rsid w:val="52C08BB5"/>
    <w:rsid w:val="53A7E3D9"/>
    <w:rsid w:val="5401DEDD"/>
    <w:rsid w:val="54048D97"/>
    <w:rsid w:val="545451FD"/>
    <w:rsid w:val="5456D12F"/>
    <w:rsid w:val="55E931F2"/>
    <w:rsid w:val="560B2F2C"/>
    <w:rsid w:val="5654FF45"/>
    <w:rsid w:val="568CACD4"/>
    <w:rsid w:val="56EF9082"/>
    <w:rsid w:val="56FDA598"/>
    <w:rsid w:val="5856C7B0"/>
    <w:rsid w:val="5896802F"/>
    <w:rsid w:val="58DB444D"/>
    <w:rsid w:val="590841CF"/>
    <w:rsid w:val="590ECD94"/>
    <w:rsid w:val="5AB759B1"/>
    <w:rsid w:val="5B2A1C3E"/>
    <w:rsid w:val="5B952DF6"/>
    <w:rsid w:val="5BF25EFA"/>
    <w:rsid w:val="5BFD7C53"/>
    <w:rsid w:val="5C074D4F"/>
    <w:rsid w:val="5C6A10D2"/>
    <w:rsid w:val="5C8EF215"/>
    <w:rsid w:val="5CBBEF97"/>
    <w:rsid w:val="5CD0C0DB"/>
    <w:rsid w:val="5CFABF68"/>
    <w:rsid w:val="5D06A99A"/>
    <w:rsid w:val="5D643BFC"/>
    <w:rsid w:val="5DE15704"/>
    <w:rsid w:val="5DE23EB7"/>
    <w:rsid w:val="5E75B983"/>
    <w:rsid w:val="5F55E3DB"/>
    <w:rsid w:val="5F7E0F18"/>
    <w:rsid w:val="5FE067DC"/>
    <w:rsid w:val="60006A7A"/>
    <w:rsid w:val="60E70E4E"/>
    <w:rsid w:val="6119DF79"/>
    <w:rsid w:val="6168B3C4"/>
    <w:rsid w:val="61919F3A"/>
    <w:rsid w:val="61D457A9"/>
    <w:rsid w:val="61D4C33C"/>
    <w:rsid w:val="61D67C0C"/>
    <w:rsid w:val="62389D18"/>
    <w:rsid w:val="6238C0BC"/>
    <w:rsid w:val="627D1A98"/>
    <w:rsid w:val="62B5AFDA"/>
    <w:rsid w:val="62CA12DA"/>
    <w:rsid w:val="63571565"/>
    <w:rsid w:val="636BB387"/>
    <w:rsid w:val="637680FE"/>
    <w:rsid w:val="638084CB"/>
    <w:rsid w:val="63D66A86"/>
    <w:rsid w:val="6451803B"/>
    <w:rsid w:val="64AD0CEC"/>
    <w:rsid w:val="655057E2"/>
    <w:rsid w:val="665049B1"/>
    <w:rsid w:val="6751052A"/>
    <w:rsid w:val="69292808"/>
    <w:rsid w:val="696DA128"/>
    <w:rsid w:val="698E2463"/>
    <w:rsid w:val="69D74A32"/>
    <w:rsid w:val="6A493EA3"/>
    <w:rsid w:val="6AC0C1BF"/>
    <w:rsid w:val="6AF18F3D"/>
    <w:rsid w:val="6AF9BC47"/>
    <w:rsid w:val="6CD14D1E"/>
    <w:rsid w:val="6D38C741"/>
    <w:rsid w:val="6D3B50FE"/>
    <w:rsid w:val="6D4A2DF5"/>
    <w:rsid w:val="6DA274EE"/>
    <w:rsid w:val="6E82AED2"/>
    <w:rsid w:val="6FE86C6A"/>
    <w:rsid w:val="70126AF7"/>
    <w:rsid w:val="70226311"/>
    <w:rsid w:val="705FCA98"/>
    <w:rsid w:val="712AA66E"/>
    <w:rsid w:val="71451CF2"/>
    <w:rsid w:val="715825A1"/>
    <w:rsid w:val="71626B1B"/>
    <w:rsid w:val="720978BD"/>
    <w:rsid w:val="7298AFFF"/>
    <w:rsid w:val="729AEE7F"/>
    <w:rsid w:val="72C5AD81"/>
    <w:rsid w:val="72E4FC01"/>
    <w:rsid w:val="737671C3"/>
    <w:rsid w:val="74D8102E"/>
    <w:rsid w:val="75030C57"/>
    <w:rsid w:val="751A135E"/>
    <w:rsid w:val="7541E587"/>
    <w:rsid w:val="75D97FAD"/>
    <w:rsid w:val="76636D8B"/>
    <w:rsid w:val="771FA24F"/>
    <w:rsid w:val="77A66804"/>
    <w:rsid w:val="783AAD19"/>
    <w:rsid w:val="786A41F1"/>
    <w:rsid w:val="78A9D237"/>
    <w:rsid w:val="791D5A3F"/>
    <w:rsid w:val="792DCBC8"/>
    <w:rsid w:val="7968457B"/>
    <w:rsid w:val="7A83A91B"/>
    <w:rsid w:val="7ADED30F"/>
    <w:rsid w:val="7B75AB83"/>
    <w:rsid w:val="7B76C723"/>
    <w:rsid w:val="7C2D8D25"/>
    <w:rsid w:val="7D553E06"/>
    <w:rsid w:val="7D75BB76"/>
    <w:rsid w:val="7D77F9F6"/>
    <w:rsid w:val="7E096FB8"/>
    <w:rsid w:val="7E09DF14"/>
    <w:rsid w:val="7E537D3A"/>
    <w:rsid w:val="7E72FE8B"/>
    <w:rsid w:val="7EBAB8EC"/>
    <w:rsid w:val="7EDFDC69"/>
    <w:rsid w:val="7F0A9B6B"/>
    <w:rsid w:val="7F9C1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35B77869-4339-442A-ABF1-5C82B7AC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3"/>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4"/>
      </w:numPr>
      <w:ind w:left="850" w:hanging="425"/>
    </w:pPr>
  </w:style>
  <w:style w:type="paragraph" w:customStyle="1" w:styleId="VCAAnumbers">
    <w:name w:val="VCAA numbers"/>
    <w:basedOn w:val="VCAAbullet"/>
    <w:qFormat/>
    <w:rsid w:val="0035293F"/>
    <w:pPr>
      <w:numPr>
        <w:numId w:val="5"/>
      </w:numPr>
      <w:ind w:left="425" w:hanging="425"/>
    </w:pPr>
    <w:rPr>
      <w:lang w:val="en-US"/>
    </w:rPr>
  </w:style>
  <w:style w:type="paragraph" w:customStyle="1" w:styleId="VCAAtablecondensedbullet">
    <w:name w:val="VCAA table condensed bullet"/>
    <w:basedOn w:val="Normal"/>
    <w:qFormat/>
    <w:rsid w:val="00495C80"/>
    <w:pPr>
      <w:numPr>
        <w:numId w:val="6"/>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FZYaoTi" w:hAnsi="FZYaoTi"/>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7"/>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FZYaoTi" w:hAnsi="FZYaoTi"/>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CommentReference">
    <w:name w:val="annotation reference"/>
    <w:basedOn w:val="DefaultParagraphFont"/>
    <w:uiPriority w:val="99"/>
    <w:semiHidden/>
    <w:unhideWhenUsed/>
    <w:rsid w:val="005A6BD6"/>
    <w:rPr>
      <w:sz w:val="16"/>
      <w:szCs w:val="16"/>
    </w:rPr>
  </w:style>
  <w:style w:type="paragraph" w:styleId="CommentText">
    <w:name w:val="annotation text"/>
    <w:basedOn w:val="Normal"/>
    <w:link w:val="CommentTextChar"/>
    <w:uiPriority w:val="99"/>
    <w:semiHidden/>
    <w:unhideWhenUsed/>
    <w:rsid w:val="005A6BD6"/>
    <w:pPr>
      <w:spacing w:line="240" w:lineRule="auto"/>
    </w:pPr>
    <w:rPr>
      <w:sz w:val="20"/>
      <w:szCs w:val="20"/>
    </w:rPr>
  </w:style>
  <w:style w:type="character" w:customStyle="1" w:styleId="CommentTextChar">
    <w:name w:val="Comment Text Char"/>
    <w:basedOn w:val="DefaultParagraphFont"/>
    <w:link w:val="CommentText"/>
    <w:uiPriority w:val="99"/>
    <w:semiHidden/>
    <w:rsid w:val="005A6BD6"/>
    <w:rPr>
      <w:sz w:val="20"/>
      <w:szCs w:val="20"/>
    </w:rPr>
  </w:style>
  <w:style w:type="paragraph" w:styleId="CommentSubject">
    <w:name w:val="annotation subject"/>
    <w:basedOn w:val="CommentText"/>
    <w:next w:val="CommentText"/>
    <w:link w:val="CommentSubjectChar"/>
    <w:uiPriority w:val="99"/>
    <w:semiHidden/>
    <w:unhideWhenUsed/>
    <w:rsid w:val="005A6BD6"/>
    <w:rPr>
      <w:b/>
      <w:bCs/>
    </w:rPr>
  </w:style>
  <w:style w:type="character" w:customStyle="1" w:styleId="CommentSubjectChar">
    <w:name w:val="Comment Subject Char"/>
    <w:basedOn w:val="CommentTextChar"/>
    <w:link w:val="CommentSubject"/>
    <w:uiPriority w:val="99"/>
    <w:semiHidden/>
    <w:rsid w:val="005A6BD6"/>
    <w:rPr>
      <w:b/>
      <w:bCs/>
      <w:sz w:val="20"/>
      <w:szCs w:val="20"/>
    </w:rPr>
  </w:style>
  <w:style w:type="character" w:customStyle="1" w:styleId="normaltextrun">
    <w:name w:val="normaltextrun"/>
    <w:basedOn w:val="DefaultParagraphFont"/>
    <w:rsid w:val="00B366E3"/>
  </w:style>
  <w:style w:type="character" w:customStyle="1" w:styleId="eop">
    <w:name w:val="eop"/>
    <w:basedOn w:val="DefaultParagraphFont"/>
    <w:rsid w:val="00B366E3"/>
  </w:style>
  <w:style w:type="paragraph" w:customStyle="1" w:styleId="paragraph">
    <w:name w:val="paragraph"/>
    <w:basedOn w:val="Normal"/>
    <w:rsid w:val="00EC3B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7116"/>
    <w:pPr>
      <w:ind w:left="720"/>
      <w:contextualSpacing/>
    </w:pPr>
  </w:style>
  <w:style w:type="character" w:styleId="UnresolvedMention">
    <w:name w:val="Unresolved Mention"/>
    <w:basedOn w:val="DefaultParagraphFont"/>
    <w:uiPriority w:val="99"/>
    <w:unhideWhenUsed/>
    <w:rsid w:val="002119FA"/>
    <w:rPr>
      <w:color w:val="605E5C"/>
      <w:shd w:val="clear" w:color="auto" w:fill="E1DFDD"/>
    </w:rPr>
  </w:style>
  <w:style w:type="character" w:styleId="Mention">
    <w:name w:val="Mention"/>
    <w:basedOn w:val="DefaultParagraphFont"/>
    <w:uiPriority w:val="99"/>
    <w:unhideWhenUsed/>
    <w:rsid w:val="002119FA"/>
    <w:rPr>
      <w:color w:val="2B579A"/>
      <w:shd w:val="clear" w:color="auto" w:fill="E1DFDD"/>
    </w:rPr>
  </w:style>
  <w:style w:type="paragraph" w:styleId="NormalWeb">
    <w:name w:val="Normal (Web)"/>
    <w:basedOn w:val="Normal"/>
    <w:uiPriority w:val="99"/>
    <w:semiHidden/>
    <w:unhideWhenUsed/>
    <w:rsid w:val="00D10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500639">
      <w:bodyDiv w:val="1"/>
      <w:marLeft w:val="0"/>
      <w:marRight w:val="0"/>
      <w:marTop w:val="0"/>
      <w:marBottom w:val="0"/>
      <w:divBdr>
        <w:top w:val="none" w:sz="0" w:space="0" w:color="auto"/>
        <w:left w:val="none" w:sz="0" w:space="0" w:color="auto"/>
        <w:bottom w:val="none" w:sz="0" w:space="0" w:color="auto"/>
        <w:right w:val="none" w:sz="0" w:space="0" w:color="auto"/>
      </w:divBdr>
      <w:divsChild>
        <w:div w:id="137259966">
          <w:marLeft w:val="0"/>
          <w:marRight w:val="0"/>
          <w:marTop w:val="0"/>
          <w:marBottom w:val="0"/>
          <w:divBdr>
            <w:top w:val="none" w:sz="0" w:space="0" w:color="auto"/>
            <w:left w:val="none" w:sz="0" w:space="0" w:color="auto"/>
            <w:bottom w:val="none" w:sz="0" w:space="0" w:color="auto"/>
            <w:right w:val="none" w:sz="0" w:space="0" w:color="auto"/>
          </w:divBdr>
        </w:div>
        <w:div w:id="1484471792">
          <w:marLeft w:val="0"/>
          <w:marRight w:val="0"/>
          <w:marTop w:val="0"/>
          <w:marBottom w:val="0"/>
          <w:divBdr>
            <w:top w:val="none" w:sz="0" w:space="0" w:color="auto"/>
            <w:left w:val="none" w:sz="0" w:space="0" w:color="auto"/>
            <w:bottom w:val="none" w:sz="0" w:space="0" w:color="auto"/>
            <w:right w:val="none" w:sz="0" w:space="0" w:color="auto"/>
          </w:divBdr>
        </w:div>
        <w:div w:id="1905333122">
          <w:marLeft w:val="0"/>
          <w:marRight w:val="0"/>
          <w:marTop w:val="0"/>
          <w:marBottom w:val="0"/>
          <w:divBdr>
            <w:top w:val="none" w:sz="0" w:space="0" w:color="auto"/>
            <w:left w:val="none" w:sz="0" w:space="0" w:color="auto"/>
            <w:bottom w:val="none" w:sz="0" w:space="0" w:color="auto"/>
            <w:right w:val="none" w:sz="0" w:space="0" w:color="auto"/>
          </w:divBdr>
        </w:div>
      </w:divsChild>
    </w:div>
    <w:div w:id="1097091200">
      <w:bodyDiv w:val="1"/>
      <w:marLeft w:val="0"/>
      <w:marRight w:val="0"/>
      <w:marTop w:val="0"/>
      <w:marBottom w:val="0"/>
      <w:divBdr>
        <w:top w:val="none" w:sz="0" w:space="0" w:color="auto"/>
        <w:left w:val="none" w:sz="0" w:space="0" w:color="auto"/>
        <w:bottom w:val="none" w:sz="0" w:space="0" w:color="auto"/>
        <w:right w:val="none" w:sz="0" w:space="0" w:color="auto"/>
      </w:divBdr>
      <w:divsChild>
        <w:div w:id="163059396">
          <w:marLeft w:val="0"/>
          <w:marRight w:val="0"/>
          <w:marTop w:val="0"/>
          <w:marBottom w:val="0"/>
          <w:divBdr>
            <w:top w:val="none" w:sz="0" w:space="0" w:color="auto"/>
            <w:left w:val="none" w:sz="0" w:space="0" w:color="auto"/>
            <w:bottom w:val="none" w:sz="0" w:space="0" w:color="auto"/>
            <w:right w:val="none" w:sz="0" w:space="0" w:color="auto"/>
          </w:divBdr>
        </w:div>
        <w:div w:id="356197270">
          <w:marLeft w:val="0"/>
          <w:marRight w:val="0"/>
          <w:marTop w:val="0"/>
          <w:marBottom w:val="0"/>
          <w:divBdr>
            <w:top w:val="none" w:sz="0" w:space="0" w:color="auto"/>
            <w:left w:val="none" w:sz="0" w:space="0" w:color="auto"/>
            <w:bottom w:val="none" w:sz="0" w:space="0" w:color="auto"/>
            <w:right w:val="none" w:sz="0" w:space="0" w:color="auto"/>
          </w:divBdr>
        </w:div>
        <w:div w:id="534537306">
          <w:marLeft w:val="0"/>
          <w:marRight w:val="0"/>
          <w:marTop w:val="30"/>
          <w:marBottom w:val="30"/>
          <w:divBdr>
            <w:top w:val="none" w:sz="0" w:space="0" w:color="auto"/>
            <w:left w:val="none" w:sz="0" w:space="0" w:color="auto"/>
            <w:bottom w:val="none" w:sz="0" w:space="0" w:color="auto"/>
            <w:right w:val="none" w:sz="0" w:space="0" w:color="auto"/>
          </w:divBdr>
          <w:divsChild>
            <w:div w:id="166407322">
              <w:marLeft w:val="0"/>
              <w:marRight w:val="0"/>
              <w:marTop w:val="0"/>
              <w:marBottom w:val="0"/>
              <w:divBdr>
                <w:top w:val="none" w:sz="0" w:space="0" w:color="auto"/>
                <w:left w:val="none" w:sz="0" w:space="0" w:color="auto"/>
                <w:bottom w:val="none" w:sz="0" w:space="0" w:color="auto"/>
                <w:right w:val="none" w:sz="0" w:space="0" w:color="auto"/>
              </w:divBdr>
              <w:divsChild>
                <w:div w:id="544146205">
                  <w:marLeft w:val="0"/>
                  <w:marRight w:val="0"/>
                  <w:marTop w:val="0"/>
                  <w:marBottom w:val="0"/>
                  <w:divBdr>
                    <w:top w:val="none" w:sz="0" w:space="0" w:color="auto"/>
                    <w:left w:val="none" w:sz="0" w:space="0" w:color="auto"/>
                    <w:bottom w:val="none" w:sz="0" w:space="0" w:color="auto"/>
                    <w:right w:val="none" w:sz="0" w:space="0" w:color="auto"/>
                  </w:divBdr>
                </w:div>
              </w:divsChild>
            </w:div>
            <w:div w:id="219634273">
              <w:marLeft w:val="0"/>
              <w:marRight w:val="0"/>
              <w:marTop w:val="0"/>
              <w:marBottom w:val="0"/>
              <w:divBdr>
                <w:top w:val="none" w:sz="0" w:space="0" w:color="auto"/>
                <w:left w:val="none" w:sz="0" w:space="0" w:color="auto"/>
                <w:bottom w:val="none" w:sz="0" w:space="0" w:color="auto"/>
                <w:right w:val="none" w:sz="0" w:space="0" w:color="auto"/>
              </w:divBdr>
              <w:divsChild>
                <w:div w:id="1025714078">
                  <w:marLeft w:val="0"/>
                  <w:marRight w:val="0"/>
                  <w:marTop w:val="0"/>
                  <w:marBottom w:val="0"/>
                  <w:divBdr>
                    <w:top w:val="none" w:sz="0" w:space="0" w:color="auto"/>
                    <w:left w:val="none" w:sz="0" w:space="0" w:color="auto"/>
                    <w:bottom w:val="none" w:sz="0" w:space="0" w:color="auto"/>
                    <w:right w:val="none" w:sz="0" w:space="0" w:color="auto"/>
                  </w:divBdr>
                </w:div>
                <w:div w:id="1292519239">
                  <w:marLeft w:val="0"/>
                  <w:marRight w:val="0"/>
                  <w:marTop w:val="0"/>
                  <w:marBottom w:val="0"/>
                  <w:divBdr>
                    <w:top w:val="none" w:sz="0" w:space="0" w:color="auto"/>
                    <w:left w:val="none" w:sz="0" w:space="0" w:color="auto"/>
                    <w:bottom w:val="none" w:sz="0" w:space="0" w:color="auto"/>
                    <w:right w:val="none" w:sz="0" w:space="0" w:color="auto"/>
                  </w:divBdr>
                </w:div>
                <w:div w:id="1489591027">
                  <w:marLeft w:val="0"/>
                  <w:marRight w:val="0"/>
                  <w:marTop w:val="0"/>
                  <w:marBottom w:val="0"/>
                  <w:divBdr>
                    <w:top w:val="none" w:sz="0" w:space="0" w:color="auto"/>
                    <w:left w:val="none" w:sz="0" w:space="0" w:color="auto"/>
                    <w:bottom w:val="none" w:sz="0" w:space="0" w:color="auto"/>
                    <w:right w:val="none" w:sz="0" w:space="0" w:color="auto"/>
                  </w:divBdr>
                </w:div>
              </w:divsChild>
            </w:div>
            <w:div w:id="296302301">
              <w:marLeft w:val="0"/>
              <w:marRight w:val="0"/>
              <w:marTop w:val="0"/>
              <w:marBottom w:val="0"/>
              <w:divBdr>
                <w:top w:val="none" w:sz="0" w:space="0" w:color="auto"/>
                <w:left w:val="none" w:sz="0" w:space="0" w:color="auto"/>
                <w:bottom w:val="none" w:sz="0" w:space="0" w:color="auto"/>
                <w:right w:val="none" w:sz="0" w:space="0" w:color="auto"/>
              </w:divBdr>
              <w:divsChild>
                <w:div w:id="748502418">
                  <w:marLeft w:val="0"/>
                  <w:marRight w:val="0"/>
                  <w:marTop w:val="0"/>
                  <w:marBottom w:val="0"/>
                  <w:divBdr>
                    <w:top w:val="none" w:sz="0" w:space="0" w:color="auto"/>
                    <w:left w:val="none" w:sz="0" w:space="0" w:color="auto"/>
                    <w:bottom w:val="none" w:sz="0" w:space="0" w:color="auto"/>
                    <w:right w:val="none" w:sz="0" w:space="0" w:color="auto"/>
                  </w:divBdr>
                </w:div>
              </w:divsChild>
            </w:div>
            <w:div w:id="543248641">
              <w:marLeft w:val="0"/>
              <w:marRight w:val="0"/>
              <w:marTop w:val="0"/>
              <w:marBottom w:val="0"/>
              <w:divBdr>
                <w:top w:val="none" w:sz="0" w:space="0" w:color="auto"/>
                <w:left w:val="none" w:sz="0" w:space="0" w:color="auto"/>
                <w:bottom w:val="none" w:sz="0" w:space="0" w:color="auto"/>
                <w:right w:val="none" w:sz="0" w:space="0" w:color="auto"/>
              </w:divBdr>
              <w:divsChild>
                <w:div w:id="837304639">
                  <w:marLeft w:val="0"/>
                  <w:marRight w:val="0"/>
                  <w:marTop w:val="0"/>
                  <w:marBottom w:val="0"/>
                  <w:divBdr>
                    <w:top w:val="none" w:sz="0" w:space="0" w:color="auto"/>
                    <w:left w:val="none" w:sz="0" w:space="0" w:color="auto"/>
                    <w:bottom w:val="none" w:sz="0" w:space="0" w:color="auto"/>
                    <w:right w:val="none" w:sz="0" w:space="0" w:color="auto"/>
                  </w:divBdr>
                </w:div>
              </w:divsChild>
            </w:div>
            <w:div w:id="543520070">
              <w:marLeft w:val="0"/>
              <w:marRight w:val="0"/>
              <w:marTop w:val="0"/>
              <w:marBottom w:val="0"/>
              <w:divBdr>
                <w:top w:val="none" w:sz="0" w:space="0" w:color="auto"/>
                <w:left w:val="none" w:sz="0" w:space="0" w:color="auto"/>
                <w:bottom w:val="none" w:sz="0" w:space="0" w:color="auto"/>
                <w:right w:val="none" w:sz="0" w:space="0" w:color="auto"/>
              </w:divBdr>
              <w:divsChild>
                <w:div w:id="1371884306">
                  <w:marLeft w:val="0"/>
                  <w:marRight w:val="0"/>
                  <w:marTop w:val="0"/>
                  <w:marBottom w:val="0"/>
                  <w:divBdr>
                    <w:top w:val="none" w:sz="0" w:space="0" w:color="auto"/>
                    <w:left w:val="none" w:sz="0" w:space="0" w:color="auto"/>
                    <w:bottom w:val="none" w:sz="0" w:space="0" w:color="auto"/>
                    <w:right w:val="none" w:sz="0" w:space="0" w:color="auto"/>
                  </w:divBdr>
                </w:div>
              </w:divsChild>
            </w:div>
            <w:div w:id="1034690022">
              <w:marLeft w:val="0"/>
              <w:marRight w:val="0"/>
              <w:marTop w:val="0"/>
              <w:marBottom w:val="0"/>
              <w:divBdr>
                <w:top w:val="none" w:sz="0" w:space="0" w:color="auto"/>
                <w:left w:val="none" w:sz="0" w:space="0" w:color="auto"/>
                <w:bottom w:val="none" w:sz="0" w:space="0" w:color="auto"/>
                <w:right w:val="none" w:sz="0" w:space="0" w:color="auto"/>
              </w:divBdr>
              <w:divsChild>
                <w:div w:id="1471556980">
                  <w:marLeft w:val="0"/>
                  <w:marRight w:val="0"/>
                  <w:marTop w:val="0"/>
                  <w:marBottom w:val="0"/>
                  <w:divBdr>
                    <w:top w:val="none" w:sz="0" w:space="0" w:color="auto"/>
                    <w:left w:val="none" w:sz="0" w:space="0" w:color="auto"/>
                    <w:bottom w:val="none" w:sz="0" w:space="0" w:color="auto"/>
                    <w:right w:val="none" w:sz="0" w:space="0" w:color="auto"/>
                  </w:divBdr>
                </w:div>
                <w:div w:id="1556427988">
                  <w:marLeft w:val="0"/>
                  <w:marRight w:val="0"/>
                  <w:marTop w:val="0"/>
                  <w:marBottom w:val="0"/>
                  <w:divBdr>
                    <w:top w:val="none" w:sz="0" w:space="0" w:color="auto"/>
                    <w:left w:val="none" w:sz="0" w:space="0" w:color="auto"/>
                    <w:bottom w:val="none" w:sz="0" w:space="0" w:color="auto"/>
                    <w:right w:val="none" w:sz="0" w:space="0" w:color="auto"/>
                  </w:divBdr>
                </w:div>
              </w:divsChild>
            </w:div>
            <w:div w:id="1078676365">
              <w:marLeft w:val="0"/>
              <w:marRight w:val="0"/>
              <w:marTop w:val="0"/>
              <w:marBottom w:val="0"/>
              <w:divBdr>
                <w:top w:val="none" w:sz="0" w:space="0" w:color="auto"/>
                <w:left w:val="none" w:sz="0" w:space="0" w:color="auto"/>
                <w:bottom w:val="none" w:sz="0" w:space="0" w:color="auto"/>
                <w:right w:val="none" w:sz="0" w:space="0" w:color="auto"/>
              </w:divBdr>
              <w:divsChild>
                <w:div w:id="347952316">
                  <w:marLeft w:val="0"/>
                  <w:marRight w:val="0"/>
                  <w:marTop w:val="0"/>
                  <w:marBottom w:val="0"/>
                  <w:divBdr>
                    <w:top w:val="none" w:sz="0" w:space="0" w:color="auto"/>
                    <w:left w:val="none" w:sz="0" w:space="0" w:color="auto"/>
                    <w:bottom w:val="none" w:sz="0" w:space="0" w:color="auto"/>
                    <w:right w:val="none" w:sz="0" w:space="0" w:color="auto"/>
                  </w:divBdr>
                </w:div>
              </w:divsChild>
            </w:div>
            <w:div w:id="1377972495">
              <w:marLeft w:val="0"/>
              <w:marRight w:val="0"/>
              <w:marTop w:val="0"/>
              <w:marBottom w:val="0"/>
              <w:divBdr>
                <w:top w:val="none" w:sz="0" w:space="0" w:color="auto"/>
                <w:left w:val="none" w:sz="0" w:space="0" w:color="auto"/>
                <w:bottom w:val="none" w:sz="0" w:space="0" w:color="auto"/>
                <w:right w:val="none" w:sz="0" w:space="0" w:color="auto"/>
              </w:divBdr>
              <w:divsChild>
                <w:div w:id="329873158">
                  <w:marLeft w:val="0"/>
                  <w:marRight w:val="0"/>
                  <w:marTop w:val="0"/>
                  <w:marBottom w:val="0"/>
                  <w:divBdr>
                    <w:top w:val="none" w:sz="0" w:space="0" w:color="auto"/>
                    <w:left w:val="none" w:sz="0" w:space="0" w:color="auto"/>
                    <w:bottom w:val="none" w:sz="0" w:space="0" w:color="auto"/>
                    <w:right w:val="none" w:sz="0" w:space="0" w:color="auto"/>
                  </w:divBdr>
                </w:div>
              </w:divsChild>
            </w:div>
            <w:div w:id="1482502954">
              <w:marLeft w:val="0"/>
              <w:marRight w:val="0"/>
              <w:marTop w:val="0"/>
              <w:marBottom w:val="0"/>
              <w:divBdr>
                <w:top w:val="none" w:sz="0" w:space="0" w:color="auto"/>
                <w:left w:val="none" w:sz="0" w:space="0" w:color="auto"/>
                <w:bottom w:val="none" w:sz="0" w:space="0" w:color="auto"/>
                <w:right w:val="none" w:sz="0" w:space="0" w:color="auto"/>
              </w:divBdr>
              <w:divsChild>
                <w:div w:id="1826891434">
                  <w:marLeft w:val="0"/>
                  <w:marRight w:val="0"/>
                  <w:marTop w:val="0"/>
                  <w:marBottom w:val="0"/>
                  <w:divBdr>
                    <w:top w:val="none" w:sz="0" w:space="0" w:color="auto"/>
                    <w:left w:val="none" w:sz="0" w:space="0" w:color="auto"/>
                    <w:bottom w:val="none" w:sz="0" w:space="0" w:color="auto"/>
                    <w:right w:val="none" w:sz="0" w:space="0" w:color="auto"/>
                  </w:divBdr>
                </w:div>
              </w:divsChild>
            </w:div>
            <w:div w:id="1494177177">
              <w:marLeft w:val="0"/>
              <w:marRight w:val="0"/>
              <w:marTop w:val="0"/>
              <w:marBottom w:val="0"/>
              <w:divBdr>
                <w:top w:val="none" w:sz="0" w:space="0" w:color="auto"/>
                <w:left w:val="none" w:sz="0" w:space="0" w:color="auto"/>
                <w:bottom w:val="none" w:sz="0" w:space="0" w:color="auto"/>
                <w:right w:val="none" w:sz="0" w:space="0" w:color="auto"/>
              </w:divBdr>
              <w:divsChild>
                <w:div w:id="2067290074">
                  <w:marLeft w:val="0"/>
                  <w:marRight w:val="0"/>
                  <w:marTop w:val="0"/>
                  <w:marBottom w:val="0"/>
                  <w:divBdr>
                    <w:top w:val="none" w:sz="0" w:space="0" w:color="auto"/>
                    <w:left w:val="none" w:sz="0" w:space="0" w:color="auto"/>
                    <w:bottom w:val="none" w:sz="0" w:space="0" w:color="auto"/>
                    <w:right w:val="none" w:sz="0" w:space="0" w:color="auto"/>
                  </w:divBdr>
                </w:div>
              </w:divsChild>
            </w:div>
            <w:div w:id="1610966367">
              <w:marLeft w:val="0"/>
              <w:marRight w:val="0"/>
              <w:marTop w:val="0"/>
              <w:marBottom w:val="0"/>
              <w:divBdr>
                <w:top w:val="none" w:sz="0" w:space="0" w:color="auto"/>
                <w:left w:val="none" w:sz="0" w:space="0" w:color="auto"/>
                <w:bottom w:val="none" w:sz="0" w:space="0" w:color="auto"/>
                <w:right w:val="none" w:sz="0" w:space="0" w:color="auto"/>
              </w:divBdr>
              <w:divsChild>
                <w:div w:id="8347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73215">
          <w:marLeft w:val="0"/>
          <w:marRight w:val="0"/>
          <w:marTop w:val="30"/>
          <w:marBottom w:val="30"/>
          <w:divBdr>
            <w:top w:val="none" w:sz="0" w:space="0" w:color="auto"/>
            <w:left w:val="none" w:sz="0" w:space="0" w:color="auto"/>
            <w:bottom w:val="none" w:sz="0" w:space="0" w:color="auto"/>
            <w:right w:val="none" w:sz="0" w:space="0" w:color="auto"/>
          </w:divBdr>
          <w:divsChild>
            <w:div w:id="87773245">
              <w:marLeft w:val="0"/>
              <w:marRight w:val="0"/>
              <w:marTop w:val="0"/>
              <w:marBottom w:val="0"/>
              <w:divBdr>
                <w:top w:val="none" w:sz="0" w:space="0" w:color="auto"/>
                <w:left w:val="none" w:sz="0" w:space="0" w:color="auto"/>
                <w:bottom w:val="none" w:sz="0" w:space="0" w:color="auto"/>
                <w:right w:val="none" w:sz="0" w:space="0" w:color="auto"/>
              </w:divBdr>
              <w:divsChild>
                <w:div w:id="2047562361">
                  <w:marLeft w:val="0"/>
                  <w:marRight w:val="0"/>
                  <w:marTop w:val="0"/>
                  <w:marBottom w:val="0"/>
                  <w:divBdr>
                    <w:top w:val="none" w:sz="0" w:space="0" w:color="auto"/>
                    <w:left w:val="none" w:sz="0" w:space="0" w:color="auto"/>
                    <w:bottom w:val="none" w:sz="0" w:space="0" w:color="auto"/>
                    <w:right w:val="none" w:sz="0" w:space="0" w:color="auto"/>
                  </w:divBdr>
                </w:div>
              </w:divsChild>
            </w:div>
            <w:div w:id="557937385">
              <w:marLeft w:val="0"/>
              <w:marRight w:val="0"/>
              <w:marTop w:val="0"/>
              <w:marBottom w:val="0"/>
              <w:divBdr>
                <w:top w:val="none" w:sz="0" w:space="0" w:color="auto"/>
                <w:left w:val="none" w:sz="0" w:space="0" w:color="auto"/>
                <w:bottom w:val="none" w:sz="0" w:space="0" w:color="auto"/>
                <w:right w:val="none" w:sz="0" w:space="0" w:color="auto"/>
              </w:divBdr>
              <w:divsChild>
                <w:div w:id="336427213">
                  <w:marLeft w:val="0"/>
                  <w:marRight w:val="0"/>
                  <w:marTop w:val="0"/>
                  <w:marBottom w:val="0"/>
                  <w:divBdr>
                    <w:top w:val="none" w:sz="0" w:space="0" w:color="auto"/>
                    <w:left w:val="none" w:sz="0" w:space="0" w:color="auto"/>
                    <w:bottom w:val="none" w:sz="0" w:space="0" w:color="auto"/>
                    <w:right w:val="none" w:sz="0" w:space="0" w:color="auto"/>
                  </w:divBdr>
                </w:div>
                <w:div w:id="1053845779">
                  <w:marLeft w:val="0"/>
                  <w:marRight w:val="0"/>
                  <w:marTop w:val="0"/>
                  <w:marBottom w:val="0"/>
                  <w:divBdr>
                    <w:top w:val="none" w:sz="0" w:space="0" w:color="auto"/>
                    <w:left w:val="none" w:sz="0" w:space="0" w:color="auto"/>
                    <w:bottom w:val="none" w:sz="0" w:space="0" w:color="auto"/>
                    <w:right w:val="none" w:sz="0" w:space="0" w:color="auto"/>
                  </w:divBdr>
                </w:div>
                <w:div w:id="1527016318">
                  <w:marLeft w:val="0"/>
                  <w:marRight w:val="0"/>
                  <w:marTop w:val="0"/>
                  <w:marBottom w:val="0"/>
                  <w:divBdr>
                    <w:top w:val="none" w:sz="0" w:space="0" w:color="auto"/>
                    <w:left w:val="none" w:sz="0" w:space="0" w:color="auto"/>
                    <w:bottom w:val="none" w:sz="0" w:space="0" w:color="auto"/>
                    <w:right w:val="none" w:sz="0" w:space="0" w:color="auto"/>
                  </w:divBdr>
                </w:div>
                <w:div w:id="1910729174">
                  <w:marLeft w:val="0"/>
                  <w:marRight w:val="0"/>
                  <w:marTop w:val="0"/>
                  <w:marBottom w:val="0"/>
                  <w:divBdr>
                    <w:top w:val="none" w:sz="0" w:space="0" w:color="auto"/>
                    <w:left w:val="none" w:sz="0" w:space="0" w:color="auto"/>
                    <w:bottom w:val="none" w:sz="0" w:space="0" w:color="auto"/>
                    <w:right w:val="none" w:sz="0" w:space="0" w:color="auto"/>
                  </w:divBdr>
                </w:div>
                <w:div w:id="1917864631">
                  <w:marLeft w:val="0"/>
                  <w:marRight w:val="0"/>
                  <w:marTop w:val="0"/>
                  <w:marBottom w:val="0"/>
                  <w:divBdr>
                    <w:top w:val="none" w:sz="0" w:space="0" w:color="auto"/>
                    <w:left w:val="none" w:sz="0" w:space="0" w:color="auto"/>
                    <w:bottom w:val="none" w:sz="0" w:space="0" w:color="auto"/>
                    <w:right w:val="none" w:sz="0" w:space="0" w:color="auto"/>
                  </w:divBdr>
                </w:div>
                <w:div w:id="2131777097">
                  <w:marLeft w:val="0"/>
                  <w:marRight w:val="0"/>
                  <w:marTop w:val="0"/>
                  <w:marBottom w:val="0"/>
                  <w:divBdr>
                    <w:top w:val="none" w:sz="0" w:space="0" w:color="auto"/>
                    <w:left w:val="none" w:sz="0" w:space="0" w:color="auto"/>
                    <w:bottom w:val="none" w:sz="0" w:space="0" w:color="auto"/>
                    <w:right w:val="none" w:sz="0" w:space="0" w:color="auto"/>
                  </w:divBdr>
                </w:div>
              </w:divsChild>
            </w:div>
            <w:div w:id="661665294">
              <w:marLeft w:val="0"/>
              <w:marRight w:val="0"/>
              <w:marTop w:val="0"/>
              <w:marBottom w:val="0"/>
              <w:divBdr>
                <w:top w:val="none" w:sz="0" w:space="0" w:color="auto"/>
                <w:left w:val="none" w:sz="0" w:space="0" w:color="auto"/>
                <w:bottom w:val="none" w:sz="0" w:space="0" w:color="auto"/>
                <w:right w:val="none" w:sz="0" w:space="0" w:color="auto"/>
              </w:divBdr>
              <w:divsChild>
                <w:div w:id="2359954">
                  <w:marLeft w:val="0"/>
                  <w:marRight w:val="0"/>
                  <w:marTop w:val="0"/>
                  <w:marBottom w:val="0"/>
                  <w:divBdr>
                    <w:top w:val="none" w:sz="0" w:space="0" w:color="auto"/>
                    <w:left w:val="none" w:sz="0" w:space="0" w:color="auto"/>
                    <w:bottom w:val="none" w:sz="0" w:space="0" w:color="auto"/>
                    <w:right w:val="none" w:sz="0" w:space="0" w:color="auto"/>
                  </w:divBdr>
                </w:div>
              </w:divsChild>
            </w:div>
            <w:div w:id="857356571">
              <w:marLeft w:val="0"/>
              <w:marRight w:val="0"/>
              <w:marTop w:val="0"/>
              <w:marBottom w:val="0"/>
              <w:divBdr>
                <w:top w:val="none" w:sz="0" w:space="0" w:color="auto"/>
                <w:left w:val="none" w:sz="0" w:space="0" w:color="auto"/>
                <w:bottom w:val="none" w:sz="0" w:space="0" w:color="auto"/>
                <w:right w:val="none" w:sz="0" w:space="0" w:color="auto"/>
              </w:divBdr>
              <w:divsChild>
                <w:div w:id="2121410230">
                  <w:marLeft w:val="0"/>
                  <w:marRight w:val="0"/>
                  <w:marTop w:val="0"/>
                  <w:marBottom w:val="0"/>
                  <w:divBdr>
                    <w:top w:val="none" w:sz="0" w:space="0" w:color="auto"/>
                    <w:left w:val="none" w:sz="0" w:space="0" w:color="auto"/>
                    <w:bottom w:val="none" w:sz="0" w:space="0" w:color="auto"/>
                    <w:right w:val="none" w:sz="0" w:space="0" w:color="auto"/>
                  </w:divBdr>
                </w:div>
              </w:divsChild>
            </w:div>
            <w:div w:id="998145721">
              <w:marLeft w:val="0"/>
              <w:marRight w:val="0"/>
              <w:marTop w:val="0"/>
              <w:marBottom w:val="0"/>
              <w:divBdr>
                <w:top w:val="none" w:sz="0" w:space="0" w:color="auto"/>
                <w:left w:val="none" w:sz="0" w:space="0" w:color="auto"/>
                <w:bottom w:val="none" w:sz="0" w:space="0" w:color="auto"/>
                <w:right w:val="none" w:sz="0" w:space="0" w:color="auto"/>
              </w:divBdr>
              <w:divsChild>
                <w:div w:id="1414738719">
                  <w:marLeft w:val="0"/>
                  <w:marRight w:val="0"/>
                  <w:marTop w:val="0"/>
                  <w:marBottom w:val="0"/>
                  <w:divBdr>
                    <w:top w:val="none" w:sz="0" w:space="0" w:color="auto"/>
                    <w:left w:val="none" w:sz="0" w:space="0" w:color="auto"/>
                    <w:bottom w:val="none" w:sz="0" w:space="0" w:color="auto"/>
                    <w:right w:val="none" w:sz="0" w:space="0" w:color="auto"/>
                  </w:divBdr>
                </w:div>
              </w:divsChild>
            </w:div>
            <w:div w:id="1276866678">
              <w:marLeft w:val="0"/>
              <w:marRight w:val="0"/>
              <w:marTop w:val="0"/>
              <w:marBottom w:val="0"/>
              <w:divBdr>
                <w:top w:val="none" w:sz="0" w:space="0" w:color="auto"/>
                <w:left w:val="none" w:sz="0" w:space="0" w:color="auto"/>
                <w:bottom w:val="none" w:sz="0" w:space="0" w:color="auto"/>
                <w:right w:val="none" w:sz="0" w:space="0" w:color="auto"/>
              </w:divBdr>
              <w:divsChild>
                <w:div w:id="129830224">
                  <w:marLeft w:val="0"/>
                  <w:marRight w:val="0"/>
                  <w:marTop w:val="0"/>
                  <w:marBottom w:val="0"/>
                  <w:divBdr>
                    <w:top w:val="none" w:sz="0" w:space="0" w:color="auto"/>
                    <w:left w:val="none" w:sz="0" w:space="0" w:color="auto"/>
                    <w:bottom w:val="none" w:sz="0" w:space="0" w:color="auto"/>
                    <w:right w:val="none" w:sz="0" w:space="0" w:color="auto"/>
                  </w:divBdr>
                </w:div>
                <w:div w:id="1229221489">
                  <w:marLeft w:val="0"/>
                  <w:marRight w:val="0"/>
                  <w:marTop w:val="0"/>
                  <w:marBottom w:val="0"/>
                  <w:divBdr>
                    <w:top w:val="none" w:sz="0" w:space="0" w:color="auto"/>
                    <w:left w:val="none" w:sz="0" w:space="0" w:color="auto"/>
                    <w:bottom w:val="none" w:sz="0" w:space="0" w:color="auto"/>
                    <w:right w:val="none" w:sz="0" w:space="0" w:color="auto"/>
                  </w:divBdr>
                </w:div>
                <w:div w:id="1243291546">
                  <w:marLeft w:val="0"/>
                  <w:marRight w:val="0"/>
                  <w:marTop w:val="0"/>
                  <w:marBottom w:val="0"/>
                  <w:divBdr>
                    <w:top w:val="none" w:sz="0" w:space="0" w:color="auto"/>
                    <w:left w:val="none" w:sz="0" w:space="0" w:color="auto"/>
                    <w:bottom w:val="none" w:sz="0" w:space="0" w:color="auto"/>
                    <w:right w:val="none" w:sz="0" w:space="0" w:color="auto"/>
                  </w:divBdr>
                </w:div>
                <w:div w:id="1409497396">
                  <w:marLeft w:val="0"/>
                  <w:marRight w:val="0"/>
                  <w:marTop w:val="0"/>
                  <w:marBottom w:val="0"/>
                  <w:divBdr>
                    <w:top w:val="none" w:sz="0" w:space="0" w:color="auto"/>
                    <w:left w:val="none" w:sz="0" w:space="0" w:color="auto"/>
                    <w:bottom w:val="none" w:sz="0" w:space="0" w:color="auto"/>
                    <w:right w:val="none" w:sz="0" w:space="0" w:color="auto"/>
                  </w:divBdr>
                </w:div>
                <w:div w:id="1560702756">
                  <w:marLeft w:val="0"/>
                  <w:marRight w:val="0"/>
                  <w:marTop w:val="0"/>
                  <w:marBottom w:val="0"/>
                  <w:divBdr>
                    <w:top w:val="none" w:sz="0" w:space="0" w:color="auto"/>
                    <w:left w:val="none" w:sz="0" w:space="0" w:color="auto"/>
                    <w:bottom w:val="none" w:sz="0" w:space="0" w:color="auto"/>
                    <w:right w:val="none" w:sz="0" w:space="0" w:color="auto"/>
                  </w:divBdr>
                </w:div>
                <w:div w:id="2103718418">
                  <w:marLeft w:val="0"/>
                  <w:marRight w:val="0"/>
                  <w:marTop w:val="0"/>
                  <w:marBottom w:val="0"/>
                  <w:divBdr>
                    <w:top w:val="none" w:sz="0" w:space="0" w:color="auto"/>
                    <w:left w:val="none" w:sz="0" w:space="0" w:color="auto"/>
                    <w:bottom w:val="none" w:sz="0" w:space="0" w:color="auto"/>
                    <w:right w:val="none" w:sz="0" w:space="0" w:color="auto"/>
                  </w:divBdr>
                </w:div>
              </w:divsChild>
            </w:div>
            <w:div w:id="1412893125">
              <w:marLeft w:val="0"/>
              <w:marRight w:val="0"/>
              <w:marTop w:val="0"/>
              <w:marBottom w:val="0"/>
              <w:divBdr>
                <w:top w:val="none" w:sz="0" w:space="0" w:color="auto"/>
                <w:left w:val="none" w:sz="0" w:space="0" w:color="auto"/>
                <w:bottom w:val="none" w:sz="0" w:space="0" w:color="auto"/>
                <w:right w:val="none" w:sz="0" w:space="0" w:color="auto"/>
              </w:divBdr>
              <w:divsChild>
                <w:div w:id="842355917">
                  <w:marLeft w:val="0"/>
                  <w:marRight w:val="0"/>
                  <w:marTop w:val="0"/>
                  <w:marBottom w:val="0"/>
                  <w:divBdr>
                    <w:top w:val="none" w:sz="0" w:space="0" w:color="auto"/>
                    <w:left w:val="none" w:sz="0" w:space="0" w:color="auto"/>
                    <w:bottom w:val="none" w:sz="0" w:space="0" w:color="auto"/>
                    <w:right w:val="none" w:sz="0" w:space="0" w:color="auto"/>
                  </w:divBdr>
                </w:div>
              </w:divsChild>
            </w:div>
            <w:div w:id="1422292390">
              <w:marLeft w:val="0"/>
              <w:marRight w:val="0"/>
              <w:marTop w:val="0"/>
              <w:marBottom w:val="0"/>
              <w:divBdr>
                <w:top w:val="none" w:sz="0" w:space="0" w:color="auto"/>
                <w:left w:val="none" w:sz="0" w:space="0" w:color="auto"/>
                <w:bottom w:val="none" w:sz="0" w:space="0" w:color="auto"/>
                <w:right w:val="none" w:sz="0" w:space="0" w:color="auto"/>
              </w:divBdr>
              <w:divsChild>
                <w:div w:id="827210345">
                  <w:marLeft w:val="0"/>
                  <w:marRight w:val="0"/>
                  <w:marTop w:val="0"/>
                  <w:marBottom w:val="0"/>
                  <w:divBdr>
                    <w:top w:val="none" w:sz="0" w:space="0" w:color="auto"/>
                    <w:left w:val="none" w:sz="0" w:space="0" w:color="auto"/>
                    <w:bottom w:val="none" w:sz="0" w:space="0" w:color="auto"/>
                    <w:right w:val="none" w:sz="0" w:space="0" w:color="auto"/>
                  </w:divBdr>
                </w:div>
                <w:div w:id="1119109063">
                  <w:marLeft w:val="0"/>
                  <w:marRight w:val="0"/>
                  <w:marTop w:val="0"/>
                  <w:marBottom w:val="0"/>
                  <w:divBdr>
                    <w:top w:val="none" w:sz="0" w:space="0" w:color="auto"/>
                    <w:left w:val="none" w:sz="0" w:space="0" w:color="auto"/>
                    <w:bottom w:val="none" w:sz="0" w:space="0" w:color="auto"/>
                    <w:right w:val="none" w:sz="0" w:space="0" w:color="auto"/>
                  </w:divBdr>
                </w:div>
                <w:div w:id="1415398648">
                  <w:marLeft w:val="0"/>
                  <w:marRight w:val="0"/>
                  <w:marTop w:val="0"/>
                  <w:marBottom w:val="0"/>
                  <w:divBdr>
                    <w:top w:val="none" w:sz="0" w:space="0" w:color="auto"/>
                    <w:left w:val="none" w:sz="0" w:space="0" w:color="auto"/>
                    <w:bottom w:val="none" w:sz="0" w:space="0" w:color="auto"/>
                    <w:right w:val="none" w:sz="0" w:space="0" w:color="auto"/>
                  </w:divBdr>
                </w:div>
                <w:div w:id="1528325134">
                  <w:marLeft w:val="0"/>
                  <w:marRight w:val="0"/>
                  <w:marTop w:val="0"/>
                  <w:marBottom w:val="0"/>
                  <w:divBdr>
                    <w:top w:val="none" w:sz="0" w:space="0" w:color="auto"/>
                    <w:left w:val="none" w:sz="0" w:space="0" w:color="auto"/>
                    <w:bottom w:val="none" w:sz="0" w:space="0" w:color="auto"/>
                    <w:right w:val="none" w:sz="0" w:space="0" w:color="auto"/>
                  </w:divBdr>
                </w:div>
                <w:div w:id="1565140106">
                  <w:marLeft w:val="0"/>
                  <w:marRight w:val="0"/>
                  <w:marTop w:val="0"/>
                  <w:marBottom w:val="0"/>
                  <w:divBdr>
                    <w:top w:val="none" w:sz="0" w:space="0" w:color="auto"/>
                    <w:left w:val="none" w:sz="0" w:space="0" w:color="auto"/>
                    <w:bottom w:val="none" w:sz="0" w:space="0" w:color="auto"/>
                    <w:right w:val="none" w:sz="0" w:space="0" w:color="auto"/>
                  </w:divBdr>
                </w:div>
                <w:div w:id="1915046372">
                  <w:marLeft w:val="0"/>
                  <w:marRight w:val="0"/>
                  <w:marTop w:val="0"/>
                  <w:marBottom w:val="0"/>
                  <w:divBdr>
                    <w:top w:val="none" w:sz="0" w:space="0" w:color="auto"/>
                    <w:left w:val="none" w:sz="0" w:space="0" w:color="auto"/>
                    <w:bottom w:val="none" w:sz="0" w:space="0" w:color="auto"/>
                    <w:right w:val="none" w:sz="0" w:space="0" w:color="auto"/>
                  </w:divBdr>
                </w:div>
              </w:divsChild>
            </w:div>
            <w:div w:id="2076509270">
              <w:marLeft w:val="0"/>
              <w:marRight w:val="0"/>
              <w:marTop w:val="0"/>
              <w:marBottom w:val="0"/>
              <w:divBdr>
                <w:top w:val="none" w:sz="0" w:space="0" w:color="auto"/>
                <w:left w:val="none" w:sz="0" w:space="0" w:color="auto"/>
                <w:bottom w:val="none" w:sz="0" w:space="0" w:color="auto"/>
                <w:right w:val="none" w:sz="0" w:space="0" w:color="auto"/>
              </w:divBdr>
              <w:divsChild>
                <w:div w:id="467629955">
                  <w:marLeft w:val="0"/>
                  <w:marRight w:val="0"/>
                  <w:marTop w:val="0"/>
                  <w:marBottom w:val="0"/>
                  <w:divBdr>
                    <w:top w:val="none" w:sz="0" w:space="0" w:color="auto"/>
                    <w:left w:val="none" w:sz="0" w:space="0" w:color="auto"/>
                    <w:bottom w:val="none" w:sz="0" w:space="0" w:color="auto"/>
                    <w:right w:val="none" w:sz="0" w:space="0" w:color="auto"/>
                  </w:divBdr>
                </w:div>
              </w:divsChild>
            </w:div>
            <w:div w:id="2120947190">
              <w:marLeft w:val="0"/>
              <w:marRight w:val="0"/>
              <w:marTop w:val="0"/>
              <w:marBottom w:val="0"/>
              <w:divBdr>
                <w:top w:val="none" w:sz="0" w:space="0" w:color="auto"/>
                <w:left w:val="none" w:sz="0" w:space="0" w:color="auto"/>
                <w:bottom w:val="none" w:sz="0" w:space="0" w:color="auto"/>
                <w:right w:val="none" w:sz="0" w:space="0" w:color="auto"/>
              </w:divBdr>
              <w:divsChild>
                <w:div w:id="174347810">
                  <w:marLeft w:val="0"/>
                  <w:marRight w:val="0"/>
                  <w:marTop w:val="0"/>
                  <w:marBottom w:val="0"/>
                  <w:divBdr>
                    <w:top w:val="none" w:sz="0" w:space="0" w:color="auto"/>
                    <w:left w:val="none" w:sz="0" w:space="0" w:color="auto"/>
                    <w:bottom w:val="none" w:sz="0" w:space="0" w:color="auto"/>
                    <w:right w:val="none" w:sz="0" w:space="0" w:color="auto"/>
                  </w:divBdr>
                </w:div>
                <w:div w:id="441808684">
                  <w:marLeft w:val="0"/>
                  <w:marRight w:val="0"/>
                  <w:marTop w:val="0"/>
                  <w:marBottom w:val="0"/>
                  <w:divBdr>
                    <w:top w:val="none" w:sz="0" w:space="0" w:color="auto"/>
                    <w:left w:val="none" w:sz="0" w:space="0" w:color="auto"/>
                    <w:bottom w:val="none" w:sz="0" w:space="0" w:color="auto"/>
                    <w:right w:val="none" w:sz="0" w:space="0" w:color="auto"/>
                  </w:divBdr>
                </w:div>
                <w:div w:id="1113937015">
                  <w:marLeft w:val="0"/>
                  <w:marRight w:val="0"/>
                  <w:marTop w:val="0"/>
                  <w:marBottom w:val="0"/>
                  <w:divBdr>
                    <w:top w:val="none" w:sz="0" w:space="0" w:color="auto"/>
                    <w:left w:val="none" w:sz="0" w:space="0" w:color="auto"/>
                    <w:bottom w:val="none" w:sz="0" w:space="0" w:color="auto"/>
                    <w:right w:val="none" w:sz="0" w:space="0" w:color="auto"/>
                  </w:divBdr>
                </w:div>
                <w:div w:id="1314288731">
                  <w:marLeft w:val="0"/>
                  <w:marRight w:val="0"/>
                  <w:marTop w:val="0"/>
                  <w:marBottom w:val="0"/>
                  <w:divBdr>
                    <w:top w:val="none" w:sz="0" w:space="0" w:color="auto"/>
                    <w:left w:val="none" w:sz="0" w:space="0" w:color="auto"/>
                    <w:bottom w:val="none" w:sz="0" w:space="0" w:color="auto"/>
                    <w:right w:val="none" w:sz="0" w:space="0" w:color="auto"/>
                  </w:divBdr>
                </w:div>
                <w:div w:id="1473215302">
                  <w:marLeft w:val="0"/>
                  <w:marRight w:val="0"/>
                  <w:marTop w:val="0"/>
                  <w:marBottom w:val="0"/>
                  <w:divBdr>
                    <w:top w:val="none" w:sz="0" w:space="0" w:color="auto"/>
                    <w:left w:val="none" w:sz="0" w:space="0" w:color="auto"/>
                    <w:bottom w:val="none" w:sz="0" w:space="0" w:color="auto"/>
                    <w:right w:val="none" w:sz="0" w:space="0" w:color="auto"/>
                  </w:divBdr>
                </w:div>
                <w:div w:id="16625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2758">
          <w:marLeft w:val="0"/>
          <w:marRight w:val="0"/>
          <w:marTop w:val="0"/>
          <w:marBottom w:val="0"/>
          <w:divBdr>
            <w:top w:val="none" w:sz="0" w:space="0" w:color="auto"/>
            <w:left w:val="none" w:sz="0" w:space="0" w:color="auto"/>
            <w:bottom w:val="none" w:sz="0" w:space="0" w:color="auto"/>
            <w:right w:val="none" w:sz="0" w:space="0" w:color="auto"/>
          </w:divBdr>
        </w:div>
        <w:div w:id="690649905">
          <w:marLeft w:val="0"/>
          <w:marRight w:val="0"/>
          <w:marTop w:val="0"/>
          <w:marBottom w:val="0"/>
          <w:divBdr>
            <w:top w:val="none" w:sz="0" w:space="0" w:color="auto"/>
            <w:left w:val="none" w:sz="0" w:space="0" w:color="auto"/>
            <w:bottom w:val="none" w:sz="0" w:space="0" w:color="auto"/>
            <w:right w:val="none" w:sz="0" w:space="0" w:color="auto"/>
          </w:divBdr>
        </w:div>
        <w:div w:id="1097143294">
          <w:marLeft w:val="0"/>
          <w:marRight w:val="0"/>
          <w:marTop w:val="0"/>
          <w:marBottom w:val="0"/>
          <w:divBdr>
            <w:top w:val="none" w:sz="0" w:space="0" w:color="auto"/>
            <w:left w:val="none" w:sz="0" w:space="0" w:color="auto"/>
            <w:bottom w:val="none" w:sz="0" w:space="0" w:color="auto"/>
            <w:right w:val="none" w:sz="0" w:space="0" w:color="auto"/>
          </w:divBdr>
        </w:div>
        <w:div w:id="1282804207">
          <w:marLeft w:val="0"/>
          <w:marRight w:val="0"/>
          <w:marTop w:val="0"/>
          <w:marBottom w:val="0"/>
          <w:divBdr>
            <w:top w:val="none" w:sz="0" w:space="0" w:color="auto"/>
            <w:left w:val="none" w:sz="0" w:space="0" w:color="auto"/>
            <w:bottom w:val="none" w:sz="0" w:space="0" w:color="auto"/>
            <w:right w:val="none" w:sz="0" w:space="0" w:color="auto"/>
          </w:divBdr>
        </w:div>
        <w:div w:id="1950043096">
          <w:marLeft w:val="0"/>
          <w:marRight w:val="0"/>
          <w:marTop w:val="0"/>
          <w:marBottom w:val="0"/>
          <w:divBdr>
            <w:top w:val="none" w:sz="0" w:space="0" w:color="auto"/>
            <w:left w:val="none" w:sz="0" w:space="0" w:color="auto"/>
            <w:bottom w:val="none" w:sz="0" w:space="0" w:color="auto"/>
            <w:right w:val="none" w:sz="0" w:space="0" w:color="auto"/>
          </w:divBdr>
        </w:div>
      </w:divsChild>
    </w:div>
    <w:div w:id="1612972715">
      <w:bodyDiv w:val="1"/>
      <w:marLeft w:val="0"/>
      <w:marRight w:val="0"/>
      <w:marTop w:val="0"/>
      <w:marBottom w:val="0"/>
      <w:divBdr>
        <w:top w:val="none" w:sz="0" w:space="0" w:color="auto"/>
        <w:left w:val="none" w:sz="0" w:space="0" w:color="auto"/>
        <w:bottom w:val="none" w:sz="0" w:space="0" w:color="auto"/>
        <w:right w:val="none" w:sz="0" w:space="0" w:color="auto"/>
      </w:divBdr>
      <w:divsChild>
        <w:div w:id="413553257">
          <w:marLeft w:val="0"/>
          <w:marRight w:val="0"/>
          <w:marTop w:val="0"/>
          <w:marBottom w:val="0"/>
          <w:divBdr>
            <w:top w:val="none" w:sz="0" w:space="0" w:color="auto"/>
            <w:left w:val="none" w:sz="0" w:space="0" w:color="auto"/>
            <w:bottom w:val="none" w:sz="0" w:space="0" w:color="auto"/>
            <w:right w:val="none" w:sz="0" w:space="0" w:color="auto"/>
          </w:divBdr>
        </w:div>
        <w:div w:id="465702295">
          <w:marLeft w:val="0"/>
          <w:marRight w:val="0"/>
          <w:marTop w:val="0"/>
          <w:marBottom w:val="0"/>
          <w:divBdr>
            <w:top w:val="none" w:sz="0" w:space="0" w:color="auto"/>
            <w:left w:val="none" w:sz="0" w:space="0" w:color="auto"/>
            <w:bottom w:val="none" w:sz="0" w:space="0" w:color="auto"/>
            <w:right w:val="none" w:sz="0" w:space="0" w:color="auto"/>
          </w:divBdr>
        </w:div>
        <w:div w:id="1135677209">
          <w:marLeft w:val="0"/>
          <w:marRight w:val="0"/>
          <w:marTop w:val="0"/>
          <w:marBottom w:val="0"/>
          <w:divBdr>
            <w:top w:val="none" w:sz="0" w:space="0" w:color="auto"/>
            <w:left w:val="none" w:sz="0" w:space="0" w:color="auto"/>
            <w:bottom w:val="none" w:sz="0" w:space="0" w:color="auto"/>
            <w:right w:val="none" w:sz="0" w:space="0" w:color="auto"/>
          </w:divBdr>
        </w:div>
        <w:div w:id="1237931955">
          <w:marLeft w:val="0"/>
          <w:marRight w:val="0"/>
          <w:marTop w:val="0"/>
          <w:marBottom w:val="0"/>
          <w:divBdr>
            <w:top w:val="none" w:sz="0" w:space="0" w:color="auto"/>
            <w:left w:val="none" w:sz="0" w:space="0" w:color="auto"/>
            <w:bottom w:val="none" w:sz="0" w:space="0" w:color="auto"/>
            <w:right w:val="none" w:sz="0" w:space="0" w:color="auto"/>
          </w:divBdr>
        </w:div>
        <w:div w:id="1287390786">
          <w:marLeft w:val="0"/>
          <w:marRight w:val="0"/>
          <w:marTop w:val="0"/>
          <w:marBottom w:val="0"/>
          <w:divBdr>
            <w:top w:val="none" w:sz="0" w:space="0" w:color="auto"/>
            <w:left w:val="none" w:sz="0" w:space="0" w:color="auto"/>
            <w:bottom w:val="none" w:sz="0" w:space="0" w:color="auto"/>
            <w:right w:val="none" w:sz="0" w:space="0" w:color="auto"/>
          </w:divBdr>
        </w:div>
        <w:div w:id="1514497007">
          <w:marLeft w:val="0"/>
          <w:marRight w:val="0"/>
          <w:marTop w:val="0"/>
          <w:marBottom w:val="0"/>
          <w:divBdr>
            <w:top w:val="none" w:sz="0" w:space="0" w:color="auto"/>
            <w:left w:val="none" w:sz="0" w:space="0" w:color="auto"/>
            <w:bottom w:val="none" w:sz="0" w:space="0" w:color="auto"/>
            <w:right w:val="none" w:sz="0" w:space="0" w:color="auto"/>
          </w:divBdr>
        </w:div>
        <w:div w:id="1636135882">
          <w:marLeft w:val="0"/>
          <w:marRight w:val="0"/>
          <w:marTop w:val="0"/>
          <w:marBottom w:val="0"/>
          <w:divBdr>
            <w:top w:val="none" w:sz="0" w:space="0" w:color="auto"/>
            <w:left w:val="none" w:sz="0" w:space="0" w:color="auto"/>
            <w:bottom w:val="none" w:sz="0" w:space="0" w:color="auto"/>
            <w:right w:val="none" w:sz="0" w:space="0" w:color="auto"/>
          </w:divBdr>
          <w:divsChild>
            <w:div w:id="78796742">
              <w:marLeft w:val="-75"/>
              <w:marRight w:val="0"/>
              <w:marTop w:val="30"/>
              <w:marBottom w:val="30"/>
              <w:divBdr>
                <w:top w:val="none" w:sz="0" w:space="0" w:color="auto"/>
                <w:left w:val="none" w:sz="0" w:space="0" w:color="auto"/>
                <w:bottom w:val="none" w:sz="0" w:space="0" w:color="auto"/>
                <w:right w:val="none" w:sz="0" w:space="0" w:color="auto"/>
              </w:divBdr>
              <w:divsChild>
                <w:div w:id="361438893">
                  <w:marLeft w:val="0"/>
                  <w:marRight w:val="0"/>
                  <w:marTop w:val="0"/>
                  <w:marBottom w:val="0"/>
                  <w:divBdr>
                    <w:top w:val="none" w:sz="0" w:space="0" w:color="auto"/>
                    <w:left w:val="none" w:sz="0" w:space="0" w:color="auto"/>
                    <w:bottom w:val="none" w:sz="0" w:space="0" w:color="auto"/>
                    <w:right w:val="none" w:sz="0" w:space="0" w:color="auto"/>
                  </w:divBdr>
                  <w:divsChild>
                    <w:div w:id="169217609">
                      <w:marLeft w:val="0"/>
                      <w:marRight w:val="0"/>
                      <w:marTop w:val="0"/>
                      <w:marBottom w:val="0"/>
                      <w:divBdr>
                        <w:top w:val="none" w:sz="0" w:space="0" w:color="auto"/>
                        <w:left w:val="none" w:sz="0" w:space="0" w:color="auto"/>
                        <w:bottom w:val="none" w:sz="0" w:space="0" w:color="auto"/>
                        <w:right w:val="none" w:sz="0" w:space="0" w:color="auto"/>
                      </w:divBdr>
                    </w:div>
                    <w:div w:id="737440373">
                      <w:marLeft w:val="0"/>
                      <w:marRight w:val="0"/>
                      <w:marTop w:val="0"/>
                      <w:marBottom w:val="0"/>
                      <w:divBdr>
                        <w:top w:val="none" w:sz="0" w:space="0" w:color="auto"/>
                        <w:left w:val="none" w:sz="0" w:space="0" w:color="auto"/>
                        <w:bottom w:val="none" w:sz="0" w:space="0" w:color="auto"/>
                        <w:right w:val="none" w:sz="0" w:space="0" w:color="auto"/>
                      </w:divBdr>
                    </w:div>
                  </w:divsChild>
                </w:div>
                <w:div w:id="441607897">
                  <w:marLeft w:val="0"/>
                  <w:marRight w:val="0"/>
                  <w:marTop w:val="0"/>
                  <w:marBottom w:val="0"/>
                  <w:divBdr>
                    <w:top w:val="none" w:sz="0" w:space="0" w:color="auto"/>
                    <w:left w:val="none" w:sz="0" w:space="0" w:color="auto"/>
                    <w:bottom w:val="none" w:sz="0" w:space="0" w:color="auto"/>
                    <w:right w:val="none" w:sz="0" w:space="0" w:color="auto"/>
                  </w:divBdr>
                  <w:divsChild>
                    <w:div w:id="185480863">
                      <w:marLeft w:val="0"/>
                      <w:marRight w:val="0"/>
                      <w:marTop w:val="0"/>
                      <w:marBottom w:val="0"/>
                      <w:divBdr>
                        <w:top w:val="none" w:sz="0" w:space="0" w:color="auto"/>
                        <w:left w:val="none" w:sz="0" w:space="0" w:color="auto"/>
                        <w:bottom w:val="none" w:sz="0" w:space="0" w:color="auto"/>
                        <w:right w:val="none" w:sz="0" w:space="0" w:color="auto"/>
                      </w:divBdr>
                    </w:div>
                    <w:div w:id="1192767225">
                      <w:marLeft w:val="0"/>
                      <w:marRight w:val="0"/>
                      <w:marTop w:val="0"/>
                      <w:marBottom w:val="0"/>
                      <w:divBdr>
                        <w:top w:val="none" w:sz="0" w:space="0" w:color="auto"/>
                        <w:left w:val="none" w:sz="0" w:space="0" w:color="auto"/>
                        <w:bottom w:val="none" w:sz="0" w:space="0" w:color="auto"/>
                        <w:right w:val="none" w:sz="0" w:space="0" w:color="auto"/>
                      </w:divBdr>
                    </w:div>
                  </w:divsChild>
                </w:div>
                <w:div w:id="464275885">
                  <w:marLeft w:val="0"/>
                  <w:marRight w:val="0"/>
                  <w:marTop w:val="0"/>
                  <w:marBottom w:val="0"/>
                  <w:divBdr>
                    <w:top w:val="none" w:sz="0" w:space="0" w:color="auto"/>
                    <w:left w:val="none" w:sz="0" w:space="0" w:color="auto"/>
                    <w:bottom w:val="none" w:sz="0" w:space="0" w:color="auto"/>
                    <w:right w:val="none" w:sz="0" w:space="0" w:color="auto"/>
                  </w:divBdr>
                  <w:divsChild>
                    <w:div w:id="172182911">
                      <w:marLeft w:val="0"/>
                      <w:marRight w:val="0"/>
                      <w:marTop w:val="0"/>
                      <w:marBottom w:val="0"/>
                      <w:divBdr>
                        <w:top w:val="none" w:sz="0" w:space="0" w:color="auto"/>
                        <w:left w:val="none" w:sz="0" w:space="0" w:color="auto"/>
                        <w:bottom w:val="none" w:sz="0" w:space="0" w:color="auto"/>
                        <w:right w:val="none" w:sz="0" w:space="0" w:color="auto"/>
                      </w:divBdr>
                    </w:div>
                  </w:divsChild>
                </w:div>
                <w:div w:id="465852593">
                  <w:marLeft w:val="0"/>
                  <w:marRight w:val="0"/>
                  <w:marTop w:val="0"/>
                  <w:marBottom w:val="0"/>
                  <w:divBdr>
                    <w:top w:val="none" w:sz="0" w:space="0" w:color="auto"/>
                    <w:left w:val="none" w:sz="0" w:space="0" w:color="auto"/>
                    <w:bottom w:val="none" w:sz="0" w:space="0" w:color="auto"/>
                    <w:right w:val="none" w:sz="0" w:space="0" w:color="auto"/>
                  </w:divBdr>
                  <w:divsChild>
                    <w:div w:id="319389065">
                      <w:marLeft w:val="0"/>
                      <w:marRight w:val="0"/>
                      <w:marTop w:val="0"/>
                      <w:marBottom w:val="0"/>
                      <w:divBdr>
                        <w:top w:val="none" w:sz="0" w:space="0" w:color="auto"/>
                        <w:left w:val="none" w:sz="0" w:space="0" w:color="auto"/>
                        <w:bottom w:val="none" w:sz="0" w:space="0" w:color="auto"/>
                        <w:right w:val="none" w:sz="0" w:space="0" w:color="auto"/>
                      </w:divBdr>
                    </w:div>
                    <w:div w:id="564756439">
                      <w:marLeft w:val="0"/>
                      <w:marRight w:val="0"/>
                      <w:marTop w:val="0"/>
                      <w:marBottom w:val="0"/>
                      <w:divBdr>
                        <w:top w:val="none" w:sz="0" w:space="0" w:color="auto"/>
                        <w:left w:val="none" w:sz="0" w:space="0" w:color="auto"/>
                        <w:bottom w:val="none" w:sz="0" w:space="0" w:color="auto"/>
                        <w:right w:val="none" w:sz="0" w:space="0" w:color="auto"/>
                      </w:divBdr>
                    </w:div>
                  </w:divsChild>
                </w:div>
                <w:div w:id="491262949">
                  <w:marLeft w:val="0"/>
                  <w:marRight w:val="0"/>
                  <w:marTop w:val="0"/>
                  <w:marBottom w:val="0"/>
                  <w:divBdr>
                    <w:top w:val="none" w:sz="0" w:space="0" w:color="auto"/>
                    <w:left w:val="none" w:sz="0" w:space="0" w:color="auto"/>
                    <w:bottom w:val="none" w:sz="0" w:space="0" w:color="auto"/>
                    <w:right w:val="none" w:sz="0" w:space="0" w:color="auto"/>
                  </w:divBdr>
                  <w:divsChild>
                    <w:div w:id="415786962">
                      <w:marLeft w:val="0"/>
                      <w:marRight w:val="0"/>
                      <w:marTop w:val="0"/>
                      <w:marBottom w:val="0"/>
                      <w:divBdr>
                        <w:top w:val="none" w:sz="0" w:space="0" w:color="auto"/>
                        <w:left w:val="none" w:sz="0" w:space="0" w:color="auto"/>
                        <w:bottom w:val="none" w:sz="0" w:space="0" w:color="auto"/>
                        <w:right w:val="none" w:sz="0" w:space="0" w:color="auto"/>
                      </w:divBdr>
                    </w:div>
                    <w:div w:id="808207225">
                      <w:marLeft w:val="0"/>
                      <w:marRight w:val="0"/>
                      <w:marTop w:val="0"/>
                      <w:marBottom w:val="0"/>
                      <w:divBdr>
                        <w:top w:val="none" w:sz="0" w:space="0" w:color="auto"/>
                        <w:left w:val="none" w:sz="0" w:space="0" w:color="auto"/>
                        <w:bottom w:val="none" w:sz="0" w:space="0" w:color="auto"/>
                        <w:right w:val="none" w:sz="0" w:space="0" w:color="auto"/>
                      </w:divBdr>
                    </w:div>
                  </w:divsChild>
                </w:div>
                <w:div w:id="1186023984">
                  <w:marLeft w:val="0"/>
                  <w:marRight w:val="0"/>
                  <w:marTop w:val="0"/>
                  <w:marBottom w:val="0"/>
                  <w:divBdr>
                    <w:top w:val="none" w:sz="0" w:space="0" w:color="auto"/>
                    <w:left w:val="none" w:sz="0" w:space="0" w:color="auto"/>
                    <w:bottom w:val="none" w:sz="0" w:space="0" w:color="auto"/>
                    <w:right w:val="none" w:sz="0" w:space="0" w:color="auto"/>
                  </w:divBdr>
                  <w:divsChild>
                    <w:div w:id="637683579">
                      <w:marLeft w:val="0"/>
                      <w:marRight w:val="0"/>
                      <w:marTop w:val="0"/>
                      <w:marBottom w:val="0"/>
                      <w:divBdr>
                        <w:top w:val="none" w:sz="0" w:space="0" w:color="auto"/>
                        <w:left w:val="none" w:sz="0" w:space="0" w:color="auto"/>
                        <w:bottom w:val="none" w:sz="0" w:space="0" w:color="auto"/>
                        <w:right w:val="none" w:sz="0" w:space="0" w:color="auto"/>
                      </w:divBdr>
                    </w:div>
                    <w:div w:id="767040638">
                      <w:marLeft w:val="0"/>
                      <w:marRight w:val="0"/>
                      <w:marTop w:val="0"/>
                      <w:marBottom w:val="0"/>
                      <w:divBdr>
                        <w:top w:val="none" w:sz="0" w:space="0" w:color="auto"/>
                        <w:left w:val="none" w:sz="0" w:space="0" w:color="auto"/>
                        <w:bottom w:val="none" w:sz="0" w:space="0" w:color="auto"/>
                        <w:right w:val="none" w:sz="0" w:space="0" w:color="auto"/>
                      </w:divBdr>
                    </w:div>
                  </w:divsChild>
                </w:div>
                <w:div w:id="1211727402">
                  <w:marLeft w:val="0"/>
                  <w:marRight w:val="0"/>
                  <w:marTop w:val="0"/>
                  <w:marBottom w:val="0"/>
                  <w:divBdr>
                    <w:top w:val="none" w:sz="0" w:space="0" w:color="auto"/>
                    <w:left w:val="none" w:sz="0" w:space="0" w:color="auto"/>
                    <w:bottom w:val="none" w:sz="0" w:space="0" w:color="auto"/>
                    <w:right w:val="none" w:sz="0" w:space="0" w:color="auto"/>
                  </w:divBdr>
                  <w:divsChild>
                    <w:div w:id="385688293">
                      <w:marLeft w:val="0"/>
                      <w:marRight w:val="0"/>
                      <w:marTop w:val="0"/>
                      <w:marBottom w:val="0"/>
                      <w:divBdr>
                        <w:top w:val="none" w:sz="0" w:space="0" w:color="auto"/>
                        <w:left w:val="none" w:sz="0" w:space="0" w:color="auto"/>
                        <w:bottom w:val="none" w:sz="0" w:space="0" w:color="auto"/>
                        <w:right w:val="none" w:sz="0" w:space="0" w:color="auto"/>
                      </w:divBdr>
                    </w:div>
                    <w:div w:id="1484540587">
                      <w:marLeft w:val="0"/>
                      <w:marRight w:val="0"/>
                      <w:marTop w:val="0"/>
                      <w:marBottom w:val="0"/>
                      <w:divBdr>
                        <w:top w:val="none" w:sz="0" w:space="0" w:color="auto"/>
                        <w:left w:val="none" w:sz="0" w:space="0" w:color="auto"/>
                        <w:bottom w:val="none" w:sz="0" w:space="0" w:color="auto"/>
                        <w:right w:val="none" w:sz="0" w:space="0" w:color="auto"/>
                      </w:divBdr>
                    </w:div>
                  </w:divsChild>
                </w:div>
                <w:div w:id="1312564441">
                  <w:marLeft w:val="0"/>
                  <w:marRight w:val="0"/>
                  <w:marTop w:val="0"/>
                  <w:marBottom w:val="0"/>
                  <w:divBdr>
                    <w:top w:val="none" w:sz="0" w:space="0" w:color="auto"/>
                    <w:left w:val="none" w:sz="0" w:space="0" w:color="auto"/>
                    <w:bottom w:val="none" w:sz="0" w:space="0" w:color="auto"/>
                    <w:right w:val="none" w:sz="0" w:space="0" w:color="auto"/>
                  </w:divBdr>
                  <w:divsChild>
                    <w:div w:id="341667409">
                      <w:marLeft w:val="0"/>
                      <w:marRight w:val="0"/>
                      <w:marTop w:val="0"/>
                      <w:marBottom w:val="0"/>
                      <w:divBdr>
                        <w:top w:val="none" w:sz="0" w:space="0" w:color="auto"/>
                        <w:left w:val="none" w:sz="0" w:space="0" w:color="auto"/>
                        <w:bottom w:val="none" w:sz="0" w:space="0" w:color="auto"/>
                        <w:right w:val="none" w:sz="0" w:space="0" w:color="auto"/>
                      </w:divBdr>
                    </w:div>
                    <w:div w:id="1213349739">
                      <w:marLeft w:val="0"/>
                      <w:marRight w:val="0"/>
                      <w:marTop w:val="0"/>
                      <w:marBottom w:val="0"/>
                      <w:divBdr>
                        <w:top w:val="none" w:sz="0" w:space="0" w:color="auto"/>
                        <w:left w:val="none" w:sz="0" w:space="0" w:color="auto"/>
                        <w:bottom w:val="none" w:sz="0" w:space="0" w:color="auto"/>
                        <w:right w:val="none" w:sz="0" w:space="0" w:color="auto"/>
                      </w:divBdr>
                    </w:div>
                  </w:divsChild>
                </w:div>
                <w:div w:id="1736276564">
                  <w:marLeft w:val="0"/>
                  <w:marRight w:val="0"/>
                  <w:marTop w:val="0"/>
                  <w:marBottom w:val="0"/>
                  <w:divBdr>
                    <w:top w:val="none" w:sz="0" w:space="0" w:color="auto"/>
                    <w:left w:val="none" w:sz="0" w:space="0" w:color="auto"/>
                    <w:bottom w:val="none" w:sz="0" w:space="0" w:color="auto"/>
                    <w:right w:val="none" w:sz="0" w:space="0" w:color="auto"/>
                  </w:divBdr>
                  <w:divsChild>
                    <w:div w:id="15734735">
                      <w:marLeft w:val="0"/>
                      <w:marRight w:val="0"/>
                      <w:marTop w:val="0"/>
                      <w:marBottom w:val="0"/>
                      <w:divBdr>
                        <w:top w:val="none" w:sz="0" w:space="0" w:color="auto"/>
                        <w:left w:val="none" w:sz="0" w:space="0" w:color="auto"/>
                        <w:bottom w:val="none" w:sz="0" w:space="0" w:color="auto"/>
                        <w:right w:val="none" w:sz="0" w:space="0" w:color="auto"/>
                      </w:divBdr>
                    </w:div>
                  </w:divsChild>
                </w:div>
                <w:div w:id="2089382177">
                  <w:marLeft w:val="0"/>
                  <w:marRight w:val="0"/>
                  <w:marTop w:val="0"/>
                  <w:marBottom w:val="0"/>
                  <w:divBdr>
                    <w:top w:val="none" w:sz="0" w:space="0" w:color="auto"/>
                    <w:left w:val="none" w:sz="0" w:space="0" w:color="auto"/>
                    <w:bottom w:val="none" w:sz="0" w:space="0" w:color="auto"/>
                    <w:right w:val="none" w:sz="0" w:space="0" w:color="auto"/>
                  </w:divBdr>
                  <w:divsChild>
                    <w:div w:id="786393521">
                      <w:marLeft w:val="0"/>
                      <w:marRight w:val="0"/>
                      <w:marTop w:val="0"/>
                      <w:marBottom w:val="0"/>
                      <w:divBdr>
                        <w:top w:val="none" w:sz="0" w:space="0" w:color="auto"/>
                        <w:left w:val="none" w:sz="0" w:space="0" w:color="auto"/>
                        <w:bottom w:val="none" w:sz="0" w:space="0" w:color="auto"/>
                        <w:right w:val="none" w:sz="0" w:space="0" w:color="auto"/>
                      </w:divBdr>
                    </w:div>
                    <w:div w:id="13464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658">
      <w:bodyDiv w:val="1"/>
      <w:marLeft w:val="0"/>
      <w:marRight w:val="0"/>
      <w:marTop w:val="0"/>
      <w:marBottom w:val="0"/>
      <w:divBdr>
        <w:top w:val="none" w:sz="0" w:space="0" w:color="auto"/>
        <w:left w:val="none" w:sz="0" w:space="0" w:color="auto"/>
        <w:bottom w:val="none" w:sz="0" w:space="0" w:color="auto"/>
        <w:right w:val="none" w:sz="0" w:space="0" w:color="auto"/>
      </w:divBdr>
      <w:divsChild>
        <w:div w:id="1248505">
          <w:marLeft w:val="0"/>
          <w:marRight w:val="0"/>
          <w:marTop w:val="0"/>
          <w:marBottom w:val="0"/>
          <w:divBdr>
            <w:top w:val="none" w:sz="0" w:space="0" w:color="auto"/>
            <w:left w:val="none" w:sz="0" w:space="0" w:color="auto"/>
            <w:bottom w:val="none" w:sz="0" w:space="0" w:color="auto"/>
            <w:right w:val="none" w:sz="0" w:space="0" w:color="auto"/>
          </w:divBdr>
          <w:divsChild>
            <w:div w:id="256521793">
              <w:marLeft w:val="0"/>
              <w:marRight w:val="0"/>
              <w:marTop w:val="0"/>
              <w:marBottom w:val="0"/>
              <w:divBdr>
                <w:top w:val="none" w:sz="0" w:space="0" w:color="auto"/>
                <w:left w:val="none" w:sz="0" w:space="0" w:color="auto"/>
                <w:bottom w:val="none" w:sz="0" w:space="0" w:color="auto"/>
                <w:right w:val="none" w:sz="0" w:space="0" w:color="auto"/>
              </w:divBdr>
            </w:div>
            <w:div w:id="1131752815">
              <w:marLeft w:val="0"/>
              <w:marRight w:val="0"/>
              <w:marTop w:val="0"/>
              <w:marBottom w:val="0"/>
              <w:divBdr>
                <w:top w:val="none" w:sz="0" w:space="0" w:color="auto"/>
                <w:left w:val="none" w:sz="0" w:space="0" w:color="auto"/>
                <w:bottom w:val="none" w:sz="0" w:space="0" w:color="auto"/>
                <w:right w:val="none" w:sz="0" w:space="0" w:color="auto"/>
              </w:divBdr>
            </w:div>
            <w:div w:id="1674456132">
              <w:marLeft w:val="0"/>
              <w:marRight w:val="0"/>
              <w:marTop w:val="0"/>
              <w:marBottom w:val="0"/>
              <w:divBdr>
                <w:top w:val="none" w:sz="0" w:space="0" w:color="auto"/>
                <w:left w:val="none" w:sz="0" w:space="0" w:color="auto"/>
                <w:bottom w:val="none" w:sz="0" w:space="0" w:color="auto"/>
                <w:right w:val="none" w:sz="0" w:space="0" w:color="auto"/>
              </w:divBdr>
            </w:div>
            <w:div w:id="1717581907">
              <w:marLeft w:val="0"/>
              <w:marRight w:val="0"/>
              <w:marTop w:val="0"/>
              <w:marBottom w:val="0"/>
              <w:divBdr>
                <w:top w:val="none" w:sz="0" w:space="0" w:color="auto"/>
                <w:left w:val="none" w:sz="0" w:space="0" w:color="auto"/>
                <w:bottom w:val="none" w:sz="0" w:space="0" w:color="auto"/>
                <w:right w:val="none" w:sz="0" w:space="0" w:color="auto"/>
              </w:divBdr>
            </w:div>
          </w:divsChild>
        </w:div>
        <w:div w:id="34546986">
          <w:marLeft w:val="0"/>
          <w:marRight w:val="0"/>
          <w:marTop w:val="0"/>
          <w:marBottom w:val="0"/>
          <w:divBdr>
            <w:top w:val="none" w:sz="0" w:space="0" w:color="auto"/>
            <w:left w:val="none" w:sz="0" w:space="0" w:color="auto"/>
            <w:bottom w:val="none" w:sz="0" w:space="0" w:color="auto"/>
            <w:right w:val="none" w:sz="0" w:space="0" w:color="auto"/>
          </w:divBdr>
        </w:div>
        <w:div w:id="149713199">
          <w:marLeft w:val="0"/>
          <w:marRight w:val="0"/>
          <w:marTop w:val="0"/>
          <w:marBottom w:val="0"/>
          <w:divBdr>
            <w:top w:val="none" w:sz="0" w:space="0" w:color="auto"/>
            <w:left w:val="none" w:sz="0" w:space="0" w:color="auto"/>
            <w:bottom w:val="none" w:sz="0" w:space="0" w:color="auto"/>
            <w:right w:val="none" w:sz="0" w:space="0" w:color="auto"/>
          </w:divBdr>
        </w:div>
        <w:div w:id="202640344">
          <w:marLeft w:val="0"/>
          <w:marRight w:val="0"/>
          <w:marTop w:val="0"/>
          <w:marBottom w:val="0"/>
          <w:divBdr>
            <w:top w:val="none" w:sz="0" w:space="0" w:color="auto"/>
            <w:left w:val="none" w:sz="0" w:space="0" w:color="auto"/>
            <w:bottom w:val="none" w:sz="0" w:space="0" w:color="auto"/>
            <w:right w:val="none" w:sz="0" w:space="0" w:color="auto"/>
          </w:divBdr>
        </w:div>
        <w:div w:id="311299995">
          <w:marLeft w:val="0"/>
          <w:marRight w:val="0"/>
          <w:marTop w:val="0"/>
          <w:marBottom w:val="0"/>
          <w:divBdr>
            <w:top w:val="none" w:sz="0" w:space="0" w:color="auto"/>
            <w:left w:val="none" w:sz="0" w:space="0" w:color="auto"/>
            <w:bottom w:val="none" w:sz="0" w:space="0" w:color="auto"/>
            <w:right w:val="none" w:sz="0" w:space="0" w:color="auto"/>
          </w:divBdr>
        </w:div>
        <w:div w:id="321616395">
          <w:marLeft w:val="0"/>
          <w:marRight w:val="0"/>
          <w:marTop w:val="0"/>
          <w:marBottom w:val="0"/>
          <w:divBdr>
            <w:top w:val="none" w:sz="0" w:space="0" w:color="auto"/>
            <w:left w:val="none" w:sz="0" w:space="0" w:color="auto"/>
            <w:bottom w:val="none" w:sz="0" w:space="0" w:color="auto"/>
            <w:right w:val="none" w:sz="0" w:space="0" w:color="auto"/>
          </w:divBdr>
        </w:div>
        <w:div w:id="343553443">
          <w:marLeft w:val="0"/>
          <w:marRight w:val="0"/>
          <w:marTop w:val="0"/>
          <w:marBottom w:val="0"/>
          <w:divBdr>
            <w:top w:val="none" w:sz="0" w:space="0" w:color="auto"/>
            <w:left w:val="none" w:sz="0" w:space="0" w:color="auto"/>
            <w:bottom w:val="none" w:sz="0" w:space="0" w:color="auto"/>
            <w:right w:val="none" w:sz="0" w:space="0" w:color="auto"/>
          </w:divBdr>
        </w:div>
        <w:div w:id="734159081">
          <w:marLeft w:val="0"/>
          <w:marRight w:val="0"/>
          <w:marTop w:val="0"/>
          <w:marBottom w:val="0"/>
          <w:divBdr>
            <w:top w:val="none" w:sz="0" w:space="0" w:color="auto"/>
            <w:left w:val="none" w:sz="0" w:space="0" w:color="auto"/>
            <w:bottom w:val="none" w:sz="0" w:space="0" w:color="auto"/>
            <w:right w:val="none" w:sz="0" w:space="0" w:color="auto"/>
          </w:divBdr>
        </w:div>
        <w:div w:id="751048285">
          <w:marLeft w:val="0"/>
          <w:marRight w:val="0"/>
          <w:marTop w:val="0"/>
          <w:marBottom w:val="0"/>
          <w:divBdr>
            <w:top w:val="none" w:sz="0" w:space="0" w:color="auto"/>
            <w:left w:val="none" w:sz="0" w:space="0" w:color="auto"/>
            <w:bottom w:val="none" w:sz="0" w:space="0" w:color="auto"/>
            <w:right w:val="none" w:sz="0" w:space="0" w:color="auto"/>
          </w:divBdr>
        </w:div>
        <w:div w:id="811100056">
          <w:marLeft w:val="0"/>
          <w:marRight w:val="0"/>
          <w:marTop w:val="0"/>
          <w:marBottom w:val="0"/>
          <w:divBdr>
            <w:top w:val="none" w:sz="0" w:space="0" w:color="auto"/>
            <w:left w:val="none" w:sz="0" w:space="0" w:color="auto"/>
            <w:bottom w:val="none" w:sz="0" w:space="0" w:color="auto"/>
            <w:right w:val="none" w:sz="0" w:space="0" w:color="auto"/>
          </w:divBdr>
          <w:divsChild>
            <w:div w:id="1248466983">
              <w:marLeft w:val="-75"/>
              <w:marRight w:val="0"/>
              <w:marTop w:val="30"/>
              <w:marBottom w:val="30"/>
              <w:divBdr>
                <w:top w:val="none" w:sz="0" w:space="0" w:color="auto"/>
                <w:left w:val="none" w:sz="0" w:space="0" w:color="auto"/>
                <w:bottom w:val="none" w:sz="0" w:space="0" w:color="auto"/>
                <w:right w:val="none" w:sz="0" w:space="0" w:color="auto"/>
              </w:divBdr>
              <w:divsChild>
                <w:div w:id="27342084">
                  <w:marLeft w:val="0"/>
                  <w:marRight w:val="0"/>
                  <w:marTop w:val="0"/>
                  <w:marBottom w:val="0"/>
                  <w:divBdr>
                    <w:top w:val="none" w:sz="0" w:space="0" w:color="auto"/>
                    <w:left w:val="none" w:sz="0" w:space="0" w:color="auto"/>
                    <w:bottom w:val="none" w:sz="0" w:space="0" w:color="auto"/>
                    <w:right w:val="none" w:sz="0" w:space="0" w:color="auto"/>
                  </w:divBdr>
                  <w:divsChild>
                    <w:div w:id="225071510">
                      <w:marLeft w:val="0"/>
                      <w:marRight w:val="0"/>
                      <w:marTop w:val="0"/>
                      <w:marBottom w:val="0"/>
                      <w:divBdr>
                        <w:top w:val="none" w:sz="0" w:space="0" w:color="auto"/>
                        <w:left w:val="none" w:sz="0" w:space="0" w:color="auto"/>
                        <w:bottom w:val="none" w:sz="0" w:space="0" w:color="auto"/>
                        <w:right w:val="none" w:sz="0" w:space="0" w:color="auto"/>
                      </w:divBdr>
                    </w:div>
                  </w:divsChild>
                </w:div>
                <w:div w:id="304362921">
                  <w:marLeft w:val="0"/>
                  <w:marRight w:val="0"/>
                  <w:marTop w:val="0"/>
                  <w:marBottom w:val="0"/>
                  <w:divBdr>
                    <w:top w:val="none" w:sz="0" w:space="0" w:color="auto"/>
                    <w:left w:val="none" w:sz="0" w:space="0" w:color="auto"/>
                    <w:bottom w:val="none" w:sz="0" w:space="0" w:color="auto"/>
                    <w:right w:val="none" w:sz="0" w:space="0" w:color="auto"/>
                  </w:divBdr>
                  <w:divsChild>
                    <w:div w:id="189227876">
                      <w:marLeft w:val="0"/>
                      <w:marRight w:val="0"/>
                      <w:marTop w:val="0"/>
                      <w:marBottom w:val="0"/>
                      <w:divBdr>
                        <w:top w:val="none" w:sz="0" w:space="0" w:color="auto"/>
                        <w:left w:val="none" w:sz="0" w:space="0" w:color="auto"/>
                        <w:bottom w:val="none" w:sz="0" w:space="0" w:color="auto"/>
                        <w:right w:val="none" w:sz="0" w:space="0" w:color="auto"/>
                      </w:divBdr>
                    </w:div>
                    <w:div w:id="354429661">
                      <w:marLeft w:val="0"/>
                      <w:marRight w:val="0"/>
                      <w:marTop w:val="0"/>
                      <w:marBottom w:val="0"/>
                      <w:divBdr>
                        <w:top w:val="none" w:sz="0" w:space="0" w:color="auto"/>
                        <w:left w:val="none" w:sz="0" w:space="0" w:color="auto"/>
                        <w:bottom w:val="none" w:sz="0" w:space="0" w:color="auto"/>
                        <w:right w:val="none" w:sz="0" w:space="0" w:color="auto"/>
                      </w:divBdr>
                    </w:div>
                    <w:div w:id="729231877">
                      <w:marLeft w:val="0"/>
                      <w:marRight w:val="0"/>
                      <w:marTop w:val="0"/>
                      <w:marBottom w:val="0"/>
                      <w:divBdr>
                        <w:top w:val="none" w:sz="0" w:space="0" w:color="auto"/>
                        <w:left w:val="none" w:sz="0" w:space="0" w:color="auto"/>
                        <w:bottom w:val="none" w:sz="0" w:space="0" w:color="auto"/>
                        <w:right w:val="none" w:sz="0" w:space="0" w:color="auto"/>
                      </w:divBdr>
                    </w:div>
                    <w:div w:id="1127772523">
                      <w:marLeft w:val="0"/>
                      <w:marRight w:val="0"/>
                      <w:marTop w:val="0"/>
                      <w:marBottom w:val="0"/>
                      <w:divBdr>
                        <w:top w:val="none" w:sz="0" w:space="0" w:color="auto"/>
                        <w:left w:val="none" w:sz="0" w:space="0" w:color="auto"/>
                        <w:bottom w:val="none" w:sz="0" w:space="0" w:color="auto"/>
                        <w:right w:val="none" w:sz="0" w:space="0" w:color="auto"/>
                      </w:divBdr>
                    </w:div>
                    <w:div w:id="1508180210">
                      <w:marLeft w:val="0"/>
                      <w:marRight w:val="0"/>
                      <w:marTop w:val="0"/>
                      <w:marBottom w:val="0"/>
                      <w:divBdr>
                        <w:top w:val="none" w:sz="0" w:space="0" w:color="auto"/>
                        <w:left w:val="none" w:sz="0" w:space="0" w:color="auto"/>
                        <w:bottom w:val="none" w:sz="0" w:space="0" w:color="auto"/>
                        <w:right w:val="none" w:sz="0" w:space="0" w:color="auto"/>
                      </w:divBdr>
                    </w:div>
                    <w:div w:id="2128037950">
                      <w:marLeft w:val="0"/>
                      <w:marRight w:val="0"/>
                      <w:marTop w:val="0"/>
                      <w:marBottom w:val="0"/>
                      <w:divBdr>
                        <w:top w:val="none" w:sz="0" w:space="0" w:color="auto"/>
                        <w:left w:val="none" w:sz="0" w:space="0" w:color="auto"/>
                        <w:bottom w:val="none" w:sz="0" w:space="0" w:color="auto"/>
                        <w:right w:val="none" w:sz="0" w:space="0" w:color="auto"/>
                      </w:divBdr>
                    </w:div>
                  </w:divsChild>
                </w:div>
                <w:div w:id="398483794">
                  <w:marLeft w:val="0"/>
                  <w:marRight w:val="0"/>
                  <w:marTop w:val="0"/>
                  <w:marBottom w:val="0"/>
                  <w:divBdr>
                    <w:top w:val="none" w:sz="0" w:space="0" w:color="auto"/>
                    <w:left w:val="none" w:sz="0" w:space="0" w:color="auto"/>
                    <w:bottom w:val="none" w:sz="0" w:space="0" w:color="auto"/>
                    <w:right w:val="none" w:sz="0" w:space="0" w:color="auto"/>
                  </w:divBdr>
                  <w:divsChild>
                    <w:div w:id="35084737">
                      <w:marLeft w:val="0"/>
                      <w:marRight w:val="0"/>
                      <w:marTop w:val="0"/>
                      <w:marBottom w:val="0"/>
                      <w:divBdr>
                        <w:top w:val="none" w:sz="0" w:space="0" w:color="auto"/>
                        <w:left w:val="none" w:sz="0" w:space="0" w:color="auto"/>
                        <w:bottom w:val="none" w:sz="0" w:space="0" w:color="auto"/>
                        <w:right w:val="none" w:sz="0" w:space="0" w:color="auto"/>
                      </w:divBdr>
                    </w:div>
                    <w:div w:id="298848140">
                      <w:marLeft w:val="0"/>
                      <w:marRight w:val="0"/>
                      <w:marTop w:val="0"/>
                      <w:marBottom w:val="0"/>
                      <w:divBdr>
                        <w:top w:val="none" w:sz="0" w:space="0" w:color="auto"/>
                        <w:left w:val="none" w:sz="0" w:space="0" w:color="auto"/>
                        <w:bottom w:val="none" w:sz="0" w:space="0" w:color="auto"/>
                        <w:right w:val="none" w:sz="0" w:space="0" w:color="auto"/>
                      </w:divBdr>
                    </w:div>
                    <w:div w:id="348797260">
                      <w:marLeft w:val="0"/>
                      <w:marRight w:val="0"/>
                      <w:marTop w:val="0"/>
                      <w:marBottom w:val="0"/>
                      <w:divBdr>
                        <w:top w:val="none" w:sz="0" w:space="0" w:color="auto"/>
                        <w:left w:val="none" w:sz="0" w:space="0" w:color="auto"/>
                        <w:bottom w:val="none" w:sz="0" w:space="0" w:color="auto"/>
                        <w:right w:val="none" w:sz="0" w:space="0" w:color="auto"/>
                      </w:divBdr>
                    </w:div>
                    <w:div w:id="553546280">
                      <w:marLeft w:val="0"/>
                      <w:marRight w:val="0"/>
                      <w:marTop w:val="0"/>
                      <w:marBottom w:val="0"/>
                      <w:divBdr>
                        <w:top w:val="none" w:sz="0" w:space="0" w:color="auto"/>
                        <w:left w:val="none" w:sz="0" w:space="0" w:color="auto"/>
                        <w:bottom w:val="none" w:sz="0" w:space="0" w:color="auto"/>
                        <w:right w:val="none" w:sz="0" w:space="0" w:color="auto"/>
                      </w:divBdr>
                    </w:div>
                    <w:div w:id="1127312592">
                      <w:marLeft w:val="0"/>
                      <w:marRight w:val="0"/>
                      <w:marTop w:val="0"/>
                      <w:marBottom w:val="0"/>
                      <w:divBdr>
                        <w:top w:val="none" w:sz="0" w:space="0" w:color="auto"/>
                        <w:left w:val="none" w:sz="0" w:space="0" w:color="auto"/>
                        <w:bottom w:val="none" w:sz="0" w:space="0" w:color="auto"/>
                        <w:right w:val="none" w:sz="0" w:space="0" w:color="auto"/>
                      </w:divBdr>
                    </w:div>
                    <w:div w:id="1935087588">
                      <w:marLeft w:val="0"/>
                      <w:marRight w:val="0"/>
                      <w:marTop w:val="0"/>
                      <w:marBottom w:val="0"/>
                      <w:divBdr>
                        <w:top w:val="none" w:sz="0" w:space="0" w:color="auto"/>
                        <w:left w:val="none" w:sz="0" w:space="0" w:color="auto"/>
                        <w:bottom w:val="none" w:sz="0" w:space="0" w:color="auto"/>
                        <w:right w:val="none" w:sz="0" w:space="0" w:color="auto"/>
                      </w:divBdr>
                    </w:div>
                  </w:divsChild>
                </w:div>
                <w:div w:id="800996862">
                  <w:marLeft w:val="0"/>
                  <w:marRight w:val="0"/>
                  <w:marTop w:val="0"/>
                  <w:marBottom w:val="0"/>
                  <w:divBdr>
                    <w:top w:val="none" w:sz="0" w:space="0" w:color="auto"/>
                    <w:left w:val="none" w:sz="0" w:space="0" w:color="auto"/>
                    <w:bottom w:val="none" w:sz="0" w:space="0" w:color="auto"/>
                    <w:right w:val="none" w:sz="0" w:space="0" w:color="auto"/>
                  </w:divBdr>
                  <w:divsChild>
                    <w:div w:id="2029014726">
                      <w:marLeft w:val="0"/>
                      <w:marRight w:val="0"/>
                      <w:marTop w:val="0"/>
                      <w:marBottom w:val="0"/>
                      <w:divBdr>
                        <w:top w:val="none" w:sz="0" w:space="0" w:color="auto"/>
                        <w:left w:val="none" w:sz="0" w:space="0" w:color="auto"/>
                        <w:bottom w:val="none" w:sz="0" w:space="0" w:color="auto"/>
                        <w:right w:val="none" w:sz="0" w:space="0" w:color="auto"/>
                      </w:divBdr>
                    </w:div>
                  </w:divsChild>
                </w:div>
                <w:div w:id="923223124">
                  <w:marLeft w:val="0"/>
                  <w:marRight w:val="0"/>
                  <w:marTop w:val="0"/>
                  <w:marBottom w:val="0"/>
                  <w:divBdr>
                    <w:top w:val="none" w:sz="0" w:space="0" w:color="auto"/>
                    <w:left w:val="none" w:sz="0" w:space="0" w:color="auto"/>
                    <w:bottom w:val="none" w:sz="0" w:space="0" w:color="auto"/>
                    <w:right w:val="none" w:sz="0" w:space="0" w:color="auto"/>
                  </w:divBdr>
                  <w:divsChild>
                    <w:div w:id="984705448">
                      <w:marLeft w:val="0"/>
                      <w:marRight w:val="0"/>
                      <w:marTop w:val="0"/>
                      <w:marBottom w:val="0"/>
                      <w:divBdr>
                        <w:top w:val="none" w:sz="0" w:space="0" w:color="auto"/>
                        <w:left w:val="none" w:sz="0" w:space="0" w:color="auto"/>
                        <w:bottom w:val="none" w:sz="0" w:space="0" w:color="auto"/>
                        <w:right w:val="none" w:sz="0" w:space="0" w:color="auto"/>
                      </w:divBdr>
                    </w:div>
                    <w:div w:id="1101417694">
                      <w:marLeft w:val="0"/>
                      <w:marRight w:val="0"/>
                      <w:marTop w:val="0"/>
                      <w:marBottom w:val="0"/>
                      <w:divBdr>
                        <w:top w:val="none" w:sz="0" w:space="0" w:color="auto"/>
                        <w:left w:val="none" w:sz="0" w:space="0" w:color="auto"/>
                        <w:bottom w:val="none" w:sz="0" w:space="0" w:color="auto"/>
                        <w:right w:val="none" w:sz="0" w:space="0" w:color="auto"/>
                      </w:divBdr>
                    </w:div>
                    <w:div w:id="1559707714">
                      <w:marLeft w:val="0"/>
                      <w:marRight w:val="0"/>
                      <w:marTop w:val="0"/>
                      <w:marBottom w:val="0"/>
                      <w:divBdr>
                        <w:top w:val="none" w:sz="0" w:space="0" w:color="auto"/>
                        <w:left w:val="none" w:sz="0" w:space="0" w:color="auto"/>
                        <w:bottom w:val="none" w:sz="0" w:space="0" w:color="auto"/>
                        <w:right w:val="none" w:sz="0" w:space="0" w:color="auto"/>
                      </w:divBdr>
                    </w:div>
                    <w:div w:id="1604680255">
                      <w:marLeft w:val="0"/>
                      <w:marRight w:val="0"/>
                      <w:marTop w:val="0"/>
                      <w:marBottom w:val="0"/>
                      <w:divBdr>
                        <w:top w:val="none" w:sz="0" w:space="0" w:color="auto"/>
                        <w:left w:val="none" w:sz="0" w:space="0" w:color="auto"/>
                        <w:bottom w:val="none" w:sz="0" w:space="0" w:color="auto"/>
                        <w:right w:val="none" w:sz="0" w:space="0" w:color="auto"/>
                      </w:divBdr>
                    </w:div>
                    <w:div w:id="2063283026">
                      <w:marLeft w:val="0"/>
                      <w:marRight w:val="0"/>
                      <w:marTop w:val="0"/>
                      <w:marBottom w:val="0"/>
                      <w:divBdr>
                        <w:top w:val="none" w:sz="0" w:space="0" w:color="auto"/>
                        <w:left w:val="none" w:sz="0" w:space="0" w:color="auto"/>
                        <w:bottom w:val="none" w:sz="0" w:space="0" w:color="auto"/>
                        <w:right w:val="none" w:sz="0" w:space="0" w:color="auto"/>
                      </w:divBdr>
                    </w:div>
                    <w:div w:id="2087995815">
                      <w:marLeft w:val="0"/>
                      <w:marRight w:val="0"/>
                      <w:marTop w:val="0"/>
                      <w:marBottom w:val="0"/>
                      <w:divBdr>
                        <w:top w:val="none" w:sz="0" w:space="0" w:color="auto"/>
                        <w:left w:val="none" w:sz="0" w:space="0" w:color="auto"/>
                        <w:bottom w:val="none" w:sz="0" w:space="0" w:color="auto"/>
                        <w:right w:val="none" w:sz="0" w:space="0" w:color="auto"/>
                      </w:divBdr>
                    </w:div>
                  </w:divsChild>
                </w:div>
                <w:div w:id="1054542179">
                  <w:marLeft w:val="0"/>
                  <w:marRight w:val="0"/>
                  <w:marTop w:val="0"/>
                  <w:marBottom w:val="0"/>
                  <w:divBdr>
                    <w:top w:val="none" w:sz="0" w:space="0" w:color="auto"/>
                    <w:left w:val="none" w:sz="0" w:space="0" w:color="auto"/>
                    <w:bottom w:val="none" w:sz="0" w:space="0" w:color="auto"/>
                    <w:right w:val="none" w:sz="0" w:space="0" w:color="auto"/>
                  </w:divBdr>
                  <w:divsChild>
                    <w:div w:id="1423835685">
                      <w:marLeft w:val="0"/>
                      <w:marRight w:val="0"/>
                      <w:marTop w:val="0"/>
                      <w:marBottom w:val="0"/>
                      <w:divBdr>
                        <w:top w:val="none" w:sz="0" w:space="0" w:color="auto"/>
                        <w:left w:val="none" w:sz="0" w:space="0" w:color="auto"/>
                        <w:bottom w:val="none" w:sz="0" w:space="0" w:color="auto"/>
                        <w:right w:val="none" w:sz="0" w:space="0" w:color="auto"/>
                      </w:divBdr>
                    </w:div>
                  </w:divsChild>
                </w:div>
                <w:div w:id="1376589312">
                  <w:marLeft w:val="0"/>
                  <w:marRight w:val="0"/>
                  <w:marTop w:val="0"/>
                  <w:marBottom w:val="0"/>
                  <w:divBdr>
                    <w:top w:val="none" w:sz="0" w:space="0" w:color="auto"/>
                    <w:left w:val="none" w:sz="0" w:space="0" w:color="auto"/>
                    <w:bottom w:val="none" w:sz="0" w:space="0" w:color="auto"/>
                    <w:right w:val="none" w:sz="0" w:space="0" w:color="auto"/>
                  </w:divBdr>
                  <w:divsChild>
                    <w:div w:id="224730525">
                      <w:marLeft w:val="0"/>
                      <w:marRight w:val="0"/>
                      <w:marTop w:val="0"/>
                      <w:marBottom w:val="0"/>
                      <w:divBdr>
                        <w:top w:val="none" w:sz="0" w:space="0" w:color="auto"/>
                        <w:left w:val="none" w:sz="0" w:space="0" w:color="auto"/>
                        <w:bottom w:val="none" w:sz="0" w:space="0" w:color="auto"/>
                        <w:right w:val="none" w:sz="0" w:space="0" w:color="auto"/>
                      </w:divBdr>
                    </w:div>
                    <w:div w:id="793981357">
                      <w:marLeft w:val="0"/>
                      <w:marRight w:val="0"/>
                      <w:marTop w:val="0"/>
                      <w:marBottom w:val="0"/>
                      <w:divBdr>
                        <w:top w:val="none" w:sz="0" w:space="0" w:color="auto"/>
                        <w:left w:val="none" w:sz="0" w:space="0" w:color="auto"/>
                        <w:bottom w:val="none" w:sz="0" w:space="0" w:color="auto"/>
                        <w:right w:val="none" w:sz="0" w:space="0" w:color="auto"/>
                      </w:divBdr>
                    </w:div>
                    <w:div w:id="887839592">
                      <w:marLeft w:val="0"/>
                      <w:marRight w:val="0"/>
                      <w:marTop w:val="0"/>
                      <w:marBottom w:val="0"/>
                      <w:divBdr>
                        <w:top w:val="none" w:sz="0" w:space="0" w:color="auto"/>
                        <w:left w:val="none" w:sz="0" w:space="0" w:color="auto"/>
                        <w:bottom w:val="none" w:sz="0" w:space="0" w:color="auto"/>
                        <w:right w:val="none" w:sz="0" w:space="0" w:color="auto"/>
                      </w:divBdr>
                    </w:div>
                    <w:div w:id="1006397430">
                      <w:marLeft w:val="0"/>
                      <w:marRight w:val="0"/>
                      <w:marTop w:val="0"/>
                      <w:marBottom w:val="0"/>
                      <w:divBdr>
                        <w:top w:val="none" w:sz="0" w:space="0" w:color="auto"/>
                        <w:left w:val="none" w:sz="0" w:space="0" w:color="auto"/>
                        <w:bottom w:val="none" w:sz="0" w:space="0" w:color="auto"/>
                        <w:right w:val="none" w:sz="0" w:space="0" w:color="auto"/>
                      </w:divBdr>
                    </w:div>
                    <w:div w:id="1107769170">
                      <w:marLeft w:val="0"/>
                      <w:marRight w:val="0"/>
                      <w:marTop w:val="0"/>
                      <w:marBottom w:val="0"/>
                      <w:divBdr>
                        <w:top w:val="none" w:sz="0" w:space="0" w:color="auto"/>
                        <w:left w:val="none" w:sz="0" w:space="0" w:color="auto"/>
                        <w:bottom w:val="none" w:sz="0" w:space="0" w:color="auto"/>
                        <w:right w:val="none" w:sz="0" w:space="0" w:color="auto"/>
                      </w:divBdr>
                    </w:div>
                    <w:div w:id="1656833181">
                      <w:marLeft w:val="0"/>
                      <w:marRight w:val="0"/>
                      <w:marTop w:val="0"/>
                      <w:marBottom w:val="0"/>
                      <w:divBdr>
                        <w:top w:val="none" w:sz="0" w:space="0" w:color="auto"/>
                        <w:left w:val="none" w:sz="0" w:space="0" w:color="auto"/>
                        <w:bottom w:val="none" w:sz="0" w:space="0" w:color="auto"/>
                        <w:right w:val="none" w:sz="0" w:space="0" w:color="auto"/>
                      </w:divBdr>
                    </w:div>
                  </w:divsChild>
                </w:div>
                <w:div w:id="1539320776">
                  <w:marLeft w:val="0"/>
                  <w:marRight w:val="0"/>
                  <w:marTop w:val="0"/>
                  <w:marBottom w:val="0"/>
                  <w:divBdr>
                    <w:top w:val="none" w:sz="0" w:space="0" w:color="auto"/>
                    <w:left w:val="none" w:sz="0" w:space="0" w:color="auto"/>
                    <w:bottom w:val="none" w:sz="0" w:space="0" w:color="auto"/>
                    <w:right w:val="none" w:sz="0" w:space="0" w:color="auto"/>
                  </w:divBdr>
                  <w:divsChild>
                    <w:div w:id="469634435">
                      <w:marLeft w:val="0"/>
                      <w:marRight w:val="0"/>
                      <w:marTop w:val="0"/>
                      <w:marBottom w:val="0"/>
                      <w:divBdr>
                        <w:top w:val="none" w:sz="0" w:space="0" w:color="auto"/>
                        <w:left w:val="none" w:sz="0" w:space="0" w:color="auto"/>
                        <w:bottom w:val="none" w:sz="0" w:space="0" w:color="auto"/>
                        <w:right w:val="none" w:sz="0" w:space="0" w:color="auto"/>
                      </w:divBdr>
                    </w:div>
                  </w:divsChild>
                </w:div>
                <w:div w:id="1745104142">
                  <w:marLeft w:val="0"/>
                  <w:marRight w:val="0"/>
                  <w:marTop w:val="0"/>
                  <w:marBottom w:val="0"/>
                  <w:divBdr>
                    <w:top w:val="none" w:sz="0" w:space="0" w:color="auto"/>
                    <w:left w:val="none" w:sz="0" w:space="0" w:color="auto"/>
                    <w:bottom w:val="none" w:sz="0" w:space="0" w:color="auto"/>
                    <w:right w:val="none" w:sz="0" w:space="0" w:color="auto"/>
                  </w:divBdr>
                  <w:divsChild>
                    <w:div w:id="1223760190">
                      <w:marLeft w:val="0"/>
                      <w:marRight w:val="0"/>
                      <w:marTop w:val="0"/>
                      <w:marBottom w:val="0"/>
                      <w:divBdr>
                        <w:top w:val="none" w:sz="0" w:space="0" w:color="auto"/>
                        <w:left w:val="none" w:sz="0" w:space="0" w:color="auto"/>
                        <w:bottom w:val="none" w:sz="0" w:space="0" w:color="auto"/>
                        <w:right w:val="none" w:sz="0" w:space="0" w:color="auto"/>
                      </w:divBdr>
                    </w:div>
                  </w:divsChild>
                </w:div>
                <w:div w:id="1879585980">
                  <w:marLeft w:val="0"/>
                  <w:marRight w:val="0"/>
                  <w:marTop w:val="0"/>
                  <w:marBottom w:val="0"/>
                  <w:divBdr>
                    <w:top w:val="none" w:sz="0" w:space="0" w:color="auto"/>
                    <w:left w:val="none" w:sz="0" w:space="0" w:color="auto"/>
                    <w:bottom w:val="none" w:sz="0" w:space="0" w:color="auto"/>
                    <w:right w:val="none" w:sz="0" w:space="0" w:color="auto"/>
                  </w:divBdr>
                  <w:divsChild>
                    <w:div w:id="7739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34549">
          <w:marLeft w:val="0"/>
          <w:marRight w:val="0"/>
          <w:marTop w:val="0"/>
          <w:marBottom w:val="0"/>
          <w:divBdr>
            <w:top w:val="none" w:sz="0" w:space="0" w:color="auto"/>
            <w:left w:val="none" w:sz="0" w:space="0" w:color="auto"/>
            <w:bottom w:val="none" w:sz="0" w:space="0" w:color="auto"/>
            <w:right w:val="none" w:sz="0" w:space="0" w:color="auto"/>
          </w:divBdr>
        </w:div>
        <w:div w:id="875852697">
          <w:marLeft w:val="0"/>
          <w:marRight w:val="0"/>
          <w:marTop w:val="0"/>
          <w:marBottom w:val="0"/>
          <w:divBdr>
            <w:top w:val="none" w:sz="0" w:space="0" w:color="auto"/>
            <w:left w:val="none" w:sz="0" w:space="0" w:color="auto"/>
            <w:bottom w:val="none" w:sz="0" w:space="0" w:color="auto"/>
            <w:right w:val="none" w:sz="0" w:space="0" w:color="auto"/>
          </w:divBdr>
        </w:div>
        <w:div w:id="1121998721">
          <w:marLeft w:val="0"/>
          <w:marRight w:val="0"/>
          <w:marTop w:val="0"/>
          <w:marBottom w:val="0"/>
          <w:divBdr>
            <w:top w:val="none" w:sz="0" w:space="0" w:color="auto"/>
            <w:left w:val="none" w:sz="0" w:space="0" w:color="auto"/>
            <w:bottom w:val="none" w:sz="0" w:space="0" w:color="auto"/>
            <w:right w:val="none" w:sz="0" w:space="0" w:color="auto"/>
          </w:divBdr>
          <w:divsChild>
            <w:div w:id="548344776">
              <w:marLeft w:val="0"/>
              <w:marRight w:val="0"/>
              <w:marTop w:val="0"/>
              <w:marBottom w:val="0"/>
              <w:divBdr>
                <w:top w:val="none" w:sz="0" w:space="0" w:color="auto"/>
                <w:left w:val="none" w:sz="0" w:space="0" w:color="auto"/>
                <w:bottom w:val="none" w:sz="0" w:space="0" w:color="auto"/>
                <w:right w:val="none" w:sz="0" w:space="0" w:color="auto"/>
              </w:divBdr>
            </w:div>
            <w:div w:id="1942640124">
              <w:marLeft w:val="0"/>
              <w:marRight w:val="0"/>
              <w:marTop w:val="0"/>
              <w:marBottom w:val="0"/>
              <w:divBdr>
                <w:top w:val="none" w:sz="0" w:space="0" w:color="auto"/>
                <w:left w:val="none" w:sz="0" w:space="0" w:color="auto"/>
                <w:bottom w:val="none" w:sz="0" w:space="0" w:color="auto"/>
                <w:right w:val="none" w:sz="0" w:space="0" w:color="auto"/>
              </w:divBdr>
            </w:div>
          </w:divsChild>
        </w:div>
        <w:div w:id="1384789043">
          <w:marLeft w:val="0"/>
          <w:marRight w:val="0"/>
          <w:marTop w:val="0"/>
          <w:marBottom w:val="0"/>
          <w:divBdr>
            <w:top w:val="none" w:sz="0" w:space="0" w:color="auto"/>
            <w:left w:val="none" w:sz="0" w:space="0" w:color="auto"/>
            <w:bottom w:val="none" w:sz="0" w:space="0" w:color="auto"/>
            <w:right w:val="none" w:sz="0" w:space="0" w:color="auto"/>
          </w:divBdr>
        </w:div>
        <w:div w:id="1404065311">
          <w:marLeft w:val="0"/>
          <w:marRight w:val="0"/>
          <w:marTop w:val="0"/>
          <w:marBottom w:val="0"/>
          <w:divBdr>
            <w:top w:val="none" w:sz="0" w:space="0" w:color="auto"/>
            <w:left w:val="none" w:sz="0" w:space="0" w:color="auto"/>
            <w:bottom w:val="none" w:sz="0" w:space="0" w:color="auto"/>
            <w:right w:val="none" w:sz="0" w:space="0" w:color="auto"/>
          </w:divBdr>
        </w:div>
        <w:div w:id="1426610660">
          <w:marLeft w:val="0"/>
          <w:marRight w:val="0"/>
          <w:marTop w:val="0"/>
          <w:marBottom w:val="0"/>
          <w:divBdr>
            <w:top w:val="none" w:sz="0" w:space="0" w:color="auto"/>
            <w:left w:val="none" w:sz="0" w:space="0" w:color="auto"/>
            <w:bottom w:val="none" w:sz="0" w:space="0" w:color="auto"/>
            <w:right w:val="none" w:sz="0" w:space="0" w:color="auto"/>
          </w:divBdr>
        </w:div>
        <w:div w:id="1489785516">
          <w:marLeft w:val="0"/>
          <w:marRight w:val="0"/>
          <w:marTop w:val="0"/>
          <w:marBottom w:val="0"/>
          <w:divBdr>
            <w:top w:val="none" w:sz="0" w:space="0" w:color="auto"/>
            <w:left w:val="none" w:sz="0" w:space="0" w:color="auto"/>
            <w:bottom w:val="none" w:sz="0" w:space="0" w:color="auto"/>
            <w:right w:val="none" w:sz="0" w:space="0" w:color="auto"/>
          </w:divBdr>
        </w:div>
        <w:div w:id="1730497870">
          <w:marLeft w:val="0"/>
          <w:marRight w:val="0"/>
          <w:marTop w:val="0"/>
          <w:marBottom w:val="0"/>
          <w:divBdr>
            <w:top w:val="none" w:sz="0" w:space="0" w:color="auto"/>
            <w:left w:val="none" w:sz="0" w:space="0" w:color="auto"/>
            <w:bottom w:val="none" w:sz="0" w:space="0" w:color="auto"/>
            <w:right w:val="none" w:sz="0" w:space="0" w:color="auto"/>
          </w:divBdr>
        </w:div>
        <w:div w:id="1763843214">
          <w:marLeft w:val="0"/>
          <w:marRight w:val="0"/>
          <w:marTop w:val="0"/>
          <w:marBottom w:val="0"/>
          <w:divBdr>
            <w:top w:val="none" w:sz="0" w:space="0" w:color="auto"/>
            <w:left w:val="none" w:sz="0" w:space="0" w:color="auto"/>
            <w:bottom w:val="none" w:sz="0" w:space="0" w:color="auto"/>
            <w:right w:val="none" w:sz="0" w:space="0" w:color="auto"/>
          </w:divBdr>
        </w:div>
        <w:div w:id="1988633055">
          <w:marLeft w:val="0"/>
          <w:marRight w:val="0"/>
          <w:marTop w:val="0"/>
          <w:marBottom w:val="0"/>
          <w:divBdr>
            <w:top w:val="none" w:sz="0" w:space="0" w:color="auto"/>
            <w:left w:val="none" w:sz="0" w:space="0" w:color="auto"/>
            <w:bottom w:val="none" w:sz="0" w:space="0" w:color="auto"/>
            <w:right w:val="none" w:sz="0" w:space="0" w:color="auto"/>
          </w:divBdr>
        </w:div>
      </w:divsChild>
    </w:div>
    <w:div w:id="2135825033">
      <w:bodyDiv w:val="1"/>
      <w:marLeft w:val="0"/>
      <w:marRight w:val="0"/>
      <w:marTop w:val="0"/>
      <w:marBottom w:val="0"/>
      <w:divBdr>
        <w:top w:val="none" w:sz="0" w:space="0" w:color="auto"/>
        <w:left w:val="none" w:sz="0" w:space="0" w:color="auto"/>
        <w:bottom w:val="none" w:sz="0" w:space="0" w:color="auto"/>
        <w:right w:val="none" w:sz="0" w:space="0" w:color="auto"/>
      </w:divBdr>
      <w:divsChild>
        <w:div w:id="1882284958">
          <w:marLeft w:val="994"/>
          <w:marRight w:val="0"/>
          <w:marTop w:val="86"/>
          <w:marBottom w:val="0"/>
          <w:divBdr>
            <w:top w:val="none" w:sz="0" w:space="0" w:color="auto"/>
            <w:left w:val="none" w:sz="0" w:space="0" w:color="auto"/>
            <w:bottom w:val="none" w:sz="0" w:space="0" w:color="auto"/>
            <w:right w:val="none" w:sz="0" w:space="0" w:color="auto"/>
          </w:divBdr>
        </w:div>
        <w:div w:id="2077622933">
          <w:marLeft w:val="994"/>
          <w:marRight w:val="0"/>
          <w:marTop w:val="86"/>
          <w:marBottom w:val="0"/>
          <w:divBdr>
            <w:top w:val="none" w:sz="0" w:space="0" w:color="auto"/>
            <w:left w:val="none" w:sz="0" w:space="0" w:color="auto"/>
            <w:bottom w:val="none" w:sz="0" w:space="0" w:color="auto"/>
            <w:right w:val="none" w:sz="0" w:space="0" w:color="auto"/>
          </w:divBdr>
        </w:div>
        <w:div w:id="2014452925">
          <w:marLeft w:val="994"/>
          <w:marRight w:val="0"/>
          <w:marTop w:val="86"/>
          <w:marBottom w:val="0"/>
          <w:divBdr>
            <w:top w:val="none" w:sz="0" w:space="0" w:color="auto"/>
            <w:left w:val="none" w:sz="0" w:space="0" w:color="auto"/>
            <w:bottom w:val="none" w:sz="0" w:space="0" w:color="auto"/>
            <w:right w:val="none" w:sz="0" w:space="0" w:color="auto"/>
          </w:divBdr>
        </w:div>
        <w:div w:id="1176849530">
          <w:marLeft w:val="99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ZYaoTi">
    <w:charset w:val="86"/>
    <w:family w:val="auto"/>
    <w:pitch w:val="variable"/>
    <w:sig w:usb0="00000003"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34398"/>
    <w:rsid w:val="00052B35"/>
    <w:rsid w:val="00215F14"/>
    <w:rsid w:val="004A6253"/>
    <w:rsid w:val="004D3083"/>
    <w:rsid w:val="00647032"/>
    <w:rsid w:val="00763310"/>
    <w:rsid w:val="008031C8"/>
    <w:rsid w:val="009325D2"/>
    <w:rsid w:val="009C2F6A"/>
    <w:rsid w:val="00AA1D99"/>
    <w:rsid w:val="00AB7DD3"/>
    <w:rsid w:val="00C53472"/>
    <w:rsid w:val="00D06416"/>
    <w:rsid w:val="00D548FC"/>
    <w:rsid w:val="00DA4900"/>
    <w:rsid w:val="00F24E5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008EB247-422F-4362-958E-6146B7FF3B66}"/>
</file>

<file path=customXml/itemProps3.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907d132a-8e63-4638-9e2b-45834443b58a"/>
    <ds:schemaRef ds:uri="http://purl.org/dc/terms/"/>
    <ds:schemaRef ds:uri="aa554556-1bd6-4eb4-8e23-16f759f3cb5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1611</Words>
  <Characters>9186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Feedback on consultation for the draft VCE Vocational Major and Victorian Pathways Certificate curriculum</vt:lpstr>
    </vt:vector>
  </TitlesOfParts>
  <Company>Victorian Curriculum and Assessment Authority</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consultation report for VCE Vocational Major and Victorian Pathways Certificate</dc:title>
  <dc:subject/>
  <dc:creator>Derek Tolan</dc:creator>
  <cp:keywords/>
  <cp:lastModifiedBy>Ash Field</cp:lastModifiedBy>
  <cp:revision>2</cp:revision>
  <cp:lastPrinted>2015-05-15T02:36:00Z</cp:lastPrinted>
  <dcterms:created xsi:type="dcterms:W3CDTF">2022-01-25T01:17:00Z</dcterms:created>
  <dcterms:modified xsi:type="dcterms:W3CDTF">2022-01-25T01:17:00Z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