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1664FC29" w:rsidR="00F4525C" w:rsidRDefault="00AC34D1" w:rsidP="009B61E5">
          <w:pPr>
            <w:pStyle w:val="VCAADocumenttitle"/>
          </w:pPr>
          <w:r>
            <w:t xml:space="preserve">Higher Education Studies in the VCE </w:t>
          </w:r>
          <w:r w:rsidR="00A67438">
            <w:t>r</w:t>
          </w:r>
          <w:r>
            <w:t>ecommendations</w:t>
          </w:r>
        </w:p>
      </w:sdtContent>
    </w:sdt>
    <w:p w14:paraId="611B92CB" w14:textId="77777777" w:rsidR="00AC34D1" w:rsidRPr="00621E2C" w:rsidRDefault="00AC34D1" w:rsidP="00621E2C">
      <w:pPr>
        <w:pStyle w:val="VCAAHeading5"/>
      </w:pPr>
      <w:bookmarkStart w:id="0" w:name="TemplateOverview"/>
      <w:bookmarkEnd w:id="0"/>
      <w:r w:rsidRPr="00621E2C">
        <w:t>It is recommended that a student:</w:t>
      </w:r>
    </w:p>
    <w:p w14:paraId="71ECEC98" w14:textId="77777777" w:rsidR="00AC34D1" w:rsidRPr="00A9475A" w:rsidRDefault="00AC34D1" w:rsidP="00AC34D1">
      <w:pPr>
        <w:pStyle w:val="VCAAbullet"/>
      </w:pPr>
      <w:r>
        <w:t>s</w:t>
      </w:r>
      <w:r w:rsidRPr="00A9475A">
        <w:t>eek detailed information about the Higher Education Study particularly the level of commitment required to satisfactorily complete the course prior to application</w:t>
      </w:r>
    </w:p>
    <w:p w14:paraId="293D82F9" w14:textId="77777777" w:rsidR="00AC34D1" w:rsidRPr="00A9475A" w:rsidRDefault="00AC34D1" w:rsidP="00AC34D1">
      <w:pPr>
        <w:pStyle w:val="VCAAbullet"/>
      </w:pPr>
      <w:r>
        <w:t>e</w:t>
      </w:r>
      <w:r w:rsidRPr="00A9475A">
        <w:t xml:space="preserve">nsure the prerequisite or concurrent study has been met </w:t>
      </w:r>
      <w:r>
        <w:t>or is being undertaken</w:t>
      </w:r>
    </w:p>
    <w:p w14:paraId="37D658C2" w14:textId="77777777" w:rsidR="00AC34D1" w:rsidRPr="00A9475A" w:rsidRDefault="00AC34D1" w:rsidP="00AC34D1">
      <w:pPr>
        <w:pStyle w:val="VCAAbullet"/>
      </w:pPr>
      <w:r>
        <w:t>a</w:t>
      </w:r>
      <w:r w:rsidRPr="00A9475A">
        <w:t xml:space="preserve">dvise the school’s </w:t>
      </w:r>
      <w:r>
        <w:t xml:space="preserve">nominated </w:t>
      </w:r>
      <w:r w:rsidRPr="00A9475A">
        <w:t xml:space="preserve">contact person </w:t>
      </w:r>
      <w:r>
        <w:t xml:space="preserve">of your </w:t>
      </w:r>
      <w:r w:rsidRPr="00A9475A">
        <w:t>enrolment in a HES</w:t>
      </w:r>
    </w:p>
    <w:p w14:paraId="3517DD33" w14:textId="77777777" w:rsidR="00AC34D1" w:rsidRPr="00A9475A" w:rsidRDefault="00AC34D1" w:rsidP="00AC34D1">
      <w:pPr>
        <w:pStyle w:val="VCAAbullet"/>
      </w:pPr>
      <w:r w:rsidRPr="00A9475A">
        <w:t xml:space="preserve">check the </w:t>
      </w:r>
      <w:r>
        <w:t xml:space="preserve">VCAA and university </w:t>
      </w:r>
      <w:r w:rsidRPr="00A9475A">
        <w:t>exam timetable</w:t>
      </w:r>
      <w:r>
        <w:t>s</w:t>
      </w:r>
      <w:r w:rsidRPr="00A9475A">
        <w:t xml:space="preserve"> and discuss any</w:t>
      </w:r>
      <w:r>
        <w:t xml:space="preserve"> clashes </w:t>
      </w:r>
      <w:r w:rsidRPr="00A9475A">
        <w:t>with the school contact</w:t>
      </w:r>
      <w:r>
        <w:t xml:space="preserve"> person</w:t>
      </w:r>
      <w:r w:rsidRPr="00A9475A">
        <w:t xml:space="preserve"> </w:t>
      </w:r>
      <w:r>
        <w:t>and advise the university</w:t>
      </w:r>
    </w:p>
    <w:p w14:paraId="2A7451DC" w14:textId="24DCDEA2" w:rsidR="00AC34D1" w:rsidRDefault="00AC34D1" w:rsidP="00AC34D1">
      <w:pPr>
        <w:pStyle w:val="VCAAbullet"/>
      </w:pPr>
      <w:r w:rsidRPr="00A9475A">
        <w:t xml:space="preserve">keep the school contact informed regarding difficulties </w:t>
      </w:r>
      <w:r>
        <w:t xml:space="preserve">or concerns </w:t>
      </w:r>
      <w:r w:rsidRPr="00A9475A">
        <w:t xml:space="preserve">with </w:t>
      </w:r>
      <w:r>
        <w:t xml:space="preserve">your </w:t>
      </w:r>
      <w:r w:rsidRPr="00A9475A">
        <w:t xml:space="preserve">academic progress </w:t>
      </w:r>
      <w:r>
        <w:t xml:space="preserve">and or your </w:t>
      </w:r>
      <w:r w:rsidRPr="00A9475A">
        <w:t xml:space="preserve">wellbeing for the appropriate level of support </w:t>
      </w:r>
      <w:r>
        <w:t>to</w:t>
      </w:r>
      <w:r w:rsidRPr="00A9475A">
        <w:t xml:space="preserve"> be provided</w:t>
      </w:r>
      <w:r>
        <w:t>.</w:t>
      </w:r>
    </w:p>
    <w:p w14:paraId="6AA81F83" w14:textId="77777777" w:rsidR="00AC34D1" w:rsidRPr="002C413C" w:rsidRDefault="00AC34D1" w:rsidP="00AC34D1">
      <w:pPr>
        <w:pStyle w:val="VCAAbody"/>
      </w:pPr>
      <w:r w:rsidRPr="002C413C">
        <w:t xml:space="preserve">A student must be approved to undertake a Higher Education Study (HES) by the school principal. It is recommended the student should have: </w:t>
      </w:r>
    </w:p>
    <w:p w14:paraId="48A475E3" w14:textId="77777777" w:rsidR="00AC34D1" w:rsidRPr="00A9475A" w:rsidRDefault="00AC34D1" w:rsidP="00AC34D1">
      <w:pPr>
        <w:pStyle w:val="VCAAbullet"/>
      </w:pPr>
      <w:r>
        <w:t>a</w:t>
      </w:r>
      <w:r w:rsidRPr="00A9475A">
        <w:t xml:space="preserve"> high standard of literacy</w:t>
      </w:r>
    </w:p>
    <w:p w14:paraId="684B6A17" w14:textId="77777777" w:rsidR="00AC34D1" w:rsidRPr="00A9475A" w:rsidRDefault="00AC34D1" w:rsidP="00AC34D1">
      <w:pPr>
        <w:pStyle w:val="VCAAbullet"/>
      </w:pPr>
      <w:r>
        <w:t>a</w:t>
      </w:r>
      <w:r w:rsidRPr="00A9475A">
        <w:t xml:space="preserve">n overall academic strength across all areas of study </w:t>
      </w:r>
    </w:p>
    <w:p w14:paraId="3031F263" w14:textId="77777777" w:rsidR="00AC34D1" w:rsidRPr="00A9475A" w:rsidRDefault="00AC34D1" w:rsidP="00AC34D1">
      <w:pPr>
        <w:pStyle w:val="VCAAbullet"/>
      </w:pPr>
      <w:r>
        <w:t>v</w:t>
      </w:r>
      <w:r w:rsidRPr="00A9475A">
        <w:t>ery strong results in the subject related to the chosen HES</w:t>
      </w:r>
    </w:p>
    <w:p w14:paraId="072C8760" w14:textId="77777777" w:rsidR="00AC34D1" w:rsidRPr="00A9475A" w:rsidRDefault="00AC34D1" w:rsidP="00AC34D1">
      <w:pPr>
        <w:pStyle w:val="VCAAbullet"/>
      </w:pPr>
      <w:r>
        <w:t>g</w:t>
      </w:r>
      <w:r w:rsidRPr="00A9475A">
        <w:t>ood time management and organizational skills</w:t>
      </w:r>
    </w:p>
    <w:p w14:paraId="52522552" w14:textId="77777777" w:rsidR="00AC34D1" w:rsidRPr="00A9475A" w:rsidRDefault="00AC34D1" w:rsidP="00AC34D1">
      <w:pPr>
        <w:pStyle w:val="VCAAbullet"/>
      </w:pPr>
      <w:r>
        <w:t>a</w:t>
      </w:r>
      <w:r w:rsidRPr="00A9475A">
        <w:t xml:space="preserve"> high degree of autonomy</w:t>
      </w:r>
    </w:p>
    <w:p w14:paraId="346EA484" w14:textId="77777777" w:rsidR="00AC34D1" w:rsidRDefault="00AC34D1" w:rsidP="00AC34D1">
      <w:pPr>
        <w:pStyle w:val="VCAAbullet"/>
      </w:pPr>
      <w:r>
        <w:t>a</w:t>
      </w:r>
      <w:r w:rsidRPr="00A9475A">
        <w:t>ppropriately selected</w:t>
      </w:r>
      <w:r>
        <w:t xml:space="preserve"> a</w:t>
      </w:r>
      <w:r w:rsidRPr="00A9475A">
        <w:t xml:space="preserve"> H</w:t>
      </w:r>
      <w:r>
        <w:t xml:space="preserve">igher </w:t>
      </w:r>
      <w:r w:rsidRPr="00A9475A">
        <w:t>E</w:t>
      </w:r>
      <w:r>
        <w:t xml:space="preserve">ducation </w:t>
      </w:r>
      <w:r w:rsidRPr="00A9475A">
        <w:t>S</w:t>
      </w:r>
      <w:r>
        <w:t>tudies</w:t>
      </w:r>
      <w:r w:rsidRPr="00A9475A">
        <w:t xml:space="preserve"> </w:t>
      </w:r>
      <w:r>
        <w:t>that relates</w:t>
      </w:r>
      <w:r w:rsidRPr="00A9475A">
        <w:t xml:space="preserve"> </w:t>
      </w:r>
      <w:r>
        <w:t>to</w:t>
      </w:r>
      <w:r w:rsidRPr="00A9475A">
        <w:t xml:space="preserve"> their </w:t>
      </w:r>
      <w:r>
        <w:t xml:space="preserve">career </w:t>
      </w:r>
      <w:r w:rsidRPr="00A9475A">
        <w:t>pathway choice</w:t>
      </w:r>
      <w:r>
        <w:t>.</w:t>
      </w:r>
    </w:p>
    <w:p w14:paraId="7FD0CD1A" w14:textId="77777777" w:rsidR="00AC34D1" w:rsidRDefault="00AC34D1" w:rsidP="00AC34D1">
      <w:pPr>
        <w:pStyle w:val="VCAAbody"/>
      </w:pPr>
      <w:r w:rsidRPr="00982E58">
        <w:t xml:space="preserve">A student must have completed the prerequisite study or completing the study concurrently if applicable. </w:t>
      </w:r>
    </w:p>
    <w:p w14:paraId="085955BC" w14:textId="29CB8416" w:rsidR="00AC34D1" w:rsidRDefault="00A67438" w:rsidP="00621E2C">
      <w:pPr>
        <w:pStyle w:val="VCAAbody"/>
      </w:pPr>
      <w:hyperlink r:id="rId11" w:history="1">
        <w:r w:rsidR="00AC34D1" w:rsidRPr="001C571A">
          <w:rPr>
            <w:rStyle w:val="Hyperlink"/>
            <w:rFonts w:cstheme="minorHAnsi"/>
          </w:rPr>
          <w:t>Summary of the VCAA approved Higher Education Studies offered by participating universities</w:t>
        </w:r>
      </w:hyperlink>
      <w:r w:rsidR="00AC34D1">
        <w:t xml:space="preserve"> </w:t>
      </w:r>
    </w:p>
    <w:p w14:paraId="14367CB7" w14:textId="5EA501A4" w:rsidR="00AC34D1" w:rsidRPr="00621E2C" w:rsidRDefault="00AC34D1" w:rsidP="00621E2C">
      <w:pPr>
        <w:pStyle w:val="VCAAHeading5"/>
      </w:pPr>
      <w:r w:rsidRPr="00621E2C">
        <w:t>It is recommended that schools:</w:t>
      </w:r>
    </w:p>
    <w:p w14:paraId="0CE842B1" w14:textId="77777777" w:rsidR="00AC34D1" w:rsidRPr="0082103F" w:rsidRDefault="00AC34D1" w:rsidP="00AC34D1">
      <w:pPr>
        <w:pStyle w:val="VCAAbullet"/>
        <w:rPr>
          <w:b/>
        </w:rPr>
      </w:pPr>
      <w:r w:rsidRPr="0082103F">
        <w:t>nominate a school contact person to liaise between the school and university/ies</w:t>
      </w:r>
    </w:p>
    <w:p w14:paraId="45533DF7" w14:textId="77777777" w:rsidR="00AC34D1" w:rsidRPr="00A9475A" w:rsidRDefault="00AC34D1" w:rsidP="00AC34D1">
      <w:pPr>
        <w:pStyle w:val="VCAAbullet"/>
      </w:pPr>
      <w:r>
        <w:t>p</w:t>
      </w:r>
      <w:r w:rsidRPr="00A9475A">
        <w:t>rovide the name and relevant details of the school nominated contact person to each relevant university</w:t>
      </w:r>
    </w:p>
    <w:p w14:paraId="257D1961" w14:textId="77777777" w:rsidR="00AC34D1" w:rsidRDefault="00AC34D1" w:rsidP="00AC34D1">
      <w:pPr>
        <w:pStyle w:val="VCAAbullet"/>
      </w:pPr>
      <w:r>
        <w:t>t</w:t>
      </w:r>
      <w:r w:rsidRPr="00A9475A">
        <w:t>he role of the contact person</w:t>
      </w:r>
      <w:r>
        <w:t xml:space="preserve"> is to</w:t>
      </w:r>
      <w:r w:rsidRPr="00A9475A">
        <w:t>:</w:t>
      </w:r>
    </w:p>
    <w:p w14:paraId="4B436040" w14:textId="05AD6BFF" w:rsidR="00AC34D1" w:rsidRPr="00336E08" w:rsidRDefault="00AC34D1" w:rsidP="00AC34D1">
      <w:pPr>
        <w:pStyle w:val="VCAAbulletlevel2"/>
      </w:pPr>
      <w:r>
        <w:t>liaise as the</w:t>
      </w:r>
      <w:r w:rsidRPr="00A9475A">
        <w:t xml:space="preserve"> contact point </w:t>
      </w:r>
      <w:r>
        <w:t>for</w:t>
      </w:r>
      <w:r w:rsidRPr="00A9475A">
        <w:t xml:space="preserve"> the university/ies </w:t>
      </w:r>
    </w:p>
    <w:p w14:paraId="72D0520F" w14:textId="77777777" w:rsidR="00AC34D1" w:rsidRPr="00A9475A" w:rsidRDefault="00AC34D1" w:rsidP="00AC34D1">
      <w:pPr>
        <w:pStyle w:val="VCAAbulletlevel2"/>
      </w:pPr>
      <w:r w:rsidRPr="00A9475A">
        <w:t xml:space="preserve">oversee the progress of the student/s </w:t>
      </w:r>
      <w:r>
        <w:t>in the HES program</w:t>
      </w:r>
    </w:p>
    <w:p w14:paraId="3CE90F59" w14:textId="77777777" w:rsidR="00AC34D1" w:rsidRPr="00A9475A" w:rsidRDefault="00AC34D1" w:rsidP="00AC34D1">
      <w:pPr>
        <w:pStyle w:val="VCAAbulletlevel2"/>
      </w:pPr>
      <w:r w:rsidRPr="00A9475A">
        <w:t>disseminate information within the school relevant to the HES student cohort</w:t>
      </w:r>
    </w:p>
    <w:p w14:paraId="53FE9396" w14:textId="77777777" w:rsidR="00AC34D1" w:rsidRPr="00A9475A" w:rsidRDefault="00AC34D1" w:rsidP="00AC34D1">
      <w:pPr>
        <w:pStyle w:val="VCAAbulletlevel2"/>
      </w:pPr>
      <w:r w:rsidRPr="00A9475A">
        <w:t xml:space="preserve">at the school’s discretion, and with student permission, inform the university where there has been a significant change in the student’s circumstances that may impact on their capacity to undertake a HES </w:t>
      </w:r>
    </w:p>
    <w:p w14:paraId="6870BB8E" w14:textId="68EAEE3A" w:rsidR="00AC34D1" w:rsidRPr="00A9475A" w:rsidRDefault="00AC34D1" w:rsidP="00AC34D1">
      <w:pPr>
        <w:pStyle w:val="VCAAbulletlevel2"/>
      </w:pPr>
      <w:r w:rsidRPr="00A9475A">
        <w:t>advise</w:t>
      </w:r>
      <w:r>
        <w:t xml:space="preserve"> relevant</w:t>
      </w:r>
      <w:r w:rsidRPr="00A9475A">
        <w:t xml:space="preserve"> university of examination date clashes</w:t>
      </w:r>
      <w:r>
        <w:t>.</w:t>
      </w:r>
    </w:p>
    <w:p w14:paraId="77FEFDC9" w14:textId="77777777" w:rsidR="00AC34D1" w:rsidRDefault="00AC34D1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5FAF3CDE" w14:textId="3CA09849" w:rsidR="00AC34D1" w:rsidRPr="0082103F" w:rsidRDefault="00AC34D1" w:rsidP="00AC34D1">
      <w:pPr>
        <w:pStyle w:val="VCAAHeading5"/>
      </w:pPr>
      <w:r w:rsidRPr="0082103F">
        <w:lastRenderedPageBreak/>
        <w:t xml:space="preserve">It is recommended that </w:t>
      </w:r>
      <w:r>
        <w:t>Universities</w:t>
      </w:r>
      <w:r w:rsidRPr="0082103F">
        <w:t xml:space="preserve">: </w:t>
      </w:r>
    </w:p>
    <w:p w14:paraId="60BEF833" w14:textId="77777777" w:rsidR="00AC34D1" w:rsidRDefault="00AC34D1" w:rsidP="00AC34D1">
      <w:pPr>
        <w:pStyle w:val="VCAAbullet"/>
      </w:pPr>
      <w:r>
        <w:t>n</w:t>
      </w:r>
      <w:r w:rsidRPr="00A9475A">
        <w:t xml:space="preserve">ominate a </w:t>
      </w:r>
      <w:r>
        <w:t>university</w:t>
      </w:r>
      <w:r w:rsidRPr="00A9475A">
        <w:t xml:space="preserve"> contact person to liaise between the </w:t>
      </w:r>
      <w:r>
        <w:t xml:space="preserve">university and the school/s </w:t>
      </w:r>
    </w:p>
    <w:p w14:paraId="1944976B" w14:textId="77777777" w:rsidR="00AC34D1" w:rsidRPr="00336E08" w:rsidRDefault="00AC34D1" w:rsidP="00AC34D1">
      <w:pPr>
        <w:pStyle w:val="VCAAbullet"/>
      </w:pPr>
      <w:r>
        <w:t>p</w:t>
      </w:r>
      <w:r w:rsidRPr="00A9475A">
        <w:t xml:space="preserve">rovide the name and relevant details of the </w:t>
      </w:r>
      <w:r>
        <w:t>university</w:t>
      </w:r>
      <w:r w:rsidRPr="00A9475A">
        <w:t xml:space="preserve"> nominated contact person to each relevant </w:t>
      </w:r>
      <w:r>
        <w:t>school/s</w:t>
      </w:r>
    </w:p>
    <w:p w14:paraId="5DADCD25" w14:textId="481C11E4" w:rsidR="00AC34D1" w:rsidRPr="00A9475A" w:rsidRDefault="00AC34D1" w:rsidP="00AC34D1">
      <w:pPr>
        <w:pStyle w:val="VCAAbullet"/>
      </w:pPr>
      <w:r>
        <w:t>at the university’s discretion and w</w:t>
      </w:r>
      <w:r w:rsidRPr="00A9475A">
        <w:t xml:space="preserve">ith student permission, flag a concern about the student’s progress </w:t>
      </w:r>
      <w:r w:rsidR="00621E2C">
        <w:br/>
      </w:r>
      <w:r w:rsidRPr="00A9475A">
        <w:t xml:space="preserve">to the school contact. This could be communicated at the completion of the </w:t>
      </w:r>
      <w:r>
        <w:t xml:space="preserve">university’s </w:t>
      </w:r>
      <w:r w:rsidRPr="00A9475A">
        <w:t xml:space="preserve">second assessment task </w:t>
      </w:r>
    </w:p>
    <w:p w14:paraId="6FA3FE59" w14:textId="77777777" w:rsidR="00AC34D1" w:rsidRPr="00A9475A" w:rsidRDefault="00AC34D1" w:rsidP="00AC34D1">
      <w:pPr>
        <w:pStyle w:val="VCAAbullet"/>
      </w:pPr>
      <w:r>
        <w:t>p</w:t>
      </w:r>
      <w:r w:rsidRPr="00A9475A">
        <w:t xml:space="preserve">rovide to the student detailed information about the depth of commitment required </w:t>
      </w:r>
      <w:r>
        <w:t>to undertake a HES for example:</w:t>
      </w:r>
    </w:p>
    <w:p w14:paraId="01618A7B" w14:textId="77777777" w:rsidR="00AC34D1" w:rsidRPr="00A9475A" w:rsidRDefault="00AC34D1" w:rsidP="00AC34D1">
      <w:pPr>
        <w:pStyle w:val="VCAAbulletlevel2"/>
      </w:pPr>
      <w:r w:rsidRPr="00A9475A">
        <w:t>hours per week</w:t>
      </w:r>
      <w:r>
        <w:t xml:space="preserve"> </w:t>
      </w:r>
      <w:r w:rsidRPr="00A9475A">
        <w:t>(face to face, online)</w:t>
      </w:r>
    </w:p>
    <w:p w14:paraId="160A44C3" w14:textId="77777777" w:rsidR="00AC34D1" w:rsidRPr="00A9475A" w:rsidRDefault="00AC34D1" w:rsidP="00AC34D1">
      <w:pPr>
        <w:pStyle w:val="VCAAbulletlevel2"/>
      </w:pPr>
      <w:r w:rsidRPr="00A9475A">
        <w:t>expected reading/tutorial preparation/lectures</w:t>
      </w:r>
    </w:p>
    <w:p w14:paraId="22FCA989" w14:textId="77777777" w:rsidR="00AC34D1" w:rsidRPr="00A9475A" w:rsidRDefault="00AC34D1" w:rsidP="00AC34D1">
      <w:pPr>
        <w:pStyle w:val="VCAAbulletlevel2"/>
      </w:pPr>
      <w:r w:rsidRPr="00A9475A">
        <w:t>assessment details</w:t>
      </w:r>
      <w:r>
        <w:t xml:space="preserve"> </w:t>
      </w:r>
      <w:r w:rsidRPr="00A9475A">
        <w:t>(number, type, weighting, calendar of due dates)</w:t>
      </w:r>
    </w:p>
    <w:p w14:paraId="5200B0B1" w14:textId="77777777" w:rsidR="00AC34D1" w:rsidRPr="00A9475A" w:rsidRDefault="00AC34D1" w:rsidP="00AC34D1">
      <w:pPr>
        <w:pStyle w:val="VCAAbulletlevel2"/>
      </w:pPr>
      <w:r>
        <w:t xml:space="preserve">platform to </w:t>
      </w:r>
      <w:r w:rsidRPr="00A9475A">
        <w:t xml:space="preserve">access </w:t>
      </w:r>
      <w:r>
        <w:t>tutorials</w:t>
      </w:r>
      <w:r w:rsidRPr="00A9475A">
        <w:t xml:space="preserve"> </w:t>
      </w:r>
      <w:r>
        <w:t xml:space="preserve">and </w:t>
      </w:r>
      <w:r w:rsidRPr="00A9475A">
        <w:t xml:space="preserve">other </w:t>
      </w:r>
      <w:r>
        <w:t>information</w:t>
      </w:r>
    </w:p>
    <w:p w14:paraId="7F87562B" w14:textId="77777777" w:rsidR="00AC34D1" w:rsidRPr="00A9475A" w:rsidRDefault="00AC34D1" w:rsidP="00AC34D1">
      <w:pPr>
        <w:pStyle w:val="VCAAbulletlevel2"/>
      </w:pPr>
      <w:r w:rsidRPr="00A9475A">
        <w:t>timelines for key events for example, orientation program</w:t>
      </w:r>
      <w:r>
        <w:t xml:space="preserve"> or</w:t>
      </w:r>
      <w:r w:rsidRPr="00A9475A">
        <w:t xml:space="preserve"> whole day events</w:t>
      </w:r>
    </w:p>
    <w:p w14:paraId="0601AC4E" w14:textId="77777777" w:rsidR="00AC34D1" w:rsidRPr="00A9475A" w:rsidRDefault="00AC34D1" w:rsidP="00AC34D1">
      <w:pPr>
        <w:pStyle w:val="VCAAbulletlevel2"/>
      </w:pPr>
      <w:r>
        <w:t xml:space="preserve">how to access a </w:t>
      </w:r>
      <w:r w:rsidRPr="00A9475A">
        <w:t>student mentor</w:t>
      </w:r>
      <w:r>
        <w:t xml:space="preserve"> (</w:t>
      </w:r>
      <w:r w:rsidRPr="00A9475A">
        <w:t>if applicable</w:t>
      </w:r>
      <w:r>
        <w:t>)</w:t>
      </w:r>
    </w:p>
    <w:p w14:paraId="093BE968" w14:textId="77777777" w:rsidR="00AC34D1" w:rsidRPr="00A9475A" w:rsidRDefault="00AC34D1" w:rsidP="00AC34D1">
      <w:pPr>
        <w:pStyle w:val="VCAAbulletlevel2"/>
      </w:pPr>
      <w:r>
        <w:t xml:space="preserve">how to access student </w:t>
      </w:r>
      <w:r w:rsidRPr="00A9475A">
        <w:t>support services students</w:t>
      </w:r>
      <w:r>
        <w:t>.</w:t>
      </w:r>
    </w:p>
    <w:p w14:paraId="29CB349E" w14:textId="77777777" w:rsidR="00AC34D1" w:rsidRPr="00A9475A" w:rsidRDefault="00AC34D1" w:rsidP="00AC34D1">
      <w:pPr>
        <w:pStyle w:val="VCAAHeading4"/>
      </w:pPr>
      <w:r w:rsidRPr="00A9475A">
        <w:t>HES and VCE examinations</w:t>
      </w:r>
    </w:p>
    <w:p w14:paraId="04A85C98" w14:textId="77777777" w:rsidR="00AC34D1" w:rsidRPr="00A9475A" w:rsidRDefault="00AC34D1" w:rsidP="00AC34D1">
      <w:pPr>
        <w:pStyle w:val="VCAAbody"/>
      </w:pPr>
      <w:r w:rsidRPr="00A9475A">
        <w:t>While most universities would not have the flexibility to change their examination timetables for a small cohort of students undertaking HES, within this constraint it is recommended that universities:</w:t>
      </w:r>
    </w:p>
    <w:p w14:paraId="55C6EF5E" w14:textId="0A95270A" w:rsidR="00AC34D1" w:rsidRPr="00A9475A" w:rsidRDefault="00AC34D1" w:rsidP="00AC34D1">
      <w:pPr>
        <w:pStyle w:val="VCAAbullet"/>
      </w:pPr>
      <w:r w:rsidRPr="00A9475A">
        <w:t xml:space="preserve">place studies with the greatest number of HES students after the VCE </w:t>
      </w:r>
      <w:r w:rsidR="00621E2C">
        <w:t>examinations where practicable</w:t>
      </w:r>
    </w:p>
    <w:p w14:paraId="4BD9C024" w14:textId="77777777" w:rsidR="00AC34D1" w:rsidRPr="00A9475A" w:rsidRDefault="00AC34D1" w:rsidP="00AC34D1">
      <w:pPr>
        <w:pStyle w:val="VCAAbullet"/>
      </w:pPr>
      <w:r w:rsidRPr="00A9475A">
        <w:t>once the exam timetable is finalized the timetable is sent via email to the school contact</w:t>
      </w:r>
      <w:r>
        <w:t xml:space="preserve">. </w:t>
      </w:r>
    </w:p>
    <w:p w14:paraId="3612B6AD" w14:textId="77777777" w:rsidR="00AC34D1" w:rsidRPr="00E1295D" w:rsidRDefault="00AC34D1" w:rsidP="00AC34D1">
      <w:pPr>
        <w:pStyle w:val="VCAAHeading4"/>
      </w:pPr>
      <w:r w:rsidRPr="00E1295D">
        <w:t>Credit transfer</w:t>
      </w:r>
      <w:r>
        <w:t xml:space="preserve"> between universities</w:t>
      </w:r>
    </w:p>
    <w:p w14:paraId="44D33219" w14:textId="77777777" w:rsidR="00AC34D1" w:rsidRPr="00A9475A" w:rsidRDefault="00AC34D1" w:rsidP="00AC34D1">
      <w:pPr>
        <w:pStyle w:val="VCAAbody"/>
      </w:pPr>
      <w:r w:rsidRPr="00A9475A">
        <w:t>Upon successfully completing a HES, a student will be able to continue into the second year of a bachelor’s degree for that study at that university. If a student is moving to another university to complete their studies, they will need to apply through the credit transfer process at the university in which they have enrolled.</w:t>
      </w:r>
    </w:p>
    <w:p w14:paraId="2BC66B74" w14:textId="77777777" w:rsidR="00AC34D1" w:rsidRPr="00A9475A" w:rsidRDefault="00AC34D1" w:rsidP="00AC34D1">
      <w:pPr>
        <w:pStyle w:val="VCAAHeading4"/>
      </w:pPr>
      <w:r w:rsidRPr="00A9475A">
        <w:t>VCAA</w:t>
      </w:r>
    </w:p>
    <w:p w14:paraId="3D659880" w14:textId="2BB16D7C" w:rsidR="002754C1" w:rsidRPr="00A40966" w:rsidRDefault="00AC34D1" w:rsidP="00B01578">
      <w:pPr>
        <w:pStyle w:val="VCAAbody"/>
      </w:pPr>
      <w:r>
        <w:t>The VCAA will</w:t>
      </w:r>
      <w:r w:rsidRPr="00A9475A">
        <w:t xml:space="preserve"> conduct an annual non identified student online survey for the purpose of improving the experience of students undertaking a HES. Results will be made available to participating universities and schools to be used as appropriate </w:t>
      </w:r>
      <w:r>
        <w:t>to</w:t>
      </w:r>
      <w:r w:rsidRPr="00A9475A">
        <w:t xml:space="preserve"> </w:t>
      </w:r>
      <w:r>
        <w:t>support</w:t>
      </w:r>
      <w:r w:rsidRPr="00A9475A">
        <w:t xml:space="preserve"> students. </w:t>
      </w:r>
    </w:p>
    <w:sectPr w:rsidR="002754C1" w:rsidRPr="00A40966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AC34D1" w:rsidRDefault="00AC34D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AC34D1" w:rsidRDefault="00AC34D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C34D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AC34D1" w:rsidRPr="00D06414" w:rsidRDefault="00AC34D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AC34D1" w:rsidRPr="00D06414" w:rsidRDefault="00AC34D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BFFF02C" w:rsidR="00AC34D1" w:rsidRPr="00D06414" w:rsidRDefault="00AC34D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6743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AC34D1" w:rsidRPr="00D06414" w:rsidRDefault="00AC34D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C34D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AC34D1" w:rsidRPr="00D06414" w:rsidRDefault="00AC34D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AC34D1" w:rsidRPr="00D06414" w:rsidRDefault="00AC34D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AC34D1" w:rsidRPr="00D06414" w:rsidRDefault="00AC34D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AC34D1" w:rsidRPr="00D06414" w:rsidRDefault="00AC34D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AC34D1" w:rsidRDefault="00AC34D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AC34D1" w:rsidRDefault="00AC34D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61F8DC0" w:rsidR="00AC34D1" w:rsidRPr="00D86DE4" w:rsidRDefault="00A6743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Higher Education Studies in the VCE recommendations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AC34D1" w:rsidRPr="009370BC" w:rsidRDefault="00AC34D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3B7E14"/>
    <w:multiLevelType w:val="hybridMultilevel"/>
    <w:tmpl w:val="399446CE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363732A"/>
    <w:multiLevelType w:val="hybridMultilevel"/>
    <w:tmpl w:val="DC926A5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A6547A2"/>
    <w:multiLevelType w:val="hybridMultilevel"/>
    <w:tmpl w:val="E6F61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A07CD8"/>
    <w:multiLevelType w:val="hybridMultilevel"/>
    <w:tmpl w:val="5B1A52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1AE778B"/>
    <w:multiLevelType w:val="hybridMultilevel"/>
    <w:tmpl w:val="A4142F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4AE9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21E2C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7E1CB0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67438"/>
    <w:rsid w:val="00A921E0"/>
    <w:rsid w:val="00A922F4"/>
    <w:rsid w:val="00AC34D1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AC34D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curriculum/vce/Pages/HigherEdStudiesV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24375A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0A824-0166-4BCA-8477-570A3FD74373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db061968-aad3-43c0-93c5-49c4b90a68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68E56E-579C-47CF-9E83-A2D5C9D5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 Studies in the VCE Recommendations</vt:lpstr>
    </vt:vector>
  </TitlesOfParts>
  <Company>Victorian Curriculum and Assessment Authority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Education Studies in the VCE recommendations</dc:title>
  <dc:creator/>
  <cp:keywords>VCE, higher,education, studies, university,students, program</cp:keywords>
  <cp:lastModifiedBy>Coleman, Julie J</cp:lastModifiedBy>
  <cp:revision>5</cp:revision>
  <cp:lastPrinted>2015-05-15T02:36:00Z</cp:lastPrinted>
  <dcterms:created xsi:type="dcterms:W3CDTF">2019-12-03T03:08:00Z</dcterms:created>
  <dcterms:modified xsi:type="dcterms:W3CDTF">2019-12-03T03:13:00Z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