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51CDD">
        <w:rPr>
          <w:sz w:val="40"/>
          <w:szCs w:val="40"/>
        </w:rPr>
        <w:t xml:space="preserve">Dance </w:t>
      </w:r>
      <w:r w:rsidRPr="00D91EFE">
        <w:rPr>
          <w:sz w:val="40"/>
          <w:szCs w:val="40"/>
        </w:rPr>
        <w:t>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3A62E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DANCE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0B23C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0B23C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AF1CD8" w:rsidRDefault="000B23C0" w:rsidP="00AF1CD8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 w:cs="HelveticaNeueLT-Light"/>
                <w:b/>
                <w:sz w:val="20"/>
                <w:szCs w:val="20"/>
              </w:rPr>
            </w:pPr>
            <w:r w:rsidRPr="00AF1CD8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Learn, rehearse and prepare for performance, and perform a duo or group dance work by another choreographer and </w:t>
            </w:r>
            <w:proofErr w:type="spellStart"/>
            <w:r w:rsidRPr="00AF1CD8">
              <w:rPr>
                <w:rFonts w:ascii="Arial Narrow" w:hAnsi="Arial Narrow" w:cs="HelveticaNeueLT-Light"/>
                <w:b/>
                <w:sz w:val="20"/>
                <w:szCs w:val="20"/>
              </w:rPr>
              <w:t>analyse</w:t>
            </w:r>
            <w:proofErr w:type="spellEnd"/>
            <w:r w:rsidRPr="00AF1CD8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 the processes used.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B23C0" w:rsidTr="00D91EFE">
        <w:tc>
          <w:tcPr>
            <w:tcW w:w="2543" w:type="dxa"/>
            <w:vMerge/>
            <w:vAlign w:val="center"/>
          </w:tcPr>
          <w:p w:rsidR="000B23C0" w:rsidRDefault="000B23C0" w:rsidP="000B23C0"/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Very 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l</w:t>
            </w: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imited demonstration of safe dance practice an</w:t>
            </w:r>
            <w:bookmarkStart w:id="0" w:name="_GoBack"/>
            <w:bookmarkEnd w:id="0"/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d physical skills.</w:t>
            </w:r>
          </w:p>
        </w:tc>
        <w:tc>
          <w:tcPr>
            <w:tcW w:w="2559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Basic demonstration of safe dance practice and physical skills. </w:t>
            </w:r>
          </w:p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A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p</w:t>
            </w: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propriate demonstration of safe dance practice and physical skills.</w:t>
            </w:r>
          </w:p>
        </w:tc>
        <w:tc>
          <w:tcPr>
            <w:tcW w:w="2608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Competent demonstration of safe dance practice and physical skills.</w:t>
            </w:r>
          </w:p>
        </w:tc>
        <w:tc>
          <w:tcPr>
            <w:tcW w:w="2567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Highly competent demonstration of safe dance practice and physical skills.</w:t>
            </w:r>
          </w:p>
        </w:tc>
      </w:tr>
      <w:tr w:rsidR="000B23C0" w:rsidTr="00D91EFE">
        <w:tc>
          <w:tcPr>
            <w:tcW w:w="2543" w:type="dxa"/>
            <w:vMerge/>
          </w:tcPr>
          <w:p w:rsidR="000B23C0" w:rsidRDefault="000B23C0" w:rsidP="000B23C0"/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Limited accuracy in execution of complex movement phrases and sequences to communicate the intention.</w:t>
            </w:r>
          </w:p>
        </w:tc>
        <w:tc>
          <w:tcPr>
            <w:tcW w:w="2559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Partially accurate execution of complex movement phrases and sequences to communicate the intention.</w:t>
            </w:r>
          </w:p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Generally accurate and capable execution of complex movement phrases and sequences to communicate the intention.</w:t>
            </w:r>
          </w:p>
        </w:tc>
        <w:tc>
          <w:tcPr>
            <w:tcW w:w="2608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Accurate and effective execution of complex movement phrases and sequences to communicate the intention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  <w:tc>
          <w:tcPr>
            <w:tcW w:w="2567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</w:pPr>
            <w:r w:rsidRPr="008865CF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Highly accurate and expressive execution of complex movement phrases and sequences to communicate the intention.</w:t>
            </w:r>
          </w:p>
        </w:tc>
      </w:tr>
      <w:tr w:rsidR="000B23C0" w:rsidTr="001D0E85">
        <w:trPr>
          <w:trHeight w:val="454"/>
        </w:trPr>
        <w:tc>
          <w:tcPr>
            <w:tcW w:w="2543" w:type="dxa"/>
            <w:vMerge/>
          </w:tcPr>
          <w:p w:rsidR="000B23C0" w:rsidRDefault="000B23C0" w:rsidP="000B23C0"/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 xml:space="preserve">Limited accuracy and expressiveness in reproduction of 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duo or </w:t>
            </w: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group formations.</w:t>
            </w:r>
          </w:p>
        </w:tc>
        <w:tc>
          <w:tcPr>
            <w:tcW w:w="2559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 xml:space="preserve">Some accuracy and expressiveness in reproduction of 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duo or </w:t>
            </w: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group formations.</w:t>
            </w:r>
          </w:p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 xml:space="preserve">Generally accurate and expressive reproduction of 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duo or </w:t>
            </w: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group formations.</w:t>
            </w:r>
          </w:p>
        </w:tc>
        <w:tc>
          <w:tcPr>
            <w:tcW w:w="2608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 xml:space="preserve">Accurate and expressive reproduction of 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duo or </w:t>
            </w: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group formations.</w:t>
            </w:r>
          </w:p>
        </w:tc>
        <w:tc>
          <w:tcPr>
            <w:tcW w:w="2567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 xml:space="preserve">Sophisticated and highly expressive reproduction of 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duo or </w:t>
            </w: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group formations.</w:t>
            </w:r>
          </w:p>
        </w:tc>
      </w:tr>
      <w:tr w:rsidR="000B23C0" w:rsidTr="00D91EFE">
        <w:tc>
          <w:tcPr>
            <w:tcW w:w="2543" w:type="dxa"/>
            <w:vMerge/>
          </w:tcPr>
          <w:p w:rsidR="000B23C0" w:rsidRDefault="000B23C0" w:rsidP="000B23C0"/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Demonstrates limited artistry and minimally accurate timing, spacing and movement qualities.</w:t>
            </w:r>
          </w:p>
        </w:tc>
        <w:tc>
          <w:tcPr>
            <w:tcW w:w="2559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Demonstrates some artistry and partially accurate timing, spacing and movement qualities.</w:t>
            </w:r>
          </w:p>
        </w:tc>
        <w:tc>
          <w:tcPr>
            <w:tcW w:w="2551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Capable and mostly effective demonstration of artistry with mostly accurate timing, spacing and movement qualities.</w:t>
            </w:r>
          </w:p>
        </w:tc>
        <w:tc>
          <w:tcPr>
            <w:tcW w:w="2608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Strong and proficient demonstration of artistry with accurate timing, spacing and movement qualities.</w:t>
            </w:r>
          </w:p>
        </w:tc>
        <w:tc>
          <w:tcPr>
            <w:tcW w:w="2567" w:type="dxa"/>
          </w:tcPr>
          <w:p w:rsidR="000B23C0" w:rsidRPr="008865CF" w:rsidRDefault="000B23C0" w:rsidP="000B23C0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8865CF">
              <w:rPr>
                <w:rFonts w:ascii="Arial Narrow" w:hAnsi="Arial Narrow"/>
                <w:b w:val="0"/>
                <w:color w:val="auto"/>
                <w:sz w:val="20"/>
              </w:rPr>
              <w:t>Sophisticated and highly effective demonstration of artistry with accurate timing, spacing and movement qualities.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B23C0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7E1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967E1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0B23C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Dance, Performance Descriptors Unit 3 Outcome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1CDD"/>
    <w:rsid w:val="0005780E"/>
    <w:rsid w:val="000A71F7"/>
    <w:rsid w:val="000B23C0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62E3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AF1CD8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A56A4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93DE00D-A05F-441D-8A6C-BCBCCE431A9F}"/>
</file>

<file path=customXml/itemProps2.xml><?xml version="1.0" encoding="utf-8"?>
<ds:datastoreItem xmlns:ds="http://schemas.openxmlformats.org/officeDocument/2006/customXml" ds:itemID="{1A47FF29-EAFC-4056-8148-CBE980028B1C}"/>
</file>

<file path=customXml/itemProps3.xml><?xml version="1.0" encoding="utf-8"?>
<ds:datastoreItem xmlns:ds="http://schemas.openxmlformats.org/officeDocument/2006/customXml" ds:itemID="{330B8F38-4331-43B0-A320-C29C6A23F060}"/>
</file>

<file path=customXml/itemProps4.xml><?xml version="1.0" encoding="utf-8"?>
<ds:datastoreItem xmlns:ds="http://schemas.openxmlformats.org/officeDocument/2006/customXml" ds:itemID="{540AA527-A2A7-4BC5-9887-CC2AA635ACF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Dance, Performance Descriptors Unit 3 Outcome 3</dc:title>
  <dc:subject>VCE Dance</dc:subject>
  <dc:creator>VCAA</dc:creator>
  <cp:keywords>VCE, Dance, Advice for teachers, Performance Descriptors, Unit 3 Outcome 3</cp:keywords>
  <cp:lastModifiedBy>Coleman, Julie J</cp:lastModifiedBy>
  <cp:revision>4</cp:revision>
  <cp:lastPrinted>2015-05-15T02:35:00Z</cp:lastPrinted>
  <dcterms:created xsi:type="dcterms:W3CDTF">2018-10-02T23:15:00Z</dcterms:created>
  <dcterms:modified xsi:type="dcterms:W3CDTF">2018-10-03T05:12:00Z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