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564B32" w:rsidP="007B12CE">
      <w:pPr>
        <w:pStyle w:val="VCAADocumenttitle"/>
        <w:spacing w:after="360"/>
      </w:pPr>
      <w:r>
        <w:t>VCE Industry and Enterprise 2019–202</w:t>
      </w:r>
      <w:r w:rsidR="006D51E1">
        <w:t>4</w:t>
      </w:r>
      <w:bookmarkStart w:id="0" w:name="_GoBack"/>
      <w:bookmarkEnd w:id="0"/>
    </w:p>
    <w:p w:rsidR="00243F0D" w:rsidRDefault="007B12CE" w:rsidP="007B12CE">
      <w:pPr>
        <w:pStyle w:val="VCAAHeading1"/>
        <w:rPr>
          <w:sz w:val="36"/>
          <w:szCs w:val="36"/>
        </w:rPr>
      </w:pPr>
      <w:bookmarkStart w:id="1" w:name="TemplateOverview"/>
      <w:bookmarkEnd w:id="1"/>
      <w:r w:rsidRPr="007B12CE">
        <w:rPr>
          <w:sz w:val="36"/>
          <w:szCs w:val="36"/>
        </w:rPr>
        <w:t>Self-</w:t>
      </w:r>
      <w:r w:rsidR="00182DAA" w:rsidRPr="007B12CE">
        <w:rPr>
          <w:sz w:val="36"/>
          <w:szCs w:val="36"/>
        </w:rPr>
        <w:t>Assessment</w:t>
      </w:r>
      <w:r w:rsidRPr="007B12CE">
        <w:rPr>
          <w:sz w:val="36"/>
          <w:szCs w:val="36"/>
        </w:rPr>
        <w:t xml:space="preserve"> Record - Example 1</w:t>
      </w:r>
    </w:p>
    <w:p w:rsidR="00F264D5" w:rsidRDefault="00F264D5" w:rsidP="00F264D5">
      <w:pPr>
        <w:pStyle w:val="VCAA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</w:rPr>
      </w:pPr>
    </w:p>
    <w:p w:rsidR="00F264D5" w:rsidRPr="00A440F1" w:rsidRDefault="00F264D5" w:rsidP="00F264D5">
      <w:pPr>
        <w:pStyle w:val="VCAA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i/>
          <w:iCs/>
          <w:caps/>
          <w:color w:val="0072AA" w:themeColor="accent1" w:themeShade="BF"/>
        </w:rPr>
      </w:pPr>
      <w:r w:rsidRPr="00A440F1">
        <w:rPr>
          <w:rFonts w:eastAsia="Arial"/>
        </w:rPr>
        <w:t>VCE INDUSTRY AND ENTERPRISE</w:t>
      </w:r>
    </w:p>
    <w:p w:rsidR="00F264D5" w:rsidRPr="00A440F1" w:rsidRDefault="00F264D5" w:rsidP="00F264D5">
      <w:pPr>
        <w:pStyle w:val="VCAA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eastAsia="Arial"/>
          <w:i/>
          <w:iCs/>
          <w:caps/>
          <w:color w:val="0072AA" w:themeColor="accent1" w:themeShade="BF"/>
          <w:lang w:val="en-US" w:eastAsia="en-US"/>
        </w:rPr>
      </w:pPr>
      <w:r w:rsidRPr="00A440F1">
        <w:rPr>
          <w:rFonts w:eastAsia="Arial"/>
        </w:rPr>
        <w:t>Self-assessment Record</w:t>
      </w:r>
    </w:p>
    <w:p w:rsidR="00F264D5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Style w:val="VCAAbodyChar"/>
        </w:rPr>
      </w:pPr>
      <w:r w:rsidRPr="007B12CE">
        <w:rPr>
          <w:rStyle w:val="VCAAbodyChar"/>
        </w:rPr>
        <w:t>Name:  __________________________________________ Date:  _</w:t>
      </w:r>
      <w:r>
        <w:rPr>
          <w:rStyle w:val="VCAAbodyChar"/>
        </w:rPr>
        <w:t>___________</w:t>
      </w:r>
      <w:r w:rsidRPr="007B12CE">
        <w:rPr>
          <w:rStyle w:val="VCAAbodyChar"/>
        </w:rPr>
        <w:t xml:space="preserve"> </w:t>
      </w:r>
    </w:p>
    <w:p w:rsidR="00F264D5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VCAAbodyChar"/>
        </w:rPr>
      </w:pPr>
      <w:r w:rsidRPr="007B12CE">
        <w:rPr>
          <w:rStyle w:val="VCAAbodyChar"/>
        </w:rPr>
        <w:t>Outcome:  _______________________________</w:t>
      </w:r>
      <w:r>
        <w:rPr>
          <w:rStyle w:val="VCAAbodyChar"/>
        </w:rPr>
        <w:t>___________________________</w:t>
      </w:r>
      <w:r w:rsidRPr="007B12CE">
        <w:rPr>
          <w:rStyle w:val="VCAAbodyChar"/>
        </w:rPr>
        <w:t xml:space="preserve"> </w:t>
      </w:r>
    </w:p>
    <w:p w:rsidR="00F264D5" w:rsidRPr="007B12CE" w:rsidRDefault="00F264D5" w:rsidP="00F264D5">
      <w:pPr>
        <w:pStyle w:val="VCAA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rPr>
          <w:b w:val="0"/>
        </w:rPr>
        <w:t>ENTERPRISE CAPABILITY:</w:t>
      </w:r>
      <w:r w:rsidRPr="007B12CE">
        <w:t xml:space="preserve"> Adaptability</w:t>
      </w:r>
    </w:p>
    <w:p w:rsidR="00F264D5" w:rsidRPr="007B12CE" w:rsidRDefault="00F264D5" w:rsidP="00F264D5">
      <w:pPr>
        <w:pStyle w:val="VCAA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</w:rPr>
      </w:pPr>
      <w:r w:rsidRPr="007B12CE">
        <w:rPr>
          <w:rFonts w:eastAsia="Arial"/>
        </w:rPr>
        <w:t>Briefly describe instances where you were required to be adaptable and how you responded.</w:t>
      </w:r>
    </w:p>
    <w:p w:rsidR="00F264D5" w:rsidRPr="00BE1502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7B12CE">
        <w:t>_</w:t>
      </w:r>
      <w:r w:rsidRPr="00BE1502">
        <w:rPr>
          <w:color w:val="auto"/>
        </w:rPr>
        <w:t>___________________________________________________________________________</w:t>
      </w:r>
    </w:p>
    <w:p w:rsidR="00F264D5" w:rsidRPr="00BE1502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E1502">
        <w:rPr>
          <w:color w:val="auto"/>
        </w:rPr>
        <w:t>____________________________________________________________________________</w:t>
      </w:r>
    </w:p>
    <w:p w:rsidR="00F264D5" w:rsidRPr="007B12CE" w:rsidRDefault="00F264D5" w:rsidP="00F264D5">
      <w:pPr>
        <w:pStyle w:val="VCAA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</w:rPr>
      </w:pPr>
      <w:r w:rsidRPr="007B12CE">
        <w:rPr>
          <w:rFonts w:eastAsia="Arial"/>
        </w:rPr>
        <w:t>Discuss some of the problems you had to overcome in developing the enterprise capability of adaptability.</w:t>
      </w:r>
    </w:p>
    <w:p w:rsidR="00F264D5" w:rsidRPr="007B12CE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t>____________________________________________________________</w:t>
      </w:r>
      <w:r>
        <w:t>_______</w:t>
      </w:r>
      <w:r w:rsidRPr="007B12CE">
        <w:t>_________</w:t>
      </w:r>
    </w:p>
    <w:p w:rsidR="00F264D5" w:rsidRPr="007B12CE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t>____________________________________________________________</w:t>
      </w:r>
      <w:r>
        <w:t>_______</w:t>
      </w:r>
      <w:r w:rsidRPr="007B12CE">
        <w:t>_________</w:t>
      </w:r>
    </w:p>
    <w:p w:rsidR="00F264D5" w:rsidRPr="007B12CE" w:rsidRDefault="00F264D5" w:rsidP="00F264D5">
      <w:pPr>
        <w:pStyle w:val="VCAA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</w:rPr>
      </w:pPr>
      <w:r w:rsidRPr="007B12CE">
        <w:rPr>
          <w:rFonts w:eastAsia="Arial"/>
        </w:rPr>
        <w:t>Describe three ways that being adaptable helped you to demonstrate achievement of this outcome for the unit of VCE Industry and Enterprise.</w:t>
      </w:r>
    </w:p>
    <w:p w:rsidR="00F264D5" w:rsidRPr="007B12CE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t>____________________________________________________________</w:t>
      </w:r>
      <w:r>
        <w:t>_______</w:t>
      </w:r>
      <w:r w:rsidRPr="007B12CE">
        <w:t>_________</w:t>
      </w:r>
    </w:p>
    <w:p w:rsidR="00F264D5" w:rsidRPr="007B12CE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t>____________________________________________________________</w:t>
      </w:r>
      <w:r>
        <w:t>_______</w:t>
      </w:r>
      <w:r w:rsidRPr="007B12CE">
        <w:t>_________</w:t>
      </w:r>
    </w:p>
    <w:p w:rsidR="00F264D5" w:rsidRPr="007B12CE" w:rsidRDefault="00F264D5" w:rsidP="00F264D5">
      <w:pPr>
        <w:pStyle w:val="VCAA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</w:rPr>
      </w:pPr>
      <w:r w:rsidRPr="007B12CE">
        <w:rPr>
          <w:rFonts w:eastAsia="Arial"/>
        </w:rPr>
        <w:t>Outline strategies that you could use to further develop your ability to be adaptable in work-related situations.</w:t>
      </w:r>
    </w:p>
    <w:p w:rsidR="00F264D5" w:rsidRPr="007B12CE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t>____________________________________________________________</w:t>
      </w:r>
      <w:r>
        <w:t>_______</w:t>
      </w:r>
      <w:r w:rsidRPr="007B12CE">
        <w:t>_________</w:t>
      </w:r>
    </w:p>
    <w:p w:rsidR="00F264D5" w:rsidRPr="007B12CE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12CE">
        <w:t>____________________________________________________________</w:t>
      </w:r>
      <w:r>
        <w:t>_______</w:t>
      </w:r>
      <w:r w:rsidRPr="007B12CE">
        <w:t>_________</w:t>
      </w:r>
    </w:p>
    <w:p w:rsidR="00F264D5" w:rsidRPr="007B12CE" w:rsidRDefault="00F264D5" w:rsidP="00F264D5">
      <w:pPr>
        <w:pStyle w:val="VCAA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</w:rPr>
      </w:pPr>
      <w:r w:rsidRPr="00A440F1">
        <w:rPr>
          <w:rFonts w:eastAsia="Arial"/>
        </w:rPr>
        <w:t xml:space="preserve"> </w:t>
      </w:r>
      <w:r w:rsidRPr="007B12CE">
        <w:rPr>
          <w:rFonts w:eastAsia="Arial"/>
        </w:rPr>
        <w:t>(Optional) How would you rate your performance on this enterprise capability?</w:t>
      </w:r>
    </w:p>
    <w:p w:rsidR="00F264D5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3686"/>
          <w:tab w:val="left" w:pos="5103"/>
          <w:tab w:val="left" w:pos="6663"/>
        </w:tabs>
      </w:pPr>
      <w:r>
        <w:rPr>
          <w:rFonts w:eastAsia="Calibri"/>
        </w:rPr>
        <w:tab/>
      </w:r>
      <w:r w:rsidRPr="007B12CE">
        <w:t xml:space="preserve">Very high </w:t>
      </w:r>
      <w:r w:rsidRPr="007B12CE">
        <w:tab/>
        <w:t xml:space="preserve">High </w:t>
      </w:r>
      <w:r w:rsidRPr="007B12CE">
        <w:tab/>
        <w:t xml:space="preserve">Good </w:t>
      </w:r>
      <w:r w:rsidRPr="007B12CE">
        <w:tab/>
        <w:t xml:space="preserve">Fair </w:t>
      </w:r>
      <w:r w:rsidRPr="007B12CE">
        <w:tab/>
        <w:t>Poor</w:t>
      </w:r>
    </w:p>
    <w:p w:rsidR="00F264D5" w:rsidRDefault="00F264D5" w:rsidP="00F264D5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2CE" w:rsidRPr="007B12CE" w:rsidRDefault="007B12CE" w:rsidP="007B12CE">
      <w:pPr>
        <w:pStyle w:val="VCAAbody"/>
        <w:rPr>
          <w:highlight w:val="cyan"/>
        </w:rPr>
      </w:pPr>
      <w:r w:rsidRPr="007B12CE">
        <w:t>A separate series of self-assessment sheets should be prepared for each area of study. For example, in Unit 1 Outcome 3, workplace effectiveness could be approached using a record for planning and organising or problem-solving or communication.</w:t>
      </w:r>
    </w:p>
    <w:p w:rsidR="007B12CE" w:rsidRDefault="007B12CE" w:rsidP="007B12CE">
      <w:pPr>
        <w:pStyle w:val="VCAAbody"/>
      </w:pPr>
      <w:r w:rsidRPr="007B12CE">
        <w:t>Whatever the approach, teachers should structure the unit to enable: development and recording of selected enterprise capabilities and employability skills; time for reflection; recording of students’ self-assessment.</w:t>
      </w:r>
    </w:p>
    <w:p w:rsidR="00753C2E" w:rsidRDefault="00753C2E">
      <w:r>
        <w:rPr>
          <w:b/>
        </w:rPr>
        <w:br w:type="page"/>
      </w:r>
    </w:p>
    <w:p w:rsidR="00753C2E" w:rsidRPr="00753C2E" w:rsidRDefault="00753C2E" w:rsidP="00F87F4F">
      <w:pPr>
        <w:pStyle w:val="VCAAHeading1"/>
        <w:spacing w:before="120" w:after="0"/>
        <w:rPr>
          <w:sz w:val="36"/>
          <w:szCs w:val="36"/>
        </w:rPr>
      </w:pPr>
      <w:r w:rsidRPr="007B12CE">
        <w:rPr>
          <w:sz w:val="36"/>
          <w:szCs w:val="36"/>
        </w:rPr>
        <w:lastRenderedPageBreak/>
        <w:t>Self-</w:t>
      </w:r>
      <w:r w:rsidR="00182DAA" w:rsidRPr="007B12CE">
        <w:rPr>
          <w:sz w:val="36"/>
          <w:szCs w:val="36"/>
        </w:rPr>
        <w:t>Assessment</w:t>
      </w:r>
      <w:r w:rsidRPr="007B12CE">
        <w:rPr>
          <w:sz w:val="36"/>
          <w:szCs w:val="36"/>
        </w:rPr>
        <w:t xml:space="preserve"> Record - Example </w:t>
      </w:r>
      <w:r>
        <w:rPr>
          <w:sz w:val="36"/>
          <w:szCs w:val="36"/>
        </w:rPr>
        <w:t>2</w:t>
      </w:r>
    </w:p>
    <w:tbl>
      <w:tblPr>
        <w:tblStyle w:val="TableGrid"/>
        <w:tblW w:w="9651" w:type="dxa"/>
        <w:tblCellMar>
          <w:top w:w="6" w:type="dxa"/>
          <w:left w:w="6" w:type="dxa"/>
          <w:bottom w:w="57" w:type="dxa"/>
          <w:right w:w="6" w:type="dxa"/>
        </w:tblCellMar>
        <w:tblLook w:val="04A0" w:firstRow="1" w:lastRow="0" w:firstColumn="1" w:lastColumn="0" w:noHBand="0" w:noVBand="1"/>
        <w:tblCaption w:val="Work-Related Skills Evaluation Pro Forma"/>
        <w:tblDescription w:val="Work-Related Skills Evaluation Pro Forma - blank template"/>
      </w:tblPr>
      <w:tblGrid>
        <w:gridCol w:w="560"/>
        <w:gridCol w:w="561"/>
        <w:gridCol w:w="561"/>
        <w:gridCol w:w="424"/>
        <w:gridCol w:w="424"/>
        <w:gridCol w:w="409"/>
        <w:gridCol w:w="425"/>
        <w:gridCol w:w="425"/>
        <w:gridCol w:w="425"/>
        <w:gridCol w:w="410"/>
        <w:gridCol w:w="425"/>
        <w:gridCol w:w="425"/>
        <w:gridCol w:w="425"/>
        <w:gridCol w:w="410"/>
        <w:gridCol w:w="425"/>
        <w:gridCol w:w="418"/>
        <w:gridCol w:w="418"/>
        <w:gridCol w:w="410"/>
        <w:gridCol w:w="425"/>
        <w:gridCol w:w="418"/>
        <w:gridCol w:w="418"/>
        <w:gridCol w:w="410"/>
      </w:tblGrid>
      <w:tr w:rsidR="007C72E7" w:rsidRPr="007C72E7" w:rsidTr="007049F2">
        <w:trPr>
          <w:cantSplit/>
          <w:trHeight w:val="3288"/>
          <w:tblHeader/>
        </w:trPr>
        <w:tc>
          <w:tcPr>
            <w:tcW w:w="560" w:type="dxa"/>
            <w:vMerge w:val="restart"/>
            <w:textDirection w:val="btLr"/>
            <w:vAlign w:val="center"/>
          </w:tcPr>
          <w:p w:rsidR="007C72E7" w:rsidRPr="007049F2" w:rsidRDefault="007049F2" w:rsidP="00981B46">
            <w:pPr>
              <w:pStyle w:val="VCAAtablecondensedhead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WORK-</w:t>
            </w:r>
            <w:r w:rsidR="007C72E7" w:rsidRPr="007049F2">
              <w:rPr>
                <w:b/>
              </w:rPr>
              <w:t>RELATED SKILLS EVALUTAION PRO FORMA</w:t>
            </w:r>
          </w:p>
        </w:tc>
        <w:tc>
          <w:tcPr>
            <w:tcW w:w="561" w:type="dxa"/>
            <w:textDirection w:val="btLr"/>
            <w:vAlign w:val="center"/>
          </w:tcPr>
          <w:p w:rsidR="007C72E7" w:rsidRPr="005D5BEF" w:rsidRDefault="007C72E7" w:rsidP="005D5BEF">
            <w:pPr>
              <w:pStyle w:val="VCAAtablecondensed"/>
              <w:jc w:val="center"/>
              <w:rPr>
                <w:b/>
              </w:rPr>
            </w:pPr>
            <w:r w:rsidRPr="005D5BEF">
              <w:rPr>
                <w:b/>
              </w:rPr>
              <w:t>Explain how you used teamwork as part</w:t>
            </w:r>
            <w:r w:rsidR="005D5BEF" w:rsidRPr="005D5BEF">
              <w:rPr>
                <w:b/>
              </w:rPr>
              <w:t xml:space="preserve"> o</w:t>
            </w:r>
            <w:r w:rsidRPr="005D5BEF">
              <w:rPr>
                <w:b/>
              </w:rPr>
              <w:t>f</w:t>
            </w:r>
            <w:r w:rsidR="005D5BEF" w:rsidRPr="005D5BEF">
              <w:rPr>
                <w:b/>
              </w:rPr>
              <w:t xml:space="preserve"> this enter</w:t>
            </w:r>
            <w:r w:rsidRPr="005D5BEF">
              <w:rPr>
                <w:b/>
              </w:rPr>
              <w:t>p</w:t>
            </w:r>
            <w:r w:rsidR="005D5BEF" w:rsidRPr="005D5BEF">
              <w:rPr>
                <w:b/>
              </w:rPr>
              <w:t>r</w:t>
            </w:r>
            <w:r w:rsidRPr="005D5BEF">
              <w:rPr>
                <w:b/>
              </w:rPr>
              <w:t>ise capability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  <w:r w:rsidRPr="00981B46">
              <w:rPr>
                <w:b/>
              </w:rPr>
              <w:t>Adaptabilit</w:t>
            </w:r>
            <w:r w:rsidRPr="007049F2">
              <w:rPr>
                <w:b/>
              </w:rPr>
              <w:t>y</w:t>
            </w:r>
          </w:p>
        </w:tc>
        <w:tc>
          <w:tcPr>
            <w:tcW w:w="424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4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09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5" w:type="dxa"/>
            <w:vMerge w:val="restart"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  <w:r w:rsidRPr="00981B46">
              <w:rPr>
                <w:b/>
              </w:rPr>
              <w:t>Initiative</w:t>
            </w:r>
          </w:p>
        </w:tc>
        <w:tc>
          <w:tcPr>
            <w:tcW w:w="425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 w:val="restart"/>
            <w:textDirection w:val="btLr"/>
          </w:tcPr>
          <w:p w:rsidR="007C72E7" w:rsidRPr="007C72E7" w:rsidRDefault="007C72E7" w:rsidP="00981B46">
            <w:pPr>
              <w:pStyle w:val="VCAAtablecondensedheading"/>
            </w:pPr>
            <w:r w:rsidRPr="00981B46">
              <w:rPr>
                <w:b/>
              </w:rPr>
              <w:t>Communication</w:t>
            </w:r>
          </w:p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 w:val="restart"/>
            <w:textDirection w:val="btLr"/>
          </w:tcPr>
          <w:p w:rsidR="007C72E7" w:rsidRPr="007C72E7" w:rsidRDefault="007C72E7" w:rsidP="00981B46">
            <w:pPr>
              <w:pStyle w:val="VCAAtablecondensedheading"/>
            </w:pPr>
            <w:r w:rsidRPr="00981B46">
              <w:rPr>
                <w:b/>
              </w:rPr>
              <w:t>Managing and leading</w:t>
            </w:r>
          </w:p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 w:val="restart"/>
            <w:textDirection w:val="btLr"/>
          </w:tcPr>
          <w:p w:rsidR="007C72E7" w:rsidRPr="007C72E7" w:rsidRDefault="007C72E7" w:rsidP="00981B46">
            <w:pPr>
              <w:pStyle w:val="VCAAtablecondensedheading"/>
            </w:pPr>
            <w:r w:rsidRPr="00981B46">
              <w:rPr>
                <w:b/>
              </w:rPr>
              <w:t>Problem-solving</w:t>
            </w:r>
          </w:p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</w:tr>
      <w:tr w:rsidR="007C72E7" w:rsidRPr="007C72E7" w:rsidTr="007049F2">
        <w:trPr>
          <w:cantSplit/>
          <w:trHeight w:val="3288"/>
          <w:tblHeader/>
        </w:trPr>
        <w:tc>
          <w:tcPr>
            <w:tcW w:w="560" w:type="dxa"/>
            <w:vMerge/>
            <w:textDirection w:val="btLr"/>
          </w:tcPr>
          <w:p w:rsidR="007C72E7" w:rsidRPr="007049F2" w:rsidRDefault="007C72E7" w:rsidP="00981B46">
            <w:pPr>
              <w:pStyle w:val="VCAAbody"/>
              <w:spacing w:before="0" w:after="0"/>
              <w:ind w:left="113" w:right="113"/>
            </w:pPr>
          </w:p>
        </w:tc>
        <w:tc>
          <w:tcPr>
            <w:tcW w:w="561" w:type="dxa"/>
            <w:textDirection w:val="btLr"/>
            <w:vAlign w:val="center"/>
          </w:tcPr>
          <w:p w:rsidR="007C72E7" w:rsidRPr="005D5BEF" w:rsidRDefault="007C72E7" w:rsidP="005D5BEF">
            <w:pPr>
              <w:pStyle w:val="VCAAtablecondensed"/>
              <w:jc w:val="center"/>
              <w:rPr>
                <w:b/>
              </w:rPr>
            </w:pPr>
            <w:r w:rsidRPr="005D5BEF">
              <w:rPr>
                <w:b/>
              </w:rPr>
              <w:t>Explain how an employability skill may also have been demonstrated</w:t>
            </w:r>
          </w:p>
        </w:tc>
        <w:tc>
          <w:tcPr>
            <w:tcW w:w="561" w:type="dxa"/>
            <w:vMerge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</w:pPr>
          </w:p>
        </w:tc>
        <w:tc>
          <w:tcPr>
            <w:tcW w:w="424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4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09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</w:tcPr>
          <w:p w:rsidR="007C72E7" w:rsidRPr="007C72E7" w:rsidRDefault="007C72E7" w:rsidP="00981B46">
            <w:pPr>
              <w:pStyle w:val="VCAAtablecondensedheading"/>
            </w:pPr>
          </w:p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</w:tcPr>
          <w:p w:rsidR="007C72E7" w:rsidRPr="007C72E7" w:rsidRDefault="007C72E7" w:rsidP="00981B46">
            <w:pPr>
              <w:pStyle w:val="VCAAtablecondensedheading"/>
            </w:pPr>
          </w:p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</w:tcPr>
          <w:p w:rsidR="007C72E7" w:rsidRPr="007C72E7" w:rsidRDefault="007C72E7" w:rsidP="00981B46">
            <w:pPr>
              <w:pStyle w:val="VCAAtablecondensedheading"/>
            </w:pPr>
          </w:p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</w:tr>
      <w:tr w:rsidR="007C72E7" w:rsidRPr="007C72E7" w:rsidTr="007049F2">
        <w:trPr>
          <w:cantSplit/>
          <w:trHeight w:val="3288"/>
          <w:tblHeader/>
        </w:trPr>
        <w:tc>
          <w:tcPr>
            <w:tcW w:w="560" w:type="dxa"/>
            <w:vMerge/>
            <w:textDirection w:val="btLr"/>
          </w:tcPr>
          <w:p w:rsidR="007C72E7" w:rsidRPr="007049F2" w:rsidRDefault="007C72E7" w:rsidP="00981B46">
            <w:pPr>
              <w:pStyle w:val="VCAAbody"/>
              <w:spacing w:before="0" w:after="0"/>
              <w:ind w:left="113" w:right="113"/>
            </w:pPr>
          </w:p>
        </w:tc>
        <w:tc>
          <w:tcPr>
            <w:tcW w:w="561" w:type="dxa"/>
            <w:textDirection w:val="btLr"/>
            <w:vAlign w:val="center"/>
          </w:tcPr>
          <w:p w:rsidR="007C72E7" w:rsidRPr="005D5BEF" w:rsidRDefault="007C72E7" w:rsidP="005D5BEF">
            <w:pPr>
              <w:pStyle w:val="VCAAtablecondensed"/>
              <w:jc w:val="center"/>
              <w:rPr>
                <w:b/>
              </w:rPr>
            </w:pPr>
            <w:r w:rsidRPr="005D5BEF">
              <w:rPr>
                <w:b/>
              </w:rPr>
              <w:t>Example of how you demonstrated this enterprise capability</w:t>
            </w:r>
          </w:p>
        </w:tc>
        <w:tc>
          <w:tcPr>
            <w:tcW w:w="561" w:type="dxa"/>
            <w:vMerge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</w:pPr>
          </w:p>
        </w:tc>
        <w:tc>
          <w:tcPr>
            <w:tcW w:w="424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4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09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72E7" w:rsidRPr="007C72E7" w:rsidRDefault="007C72E7" w:rsidP="007C72E7"/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</w:tcPr>
          <w:p w:rsidR="007C72E7" w:rsidRPr="007C72E7" w:rsidRDefault="007C72E7" w:rsidP="00981B46">
            <w:pPr>
              <w:pStyle w:val="VCAAtablecondensedheading"/>
            </w:pPr>
          </w:p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</w:tcPr>
          <w:p w:rsidR="007C72E7" w:rsidRPr="007C72E7" w:rsidRDefault="007C72E7" w:rsidP="00981B46">
            <w:pPr>
              <w:pStyle w:val="VCAAtablecondensedheading"/>
            </w:pPr>
          </w:p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  <w:tc>
          <w:tcPr>
            <w:tcW w:w="425" w:type="dxa"/>
            <w:vMerge/>
            <w:textDirection w:val="btLr"/>
          </w:tcPr>
          <w:p w:rsidR="007C72E7" w:rsidRPr="007C72E7" w:rsidRDefault="007C72E7" w:rsidP="00981B46">
            <w:pPr>
              <w:pStyle w:val="VCAAtablecondensedheading"/>
            </w:pPr>
          </w:p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8" w:type="dxa"/>
            <w:textDirection w:val="btLr"/>
          </w:tcPr>
          <w:p w:rsidR="007C72E7" w:rsidRPr="007C72E7" w:rsidRDefault="007C72E7" w:rsidP="007C72E7"/>
        </w:tc>
        <w:tc>
          <w:tcPr>
            <w:tcW w:w="410" w:type="dxa"/>
            <w:textDirection w:val="btLr"/>
          </w:tcPr>
          <w:p w:rsidR="007C72E7" w:rsidRPr="007C72E7" w:rsidRDefault="007C72E7" w:rsidP="007C72E7"/>
        </w:tc>
      </w:tr>
      <w:tr w:rsidR="007C72E7" w:rsidTr="007049F2">
        <w:trPr>
          <w:cantSplit/>
          <w:trHeight w:val="3288"/>
          <w:tblHeader/>
        </w:trPr>
        <w:tc>
          <w:tcPr>
            <w:tcW w:w="560" w:type="dxa"/>
            <w:vMerge/>
            <w:textDirection w:val="btLr"/>
          </w:tcPr>
          <w:p w:rsidR="007C72E7" w:rsidRPr="007049F2" w:rsidRDefault="007C72E7" w:rsidP="00981B46">
            <w:pPr>
              <w:pStyle w:val="VCAAbody"/>
              <w:spacing w:before="0" w:after="0"/>
              <w:ind w:left="113" w:right="113"/>
            </w:pPr>
          </w:p>
        </w:tc>
        <w:tc>
          <w:tcPr>
            <w:tcW w:w="561" w:type="dxa"/>
            <w:textDirection w:val="btLr"/>
            <w:vAlign w:val="center"/>
          </w:tcPr>
          <w:p w:rsidR="007C72E7" w:rsidRPr="005D5BEF" w:rsidRDefault="007C72E7" w:rsidP="005D5BEF">
            <w:pPr>
              <w:pStyle w:val="VCAAtablecondensed"/>
              <w:jc w:val="center"/>
              <w:rPr>
                <w:b/>
              </w:rPr>
            </w:pPr>
            <w:r w:rsidRPr="005D5BEF">
              <w:rPr>
                <w:b/>
              </w:rPr>
              <w:t>Enterprise capabilities</w:t>
            </w:r>
          </w:p>
        </w:tc>
        <w:tc>
          <w:tcPr>
            <w:tcW w:w="561" w:type="dxa"/>
            <w:vMerge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</w:pPr>
          </w:p>
        </w:tc>
        <w:tc>
          <w:tcPr>
            <w:tcW w:w="424" w:type="dxa"/>
            <w:textDirection w:val="btLr"/>
            <w:vAlign w:val="cente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Being flexible</w:t>
            </w:r>
          </w:p>
        </w:tc>
        <w:tc>
          <w:tcPr>
            <w:tcW w:w="424" w:type="dxa"/>
            <w:textDirection w:val="btLr"/>
            <w:vAlign w:val="cente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Learning new skills</w:t>
            </w:r>
          </w:p>
        </w:tc>
        <w:tc>
          <w:tcPr>
            <w:tcW w:w="409" w:type="dxa"/>
            <w:textDirection w:val="btLr"/>
            <w:vAlign w:val="cente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Creating ideas</w:t>
            </w:r>
          </w:p>
        </w:tc>
        <w:tc>
          <w:tcPr>
            <w:tcW w:w="425" w:type="dxa"/>
            <w:textDirection w:val="btL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Seeking feedback</w:t>
            </w:r>
          </w:p>
        </w:tc>
        <w:tc>
          <w:tcPr>
            <w:tcW w:w="410" w:type="dxa"/>
            <w:textDirection w:val="btL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</w:p>
        </w:tc>
        <w:tc>
          <w:tcPr>
            <w:tcW w:w="425" w:type="dxa"/>
            <w:vMerge/>
            <w:textDirection w:val="btL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Demonstrating cross-cultural skills</w:t>
            </w:r>
          </w:p>
        </w:tc>
        <w:tc>
          <w:tcPr>
            <w:tcW w:w="425" w:type="dxa"/>
            <w:textDirection w:val="btL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Developing a work vocabulary</w:t>
            </w:r>
          </w:p>
        </w:tc>
        <w:tc>
          <w:tcPr>
            <w:tcW w:w="410" w:type="dxa"/>
            <w:textDirection w:val="btL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</w:p>
        </w:tc>
        <w:tc>
          <w:tcPr>
            <w:tcW w:w="425" w:type="dxa"/>
            <w:vMerge/>
            <w:textDirection w:val="btL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7C72E7" w:rsidRPr="00981B46" w:rsidRDefault="007C72E7" w:rsidP="007049F2">
            <w:pPr>
              <w:pStyle w:val="VCAAtablecondensedbullet"/>
              <w:ind w:left="340" w:hanging="340"/>
            </w:pPr>
            <w:r>
              <w:t>Managing oneself</w:t>
            </w:r>
          </w:p>
        </w:tc>
        <w:tc>
          <w:tcPr>
            <w:tcW w:w="418" w:type="dxa"/>
            <w:textDirection w:val="btLr"/>
          </w:tcPr>
          <w:p w:rsidR="007C72E7" w:rsidRDefault="007C72E7" w:rsidP="007049F2">
            <w:pPr>
              <w:pStyle w:val="VCAAtablecondensedbullet"/>
              <w:ind w:left="340" w:hanging="340"/>
            </w:pPr>
            <w:r>
              <w:t>Planning and organising</w:t>
            </w:r>
          </w:p>
        </w:tc>
        <w:tc>
          <w:tcPr>
            <w:tcW w:w="410" w:type="dxa"/>
            <w:textDirection w:val="btLr"/>
          </w:tcPr>
          <w:p w:rsidR="007C72E7" w:rsidRDefault="007C72E7" w:rsidP="007049F2">
            <w:pPr>
              <w:pStyle w:val="VCAAtablecondensedbullet"/>
              <w:ind w:left="340" w:hanging="340"/>
            </w:pPr>
          </w:p>
        </w:tc>
        <w:tc>
          <w:tcPr>
            <w:tcW w:w="425" w:type="dxa"/>
            <w:vMerge/>
            <w:textDirection w:val="btLr"/>
          </w:tcPr>
          <w:p w:rsidR="007C72E7" w:rsidRPr="00981B46" w:rsidRDefault="007C72E7" w:rsidP="00981B46">
            <w:pPr>
              <w:pStyle w:val="VCAAtablecondensedheading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7C72E7" w:rsidRDefault="007C72E7" w:rsidP="007049F2">
            <w:pPr>
              <w:pStyle w:val="VCAAtablecondensedbullet"/>
              <w:ind w:left="340" w:hanging="340"/>
            </w:pPr>
            <w:r>
              <w:t>Making decisions</w:t>
            </w:r>
          </w:p>
        </w:tc>
        <w:tc>
          <w:tcPr>
            <w:tcW w:w="418" w:type="dxa"/>
            <w:textDirection w:val="btLr"/>
          </w:tcPr>
          <w:p w:rsidR="007C72E7" w:rsidRDefault="007C72E7" w:rsidP="007049F2">
            <w:pPr>
              <w:pStyle w:val="VCAAtablecondensedbullet"/>
              <w:ind w:left="340" w:hanging="340"/>
            </w:pPr>
            <w:r>
              <w:t>Analy</w:t>
            </w:r>
            <w:r w:rsidR="007049F2">
              <w:t>s</w:t>
            </w:r>
            <w:r>
              <w:t>ing issues</w:t>
            </w:r>
          </w:p>
        </w:tc>
        <w:tc>
          <w:tcPr>
            <w:tcW w:w="410" w:type="dxa"/>
            <w:textDirection w:val="btLr"/>
          </w:tcPr>
          <w:p w:rsidR="007C72E7" w:rsidRDefault="007C72E7" w:rsidP="007049F2">
            <w:pPr>
              <w:pStyle w:val="VCAAtablecondensedbullet"/>
              <w:ind w:left="340" w:hanging="340"/>
            </w:pPr>
          </w:p>
        </w:tc>
      </w:tr>
    </w:tbl>
    <w:p w:rsidR="007B12CE" w:rsidRPr="007B12CE" w:rsidRDefault="007B12CE" w:rsidP="007B12CE">
      <w:pPr>
        <w:pStyle w:val="VCAAbody"/>
        <w:rPr>
          <w:highlight w:val="cyan"/>
        </w:rPr>
      </w:pPr>
    </w:p>
    <w:sectPr w:rsidR="007B12CE" w:rsidRPr="007B12CE" w:rsidSect="00753C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2E" w:rsidRDefault="00753C2E" w:rsidP="00304EA1">
      <w:pPr>
        <w:spacing w:after="0" w:line="240" w:lineRule="auto"/>
      </w:pPr>
      <w:r>
        <w:separator/>
      </w:r>
    </w:p>
  </w:endnote>
  <w:endnote w:type="continuationSeparator" w:id="0">
    <w:p w:rsidR="00753C2E" w:rsidRDefault="00753C2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2E" w:rsidRPr="00243F0D" w:rsidRDefault="00753C2E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E6071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D51E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2E" w:rsidRDefault="00753C2E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7749E04" wp14:editId="5FDED5D8">
          <wp:extent cx="649225" cy="367734"/>
          <wp:effectExtent l="0" t="0" r="0" b="0"/>
          <wp:docPr id="7" name="Picture 7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2E" w:rsidRDefault="00753C2E" w:rsidP="00304EA1">
      <w:pPr>
        <w:spacing w:after="0" w:line="240" w:lineRule="auto"/>
      </w:pPr>
      <w:r>
        <w:separator/>
      </w:r>
    </w:p>
  </w:footnote>
  <w:footnote w:type="continuationSeparator" w:id="0">
    <w:p w:rsidR="00753C2E" w:rsidRDefault="00753C2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1804305305"/>
      <w:placeholder>
        <w:docPart w:val="9A850EEAAF514100A3AC2A53ED9B01B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53C2E" w:rsidRPr="00D86DE4" w:rsidRDefault="00564B32" w:rsidP="007B12CE">
        <w:pPr>
          <w:pStyle w:val="VCAAcaptionsandfootnotes"/>
          <w:spacing w:after="36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Industry and Enterprise Self-Assessment Record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2E" w:rsidRPr="009370BC" w:rsidRDefault="00753C2E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080855B" wp14:editId="3D88E2E1">
          <wp:extent cx="2160000" cy="408374"/>
          <wp:effectExtent l="0" t="0" r="0" b="0"/>
          <wp:docPr id="6" name="Picture 6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A5"/>
    <w:multiLevelType w:val="hybridMultilevel"/>
    <w:tmpl w:val="BD305714"/>
    <w:lvl w:ilvl="0" w:tplc="6A64DD9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629D"/>
    <w:multiLevelType w:val="hybridMultilevel"/>
    <w:tmpl w:val="CD388752"/>
    <w:lvl w:ilvl="0" w:tplc="E6A6F7BA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11C7D54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05A7364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B0B28E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96D28E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60E7E4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3321B4C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208F6F6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678410A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E"/>
    <w:rsid w:val="00003885"/>
    <w:rsid w:val="0000572F"/>
    <w:rsid w:val="0005780E"/>
    <w:rsid w:val="00065CC6"/>
    <w:rsid w:val="000A71F7"/>
    <w:rsid w:val="000F09E4"/>
    <w:rsid w:val="000F16FD"/>
    <w:rsid w:val="00182DAA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E6071"/>
    <w:rsid w:val="00417AA3"/>
    <w:rsid w:val="00440B32"/>
    <w:rsid w:val="0046078D"/>
    <w:rsid w:val="004A2ED8"/>
    <w:rsid w:val="004F5BDA"/>
    <w:rsid w:val="0051631E"/>
    <w:rsid w:val="00537A1F"/>
    <w:rsid w:val="00564B32"/>
    <w:rsid w:val="00566029"/>
    <w:rsid w:val="005923CB"/>
    <w:rsid w:val="005B391B"/>
    <w:rsid w:val="005D3D78"/>
    <w:rsid w:val="005D5BEF"/>
    <w:rsid w:val="005E2EF0"/>
    <w:rsid w:val="0068471E"/>
    <w:rsid w:val="00684F98"/>
    <w:rsid w:val="00693FFD"/>
    <w:rsid w:val="006D2159"/>
    <w:rsid w:val="006D51E1"/>
    <w:rsid w:val="006F787C"/>
    <w:rsid w:val="00702636"/>
    <w:rsid w:val="007049F2"/>
    <w:rsid w:val="00724507"/>
    <w:rsid w:val="00753C2E"/>
    <w:rsid w:val="00773E6C"/>
    <w:rsid w:val="00781FB1"/>
    <w:rsid w:val="007B12CE"/>
    <w:rsid w:val="007C72E7"/>
    <w:rsid w:val="00813C37"/>
    <w:rsid w:val="008154B5"/>
    <w:rsid w:val="00823962"/>
    <w:rsid w:val="00852719"/>
    <w:rsid w:val="00860115"/>
    <w:rsid w:val="0088783C"/>
    <w:rsid w:val="008D1C1E"/>
    <w:rsid w:val="009370BC"/>
    <w:rsid w:val="00970580"/>
    <w:rsid w:val="00981B46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1502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2CE0"/>
    <w:rsid w:val="00E36361"/>
    <w:rsid w:val="00E55AE9"/>
    <w:rsid w:val="00F264D5"/>
    <w:rsid w:val="00F40D53"/>
    <w:rsid w:val="00F4525C"/>
    <w:rsid w:val="00F50D86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E543E0"/>
  <w15:docId w15:val="{BE86058F-2119-4AF5-BE51-9ED043B9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CE"/>
  </w:style>
  <w:style w:type="paragraph" w:styleId="Heading2">
    <w:name w:val="heading 2"/>
    <w:basedOn w:val="Normal"/>
    <w:next w:val="Normal"/>
    <w:link w:val="Heading2Char"/>
    <w:uiPriority w:val="9"/>
    <w:qFormat/>
    <w:rsid w:val="007B1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7B12CE"/>
    <w:pPr>
      <w:spacing w:before="120" w:after="120" w:line="280" w:lineRule="exact"/>
      <w:jc w:val="both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7B12CE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B12CE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table" w:customStyle="1" w:styleId="TableGrid0">
    <w:name w:val="TableGrid"/>
    <w:rsid w:val="007B12CE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50EEAAF514100A3AC2A53ED9B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EE69-DAA3-4028-9D6A-F260E7DBE11D}"/>
      </w:docPartPr>
      <w:docPartBody>
        <w:p w:rsidR="006F2A03" w:rsidRDefault="006F2A03">
          <w:pPr>
            <w:pStyle w:val="9A850EEAAF514100A3AC2A53ED9B01B4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3"/>
    <w:rsid w:val="006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850EEAAF514100A3AC2A53ED9B01B4">
    <w:name w:val="9A850EEAAF514100A3AC2A53ED9B0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C06A5-77EF-4A2A-902E-4410386B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1F07B-7DD1-4CC6-A1C5-F8638B691ECF}"/>
</file>

<file path=customXml/itemProps3.xml><?xml version="1.0" encoding="utf-8"?>
<ds:datastoreItem xmlns:ds="http://schemas.openxmlformats.org/officeDocument/2006/customXml" ds:itemID="{9F1ACC7B-E244-4E8C-B9E1-CD1E61F68542}"/>
</file>

<file path=customXml/itemProps4.xml><?xml version="1.0" encoding="utf-8"?>
<ds:datastoreItem xmlns:ds="http://schemas.openxmlformats.org/officeDocument/2006/customXml" ds:itemID="{3A92561B-3E4C-44F4-A3FB-770CDB581D6A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50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Self-Assessment Record</vt:lpstr>
    </vt:vector>
  </TitlesOfParts>
  <Company>Victorian Curriculum and Assessment Authority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Industry and Enterprise Self-Assessment Record</dc:title>
  <dc:creator>VCAA</dc:creator>
  <cp:keywords>VCE, Advice for Teachers, Industry and Enterprise, Self-Assessment Record</cp:keywords>
  <cp:lastModifiedBy>Coleman, Julie J</cp:lastModifiedBy>
  <cp:revision>14</cp:revision>
  <cp:lastPrinted>2015-05-15T02:36:00Z</cp:lastPrinted>
  <dcterms:created xsi:type="dcterms:W3CDTF">2018-01-05T04:40:00Z</dcterms:created>
  <dcterms:modified xsi:type="dcterms:W3CDTF">2020-06-03T02:00:00Z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pfad5814e62747ed9f131defefc62dac">
    <vt:lpwstr/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ContentTypeId">
    <vt:lpwstr>0x0101007BA2A11A40BE9045AE22BD0150786171</vt:lpwstr>
  </property>
  <property fmtid="{D5CDD505-2E9C-101B-9397-08002B2CF9AE}" pid="7" name="DEECD_ItemType">
    <vt:lpwstr>40;#Page|eb523acf-a821-456c-a76b-7607578309d7</vt:lpwstr>
  </property>
  <property fmtid="{D5CDD505-2E9C-101B-9397-08002B2CF9AE}" pid="8" name="b1688cb4a3a940449dc8286705012a42">
    <vt:lpwstr/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ofbb8b9a280a423a91cf717fb81349cd">
    <vt:lpwstr>VCAA|ae0180aa-7478-4220-a827-32d8158f8b8e</vt:lpwstr>
  </property>
  <property fmtid="{D5CDD505-2E9C-101B-9397-08002B2CF9AE}" pid="11" name="DEECD_Audience">
    <vt:lpwstr/>
  </property>
</Properties>
</file>