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ADD1B" w14:textId="77777777"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4B7833">
        <w:rPr>
          <w:sz w:val="40"/>
          <w:szCs w:val="40"/>
        </w:rPr>
        <w:t>Industry and Enterprise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  <w:tblCaption w:val="VCE Industry and Enterprise: School-Assessed Coursework Performance Descriptors Unit 3 Outcome 1"/>
        <w:tblDescription w:val="VCE Industry and Enterprise: School-Assessed Coursework Performance Descriptors Unit 3 Outcome 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14:paraId="130ADD1E" w14:textId="77777777" w:rsidTr="00FE5682">
        <w:trPr>
          <w:tblHeader/>
        </w:trPr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14:paraId="130ADD1C" w14:textId="77777777" w:rsidR="00EC42E9" w:rsidRPr="00EC42E9" w:rsidRDefault="004B7833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INDUSTRY AND ENTERPRISE</w:t>
            </w:r>
          </w:p>
          <w:p w14:paraId="130ADD1D" w14:textId="77777777"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14:paraId="130ADD20" w14:textId="77777777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14:paraId="130ADD1F" w14:textId="77777777"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14:paraId="130ADD22" w14:textId="77777777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14:paraId="130ADD21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14:paraId="130ADD27" w14:textId="77777777" w:rsidTr="00D91EFE">
        <w:tc>
          <w:tcPr>
            <w:tcW w:w="2543" w:type="dxa"/>
            <w:vMerge w:val="restart"/>
            <w:vAlign w:val="center"/>
          </w:tcPr>
          <w:p w14:paraId="130ADD23" w14:textId="77777777"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3</w:t>
            </w:r>
          </w:p>
          <w:p w14:paraId="130ADD24" w14:textId="77777777"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1 </w:t>
            </w:r>
          </w:p>
          <w:p w14:paraId="130ADD25" w14:textId="0638F4EE" w:rsidR="00EC42E9" w:rsidRPr="007E6FC6" w:rsidRDefault="007E6FC6" w:rsidP="00122919">
            <w:pPr>
              <w:spacing w:before="120" w:after="120"/>
              <w:rPr>
                <w:rFonts w:ascii="Arial Narrow" w:hAnsi="Arial Narrow"/>
                <w:i/>
                <w:sz w:val="20"/>
                <w:szCs w:val="20"/>
              </w:rPr>
            </w:pPr>
            <w:r w:rsidRPr="007E6FC6">
              <w:rPr>
                <w:i/>
                <w:sz w:val="20"/>
                <w:szCs w:val="20"/>
              </w:rPr>
              <w:t>Describe and discuss enterprise culture in a community and/or work setting</w:t>
            </w:r>
            <w:r w:rsidR="00210658">
              <w:rPr>
                <w:i/>
                <w:sz w:val="20"/>
                <w:szCs w:val="20"/>
              </w:rPr>
              <w:t>, explain</w:t>
            </w:r>
            <w:r w:rsidR="003F089F">
              <w:rPr>
                <w:i/>
                <w:sz w:val="20"/>
                <w:szCs w:val="20"/>
              </w:rPr>
              <w:t xml:space="preserve"> </w:t>
            </w:r>
            <w:r w:rsidRPr="007E6FC6">
              <w:rPr>
                <w:i/>
                <w:sz w:val="20"/>
                <w:szCs w:val="20"/>
              </w:rPr>
              <w:t>and evaluate how the development of work-related skills by individuals contributes to an enterprise culture</w:t>
            </w:r>
            <w:r w:rsidR="007C3D7A" w:rsidRPr="007E6FC6">
              <w:rPr>
                <w:rFonts w:ascii="Arial Narrow" w:eastAsia="Calibri" w:hAnsi="Arial Narrow" w:cs="Cordia New"/>
                <w:bCs/>
                <w:i/>
                <w:iCs/>
                <w:color w:val="221E1F"/>
                <w:sz w:val="20"/>
                <w:szCs w:val="20"/>
              </w:rPr>
              <w:t xml:space="preserve"> 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14:paraId="130ADD26" w14:textId="77777777"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14:paraId="130ADD2E" w14:textId="77777777" w:rsidTr="00D91EFE">
        <w:trPr>
          <w:trHeight w:val="170"/>
        </w:trPr>
        <w:tc>
          <w:tcPr>
            <w:tcW w:w="2543" w:type="dxa"/>
            <w:vMerge/>
            <w:vAlign w:val="center"/>
          </w:tcPr>
          <w:p w14:paraId="130ADD28" w14:textId="77777777"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130ADD29" w14:textId="77777777"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14:paraId="130ADD2A" w14:textId="77777777"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14:paraId="130ADD2B" w14:textId="77777777"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14:paraId="130ADD2C" w14:textId="77777777"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14:paraId="130ADD2D" w14:textId="77777777"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E6FC6" w14:paraId="130ADD35" w14:textId="77777777" w:rsidTr="00D91EFE">
        <w:tc>
          <w:tcPr>
            <w:tcW w:w="2543" w:type="dxa"/>
            <w:vMerge/>
            <w:vAlign w:val="center"/>
          </w:tcPr>
          <w:p w14:paraId="130ADD2F" w14:textId="77777777" w:rsidR="007E6FC6" w:rsidRDefault="007E6FC6" w:rsidP="007C3D7A"/>
        </w:tc>
        <w:tc>
          <w:tcPr>
            <w:tcW w:w="2551" w:type="dxa"/>
          </w:tcPr>
          <w:p w14:paraId="130ADD30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Very limited knowledge and demonstration of work-related skills and its impact on enterprise culture.</w:t>
            </w:r>
          </w:p>
        </w:tc>
        <w:tc>
          <w:tcPr>
            <w:tcW w:w="2559" w:type="dxa"/>
          </w:tcPr>
          <w:p w14:paraId="130ADD31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Basic knowledge and some demonstration of work-related skills and its impact on enterprise culture.</w:t>
            </w:r>
          </w:p>
        </w:tc>
        <w:tc>
          <w:tcPr>
            <w:tcW w:w="2551" w:type="dxa"/>
          </w:tcPr>
          <w:p w14:paraId="130ADD32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Sufficient knowledge and demonstration of work-related skills and its impact on enterprise culture.</w:t>
            </w:r>
          </w:p>
        </w:tc>
        <w:tc>
          <w:tcPr>
            <w:tcW w:w="2608" w:type="dxa"/>
          </w:tcPr>
          <w:p w14:paraId="130ADD33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Detailed knowledge and demonstration of work-related skills and its impact on enterprise culture.</w:t>
            </w:r>
          </w:p>
        </w:tc>
        <w:tc>
          <w:tcPr>
            <w:tcW w:w="2567" w:type="dxa"/>
          </w:tcPr>
          <w:p w14:paraId="130ADD34" w14:textId="77777777" w:rsidR="007E6FC6" w:rsidRPr="00FE5682" w:rsidRDefault="007E6FC6" w:rsidP="004126BF">
            <w:pPr>
              <w:spacing w:before="120" w:after="120"/>
              <w:rPr>
                <w:rFonts w:ascii="Arial Narrow" w:hAnsi="Arial Narrow" w:cstheme="majorBidi"/>
                <w:i/>
                <w:iCs/>
                <w:color w:val="004C71" w:themeColor="accent1" w:themeShade="80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Comprehensive knowledge and demonstration of work-related skills and its impact on enterprise culture.</w:t>
            </w:r>
          </w:p>
        </w:tc>
      </w:tr>
      <w:tr w:rsidR="007E6FC6" w14:paraId="130ADD3C" w14:textId="77777777" w:rsidTr="00D91EFE">
        <w:tc>
          <w:tcPr>
            <w:tcW w:w="2543" w:type="dxa"/>
            <w:vMerge/>
          </w:tcPr>
          <w:p w14:paraId="130ADD36" w14:textId="77777777" w:rsidR="007E6FC6" w:rsidRDefault="007E6FC6" w:rsidP="007C3D7A"/>
        </w:tc>
        <w:tc>
          <w:tcPr>
            <w:tcW w:w="2551" w:type="dxa"/>
          </w:tcPr>
          <w:p w14:paraId="130ADD37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Very limited description and discussion of an enterprise culture in a workplace.</w:t>
            </w:r>
          </w:p>
        </w:tc>
        <w:tc>
          <w:tcPr>
            <w:tcW w:w="2559" w:type="dxa"/>
          </w:tcPr>
          <w:p w14:paraId="130ADD38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Basic description and discussion of an enterprise culture in a workplace.</w:t>
            </w:r>
          </w:p>
        </w:tc>
        <w:tc>
          <w:tcPr>
            <w:tcW w:w="2551" w:type="dxa"/>
          </w:tcPr>
          <w:p w14:paraId="130ADD39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Sufficient description and discussion of an enterprise culture in a workplace.</w:t>
            </w:r>
          </w:p>
        </w:tc>
        <w:tc>
          <w:tcPr>
            <w:tcW w:w="2608" w:type="dxa"/>
          </w:tcPr>
          <w:p w14:paraId="130ADD3A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Detailed description and discussion of an enterprise culture in a workplace.</w:t>
            </w:r>
          </w:p>
        </w:tc>
        <w:tc>
          <w:tcPr>
            <w:tcW w:w="2567" w:type="dxa"/>
          </w:tcPr>
          <w:p w14:paraId="130ADD3B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Sophisticated description and discussion of an enterprise culture in a workplace.</w:t>
            </w:r>
          </w:p>
        </w:tc>
      </w:tr>
      <w:tr w:rsidR="007E6FC6" w14:paraId="130ADD43" w14:textId="77777777" w:rsidTr="00D91EFE">
        <w:trPr>
          <w:trHeight w:val="1319"/>
        </w:trPr>
        <w:tc>
          <w:tcPr>
            <w:tcW w:w="2543" w:type="dxa"/>
            <w:vMerge/>
          </w:tcPr>
          <w:p w14:paraId="130ADD3D" w14:textId="77777777" w:rsidR="007E6FC6" w:rsidRDefault="007E6FC6" w:rsidP="007C3D7A"/>
        </w:tc>
        <w:tc>
          <w:tcPr>
            <w:tcW w:w="2551" w:type="dxa"/>
          </w:tcPr>
          <w:p w14:paraId="130ADD3E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Very limited explanation and evaluation of the relationship between the development of work-related skills by individuals and an enterprise culture.</w:t>
            </w:r>
          </w:p>
        </w:tc>
        <w:tc>
          <w:tcPr>
            <w:tcW w:w="2559" w:type="dxa"/>
          </w:tcPr>
          <w:p w14:paraId="130ADD3F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Basic explanation and evaluation of the relationship between the development of work-related skills by individuals and an enterprise culture.</w:t>
            </w:r>
          </w:p>
        </w:tc>
        <w:tc>
          <w:tcPr>
            <w:tcW w:w="2551" w:type="dxa"/>
          </w:tcPr>
          <w:p w14:paraId="130ADD40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Sufficient explanation and evaluation of the relationship between the development of work-related skills by individuals and an enterprise culture.</w:t>
            </w:r>
          </w:p>
        </w:tc>
        <w:tc>
          <w:tcPr>
            <w:tcW w:w="2608" w:type="dxa"/>
          </w:tcPr>
          <w:p w14:paraId="130ADD41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Detailed explanation and evaluation of the relationship between the development of work-related skills by individuals and an enterprise culture.</w:t>
            </w:r>
          </w:p>
        </w:tc>
        <w:tc>
          <w:tcPr>
            <w:tcW w:w="2567" w:type="dxa"/>
          </w:tcPr>
          <w:p w14:paraId="130ADD42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Comprehensive and sophisticated explanation and evaluation of the relationship between the development of work-related skills by individuals and an enterprise culture.</w:t>
            </w:r>
          </w:p>
        </w:tc>
      </w:tr>
      <w:tr w:rsidR="007E6FC6" w14:paraId="130ADD4A" w14:textId="77777777" w:rsidTr="00D91EFE">
        <w:tc>
          <w:tcPr>
            <w:tcW w:w="2543" w:type="dxa"/>
            <w:vMerge/>
          </w:tcPr>
          <w:p w14:paraId="130ADD44" w14:textId="77777777" w:rsidR="007E6FC6" w:rsidRDefault="007E6FC6" w:rsidP="007C3D7A"/>
        </w:tc>
        <w:tc>
          <w:tcPr>
            <w:tcW w:w="2551" w:type="dxa"/>
          </w:tcPr>
          <w:p w14:paraId="130ADD45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Very limited analysis of how work-related skills are applied in the workplace.</w:t>
            </w:r>
          </w:p>
        </w:tc>
        <w:tc>
          <w:tcPr>
            <w:tcW w:w="2559" w:type="dxa"/>
          </w:tcPr>
          <w:p w14:paraId="130ADD46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Superficial analysis of how work-related skills are applied in the workplace.</w:t>
            </w:r>
          </w:p>
        </w:tc>
        <w:tc>
          <w:tcPr>
            <w:tcW w:w="2551" w:type="dxa"/>
          </w:tcPr>
          <w:p w14:paraId="130ADD47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Adequate analysis of how work-related skills are applied in the workplace.</w:t>
            </w:r>
          </w:p>
        </w:tc>
        <w:tc>
          <w:tcPr>
            <w:tcW w:w="2608" w:type="dxa"/>
          </w:tcPr>
          <w:p w14:paraId="130ADD48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Detailed analysis of how work-related skills are applied in the workplace.</w:t>
            </w:r>
          </w:p>
        </w:tc>
        <w:tc>
          <w:tcPr>
            <w:tcW w:w="2567" w:type="dxa"/>
          </w:tcPr>
          <w:p w14:paraId="130ADD49" w14:textId="77777777" w:rsidR="007E6FC6" w:rsidRPr="00FE5682" w:rsidRDefault="007E6FC6" w:rsidP="004126BF">
            <w:pPr>
              <w:spacing w:before="120" w:after="120"/>
              <w:rPr>
                <w:rFonts w:ascii="Arial Narrow" w:eastAsiaTheme="majorEastAsia" w:hAnsi="Arial Narrow" w:cstheme="majorBidi"/>
                <w:i/>
                <w:iCs/>
                <w:caps/>
                <w:color w:val="0072AA" w:themeColor="accent1" w:themeShade="BF"/>
                <w:sz w:val="20"/>
                <w:szCs w:val="20"/>
              </w:rPr>
            </w:pPr>
            <w:r w:rsidRPr="00FE5682">
              <w:rPr>
                <w:rFonts w:ascii="Arial Narrow" w:eastAsia="Calibri" w:hAnsi="Arial Narrow" w:cs="Arial"/>
                <w:sz w:val="20"/>
                <w:szCs w:val="20"/>
              </w:rPr>
              <w:t>Comprehensive and insightful analysis of how work-related skills are applied in the workplace.</w:t>
            </w:r>
          </w:p>
        </w:tc>
      </w:tr>
    </w:tbl>
    <w:p w14:paraId="130ADD4B" w14:textId="77777777" w:rsidR="00EC42E9" w:rsidRPr="00D91EFE" w:rsidRDefault="00EC42E9" w:rsidP="00EC42E9">
      <w:pPr>
        <w:spacing w:after="0"/>
        <w:rPr>
          <w:sz w:val="16"/>
          <w:szCs w:val="16"/>
        </w:rPr>
      </w:pPr>
    </w:p>
    <w:p w14:paraId="130ADD4C" w14:textId="666283E7"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>KEY to marking scale bas</w:t>
      </w:r>
      <w:r w:rsidR="00070DE7">
        <w:rPr>
          <w:rFonts w:cs="Arial"/>
          <w:sz w:val="18"/>
          <w:szCs w:val="18"/>
        </w:rPr>
        <w:t>ed on the Outcome contributing 6</w:t>
      </w:r>
      <w:r w:rsidRPr="007C3D7A">
        <w:rPr>
          <w:rFonts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1 Marking Scale"/>
        <w:tblDescription w:val="Unit 3 Outcome 1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130ADD52" w14:textId="77777777" w:rsidTr="00FE5682">
        <w:trPr>
          <w:tblHeader/>
        </w:trPr>
        <w:tc>
          <w:tcPr>
            <w:tcW w:w="2062" w:type="dxa"/>
            <w:vAlign w:val="center"/>
          </w:tcPr>
          <w:p w14:paraId="130ADD4D" w14:textId="7745E236" w:rsidR="007C3D7A" w:rsidRPr="00003CF0" w:rsidRDefault="00765F8A" w:rsidP="00F0282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Very Low </w:t>
            </w:r>
            <w:r w:rsidR="00F8254D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–12</w:t>
            </w:r>
          </w:p>
        </w:tc>
        <w:tc>
          <w:tcPr>
            <w:tcW w:w="2063" w:type="dxa"/>
            <w:vAlign w:val="center"/>
          </w:tcPr>
          <w:p w14:paraId="130ADD4E" w14:textId="70B031AE" w:rsidR="007C3D7A" w:rsidRPr="00003CF0" w:rsidRDefault="007C3D7A" w:rsidP="00765F8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003CF0">
              <w:rPr>
                <w:rFonts w:cstheme="minorHAnsi"/>
                <w:sz w:val="18"/>
                <w:szCs w:val="18"/>
              </w:rPr>
              <w:t>Low 1</w:t>
            </w:r>
            <w:r w:rsidR="00765F8A">
              <w:rPr>
                <w:rFonts w:cstheme="minorHAnsi"/>
                <w:sz w:val="18"/>
                <w:szCs w:val="18"/>
              </w:rPr>
              <w:t>3</w:t>
            </w:r>
            <w:r w:rsidRPr="00003CF0">
              <w:rPr>
                <w:rFonts w:cstheme="minorHAnsi"/>
                <w:sz w:val="18"/>
                <w:szCs w:val="18"/>
              </w:rPr>
              <w:t>–2</w:t>
            </w:r>
            <w:r w:rsidR="00765F8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14:paraId="130ADD4F" w14:textId="3F984C66" w:rsidR="007C3D7A" w:rsidRPr="00003CF0" w:rsidRDefault="007C3D7A" w:rsidP="00765F8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003CF0">
              <w:rPr>
                <w:rFonts w:cstheme="minorHAnsi"/>
                <w:sz w:val="18"/>
                <w:szCs w:val="18"/>
              </w:rPr>
              <w:t>Medium 2</w:t>
            </w:r>
            <w:r w:rsidR="00765F8A">
              <w:rPr>
                <w:rFonts w:cstheme="minorHAnsi"/>
                <w:sz w:val="18"/>
                <w:szCs w:val="18"/>
              </w:rPr>
              <w:t>5</w:t>
            </w:r>
            <w:r w:rsidRPr="00003CF0">
              <w:rPr>
                <w:rFonts w:cstheme="minorHAnsi"/>
                <w:sz w:val="18"/>
                <w:szCs w:val="18"/>
              </w:rPr>
              <w:t>–3</w:t>
            </w:r>
            <w:r w:rsidR="00765F8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063" w:type="dxa"/>
            <w:vAlign w:val="center"/>
          </w:tcPr>
          <w:p w14:paraId="130ADD50" w14:textId="236827CA" w:rsidR="007C3D7A" w:rsidRPr="00003CF0" w:rsidRDefault="007C3D7A" w:rsidP="00765F8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003CF0">
              <w:rPr>
                <w:rFonts w:cstheme="minorHAnsi"/>
                <w:sz w:val="18"/>
                <w:szCs w:val="18"/>
              </w:rPr>
              <w:t>High 3</w:t>
            </w:r>
            <w:r w:rsidR="00765F8A">
              <w:rPr>
                <w:rFonts w:cstheme="minorHAnsi"/>
                <w:sz w:val="18"/>
                <w:szCs w:val="18"/>
              </w:rPr>
              <w:t>7</w:t>
            </w:r>
            <w:r w:rsidRPr="00003CF0">
              <w:rPr>
                <w:rFonts w:cstheme="minorHAnsi"/>
                <w:sz w:val="18"/>
                <w:szCs w:val="18"/>
              </w:rPr>
              <w:t>–4</w:t>
            </w:r>
            <w:r w:rsidR="00765F8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14:paraId="130ADD51" w14:textId="39740FF5" w:rsidR="007C3D7A" w:rsidRPr="00003CF0" w:rsidRDefault="00765F8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Very High 49–6</w:t>
            </w:r>
            <w:r w:rsidR="007C3D7A" w:rsidRPr="00003CF0">
              <w:rPr>
                <w:rFonts w:cstheme="minorHAnsi"/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</w:tbl>
    <w:p w14:paraId="130ADD53" w14:textId="77777777"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ADD56" w14:textId="77777777" w:rsidR="004B7833" w:rsidRDefault="004B7833" w:rsidP="00304EA1">
      <w:pPr>
        <w:spacing w:after="0" w:line="240" w:lineRule="auto"/>
      </w:pPr>
      <w:r>
        <w:separator/>
      </w:r>
    </w:p>
  </w:endnote>
  <w:endnote w:type="continuationSeparator" w:id="0">
    <w:p w14:paraId="130ADD57" w14:textId="77777777" w:rsidR="004B7833" w:rsidRDefault="004B783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DD59" w14:textId="77777777" w:rsidR="004B7833" w:rsidRPr="00243F0D" w:rsidRDefault="004B7833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7E6FC6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DD5B" w14:textId="77777777" w:rsidR="004B7833" w:rsidRDefault="004B7833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122919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30ADD5E" wp14:editId="130ADD5F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ADD54" w14:textId="77777777" w:rsidR="004B7833" w:rsidRDefault="004B7833" w:rsidP="00304EA1">
      <w:pPr>
        <w:spacing w:after="0" w:line="240" w:lineRule="auto"/>
      </w:pPr>
      <w:r>
        <w:separator/>
      </w:r>
    </w:p>
  </w:footnote>
  <w:footnote w:type="continuationSeparator" w:id="0">
    <w:p w14:paraId="130ADD55" w14:textId="77777777" w:rsidR="004B7833" w:rsidRDefault="004B783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30ADD58" w14:textId="77777777" w:rsidR="004B7833" w:rsidRPr="00D86DE4" w:rsidRDefault="004B7833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Industry and Enterprise 2019-2023: Performance Descriptors Unit 3 Outcome 1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DD5A" w14:textId="77777777" w:rsidR="004B7833" w:rsidRPr="009370BC" w:rsidRDefault="004B7833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30ADD5C" wp14:editId="130ADD5D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9"/>
    <w:rsid w:val="00003CF0"/>
    <w:rsid w:val="00027228"/>
    <w:rsid w:val="0005780E"/>
    <w:rsid w:val="00070DE7"/>
    <w:rsid w:val="000A71F7"/>
    <w:rsid w:val="000F09E4"/>
    <w:rsid w:val="000F16FD"/>
    <w:rsid w:val="00122919"/>
    <w:rsid w:val="00164D7A"/>
    <w:rsid w:val="00180973"/>
    <w:rsid w:val="001C5A13"/>
    <w:rsid w:val="001E5ED4"/>
    <w:rsid w:val="00210658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F089F"/>
    <w:rsid w:val="00400A2A"/>
    <w:rsid w:val="00416B45"/>
    <w:rsid w:val="00417AA3"/>
    <w:rsid w:val="00440B32"/>
    <w:rsid w:val="0046078D"/>
    <w:rsid w:val="004A2ED8"/>
    <w:rsid w:val="004B7833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65F8A"/>
    <w:rsid w:val="00773E6C"/>
    <w:rsid w:val="007B186E"/>
    <w:rsid w:val="007C3D7A"/>
    <w:rsid w:val="007E6FC6"/>
    <w:rsid w:val="00813C37"/>
    <w:rsid w:val="008154B5"/>
    <w:rsid w:val="00823962"/>
    <w:rsid w:val="00852719"/>
    <w:rsid w:val="00860115"/>
    <w:rsid w:val="0088783C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02828"/>
    <w:rsid w:val="00F40D53"/>
    <w:rsid w:val="00F4525C"/>
    <w:rsid w:val="00F8254D"/>
    <w:rsid w:val="00FC5E79"/>
    <w:rsid w:val="00FD4326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0AD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14:paraId="580522CF" w14:textId="77777777"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AB563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522C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FB64-5EAD-4A4A-B28B-733090BF8C25}"/>
</file>

<file path=customXml/itemProps2.xml><?xml version="1.0" encoding="utf-8"?>
<ds:datastoreItem xmlns:ds="http://schemas.openxmlformats.org/officeDocument/2006/customXml" ds:itemID="{6CC48688-8337-4DFC-BB35-F3A1D8A34AA9}"/>
</file>

<file path=customXml/itemProps3.xml><?xml version="1.0" encoding="utf-8"?>
<ds:datastoreItem xmlns:ds="http://schemas.openxmlformats.org/officeDocument/2006/customXml" ds:itemID="{7F3393DE-6834-425C-A5DB-D0515EC42EC2}"/>
</file>

<file path=customXml/itemProps4.xml><?xml version="1.0" encoding="utf-8"?>
<ds:datastoreItem xmlns:ds="http://schemas.openxmlformats.org/officeDocument/2006/customXml" ds:itemID="{31378B4B-1245-4F7D-B194-0CF2C774ABD2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Industry and Enterprise 2019-2023: Performance Descriptors Unit 3 Outcome 1</vt:lpstr>
    </vt:vector>
  </TitlesOfParts>
  <Company>Victorian Curriculum and Assessment Authority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Industry and Enterprise 2019-2023: Performance Descriptors Unit 3 Outcome 1</dc:title>
  <dc:creator>VCAA</dc:creator>
  <cp:keywords>VCE, Industry and Enterprise, Advice for teachers, Performance Descriptors, Unit 3 Outcome 1</cp:keywords>
  <cp:lastModifiedBy>Byrne, Fiona F</cp:lastModifiedBy>
  <cp:revision>17</cp:revision>
  <cp:lastPrinted>2015-05-15T02:35:00Z</cp:lastPrinted>
  <dcterms:created xsi:type="dcterms:W3CDTF">2016-11-14T03:45:00Z</dcterms:created>
  <dcterms:modified xsi:type="dcterms:W3CDTF">2018-03-08T22:32:00Z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