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6033" w14:textId="77777777" w:rsidR="00F4525C" w:rsidRPr="00D91EFE" w:rsidRDefault="00EC42E9" w:rsidP="00EC42E9">
      <w:pPr>
        <w:pStyle w:val="VCAADocumenttitle"/>
        <w:spacing w:before="120" w:after="120"/>
        <w:rPr>
          <w:sz w:val="40"/>
          <w:szCs w:val="40"/>
        </w:rPr>
      </w:pPr>
      <w:r w:rsidRPr="00D91EFE">
        <w:rPr>
          <w:sz w:val="40"/>
          <w:szCs w:val="40"/>
        </w:rPr>
        <w:t xml:space="preserve">VCE </w:t>
      </w:r>
      <w:r w:rsidR="004B7833">
        <w:rPr>
          <w:sz w:val="40"/>
          <w:szCs w:val="40"/>
        </w:rPr>
        <w:t>Industry and Enterprise</w:t>
      </w:r>
      <w:r w:rsidRPr="00D91EFE">
        <w:rPr>
          <w:sz w:val="40"/>
          <w:szCs w:val="40"/>
        </w:rPr>
        <w:t>: Performance Descriptors</w:t>
      </w:r>
    </w:p>
    <w:tbl>
      <w:tblPr>
        <w:tblStyle w:val="TableGrid"/>
        <w:tblW w:w="15379" w:type="dxa"/>
        <w:tblLook w:val="04A0" w:firstRow="1" w:lastRow="0" w:firstColumn="1" w:lastColumn="0" w:noHBand="0" w:noVBand="1"/>
        <w:tblCaption w:val="VCE Industry and Enterprise: School-Assessed Coursework Performance Descriptors Unit 3 Outcome 2"/>
        <w:tblDescription w:val="VCE Industry and Enterprise: School-Assessed Coursework Performance Descriptors Unit 3 Outcome 2"/>
      </w:tblPr>
      <w:tblGrid>
        <w:gridCol w:w="2543"/>
        <w:gridCol w:w="2551"/>
        <w:gridCol w:w="2559"/>
        <w:gridCol w:w="2551"/>
        <w:gridCol w:w="2608"/>
        <w:gridCol w:w="2567"/>
      </w:tblGrid>
      <w:tr w:rsidR="00EC42E9" w14:paraId="46DE6036" w14:textId="77777777" w:rsidTr="00E65130">
        <w:trPr>
          <w:tblHeader/>
        </w:trPr>
        <w:tc>
          <w:tcPr>
            <w:tcW w:w="15379" w:type="dxa"/>
            <w:gridSpan w:val="6"/>
            <w:shd w:val="clear" w:color="auto" w:fill="DCE4F0" w:themeFill="accent6" w:themeFillTint="33"/>
            <w:vAlign w:val="center"/>
          </w:tcPr>
          <w:p w14:paraId="46DE6034" w14:textId="77777777" w:rsidR="00EC42E9" w:rsidRPr="00EC42E9" w:rsidRDefault="004B7833" w:rsidP="007C3D7A">
            <w:pPr>
              <w:tabs>
                <w:tab w:val="left" w:pos="9580"/>
              </w:tabs>
              <w:spacing w:before="120"/>
              <w:ind w:right="-136"/>
              <w:jc w:val="center"/>
              <w:rPr>
                <w:rFonts w:ascii="Arial Narrow" w:hAnsi="Arial Narrow"/>
                <w:b/>
                <w:lang w:eastAsia="en-AU"/>
              </w:rPr>
            </w:pPr>
            <w:r>
              <w:rPr>
                <w:rFonts w:ascii="Arial Narrow" w:hAnsi="Arial Narrow"/>
                <w:b/>
                <w:lang w:eastAsia="en-AU"/>
              </w:rPr>
              <w:t>INDUSTRY AND ENTERPRISE</w:t>
            </w:r>
          </w:p>
          <w:p w14:paraId="46DE6035" w14:textId="77777777" w:rsidR="00EC42E9" w:rsidRDefault="00EC42E9" w:rsidP="007C3D7A">
            <w:pPr>
              <w:spacing w:after="120"/>
              <w:jc w:val="center"/>
            </w:pPr>
            <w:r w:rsidRPr="00EC42E9">
              <w:rPr>
                <w:rFonts w:ascii="Arial Narrow" w:hAnsi="Arial Narrow"/>
                <w:b/>
                <w:lang w:eastAsia="en-AU"/>
              </w:rPr>
              <w:t>SCHOOL-ASSESSED COURSEWORK</w:t>
            </w:r>
          </w:p>
        </w:tc>
      </w:tr>
      <w:tr w:rsidR="00EC42E9" w14:paraId="46DE6038" w14:textId="77777777" w:rsidTr="00D91EFE">
        <w:tc>
          <w:tcPr>
            <w:tcW w:w="15379" w:type="dxa"/>
            <w:gridSpan w:val="6"/>
            <w:tcBorders>
              <w:bottom w:val="single" w:sz="4" w:space="0" w:color="auto"/>
            </w:tcBorders>
            <w:vAlign w:val="center"/>
          </w:tcPr>
          <w:p w14:paraId="46DE6037" w14:textId="77777777"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14:paraId="46DE603A" w14:textId="77777777" w:rsidTr="00D91EFE">
        <w:tc>
          <w:tcPr>
            <w:tcW w:w="15379" w:type="dxa"/>
            <w:gridSpan w:val="6"/>
            <w:tcBorders>
              <w:left w:val="nil"/>
              <w:right w:val="nil"/>
            </w:tcBorders>
          </w:tcPr>
          <w:p w14:paraId="46DE6039" w14:textId="77777777" w:rsidR="00EC42E9" w:rsidRPr="006770E6" w:rsidRDefault="00EC42E9" w:rsidP="007C3D7A">
            <w:pPr>
              <w:rPr>
                <w:sz w:val="12"/>
                <w:szCs w:val="12"/>
              </w:rPr>
            </w:pPr>
          </w:p>
        </w:tc>
      </w:tr>
      <w:tr w:rsidR="00EC42E9" w14:paraId="46DE603F" w14:textId="77777777" w:rsidTr="00D91EFE">
        <w:tc>
          <w:tcPr>
            <w:tcW w:w="2543" w:type="dxa"/>
            <w:vMerge w:val="restart"/>
            <w:vAlign w:val="center"/>
          </w:tcPr>
          <w:p w14:paraId="46DE603B" w14:textId="77777777" w:rsidR="00EC42E9" w:rsidRPr="007C3D7A" w:rsidRDefault="00EC42E9" w:rsidP="007C3D7A">
            <w:pPr>
              <w:rPr>
                <w:rFonts w:ascii="Arial Narrow" w:eastAsia="Calibri" w:hAnsi="Arial Narrow" w:cs="Cordia New"/>
                <w:b/>
                <w:bCs/>
                <w:i/>
                <w:iCs/>
                <w:color w:val="221E1F"/>
                <w:sz w:val="20"/>
                <w:szCs w:val="20"/>
              </w:rPr>
            </w:pPr>
            <w:r w:rsidRPr="007C3D7A">
              <w:rPr>
                <w:rFonts w:ascii="Arial Narrow" w:eastAsia="Calibri" w:hAnsi="Arial Narrow" w:cs="Cordia New"/>
                <w:b/>
                <w:bCs/>
                <w:i/>
                <w:iCs/>
                <w:color w:val="221E1F"/>
                <w:sz w:val="20"/>
                <w:szCs w:val="20"/>
              </w:rPr>
              <w:t>Unit 3</w:t>
            </w:r>
          </w:p>
          <w:p w14:paraId="46DE603C" w14:textId="77777777" w:rsidR="00EC42E9" w:rsidRPr="007C3D7A" w:rsidRDefault="0091755D" w:rsidP="007C3D7A">
            <w:pPr>
              <w:rPr>
                <w:rFonts w:ascii="Arial Narrow" w:eastAsia="Calibri" w:hAnsi="Arial Narrow" w:cs="Cordia New"/>
                <w:b/>
                <w:bCs/>
                <w:i/>
                <w:iCs/>
                <w:color w:val="221E1F"/>
                <w:sz w:val="20"/>
                <w:szCs w:val="20"/>
              </w:rPr>
            </w:pPr>
            <w:r>
              <w:rPr>
                <w:rFonts w:ascii="Arial Narrow" w:eastAsia="Calibri" w:hAnsi="Arial Narrow" w:cs="Cordia New"/>
                <w:b/>
                <w:bCs/>
                <w:i/>
                <w:iCs/>
                <w:color w:val="221E1F"/>
                <w:sz w:val="20"/>
                <w:szCs w:val="20"/>
              </w:rPr>
              <w:t>Outcome 2</w:t>
            </w:r>
          </w:p>
          <w:p w14:paraId="46DE603D" w14:textId="77777777" w:rsidR="00EC42E9" w:rsidRPr="0091755D" w:rsidRDefault="0091755D" w:rsidP="00122919">
            <w:pPr>
              <w:spacing w:before="120" w:after="120"/>
              <w:rPr>
                <w:rFonts w:ascii="Arial Narrow" w:hAnsi="Arial Narrow"/>
                <w:sz w:val="20"/>
                <w:szCs w:val="20"/>
              </w:rPr>
            </w:pPr>
            <w:r w:rsidRPr="0091755D">
              <w:rPr>
                <w:rFonts w:ascii="Arial Narrow" w:hAnsi="Arial Narrow"/>
                <w:i/>
                <w:sz w:val="20"/>
                <w:szCs w:val="20"/>
              </w:rPr>
              <w:t>Discuss and evaluate the role and importance of the management of quality, workplace flexibility, technology, and training and workplace learning in developing an enterprise culture in work settings in one or more industries</w:t>
            </w:r>
          </w:p>
        </w:tc>
        <w:tc>
          <w:tcPr>
            <w:tcW w:w="12836" w:type="dxa"/>
            <w:gridSpan w:val="5"/>
            <w:shd w:val="clear" w:color="auto" w:fill="DCE4F0" w:themeFill="accent6" w:themeFillTint="33"/>
            <w:vAlign w:val="center"/>
          </w:tcPr>
          <w:p w14:paraId="46DE603E" w14:textId="77777777"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14:paraId="46DE6046" w14:textId="77777777" w:rsidTr="00D91EFE">
        <w:trPr>
          <w:trHeight w:val="170"/>
        </w:trPr>
        <w:tc>
          <w:tcPr>
            <w:tcW w:w="2543" w:type="dxa"/>
            <w:vMerge/>
            <w:vAlign w:val="center"/>
          </w:tcPr>
          <w:p w14:paraId="46DE6040" w14:textId="77777777" w:rsidR="00EC42E9" w:rsidRPr="00497336" w:rsidRDefault="00EC42E9" w:rsidP="007C3D7A">
            <w:pPr>
              <w:spacing w:before="120" w:after="120"/>
              <w:rPr>
                <w:rFonts w:ascii="Arial Narrow" w:hAnsi="Arial Narrow"/>
              </w:rPr>
            </w:pPr>
          </w:p>
        </w:tc>
        <w:tc>
          <w:tcPr>
            <w:tcW w:w="2551" w:type="dxa"/>
            <w:vAlign w:val="center"/>
          </w:tcPr>
          <w:p w14:paraId="46DE6041" w14:textId="77777777"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46DE6042" w14:textId="77777777"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14:paraId="46DE6043" w14:textId="77777777"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14:paraId="46DE6044" w14:textId="77777777"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46DE6045" w14:textId="77777777"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91755D" w14:paraId="46DE604D" w14:textId="77777777" w:rsidTr="00D91EFE">
        <w:tc>
          <w:tcPr>
            <w:tcW w:w="2543" w:type="dxa"/>
            <w:vMerge/>
            <w:vAlign w:val="center"/>
          </w:tcPr>
          <w:p w14:paraId="46DE6047" w14:textId="77777777" w:rsidR="0091755D" w:rsidRDefault="0091755D" w:rsidP="007C3D7A"/>
        </w:tc>
        <w:tc>
          <w:tcPr>
            <w:tcW w:w="2551" w:type="dxa"/>
          </w:tcPr>
          <w:p w14:paraId="46DE6048"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Minimal number of examples of technology used in the industry and limited description of impact on work tasks and processes.</w:t>
            </w:r>
          </w:p>
        </w:tc>
        <w:tc>
          <w:tcPr>
            <w:tcW w:w="2559" w:type="dxa"/>
          </w:tcPr>
          <w:p w14:paraId="46DE6049"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Some examples of technology used in the industry and some relevant description of how these have impacted on work tasks and processes.</w:t>
            </w:r>
          </w:p>
        </w:tc>
        <w:tc>
          <w:tcPr>
            <w:tcW w:w="2551" w:type="dxa"/>
          </w:tcPr>
          <w:p w14:paraId="46DE604A"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Adequate number of relevant examples of technology used in the industry. Satisfactory description of how these have impacted on work tasks and processes.</w:t>
            </w:r>
          </w:p>
        </w:tc>
        <w:tc>
          <w:tcPr>
            <w:tcW w:w="2608" w:type="dxa"/>
          </w:tcPr>
          <w:p w14:paraId="46DE604B"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Detailed examples of technology used in the industry and how these have impacted on work tasks and processes.</w:t>
            </w:r>
          </w:p>
        </w:tc>
        <w:tc>
          <w:tcPr>
            <w:tcW w:w="2567" w:type="dxa"/>
          </w:tcPr>
          <w:p w14:paraId="46DE604C"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Very detailed examples of technology used in the industry and how these have impacted on work tasks with processes clearly shown.</w:t>
            </w:r>
          </w:p>
        </w:tc>
      </w:tr>
      <w:tr w:rsidR="0091755D" w14:paraId="46DE6054" w14:textId="77777777" w:rsidTr="00D91EFE">
        <w:tc>
          <w:tcPr>
            <w:tcW w:w="2543" w:type="dxa"/>
            <w:vMerge/>
          </w:tcPr>
          <w:p w14:paraId="46DE604E" w14:textId="77777777" w:rsidR="0091755D" w:rsidRDefault="0091755D" w:rsidP="007C3D7A"/>
        </w:tc>
        <w:tc>
          <w:tcPr>
            <w:tcW w:w="2551" w:type="dxa"/>
          </w:tcPr>
          <w:p w14:paraId="46DE604F"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Very limited knowledge of how an enterprise culture is developed in work settings in one or more industries.</w:t>
            </w:r>
          </w:p>
        </w:tc>
        <w:tc>
          <w:tcPr>
            <w:tcW w:w="2559" w:type="dxa"/>
          </w:tcPr>
          <w:p w14:paraId="46DE6050"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Basic analysis of how an enterprise culture is developed in work settings in one or more industries.</w:t>
            </w:r>
          </w:p>
        </w:tc>
        <w:tc>
          <w:tcPr>
            <w:tcW w:w="2551" w:type="dxa"/>
          </w:tcPr>
          <w:p w14:paraId="46DE6051"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Adequate analysis of how an enterprise culture is developed in work settings in one or more industries.</w:t>
            </w:r>
          </w:p>
        </w:tc>
        <w:tc>
          <w:tcPr>
            <w:tcW w:w="2608" w:type="dxa"/>
          </w:tcPr>
          <w:p w14:paraId="46DE6052"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Detailed analysis of how an enterprise culture is developed in work settings in one or more industries.</w:t>
            </w:r>
          </w:p>
        </w:tc>
        <w:tc>
          <w:tcPr>
            <w:tcW w:w="2567" w:type="dxa"/>
          </w:tcPr>
          <w:p w14:paraId="46DE6053"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Very detailed and insightful analysis of how an enterprise culture is developed in work settings in one or more industries.</w:t>
            </w:r>
          </w:p>
        </w:tc>
      </w:tr>
      <w:tr w:rsidR="0091755D" w14:paraId="46DE605B" w14:textId="77777777" w:rsidTr="0091755D">
        <w:trPr>
          <w:trHeight w:val="878"/>
        </w:trPr>
        <w:tc>
          <w:tcPr>
            <w:tcW w:w="2543" w:type="dxa"/>
            <w:vMerge/>
          </w:tcPr>
          <w:p w14:paraId="46DE6055" w14:textId="77777777" w:rsidR="0091755D" w:rsidRDefault="0091755D" w:rsidP="007C3D7A"/>
        </w:tc>
        <w:tc>
          <w:tcPr>
            <w:tcW w:w="2551" w:type="dxa"/>
          </w:tcPr>
          <w:p w14:paraId="46DE6056"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 xml:space="preserve">Minimal exploration of the impact of technology on work </w:t>
            </w:r>
            <w:proofErr w:type="spellStart"/>
            <w:r w:rsidRPr="00497788">
              <w:rPr>
                <w:rFonts w:ascii="Arial Narrow" w:eastAsia="Calibri" w:hAnsi="Arial Narrow" w:cs="Arial"/>
                <w:sz w:val="19"/>
                <w:szCs w:val="19"/>
              </w:rPr>
              <w:t>organisation</w:t>
            </w:r>
            <w:proofErr w:type="spellEnd"/>
            <w:r w:rsidRPr="00497788">
              <w:rPr>
                <w:rFonts w:ascii="Arial Narrow" w:eastAsia="Calibri" w:hAnsi="Arial Narrow" w:cs="Arial"/>
                <w:sz w:val="19"/>
                <w:szCs w:val="19"/>
              </w:rPr>
              <w:t xml:space="preserve"> in the industry.</w:t>
            </w:r>
          </w:p>
        </w:tc>
        <w:tc>
          <w:tcPr>
            <w:tcW w:w="2559" w:type="dxa"/>
          </w:tcPr>
          <w:p w14:paraId="46DE6057"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 xml:space="preserve">Basic but relevant exploration of the impact of technology on work </w:t>
            </w:r>
            <w:proofErr w:type="spellStart"/>
            <w:r w:rsidRPr="00497788">
              <w:rPr>
                <w:rFonts w:ascii="Arial Narrow" w:eastAsia="Calibri" w:hAnsi="Arial Narrow" w:cs="Arial"/>
                <w:sz w:val="19"/>
                <w:szCs w:val="19"/>
              </w:rPr>
              <w:t>organisation</w:t>
            </w:r>
            <w:proofErr w:type="spellEnd"/>
            <w:r w:rsidRPr="00497788">
              <w:rPr>
                <w:rFonts w:ascii="Arial Narrow" w:eastAsia="Calibri" w:hAnsi="Arial Narrow" w:cs="Arial"/>
                <w:sz w:val="19"/>
                <w:szCs w:val="19"/>
              </w:rPr>
              <w:t xml:space="preserve"> in the industry.</w:t>
            </w:r>
          </w:p>
        </w:tc>
        <w:tc>
          <w:tcPr>
            <w:tcW w:w="2551" w:type="dxa"/>
          </w:tcPr>
          <w:p w14:paraId="46DE6058"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 xml:space="preserve">Adequate and relevant exploration of the impact of technology on work </w:t>
            </w:r>
            <w:proofErr w:type="spellStart"/>
            <w:r w:rsidRPr="00497788">
              <w:rPr>
                <w:rFonts w:ascii="Arial Narrow" w:eastAsia="Calibri" w:hAnsi="Arial Narrow" w:cs="Arial"/>
                <w:sz w:val="19"/>
                <w:szCs w:val="19"/>
              </w:rPr>
              <w:t>organisation</w:t>
            </w:r>
            <w:proofErr w:type="spellEnd"/>
            <w:r w:rsidRPr="00497788">
              <w:rPr>
                <w:rFonts w:ascii="Arial Narrow" w:eastAsia="Calibri" w:hAnsi="Arial Narrow" w:cs="Arial"/>
                <w:sz w:val="19"/>
                <w:szCs w:val="19"/>
              </w:rPr>
              <w:t xml:space="preserve"> in the industry.</w:t>
            </w:r>
          </w:p>
        </w:tc>
        <w:tc>
          <w:tcPr>
            <w:tcW w:w="2608" w:type="dxa"/>
          </w:tcPr>
          <w:p w14:paraId="46DE6059"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 xml:space="preserve">Detailed and relevant exploration of the impact of technology on work </w:t>
            </w:r>
            <w:proofErr w:type="spellStart"/>
            <w:r w:rsidRPr="00497788">
              <w:rPr>
                <w:rFonts w:ascii="Arial Narrow" w:eastAsia="Calibri" w:hAnsi="Arial Narrow" w:cs="Arial"/>
                <w:sz w:val="19"/>
                <w:szCs w:val="19"/>
              </w:rPr>
              <w:t>organisation</w:t>
            </w:r>
            <w:proofErr w:type="spellEnd"/>
            <w:r w:rsidRPr="00497788">
              <w:rPr>
                <w:rFonts w:ascii="Arial Narrow" w:eastAsia="Calibri" w:hAnsi="Arial Narrow" w:cs="Arial"/>
                <w:sz w:val="19"/>
                <w:szCs w:val="19"/>
              </w:rPr>
              <w:t xml:space="preserve"> in the industry.</w:t>
            </w:r>
          </w:p>
        </w:tc>
        <w:tc>
          <w:tcPr>
            <w:tcW w:w="2567" w:type="dxa"/>
          </w:tcPr>
          <w:p w14:paraId="46DE605A"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 xml:space="preserve">Comprehensive exploration of the impact of technology on work </w:t>
            </w:r>
            <w:proofErr w:type="spellStart"/>
            <w:r w:rsidRPr="00497788">
              <w:rPr>
                <w:rFonts w:ascii="Arial Narrow" w:eastAsia="Calibri" w:hAnsi="Arial Narrow" w:cs="Arial"/>
                <w:sz w:val="19"/>
                <w:szCs w:val="19"/>
              </w:rPr>
              <w:t>organisation</w:t>
            </w:r>
            <w:proofErr w:type="spellEnd"/>
            <w:r w:rsidRPr="00497788">
              <w:rPr>
                <w:rFonts w:ascii="Arial Narrow" w:eastAsia="Calibri" w:hAnsi="Arial Narrow" w:cs="Arial"/>
                <w:sz w:val="19"/>
                <w:szCs w:val="19"/>
              </w:rPr>
              <w:t xml:space="preserve"> in the industry.</w:t>
            </w:r>
          </w:p>
        </w:tc>
      </w:tr>
      <w:tr w:rsidR="0091755D" w14:paraId="46DE6062" w14:textId="77777777" w:rsidTr="00D91EFE">
        <w:tc>
          <w:tcPr>
            <w:tcW w:w="2543" w:type="dxa"/>
            <w:vMerge/>
          </w:tcPr>
          <w:p w14:paraId="46DE605C" w14:textId="77777777" w:rsidR="0091755D" w:rsidRDefault="0091755D" w:rsidP="007C3D7A"/>
        </w:tc>
        <w:tc>
          <w:tcPr>
            <w:tcW w:w="2551" w:type="dxa"/>
          </w:tcPr>
          <w:p w14:paraId="46DE605D"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Very limited analysis of how the use of technology contributes to the development of an enterprise culture in industry.</w:t>
            </w:r>
          </w:p>
        </w:tc>
        <w:tc>
          <w:tcPr>
            <w:tcW w:w="2559" w:type="dxa"/>
          </w:tcPr>
          <w:p w14:paraId="46DE605E"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Basic analysis of how the use of technology is contributing to the development of an enterprise culture in industry.</w:t>
            </w:r>
          </w:p>
        </w:tc>
        <w:tc>
          <w:tcPr>
            <w:tcW w:w="2551" w:type="dxa"/>
          </w:tcPr>
          <w:p w14:paraId="46DE605F"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Satisfactory analysis of how the use of technology is contributing to the development of an enterprise culture in industry.</w:t>
            </w:r>
          </w:p>
        </w:tc>
        <w:tc>
          <w:tcPr>
            <w:tcW w:w="2608" w:type="dxa"/>
          </w:tcPr>
          <w:p w14:paraId="46DE6060"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Relevant and detailed analysis of how the use of technology is contributing to the development of an enterprise culture in industry.</w:t>
            </w:r>
          </w:p>
        </w:tc>
        <w:tc>
          <w:tcPr>
            <w:tcW w:w="2567" w:type="dxa"/>
          </w:tcPr>
          <w:p w14:paraId="46DE6061" w14:textId="77777777" w:rsidR="0091755D" w:rsidRPr="00497788" w:rsidRDefault="0091755D" w:rsidP="004126BF">
            <w:pPr>
              <w:spacing w:before="120" w:after="120"/>
              <w:rPr>
                <w:rFonts w:ascii="Arial Narrow" w:eastAsiaTheme="majorEastAsia" w:hAnsi="Arial Narrow" w:cstheme="majorBidi"/>
                <w:i/>
                <w:iCs/>
                <w:caps/>
                <w:color w:val="0072AA" w:themeColor="accent1" w:themeShade="BF"/>
                <w:sz w:val="19"/>
                <w:szCs w:val="19"/>
              </w:rPr>
            </w:pPr>
            <w:r w:rsidRPr="00497788">
              <w:rPr>
                <w:rFonts w:ascii="Arial Narrow" w:eastAsia="Calibri" w:hAnsi="Arial Narrow" w:cs="Arial"/>
                <w:sz w:val="19"/>
                <w:szCs w:val="19"/>
              </w:rPr>
              <w:t>Thorough and comprehensive analysis of how the use of technology is contributing to the development of an enterprise culture in industry.</w:t>
            </w:r>
          </w:p>
        </w:tc>
      </w:tr>
    </w:tbl>
    <w:p w14:paraId="46DE6063" w14:textId="77777777" w:rsidR="00EC42E9" w:rsidRPr="00D91EFE" w:rsidRDefault="00EC42E9" w:rsidP="00EC42E9">
      <w:pPr>
        <w:spacing w:after="0"/>
        <w:rPr>
          <w:sz w:val="16"/>
          <w:szCs w:val="16"/>
        </w:rPr>
      </w:pPr>
    </w:p>
    <w:p w14:paraId="46DE6064" w14:textId="69DDE4BC" w:rsidR="007C3D7A" w:rsidRPr="007C3D7A" w:rsidRDefault="007C3D7A" w:rsidP="005B442F">
      <w:pPr>
        <w:spacing w:after="120" w:line="240" w:lineRule="auto"/>
        <w:rPr>
          <w:rFonts w:cs="Arial"/>
          <w:sz w:val="18"/>
          <w:szCs w:val="18"/>
        </w:rPr>
      </w:pPr>
      <w:r w:rsidRPr="007C3D7A">
        <w:rPr>
          <w:rFonts w:cs="Arial"/>
          <w:sz w:val="18"/>
          <w:szCs w:val="18"/>
        </w:rPr>
        <w:t xml:space="preserve">KEY to marking scale based on the Outcome contributing </w:t>
      </w:r>
      <w:r w:rsidR="00326141">
        <w:rPr>
          <w:rFonts w:cs="Arial"/>
          <w:sz w:val="18"/>
          <w:szCs w:val="18"/>
        </w:rPr>
        <w:t>4</w:t>
      </w:r>
      <w:r w:rsidRPr="007C3D7A">
        <w:rPr>
          <w:rFonts w:cs="Arial"/>
          <w:sz w:val="18"/>
          <w:szCs w:val="18"/>
        </w:rPr>
        <w:t>0 marks</w:t>
      </w:r>
    </w:p>
    <w:tbl>
      <w:tblPr>
        <w:tblStyle w:val="TableGrid"/>
        <w:tblW w:w="0" w:type="auto"/>
        <w:tblLook w:val="04A0" w:firstRow="1" w:lastRow="0" w:firstColumn="1" w:lastColumn="0" w:noHBand="0" w:noVBand="1"/>
        <w:tblCaption w:val="Unit 3 Outcome 2 Marking Scale"/>
        <w:tblDescription w:val="Unit 3 Outcome 2 Marking Scale"/>
      </w:tblPr>
      <w:tblGrid>
        <w:gridCol w:w="2062"/>
        <w:gridCol w:w="2063"/>
        <w:gridCol w:w="2063"/>
        <w:gridCol w:w="2063"/>
        <w:gridCol w:w="2063"/>
      </w:tblGrid>
      <w:tr w:rsidR="00326141" w:rsidRPr="00EC42E9" w14:paraId="46DE606A" w14:textId="77777777" w:rsidTr="001A7ED6">
        <w:trPr>
          <w:tblHeader/>
        </w:trPr>
        <w:tc>
          <w:tcPr>
            <w:tcW w:w="2062" w:type="dxa"/>
          </w:tcPr>
          <w:p w14:paraId="46DE6065" w14:textId="1E91DAB8" w:rsidR="00326141" w:rsidRPr="00326141" w:rsidRDefault="00326141" w:rsidP="007C3D7A">
            <w:pPr>
              <w:tabs>
                <w:tab w:val="left" w:pos="2268"/>
                <w:tab w:val="left" w:pos="4536"/>
                <w:tab w:val="left" w:pos="6765"/>
                <w:tab w:val="left" w:pos="9060"/>
              </w:tabs>
              <w:spacing w:before="120" w:after="120"/>
              <w:jc w:val="center"/>
              <w:rPr>
                <w:rFonts w:ascii="Arial Narrow" w:hAnsi="Arial Narrow" w:cstheme="minorHAnsi"/>
                <w:sz w:val="20"/>
                <w:szCs w:val="20"/>
              </w:rPr>
            </w:pPr>
            <w:bookmarkStart w:id="0" w:name="_GoBack" w:colFirst="5" w:colLast="5"/>
            <w:r w:rsidRPr="00326141">
              <w:rPr>
                <w:rFonts w:ascii="Arial Narrow" w:hAnsi="Arial Narrow"/>
                <w:sz w:val="20"/>
                <w:szCs w:val="20"/>
              </w:rPr>
              <w:t>Very Low 1–8</w:t>
            </w:r>
          </w:p>
        </w:tc>
        <w:tc>
          <w:tcPr>
            <w:tcW w:w="2063" w:type="dxa"/>
          </w:tcPr>
          <w:p w14:paraId="46DE6066" w14:textId="4C549CC1" w:rsidR="00326141" w:rsidRPr="00326141" w:rsidRDefault="00326141" w:rsidP="007C3D7A">
            <w:pPr>
              <w:tabs>
                <w:tab w:val="left" w:pos="2268"/>
                <w:tab w:val="left" w:pos="4536"/>
                <w:tab w:val="left" w:pos="6765"/>
                <w:tab w:val="left" w:pos="9060"/>
              </w:tabs>
              <w:spacing w:before="120" w:after="120"/>
              <w:jc w:val="center"/>
              <w:rPr>
                <w:rFonts w:ascii="Arial Narrow" w:hAnsi="Arial Narrow" w:cstheme="minorHAnsi"/>
                <w:sz w:val="20"/>
                <w:szCs w:val="20"/>
              </w:rPr>
            </w:pPr>
            <w:r w:rsidRPr="00326141">
              <w:rPr>
                <w:rFonts w:ascii="Arial Narrow" w:hAnsi="Arial Narrow"/>
                <w:sz w:val="20"/>
                <w:szCs w:val="20"/>
              </w:rPr>
              <w:t>Low 9–16</w:t>
            </w:r>
          </w:p>
        </w:tc>
        <w:tc>
          <w:tcPr>
            <w:tcW w:w="2063" w:type="dxa"/>
          </w:tcPr>
          <w:p w14:paraId="46DE6067" w14:textId="795E2AF8" w:rsidR="00326141" w:rsidRPr="00326141" w:rsidRDefault="00326141" w:rsidP="007C3D7A">
            <w:pPr>
              <w:tabs>
                <w:tab w:val="left" w:pos="2268"/>
                <w:tab w:val="left" w:pos="4536"/>
                <w:tab w:val="left" w:pos="6765"/>
                <w:tab w:val="left" w:pos="9060"/>
              </w:tabs>
              <w:spacing w:before="120" w:after="120"/>
              <w:jc w:val="center"/>
              <w:rPr>
                <w:rFonts w:ascii="Arial Narrow" w:hAnsi="Arial Narrow" w:cstheme="minorHAnsi"/>
                <w:sz w:val="20"/>
                <w:szCs w:val="20"/>
              </w:rPr>
            </w:pPr>
            <w:r w:rsidRPr="00326141">
              <w:rPr>
                <w:rFonts w:ascii="Arial Narrow" w:hAnsi="Arial Narrow"/>
                <w:sz w:val="20"/>
                <w:szCs w:val="20"/>
              </w:rPr>
              <w:t>Medium 17–24</w:t>
            </w:r>
          </w:p>
        </w:tc>
        <w:tc>
          <w:tcPr>
            <w:tcW w:w="2063" w:type="dxa"/>
          </w:tcPr>
          <w:p w14:paraId="46DE6068" w14:textId="135C1E59" w:rsidR="00326141" w:rsidRPr="00326141" w:rsidRDefault="00326141" w:rsidP="007C3D7A">
            <w:pPr>
              <w:tabs>
                <w:tab w:val="left" w:pos="2268"/>
                <w:tab w:val="left" w:pos="4536"/>
                <w:tab w:val="left" w:pos="6765"/>
                <w:tab w:val="left" w:pos="9060"/>
              </w:tabs>
              <w:spacing w:before="120" w:after="120"/>
              <w:jc w:val="center"/>
              <w:rPr>
                <w:rFonts w:ascii="Arial Narrow" w:hAnsi="Arial Narrow" w:cstheme="minorHAnsi"/>
                <w:sz w:val="20"/>
                <w:szCs w:val="20"/>
              </w:rPr>
            </w:pPr>
            <w:r w:rsidRPr="00326141">
              <w:rPr>
                <w:rFonts w:ascii="Arial Narrow" w:hAnsi="Arial Narrow"/>
                <w:sz w:val="20"/>
                <w:szCs w:val="20"/>
              </w:rPr>
              <w:t>High 25–32</w:t>
            </w:r>
          </w:p>
        </w:tc>
        <w:tc>
          <w:tcPr>
            <w:tcW w:w="2063" w:type="dxa"/>
          </w:tcPr>
          <w:p w14:paraId="46DE6069" w14:textId="6782149A" w:rsidR="00326141" w:rsidRPr="00326141" w:rsidRDefault="00326141" w:rsidP="007C3D7A">
            <w:pPr>
              <w:tabs>
                <w:tab w:val="left" w:pos="2268"/>
                <w:tab w:val="left" w:pos="4536"/>
                <w:tab w:val="left" w:pos="6765"/>
                <w:tab w:val="left" w:pos="9060"/>
              </w:tabs>
              <w:spacing w:before="120" w:after="120"/>
              <w:jc w:val="center"/>
              <w:rPr>
                <w:rFonts w:ascii="Arial Narrow" w:hAnsi="Arial Narrow" w:cstheme="minorHAnsi"/>
                <w:sz w:val="20"/>
                <w:szCs w:val="20"/>
              </w:rPr>
            </w:pPr>
            <w:r w:rsidRPr="00326141">
              <w:rPr>
                <w:rFonts w:ascii="Arial Narrow" w:hAnsi="Arial Narrow"/>
                <w:sz w:val="20"/>
                <w:szCs w:val="20"/>
              </w:rPr>
              <w:t>Very High 33–40</w:t>
            </w:r>
          </w:p>
        </w:tc>
      </w:tr>
      <w:bookmarkEnd w:id="0"/>
    </w:tbl>
    <w:p w14:paraId="46DE606B" w14:textId="77777777" w:rsidR="00EC42E9" w:rsidRPr="005B442F" w:rsidRDefault="00EC42E9" w:rsidP="00497788">
      <w:pPr>
        <w:spacing w:after="0"/>
        <w:rPr>
          <w:sz w:val="16"/>
          <w:szCs w:val="16"/>
        </w:rPr>
      </w:pPr>
    </w:p>
    <w:sectPr w:rsidR="00EC42E9" w:rsidRPr="005B442F" w:rsidSect="00D91EFE">
      <w:headerReference w:type="default" r:id="rId12"/>
      <w:footerReference w:type="default" r:id="rId13"/>
      <w:headerReference w:type="first" r:id="rId14"/>
      <w:footerReference w:type="first" r:id="rId15"/>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606E" w14:textId="77777777" w:rsidR="004B7833" w:rsidRDefault="004B7833" w:rsidP="00304EA1">
      <w:pPr>
        <w:spacing w:after="0" w:line="240" w:lineRule="auto"/>
      </w:pPr>
      <w:r>
        <w:separator/>
      </w:r>
    </w:p>
  </w:endnote>
  <w:endnote w:type="continuationSeparator" w:id="0">
    <w:p w14:paraId="46DE606F" w14:textId="77777777" w:rsidR="004B7833" w:rsidRDefault="004B78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6071" w14:textId="77777777" w:rsidR="004B7833" w:rsidRPr="00243F0D" w:rsidRDefault="004B7833"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97788">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6073" w14:textId="77777777" w:rsidR="004B7833" w:rsidRDefault="004B7833"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rsidR="00122919">
      <w:t>2018</w:t>
    </w:r>
    <w:r>
      <w:ptab w:relativeTo="margin" w:alignment="right" w:leader="none"/>
    </w:r>
    <w:r>
      <w:rPr>
        <w:noProof/>
        <w:lang w:val="en-AU" w:eastAsia="en-AU"/>
      </w:rPr>
      <w:drawing>
        <wp:inline distT="0" distB="0" distL="0" distR="0" wp14:anchorId="46DE6076" wp14:editId="46DE607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E606C" w14:textId="77777777" w:rsidR="004B7833" w:rsidRDefault="004B7833" w:rsidP="00304EA1">
      <w:pPr>
        <w:spacing w:after="0" w:line="240" w:lineRule="auto"/>
      </w:pPr>
      <w:r>
        <w:separator/>
      </w:r>
    </w:p>
  </w:footnote>
  <w:footnote w:type="continuationSeparator" w:id="0">
    <w:p w14:paraId="46DE606D" w14:textId="77777777" w:rsidR="004B7833" w:rsidRDefault="004B78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14:paraId="46DE6070" w14:textId="77777777" w:rsidR="004B7833" w:rsidRPr="00D86DE4" w:rsidRDefault="00E65130" w:rsidP="00D86DE4">
        <w:pPr>
          <w:pStyle w:val="VCAAcaptionsandfootnotes"/>
          <w:rPr>
            <w:color w:val="999999" w:themeColor="accent2"/>
          </w:rPr>
        </w:pPr>
        <w:r>
          <w:rPr>
            <w:color w:val="999999" w:themeColor="accent2"/>
            <w:lang w:val="en-AU"/>
          </w:rPr>
          <w:t>VCE Industry and Enterprise 2019-2023: Performance Descriptors Unit 3 Outcome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6072" w14:textId="77777777" w:rsidR="004B7833" w:rsidRPr="009370BC" w:rsidRDefault="004B7833" w:rsidP="00D3388E">
    <w:pPr>
      <w:spacing w:after="0"/>
    </w:pPr>
    <w:r>
      <w:ptab w:relativeTo="margin" w:alignment="right" w:leader="none"/>
    </w:r>
    <w:r>
      <w:rPr>
        <w:noProof/>
        <w:lang w:val="en-AU" w:eastAsia="en-AU"/>
      </w:rPr>
      <w:drawing>
        <wp:inline distT="0" distB="0" distL="0" distR="0" wp14:anchorId="46DE6074" wp14:editId="46DE607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E9"/>
    <w:rsid w:val="00027228"/>
    <w:rsid w:val="0005780E"/>
    <w:rsid w:val="000A71F7"/>
    <w:rsid w:val="000F09E4"/>
    <w:rsid w:val="000F16FD"/>
    <w:rsid w:val="00122919"/>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26141"/>
    <w:rsid w:val="00372723"/>
    <w:rsid w:val="00391986"/>
    <w:rsid w:val="00400A2A"/>
    <w:rsid w:val="00416B45"/>
    <w:rsid w:val="00417AA3"/>
    <w:rsid w:val="00440B32"/>
    <w:rsid w:val="0046078D"/>
    <w:rsid w:val="00497788"/>
    <w:rsid w:val="004A2ED8"/>
    <w:rsid w:val="004B7833"/>
    <w:rsid w:val="004F5BDA"/>
    <w:rsid w:val="0051631E"/>
    <w:rsid w:val="00536E80"/>
    <w:rsid w:val="00566029"/>
    <w:rsid w:val="005923CB"/>
    <w:rsid w:val="005B391B"/>
    <w:rsid w:val="005B442F"/>
    <w:rsid w:val="005D3D78"/>
    <w:rsid w:val="005E2EF0"/>
    <w:rsid w:val="00656B26"/>
    <w:rsid w:val="00693FFD"/>
    <w:rsid w:val="006D2159"/>
    <w:rsid w:val="006F787C"/>
    <w:rsid w:val="00702636"/>
    <w:rsid w:val="00724507"/>
    <w:rsid w:val="00742306"/>
    <w:rsid w:val="00751217"/>
    <w:rsid w:val="0076106A"/>
    <w:rsid w:val="00773E6C"/>
    <w:rsid w:val="007A52F8"/>
    <w:rsid w:val="007B186E"/>
    <w:rsid w:val="007C3D7A"/>
    <w:rsid w:val="00813C37"/>
    <w:rsid w:val="008154B5"/>
    <w:rsid w:val="00823962"/>
    <w:rsid w:val="00852719"/>
    <w:rsid w:val="00860115"/>
    <w:rsid w:val="0088783C"/>
    <w:rsid w:val="008F72A2"/>
    <w:rsid w:val="0091755D"/>
    <w:rsid w:val="00930EE8"/>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23F1D"/>
    <w:rsid w:val="00E36361"/>
    <w:rsid w:val="00E55AE9"/>
    <w:rsid w:val="00E65130"/>
    <w:rsid w:val="00EC42E9"/>
    <w:rsid w:val="00ED288F"/>
    <w:rsid w:val="00F40D53"/>
    <w:rsid w:val="00F4525C"/>
    <w:rsid w:val="00F638B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DE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14:paraId="5BA8E1B0" w14:textId="77777777"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AB563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A8E1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DEA8-E398-4601-912A-206A4838AE58}"/>
</file>

<file path=customXml/itemProps2.xml><?xml version="1.0" encoding="utf-8"?>
<ds:datastoreItem xmlns:ds="http://schemas.openxmlformats.org/officeDocument/2006/customXml" ds:itemID="{A9309159-9C90-4CA9-806A-56DC2A836C6E}"/>
</file>

<file path=customXml/itemProps3.xml><?xml version="1.0" encoding="utf-8"?>
<ds:datastoreItem xmlns:ds="http://schemas.openxmlformats.org/officeDocument/2006/customXml" ds:itemID="{11ABCF32-4D91-421B-8109-C1DE7469D973}"/>
</file>

<file path=customXml/itemProps4.xml><?xml version="1.0" encoding="utf-8"?>
<ds:datastoreItem xmlns:ds="http://schemas.openxmlformats.org/officeDocument/2006/customXml" ds:itemID="{7A9860B0-1FD7-48A5-AEC5-BBD7D6DB476D}"/>
</file>

<file path=docProps/app.xml><?xml version="1.0" encoding="utf-8"?>
<Properties xmlns="http://schemas.openxmlformats.org/officeDocument/2006/extended-properties" xmlns:vt="http://schemas.openxmlformats.org/officeDocument/2006/docPropsVTypes">
  <Template>VCAAA4landscape.dotx</Template>
  <TotalTime>45</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Industry and Enterprise 2019-2023: Performance Descriptors Unit 3 Outcome 2</vt:lpstr>
    </vt:vector>
  </TitlesOfParts>
  <Company>Victorian Curriculum and Assessment Authority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Industry and Enterprise 2019-2023: Performance Descriptors Unit 3 Outcome 2</dc:title>
  <dc:creator>VCAA</dc:creator>
  <cp:keywords>VCE, Industry and Enterprise, Advice for teachers, Performance Descriptors, Unit 3 Outcome 2</cp:keywords>
  <cp:lastModifiedBy>Byrne, Fiona F</cp:lastModifiedBy>
  <cp:revision>15</cp:revision>
  <cp:lastPrinted>2015-05-15T02:35:00Z</cp:lastPrinted>
  <dcterms:created xsi:type="dcterms:W3CDTF">2016-11-14T03:45:00Z</dcterms:created>
  <dcterms:modified xsi:type="dcterms:W3CDTF">2018-03-06T03:07:00Z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