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7" w:rsidRPr="002A1B27" w:rsidRDefault="002A1B27" w:rsidP="002A1B27">
      <w:pPr>
        <w:pStyle w:val="Title"/>
        <w:spacing w:before="720"/>
        <w:jc w:val="center"/>
        <w:rPr>
          <w:color w:val="FF0000"/>
          <w:sz w:val="72"/>
          <w:szCs w:val="72"/>
        </w:rPr>
      </w:pPr>
      <w:bookmarkStart w:id="0" w:name="TemplateOverview"/>
      <w:bookmarkEnd w:id="0"/>
      <w:r w:rsidRPr="002A1B27">
        <w:rPr>
          <w:color w:val="FF0000"/>
          <w:sz w:val="72"/>
          <w:szCs w:val="72"/>
        </w:rPr>
        <w:t>3D printing processes</w:t>
      </w:r>
    </w:p>
    <w:p w:rsidR="002647BB" w:rsidRPr="002A1B27" w:rsidRDefault="002647BB" w:rsidP="005D3D78">
      <w:pPr>
        <w:rPr>
          <w:rFonts w:ascii="Arial" w:hAnsi="Arial" w:cs="Arial"/>
          <w:noProof/>
          <w:color w:val="0072AA" w:themeColor="accent1" w:themeShade="BF"/>
          <w:sz w:val="18"/>
          <w:szCs w:val="18"/>
        </w:rPr>
      </w:pPr>
    </w:p>
    <w:p w:rsidR="002A1B27" w:rsidRPr="002A1B27" w:rsidRDefault="002A1B27" w:rsidP="005D3D78">
      <w:pPr>
        <w:rPr>
          <w:rFonts w:ascii="Arial" w:hAnsi="Arial" w:cs="Arial"/>
          <w:noProof/>
          <w:color w:val="0072AA" w:themeColor="accent1" w:themeShade="BF"/>
          <w:sz w:val="18"/>
          <w:szCs w:val="18"/>
        </w:rPr>
      </w:pPr>
    </w:p>
    <w:p w:rsidR="002A1B27" w:rsidRPr="002A1B27" w:rsidRDefault="002A1B27" w:rsidP="002A1B27">
      <w:bookmarkStart w:id="1" w:name="_GoBack"/>
      <w:bookmarkEnd w:id="1"/>
    </w:p>
    <w:p w:rsidR="002A1B27" w:rsidRPr="002A1B27" w:rsidRDefault="002A1B27" w:rsidP="002A1B27">
      <w:pPr>
        <w:rPr>
          <w:color w:val="FF0000"/>
        </w:rPr>
      </w:pPr>
      <w:r w:rsidRPr="002A1B27">
        <w:rPr>
          <w:noProof/>
          <w:color w:val="FF0000"/>
          <w:lang w:eastAsia="zh-CN"/>
        </w:rPr>
        <w:drawing>
          <wp:inline distT="0" distB="0" distL="0" distR="0" wp14:anchorId="70421B1D" wp14:editId="33172B2F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A1B27" w:rsidRDefault="002A1B27" w:rsidP="002A1B27"/>
    <w:p w:rsidR="002A1B27" w:rsidRPr="003A00B4" w:rsidRDefault="002A1B27" w:rsidP="005D3D78">
      <w:pPr>
        <w:rPr>
          <w:rFonts w:ascii="Arial" w:hAnsi="Arial" w:cs="Arial"/>
          <w:noProof/>
          <w:sz w:val="18"/>
          <w:szCs w:val="18"/>
        </w:rPr>
      </w:pPr>
    </w:p>
    <w:sectPr w:rsidR="002A1B27" w:rsidRPr="003A00B4" w:rsidSect="0097058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27" w:rsidRDefault="002A1B27" w:rsidP="00304EA1">
      <w:pPr>
        <w:spacing w:after="0" w:line="240" w:lineRule="auto"/>
      </w:pPr>
      <w:r>
        <w:separator/>
      </w:r>
    </w:p>
  </w:endnote>
  <w:endnote w:type="continuationSeparator" w:id="0">
    <w:p w:rsidR="002A1B27" w:rsidRDefault="002A1B2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A1B2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2A1B27"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27" w:rsidRDefault="002A1B27" w:rsidP="00304EA1">
      <w:pPr>
        <w:spacing w:after="0" w:line="240" w:lineRule="auto"/>
      </w:pPr>
      <w:r>
        <w:separator/>
      </w:r>
    </w:p>
  </w:footnote>
  <w:footnote w:type="continuationSeparator" w:id="0">
    <w:p w:rsidR="002A1B27" w:rsidRDefault="002A1B2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7725E73705064F3BBFC2090E6AE551E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2A1B2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3D printing processes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zh-CN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7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A1B27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B2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63C5D" w:themeColor="accent6" w:themeShade="80"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B27"/>
    <w:rPr>
      <w:rFonts w:asciiTheme="majorHAnsi" w:eastAsiaTheme="majorEastAsia" w:hAnsiTheme="majorHAnsi" w:cstheme="majorBidi"/>
      <w:i/>
      <w:iCs/>
      <w:color w:val="263C5D" w:themeColor="accent6" w:themeShade="80"/>
      <w:sz w:val="23"/>
      <w:szCs w:val="23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A1B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2AA" w:themeColor="accent1" w:themeShade="BF"/>
      <w:spacing w:val="-10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A1B27"/>
    <w:rPr>
      <w:rFonts w:asciiTheme="majorHAnsi" w:eastAsiaTheme="majorEastAsia" w:hAnsiTheme="majorHAnsi" w:cstheme="majorBidi"/>
      <w:color w:val="0072AA" w:themeColor="accent1" w:themeShade="BF"/>
      <w:spacing w:val="-10"/>
      <w:sz w:val="52"/>
      <w:szCs w:val="5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B2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63C5D" w:themeColor="accent6" w:themeShade="80"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B27"/>
    <w:rPr>
      <w:rFonts w:asciiTheme="majorHAnsi" w:eastAsiaTheme="majorEastAsia" w:hAnsiTheme="majorHAnsi" w:cstheme="majorBidi"/>
      <w:i/>
      <w:iCs/>
      <w:color w:val="263C5D" w:themeColor="accent6" w:themeShade="80"/>
      <w:sz w:val="23"/>
      <w:szCs w:val="23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A1B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2AA" w:themeColor="accent1" w:themeShade="BF"/>
      <w:spacing w:val="-10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A1B27"/>
    <w:rPr>
      <w:rFonts w:asciiTheme="majorHAnsi" w:eastAsiaTheme="majorEastAsia" w:hAnsiTheme="majorHAnsi" w:cstheme="majorBidi"/>
      <w:color w:val="0072AA" w:themeColor="accent1" w:themeShade="BF"/>
      <w:spacing w:val="-10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diagramLayout" Target="diagrams/layout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61867A-5787-4FBF-9827-230D871DDBD3}" type="doc">
      <dgm:prSet loTypeId="urn:microsoft.com/office/officeart/2005/8/layout/matrix1" loCatId="matrix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AU"/>
        </a:p>
      </dgm:t>
    </dgm:pt>
    <dgm:pt modelId="{C5D239FC-1317-412C-B5B0-8352298F23C0}">
      <dgm:prSet phldrT="[Text]"/>
      <dgm:spPr/>
      <dgm:t>
        <a:bodyPr/>
        <a:lstStyle/>
        <a:p>
          <a:r>
            <a:rPr lang="en-AU"/>
            <a:t>________</a:t>
          </a:r>
        </a:p>
      </dgm:t>
    </dgm:pt>
    <dgm:pt modelId="{225FCCE3-819D-4351-89FC-7789CCB04F5F}" type="parTrans" cxnId="{89C65B4D-C1D5-45B6-A533-7BAA9138E595}">
      <dgm:prSet/>
      <dgm:spPr/>
      <dgm:t>
        <a:bodyPr/>
        <a:lstStyle/>
        <a:p>
          <a:endParaRPr lang="en-AU"/>
        </a:p>
      </dgm:t>
    </dgm:pt>
    <dgm:pt modelId="{02629409-4AE1-4674-ADFF-35A2D5C8C220}" type="sibTrans" cxnId="{89C65B4D-C1D5-45B6-A533-7BAA9138E595}">
      <dgm:prSet/>
      <dgm:spPr/>
      <dgm:t>
        <a:bodyPr/>
        <a:lstStyle/>
        <a:p>
          <a:endParaRPr lang="en-AU"/>
        </a:p>
      </dgm:t>
    </dgm:pt>
    <dgm:pt modelId="{2080C14B-F781-496C-B90B-890BA7533D0C}">
      <dgm:prSet phldrT="[Text]" custT="1"/>
      <dgm:spPr/>
      <dgm:t>
        <a:bodyPr/>
        <a:lstStyle/>
        <a:p>
          <a:r>
            <a:rPr lang="en-AU" sz="1400">
              <a:solidFill>
                <a:srgbClr val="C00000"/>
              </a:solidFill>
            </a:rPr>
            <a:t>economic considerations</a:t>
          </a:r>
        </a:p>
      </dgm:t>
    </dgm:pt>
    <dgm:pt modelId="{451AF381-979B-461C-9BB8-261B13AEAC22}" type="parTrans" cxnId="{8A16F5C2-F4E8-4741-92E6-4B846307E1B0}">
      <dgm:prSet/>
      <dgm:spPr/>
      <dgm:t>
        <a:bodyPr/>
        <a:lstStyle/>
        <a:p>
          <a:endParaRPr lang="en-AU"/>
        </a:p>
      </dgm:t>
    </dgm:pt>
    <dgm:pt modelId="{577310BF-CBF3-4CD6-AF12-AC01E1141937}" type="sibTrans" cxnId="{8A16F5C2-F4E8-4741-92E6-4B846307E1B0}">
      <dgm:prSet/>
      <dgm:spPr/>
      <dgm:t>
        <a:bodyPr/>
        <a:lstStyle/>
        <a:p>
          <a:endParaRPr lang="en-AU"/>
        </a:p>
      </dgm:t>
    </dgm:pt>
    <dgm:pt modelId="{7951C7A7-CA08-4E77-A1BE-8C5338D90354}">
      <dgm:prSet phldrT="[Text]" custT="1"/>
      <dgm:spPr/>
      <dgm:t>
        <a:bodyPr/>
        <a:lstStyle/>
        <a:p>
          <a:r>
            <a:rPr lang="en-AU" sz="1400">
              <a:solidFill>
                <a:srgbClr val="C00000"/>
              </a:solidFill>
            </a:rPr>
            <a:t>environmental considerations</a:t>
          </a:r>
        </a:p>
      </dgm:t>
    </dgm:pt>
    <dgm:pt modelId="{D098F460-7CC0-4E6C-82F0-C07C3EB89A82}" type="parTrans" cxnId="{AC736A9B-58F3-476C-A2C7-B1D41F28C366}">
      <dgm:prSet/>
      <dgm:spPr/>
      <dgm:t>
        <a:bodyPr/>
        <a:lstStyle/>
        <a:p>
          <a:endParaRPr lang="en-AU"/>
        </a:p>
      </dgm:t>
    </dgm:pt>
    <dgm:pt modelId="{0ACA2063-2001-4884-B82D-FB462DBABB48}" type="sibTrans" cxnId="{AC736A9B-58F3-476C-A2C7-B1D41F28C366}">
      <dgm:prSet/>
      <dgm:spPr/>
      <dgm:t>
        <a:bodyPr/>
        <a:lstStyle/>
        <a:p>
          <a:endParaRPr lang="en-AU"/>
        </a:p>
      </dgm:t>
    </dgm:pt>
    <dgm:pt modelId="{B23F1A9E-7147-4E9B-A3E7-E5E4C167A7B2}">
      <dgm:prSet phldrT="[Text]" custT="1"/>
      <dgm:spPr/>
      <dgm:t>
        <a:bodyPr/>
        <a:lstStyle/>
        <a:p>
          <a:r>
            <a:rPr lang="en-AU" sz="1800">
              <a:solidFill>
                <a:srgbClr val="C00000"/>
              </a:solidFill>
            </a:rPr>
            <a:t>agile development</a:t>
          </a:r>
        </a:p>
      </dgm:t>
    </dgm:pt>
    <dgm:pt modelId="{82066A8C-498A-434F-947D-0C20CBD3DA4F}" type="parTrans" cxnId="{0A3DA7AE-2DCA-4A5E-B296-D7233400E25D}">
      <dgm:prSet/>
      <dgm:spPr/>
      <dgm:t>
        <a:bodyPr/>
        <a:lstStyle/>
        <a:p>
          <a:endParaRPr lang="en-AU"/>
        </a:p>
      </dgm:t>
    </dgm:pt>
    <dgm:pt modelId="{0E9F069C-5A93-4E83-8EC4-8CC149577389}" type="sibTrans" cxnId="{0A3DA7AE-2DCA-4A5E-B296-D7233400E25D}">
      <dgm:prSet/>
      <dgm:spPr/>
      <dgm:t>
        <a:bodyPr/>
        <a:lstStyle/>
        <a:p>
          <a:endParaRPr lang="en-AU"/>
        </a:p>
      </dgm:t>
    </dgm:pt>
    <dgm:pt modelId="{E6C84527-84A5-465B-8393-FE8842704965}">
      <dgm:prSet phldrT="[Text]" custT="1"/>
      <dgm:spPr/>
      <dgm:t>
        <a:bodyPr/>
        <a:lstStyle/>
        <a:p>
          <a:r>
            <a:rPr lang="en-AU" sz="1800">
              <a:solidFill>
                <a:srgbClr val="C00000"/>
              </a:solidFill>
            </a:rPr>
            <a:t>accessibility</a:t>
          </a:r>
        </a:p>
      </dgm:t>
    </dgm:pt>
    <dgm:pt modelId="{A696DF57-9D34-4711-885B-5DD3C1C9CCA0}" type="parTrans" cxnId="{BDB9D700-AA9D-48BE-9791-DF624938AE29}">
      <dgm:prSet/>
      <dgm:spPr/>
      <dgm:t>
        <a:bodyPr/>
        <a:lstStyle/>
        <a:p>
          <a:endParaRPr lang="en-AU"/>
        </a:p>
      </dgm:t>
    </dgm:pt>
    <dgm:pt modelId="{8E62A8AB-738D-4ABF-9581-05E4226AC66D}" type="sibTrans" cxnId="{BDB9D700-AA9D-48BE-9791-DF624938AE29}">
      <dgm:prSet/>
      <dgm:spPr/>
      <dgm:t>
        <a:bodyPr/>
        <a:lstStyle/>
        <a:p>
          <a:endParaRPr lang="en-AU"/>
        </a:p>
      </dgm:t>
    </dgm:pt>
    <dgm:pt modelId="{10059E50-0B20-4DCD-A6CB-AFF31EA44333}" type="pres">
      <dgm:prSet presAssocID="{6461867A-5787-4FBF-9827-230D871DDBD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065EED1-5C07-4CA2-8244-8F6FE81F7FE8}" type="pres">
      <dgm:prSet presAssocID="{6461867A-5787-4FBF-9827-230D871DDBD3}" presName="matrix" presStyleCnt="0"/>
      <dgm:spPr/>
      <dgm:t>
        <a:bodyPr/>
        <a:lstStyle/>
        <a:p>
          <a:endParaRPr lang="en-AU"/>
        </a:p>
      </dgm:t>
    </dgm:pt>
    <dgm:pt modelId="{DA3CB61D-9E0B-41D0-B518-20EA8FB1B74A}" type="pres">
      <dgm:prSet presAssocID="{6461867A-5787-4FBF-9827-230D871DDBD3}" presName="tile1" presStyleLbl="node1" presStyleIdx="0" presStyleCnt="4"/>
      <dgm:spPr/>
      <dgm:t>
        <a:bodyPr/>
        <a:lstStyle/>
        <a:p>
          <a:endParaRPr lang="en-AU"/>
        </a:p>
      </dgm:t>
    </dgm:pt>
    <dgm:pt modelId="{AF980637-DD7C-494C-BC87-075EBFC9A3A8}" type="pres">
      <dgm:prSet presAssocID="{6461867A-5787-4FBF-9827-230D871DDBD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50733B-5D73-4FF7-99EE-AC5355634543}" type="pres">
      <dgm:prSet presAssocID="{6461867A-5787-4FBF-9827-230D871DDBD3}" presName="tile2" presStyleLbl="node1" presStyleIdx="1" presStyleCnt="4" custLinFactNeighborX="0" custLinFactNeighborY="0"/>
      <dgm:spPr/>
      <dgm:t>
        <a:bodyPr/>
        <a:lstStyle/>
        <a:p>
          <a:endParaRPr lang="en-AU"/>
        </a:p>
      </dgm:t>
    </dgm:pt>
    <dgm:pt modelId="{10221002-1BA2-44DA-89AA-9737B7DB7C06}" type="pres">
      <dgm:prSet presAssocID="{6461867A-5787-4FBF-9827-230D871DDBD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ED6B3EC-F914-4640-9043-9DD837E8B6C0}" type="pres">
      <dgm:prSet presAssocID="{6461867A-5787-4FBF-9827-230D871DDBD3}" presName="tile3" presStyleLbl="node1" presStyleIdx="2" presStyleCnt="4"/>
      <dgm:spPr/>
      <dgm:t>
        <a:bodyPr/>
        <a:lstStyle/>
        <a:p>
          <a:endParaRPr lang="en-AU"/>
        </a:p>
      </dgm:t>
    </dgm:pt>
    <dgm:pt modelId="{35E57904-5741-4301-82D7-4354EB6A2E5B}" type="pres">
      <dgm:prSet presAssocID="{6461867A-5787-4FBF-9827-230D871DDBD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6D1169F-D850-4B71-A3B4-D6CCB7D7DA86}" type="pres">
      <dgm:prSet presAssocID="{6461867A-5787-4FBF-9827-230D871DDBD3}" presName="tile4" presStyleLbl="node1" presStyleIdx="3" presStyleCnt="4"/>
      <dgm:spPr/>
      <dgm:t>
        <a:bodyPr/>
        <a:lstStyle/>
        <a:p>
          <a:endParaRPr lang="en-AU"/>
        </a:p>
      </dgm:t>
    </dgm:pt>
    <dgm:pt modelId="{B88A17B6-2F06-4169-95EF-979F33A017BB}" type="pres">
      <dgm:prSet presAssocID="{6461867A-5787-4FBF-9827-230D871DDBD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A644C59-4A68-4E93-B616-D56CA0BB8DC7}" type="pres">
      <dgm:prSet presAssocID="{6461867A-5787-4FBF-9827-230D871DDBD3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AU"/>
        </a:p>
      </dgm:t>
    </dgm:pt>
  </dgm:ptLst>
  <dgm:cxnLst>
    <dgm:cxn modelId="{BDB9D700-AA9D-48BE-9791-DF624938AE29}" srcId="{C5D239FC-1317-412C-B5B0-8352298F23C0}" destId="{E6C84527-84A5-465B-8393-FE8842704965}" srcOrd="3" destOrd="0" parTransId="{A696DF57-9D34-4711-885B-5DD3C1C9CCA0}" sibTransId="{8E62A8AB-738D-4ABF-9581-05E4226AC66D}"/>
    <dgm:cxn modelId="{0A3DA7AE-2DCA-4A5E-B296-D7233400E25D}" srcId="{C5D239FC-1317-412C-B5B0-8352298F23C0}" destId="{B23F1A9E-7147-4E9B-A3E7-E5E4C167A7B2}" srcOrd="2" destOrd="0" parTransId="{82066A8C-498A-434F-947D-0C20CBD3DA4F}" sibTransId="{0E9F069C-5A93-4E83-8EC4-8CC149577389}"/>
    <dgm:cxn modelId="{04D73669-1986-47E0-A629-6DD015586A3D}" type="presOf" srcId="{2080C14B-F781-496C-B90B-890BA7533D0C}" destId="{DA3CB61D-9E0B-41D0-B518-20EA8FB1B74A}" srcOrd="0" destOrd="0" presId="urn:microsoft.com/office/officeart/2005/8/layout/matrix1"/>
    <dgm:cxn modelId="{1FF97B9A-4918-47F2-ACB1-815ADC9A0EAE}" type="presOf" srcId="{B23F1A9E-7147-4E9B-A3E7-E5E4C167A7B2}" destId="{35E57904-5741-4301-82D7-4354EB6A2E5B}" srcOrd="1" destOrd="0" presId="urn:microsoft.com/office/officeart/2005/8/layout/matrix1"/>
    <dgm:cxn modelId="{D0D786B4-1E07-4301-B94A-D9E53FB1A60C}" type="presOf" srcId="{C5D239FC-1317-412C-B5B0-8352298F23C0}" destId="{BA644C59-4A68-4E93-B616-D56CA0BB8DC7}" srcOrd="0" destOrd="0" presId="urn:microsoft.com/office/officeart/2005/8/layout/matrix1"/>
    <dgm:cxn modelId="{1CF5ED49-3A68-42EE-BBBF-39ECC0C2FEF6}" type="presOf" srcId="{E6C84527-84A5-465B-8393-FE8842704965}" destId="{16D1169F-D850-4B71-A3B4-D6CCB7D7DA86}" srcOrd="0" destOrd="0" presId="urn:microsoft.com/office/officeart/2005/8/layout/matrix1"/>
    <dgm:cxn modelId="{3AE30E1E-6E3A-4158-9A95-209C46213702}" type="presOf" srcId="{7951C7A7-CA08-4E77-A1BE-8C5338D90354}" destId="{10221002-1BA2-44DA-89AA-9737B7DB7C06}" srcOrd="1" destOrd="0" presId="urn:microsoft.com/office/officeart/2005/8/layout/matrix1"/>
    <dgm:cxn modelId="{3A230A66-3256-4173-8F8D-D78DE91110BA}" type="presOf" srcId="{E6C84527-84A5-465B-8393-FE8842704965}" destId="{B88A17B6-2F06-4169-95EF-979F33A017BB}" srcOrd="1" destOrd="0" presId="urn:microsoft.com/office/officeart/2005/8/layout/matrix1"/>
    <dgm:cxn modelId="{AC736A9B-58F3-476C-A2C7-B1D41F28C366}" srcId="{C5D239FC-1317-412C-B5B0-8352298F23C0}" destId="{7951C7A7-CA08-4E77-A1BE-8C5338D90354}" srcOrd="1" destOrd="0" parTransId="{D098F460-7CC0-4E6C-82F0-C07C3EB89A82}" sibTransId="{0ACA2063-2001-4884-B82D-FB462DBABB48}"/>
    <dgm:cxn modelId="{89C65B4D-C1D5-45B6-A533-7BAA9138E595}" srcId="{6461867A-5787-4FBF-9827-230D871DDBD3}" destId="{C5D239FC-1317-412C-B5B0-8352298F23C0}" srcOrd="0" destOrd="0" parTransId="{225FCCE3-819D-4351-89FC-7789CCB04F5F}" sibTransId="{02629409-4AE1-4674-ADFF-35A2D5C8C220}"/>
    <dgm:cxn modelId="{8A16F5C2-F4E8-4741-92E6-4B846307E1B0}" srcId="{C5D239FC-1317-412C-B5B0-8352298F23C0}" destId="{2080C14B-F781-496C-B90B-890BA7533D0C}" srcOrd="0" destOrd="0" parTransId="{451AF381-979B-461C-9BB8-261B13AEAC22}" sibTransId="{577310BF-CBF3-4CD6-AF12-AC01E1141937}"/>
    <dgm:cxn modelId="{CB3267E9-F5E0-40B3-8844-42A8FF122CB3}" type="presOf" srcId="{7951C7A7-CA08-4E77-A1BE-8C5338D90354}" destId="{6D50733B-5D73-4FF7-99EE-AC5355634543}" srcOrd="0" destOrd="0" presId="urn:microsoft.com/office/officeart/2005/8/layout/matrix1"/>
    <dgm:cxn modelId="{315C1FEF-7FC9-4072-ADCF-5DA5C70D127B}" type="presOf" srcId="{B23F1A9E-7147-4E9B-A3E7-E5E4C167A7B2}" destId="{8ED6B3EC-F914-4640-9043-9DD837E8B6C0}" srcOrd="0" destOrd="0" presId="urn:microsoft.com/office/officeart/2005/8/layout/matrix1"/>
    <dgm:cxn modelId="{B2C6518B-69D7-4B4A-A0AA-30994BE648D0}" type="presOf" srcId="{6461867A-5787-4FBF-9827-230D871DDBD3}" destId="{10059E50-0B20-4DCD-A6CB-AFF31EA44333}" srcOrd="0" destOrd="0" presId="urn:microsoft.com/office/officeart/2005/8/layout/matrix1"/>
    <dgm:cxn modelId="{4FC806B7-88E6-40B3-99D4-D1AE09C6F176}" type="presOf" srcId="{2080C14B-F781-496C-B90B-890BA7533D0C}" destId="{AF980637-DD7C-494C-BC87-075EBFC9A3A8}" srcOrd="1" destOrd="0" presId="urn:microsoft.com/office/officeart/2005/8/layout/matrix1"/>
    <dgm:cxn modelId="{E9272ED9-5A31-44C4-A40B-9391C3C46E7C}" type="presParOf" srcId="{10059E50-0B20-4DCD-A6CB-AFF31EA44333}" destId="{9065EED1-5C07-4CA2-8244-8F6FE81F7FE8}" srcOrd="0" destOrd="0" presId="urn:microsoft.com/office/officeart/2005/8/layout/matrix1"/>
    <dgm:cxn modelId="{B5A4C92F-FFBA-433E-AB71-F1F02EBD5D1B}" type="presParOf" srcId="{9065EED1-5C07-4CA2-8244-8F6FE81F7FE8}" destId="{DA3CB61D-9E0B-41D0-B518-20EA8FB1B74A}" srcOrd="0" destOrd="0" presId="urn:microsoft.com/office/officeart/2005/8/layout/matrix1"/>
    <dgm:cxn modelId="{C63E983A-F4A1-428B-B15B-505AB14A16E8}" type="presParOf" srcId="{9065EED1-5C07-4CA2-8244-8F6FE81F7FE8}" destId="{AF980637-DD7C-494C-BC87-075EBFC9A3A8}" srcOrd="1" destOrd="0" presId="urn:microsoft.com/office/officeart/2005/8/layout/matrix1"/>
    <dgm:cxn modelId="{690244E2-9395-4B1E-BDF9-0191483474E7}" type="presParOf" srcId="{9065EED1-5C07-4CA2-8244-8F6FE81F7FE8}" destId="{6D50733B-5D73-4FF7-99EE-AC5355634543}" srcOrd="2" destOrd="0" presId="urn:microsoft.com/office/officeart/2005/8/layout/matrix1"/>
    <dgm:cxn modelId="{B3BED17C-6C1E-4BD2-A219-4385D4B7C193}" type="presParOf" srcId="{9065EED1-5C07-4CA2-8244-8F6FE81F7FE8}" destId="{10221002-1BA2-44DA-89AA-9737B7DB7C06}" srcOrd="3" destOrd="0" presId="urn:microsoft.com/office/officeart/2005/8/layout/matrix1"/>
    <dgm:cxn modelId="{D19351AE-0ED6-41BC-8FA2-55BD1CCE05F1}" type="presParOf" srcId="{9065EED1-5C07-4CA2-8244-8F6FE81F7FE8}" destId="{8ED6B3EC-F914-4640-9043-9DD837E8B6C0}" srcOrd="4" destOrd="0" presId="urn:microsoft.com/office/officeart/2005/8/layout/matrix1"/>
    <dgm:cxn modelId="{5A7565C5-FF8C-4CFE-A27F-B79D0B2B896E}" type="presParOf" srcId="{9065EED1-5C07-4CA2-8244-8F6FE81F7FE8}" destId="{35E57904-5741-4301-82D7-4354EB6A2E5B}" srcOrd="5" destOrd="0" presId="urn:microsoft.com/office/officeart/2005/8/layout/matrix1"/>
    <dgm:cxn modelId="{D72D3666-5465-4367-BFA0-CCC95198D107}" type="presParOf" srcId="{9065EED1-5C07-4CA2-8244-8F6FE81F7FE8}" destId="{16D1169F-D850-4B71-A3B4-D6CCB7D7DA86}" srcOrd="6" destOrd="0" presId="urn:microsoft.com/office/officeart/2005/8/layout/matrix1"/>
    <dgm:cxn modelId="{D7621F5A-B652-4671-AB7A-034BCEA66E4F}" type="presParOf" srcId="{9065EED1-5C07-4CA2-8244-8F6FE81F7FE8}" destId="{B88A17B6-2F06-4169-95EF-979F33A017BB}" srcOrd="7" destOrd="0" presId="urn:microsoft.com/office/officeart/2005/8/layout/matrix1"/>
    <dgm:cxn modelId="{F04BDD37-DD85-4437-B118-B032D5236AA8}" type="presParOf" srcId="{10059E50-0B20-4DCD-A6CB-AFF31EA44333}" destId="{BA644C59-4A68-4E93-B616-D56CA0BB8DC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3CB61D-9E0B-41D0-B518-20EA8FB1B74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rgbClr val="C00000"/>
              </a:solidFill>
            </a:rPr>
            <a:t>economic considerations</a:t>
          </a:r>
        </a:p>
      </dsp:txBody>
      <dsp:txXfrm rot="5400000">
        <a:off x="-1" y="1"/>
        <a:ext cx="2743200" cy="1200150"/>
      </dsp:txXfrm>
    </dsp:sp>
    <dsp:sp modelId="{6D50733B-5D73-4FF7-99EE-AC5355634543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rgbClr val="C00000"/>
              </a:solidFill>
            </a:rPr>
            <a:t>environmental considerations</a:t>
          </a:r>
        </a:p>
      </dsp:txBody>
      <dsp:txXfrm>
        <a:off x="2743200" y="0"/>
        <a:ext cx="2743200" cy="1200150"/>
      </dsp:txXfrm>
    </dsp:sp>
    <dsp:sp modelId="{8ED6B3EC-F914-4640-9043-9DD837E8B6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rgbClr val="C00000"/>
              </a:solidFill>
            </a:rPr>
            <a:t>agile development</a:t>
          </a:r>
        </a:p>
      </dsp:txBody>
      <dsp:txXfrm rot="10800000">
        <a:off x="0" y="2000250"/>
        <a:ext cx="2743200" cy="1200150"/>
      </dsp:txXfrm>
    </dsp:sp>
    <dsp:sp modelId="{16D1169F-D850-4B71-A3B4-D6CCB7D7DA8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rgbClr val="C00000"/>
              </a:solidFill>
            </a:rPr>
            <a:t>accessibility</a:t>
          </a:r>
        </a:p>
      </dsp:txBody>
      <dsp:txXfrm rot="-5400000">
        <a:off x="2743199" y="2000250"/>
        <a:ext cx="2743200" cy="1200150"/>
      </dsp:txXfrm>
    </dsp:sp>
    <dsp:sp modelId="{BA644C59-4A68-4E93-B616-D56CA0BB8DC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/>
            <a:t>________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25E73705064F3BBFC2090E6AE5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1CFA-2F51-4625-9575-0F95A4C0C70E}"/>
      </w:docPartPr>
      <w:docPartBody>
        <w:p w:rsidR="00000000" w:rsidRDefault="009B3181">
          <w:pPr>
            <w:pStyle w:val="7725E73705064F3BBFC2090E6AE551E9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5E73705064F3BBFC2090E6AE551E9">
    <w:name w:val="7725E73705064F3BBFC2090E6AE551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5E73705064F3BBFC2090E6AE551E9">
    <w:name w:val="7725E73705064F3BBFC2090E6AE55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21400C2-437F-48F8-B1C7-0887EED05CAB}"/>
</file>

<file path=customXml/itemProps2.xml><?xml version="1.0" encoding="utf-8"?>
<ds:datastoreItem xmlns:ds="http://schemas.openxmlformats.org/officeDocument/2006/customXml" ds:itemID="{EFC8B077-6C42-4503-92E8-0DF0A5F01A53}"/>
</file>

<file path=customXml/itemProps3.xml><?xml version="1.0" encoding="utf-8"?>
<ds:datastoreItem xmlns:ds="http://schemas.openxmlformats.org/officeDocument/2006/customXml" ds:itemID="{73F5B4BF-F2BD-4459-AA43-0E6F45E34FCC}"/>
</file>

<file path=customXml/itemProps4.xml><?xml version="1.0" encoding="utf-8"?>
<ds:datastoreItem xmlns:ds="http://schemas.openxmlformats.org/officeDocument/2006/customXml" ds:itemID="{C4748B4A-390C-4D02-B815-227CFDBC11FE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printing processes</dc:title>
  <dc:subject>Systems Engineering</dc:subject>
  <dc:creator>Coleman, Julie J</dc:creator>
  <cp:keywords>systems, engineering, 3D, printing, processes, consideration, accessibility, development, environmental, economic</cp:keywords>
  <cp:lastModifiedBy>Coleman, Julie J</cp:lastModifiedBy>
  <cp:revision>1</cp:revision>
  <cp:lastPrinted>2015-05-15T02:36:00Z</cp:lastPrinted>
  <dcterms:created xsi:type="dcterms:W3CDTF">2018-06-04T02:30:00Z</dcterms:created>
  <dcterms:modified xsi:type="dcterms:W3CDTF">2018-06-04T02:39:00Z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