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73F952F5" w:rsidR="00F4525C" w:rsidRDefault="00242AC0" w:rsidP="00850356">
      <w:pPr>
        <w:pStyle w:val="VCAAHeading1"/>
        <w:spacing w:before="0"/>
      </w:pPr>
      <w:r>
        <w:t xml:space="preserve">VCE </w:t>
      </w:r>
      <w:r w:rsidR="00850356">
        <w:t>Biology</w:t>
      </w:r>
      <w:r>
        <w:t xml:space="preserve">: </w:t>
      </w:r>
      <w:r w:rsidR="008D74EF">
        <w:t xml:space="preserve">Performance </w:t>
      </w:r>
      <w:bookmarkStart w:id="0" w:name="_GoBack"/>
      <w:r w:rsidR="008D74EF">
        <w:t>descriptors</w:t>
      </w:r>
      <w:bookmarkEnd w:id="0"/>
    </w:p>
    <w:tbl>
      <w:tblPr>
        <w:tblStyle w:val="TableGrid"/>
        <w:tblW w:w="0" w:type="auto"/>
        <w:tblLayout w:type="fixed"/>
        <w:tblLook w:val="04A0" w:firstRow="1" w:lastRow="0" w:firstColumn="1" w:lastColumn="0" w:noHBand="0" w:noVBand="1"/>
      </w:tblPr>
      <w:tblGrid>
        <w:gridCol w:w="2016"/>
        <w:gridCol w:w="22"/>
        <w:gridCol w:w="1926"/>
        <w:gridCol w:w="2119"/>
        <w:gridCol w:w="2120"/>
        <w:gridCol w:w="2119"/>
        <w:gridCol w:w="2120"/>
        <w:gridCol w:w="2120"/>
      </w:tblGrid>
      <w:tr w:rsidR="00850356" w:rsidRPr="00AC3EE8" w14:paraId="69F643A1" w14:textId="77777777" w:rsidTr="00850356">
        <w:tc>
          <w:tcPr>
            <w:tcW w:w="14562" w:type="dxa"/>
            <w:gridSpan w:val="8"/>
            <w:shd w:val="clear" w:color="auto" w:fill="0F7EB4"/>
          </w:tcPr>
          <w:p w14:paraId="5F0F81D3" w14:textId="77777777" w:rsidR="00850356" w:rsidRPr="00850356" w:rsidRDefault="00850356" w:rsidP="00850356">
            <w:pPr>
              <w:tabs>
                <w:tab w:val="left" w:pos="9580"/>
              </w:tabs>
              <w:spacing w:before="60"/>
              <w:ind w:right="-136"/>
              <w:jc w:val="center"/>
              <w:rPr>
                <w:rFonts w:ascii="Arial Narrow" w:hAnsi="Arial Narrow"/>
                <w:b/>
                <w:color w:val="FFFFFF" w:themeColor="background1"/>
                <w:sz w:val="24"/>
                <w:szCs w:val="24"/>
                <w:lang w:eastAsia="en-AU"/>
              </w:rPr>
            </w:pPr>
            <w:bookmarkStart w:id="1" w:name="TemplateOverview"/>
            <w:bookmarkEnd w:id="1"/>
            <w:r w:rsidRPr="00850356">
              <w:rPr>
                <w:rFonts w:ascii="Arial Narrow" w:hAnsi="Arial Narrow"/>
                <w:b/>
                <w:color w:val="FFFFFF" w:themeColor="background1"/>
                <w:sz w:val="24"/>
                <w:szCs w:val="24"/>
                <w:lang w:eastAsia="en-AU"/>
              </w:rPr>
              <w:t>VCE BIOLOGY</w:t>
            </w:r>
          </w:p>
          <w:p w14:paraId="70F45F3B" w14:textId="77777777" w:rsidR="00850356" w:rsidRPr="00AC3EE8" w:rsidRDefault="00850356" w:rsidP="00850356">
            <w:pPr>
              <w:spacing w:after="60"/>
              <w:jc w:val="center"/>
            </w:pPr>
            <w:r w:rsidRPr="00850356">
              <w:rPr>
                <w:rFonts w:ascii="Arial Narrow" w:hAnsi="Arial Narrow"/>
                <w:b/>
                <w:color w:val="FFFFFF" w:themeColor="background1"/>
                <w:sz w:val="24"/>
                <w:szCs w:val="24"/>
                <w:lang w:eastAsia="en-AU"/>
              </w:rPr>
              <w:t>SCHOOL-ASSESSED COURSEWORK</w:t>
            </w:r>
          </w:p>
        </w:tc>
      </w:tr>
      <w:tr w:rsidR="00850356" w:rsidRPr="00AC3EE8" w14:paraId="7958116B" w14:textId="77777777" w:rsidTr="00850356">
        <w:tc>
          <w:tcPr>
            <w:tcW w:w="14562" w:type="dxa"/>
            <w:gridSpan w:val="8"/>
            <w:tcBorders>
              <w:bottom w:val="single" w:sz="4" w:space="0" w:color="auto"/>
            </w:tcBorders>
          </w:tcPr>
          <w:p w14:paraId="278D7897" w14:textId="529BD0FA" w:rsidR="00850356" w:rsidRPr="005F18D1" w:rsidRDefault="00850356" w:rsidP="00850356">
            <w:pPr>
              <w:spacing w:before="60" w:after="60"/>
              <w:jc w:val="center"/>
            </w:pPr>
            <w:r w:rsidRPr="005F18D1">
              <w:rPr>
                <w:rFonts w:ascii="Arial Narrow" w:eastAsia="Calibri" w:hAnsi="Arial Narrow" w:cs="Cordia New"/>
                <w:b/>
              </w:rPr>
              <w:t>Performance descriptors: ‘</w:t>
            </w:r>
            <w:r w:rsidR="00D41EF7" w:rsidRPr="005F18D1">
              <w:rPr>
                <w:rFonts w:ascii="Arial Narrow" w:eastAsia="Calibri" w:hAnsi="Arial Narrow" w:cs="Cordia New"/>
                <w:b/>
              </w:rPr>
              <w:t>Analysis and evaluation of a selected biological case study’</w:t>
            </w:r>
          </w:p>
        </w:tc>
      </w:tr>
      <w:tr w:rsidR="00850356" w:rsidRPr="00AC3EE8" w14:paraId="0C283581" w14:textId="77777777" w:rsidTr="00850356">
        <w:tc>
          <w:tcPr>
            <w:tcW w:w="2038" w:type="dxa"/>
            <w:gridSpan w:val="2"/>
            <w:tcBorders>
              <w:left w:val="nil"/>
              <w:right w:val="nil"/>
            </w:tcBorders>
          </w:tcPr>
          <w:p w14:paraId="42A12A89" w14:textId="77777777" w:rsidR="00850356" w:rsidRPr="00AC3EE8" w:rsidRDefault="00850356" w:rsidP="00850356">
            <w:pPr>
              <w:rPr>
                <w:sz w:val="12"/>
                <w:szCs w:val="12"/>
              </w:rPr>
            </w:pPr>
          </w:p>
        </w:tc>
        <w:tc>
          <w:tcPr>
            <w:tcW w:w="12524" w:type="dxa"/>
            <w:gridSpan w:val="6"/>
            <w:tcBorders>
              <w:left w:val="nil"/>
              <w:right w:val="nil"/>
            </w:tcBorders>
          </w:tcPr>
          <w:p w14:paraId="3BE99C91" w14:textId="77777777" w:rsidR="00850356" w:rsidRPr="00AC3EE8" w:rsidRDefault="00850356" w:rsidP="00850356">
            <w:pPr>
              <w:rPr>
                <w:sz w:val="12"/>
                <w:szCs w:val="12"/>
              </w:rPr>
            </w:pPr>
          </w:p>
        </w:tc>
      </w:tr>
      <w:tr w:rsidR="00850356" w:rsidRPr="00AC3EE8" w14:paraId="0CB8289A" w14:textId="77777777" w:rsidTr="00850356">
        <w:tc>
          <w:tcPr>
            <w:tcW w:w="2016" w:type="dxa"/>
            <w:vMerge w:val="restart"/>
            <w:vAlign w:val="center"/>
          </w:tcPr>
          <w:p w14:paraId="7D994CA2" w14:textId="77777777" w:rsidR="00850356" w:rsidRPr="00DF5924" w:rsidRDefault="00850356" w:rsidP="00850356">
            <w:pPr>
              <w:rPr>
                <w:rFonts w:ascii="Arial Narrow" w:eastAsia="Calibri" w:hAnsi="Arial Narrow" w:cs="Cordia New"/>
                <w:b/>
                <w:bCs/>
                <w:i/>
                <w:iCs/>
                <w:color w:val="FF0000"/>
                <w:sz w:val="20"/>
                <w:szCs w:val="20"/>
              </w:rPr>
            </w:pPr>
            <w:r w:rsidRPr="00DF5924">
              <w:rPr>
                <w:rFonts w:ascii="Arial Narrow" w:eastAsia="Calibri" w:hAnsi="Arial Narrow" w:cs="Cordia New"/>
                <w:b/>
                <w:bCs/>
                <w:i/>
                <w:iCs/>
                <w:sz w:val="20"/>
                <w:szCs w:val="20"/>
              </w:rPr>
              <w:t xml:space="preserve">Unit: </w:t>
            </w:r>
            <w:r w:rsidRPr="00DF5924">
              <w:rPr>
                <w:rFonts w:ascii="Arial Narrow" w:eastAsia="Calibri" w:hAnsi="Arial Narrow" w:cs="Cordia New"/>
                <w:b/>
                <w:bCs/>
                <w:i/>
                <w:iCs/>
                <w:color w:val="FF0000"/>
                <w:sz w:val="20"/>
                <w:szCs w:val="20"/>
              </w:rPr>
              <w:t>&lt;insert&gt;</w:t>
            </w:r>
          </w:p>
          <w:p w14:paraId="7D1DDA95" w14:textId="77777777" w:rsidR="00850356" w:rsidRPr="00DF5924" w:rsidRDefault="00850356" w:rsidP="00850356">
            <w:pPr>
              <w:rPr>
                <w:rFonts w:ascii="Arial Narrow" w:eastAsia="Calibri" w:hAnsi="Arial Narrow" w:cs="Cordia New"/>
                <w:b/>
                <w:bCs/>
                <w:i/>
                <w:iCs/>
                <w:color w:val="FF0000"/>
                <w:sz w:val="20"/>
                <w:szCs w:val="20"/>
              </w:rPr>
            </w:pPr>
            <w:r w:rsidRPr="00DF5924">
              <w:rPr>
                <w:rFonts w:ascii="Arial Narrow" w:eastAsia="Calibri" w:hAnsi="Arial Narrow" w:cs="Cordia New"/>
                <w:b/>
                <w:bCs/>
                <w:i/>
                <w:iCs/>
                <w:sz w:val="20"/>
                <w:szCs w:val="20"/>
              </w:rPr>
              <w:t xml:space="preserve">Outcome: </w:t>
            </w:r>
            <w:r w:rsidRPr="00DF5924">
              <w:rPr>
                <w:rFonts w:ascii="Arial Narrow" w:eastAsia="Calibri" w:hAnsi="Arial Narrow" w:cs="Cordia New"/>
                <w:b/>
                <w:bCs/>
                <w:i/>
                <w:iCs/>
                <w:color w:val="FF0000"/>
                <w:sz w:val="20"/>
                <w:szCs w:val="20"/>
              </w:rPr>
              <w:t>&lt;insert</w:t>
            </w:r>
            <w:r>
              <w:rPr>
                <w:rFonts w:ascii="Arial Narrow" w:eastAsia="Calibri" w:hAnsi="Arial Narrow" w:cs="Cordia New"/>
                <w:b/>
                <w:bCs/>
                <w:i/>
                <w:iCs/>
                <w:color w:val="FF0000"/>
                <w:sz w:val="20"/>
                <w:szCs w:val="20"/>
              </w:rPr>
              <w:t xml:space="preserve"> no.</w:t>
            </w:r>
            <w:r w:rsidRPr="00DF5924">
              <w:rPr>
                <w:rFonts w:ascii="Arial Narrow" w:eastAsia="Calibri" w:hAnsi="Arial Narrow" w:cs="Cordia New"/>
                <w:b/>
                <w:bCs/>
                <w:i/>
                <w:iCs/>
                <w:color w:val="FF0000"/>
                <w:sz w:val="20"/>
                <w:szCs w:val="20"/>
              </w:rPr>
              <w:t>&gt;</w:t>
            </w:r>
          </w:p>
          <w:p w14:paraId="7D579085" w14:textId="77777777" w:rsidR="00850356" w:rsidRPr="00AC3EE8" w:rsidRDefault="00850356" w:rsidP="00850356">
            <w:pPr>
              <w:autoSpaceDE w:val="0"/>
              <w:autoSpaceDN w:val="0"/>
              <w:adjustRightInd w:val="0"/>
              <w:rPr>
                <w:rFonts w:ascii="Arial Narrow" w:hAnsi="Arial Narrow"/>
              </w:rPr>
            </w:pPr>
            <w:r w:rsidRPr="00DF5924">
              <w:rPr>
                <w:rFonts w:ascii="Arial Narrow" w:eastAsia="Calibri" w:hAnsi="Arial Narrow" w:cs="Cordia New"/>
                <w:b/>
                <w:bCs/>
                <w:i/>
                <w:iCs/>
                <w:color w:val="FF0000"/>
                <w:sz w:val="20"/>
                <w:szCs w:val="20"/>
              </w:rPr>
              <w:t>&lt;insert outcome statement&gt;</w:t>
            </w:r>
          </w:p>
        </w:tc>
        <w:tc>
          <w:tcPr>
            <w:tcW w:w="1948" w:type="dxa"/>
            <w:gridSpan w:val="2"/>
            <w:shd w:val="clear" w:color="auto" w:fill="0F7EB4"/>
          </w:tcPr>
          <w:p w14:paraId="23502B0A" w14:textId="77777777" w:rsidR="00850356" w:rsidRPr="00AC3EE8" w:rsidRDefault="00850356" w:rsidP="00850356">
            <w:pPr>
              <w:spacing w:before="60" w:after="60"/>
              <w:jc w:val="center"/>
              <w:rPr>
                <w:rFonts w:ascii="Arial Narrow" w:eastAsia="Calibri" w:hAnsi="Arial Narrow"/>
                <w:b/>
                <w:lang w:val="en-AU"/>
              </w:rPr>
            </w:pPr>
          </w:p>
        </w:tc>
        <w:tc>
          <w:tcPr>
            <w:tcW w:w="10598" w:type="dxa"/>
            <w:gridSpan w:val="5"/>
            <w:shd w:val="clear" w:color="auto" w:fill="0F7EB4"/>
            <w:vAlign w:val="center"/>
          </w:tcPr>
          <w:p w14:paraId="558FE7B0" w14:textId="77777777" w:rsidR="00850356" w:rsidRPr="00AC3EE8" w:rsidRDefault="00850356" w:rsidP="00850356">
            <w:pPr>
              <w:spacing w:before="60" w:after="60"/>
              <w:jc w:val="center"/>
              <w:rPr>
                <w:rFonts w:ascii="Arial Narrow" w:hAnsi="Arial Narrow"/>
              </w:rPr>
            </w:pPr>
            <w:r w:rsidRPr="00850356">
              <w:rPr>
                <w:rFonts w:ascii="Arial Narrow" w:eastAsia="Calibri" w:hAnsi="Arial Narrow"/>
                <w:b/>
                <w:color w:val="FFFFFF" w:themeColor="background1"/>
                <w:lang w:val="en-AU"/>
              </w:rPr>
              <w:t>DESCRIPTOR: typical performance in each range</w:t>
            </w:r>
          </w:p>
        </w:tc>
      </w:tr>
      <w:tr w:rsidR="00850356" w:rsidRPr="00AC3EE8" w14:paraId="09929545" w14:textId="77777777" w:rsidTr="00850356">
        <w:trPr>
          <w:trHeight w:val="170"/>
        </w:trPr>
        <w:tc>
          <w:tcPr>
            <w:tcW w:w="2016" w:type="dxa"/>
            <w:vMerge/>
            <w:vAlign w:val="center"/>
          </w:tcPr>
          <w:p w14:paraId="0FFA515F" w14:textId="77777777" w:rsidR="00850356" w:rsidRPr="00AC3EE8" w:rsidRDefault="00850356" w:rsidP="00850356">
            <w:pPr>
              <w:spacing w:before="120" w:after="120"/>
              <w:rPr>
                <w:rFonts w:ascii="Arial Narrow" w:hAnsi="Arial Narrow"/>
              </w:rPr>
            </w:pPr>
          </w:p>
        </w:tc>
        <w:tc>
          <w:tcPr>
            <w:tcW w:w="1948" w:type="dxa"/>
            <w:gridSpan w:val="2"/>
            <w:vAlign w:val="center"/>
          </w:tcPr>
          <w:p w14:paraId="1110708C" w14:textId="77777777" w:rsidR="00850356" w:rsidRPr="00AC3EE8" w:rsidRDefault="00850356" w:rsidP="00850356">
            <w:pPr>
              <w:spacing w:before="60" w:after="60"/>
              <w:jc w:val="center"/>
              <w:rPr>
                <w:rFonts w:ascii="Arial Narrow" w:hAnsi="Arial Narrow"/>
              </w:rPr>
            </w:pPr>
            <w:r>
              <w:rPr>
                <w:rFonts w:ascii="Arial Narrow" w:hAnsi="Arial Narrow" w:cs="Arial"/>
                <w:b/>
                <w:bCs/>
                <w:sz w:val="20"/>
                <w:szCs w:val="20"/>
                <w:lang w:eastAsia="en-AU"/>
              </w:rPr>
              <w:t xml:space="preserve">Key Science Skill </w:t>
            </w:r>
          </w:p>
        </w:tc>
        <w:tc>
          <w:tcPr>
            <w:tcW w:w="2119" w:type="dxa"/>
            <w:vAlign w:val="center"/>
          </w:tcPr>
          <w:p w14:paraId="3EBA65D4" w14:textId="77777777" w:rsidR="00850356" w:rsidRPr="001A7DC5" w:rsidRDefault="00850356" w:rsidP="00850356">
            <w:pPr>
              <w:spacing w:before="60" w:after="60"/>
              <w:jc w:val="center"/>
              <w:rPr>
                <w:rFonts w:ascii="Arial Narrow" w:hAnsi="Arial Narrow"/>
                <w:b/>
              </w:rPr>
            </w:pPr>
            <w:r w:rsidRPr="001A7DC5">
              <w:rPr>
                <w:rFonts w:ascii="Arial Narrow" w:hAnsi="Arial Narrow"/>
                <w:b/>
              </w:rPr>
              <w:t>Very Low</w:t>
            </w:r>
          </w:p>
        </w:tc>
        <w:tc>
          <w:tcPr>
            <w:tcW w:w="2120" w:type="dxa"/>
            <w:vAlign w:val="center"/>
          </w:tcPr>
          <w:p w14:paraId="0FE14DFC" w14:textId="77777777" w:rsidR="00850356" w:rsidRPr="001A7DC5" w:rsidRDefault="00850356" w:rsidP="00850356">
            <w:pPr>
              <w:spacing w:before="60" w:after="60"/>
              <w:jc w:val="center"/>
              <w:rPr>
                <w:rFonts w:ascii="Arial Narrow" w:hAnsi="Arial Narrow"/>
              </w:rPr>
            </w:pPr>
            <w:r w:rsidRPr="001A7DC5">
              <w:rPr>
                <w:rFonts w:ascii="Arial Narrow" w:eastAsia="Calibri" w:hAnsi="Arial Narrow" w:cs="Arial"/>
                <w:b/>
                <w:bCs/>
                <w:sz w:val="20"/>
                <w:szCs w:val="20"/>
              </w:rPr>
              <w:t>Low</w:t>
            </w:r>
          </w:p>
        </w:tc>
        <w:tc>
          <w:tcPr>
            <w:tcW w:w="2119" w:type="dxa"/>
            <w:vAlign w:val="center"/>
          </w:tcPr>
          <w:p w14:paraId="51797976" w14:textId="77777777" w:rsidR="00850356" w:rsidRPr="001A7DC5" w:rsidRDefault="00850356" w:rsidP="00850356">
            <w:pPr>
              <w:spacing w:before="60" w:after="60"/>
              <w:jc w:val="center"/>
              <w:rPr>
                <w:rFonts w:ascii="Arial Narrow" w:hAnsi="Arial Narrow"/>
              </w:rPr>
            </w:pPr>
            <w:r w:rsidRPr="001A7DC5">
              <w:rPr>
                <w:rFonts w:ascii="Arial Narrow" w:eastAsia="Calibri" w:hAnsi="Arial Narrow" w:cs="Arial"/>
                <w:b/>
                <w:sz w:val="20"/>
                <w:szCs w:val="20"/>
              </w:rPr>
              <w:t>Medium</w:t>
            </w:r>
          </w:p>
        </w:tc>
        <w:tc>
          <w:tcPr>
            <w:tcW w:w="2120" w:type="dxa"/>
            <w:vAlign w:val="center"/>
          </w:tcPr>
          <w:p w14:paraId="3C35978F" w14:textId="77777777" w:rsidR="00850356" w:rsidRPr="001A7DC5" w:rsidRDefault="00850356" w:rsidP="00850356">
            <w:pPr>
              <w:spacing w:before="60" w:after="60"/>
              <w:jc w:val="center"/>
              <w:rPr>
                <w:rFonts w:ascii="Arial Narrow" w:hAnsi="Arial Narrow"/>
              </w:rPr>
            </w:pPr>
            <w:r w:rsidRPr="001A7DC5">
              <w:rPr>
                <w:rFonts w:ascii="Arial Narrow" w:eastAsia="Calibri" w:hAnsi="Arial Narrow" w:cs="Arial"/>
                <w:b/>
                <w:bCs/>
                <w:sz w:val="20"/>
                <w:szCs w:val="20"/>
              </w:rPr>
              <w:t>High</w:t>
            </w:r>
          </w:p>
        </w:tc>
        <w:tc>
          <w:tcPr>
            <w:tcW w:w="2120" w:type="dxa"/>
            <w:vAlign w:val="center"/>
          </w:tcPr>
          <w:p w14:paraId="6F040DCE" w14:textId="77777777" w:rsidR="00850356" w:rsidRPr="001A7DC5" w:rsidRDefault="00850356" w:rsidP="00850356">
            <w:pPr>
              <w:spacing w:before="60" w:after="60"/>
              <w:jc w:val="center"/>
              <w:rPr>
                <w:rFonts w:ascii="Arial Narrow" w:hAnsi="Arial Narrow"/>
              </w:rPr>
            </w:pPr>
            <w:r w:rsidRPr="001A7DC5">
              <w:rPr>
                <w:rFonts w:ascii="Arial Narrow" w:eastAsia="Calibri" w:hAnsi="Arial Narrow" w:cs="Arial"/>
                <w:b/>
                <w:sz w:val="20"/>
                <w:szCs w:val="20"/>
              </w:rPr>
              <w:t>Very high</w:t>
            </w:r>
          </w:p>
        </w:tc>
      </w:tr>
      <w:tr w:rsidR="00D41EF7" w:rsidRPr="00AC3EE8" w14:paraId="33F76015" w14:textId="77777777" w:rsidTr="00850356">
        <w:tc>
          <w:tcPr>
            <w:tcW w:w="2016" w:type="dxa"/>
            <w:vMerge/>
            <w:vAlign w:val="center"/>
          </w:tcPr>
          <w:p w14:paraId="57752E3D" w14:textId="77777777" w:rsidR="00D41EF7" w:rsidRPr="00AC3EE8" w:rsidRDefault="00D41EF7" w:rsidP="00D41EF7"/>
        </w:tc>
        <w:tc>
          <w:tcPr>
            <w:tcW w:w="1948" w:type="dxa"/>
            <w:gridSpan w:val="2"/>
          </w:tcPr>
          <w:p w14:paraId="457BC083" w14:textId="71A3D1FA" w:rsidR="00D41EF7" w:rsidRPr="00D41EF7" w:rsidRDefault="00D41EF7" w:rsidP="00D41EF7">
            <w:pPr>
              <w:spacing w:before="60" w:after="60"/>
              <w:rPr>
                <w:rFonts w:ascii="Arial Narrow" w:hAnsi="Arial Narrow" w:cstheme="minorHAnsi"/>
                <w:i/>
                <w:sz w:val="18"/>
                <w:szCs w:val="18"/>
              </w:rPr>
            </w:pPr>
            <w:r w:rsidRPr="00D41EF7">
              <w:rPr>
                <w:rFonts w:ascii="Arial Narrow" w:hAnsi="Arial Narrow" w:cstheme="minorHAnsi"/>
                <w:i/>
                <w:sz w:val="18"/>
                <w:szCs w:val="18"/>
              </w:rPr>
              <w:t>Generate, collate and record data</w:t>
            </w:r>
          </w:p>
        </w:tc>
        <w:tc>
          <w:tcPr>
            <w:tcW w:w="2119" w:type="dxa"/>
          </w:tcPr>
          <w:p w14:paraId="37954013" w14:textId="13B13CE0"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Identifies some appropriate data to construct diagrams, flow charts, tables and graphs relevant to the selected biological case study.</w:t>
            </w:r>
          </w:p>
        </w:tc>
        <w:tc>
          <w:tcPr>
            <w:tcW w:w="2120" w:type="dxa"/>
          </w:tcPr>
          <w:p w14:paraId="73C7F49D" w14:textId="6D152687"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Selects and organises some appropriate data to construct diagrams, flow charts, tables and graphs relevant to the selected biological case study.</w:t>
            </w:r>
          </w:p>
        </w:tc>
        <w:tc>
          <w:tcPr>
            <w:tcW w:w="2119" w:type="dxa"/>
          </w:tcPr>
          <w:p w14:paraId="59001176" w14:textId="7FFE39F1"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Selects and organises generally appropriate data to construct useful and meaningful diagrams, flow charts, tables and graphs relevant to the selected biological case study.</w:t>
            </w:r>
          </w:p>
        </w:tc>
        <w:tc>
          <w:tcPr>
            <w:tcW w:w="2120" w:type="dxa"/>
          </w:tcPr>
          <w:p w14:paraId="72AAC164" w14:textId="791C492B"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Effective selection and organisation of appropriate data to construct useful and meaningful diagrams, flow charts, tables and graphs relevant to the selected biological case study.</w:t>
            </w:r>
          </w:p>
        </w:tc>
        <w:tc>
          <w:tcPr>
            <w:tcW w:w="2120" w:type="dxa"/>
          </w:tcPr>
          <w:p w14:paraId="1BCA1E41" w14:textId="0424CFCD"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Proficient selection and highly appropriate organisation of data to construct useful and meaningful diagrams, flow charts, tables and graphs relevant to the selected biological case study.</w:t>
            </w:r>
          </w:p>
        </w:tc>
      </w:tr>
      <w:tr w:rsidR="00D41EF7" w:rsidRPr="00AC3EE8" w14:paraId="6D821331" w14:textId="77777777" w:rsidTr="00850356">
        <w:tc>
          <w:tcPr>
            <w:tcW w:w="2016" w:type="dxa"/>
            <w:vMerge/>
            <w:vAlign w:val="center"/>
          </w:tcPr>
          <w:p w14:paraId="342DCF82" w14:textId="77777777" w:rsidR="00D41EF7" w:rsidRPr="00AC3EE8" w:rsidRDefault="00D41EF7" w:rsidP="00D41EF7"/>
        </w:tc>
        <w:tc>
          <w:tcPr>
            <w:tcW w:w="1948" w:type="dxa"/>
            <w:gridSpan w:val="2"/>
            <w:vMerge w:val="restart"/>
          </w:tcPr>
          <w:p w14:paraId="7DC67F61" w14:textId="662D3957" w:rsidR="00D41EF7" w:rsidRPr="00850356" w:rsidRDefault="00D41EF7" w:rsidP="00D41EF7">
            <w:pPr>
              <w:spacing w:before="60" w:after="60"/>
              <w:rPr>
                <w:rFonts w:ascii="Arial Narrow" w:eastAsiaTheme="minorEastAsia" w:hAnsi="Arial Narrow" w:cstheme="minorHAnsi"/>
                <w:sz w:val="18"/>
                <w:szCs w:val="18"/>
              </w:rPr>
            </w:pPr>
            <w:r w:rsidRPr="00850356">
              <w:rPr>
                <w:rFonts w:ascii="Arial Narrow" w:hAnsi="Arial Narrow" w:cstheme="minorHAnsi"/>
                <w:i/>
                <w:sz w:val="18"/>
                <w:szCs w:val="18"/>
              </w:rPr>
              <w:t>Analyse end evaluate data and investigation methods</w:t>
            </w:r>
          </w:p>
        </w:tc>
        <w:tc>
          <w:tcPr>
            <w:tcW w:w="2119" w:type="dxa"/>
          </w:tcPr>
          <w:p w14:paraId="43119DC1" w14:textId="59F0D8AD"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Identifies some trends, patterns and relationships in qualitative and quantitative data relevant to the selected biological case study.</w:t>
            </w:r>
          </w:p>
        </w:tc>
        <w:tc>
          <w:tcPr>
            <w:tcW w:w="2120" w:type="dxa"/>
          </w:tcPr>
          <w:p w14:paraId="15DDD626" w14:textId="51941C31"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Some identification and analysis of trends patterns and relationships in qualitative and quantitative data relevant to the selected biological case study.</w:t>
            </w:r>
          </w:p>
        </w:tc>
        <w:tc>
          <w:tcPr>
            <w:tcW w:w="2119" w:type="dxa"/>
          </w:tcPr>
          <w:p w14:paraId="7A6D2BE5" w14:textId="3BF36006"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Accurate analysis of trends patterns and relationships in qualitative and quantitative data relevant to the selected biological case study with some identification of limitations in the data available.</w:t>
            </w:r>
          </w:p>
        </w:tc>
        <w:tc>
          <w:tcPr>
            <w:tcW w:w="2120" w:type="dxa"/>
          </w:tcPr>
          <w:p w14:paraId="4939E3F5" w14:textId="5A7FA61B"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Detailed analysis of trends patterns and relationships in qualitative and quantitative data relevant to the selected biological case study with appropriate identification of some limitations in the data available.</w:t>
            </w:r>
          </w:p>
        </w:tc>
        <w:tc>
          <w:tcPr>
            <w:tcW w:w="2120" w:type="dxa"/>
          </w:tcPr>
          <w:p w14:paraId="4CEAF9E8" w14:textId="1C83B789"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Highly proficient analysis of</w:t>
            </w:r>
            <w:r>
              <w:rPr>
                <w:rFonts w:ascii="Arial Narrow" w:hAnsi="Arial Narrow" w:cstheme="minorHAnsi"/>
                <w:sz w:val="18"/>
                <w:szCs w:val="18"/>
              </w:rPr>
              <w:t xml:space="preserve"> </w:t>
            </w:r>
            <w:r w:rsidRPr="00D41EF7">
              <w:rPr>
                <w:rFonts w:ascii="Arial Narrow" w:hAnsi="Arial Narrow" w:cstheme="minorHAnsi"/>
                <w:sz w:val="18"/>
                <w:szCs w:val="18"/>
              </w:rPr>
              <w:t>trends patterns and relationships in qualitative and quantitative data relevant to the selected biological case study with through identification limitations in the data available.</w:t>
            </w:r>
          </w:p>
        </w:tc>
      </w:tr>
      <w:tr w:rsidR="00D41EF7" w:rsidRPr="00AC3EE8" w14:paraId="073678BF" w14:textId="77777777" w:rsidTr="00850356">
        <w:tc>
          <w:tcPr>
            <w:tcW w:w="2016" w:type="dxa"/>
            <w:vMerge/>
            <w:vAlign w:val="center"/>
          </w:tcPr>
          <w:p w14:paraId="32273DCE" w14:textId="77777777" w:rsidR="00D41EF7" w:rsidRPr="00AC3EE8" w:rsidRDefault="00D41EF7" w:rsidP="00D41EF7"/>
        </w:tc>
        <w:tc>
          <w:tcPr>
            <w:tcW w:w="1948" w:type="dxa"/>
            <w:gridSpan w:val="2"/>
            <w:vMerge/>
          </w:tcPr>
          <w:p w14:paraId="267ADD2E" w14:textId="77777777" w:rsidR="00D41EF7" w:rsidRPr="00850356" w:rsidRDefault="00D41EF7" w:rsidP="00D41EF7">
            <w:pPr>
              <w:spacing w:before="60" w:after="60"/>
              <w:rPr>
                <w:rFonts w:ascii="Arial Narrow" w:hAnsi="Arial Narrow" w:cstheme="minorHAnsi"/>
                <w:i/>
                <w:sz w:val="18"/>
                <w:szCs w:val="18"/>
              </w:rPr>
            </w:pPr>
          </w:p>
        </w:tc>
        <w:tc>
          <w:tcPr>
            <w:tcW w:w="2119" w:type="dxa"/>
          </w:tcPr>
          <w:p w14:paraId="52840347" w14:textId="2278DC54"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Identifies some aspects of the context, purpose and significance of the selected biological case study, including some elements of the selected investigation methodology and method.</w:t>
            </w:r>
          </w:p>
        </w:tc>
        <w:tc>
          <w:tcPr>
            <w:tcW w:w="2120" w:type="dxa"/>
          </w:tcPr>
          <w:p w14:paraId="2D7EA544" w14:textId="25D38891"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 xml:space="preserve">Some identification and evaluation of the context, purpose significance of selected biological case study, including appropriate identification of the selected case study method. </w:t>
            </w:r>
          </w:p>
        </w:tc>
        <w:tc>
          <w:tcPr>
            <w:tcW w:w="2119" w:type="dxa"/>
          </w:tcPr>
          <w:p w14:paraId="6E96FFCF" w14:textId="42A3696C"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Generally accurate evaluation of the context, purpose significance of selected biological case study, including identification of the selected case study method and some ways in which the method maybe be improved.</w:t>
            </w:r>
          </w:p>
        </w:tc>
        <w:tc>
          <w:tcPr>
            <w:tcW w:w="2120" w:type="dxa"/>
          </w:tcPr>
          <w:p w14:paraId="31E0ADCC" w14:textId="2BD1C4B4"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Detailed evaluation of the context, purpose significance of selected biological case study, including appropriate analysis of the selected case study method and ways in which the method mayb</w:t>
            </w:r>
            <w:r>
              <w:rPr>
                <w:rFonts w:ascii="Arial Narrow" w:hAnsi="Arial Narrow" w:cstheme="minorHAnsi"/>
                <w:sz w:val="18"/>
                <w:szCs w:val="18"/>
              </w:rPr>
              <w:t>e be improved.</w:t>
            </w:r>
          </w:p>
        </w:tc>
        <w:tc>
          <w:tcPr>
            <w:tcW w:w="2120" w:type="dxa"/>
          </w:tcPr>
          <w:p w14:paraId="13783FDB" w14:textId="196EE77A"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Comprehensive evaluation of the context, purpose significance of selected biological case study, including detailed analysis of the selected case study method and ways in which</w:t>
            </w:r>
            <w:r>
              <w:rPr>
                <w:rFonts w:ascii="Arial Narrow" w:hAnsi="Arial Narrow" w:cstheme="minorHAnsi"/>
                <w:sz w:val="18"/>
                <w:szCs w:val="18"/>
              </w:rPr>
              <w:t xml:space="preserve"> the method maybe be improved.</w:t>
            </w:r>
          </w:p>
        </w:tc>
      </w:tr>
      <w:tr w:rsidR="00D41EF7" w:rsidRPr="00AC3EE8" w14:paraId="5A16F700" w14:textId="77777777" w:rsidTr="00850356">
        <w:tc>
          <w:tcPr>
            <w:tcW w:w="2016" w:type="dxa"/>
            <w:vMerge/>
          </w:tcPr>
          <w:p w14:paraId="4FC2F61A" w14:textId="77777777" w:rsidR="00D41EF7" w:rsidRPr="00AC3EE8" w:rsidRDefault="00D41EF7" w:rsidP="00D41EF7"/>
        </w:tc>
        <w:tc>
          <w:tcPr>
            <w:tcW w:w="1948" w:type="dxa"/>
            <w:gridSpan w:val="2"/>
            <w:vMerge w:val="restart"/>
          </w:tcPr>
          <w:p w14:paraId="05681E90" w14:textId="5AF9778C" w:rsidR="00D41EF7" w:rsidRPr="00D41EF7" w:rsidRDefault="00D41EF7" w:rsidP="00D41EF7">
            <w:pPr>
              <w:spacing w:before="60" w:after="60"/>
              <w:rPr>
                <w:rFonts w:ascii="Arial Narrow" w:hAnsi="Arial Narrow" w:cstheme="minorHAnsi"/>
                <w:i/>
                <w:sz w:val="18"/>
                <w:szCs w:val="18"/>
              </w:rPr>
            </w:pPr>
            <w:r w:rsidRPr="00D41EF7">
              <w:rPr>
                <w:rFonts w:ascii="Arial Narrow" w:hAnsi="Arial Narrow" w:cstheme="minorHAnsi"/>
                <w:i/>
                <w:sz w:val="18"/>
                <w:szCs w:val="18"/>
              </w:rPr>
              <w:t>Construct evidence-based arguments and draw conclusions</w:t>
            </w:r>
          </w:p>
        </w:tc>
        <w:tc>
          <w:tcPr>
            <w:tcW w:w="2119" w:type="dxa"/>
          </w:tcPr>
          <w:p w14:paraId="066928FF" w14:textId="638E4A90"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Very limited use of qualitative and/or quantitative data to construct scientific arguments and draw conclusions consistent with aim and the evidence available for the selected biological case study.</w:t>
            </w:r>
          </w:p>
        </w:tc>
        <w:tc>
          <w:tcPr>
            <w:tcW w:w="2120" w:type="dxa"/>
          </w:tcPr>
          <w:p w14:paraId="0B567856" w14:textId="031FB8DE"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Some appropriate selection and use of qualitative and/or quantitative data to construct scientific arguments and draw conclusions consistent with the aim and evidence available for the selected biological case study.</w:t>
            </w:r>
          </w:p>
        </w:tc>
        <w:tc>
          <w:tcPr>
            <w:tcW w:w="2119" w:type="dxa"/>
          </w:tcPr>
          <w:p w14:paraId="0F53297A" w14:textId="72012811"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 xml:space="preserve">Appropriate selection and use of qualitative and/or quantitative data to construct scientific arguments and draw conclusions consistent with the aim and evidence available for the selected biological case study </w:t>
            </w:r>
          </w:p>
        </w:tc>
        <w:tc>
          <w:tcPr>
            <w:tcW w:w="2120" w:type="dxa"/>
          </w:tcPr>
          <w:p w14:paraId="046AE393" w14:textId="72F6EA9F"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 xml:space="preserve">Effective use of qualitative and/or quantitative data to construct scientific arguments and draw conclusions consistent with the aim and evidence available for the selected biological case study </w:t>
            </w:r>
          </w:p>
        </w:tc>
        <w:tc>
          <w:tcPr>
            <w:tcW w:w="2120" w:type="dxa"/>
          </w:tcPr>
          <w:p w14:paraId="13A91F00" w14:textId="1295A124"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 xml:space="preserve">Insightful selection and use of qualitative and/or quantitative data to construct scientific arguments and draw conclusions consistent with the aim evidence available for the selected biological case study </w:t>
            </w:r>
          </w:p>
        </w:tc>
      </w:tr>
      <w:tr w:rsidR="00D41EF7" w:rsidRPr="00AC3EE8" w14:paraId="1DFFA025" w14:textId="77777777" w:rsidTr="00850356">
        <w:tc>
          <w:tcPr>
            <w:tcW w:w="2016" w:type="dxa"/>
            <w:vMerge/>
          </w:tcPr>
          <w:p w14:paraId="3E0E9716" w14:textId="77777777" w:rsidR="00D41EF7" w:rsidRPr="00AC3EE8" w:rsidRDefault="00D41EF7" w:rsidP="00D41EF7"/>
        </w:tc>
        <w:tc>
          <w:tcPr>
            <w:tcW w:w="1948" w:type="dxa"/>
            <w:gridSpan w:val="2"/>
            <w:vMerge/>
          </w:tcPr>
          <w:p w14:paraId="50C709E6" w14:textId="77777777" w:rsidR="00D41EF7" w:rsidRPr="00850356" w:rsidRDefault="00D41EF7" w:rsidP="00D41EF7">
            <w:pPr>
              <w:spacing w:before="60" w:after="60"/>
              <w:rPr>
                <w:rFonts w:ascii="Arial Narrow" w:hAnsi="Arial Narrow" w:cstheme="minorHAnsi"/>
                <w:i/>
                <w:sz w:val="18"/>
                <w:szCs w:val="18"/>
              </w:rPr>
            </w:pPr>
          </w:p>
        </w:tc>
        <w:tc>
          <w:tcPr>
            <w:tcW w:w="2119" w:type="dxa"/>
          </w:tcPr>
          <w:p w14:paraId="7ED38D66" w14:textId="61673FE3"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Very limited evaluation of the degree to which the evidence available supports the aim of the selected biological case study with very limited recommendations for modifying or extending the investigation.</w:t>
            </w:r>
          </w:p>
        </w:tc>
        <w:tc>
          <w:tcPr>
            <w:tcW w:w="2120" w:type="dxa"/>
          </w:tcPr>
          <w:p w14:paraId="14E481E3" w14:textId="27867DE7"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Some evaluation of the degree to which the evidence available supports the aim of the selected biological case study with limited recommendations for modifying or extending the investigation.</w:t>
            </w:r>
          </w:p>
        </w:tc>
        <w:tc>
          <w:tcPr>
            <w:tcW w:w="2119" w:type="dxa"/>
          </w:tcPr>
          <w:p w14:paraId="1D579073" w14:textId="1A022609"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Accurate evaluation of the degree to which the evidence available supports the aim of the selected biological case study and some appropriate recommendations for modifying or extending the investigation.</w:t>
            </w:r>
          </w:p>
        </w:tc>
        <w:tc>
          <w:tcPr>
            <w:tcW w:w="2120" w:type="dxa"/>
          </w:tcPr>
          <w:p w14:paraId="434D3AFB" w14:textId="618D1A43"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Detailed evaluation of the degree to which the evidence available supports the aim of the selected biological case study and appropriate recommendations for modifying or extending the investigation.</w:t>
            </w:r>
          </w:p>
        </w:tc>
        <w:tc>
          <w:tcPr>
            <w:tcW w:w="2120" w:type="dxa"/>
          </w:tcPr>
          <w:p w14:paraId="04DC99A9" w14:textId="0626071F"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Sophisticated evaluation of the degree to which the evidence available supports the aim of the selected biological case study and insightful recommendations for modifying or extending the investigation.</w:t>
            </w:r>
          </w:p>
        </w:tc>
      </w:tr>
      <w:tr w:rsidR="00D41EF7" w:rsidRPr="00AC3EE8" w14:paraId="2652A3F6" w14:textId="77777777" w:rsidTr="00850356">
        <w:tc>
          <w:tcPr>
            <w:tcW w:w="2016" w:type="dxa"/>
            <w:vMerge/>
          </w:tcPr>
          <w:p w14:paraId="72AF644F" w14:textId="77777777" w:rsidR="00D41EF7" w:rsidRPr="00AC3EE8" w:rsidRDefault="00D41EF7" w:rsidP="00D41EF7"/>
        </w:tc>
        <w:tc>
          <w:tcPr>
            <w:tcW w:w="1948" w:type="dxa"/>
            <w:gridSpan w:val="2"/>
            <w:vMerge/>
          </w:tcPr>
          <w:p w14:paraId="4DA825BB" w14:textId="77777777" w:rsidR="00D41EF7" w:rsidRPr="00850356" w:rsidRDefault="00D41EF7" w:rsidP="00D41EF7">
            <w:pPr>
              <w:spacing w:before="60" w:after="60"/>
              <w:rPr>
                <w:rFonts w:ascii="Arial Narrow" w:hAnsi="Arial Narrow" w:cstheme="minorHAnsi"/>
                <w:i/>
                <w:sz w:val="18"/>
                <w:szCs w:val="18"/>
              </w:rPr>
            </w:pPr>
          </w:p>
        </w:tc>
        <w:tc>
          <w:tcPr>
            <w:tcW w:w="2119" w:type="dxa"/>
          </w:tcPr>
          <w:p w14:paraId="46BC5AAA" w14:textId="2BA9E05C"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Limited identification of the limitations and implications of the findings from the selected biological case study.</w:t>
            </w:r>
          </w:p>
        </w:tc>
        <w:tc>
          <w:tcPr>
            <w:tcW w:w="2120" w:type="dxa"/>
          </w:tcPr>
          <w:p w14:paraId="42EEFC88" w14:textId="38D128DE"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Some appropriate identification and discussion of the limitations and implications of the findings from the selected biological case study.</w:t>
            </w:r>
          </w:p>
        </w:tc>
        <w:tc>
          <w:tcPr>
            <w:tcW w:w="2119" w:type="dxa"/>
          </w:tcPr>
          <w:p w14:paraId="655ABFE6" w14:textId="32E6B1A4"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Appropriate discussion of the limitations and implications of the findings from the selected biological case study.</w:t>
            </w:r>
          </w:p>
        </w:tc>
        <w:tc>
          <w:tcPr>
            <w:tcW w:w="2120" w:type="dxa"/>
          </w:tcPr>
          <w:p w14:paraId="6580DA3B" w14:textId="5D8902D8"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Thorough discussion of the limitations and implications of the findings from the selected biological case study.</w:t>
            </w:r>
          </w:p>
        </w:tc>
        <w:tc>
          <w:tcPr>
            <w:tcW w:w="2120" w:type="dxa"/>
          </w:tcPr>
          <w:p w14:paraId="1B40F70E" w14:textId="457DF6E6"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Insightful discussion of the limitations and implications of the findings from the selected biological case study.</w:t>
            </w:r>
          </w:p>
        </w:tc>
      </w:tr>
      <w:tr w:rsidR="00D41EF7" w:rsidRPr="00AC3EE8" w14:paraId="53845BC5" w14:textId="77777777" w:rsidTr="00850356">
        <w:tc>
          <w:tcPr>
            <w:tcW w:w="2016" w:type="dxa"/>
            <w:vMerge/>
          </w:tcPr>
          <w:p w14:paraId="4B68DFF8" w14:textId="77777777" w:rsidR="00D41EF7" w:rsidRPr="00AC3EE8" w:rsidRDefault="00D41EF7" w:rsidP="00D41EF7"/>
        </w:tc>
        <w:tc>
          <w:tcPr>
            <w:tcW w:w="1948" w:type="dxa"/>
            <w:gridSpan w:val="2"/>
            <w:vMerge w:val="restart"/>
          </w:tcPr>
          <w:p w14:paraId="11651180" w14:textId="77777777" w:rsidR="00D41EF7" w:rsidRPr="00850356" w:rsidRDefault="00D41EF7" w:rsidP="00D41EF7">
            <w:pPr>
              <w:spacing w:before="60" w:after="60"/>
              <w:rPr>
                <w:rFonts w:ascii="Arial Narrow" w:hAnsi="Arial Narrow" w:cstheme="minorHAnsi"/>
                <w:i/>
                <w:sz w:val="18"/>
                <w:szCs w:val="18"/>
              </w:rPr>
            </w:pPr>
            <w:r w:rsidRPr="00850356">
              <w:rPr>
                <w:rFonts w:ascii="Arial Narrow" w:hAnsi="Arial Narrow" w:cstheme="minorHAnsi"/>
                <w:i/>
                <w:sz w:val="18"/>
                <w:szCs w:val="18"/>
              </w:rPr>
              <w:t>Analyse, evaluate and communicate scientific ideas</w:t>
            </w:r>
          </w:p>
        </w:tc>
        <w:tc>
          <w:tcPr>
            <w:tcW w:w="2119" w:type="dxa"/>
          </w:tcPr>
          <w:p w14:paraId="6D5D1E42" w14:textId="01EB90BF"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Very limited use of appropriate biological terminology, representations and conventions relevant to the selected biological case study.</w:t>
            </w:r>
          </w:p>
        </w:tc>
        <w:tc>
          <w:tcPr>
            <w:tcW w:w="2120" w:type="dxa"/>
          </w:tcPr>
          <w:p w14:paraId="285EC41D" w14:textId="7516FBAD"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Limited use of appropriate biological terminology, representations and conventions relevant to the selected biological case study.</w:t>
            </w:r>
          </w:p>
        </w:tc>
        <w:tc>
          <w:tcPr>
            <w:tcW w:w="2119" w:type="dxa"/>
          </w:tcPr>
          <w:p w14:paraId="56964302" w14:textId="66BB9E82"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Mostly appropriate biological terminology, representations and conventions relevant to the selected biological case study.</w:t>
            </w:r>
          </w:p>
        </w:tc>
        <w:tc>
          <w:tcPr>
            <w:tcW w:w="2120" w:type="dxa"/>
          </w:tcPr>
          <w:p w14:paraId="5D957F96" w14:textId="53BFD18F"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Effective and appropriate biological terminology, representations and conventions relevant to the selected biological case study.</w:t>
            </w:r>
          </w:p>
        </w:tc>
        <w:tc>
          <w:tcPr>
            <w:tcW w:w="2120" w:type="dxa"/>
          </w:tcPr>
          <w:p w14:paraId="4B4C91DB" w14:textId="5CEB45B7" w:rsidR="00D41EF7" w:rsidRPr="00D41EF7" w:rsidRDefault="00D41EF7" w:rsidP="00D41EF7">
            <w:pPr>
              <w:spacing w:before="60" w:after="60"/>
              <w:rPr>
                <w:rFonts w:ascii="Arial Narrow" w:hAnsi="Arial Narrow" w:cstheme="minorHAnsi"/>
                <w:sz w:val="18"/>
                <w:szCs w:val="18"/>
              </w:rPr>
            </w:pPr>
            <w:r w:rsidRPr="00D41EF7">
              <w:rPr>
                <w:rFonts w:ascii="Arial Narrow" w:hAnsi="Arial Narrow" w:cstheme="minorHAnsi"/>
                <w:sz w:val="18"/>
                <w:szCs w:val="18"/>
              </w:rPr>
              <w:t>Proficient and highly appropriate biological terminology, representations and conventions relevant to the selected biological case study.</w:t>
            </w:r>
          </w:p>
        </w:tc>
      </w:tr>
      <w:tr w:rsidR="00D41EF7" w:rsidRPr="00AC3EE8" w14:paraId="0347A8D9" w14:textId="77777777" w:rsidTr="00850356">
        <w:tc>
          <w:tcPr>
            <w:tcW w:w="2016" w:type="dxa"/>
            <w:vMerge/>
          </w:tcPr>
          <w:p w14:paraId="17C16CE9" w14:textId="77777777" w:rsidR="00D41EF7" w:rsidRPr="00AC3EE8" w:rsidRDefault="00D41EF7" w:rsidP="00D41EF7"/>
        </w:tc>
        <w:tc>
          <w:tcPr>
            <w:tcW w:w="1948" w:type="dxa"/>
            <w:gridSpan w:val="2"/>
            <w:vMerge/>
          </w:tcPr>
          <w:p w14:paraId="727BE009" w14:textId="77777777" w:rsidR="00D41EF7" w:rsidRPr="00850356" w:rsidRDefault="00D41EF7" w:rsidP="00D41EF7">
            <w:pPr>
              <w:spacing w:before="60" w:after="60"/>
              <w:rPr>
                <w:rFonts w:ascii="Arial Narrow" w:hAnsi="Arial Narrow" w:cstheme="minorHAnsi"/>
                <w:i/>
                <w:sz w:val="18"/>
                <w:szCs w:val="18"/>
              </w:rPr>
            </w:pPr>
          </w:p>
        </w:tc>
        <w:tc>
          <w:tcPr>
            <w:tcW w:w="2119" w:type="dxa"/>
          </w:tcPr>
          <w:p w14:paraId="154EBEB8" w14:textId="6D218C10" w:rsidR="00D41EF7" w:rsidRPr="00D41EF7" w:rsidRDefault="00D41EF7" w:rsidP="00D41EF7">
            <w:pPr>
              <w:spacing w:before="60" w:after="60"/>
              <w:rPr>
                <w:rFonts w:ascii="Arial Narrow" w:eastAsia="Calibri" w:hAnsi="Arial Narrow" w:cstheme="minorHAnsi"/>
                <w:sz w:val="18"/>
                <w:szCs w:val="18"/>
              </w:rPr>
            </w:pPr>
            <w:r w:rsidRPr="00D41EF7">
              <w:rPr>
                <w:rFonts w:ascii="Arial Narrow" w:eastAsia="Calibri" w:hAnsi="Arial Narrow" w:cstheme="minorHAnsi"/>
                <w:sz w:val="18"/>
                <w:szCs w:val="18"/>
              </w:rPr>
              <w:t>Limited interpretation and discussion of the selected case study findings and associated biological knowledge, concepts, relationships, theories and models, including where relevant information presented in the public domain through select</w:t>
            </w:r>
            <w:r>
              <w:rPr>
                <w:rFonts w:ascii="Arial Narrow" w:eastAsia="Calibri" w:hAnsi="Arial Narrow" w:cstheme="minorHAnsi"/>
                <w:sz w:val="18"/>
                <w:szCs w:val="18"/>
              </w:rPr>
              <w:t>ed scientific and media texts.</w:t>
            </w:r>
          </w:p>
        </w:tc>
        <w:tc>
          <w:tcPr>
            <w:tcW w:w="2120" w:type="dxa"/>
          </w:tcPr>
          <w:p w14:paraId="08F75FA8" w14:textId="6EB62923" w:rsidR="00D41EF7" w:rsidRPr="00D41EF7" w:rsidRDefault="00D41EF7" w:rsidP="00D41EF7">
            <w:pPr>
              <w:spacing w:before="60" w:after="60"/>
              <w:rPr>
                <w:rFonts w:ascii="Arial Narrow" w:eastAsia="Calibri" w:hAnsi="Arial Narrow" w:cstheme="minorHAnsi"/>
                <w:sz w:val="18"/>
                <w:szCs w:val="18"/>
              </w:rPr>
            </w:pPr>
            <w:r w:rsidRPr="00D41EF7">
              <w:rPr>
                <w:rFonts w:ascii="Arial Narrow" w:eastAsia="Calibri" w:hAnsi="Arial Narrow" w:cstheme="minorHAnsi"/>
                <w:sz w:val="18"/>
                <w:szCs w:val="18"/>
              </w:rPr>
              <w:t xml:space="preserve">Some appropriate interpretation and discussion of the selected case study findings and associated biological knowledge, concepts, relationships, theories and models, including where relevant information presented in the public domain through selected scientific and media texts.  </w:t>
            </w:r>
          </w:p>
        </w:tc>
        <w:tc>
          <w:tcPr>
            <w:tcW w:w="2119" w:type="dxa"/>
          </w:tcPr>
          <w:p w14:paraId="151D5619" w14:textId="2BC953BF" w:rsidR="00D41EF7" w:rsidRPr="00D41EF7" w:rsidRDefault="00D41EF7" w:rsidP="00D41EF7">
            <w:pPr>
              <w:spacing w:before="60" w:after="60"/>
              <w:rPr>
                <w:rFonts w:ascii="Arial Narrow" w:eastAsia="Calibri" w:hAnsi="Arial Narrow" w:cstheme="minorHAnsi"/>
                <w:sz w:val="18"/>
                <w:szCs w:val="18"/>
              </w:rPr>
            </w:pPr>
            <w:r w:rsidRPr="00D41EF7">
              <w:rPr>
                <w:rFonts w:ascii="Arial Narrow" w:eastAsia="Calibri" w:hAnsi="Arial Narrow" w:cstheme="minorHAnsi"/>
                <w:sz w:val="18"/>
                <w:szCs w:val="18"/>
              </w:rPr>
              <w:t>Appropriate interpretation and discussion of the selected case study findings and associated biological knowledge, concepts, relationships, theories and models, including where relevant information presented in the public domain through select</w:t>
            </w:r>
            <w:r>
              <w:rPr>
                <w:rFonts w:ascii="Arial Narrow" w:eastAsia="Calibri" w:hAnsi="Arial Narrow" w:cstheme="minorHAnsi"/>
                <w:sz w:val="18"/>
                <w:szCs w:val="18"/>
              </w:rPr>
              <w:t>ed scientific and media texts.</w:t>
            </w:r>
          </w:p>
        </w:tc>
        <w:tc>
          <w:tcPr>
            <w:tcW w:w="2120" w:type="dxa"/>
          </w:tcPr>
          <w:p w14:paraId="217CBB0D" w14:textId="20C1D966" w:rsidR="00D41EF7" w:rsidRPr="00D41EF7" w:rsidRDefault="00D41EF7" w:rsidP="00D41EF7">
            <w:pPr>
              <w:spacing w:before="60" w:after="60"/>
              <w:rPr>
                <w:rFonts w:ascii="Arial Narrow" w:eastAsia="Calibri" w:hAnsi="Arial Narrow" w:cstheme="minorHAnsi"/>
                <w:sz w:val="18"/>
                <w:szCs w:val="18"/>
              </w:rPr>
            </w:pPr>
            <w:r w:rsidRPr="00D41EF7">
              <w:rPr>
                <w:rFonts w:ascii="Arial Narrow" w:eastAsia="Calibri" w:hAnsi="Arial Narrow" w:cstheme="minorHAnsi"/>
                <w:sz w:val="18"/>
                <w:szCs w:val="18"/>
              </w:rPr>
              <w:t>Detailed interpretation and discussion of the selected case study findings and associated biological knowledge, concepts, relationships, theories and models, including where relevant information presented in the public domain through select</w:t>
            </w:r>
            <w:r>
              <w:rPr>
                <w:rFonts w:ascii="Arial Narrow" w:eastAsia="Calibri" w:hAnsi="Arial Narrow" w:cstheme="minorHAnsi"/>
                <w:sz w:val="18"/>
                <w:szCs w:val="18"/>
              </w:rPr>
              <w:t>ed scientific and media texts.</w:t>
            </w:r>
          </w:p>
        </w:tc>
        <w:tc>
          <w:tcPr>
            <w:tcW w:w="2120" w:type="dxa"/>
          </w:tcPr>
          <w:p w14:paraId="49209D84" w14:textId="051D24B7" w:rsidR="00D41EF7" w:rsidRPr="00D41EF7" w:rsidRDefault="00D41EF7" w:rsidP="00D41EF7">
            <w:pPr>
              <w:spacing w:before="60" w:after="60"/>
              <w:rPr>
                <w:rFonts w:ascii="Arial Narrow" w:eastAsia="Calibri" w:hAnsi="Arial Narrow" w:cstheme="minorHAnsi"/>
                <w:sz w:val="18"/>
                <w:szCs w:val="18"/>
              </w:rPr>
            </w:pPr>
            <w:r w:rsidRPr="00D41EF7">
              <w:rPr>
                <w:rFonts w:ascii="Arial Narrow" w:eastAsia="Calibri" w:hAnsi="Arial Narrow" w:cstheme="minorHAnsi"/>
                <w:sz w:val="18"/>
                <w:szCs w:val="18"/>
              </w:rPr>
              <w:t>Insightful interpretation and discussion of the selected case study findings and associated biological knowledge, concepts, relationships, theories and models, including where relevant information presented in the public domain through selected scientific and media t</w:t>
            </w:r>
            <w:r>
              <w:rPr>
                <w:rFonts w:ascii="Arial Narrow" w:eastAsia="Calibri" w:hAnsi="Arial Narrow" w:cstheme="minorHAnsi"/>
                <w:sz w:val="18"/>
                <w:szCs w:val="18"/>
              </w:rPr>
              <w:t>exts.</w:t>
            </w:r>
          </w:p>
        </w:tc>
      </w:tr>
    </w:tbl>
    <w:p w14:paraId="037FC41C" w14:textId="77777777" w:rsidR="00850356" w:rsidRPr="00850356" w:rsidRDefault="00850356" w:rsidP="00850356">
      <w:pPr>
        <w:spacing w:before="120" w:after="60"/>
        <w:rPr>
          <w:rFonts w:ascii="Arial Narrow" w:hAnsi="Arial Narrow" w:cs="Arial"/>
          <w:sz w:val="20"/>
          <w:szCs w:val="20"/>
        </w:rPr>
      </w:pPr>
      <w:r w:rsidRPr="00850356">
        <w:rPr>
          <w:rFonts w:ascii="Arial Narrow" w:hAnsi="Arial Narrow" w:cs="Arial"/>
          <w:sz w:val="20"/>
          <w:szCs w:val="20"/>
        </w:rPr>
        <w:t>KEY to marking scale based on the outcome contributing 40 marks</w:t>
      </w:r>
    </w:p>
    <w:tbl>
      <w:tblPr>
        <w:tblStyle w:val="TableGrid"/>
        <w:tblW w:w="0" w:type="auto"/>
        <w:tblLook w:val="04A0" w:firstRow="1" w:lastRow="0" w:firstColumn="1" w:lastColumn="0" w:noHBand="0" w:noVBand="1"/>
      </w:tblPr>
      <w:tblGrid>
        <w:gridCol w:w="2063"/>
        <w:gridCol w:w="2063"/>
        <w:gridCol w:w="2063"/>
        <w:gridCol w:w="2063"/>
        <w:gridCol w:w="2065"/>
      </w:tblGrid>
      <w:tr w:rsidR="00850356" w:rsidRPr="00850356" w14:paraId="44FE5BA0" w14:textId="77777777" w:rsidTr="00850356">
        <w:tc>
          <w:tcPr>
            <w:tcW w:w="2063" w:type="dxa"/>
            <w:vAlign w:val="center"/>
          </w:tcPr>
          <w:p w14:paraId="57931B4C" w14:textId="77777777"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Very Low 1-8</w:t>
            </w:r>
          </w:p>
        </w:tc>
        <w:tc>
          <w:tcPr>
            <w:tcW w:w="2063" w:type="dxa"/>
            <w:vAlign w:val="center"/>
          </w:tcPr>
          <w:p w14:paraId="418B0422" w14:textId="77777777"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Low 9–16</w:t>
            </w:r>
          </w:p>
        </w:tc>
        <w:tc>
          <w:tcPr>
            <w:tcW w:w="2063" w:type="dxa"/>
            <w:vAlign w:val="center"/>
          </w:tcPr>
          <w:p w14:paraId="0D2A57CF" w14:textId="77777777"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Medium 17–24</w:t>
            </w:r>
          </w:p>
        </w:tc>
        <w:tc>
          <w:tcPr>
            <w:tcW w:w="2063" w:type="dxa"/>
            <w:vAlign w:val="center"/>
          </w:tcPr>
          <w:p w14:paraId="2C77504E" w14:textId="77777777"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High 25–32</w:t>
            </w:r>
          </w:p>
        </w:tc>
        <w:tc>
          <w:tcPr>
            <w:tcW w:w="2065" w:type="dxa"/>
          </w:tcPr>
          <w:p w14:paraId="78508B56" w14:textId="77777777"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Very High 33–40</w:t>
            </w:r>
          </w:p>
        </w:tc>
      </w:tr>
    </w:tbl>
    <w:p w14:paraId="6C639792" w14:textId="1EBF190E" w:rsidR="008D74EF" w:rsidRDefault="008D74EF" w:rsidP="00D41EF7">
      <w:pPr>
        <w:pStyle w:val="VCAAfigures"/>
        <w:spacing w:before="0"/>
        <w:jc w:val="left"/>
      </w:pPr>
    </w:p>
    <w:sectPr w:rsidR="008D74EF" w:rsidSect="00850356">
      <w:headerReference w:type="default" r:id="rId11"/>
      <w:footerReference w:type="default" r:id="rId12"/>
      <w:headerReference w:type="first" r:id="rId13"/>
      <w:footerReference w:type="first" r:id="rId14"/>
      <w:type w:val="continuous"/>
      <w:pgSz w:w="16840" w:h="11907" w:orient="landscape" w:code="9"/>
      <w:pgMar w:top="1440" w:right="567" w:bottom="851" w:left="851"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D41EF7" w:rsidRDefault="00D41EF7" w:rsidP="00304EA1">
      <w:pPr>
        <w:spacing w:after="0" w:line="240" w:lineRule="auto"/>
      </w:pPr>
      <w:r>
        <w:separator/>
      </w:r>
    </w:p>
  </w:endnote>
  <w:endnote w:type="continuationSeparator" w:id="0">
    <w:p w14:paraId="3270DF94" w14:textId="77777777" w:rsidR="00D41EF7" w:rsidRDefault="00D41E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5141"/>
      <w:gridCol w:w="5142"/>
      <w:gridCol w:w="5139"/>
    </w:tblGrid>
    <w:tr w:rsidR="00D41EF7" w:rsidRPr="00D06414" w14:paraId="6474FD3B" w14:textId="77777777" w:rsidTr="00BB3BAB">
      <w:trPr>
        <w:trHeight w:val="476"/>
      </w:trPr>
      <w:tc>
        <w:tcPr>
          <w:tcW w:w="1667" w:type="pct"/>
          <w:tcMar>
            <w:left w:w="0" w:type="dxa"/>
            <w:right w:w="0" w:type="dxa"/>
          </w:tcMar>
        </w:tcPr>
        <w:p w14:paraId="0EC15F2D" w14:textId="414F616D" w:rsidR="00D41EF7" w:rsidRPr="00D06414" w:rsidRDefault="00D41EF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D41EF7" w:rsidRPr="00D06414" w:rsidRDefault="00D41EF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5D02FC5" w:rsidR="00D41EF7" w:rsidRPr="00D06414" w:rsidRDefault="00D41EF7"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461D4">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D41EF7" w:rsidRPr="00D06414" w:rsidRDefault="00D41EF7"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4236"/>
      <w:gridCol w:w="5141"/>
      <w:gridCol w:w="5138"/>
    </w:tblGrid>
    <w:tr w:rsidR="00D41EF7" w:rsidRPr="00D06414" w14:paraId="36A4ADC1" w14:textId="77777777" w:rsidTr="000F5AAF">
      <w:tc>
        <w:tcPr>
          <w:tcW w:w="1459" w:type="pct"/>
          <w:tcMar>
            <w:left w:w="0" w:type="dxa"/>
            <w:right w:w="0" w:type="dxa"/>
          </w:tcMar>
        </w:tcPr>
        <w:p w14:paraId="74DB1FC2" w14:textId="4396673B" w:rsidR="00D41EF7" w:rsidRPr="00D06414" w:rsidRDefault="00D41EF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D41EF7" w:rsidRPr="00D06414" w:rsidRDefault="00D41EF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D41EF7" w:rsidRPr="00D06414" w:rsidRDefault="00D41EF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D41EF7" w:rsidRPr="00D06414" w:rsidRDefault="00D41EF7"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D41EF7" w:rsidRDefault="00D41EF7" w:rsidP="00304EA1">
      <w:pPr>
        <w:spacing w:after="0" w:line="240" w:lineRule="auto"/>
      </w:pPr>
      <w:r>
        <w:separator/>
      </w:r>
    </w:p>
  </w:footnote>
  <w:footnote w:type="continuationSeparator" w:id="0">
    <w:p w14:paraId="13540A36" w14:textId="77777777" w:rsidR="00D41EF7" w:rsidRDefault="00D41E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900340E" w:rsidR="00D41EF7" w:rsidRPr="00D86DE4" w:rsidRDefault="00D41EF7"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VCE Biology: Performance descriptors</w:t>
        </w:r>
      </w:sdtContent>
    </w:sdt>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D41EF7" w:rsidRPr="009370BC" w:rsidRDefault="00D41EF7"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2534AF89">
          <wp:simplePos x="0" y="0"/>
          <wp:positionH relativeFrom="page">
            <wp:align>left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0A23"/>
    <w:rsid w:val="00065CC6"/>
    <w:rsid w:val="000A71F7"/>
    <w:rsid w:val="000F09E4"/>
    <w:rsid w:val="000F16FD"/>
    <w:rsid w:val="000F5AAF"/>
    <w:rsid w:val="00143520"/>
    <w:rsid w:val="00153AD2"/>
    <w:rsid w:val="001779EA"/>
    <w:rsid w:val="001D3246"/>
    <w:rsid w:val="001E2AB9"/>
    <w:rsid w:val="002279BA"/>
    <w:rsid w:val="002329F3"/>
    <w:rsid w:val="00242AC0"/>
    <w:rsid w:val="00243F0D"/>
    <w:rsid w:val="00260767"/>
    <w:rsid w:val="002647BB"/>
    <w:rsid w:val="002754C1"/>
    <w:rsid w:val="002841C8"/>
    <w:rsid w:val="0028516B"/>
    <w:rsid w:val="002C6F90"/>
    <w:rsid w:val="002E4FB5"/>
    <w:rsid w:val="00302FB8"/>
    <w:rsid w:val="00304EA1"/>
    <w:rsid w:val="00311EFD"/>
    <w:rsid w:val="00313C4C"/>
    <w:rsid w:val="00314D81"/>
    <w:rsid w:val="00322FC6"/>
    <w:rsid w:val="0035293F"/>
    <w:rsid w:val="00391986"/>
    <w:rsid w:val="003A00B4"/>
    <w:rsid w:val="003B7637"/>
    <w:rsid w:val="003C5E71"/>
    <w:rsid w:val="00417AA3"/>
    <w:rsid w:val="00425DFE"/>
    <w:rsid w:val="00434EDB"/>
    <w:rsid w:val="00440B32"/>
    <w:rsid w:val="00443A55"/>
    <w:rsid w:val="0046078D"/>
    <w:rsid w:val="00476B9F"/>
    <w:rsid w:val="00495C80"/>
    <w:rsid w:val="004A2ED8"/>
    <w:rsid w:val="004F5BDA"/>
    <w:rsid w:val="0051631E"/>
    <w:rsid w:val="00537A1F"/>
    <w:rsid w:val="00566029"/>
    <w:rsid w:val="0057429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356"/>
    <w:rsid w:val="00852719"/>
    <w:rsid w:val="00860115"/>
    <w:rsid w:val="0088783C"/>
    <w:rsid w:val="008D74EF"/>
    <w:rsid w:val="009370BC"/>
    <w:rsid w:val="009461D4"/>
    <w:rsid w:val="00970580"/>
    <w:rsid w:val="0098739B"/>
    <w:rsid w:val="009B61E5"/>
    <w:rsid w:val="009D1E89"/>
    <w:rsid w:val="009E5707"/>
    <w:rsid w:val="00A17661"/>
    <w:rsid w:val="00A24B2D"/>
    <w:rsid w:val="00A40966"/>
    <w:rsid w:val="00A921E0"/>
    <w:rsid w:val="00A922F4"/>
    <w:rsid w:val="00A937FE"/>
    <w:rsid w:val="00AB6FD1"/>
    <w:rsid w:val="00AE5526"/>
    <w:rsid w:val="00AF051B"/>
    <w:rsid w:val="00B01578"/>
    <w:rsid w:val="00B0738F"/>
    <w:rsid w:val="00B13D3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41EF7"/>
    <w:rsid w:val="00D51947"/>
    <w:rsid w:val="00D532F0"/>
    <w:rsid w:val="00D77413"/>
    <w:rsid w:val="00D82759"/>
    <w:rsid w:val="00D86DE4"/>
    <w:rsid w:val="00DE1909"/>
    <w:rsid w:val="00DE51DB"/>
    <w:rsid w:val="00E23F1D"/>
    <w:rsid w:val="00E30E05"/>
    <w:rsid w:val="00E36361"/>
    <w:rsid w:val="00E538E6"/>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121312"/>
    <w:rsid w:val="001301FB"/>
    <w:rsid w:val="00373CDA"/>
    <w:rsid w:val="009325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3A26901-6962-4F20-AC7B-D03BDF7A0B3F}"/>
</file>

<file path=customXml/itemProps4.xml><?xml version="1.0" encoding="utf-8"?>
<ds:datastoreItem xmlns:ds="http://schemas.openxmlformats.org/officeDocument/2006/customXml" ds:itemID="{25D8CC80-3ECD-4370-8899-66AA6AA7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VCE Classical Greek: Performance descriptors</vt:lpstr>
    </vt:vector>
  </TitlesOfParts>
  <Company>Victorian Curriculum and Assessment Authority</Company>
  <LinksUpToDate>false</LinksUpToDate>
  <CharactersWithSpaces>8052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Biology: Performance descriptors</dc:title>
  <dc:subject>VCE Classical Greek</dc:subject>
  <dc:creator>vcaa@education.vic.gov.au</dc:creator>
  <cp:keywords>biology, performance descriptors, case study</cp:keywords>
  <cp:lastModifiedBy>Julie Coleman</cp:lastModifiedBy>
  <cp:revision>2</cp:revision>
  <cp:lastPrinted>2015-05-15T02:36:00Z</cp:lastPrinted>
  <dcterms:created xsi:type="dcterms:W3CDTF">2022-03-07T00:24:00Z</dcterms:created>
  <dcterms:modified xsi:type="dcterms:W3CDTF">2022-03-07T00:24:00Z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