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1A3D" w14:textId="77236225" w:rsidR="002608C9" w:rsidRPr="002608C9" w:rsidRDefault="002608C9" w:rsidP="002608C9">
      <w:pPr>
        <w:spacing w:after="240" w:line="560" w:lineRule="exact"/>
        <w:outlineLvl w:val="1"/>
        <w:rPr>
          <w:rFonts w:ascii="Arial" w:eastAsia="Arial" w:hAnsi="Arial" w:cs="Arial"/>
          <w:color w:val="0F7EB4"/>
          <w:sz w:val="48"/>
          <w:szCs w:val="40"/>
        </w:rPr>
      </w:pPr>
      <w:bookmarkStart w:id="0" w:name="TemplateOverview"/>
      <w:bookmarkEnd w:id="0"/>
      <w:r w:rsidRPr="002608C9">
        <w:rPr>
          <w:rFonts w:ascii="Arial" w:eastAsia="Arial" w:hAnsi="Arial" w:cs="Arial"/>
          <w:color w:val="0F7EB4"/>
          <w:sz w:val="48"/>
          <w:szCs w:val="40"/>
        </w:rPr>
        <w:t xml:space="preserve">VCE </w:t>
      </w:r>
      <w:r>
        <w:rPr>
          <w:rFonts w:ascii="Arial" w:eastAsia="Arial" w:hAnsi="Arial" w:cs="Arial"/>
          <w:color w:val="0F7EB4"/>
          <w:sz w:val="48"/>
          <w:szCs w:val="40"/>
        </w:rPr>
        <w:t>Classical Studies</w:t>
      </w:r>
      <w:r w:rsidRPr="002608C9">
        <w:rPr>
          <w:rFonts w:ascii="Arial" w:eastAsia="Arial" w:hAnsi="Arial" w:cs="Arial"/>
          <w:color w:val="0F7EB4"/>
          <w:sz w:val="48"/>
          <w:szCs w:val="40"/>
        </w:rPr>
        <w:t>: Performance descriptors</w:t>
      </w:r>
    </w:p>
    <w:tbl>
      <w:tblPr>
        <w:tblStyle w:val="TableGrid"/>
        <w:tblW w:w="0" w:type="auto"/>
        <w:tblLook w:val="04A0" w:firstRow="1" w:lastRow="0" w:firstColumn="1" w:lastColumn="0" w:noHBand="0" w:noVBand="1"/>
      </w:tblPr>
      <w:tblGrid>
        <w:gridCol w:w="1810"/>
        <w:gridCol w:w="2296"/>
        <w:gridCol w:w="1033"/>
        <w:gridCol w:w="1377"/>
        <w:gridCol w:w="2551"/>
        <w:gridCol w:w="2268"/>
        <w:gridCol w:w="2613"/>
      </w:tblGrid>
      <w:tr w:rsidR="002608C9" w:rsidRPr="002608C9" w14:paraId="243FB5F9" w14:textId="77777777" w:rsidTr="002608C9">
        <w:tc>
          <w:tcPr>
            <w:tcW w:w="13948" w:type="dxa"/>
            <w:gridSpan w:val="7"/>
            <w:shd w:val="clear" w:color="auto" w:fill="0F7EB4"/>
          </w:tcPr>
          <w:p w14:paraId="633E57F2" w14:textId="0FFF488F" w:rsidR="002608C9" w:rsidRPr="002608C9" w:rsidRDefault="002608C9" w:rsidP="002608C9">
            <w:pPr>
              <w:tabs>
                <w:tab w:val="left" w:pos="9580"/>
              </w:tabs>
              <w:spacing w:before="120" w:after="0" w:line="240" w:lineRule="auto"/>
              <w:ind w:right="-136"/>
              <w:jc w:val="center"/>
              <w:rPr>
                <w:rFonts w:ascii="Arial Narrow" w:eastAsia="Arial" w:hAnsi="Arial Narrow" w:cs="Times New Roman"/>
                <w:b/>
                <w:color w:val="FFFFFF"/>
                <w:lang w:eastAsia="en-AU"/>
              </w:rPr>
            </w:pPr>
            <w:r>
              <w:rPr>
                <w:rFonts w:ascii="Arial Narrow" w:eastAsia="Arial" w:hAnsi="Arial Narrow" w:cs="Times New Roman"/>
                <w:b/>
                <w:color w:val="FFFFFF"/>
                <w:lang w:eastAsia="en-AU"/>
              </w:rPr>
              <w:t>Classical Studies</w:t>
            </w:r>
          </w:p>
          <w:p w14:paraId="69C0CB2F" w14:textId="77777777" w:rsidR="002608C9" w:rsidRPr="002608C9" w:rsidRDefault="002608C9" w:rsidP="002608C9">
            <w:pPr>
              <w:spacing w:after="120" w:line="240" w:lineRule="auto"/>
              <w:jc w:val="center"/>
              <w:rPr>
                <w:rFonts w:ascii="Arial" w:eastAsia="Arial" w:hAnsi="Arial" w:cs="Times New Roman"/>
              </w:rPr>
            </w:pPr>
            <w:r w:rsidRPr="002608C9">
              <w:rPr>
                <w:rFonts w:ascii="Arial Narrow" w:eastAsia="Arial" w:hAnsi="Arial Narrow" w:cs="Times New Roman"/>
                <w:b/>
                <w:color w:val="FFFFFF"/>
                <w:lang w:eastAsia="en-AU"/>
              </w:rPr>
              <w:t>SCHOOL-ASSESSED COURSEWORK</w:t>
            </w:r>
          </w:p>
        </w:tc>
      </w:tr>
      <w:tr w:rsidR="002608C9" w:rsidRPr="002608C9" w14:paraId="75AFB13F" w14:textId="77777777" w:rsidTr="002608C9">
        <w:tc>
          <w:tcPr>
            <w:tcW w:w="13948" w:type="dxa"/>
            <w:gridSpan w:val="7"/>
            <w:tcBorders>
              <w:bottom w:val="single" w:sz="4" w:space="0" w:color="auto"/>
            </w:tcBorders>
          </w:tcPr>
          <w:p w14:paraId="3B34DA83" w14:textId="77777777" w:rsidR="002608C9" w:rsidRPr="002608C9" w:rsidRDefault="002608C9" w:rsidP="002608C9">
            <w:pPr>
              <w:spacing w:before="60" w:after="60" w:line="240" w:lineRule="auto"/>
              <w:jc w:val="center"/>
              <w:rPr>
                <w:rFonts w:ascii="Arial" w:eastAsia="Arial" w:hAnsi="Arial" w:cs="Times New Roman"/>
              </w:rPr>
            </w:pPr>
            <w:r w:rsidRPr="002608C9">
              <w:rPr>
                <w:rFonts w:ascii="Arial Narrow" w:eastAsia="Arial" w:hAnsi="Arial Narrow" w:cs="Cordia New"/>
                <w:b/>
              </w:rPr>
              <w:t>Performance descriptors</w:t>
            </w:r>
          </w:p>
        </w:tc>
      </w:tr>
      <w:tr w:rsidR="002608C9" w:rsidRPr="002608C9" w14:paraId="23FA690A" w14:textId="77777777" w:rsidTr="002608C9">
        <w:tc>
          <w:tcPr>
            <w:tcW w:w="5139" w:type="dxa"/>
            <w:gridSpan w:val="3"/>
            <w:tcBorders>
              <w:left w:val="nil"/>
              <w:right w:val="nil"/>
            </w:tcBorders>
          </w:tcPr>
          <w:p w14:paraId="702FC009" w14:textId="77777777" w:rsidR="002608C9" w:rsidRPr="002608C9" w:rsidRDefault="002608C9" w:rsidP="002608C9">
            <w:pPr>
              <w:spacing w:after="0" w:line="240" w:lineRule="auto"/>
              <w:rPr>
                <w:rFonts w:ascii="Arial" w:eastAsia="Arial" w:hAnsi="Arial" w:cs="Times New Roman"/>
                <w:sz w:val="12"/>
                <w:szCs w:val="12"/>
              </w:rPr>
            </w:pPr>
          </w:p>
        </w:tc>
        <w:tc>
          <w:tcPr>
            <w:tcW w:w="8809" w:type="dxa"/>
            <w:gridSpan w:val="4"/>
            <w:tcBorders>
              <w:left w:val="nil"/>
              <w:right w:val="nil"/>
            </w:tcBorders>
          </w:tcPr>
          <w:p w14:paraId="72E706BD" w14:textId="77777777" w:rsidR="002608C9" w:rsidRPr="002608C9" w:rsidRDefault="002608C9" w:rsidP="002608C9">
            <w:pPr>
              <w:spacing w:after="0" w:line="240" w:lineRule="auto"/>
              <w:rPr>
                <w:rFonts w:ascii="Arial" w:eastAsia="Arial" w:hAnsi="Arial" w:cs="Times New Roman"/>
                <w:sz w:val="12"/>
                <w:szCs w:val="12"/>
              </w:rPr>
            </w:pPr>
          </w:p>
        </w:tc>
      </w:tr>
      <w:tr w:rsidR="00351692" w:rsidRPr="002608C9" w14:paraId="6DB75439" w14:textId="77777777" w:rsidTr="002608C9">
        <w:tc>
          <w:tcPr>
            <w:tcW w:w="1810" w:type="dxa"/>
            <w:vMerge w:val="restart"/>
            <w:vAlign w:val="center"/>
          </w:tcPr>
          <w:p w14:paraId="4CCDDC2D" w14:textId="77777777" w:rsidR="00351692" w:rsidRPr="00351692" w:rsidRDefault="00351692" w:rsidP="00351692">
            <w:pPr>
              <w:rPr>
                <w:rFonts w:ascii="Arial Narrow" w:eastAsia="Arial Narrow" w:hAnsi="Arial Narrow" w:cs="Arial Narrow"/>
                <w:b/>
                <w:color w:val="221E1F"/>
                <w:sz w:val="18"/>
                <w:szCs w:val="18"/>
              </w:rPr>
            </w:pPr>
            <w:r w:rsidRPr="00351692">
              <w:rPr>
                <w:rFonts w:ascii="Arial Narrow" w:eastAsia="Arial Narrow" w:hAnsi="Arial Narrow" w:cs="Arial Narrow"/>
                <w:b/>
                <w:color w:val="221E1F"/>
                <w:sz w:val="18"/>
                <w:szCs w:val="18"/>
              </w:rPr>
              <w:t>Units 4</w:t>
            </w:r>
          </w:p>
          <w:p w14:paraId="10847F65" w14:textId="77777777" w:rsidR="00351692" w:rsidRPr="00351692" w:rsidRDefault="00351692" w:rsidP="00351692">
            <w:pPr>
              <w:rPr>
                <w:rFonts w:ascii="Arial Narrow" w:eastAsia="Arial Narrow" w:hAnsi="Arial Narrow" w:cs="Arial Narrow"/>
                <w:b/>
                <w:color w:val="221E1F"/>
                <w:sz w:val="18"/>
                <w:szCs w:val="18"/>
              </w:rPr>
            </w:pPr>
            <w:r w:rsidRPr="00351692">
              <w:rPr>
                <w:rFonts w:ascii="Arial Narrow" w:eastAsia="Arial Narrow" w:hAnsi="Arial Narrow" w:cs="Arial Narrow"/>
                <w:b/>
                <w:color w:val="221E1F"/>
                <w:sz w:val="18"/>
                <w:szCs w:val="18"/>
              </w:rPr>
              <w:t>Outcome 2</w:t>
            </w:r>
          </w:p>
          <w:p w14:paraId="26603154" w14:textId="4617FF63" w:rsidR="00351692" w:rsidRPr="002608C9" w:rsidRDefault="00351692" w:rsidP="00351692">
            <w:pPr>
              <w:pStyle w:val="VCAAbody"/>
              <w:rPr>
                <w:rFonts w:ascii="Arial Narrow" w:eastAsia="Arial" w:hAnsi="Arial Narrow" w:cs="Times New Roman"/>
                <w:bCs/>
                <w:szCs w:val="20"/>
              </w:rPr>
            </w:pPr>
            <w:r w:rsidRPr="00351692">
              <w:rPr>
                <w:rFonts w:ascii="Arial Narrow" w:eastAsia="Arial Narrow" w:hAnsi="Arial Narrow" w:cs="Arial Narrow"/>
                <w:bCs/>
                <w:color w:val="221E1F"/>
                <w:sz w:val="18"/>
                <w:szCs w:val="18"/>
              </w:rPr>
              <w:t>Compare and evaluate the key ideas and the techniques in two classical works and evaluate the relationships between these works and their socio-historical contexts.</w:t>
            </w:r>
          </w:p>
        </w:tc>
        <w:tc>
          <w:tcPr>
            <w:tcW w:w="12138" w:type="dxa"/>
            <w:gridSpan w:val="6"/>
            <w:shd w:val="clear" w:color="auto" w:fill="0F7EB4"/>
          </w:tcPr>
          <w:p w14:paraId="535136FC" w14:textId="77777777" w:rsidR="00351692" w:rsidRPr="002608C9" w:rsidRDefault="00351692" w:rsidP="002608C9">
            <w:pPr>
              <w:spacing w:before="120" w:after="120" w:line="240" w:lineRule="auto"/>
              <w:jc w:val="center"/>
              <w:rPr>
                <w:rFonts w:ascii="Arial Narrow" w:eastAsia="Arial" w:hAnsi="Arial Narrow" w:cs="Times New Roman"/>
                <w:b/>
                <w:sz w:val="20"/>
                <w:szCs w:val="20"/>
                <w:lang w:val="en-AU"/>
              </w:rPr>
            </w:pPr>
            <w:r w:rsidRPr="002608C9">
              <w:rPr>
                <w:rFonts w:ascii="Arial Narrow" w:eastAsia="Arial" w:hAnsi="Arial Narrow" w:cs="Times New Roman"/>
                <w:b/>
                <w:color w:val="FFFFFF"/>
                <w:sz w:val="20"/>
                <w:szCs w:val="20"/>
                <w:lang w:val="en-AU"/>
              </w:rPr>
              <w:t>DESCRIPTOR: typical performance in each range</w:t>
            </w:r>
          </w:p>
        </w:tc>
      </w:tr>
      <w:tr w:rsidR="00351692" w:rsidRPr="002608C9" w14:paraId="1FED5E55" w14:textId="77777777" w:rsidTr="00C13972">
        <w:trPr>
          <w:trHeight w:val="170"/>
        </w:trPr>
        <w:tc>
          <w:tcPr>
            <w:tcW w:w="1810" w:type="dxa"/>
            <w:vMerge/>
            <w:vAlign w:val="center"/>
          </w:tcPr>
          <w:p w14:paraId="2D26FBCE" w14:textId="77777777" w:rsidR="00351692" w:rsidRPr="002608C9" w:rsidRDefault="00351692" w:rsidP="002608C9">
            <w:pPr>
              <w:spacing w:before="120" w:after="120" w:line="240" w:lineRule="auto"/>
              <w:rPr>
                <w:rFonts w:ascii="Arial Narrow" w:eastAsia="Arial" w:hAnsi="Arial Narrow" w:cs="Times New Roman"/>
                <w:sz w:val="20"/>
                <w:szCs w:val="20"/>
              </w:rPr>
            </w:pPr>
          </w:p>
        </w:tc>
        <w:tc>
          <w:tcPr>
            <w:tcW w:w="2296" w:type="dxa"/>
            <w:shd w:val="clear" w:color="auto" w:fill="auto"/>
          </w:tcPr>
          <w:p w14:paraId="4B96D34B" w14:textId="5F64FBAC" w:rsidR="00351692" w:rsidRPr="002608C9" w:rsidRDefault="00351692" w:rsidP="002608C9">
            <w:pPr>
              <w:spacing w:before="120" w:after="120" w:line="240" w:lineRule="auto"/>
              <w:jc w:val="center"/>
              <w:rPr>
                <w:rFonts w:ascii="Arial Narrow" w:eastAsia="Arial" w:hAnsi="Arial Narrow" w:cs="Times New Roman"/>
                <w:b/>
                <w:bCs/>
                <w:sz w:val="20"/>
                <w:szCs w:val="20"/>
                <w:lang w:eastAsia="en-AU"/>
              </w:rPr>
            </w:pPr>
            <w:r w:rsidRPr="002608C9">
              <w:rPr>
                <w:rFonts w:ascii="Arial Narrow" w:eastAsia="Arial" w:hAnsi="Arial Narrow" w:cs="Times New Roman"/>
                <w:b/>
                <w:bCs/>
                <w:sz w:val="20"/>
                <w:szCs w:val="20"/>
                <w:lang w:eastAsia="en-AU"/>
              </w:rPr>
              <w:t>Very low</w:t>
            </w:r>
          </w:p>
        </w:tc>
        <w:tc>
          <w:tcPr>
            <w:tcW w:w="2410" w:type="dxa"/>
            <w:gridSpan w:val="2"/>
            <w:vAlign w:val="center"/>
          </w:tcPr>
          <w:p w14:paraId="7434CCB1" w14:textId="5EE43651" w:rsidR="00351692" w:rsidRPr="002608C9" w:rsidRDefault="00351692" w:rsidP="002608C9">
            <w:pPr>
              <w:spacing w:before="120" w:after="120" w:line="240" w:lineRule="auto"/>
              <w:jc w:val="center"/>
              <w:rPr>
                <w:rFonts w:ascii="Arial Narrow" w:eastAsia="Arial" w:hAnsi="Arial Narrow" w:cs="Times New Roman"/>
                <w:b/>
                <w:bCs/>
                <w:sz w:val="20"/>
                <w:szCs w:val="20"/>
                <w:lang w:eastAsia="en-AU"/>
              </w:rPr>
            </w:pPr>
            <w:r w:rsidRPr="002608C9">
              <w:rPr>
                <w:rFonts w:ascii="Arial Narrow" w:eastAsia="Arial" w:hAnsi="Arial Narrow" w:cs="Times New Roman"/>
                <w:b/>
                <w:bCs/>
                <w:sz w:val="20"/>
                <w:szCs w:val="20"/>
              </w:rPr>
              <w:t>Low</w:t>
            </w:r>
          </w:p>
        </w:tc>
        <w:tc>
          <w:tcPr>
            <w:tcW w:w="2551" w:type="dxa"/>
            <w:vAlign w:val="center"/>
          </w:tcPr>
          <w:p w14:paraId="289DAA72" w14:textId="268E9591" w:rsidR="00351692" w:rsidRPr="002608C9" w:rsidRDefault="00351692" w:rsidP="002608C9">
            <w:pPr>
              <w:spacing w:before="120" w:after="120" w:line="240" w:lineRule="auto"/>
              <w:jc w:val="center"/>
              <w:rPr>
                <w:rFonts w:ascii="Arial Narrow" w:eastAsia="Arial" w:hAnsi="Arial Narrow" w:cs="Times New Roman"/>
                <w:b/>
                <w:bCs/>
                <w:sz w:val="20"/>
                <w:szCs w:val="20"/>
              </w:rPr>
            </w:pPr>
            <w:r w:rsidRPr="002608C9">
              <w:rPr>
                <w:rFonts w:ascii="Arial Narrow" w:eastAsia="Arial" w:hAnsi="Arial Narrow" w:cs="Times New Roman"/>
                <w:b/>
                <w:sz w:val="20"/>
                <w:szCs w:val="20"/>
              </w:rPr>
              <w:t>Medium</w:t>
            </w:r>
          </w:p>
        </w:tc>
        <w:tc>
          <w:tcPr>
            <w:tcW w:w="2268" w:type="dxa"/>
            <w:vAlign w:val="center"/>
          </w:tcPr>
          <w:p w14:paraId="43A0B2E7" w14:textId="65471026" w:rsidR="00351692" w:rsidRPr="002608C9" w:rsidRDefault="00351692" w:rsidP="002608C9">
            <w:pPr>
              <w:spacing w:before="120" w:after="120" w:line="240" w:lineRule="auto"/>
              <w:jc w:val="center"/>
              <w:rPr>
                <w:rFonts w:ascii="Arial Narrow" w:eastAsia="Arial" w:hAnsi="Arial Narrow" w:cs="Times New Roman"/>
                <w:b/>
                <w:sz w:val="20"/>
                <w:szCs w:val="20"/>
              </w:rPr>
            </w:pPr>
            <w:r w:rsidRPr="002608C9">
              <w:rPr>
                <w:rFonts w:ascii="Arial Narrow" w:eastAsia="Arial" w:hAnsi="Arial Narrow" w:cs="Times New Roman"/>
                <w:b/>
                <w:sz w:val="20"/>
                <w:szCs w:val="20"/>
              </w:rPr>
              <w:t>High</w:t>
            </w:r>
          </w:p>
        </w:tc>
        <w:tc>
          <w:tcPr>
            <w:tcW w:w="2613" w:type="dxa"/>
            <w:vAlign w:val="center"/>
          </w:tcPr>
          <w:p w14:paraId="1068CF82" w14:textId="432B57FF" w:rsidR="00351692" w:rsidRPr="002608C9" w:rsidRDefault="00351692" w:rsidP="002608C9">
            <w:pPr>
              <w:spacing w:before="120" w:after="120" w:line="240" w:lineRule="auto"/>
              <w:jc w:val="center"/>
              <w:rPr>
                <w:rFonts w:ascii="Arial Narrow" w:eastAsia="Arial" w:hAnsi="Arial Narrow" w:cs="Times New Roman"/>
                <w:b/>
                <w:sz w:val="20"/>
                <w:szCs w:val="20"/>
              </w:rPr>
            </w:pPr>
            <w:r w:rsidRPr="002608C9">
              <w:rPr>
                <w:rFonts w:ascii="Arial Narrow" w:eastAsia="Arial" w:hAnsi="Arial Narrow" w:cs="Times New Roman"/>
                <w:b/>
                <w:sz w:val="20"/>
                <w:szCs w:val="20"/>
              </w:rPr>
              <w:t>Very high</w:t>
            </w:r>
          </w:p>
        </w:tc>
      </w:tr>
      <w:tr w:rsidR="00351692" w:rsidRPr="002608C9" w14:paraId="018AC613" w14:textId="77777777" w:rsidTr="00C13972">
        <w:trPr>
          <w:cantSplit/>
          <w:trHeight w:val="737"/>
        </w:trPr>
        <w:tc>
          <w:tcPr>
            <w:tcW w:w="1810" w:type="dxa"/>
            <w:vMerge/>
            <w:vAlign w:val="center"/>
          </w:tcPr>
          <w:p w14:paraId="7048ADE1"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223DD5DC" w14:textId="4E0CCB0E" w:rsidR="00351692" w:rsidRPr="00CA5F8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Identifies features of two classical works</w:t>
            </w:r>
          </w:p>
        </w:tc>
        <w:tc>
          <w:tcPr>
            <w:tcW w:w="2410" w:type="dxa"/>
            <w:gridSpan w:val="2"/>
          </w:tcPr>
          <w:p w14:paraId="39420BF3" w14:textId="586E8C02"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Describes features of two classical works, including subject matter and narrative</w:t>
            </w:r>
          </w:p>
        </w:tc>
        <w:tc>
          <w:tcPr>
            <w:tcW w:w="2551" w:type="dxa"/>
          </w:tcPr>
          <w:p w14:paraId="35D13781" w14:textId="632E00EA"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Explains features of two classical works, including subject matter, </w:t>
            </w:r>
            <w:proofErr w:type="gramStart"/>
            <w:r w:rsidRPr="007465A1">
              <w:rPr>
                <w:rFonts w:eastAsia="Arial Narrow" w:cs="Arial Narrow"/>
                <w:sz w:val="18"/>
                <w:szCs w:val="18"/>
              </w:rPr>
              <w:t>narrative</w:t>
            </w:r>
            <w:proofErr w:type="gramEnd"/>
            <w:r w:rsidRPr="007465A1">
              <w:rPr>
                <w:rFonts w:eastAsia="Arial Narrow" w:cs="Arial Narrow"/>
                <w:sz w:val="18"/>
                <w:szCs w:val="18"/>
              </w:rPr>
              <w:t xml:space="preserve"> and genre</w:t>
            </w:r>
          </w:p>
        </w:tc>
        <w:tc>
          <w:tcPr>
            <w:tcW w:w="2268" w:type="dxa"/>
          </w:tcPr>
          <w:p w14:paraId="364B1B9E" w14:textId="702CB8F2" w:rsidR="00351692" w:rsidRPr="00CA5F8A" w:rsidRDefault="00351692" w:rsidP="00351692">
            <w:pPr>
              <w:pStyle w:val="VCAAtablecondensed"/>
              <w:spacing w:before="100" w:after="100" w:line="240" w:lineRule="auto"/>
              <w:rPr>
                <w:rFonts w:eastAsia="Arial Narrow" w:cs="Arial Narrow"/>
                <w:sz w:val="18"/>
                <w:szCs w:val="18"/>
              </w:rPr>
            </w:pPr>
            <w:r>
              <w:rPr>
                <w:rFonts w:eastAsia="Arial Narrow" w:cs="Arial Narrow"/>
                <w:sz w:val="18"/>
                <w:szCs w:val="18"/>
              </w:rPr>
              <w:t>Examines</w:t>
            </w:r>
            <w:r w:rsidRPr="007465A1">
              <w:rPr>
                <w:rFonts w:eastAsia="Arial Narrow" w:cs="Arial Narrow"/>
                <w:sz w:val="18"/>
                <w:szCs w:val="18"/>
              </w:rPr>
              <w:t xml:space="preserve"> two classical works in detail, </w:t>
            </w:r>
            <w:r w:rsidRPr="00351692">
              <w:rPr>
                <w:rFonts w:eastAsia="Arial Narrow" w:cs="Arial Narrow"/>
                <w:sz w:val="18"/>
                <w:szCs w:val="18"/>
              </w:rPr>
              <w:t xml:space="preserve">including authorship, subject matter, </w:t>
            </w:r>
            <w:proofErr w:type="gramStart"/>
            <w:r w:rsidRPr="00351692">
              <w:rPr>
                <w:rFonts w:eastAsia="Arial Narrow" w:cs="Arial Narrow"/>
                <w:sz w:val="18"/>
                <w:szCs w:val="18"/>
              </w:rPr>
              <w:t>narrative</w:t>
            </w:r>
            <w:proofErr w:type="gramEnd"/>
            <w:r w:rsidRPr="00351692">
              <w:rPr>
                <w:rFonts w:eastAsia="Arial Narrow" w:cs="Arial Narrow"/>
                <w:sz w:val="18"/>
                <w:szCs w:val="18"/>
              </w:rPr>
              <w:t xml:space="preserve"> and genre</w:t>
            </w:r>
          </w:p>
        </w:tc>
        <w:tc>
          <w:tcPr>
            <w:tcW w:w="2613" w:type="dxa"/>
          </w:tcPr>
          <w:p w14:paraId="1A386BC3" w14:textId="7EC013B9"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Analyses features of two classical works, establishing connections between authorship, subject matter, </w:t>
            </w:r>
            <w:proofErr w:type="gramStart"/>
            <w:r w:rsidRPr="007465A1">
              <w:rPr>
                <w:rFonts w:eastAsia="Arial Narrow" w:cs="Arial Narrow"/>
                <w:sz w:val="18"/>
                <w:szCs w:val="18"/>
              </w:rPr>
              <w:t>narrative</w:t>
            </w:r>
            <w:proofErr w:type="gramEnd"/>
            <w:r w:rsidRPr="007465A1">
              <w:rPr>
                <w:rFonts w:eastAsia="Arial Narrow" w:cs="Arial Narrow"/>
                <w:sz w:val="18"/>
                <w:szCs w:val="18"/>
              </w:rPr>
              <w:t xml:space="preserve"> and genre</w:t>
            </w:r>
          </w:p>
        </w:tc>
      </w:tr>
      <w:tr w:rsidR="00351692" w:rsidRPr="002608C9" w14:paraId="1BC12135" w14:textId="77777777" w:rsidTr="00C13972">
        <w:trPr>
          <w:cantSplit/>
          <w:trHeight w:val="1134"/>
        </w:trPr>
        <w:tc>
          <w:tcPr>
            <w:tcW w:w="1810" w:type="dxa"/>
            <w:vMerge/>
            <w:vAlign w:val="center"/>
          </w:tcPr>
          <w:p w14:paraId="43DD7D27"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23170821" w14:textId="010352A0"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Identifies the socio-historical context of two classical works. </w:t>
            </w:r>
          </w:p>
        </w:tc>
        <w:tc>
          <w:tcPr>
            <w:tcW w:w="2410" w:type="dxa"/>
            <w:gridSpan w:val="2"/>
          </w:tcPr>
          <w:p w14:paraId="459F9974" w14:textId="546FD5F5"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Describes the socio-historical context of two classical works and refers to the classical concern studied</w:t>
            </w:r>
          </w:p>
        </w:tc>
        <w:tc>
          <w:tcPr>
            <w:tcW w:w="2551" w:type="dxa"/>
          </w:tcPr>
          <w:p w14:paraId="16CECB37" w14:textId="1EB4BC1C"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Explains the socio-historical context of both works with references to the features of each work. </w:t>
            </w:r>
            <w:r>
              <w:rPr>
                <w:rFonts w:eastAsia="Arial Narrow" w:cs="Arial Narrow"/>
                <w:sz w:val="18"/>
                <w:szCs w:val="18"/>
              </w:rPr>
              <w:t>Identifies</w:t>
            </w:r>
            <w:r w:rsidRPr="007465A1">
              <w:rPr>
                <w:rFonts w:eastAsia="Arial Narrow" w:cs="Arial Narrow"/>
                <w:sz w:val="18"/>
                <w:szCs w:val="18"/>
              </w:rPr>
              <w:t xml:space="preserve"> similarities and/or differences in the consideration of the classical concern studied </w:t>
            </w:r>
          </w:p>
        </w:tc>
        <w:tc>
          <w:tcPr>
            <w:tcW w:w="2268" w:type="dxa"/>
          </w:tcPr>
          <w:p w14:paraId="1656A8D1" w14:textId="41B83671"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Compares the relationship between two classical works and their socio-historical contexts. </w:t>
            </w:r>
            <w:r>
              <w:rPr>
                <w:rFonts w:eastAsia="Arial Narrow" w:cs="Arial Narrow"/>
                <w:sz w:val="18"/>
                <w:szCs w:val="18"/>
              </w:rPr>
              <w:t>Describes</w:t>
            </w:r>
            <w:r w:rsidRPr="007465A1">
              <w:rPr>
                <w:rFonts w:eastAsia="Arial Narrow" w:cs="Arial Narrow"/>
                <w:sz w:val="18"/>
                <w:szCs w:val="18"/>
              </w:rPr>
              <w:t xml:space="preserve"> similarities and/or differences in the consideration of the classical concern studied</w:t>
            </w:r>
          </w:p>
        </w:tc>
        <w:tc>
          <w:tcPr>
            <w:tcW w:w="2613" w:type="dxa"/>
          </w:tcPr>
          <w:p w14:paraId="606848E3" w14:textId="530D62FE" w:rsidR="00351692" w:rsidRPr="00CA5F8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 xml:space="preserve">Evaluates the relationship between two classical works and their socio-historical contexts with references to the features of each work. </w:t>
            </w:r>
            <w:r>
              <w:rPr>
                <w:rFonts w:eastAsia="Arial Narrow" w:cs="Arial Narrow"/>
                <w:sz w:val="18"/>
                <w:szCs w:val="18"/>
              </w:rPr>
              <w:t>Explains</w:t>
            </w:r>
            <w:r w:rsidRPr="007465A1">
              <w:rPr>
                <w:rFonts w:eastAsia="Arial Narrow" w:cs="Arial Narrow"/>
                <w:sz w:val="18"/>
                <w:szCs w:val="18"/>
              </w:rPr>
              <w:t xml:space="preserve"> the similarities and</w:t>
            </w:r>
            <w:r>
              <w:rPr>
                <w:rFonts w:eastAsia="Arial Narrow" w:cs="Arial Narrow"/>
                <w:sz w:val="18"/>
                <w:szCs w:val="18"/>
              </w:rPr>
              <w:t>/or</w:t>
            </w:r>
            <w:r w:rsidRPr="007465A1">
              <w:rPr>
                <w:rFonts w:eastAsia="Arial Narrow" w:cs="Arial Narrow"/>
                <w:sz w:val="18"/>
                <w:szCs w:val="18"/>
              </w:rPr>
              <w:t xml:space="preserve"> differences in the consideration of the classical concern studied</w:t>
            </w:r>
          </w:p>
        </w:tc>
      </w:tr>
      <w:tr w:rsidR="00351692" w:rsidRPr="002608C9" w14:paraId="72174643" w14:textId="77777777" w:rsidTr="00C13972">
        <w:trPr>
          <w:cantSplit/>
          <w:trHeight w:val="1134"/>
        </w:trPr>
        <w:tc>
          <w:tcPr>
            <w:tcW w:w="1810" w:type="dxa"/>
            <w:vMerge/>
            <w:vAlign w:val="center"/>
          </w:tcPr>
          <w:p w14:paraId="71FDE8F4"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34DEDD6A" w14:textId="421F2793"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Identifies ideas and techniques in either or both works</w:t>
            </w:r>
          </w:p>
        </w:tc>
        <w:tc>
          <w:tcPr>
            <w:tcW w:w="2410" w:type="dxa"/>
            <w:gridSpan w:val="2"/>
          </w:tcPr>
          <w:p w14:paraId="64E10040" w14:textId="287F4BA7"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Describes ideas in two classical works and techniques used to express those ideas</w:t>
            </w:r>
          </w:p>
        </w:tc>
        <w:tc>
          <w:tcPr>
            <w:tcW w:w="2551" w:type="dxa"/>
          </w:tcPr>
          <w:p w14:paraId="26D381CD" w14:textId="4FF84C7B" w:rsidR="00351692" w:rsidRPr="00C2303A" w:rsidRDefault="00351692" w:rsidP="00351692">
            <w:pPr>
              <w:pStyle w:val="VCAAtablecondensed"/>
              <w:spacing w:before="100" w:after="100" w:line="240" w:lineRule="auto"/>
              <w:rPr>
                <w:rFonts w:eastAsia="Arial Narrow" w:cs="Arial Narrow"/>
                <w:sz w:val="18"/>
                <w:szCs w:val="18"/>
              </w:rPr>
            </w:pPr>
            <w:r>
              <w:rPr>
                <w:rFonts w:eastAsia="Arial Narrow" w:cs="Arial Narrow"/>
                <w:sz w:val="18"/>
                <w:szCs w:val="18"/>
              </w:rPr>
              <w:t xml:space="preserve">Explains </w:t>
            </w:r>
            <w:r w:rsidRPr="007465A1">
              <w:rPr>
                <w:rFonts w:eastAsia="Arial Narrow" w:cs="Arial Narrow"/>
                <w:sz w:val="18"/>
                <w:szCs w:val="18"/>
              </w:rPr>
              <w:t>the ideas in two works, the techniques used to express those ideas and the connections between the works and their socio-historical contexts</w:t>
            </w:r>
          </w:p>
        </w:tc>
        <w:tc>
          <w:tcPr>
            <w:tcW w:w="2268" w:type="dxa"/>
          </w:tcPr>
          <w:p w14:paraId="1B275431" w14:textId="66AE2C53" w:rsidR="00351692" w:rsidRPr="00C2303A" w:rsidRDefault="00351692" w:rsidP="00351692">
            <w:pPr>
              <w:pStyle w:val="VCAAtablecondensed"/>
              <w:spacing w:before="100" w:after="100" w:line="240" w:lineRule="auto"/>
              <w:rPr>
                <w:rFonts w:eastAsia="Arial Narrow" w:cs="Arial Narrow"/>
                <w:sz w:val="18"/>
                <w:szCs w:val="18"/>
              </w:rPr>
            </w:pPr>
            <w:r>
              <w:rPr>
                <w:rFonts w:eastAsia="Arial Narrow" w:cs="Arial Narrow"/>
                <w:sz w:val="18"/>
                <w:szCs w:val="18"/>
              </w:rPr>
              <w:t>Analyses</w:t>
            </w:r>
            <w:r w:rsidRPr="007465A1">
              <w:rPr>
                <w:rFonts w:eastAsia="Arial Narrow" w:cs="Arial Narrow"/>
                <w:sz w:val="18"/>
                <w:szCs w:val="18"/>
              </w:rPr>
              <w:t xml:space="preserve"> in detail the key ideas in two classical works, the techniques used and the relationship between the works and their socio-historical contexts</w:t>
            </w:r>
          </w:p>
        </w:tc>
        <w:tc>
          <w:tcPr>
            <w:tcW w:w="2613" w:type="dxa"/>
          </w:tcPr>
          <w:p w14:paraId="4ED5908D" w14:textId="42BED608"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Evaluates the relationship between</w:t>
            </w:r>
            <w:r>
              <w:rPr>
                <w:rFonts w:eastAsia="Arial Narrow" w:cs="Arial Narrow"/>
                <w:sz w:val="18"/>
                <w:szCs w:val="18"/>
              </w:rPr>
              <w:t xml:space="preserve"> </w:t>
            </w:r>
            <w:r w:rsidRPr="007465A1">
              <w:rPr>
                <w:rFonts w:eastAsia="Arial Narrow" w:cs="Arial Narrow"/>
                <w:sz w:val="18"/>
                <w:szCs w:val="18"/>
              </w:rPr>
              <w:t>classical ideas explored in two works, the techniques used and the socio-historical contexts in which the works were created, establishing nuanced connections</w:t>
            </w:r>
          </w:p>
        </w:tc>
      </w:tr>
      <w:tr w:rsidR="00351692" w:rsidRPr="002608C9" w14:paraId="28D41129" w14:textId="77777777" w:rsidTr="00C13972">
        <w:trPr>
          <w:cantSplit/>
          <w:trHeight w:val="1134"/>
        </w:trPr>
        <w:tc>
          <w:tcPr>
            <w:tcW w:w="1810" w:type="dxa"/>
            <w:vMerge/>
            <w:vAlign w:val="center"/>
          </w:tcPr>
          <w:p w14:paraId="3F68BEB4"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3068CD05" w14:textId="7D219910"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Identifies the genre(s) of the two works</w:t>
            </w:r>
          </w:p>
        </w:tc>
        <w:tc>
          <w:tcPr>
            <w:tcW w:w="2410" w:type="dxa"/>
            <w:gridSpan w:val="2"/>
          </w:tcPr>
          <w:p w14:paraId="3F8E0A30" w14:textId="69A7623C"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Establishes a connection between the genre of the works, their socio-historical context, and/or the presentation of ideas</w:t>
            </w:r>
          </w:p>
        </w:tc>
        <w:tc>
          <w:tcPr>
            <w:tcW w:w="2551" w:type="dxa"/>
          </w:tcPr>
          <w:p w14:paraId="4729B751" w14:textId="58E647CE"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Explains the significance of genre and the socio-historical context in influencing the presentation of ideas</w:t>
            </w:r>
          </w:p>
        </w:tc>
        <w:tc>
          <w:tcPr>
            <w:tcW w:w="2268" w:type="dxa"/>
          </w:tcPr>
          <w:p w14:paraId="266A7D23" w14:textId="3FAB345B" w:rsidR="00351692" w:rsidRPr="00C2303A" w:rsidRDefault="00351692" w:rsidP="00351692">
            <w:pPr>
              <w:pStyle w:val="VCAAtablecondensed"/>
              <w:spacing w:before="100" w:after="100" w:line="240" w:lineRule="auto"/>
              <w:rPr>
                <w:rFonts w:eastAsia="Arial Narrow" w:cs="Arial Narrow"/>
                <w:sz w:val="18"/>
                <w:szCs w:val="18"/>
              </w:rPr>
            </w:pPr>
            <w:r>
              <w:rPr>
                <w:rFonts w:eastAsia="Arial Narrow" w:cs="Arial Narrow"/>
                <w:sz w:val="18"/>
                <w:szCs w:val="18"/>
              </w:rPr>
              <w:t>Analyses</w:t>
            </w:r>
            <w:r w:rsidRPr="007465A1">
              <w:rPr>
                <w:rFonts w:eastAsia="Arial Narrow" w:cs="Arial Narrow"/>
                <w:sz w:val="18"/>
                <w:szCs w:val="18"/>
              </w:rPr>
              <w:t xml:space="preserve"> the significance of genre and the socio-historical context and the degree to which this influenced the presentation of ideas</w:t>
            </w:r>
          </w:p>
        </w:tc>
        <w:tc>
          <w:tcPr>
            <w:tcW w:w="2613" w:type="dxa"/>
          </w:tcPr>
          <w:p w14:paraId="5E4F71F8" w14:textId="1125C7CF" w:rsidR="00351692" w:rsidRPr="00C2303A" w:rsidRDefault="00351692" w:rsidP="00351692">
            <w:pPr>
              <w:pStyle w:val="VCAAtablecondensed"/>
              <w:spacing w:before="100" w:after="100" w:line="240" w:lineRule="auto"/>
              <w:rPr>
                <w:rFonts w:eastAsia="Arial Narrow" w:cs="Arial Narrow"/>
                <w:sz w:val="18"/>
                <w:szCs w:val="18"/>
              </w:rPr>
            </w:pPr>
            <w:r w:rsidRPr="007465A1">
              <w:rPr>
                <w:rFonts w:eastAsia="Arial Narrow" w:cs="Arial Narrow"/>
                <w:sz w:val="18"/>
                <w:szCs w:val="18"/>
              </w:rPr>
              <w:t>Evaluates the relationship between genre and the socio-historical context and evaluates the degree to which these shaped the presentation of ideas</w:t>
            </w:r>
          </w:p>
        </w:tc>
      </w:tr>
      <w:tr w:rsidR="00351692" w:rsidRPr="002608C9" w14:paraId="466B9914" w14:textId="77777777" w:rsidTr="00C13972">
        <w:trPr>
          <w:cantSplit/>
          <w:trHeight w:val="1134"/>
        </w:trPr>
        <w:tc>
          <w:tcPr>
            <w:tcW w:w="1810" w:type="dxa"/>
            <w:vMerge/>
            <w:vAlign w:val="center"/>
          </w:tcPr>
          <w:p w14:paraId="47B0D127"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6554A06E" w14:textId="49D04253"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Identifies similarities and/or differences between the two works</w:t>
            </w:r>
          </w:p>
        </w:tc>
        <w:tc>
          <w:tcPr>
            <w:tcW w:w="2410" w:type="dxa"/>
            <w:gridSpan w:val="2"/>
          </w:tcPr>
          <w:p w14:paraId="7A9B7EF0" w14:textId="254E51C7"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 xml:space="preserve">Describes similarities and differences between the two works, </w:t>
            </w:r>
            <w:proofErr w:type="gramStart"/>
            <w:r w:rsidRPr="00351692">
              <w:rPr>
                <w:rFonts w:eastAsia="Arial Narrow" w:cs="Arial Narrow"/>
                <w:sz w:val="18"/>
                <w:szCs w:val="18"/>
              </w:rPr>
              <w:t>making reference</w:t>
            </w:r>
            <w:proofErr w:type="gramEnd"/>
            <w:r w:rsidRPr="00351692">
              <w:rPr>
                <w:rFonts w:eastAsia="Arial Narrow" w:cs="Arial Narrow"/>
                <w:sz w:val="18"/>
                <w:szCs w:val="18"/>
              </w:rPr>
              <w:t xml:space="preserve"> to techniques and/or the sociohistorical context</w:t>
            </w:r>
          </w:p>
        </w:tc>
        <w:tc>
          <w:tcPr>
            <w:tcW w:w="2551" w:type="dxa"/>
          </w:tcPr>
          <w:p w14:paraId="3A61BB5E" w14:textId="582BD8A1"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Compares the two works, explaining similarities and differences in ideas, the use of techniques and the socio-historical context</w:t>
            </w:r>
          </w:p>
        </w:tc>
        <w:tc>
          <w:tcPr>
            <w:tcW w:w="2268" w:type="dxa"/>
          </w:tcPr>
          <w:p w14:paraId="525DDA7E" w14:textId="3704411E"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 xml:space="preserve">Analyses the similarities and differences between the prescribed works, </w:t>
            </w:r>
            <w:proofErr w:type="gramStart"/>
            <w:r w:rsidRPr="00351692">
              <w:rPr>
                <w:rFonts w:eastAsia="Arial Narrow" w:cs="Arial Narrow"/>
                <w:sz w:val="18"/>
                <w:szCs w:val="18"/>
              </w:rPr>
              <w:t>comparing and contrasting</w:t>
            </w:r>
            <w:proofErr w:type="gramEnd"/>
            <w:r w:rsidRPr="00351692">
              <w:rPr>
                <w:rFonts w:eastAsia="Arial Narrow" w:cs="Arial Narrow"/>
                <w:sz w:val="18"/>
                <w:szCs w:val="18"/>
              </w:rPr>
              <w:t xml:space="preserve"> the key ideas, the use of techniques and the connections between the works and their socio-historical contexts</w:t>
            </w:r>
          </w:p>
        </w:tc>
        <w:tc>
          <w:tcPr>
            <w:tcW w:w="2613" w:type="dxa"/>
          </w:tcPr>
          <w:p w14:paraId="7593E957" w14:textId="57C07201"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Evaluates the similarities and differences between the two works, in terms of the presentation of classical ideas, the use of techniques to express those ideas and the relationship of the works to their socio-historical contexts</w:t>
            </w:r>
          </w:p>
        </w:tc>
      </w:tr>
      <w:tr w:rsidR="00351692" w:rsidRPr="002608C9" w14:paraId="5D8A41D7" w14:textId="77777777" w:rsidTr="00C13972">
        <w:trPr>
          <w:cantSplit/>
          <w:trHeight w:val="1134"/>
        </w:trPr>
        <w:tc>
          <w:tcPr>
            <w:tcW w:w="1810" w:type="dxa"/>
            <w:vMerge/>
            <w:vAlign w:val="center"/>
          </w:tcPr>
          <w:p w14:paraId="28DC7274" w14:textId="77777777" w:rsidR="00351692" w:rsidRPr="002608C9" w:rsidRDefault="00351692" w:rsidP="00351692">
            <w:pPr>
              <w:spacing w:after="0" w:line="240" w:lineRule="auto"/>
              <w:rPr>
                <w:rFonts w:ascii="Arial" w:eastAsia="Arial" w:hAnsi="Arial" w:cs="Times New Roman"/>
                <w:sz w:val="20"/>
                <w:szCs w:val="20"/>
              </w:rPr>
            </w:pPr>
          </w:p>
        </w:tc>
        <w:tc>
          <w:tcPr>
            <w:tcW w:w="2296" w:type="dxa"/>
            <w:shd w:val="clear" w:color="auto" w:fill="auto"/>
          </w:tcPr>
          <w:p w14:paraId="2C1F8BFB" w14:textId="6807FC6B"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 xml:space="preserve">Develops comparative statements of argument about the two works. </w:t>
            </w:r>
            <w:proofErr w:type="gramStart"/>
            <w:r w:rsidRPr="00351692">
              <w:rPr>
                <w:rFonts w:eastAsia="Arial Narrow" w:cs="Arial Narrow"/>
                <w:sz w:val="18"/>
                <w:szCs w:val="18"/>
              </w:rPr>
              <w:t>Makes reference</w:t>
            </w:r>
            <w:proofErr w:type="gramEnd"/>
            <w:r w:rsidRPr="00351692">
              <w:rPr>
                <w:rFonts w:eastAsia="Arial Narrow" w:cs="Arial Narrow"/>
                <w:sz w:val="18"/>
                <w:szCs w:val="18"/>
              </w:rPr>
              <w:t xml:space="preserve"> to evidence from one or both works</w:t>
            </w:r>
          </w:p>
        </w:tc>
        <w:tc>
          <w:tcPr>
            <w:tcW w:w="2410" w:type="dxa"/>
            <w:gridSpan w:val="2"/>
          </w:tcPr>
          <w:p w14:paraId="5149ECBB" w14:textId="5920A425"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Establishes a line of argument with relevance to a topic</w:t>
            </w:r>
            <w:r w:rsidRPr="007465A1">
              <w:rPr>
                <w:rFonts w:eastAsia="Arial Narrow" w:cs="Arial Narrow"/>
                <w:sz w:val="18"/>
                <w:szCs w:val="18"/>
              </w:rPr>
              <w:t xml:space="preserve"> and </w:t>
            </w:r>
            <w:r w:rsidRPr="00351692">
              <w:rPr>
                <w:rFonts w:eastAsia="Arial Narrow" w:cs="Arial Narrow"/>
                <w:sz w:val="18"/>
                <w:szCs w:val="18"/>
              </w:rPr>
              <w:t>compares the two works. Makes connections to evidence from both works</w:t>
            </w:r>
          </w:p>
        </w:tc>
        <w:tc>
          <w:tcPr>
            <w:tcW w:w="2551" w:type="dxa"/>
          </w:tcPr>
          <w:p w14:paraId="1C0BA5E4" w14:textId="1DC37673"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Constructs a comparative argument in response to a topic. Argument is supported with evidence from the prescribed works comparing ideas and techniques</w:t>
            </w:r>
          </w:p>
        </w:tc>
        <w:tc>
          <w:tcPr>
            <w:tcW w:w="2268" w:type="dxa"/>
          </w:tcPr>
          <w:p w14:paraId="05E7DB25" w14:textId="1D734360"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 xml:space="preserve">Constructs a comparative argument in response to a topic, </w:t>
            </w:r>
            <w:proofErr w:type="spellStart"/>
            <w:r w:rsidRPr="00351692">
              <w:rPr>
                <w:rFonts w:eastAsia="Arial Narrow" w:cs="Arial Narrow"/>
                <w:sz w:val="18"/>
                <w:szCs w:val="18"/>
              </w:rPr>
              <w:t>analysing</w:t>
            </w:r>
            <w:proofErr w:type="spellEnd"/>
            <w:r w:rsidRPr="00351692">
              <w:rPr>
                <w:rFonts w:eastAsia="Arial Narrow" w:cs="Arial Narrow"/>
                <w:sz w:val="18"/>
                <w:szCs w:val="18"/>
              </w:rPr>
              <w:t xml:space="preserve"> the key ideas and techniques. Argument is supported using relevant evidence equally from both works</w:t>
            </w:r>
          </w:p>
        </w:tc>
        <w:tc>
          <w:tcPr>
            <w:tcW w:w="2613" w:type="dxa"/>
          </w:tcPr>
          <w:p w14:paraId="2ACEE093" w14:textId="2DA1ED94" w:rsidR="00351692" w:rsidRPr="00C2303A" w:rsidRDefault="00351692" w:rsidP="00351692">
            <w:pPr>
              <w:pStyle w:val="VCAAtablecondensed"/>
              <w:spacing w:before="100" w:after="100" w:line="240" w:lineRule="auto"/>
              <w:rPr>
                <w:rFonts w:eastAsia="Arial Narrow" w:cs="Arial Narrow"/>
                <w:sz w:val="18"/>
                <w:szCs w:val="18"/>
              </w:rPr>
            </w:pPr>
            <w:r w:rsidRPr="00351692">
              <w:rPr>
                <w:rFonts w:eastAsia="Arial Narrow" w:cs="Arial Narrow"/>
                <w:sz w:val="18"/>
                <w:szCs w:val="18"/>
              </w:rPr>
              <w:t xml:space="preserve">Constructs a nuanced comparative argument in response to a topic, evaluating the classical ideas and techniques. Argument is well supported using relevant evidence </w:t>
            </w:r>
            <w:r w:rsidRPr="007465A1">
              <w:rPr>
                <w:rFonts w:eastAsia="Arial Narrow" w:cs="Arial Narrow"/>
                <w:sz w:val="18"/>
                <w:szCs w:val="18"/>
              </w:rPr>
              <w:t xml:space="preserve">equally </w:t>
            </w:r>
            <w:r w:rsidRPr="00351692">
              <w:rPr>
                <w:rFonts w:eastAsia="Arial Narrow" w:cs="Arial Narrow"/>
                <w:sz w:val="18"/>
                <w:szCs w:val="18"/>
              </w:rPr>
              <w:t>from both works</w:t>
            </w:r>
          </w:p>
        </w:tc>
      </w:tr>
    </w:tbl>
    <w:p w14:paraId="085999F0" w14:textId="77777777" w:rsidR="009F7E91" w:rsidRDefault="009F7E91"/>
    <w:p w14:paraId="1FCBAAF3" w14:textId="77777777" w:rsidR="002608C9" w:rsidRDefault="002608C9"/>
    <w:p w14:paraId="421ACEBC" w14:textId="77777777" w:rsidR="00C2303A" w:rsidRPr="00C2303A" w:rsidRDefault="00C2303A" w:rsidP="00C2303A">
      <w:pPr>
        <w:spacing w:after="120"/>
        <w:rPr>
          <w:rFonts w:ascii="Arial" w:hAnsi="Arial" w:cs="Arial"/>
          <w:sz w:val="18"/>
          <w:szCs w:val="18"/>
        </w:rPr>
      </w:pPr>
      <w:r w:rsidRPr="00C2303A">
        <w:rPr>
          <w:rFonts w:ascii="Arial" w:hAnsi="Arial" w:cs="Arial"/>
          <w:sz w:val="18"/>
          <w:szCs w:val="18"/>
        </w:rPr>
        <w:t xml:space="preserve">KEY to marking scale based on the Outcome contributing 50 </w:t>
      </w:r>
      <w:proofErr w:type="gramStart"/>
      <w:r w:rsidRPr="00C2303A">
        <w:rPr>
          <w:rFonts w:ascii="Arial" w:hAnsi="Arial" w:cs="Arial"/>
          <w:sz w:val="18"/>
          <w:szCs w:val="18"/>
        </w:rPr>
        <w:t>marks</w:t>
      </w:r>
      <w:proofErr w:type="gramEnd"/>
    </w:p>
    <w:tbl>
      <w:tblPr>
        <w:tblStyle w:val="TableGrid"/>
        <w:tblW w:w="0" w:type="auto"/>
        <w:tblLook w:val="04A0" w:firstRow="1" w:lastRow="0" w:firstColumn="1" w:lastColumn="0" w:noHBand="0" w:noVBand="1"/>
      </w:tblPr>
      <w:tblGrid>
        <w:gridCol w:w="2318"/>
        <w:gridCol w:w="2318"/>
        <w:gridCol w:w="2318"/>
        <w:gridCol w:w="2318"/>
        <w:gridCol w:w="2318"/>
      </w:tblGrid>
      <w:tr w:rsidR="00C2303A" w:rsidRPr="00C2303A" w14:paraId="501B8459" w14:textId="77777777" w:rsidTr="00B30463">
        <w:trPr>
          <w:trHeight w:val="170"/>
        </w:trPr>
        <w:tc>
          <w:tcPr>
            <w:tcW w:w="2318" w:type="dxa"/>
            <w:vAlign w:val="center"/>
          </w:tcPr>
          <w:p w14:paraId="1979D0F9" w14:textId="77777777" w:rsidR="00C2303A" w:rsidRPr="00C2303A" w:rsidRDefault="00C2303A" w:rsidP="00B30463">
            <w:pPr>
              <w:tabs>
                <w:tab w:val="left" w:pos="2268"/>
                <w:tab w:val="left" w:pos="4536"/>
                <w:tab w:val="left" w:pos="6765"/>
                <w:tab w:val="left" w:pos="9060"/>
              </w:tabs>
              <w:spacing w:before="120" w:after="120"/>
              <w:jc w:val="center"/>
              <w:rPr>
                <w:rFonts w:ascii="Arial" w:hAnsi="Arial" w:cs="Arial"/>
                <w:sz w:val="18"/>
                <w:szCs w:val="18"/>
              </w:rPr>
            </w:pPr>
            <w:r w:rsidRPr="00C2303A">
              <w:rPr>
                <w:rFonts w:ascii="Arial" w:hAnsi="Arial" w:cs="Arial"/>
                <w:sz w:val="18"/>
                <w:szCs w:val="18"/>
              </w:rPr>
              <w:t>Very Low 1–10</w:t>
            </w:r>
          </w:p>
        </w:tc>
        <w:tc>
          <w:tcPr>
            <w:tcW w:w="2318" w:type="dxa"/>
            <w:vAlign w:val="center"/>
          </w:tcPr>
          <w:p w14:paraId="7152AFA7" w14:textId="77777777" w:rsidR="00C2303A" w:rsidRPr="00C2303A" w:rsidRDefault="00C2303A" w:rsidP="00B30463">
            <w:pPr>
              <w:tabs>
                <w:tab w:val="left" w:pos="2268"/>
                <w:tab w:val="left" w:pos="4536"/>
                <w:tab w:val="left" w:pos="6765"/>
                <w:tab w:val="left" w:pos="9060"/>
              </w:tabs>
              <w:spacing w:before="120" w:after="120"/>
              <w:jc w:val="center"/>
              <w:rPr>
                <w:rFonts w:ascii="Arial" w:hAnsi="Arial" w:cs="Arial"/>
                <w:sz w:val="18"/>
                <w:szCs w:val="18"/>
              </w:rPr>
            </w:pPr>
            <w:r w:rsidRPr="00C2303A">
              <w:rPr>
                <w:rFonts w:ascii="Arial" w:hAnsi="Arial" w:cs="Arial"/>
                <w:sz w:val="18"/>
                <w:szCs w:val="18"/>
              </w:rPr>
              <w:t>Low 11–20</w:t>
            </w:r>
          </w:p>
        </w:tc>
        <w:tc>
          <w:tcPr>
            <w:tcW w:w="2318" w:type="dxa"/>
            <w:vAlign w:val="center"/>
          </w:tcPr>
          <w:p w14:paraId="0C2999A6" w14:textId="77777777" w:rsidR="00C2303A" w:rsidRPr="00C2303A" w:rsidRDefault="00C2303A" w:rsidP="00B30463">
            <w:pPr>
              <w:tabs>
                <w:tab w:val="left" w:pos="2268"/>
                <w:tab w:val="left" w:pos="4536"/>
                <w:tab w:val="left" w:pos="6765"/>
                <w:tab w:val="left" w:pos="9060"/>
              </w:tabs>
              <w:spacing w:before="120" w:after="120"/>
              <w:jc w:val="center"/>
              <w:rPr>
                <w:rFonts w:ascii="Arial" w:hAnsi="Arial" w:cs="Arial"/>
                <w:sz w:val="18"/>
                <w:szCs w:val="18"/>
              </w:rPr>
            </w:pPr>
            <w:r w:rsidRPr="00C2303A">
              <w:rPr>
                <w:rFonts w:ascii="Arial" w:hAnsi="Arial" w:cs="Arial"/>
                <w:sz w:val="18"/>
                <w:szCs w:val="18"/>
              </w:rPr>
              <w:t>Medium 21–30</w:t>
            </w:r>
          </w:p>
        </w:tc>
        <w:tc>
          <w:tcPr>
            <w:tcW w:w="2318" w:type="dxa"/>
            <w:vAlign w:val="center"/>
          </w:tcPr>
          <w:p w14:paraId="32F83213" w14:textId="77777777" w:rsidR="00C2303A" w:rsidRPr="00C2303A" w:rsidRDefault="00C2303A" w:rsidP="00B30463">
            <w:pPr>
              <w:tabs>
                <w:tab w:val="left" w:pos="2268"/>
                <w:tab w:val="left" w:pos="4536"/>
                <w:tab w:val="left" w:pos="6765"/>
                <w:tab w:val="left" w:pos="9060"/>
              </w:tabs>
              <w:spacing w:before="120" w:after="120"/>
              <w:jc w:val="center"/>
              <w:rPr>
                <w:rFonts w:ascii="Arial" w:hAnsi="Arial" w:cs="Arial"/>
                <w:sz w:val="18"/>
                <w:szCs w:val="18"/>
              </w:rPr>
            </w:pPr>
            <w:r w:rsidRPr="00C2303A">
              <w:rPr>
                <w:rFonts w:ascii="Arial" w:hAnsi="Arial" w:cs="Arial"/>
                <w:sz w:val="18"/>
                <w:szCs w:val="18"/>
              </w:rPr>
              <w:t>High 31–40</w:t>
            </w:r>
          </w:p>
        </w:tc>
        <w:tc>
          <w:tcPr>
            <w:tcW w:w="2318" w:type="dxa"/>
            <w:vAlign w:val="center"/>
          </w:tcPr>
          <w:p w14:paraId="76A5C24A" w14:textId="77777777" w:rsidR="00C2303A" w:rsidRPr="00C2303A" w:rsidRDefault="00C2303A" w:rsidP="00B30463">
            <w:pPr>
              <w:tabs>
                <w:tab w:val="left" w:pos="2268"/>
                <w:tab w:val="left" w:pos="4536"/>
                <w:tab w:val="left" w:pos="6765"/>
                <w:tab w:val="left" w:pos="9060"/>
              </w:tabs>
              <w:spacing w:before="120" w:after="120"/>
              <w:jc w:val="center"/>
              <w:rPr>
                <w:rFonts w:ascii="Arial" w:hAnsi="Arial" w:cs="Arial"/>
                <w:sz w:val="18"/>
                <w:szCs w:val="18"/>
              </w:rPr>
            </w:pPr>
            <w:r w:rsidRPr="00C2303A">
              <w:rPr>
                <w:rFonts w:ascii="Arial" w:hAnsi="Arial" w:cs="Arial"/>
                <w:sz w:val="18"/>
                <w:szCs w:val="18"/>
              </w:rPr>
              <w:t>Very High 41–50</w:t>
            </w:r>
          </w:p>
        </w:tc>
      </w:tr>
    </w:tbl>
    <w:p w14:paraId="4AB120B9" w14:textId="77777777" w:rsidR="00C2303A" w:rsidRPr="004445BC" w:rsidRDefault="00C2303A" w:rsidP="00C2303A">
      <w:pPr>
        <w:tabs>
          <w:tab w:val="left" w:pos="5352"/>
        </w:tabs>
      </w:pPr>
    </w:p>
    <w:p w14:paraId="74430C89" w14:textId="77777777" w:rsidR="002608C9" w:rsidRDefault="002608C9"/>
    <w:sectPr w:rsidR="002608C9" w:rsidSect="00CA5F8A">
      <w:headerReference w:type="default" r:id="rId7"/>
      <w:footerReference w:type="default" r:id="rId8"/>
      <w:pgSz w:w="16838" w:h="11906" w:orient="landscape"/>
      <w:pgMar w:top="1440" w:right="1440" w:bottom="1440" w:left="144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FEFC" w14:textId="77777777" w:rsidR="00CA5F8A" w:rsidRDefault="00CA5F8A" w:rsidP="00CA5F8A">
      <w:pPr>
        <w:spacing w:after="0" w:line="240" w:lineRule="auto"/>
      </w:pPr>
      <w:r>
        <w:separator/>
      </w:r>
    </w:p>
  </w:endnote>
  <w:endnote w:type="continuationSeparator" w:id="0">
    <w:p w14:paraId="245F2C39" w14:textId="77777777" w:rsidR="00CA5F8A" w:rsidRDefault="00CA5F8A" w:rsidP="00CA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834"/>
      <w:gridCol w:w="4653"/>
      <w:gridCol w:w="4650"/>
    </w:tblGrid>
    <w:tr w:rsidR="00CA5F8A" w:rsidRPr="00D06414" w14:paraId="41FBE1AF" w14:textId="77777777" w:rsidTr="008558BE">
      <w:tc>
        <w:tcPr>
          <w:tcW w:w="1459" w:type="pct"/>
          <w:tcMar>
            <w:left w:w="0" w:type="dxa"/>
            <w:right w:w="0" w:type="dxa"/>
          </w:tcMar>
        </w:tcPr>
        <w:p w14:paraId="74B0BDA7" w14:textId="77777777" w:rsidR="00CA5F8A" w:rsidRPr="00D06414" w:rsidRDefault="00CA5F8A" w:rsidP="00CA5F8A">
          <w:pPr>
            <w:tabs>
              <w:tab w:val="right" w:pos="9639"/>
            </w:tabs>
            <w:spacing w:before="120" w:line="240" w:lineRule="exact"/>
            <w:rPr>
              <w:rFonts w:asciiTheme="majorHAnsi" w:hAnsiTheme="majorHAnsi" w:cs="Arial"/>
              <w:color w:val="ED7D31"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B68A0CF" w14:textId="77777777" w:rsidR="00CA5F8A" w:rsidRPr="00D06414" w:rsidRDefault="00CA5F8A" w:rsidP="00CA5F8A">
          <w:pPr>
            <w:tabs>
              <w:tab w:val="right" w:pos="9639"/>
            </w:tabs>
            <w:spacing w:before="120" w:line="240" w:lineRule="exact"/>
            <w:rPr>
              <w:rFonts w:asciiTheme="majorHAnsi" w:hAnsiTheme="majorHAnsi" w:cs="Arial"/>
              <w:color w:val="ED7D31" w:themeColor="accent2"/>
              <w:sz w:val="18"/>
              <w:szCs w:val="18"/>
            </w:rPr>
          </w:pPr>
        </w:p>
      </w:tc>
      <w:tc>
        <w:tcPr>
          <w:tcW w:w="1770" w:type="pct"/>
          <w:tcMar>
            <w:left w:w="0" w:type="dxa"/>
            <w:right w:w="0" w:type="dxa"/>
          </w:tcMar>
        </w:tcPr>
        <w:p w14:paraId="37EE09D4" w14:textId="77777777" w:rsidR="00CA5F8A" w:rsidRPr="00D06414" w:rsidRDefault="00CA5F8A" w:rsidP="00CA5F8A">
          <w:pPr>
            <w:tabs>
              <w:tab w:val="right" w:pos="9639"/>
            </w:tabs>
            <w:spacing w:before="120" w:line="240" w:lineRule="exact"/>
            <w:jc w:val="right"/>
            <w:rPr>
              <w:rFonts w:asciiTheme="majorHAnsi" w:hAnsiTheme="majorHAnsi" w:cs="Arial"/>
              <w:color w:val="ED7D31" w:themeColor="accent2"/>
              <w:sz w:val="18"/>
              <w:szCs w:val="18"/>
            </w:rPr>
          </w:pPr>
        </w:p>
      </w:tc>
    </w:tr>
  </w:tbl>
  <w:p w14:paraId="3D9FCCB2" w14:textId="58404E33" w:rsidR="00CA5F8A" w:rsidRPr="00FC7E4C" w:rsidRDefault="00CA5F8A" w:rsidP="00FC7E4C">
    <w:pPr>
      <w:tabs>
        <w:tab w:val="right" w:pos="9639"/>
      </w:tabs>
      <w:spacing w:before="120" w:line="240" w:lineRule="exact"/>
      <w:ind w:right="532"/>
      <w:rPr>
        <w:rFonts w:ascii="Arial" w:hAnsi="Arial" w:cs="Arial"/>
        <w:color w:val="ED7D31" w:themeColor="accent2"/>
        <w:sz w:val="18"/>
        <w:szCs w:val="18"/>
      </w:rPr>
    </w:pPr>
    <w:r w:rsidRPr="00FC7E4C">
      <w:rPr>
        <w:rFonts w:ascii="Arial" w:hAnsi="Arial" w:cs="Arial"/>
        <w:color w:val="FFFFFF" w:themeColor="background1"/>
        <w:sz w:val="18"/>
        <w:szCs w:val="18"/>
      </w:rPr>
      <w:t xml:space="preserve">© </w:t>
    </w:r>
    <w:hyperlink r:id="rId2" w:history="1">
      <w:r w:rsidRPr="00FC7E4C">
        <w:rPr>
          <w:rFonts w:ascii="Arial" w:hAnsi="Arial" w:cs="Arial"/>
          <w:color w:val="FFFFFF" w:themeColor="background1"/>
          <w:sz w:val="18"/>
          <w:szCs w:val="18"/>
          <w:u w:val="single"/>
        </w:rPr>
        <w:t>VCAA</w:t>
      </w:r>
    </w:hyperlink>
    <w:r w:rsidR="00FC7E4C" w:rsidRPr="00FC7E4C">
      <w:rPr>
        <w:rFonts w:ascii="Arial" w:hAnsi="Arial" w:cs="Arial"/>
        <w:color w:val="FFFFFF" w:themeColor="background1"/>
        <w:sz w:val="18"/>
        <w:szCs w:val="18"/>
        <w:u w:val="single"/>
      </w:rPr>
      <w:t xml:space="preserve"> </w:t>
    </w:r>
    <w:r w:rsidR="00FC7E4C" w:rsidRPr="00246EB4">
      <w:rPr>
        <w:rFonts w:ascii="Arial" w:hAnsi="Arial" w:cs="Arial"/>
        <w:color w:val="FFFFFF" w:themeColor="background1"/>
        <w:sz w:val="18"/>
        <w:szCs w:val="18"/>
      </w:rPr>
      <w:t xml:space="preserve">                                                                                                                                                                                                                                                </w:t>
    </w:r>
    <w:r w:rsidR="00FC7E4C" w:rsidRPr="00246EB4">
      <w:rPr>
        <w:rFonts w:ascii="Arial" w:hAnsi="Arial" w:cs="Arial"/>
        <w:color w:val="A5A5A5" w:themeColor="accent3"/>
        <w:sz w:val="18"/>
        <w:szCs w:val="18"/>
      </w:rPr>
      <w:t xml:space="preserve">Page </w:t>
    </w:r>
    <w:r w:rsidR="00FC7E4C" w:rsidRPr="00246EB4">
      <w:rPr>
        <w:rFonts w:ascii="Arial" w:hAnsi="Arial" w:cs="Arial"/>
        <w:color w:val="A5A5A5" w:themeColor="accent3"/>
        <w:sz w:val="18"/>
        <w:szCs w:val="18"/>
      </w:rPr>
      <w:fldChar w:fldCharType="begin"/>
    </w:r>
    <w:r w:rsidR="00FC7E4C" w:rsidRPr="00246EB4">
      <w:rPr>
        <w:rFonts w:ascii="Arial" w:hAnsi="Arial" w:cs="Arial"/>
        <w:color w:val="A5A5A5" w:themeColor="accent3"/>
        <w:sz w:val="18"/>
        <w:szCs w:val="18"/>
      </w:rPr>
      <w:instrText xml:space="preserve"> PAGE   \* MERGEFORMAT </w:instrText>
    </w:r>
    <w:r w:rsidR="00FC7E4C" w:rsidRPr="00246EB4">
      <w:rPr>
        <w:rFonts w:ascii="Arial" w:hAnsi="Arial" w:cs="Arial"/>
        <w:color w:val="A5A5A5" w:themeColor="accent3"/>
        <w:sz w:val="18"/>
        <w:szCs w:val="18"/>
      </w:rPr>
      <w:fldChar w:fldCharType="separate"/>
    </w:r>
    <w:r w:rsidR="00FC7E4C" w:rsidRPr="00246EB4">
      <w:rPr>
        <w:rFonts w:ascii="Arial" w:hAnsi="Arial" w:cs="Arial"/>
        <w:color w:val="A5A5A5" w:themeColor="accent3"/>
        <w:sz w:val="18"/>
        <w:szCs w:val="18"/>
      </w:rPr>
      <w:t>2</w:t>
    </w:r>
    <w:r w:rsidR="00FC7E4C" w:rsidRPr="00246EB4">
      <w:rPr>
        <w:rFonts w:ascii="Arial" w:hAnsi="Arial" w:cs="Arial"/>
        <w:color w:val="A5A5A5" w:themeColor="accent3"/>
        <w:sz w:val="18"/>
        <w:szCs w:val="18"/>
      </w:rPr>
      <w:fldChar w:fldCharType="end"/>
    </w:r>
  </w:p>
  <w:p w14:paraId="770DBDFA" w14:textId="7E68327D" w:rsidR="00CA5F8A" w:rsidRPr="00D06414" w:rsidRDefault="00CA5F8A" w:rsidP="00CA5F8A">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7E65EAA1" wp14:editId="22079F27">
          <wp:simplePos x="0" y="0"/>
          <wp:positionH relativeFrom="page">
            <wp:posOffset>-31750</wp:posOffset>
          </wp:positionH>
          <wp:positionV relativeFrom="bottomMargin">
            <wp:posOffset>358775</wp:posOffset>
          </wp:positionV>
          <wp:extent cx="10680065" cy="548640"/>
          <wp:effectExtent l="0" t="0" r="6985" b="3810"/>
          <wp:wrapNone/>
          <wp:docPr id="67541039" name="Picture 6754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64FE" w14:textId="77777777" w:rsidR="00CA5F8A" w:rsidRDefault="00CA5F8A" w:rsidP="00CA5F8A">
      <w:pPr>
        <w:spacing w:after="0" w:line="240" w:lineRule="auto"/>
      </w:pPr>
      <w:r>
        <w:separator/>
      </w:r>
    </w:p>
  </w:footnote>
  <w:footnote w:type="continuationSeparator" w:id="0">
    <w:p w14:paraId="3216C5CF" w14:textId="77777777" w:rsidR="00CA5F8A" w:rsidRDefault="00CA5F8A" w:rsidP="00CA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B7CF" w14:textId="77777777" w:rsidR="00CA5F8A" w:rsidRPr="009370BC" w:rsidRDefault="00CA5F8A" w:rsidP="00CA5F8A">
    <w:pPr>
      <w:spacing w:after="0"/>
      <w:ind w:right="-142"/>
      <w:jc w:val="right"/>
    </w:pPr>
    <w:r>
      <w:rPr>
        <w:noProof/>
        <w:lang w:val="en-AU" w:eastAsia="en-AU"/>
      </w:rPr>
      <w:drawing>
        <wp:anchor distT="0" distB="0" distL="114300" distR="114300" simplePos="0" relativeHeight="251659264" behindDoc="1" locked="1" layoutInCell="1" allowOverlap="1" wp14:anchorId="762057DD" wp14:editId="51D7A70E">
          <wp:simplePos x="0" y="0"/>
          <wp:positionH relativeFrom="column">
            <wp:posOffset>-902970</wp:posOffset>
          </wp:positionH>
          <wp:positionV relativeFrom="page">
            <wp:posOffset>0</wp:posOffset>
          </wp:positionV>
          <wp:extent cx="10686415" cy="706755"/>
          <wp:effectExtent l="0" t="0" r="0" b="4445"/>
          <wp:wrapNone/>
          <wp:docPr id="98263244" name="Picture 9826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p w14:paraId="04D68F8E" w14:textId="77777777" w:rsidR="00CA5F8A" w:rsidRPr="00CA5F8A" w:rsidRDefault="00CA5F8A" w:rsidP="00CA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55A64B74"/>
    <w:lvl w:ilvl="0" w:tplc="28A0E074">
      <w:start w:val="1"/>
      <w:numFmt w:val="bullet"/>
      <w:pStyle w:val="VCAAtablecondensed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98552E"/>
    <w:multiLevelType w:val="hybridMultilevel"/>
    <w:tmpl w:val="243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08885202">
    <w:abstractNumId w:val="2"/>
  </w:num>
  <w:num w:numId="2" w16cid:durableId="533464712">
    <w:abstractNumId w:val="0"/>
  </w:num>
  <w:num w:numId="3" w16cid:durableId="180604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C9"/>
    <w:rsid w:val="00246EB4"/>
    <w:rsid w:val="002608C9"/>
    <w:rsid w:val="00351692"/>
    <w:rsid w:val="009F7E91"/>
    <w:rsid w:val="00C13972"/>
    <w:rsid w:val="00C2303A"/>
    <w:rsid w:val="00CA5F8A"/>
    <w:rsid w:val="00FC7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51CD8"/>
  <w15:chartTrackingRefBased/>
  <w15:docId w15:val="{EB0DEDE8-1212-4D26-BFBE-FC13298F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C9"/>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Heading1">
    <w:name w:val="VCAA Heading 1"/>
    <w:qFormat/>
    <w:rsid w:val="002608C9"/>
    <w:pPr>
      <w:spacing w:before="480" w:after="120" w:line="560" w:lineRule="exact"/>
      <w:outlineLvl w:val="1"/>
    </w:pPr>
    <w:rPr>
      <w:rFonts w:ascii="Arial" w:hAnsi="Arial" w:cs="Arial"/>
      <w:color w:val="0F7EB4"/>
      <w:kern w:val="0"/>
      <w:sz w:val="48"/>
      <w:szCs w:val="40"/>
      <w:lang w:val="en-US"/>
      <w14:ligatures w14:val="none"/>
    </w:rPr>
  </w:style>
  <w:style w:type="table" w:styleId="TableGrid">
    <w:name w:val="Table Grid"/>
    <w:basedOn w:val="TableNormal"/>
    <w:uiPriority w:val="59"/>
    <w:rsid w:val="002608C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2608C9"/>
    <w:pPr>
      <w:tabs>
        <w:tab w:val="left" w:pos="425"/>
      </w:tabs>
      <w:spacing w:before="120" w:after="0" w:line="240" w:lineRule="auto"/>
      <w:contextualSpacing/>
    </w:pPr>
    <w:rPr>
      <w:rFonts w:ascii="Arial Narrow" w:eastAsia="Times New Roman" w:hAnsi="Arial Narrow" w:cs="Arial"/>
      <w:color w:val="000000" w:themeColor="text1"/>
      <w:kern w:val="22"/>
      <w:sz w:val="20"/>
      <w:lang w:val="en-GB" w:eastAsia="ja-JP"/>
    </w:rPr>
  </w:style>
  <w:style w:type="paragraph" w:customStyle="1" w:styleId="VCAAbulletlevel2">
    <w:name w:val="VCAA bullet level 2"/>
    <w:basedOn w:val="VCAAbullet"/>
    <w:qFormat/>
    <w:rsid w:val="002608C9"/>
    <w:pPr>
      <w:numPr>
        <w:numId w:val="1"/>
      </w:numPr>
      <w:ind w:left="850" w:hanging="425"/>
    </w:pPr>
  </w:style>
  <w:style w:type="paragraph" w:customStyle="1" w:styleId="VCAAtablecondensedbullet">
    <w:name w:val="VCAA table condensed bullet"/>
    <w:basedOn w:val="Normal"/>
    <w:qFormat/>
    <w:rsid w:val="002608C9"/>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tablecondensed">
    <w:name w:val="VCAA table condensed"/>
    <w:qFormat/>
    <w:rsid w:val="00CA5F8A"/>
    <w:pPr>
      <w:spacing w:before="80" w:after="80" w:line="280" w:lineRule="exact"/>
    </w:pPr>
    <w:rPr>
      <w:rFonts w:ascii="Arial Narrow" w:hAnsi="Arial Narrow" w:cs="Arial"/>
      <w:kern w:val="0"/>
      <w:sz w:val="20"/>
      <w:lang w:val="en-US"/>
      <w14:ligatures w14:val="none"/>
    </w:rPr>
  </w:style>
  <w:style w:type="paragraph" w:styleId="Header">
    <w:name w:val="header"/>
    <w:basedOn w:val="Normal"/>
    <w:link w:val="HeaderChar"/>
    <w:uiPriority w:val="99"/>
    <w:unhideWhenUsed/>
    <w:rsid w:val="00CA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8A"/>
    <w:rPr>
      <w:kern w:val="0"/>
      <w:lang w:val="en-US"/>
      <w14:ligatures w14:val="none"/>
    </w:rPr>
  </w:style>
  <w:style w:type="paragraph" w:styleId="Footer">
    <w:name w:val="footer"/>
    <w:basedOn w:val="Normal"/>
    <w:link w:val="FooterChar"/>
    <w:uiPriority w:val="99"/>
    <w:unhideWhenUsed/>
    <w:rsid w:val="00CA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8A"/>
    <w:rPr>
      <w:kern w:val="0"/>
      <w:lang w:val="en-US"/>
      <w14:ligatures w14:val="none"/>
    </w:rPr>
  </w:style>
  <w:style w:type="paragraph" w:customStyle="1" w:styleId="VCAAbody">
    <w:name w:val="VCAA body"/>
    <w:link w:val="VCAAbodyChar"/>
    <w:qFormat/>
    <w:rsid w:val="00351692"/>
    <w:pPr>
      <w:spacing w:before="120" w:after="120" w:line="280" w:lineRule="exact"/>
    </w:pPr>
    <w:rPr>
      <w:rFonts w:ascii="Arial" w:hAnsi="Arial" w:cs="Arial"/>
      <w:color w:val="000000" w:themeColor="text1"/>
      <w:kern w:val="0"/>
      <w:sz w:val="20"/>
      <w:lang w:val="en-US"/>
      <w14:ligatures w14:val="none"/>
    </w:rPr>
  </w:style>
  <w:style w:type="character" w:customStyle="1" w:styleId="VCAAbodyChar">
    <w:name w:val="VCAA body Char"/>
    <w:basedOn w:val="DefaultParagraphFont"/>
    <w:link w:val="VCAAbody"/>
    <w:rsid w:val="00351692"/>
    <w:rPr>
      <w:rFonts w:ascii="Arial" w:hAnsi="Arial" w:cs="Arial"/>
      <w:color w:val="000000" w:themeColor="text1"/>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vcaa.vic.edu.au/Footer/Pages/Copyright.aspx" TargetMode="External"/><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D6D3B28-F448-48E7-A5C4-F10056953FEB}"/>
</file>

<file path=customXml/itemProps2.xml><?xml version="1.0" encoding="utf-8"?>
<ds:datastoreItem xmlns:ds="http://schemas.openxmlformats.org/officeDocument/2006/customXml" ds:itemID="{E2478394-4F45-4604-9E9F-B4E59D6EC3FD}"/>
</file>

<file path=customXml/itemProps3.xml><?xml version="1.0" encoding="utf-8"?>
<ds:datastoreItem xmlns:ds="http://schemas.openxmlformats.org/officeDocument/2006/customXml" ds:itemID="{D94080BE-32BF-46D7-8946-3366048D192D}"/>
</file>

<file path=docProps/app.xml><?xml version="1.0" encoding="utf-8"?>
<Properties xmlns="http://schemas.openxmlformats.org/officeDocument/2006/extended-properties" xmlns:vt="http://schemas.openxmlformats.org/officeDocument/2006/docPropsVTypes">
  <Template>Normal</Template>
  <TotalTime>511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Douglass</dc:creator>
  <cp:keywords/>
  <dc:description/>
  <cp:lastModifiedBy>Vanessa Flores</cp:lastModifiedBy>
  <cp:revision>6</cp:revision>
  <dcterms:created xsi:type="dcterms:W3CDTF">2024-11-21T04:33:00Z</dcterms:created>
  <dcterms:modified xsi:type="dcterms:W3CDTF">2024-12-02T11:44:00Z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