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994"/>
        <w:gridCol w:w="1984"/>
        <w:gridCol w:w="1985"/>
        <w:gridCol w:w="2126"/>
        <w:gridCol w:w="2126"/>
        <w:gridCol w:w="2268"/>
        <w:gridCol w:w="2126"/>
      </w:tblGrid>
      <w:tr w:rsidR="00591129" w:rsidRPr="00D65BA3" w14:paraId="2FC65D3D" w14:textId="77777777" w:rsidTr="00585AB1">
        <w:tc>
          <w:tcPr>
            <w:tcW w:w="15168" w:type="dxa"/>
            <w:gridSpan w:val="8"/>
            <w:shd w:val="clear" w:color="auto" w:fill="0F7EB4"/>
          </w:tcPr>
          <w:p w14:paraId="087DD981" w14:textId="47DAF19F" w:rsidR="00591129" w:rsidRDefault="00591129" w:rsidP="00585AB1">
            <w:pPr>
              <w:spacing w:after="60"/>
              <w:jc w:val="center"/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0" w:name="_Hlk182477425"/>
            <w:r w:rsidRPr="00591129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 xml:space="preserve">SOFTWARE DEVELOPMENT </w:t>
            </w:r>
            <w:r w:rsidRPr="00E10D88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UNIT 3 OUTCOME 1</w:t>
            </w:r>
          </w:p>
          <w:p w14:paraId="5F0DCEE0" w14:textId="77777777" w:rsidR="00591129" w:rsidRPr="00D65BA3" w:rsidRDefault="00591129" w:rsidP="00585AB1">
            <w:pPr>
              <w:spacing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591129" w:rsidRPr="00D65BA3" w14:paraId="0C8B0F2B" w14:textId="77777777" w:rsidTr="00585AB1">
        <w:tc>
          <w:tcPr>
            <w:tcW w:w="15168" w:type="dxa"/>
            <w:gridSpan w:val="8"/>
            <w:tcBorders>
              <w:bottom w:val="single" w:sz="4" w:space="0" w:color="auto"/>
            </w:tcBorders>
          </w:tcPr>
          <w:p w14:paraId="67F3BC48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Performance descriptors</w:t>
            </w:r>
          </w:p>
        </w:tc>
      </w:tr>
      <w:tr w:rsidR="00591129" w:rsidRPr="00D65BA3" w14:paraId="3F9277EF" w14:textId="77777777" w:rsidTr="00585AB1">
        <w:trPr>
          <w:trHeight w:val="57"/>
        </w:trPr>
        <w:tc>
          <w:tcPr>
            <w:tcW w:w="1559" w:type="dxa"/>
            <w:tcBorders>
              <w:left w:val="nil"/>
              <w:right w:val="nil"/>
            </w:tcBorders>
          </w:tcPr>
          <w:p w14:paraId="4DD1A582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  <w:tc>
          <w:tcPr>
            <w:tcW w:w="13609" w:type="dxa"/>
            <w:gridSpan w:val="7"/>
            <w:tcBorders>
              <w:left w:val="nil"/>
              <w:right w:val="nil"/>
            </w:tcBorders>
            <w:vAlign w:val="center"/>
          </w:tcPr>
          <w:p w14:paraId="7EC7519A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</w:tr>
      <w:tr w:rsidR="00591129" w:rsidRPr="00D65BA3" w14:paraId="50141B79" w14:textId="77777777" w:rsidTr="00585AB1">
        <w:tc>
          <w:tcPr>
            <w:tcW w:w="2553" w:type="dxa"/>
            <w:gridSpan w:val="2"/>
            <w:vMerge w:val="restart"/>
            <w:vAlign w:val="center"/>
          </w:tcPr>
          <w:p w14:paraId="710FD062" w14:textId="77777777" w:rsidR="00591129" w:rsidRPr="00010F78" w:rsidRDefault="00591129" w:rsidP="00585AB1">
            <w:pPr>
              <w:spacing w:before="120"/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</w:pPr>
            <w:r w:rsidRPr="00010F78"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  <w:t>Unit 3</w:t>
            </w:r>
          </w:p>
          <w:p w14:paraId="06BA2129" w14:textId="77777777" w:rsidR="00591129" w:rsidRPr="00010F78" w:rsidRDefault="00591129" w:rsidP="00585AB1">
            <w:pPr>
              <w:spacing w:before="120"/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</w:pPr>
            <w:r w:rsidRPr="00010F78"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  <w:t>Outcome 1</w:t>
            </w:r>
          </w:p>
          <w:p w14:paraId="2D96E88E" w14:textId="1B9B962E" w:rsidR="00591129" w:rsidRPr="00E10D88" w:rsidRDefault="00591129" w:rsidP="00585AB1">
            <w:pPr>
              <w:spacing w:before="80" w:after="80"/>
              <w:rPr>
                <w:rFonts w:ascii="Arial Narrow" w:eastAsia="Arial" w:hAnsi="Arial Narrow" w:cs="Arial"/>
                <w:i/>
                <w:iCs/>
                <w:sz w:val="18"/>
                <w:szCs w:val="18"/>
              </w:rPr>
            </w:pPr>
            <w:r w:rsidRPr="00010F78">
              <w:rPr>
                <w:rFonts w:ascii="Arial Narrow" w:eastAsia="Calibri" w:hAnsi="Arial Narrow" w:cs="Cordia New"/>
                <w:sz w:val="16"/>
                <w:szCs w:val="16"/>
              </w:rPr>
              <w:t>On completion of this unit the student should be able to interpret teacher-provided solution requirements and designs and use appropriate features of an object-oriented programming language to develop working software modules.</w:t>
            </w:r>
          </w:p>
        </w:tc>
        <w:tc>
          <w:tcPr>
            <w:tcW w:w="12615" w:type="dxa"/>
            <w:gridSpan w:val="6"/>
            <w:shd w:val="clear" w:color="auto" w:fill="0F7EB4"/>
          </w:tcPr>
          <w:p w14:paraId="11644E14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DESCRIPTOR: typical performance in each range</w:t>
            </w:r>
          </w:p>
        </w:tc>
      </w:tr>
      <w:tr w:rsidR="00591129" w:rsidRPr="00D65BA3" w14:paraId="160CAC1D" w14:textId="77777777" w:rsidTr="0006205B">
        <w:trPr>
          <w:trHeight w:val="170"/>
        </w:trPr>
        <w:tc>
          <w:tcPr>
            <w:tcW w:w="2553" w:type="dxa"/>
            <w:gridSpan w:val="2"/>
            <w:vMerge/>
            <w:vAlign w:val="center"/>
          </w:tcPr>
          <w:p w14:paraId="2E6ED25D" w14:textId="77777777" w:rsidR="00591129" w:rsidRPr="00D65BA3" w:rsidRDefault="00591129" w:rsidP="00585AB1">
            <w:pPr>
              <w:spacing w:before="120" w:after="120"/>
              <w:rPr>
                <w:rFonts w:ascii="Arial Narrow" w:eastAsia="Arial" w:hAnsi="Arial Narrow" w:cs="Times New Roman"/>
              </w:rPr>
            </w:pPr>
          </w:p>
        </w:tc>
        <w:tc>
          <w:tcPr>
            <w:tcW w:w="1984" w:type="dxa"/>
            <w:vAlign w:val="center"/>
          </w:tcPr>
          <w:p w14:paraId="6C8918B8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b/>
                <w:sz w:val="20"/>
                <w:szCs w:val="20"/>
              </w:rPr>
              <w:t>Key</w:t>
            </w: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1985" w:type="dxa"/>
            <w:vAlign w:val="center"/>
          </w:tcPr>
          <w:p w14:paraId="62862A00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>Very Low</w:t>
            </w:r>
          </w:p>
        </w:tc>
        <w:tc>
          <w:tcPr>
            <w:tcW w:w="2126" w:type="dxa"/>
            <w:vAlign w:val="center"/>
          </w:tcPr>
          <w:p w14:paraId="50063637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126" w:type="dxa"/>
            <w:vAlign w:val="center"/>
          </w:tcPr>
          <w:p w14:paraId="195AAB42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268" w:type="dxa"/>
            <w:vAlign w:val="center"/>
          </w:tcPr>
          <w:p w14:paraId="4668BD32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126" w:type="dxa"/>
            <w:vAlign w:val="center"/>
          </w:tcPr>
          <w:p w14:paraId="3B2F062C" w14:textId="77777777" w:rsidR="00591129" w:rsidRPr="00D65BA3" w:rsidRDefault="00591129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591129" w:rsidRPr="007B054C" w:rsidDel="00CB37C1" w14:paraId="367C2731" w14:textId="77777777" w:rsidTr="0006205B">
        <w:tc>
          <w:tcPr>
            <w:tcW w:w="2553" w:type="dxa"/>
            <w:gridSpan w:val="2"/>
            <w:vMerge/>
            <w:vAlign w:val="center"/>
          </w:tcPr>
          <w:p w14:paraId="7F339E1C" w14:textId="77777777" w:rsidR="00591129" w:rsidRPr="00D65BA3" w:rsidRDefault="00591129" w:rsidP="00591129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02E71ACD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</w:p>
          <w:p w14:paraId="76FBCBAA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/>
                <w:sz w:val="16"/>
                <w:szCs w:val="16"/>
              </w:rPr>
              <w:t xml:space="preserve">interpret solution requirements and </w:t>
            </w:r>
            <w:proofErr w:type="gramStart"/>
            <w:r w:rsidRPr="00010F78">
              <w:rPr>
                <w:rFonts w:ascii="Arial Narrow" w:hAnsi="Arial Narrow"/>
                <w:sz w:val="16"/>
                <w:szCs w:val="16"/>
              </w:rPr>
              <w:t>designs</w:t>
            </w:r>
            <w:proofErr w:type="gramEnd"/>
          </w:p>
          <w:p w14:paraId="7A45A69B" w14:textId="492A9D73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D15940C" w14:textId="70A2616C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Identifies functional requirements.</w:t>
            </w:r>
          </w:p>
        </w:tc>
        <w:tc>
          <w:tcPr>
            <w:tcW w:w="2126" w:type="dxa"/>
          </w:tcPr>
          <w:p w14:paraId="758B675F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Interprets functional and non-functional requirements. </w:t>
            </w:r>
          </w:p>
          <w:p w14:paraId="10A105C4" w14:textId="00099C41" w:rsidR="00591129" w:rsidRPr="00010F78" w:rsidDel="00CB37C1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Some requirements are interpreted accurately </w:t>
            </w: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to develop software modules.</w:t>
            </w:r>
          </w:p>
        </w:tc>
        <w:tc>
          <w:tcPr>
            <w:tcW w:w="2126" w:type="dxa"/>
          </w:tcPr>
          <w:p w14:paraId="4AB4CD07" w14:textId="77777777" w:rsidR="00591129" w:rsidRPr="00010F78" w:rsidRDefault="00591129" w:rsidP="00591129">
            <w:pPr>
              <w:spacing w:before="60" w:after="60"/>
              <w:ind w:right="43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Interprets functional and non-functional requirements and designs, including: </w:t>
            </w:r>
          </w:p>
          <w:p w14:paraId="152A6C97" w14:textId="77777777" w:rsidR="00591129" w:rsidRPr="00010F78" w:rsidRDefault="00591129" w:rsidP="00591129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ind w:left="241" w:right="43" w:hanging="241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mock-ups</w:t>
            </w:r>
          </w:p>
          <w:p w14:paraId="1794A577" w14:textId="77777777" w:rsidR="00591129" w:rsidRPr="00010F78" w:rsidRDefault="00591129" w:rsidP="00591129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ind w:left="241" w:right="43" w:hanging="241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data dictionaries. </w:t>
            </w:r>
          </w:p>
          <w:p w14:paraId="64C8A7BB" w14:textId="3C9C7A15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Some requirements and designs are interpreted accurately </w:t>
            </w: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to develop software modules.</w:t>
            </w:r>
          </w:p>
        </w:tc>
        <w:tc>
          <w:tcPr>
            <w:tcW w:w="2268" w:type="dxa"/>
          </w:tcPr>
          <w:p w14:paraId="70F5CE70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Interprets functional and non-functional requirements and designs, including: </w:t>
            </w:r>
          </w:p>
          <w:p w14:paraId="20FD9527" w14:textId="77777777" w:rsidR="00591129" w:rsidRPr="00010F78" w:rsidRDefault="00591129" w:rsidP="0059112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213" w:hanging="213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IPO charts</w:t>
            </w:r>
          </w:p>
          <w:p w14:paraId="3B4FB363" w14:textId="77777777" w:rsidR="00591129" w:rsidRPr="00010F78" w:rsidRDefault="00591129" w:rsidP="0059112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213" w:hanging="213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pseudocode</w:t>
            </w:r>
          </w:p>
          <w:p w14:paraId="7BA1BBF8" w14:textId="77777777" w:rsidR="00591129" w:rsidRPr="00010F78" w:rsidRDefault="00591129" w:rsidP="0059112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213" w:hanging="213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object descriptions. </w:t>
            </w:r>
          </w:p>
          <w:p w14:paraId="577BA75D" w14:textId="06B52597" w:rsidR="00591129" w:rsidRPr="00010F78" w:rsidRDefault="00591129" w:rsidP="00591129">
            <w:pPr>
              <w:spacing w:before="120" w:after="12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Most requirements and designs are accurately interpreted </w:t>
            </w: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to develop working software modules.</w:t>
            </w:r>
          </w:p>
        </w:tc>
        <w:tc>
          <w:tcPr>
            <w:tcW w:w="2126" w:type="dxa"/>
          </w:tcPr>
          <w:p w14:paraId="4E853B7C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Interprets functional and non-functional requirements and designs. </w:t>
            </w:r>
          </w:p>
          <w:p w14:paraId="02A95DB2" w14:textId="6847E560" w:rsidR="00591129" w:rsidRPr="00010F78" w:rsidDel="00CB37C1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All requirements and designs are accurately interpreted </w:t>
            </w: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to fully develop four working software modules.</w:t>
            </w:r>
          </w:p>
        </w:tc>
      </w:tr>
      <w:tr w:rsidR="00591129" w:rsidRPr="007B054C" w14:paraId="45E1B5D9" w14:textId="77777777" w:rsidTr="0006205B">
        <w:tc>
          <w:tcPr>
            <w:tcW w:w="2553" w:type="dxa"/>
            <w:gridSpan w:val="2"/>
            <w:vMerge/>
            <w:vAlign w:val="center"/>
          </w:tcPr>
          <w:p w14:paraId="53F85F1D" w14:textId="77777777" w:rsidR="00591129" w:rsidRPr="00D65BA3" w:rsidRDefault="00591129" w:rsidP="00591129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7A65C3FB" w14:textId="53F0B82B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/>
                <w:sz w:val="16"/>
                <w:szCs w:val="16"/>
              </w:rPr>
              <w:t>use a range of data types, data structures and data sources</w:t>
            </w:r>
          </w:p>
        </w:tc>
        <w:tc>
          <w:tcPr>
            <w:tcW w:w="1985" w:type="dxa"/>
          </w:tcPr>
          <w:p w14:paraId="502178EB" w14:textId="39FAEAEC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Identifies data types, including text, numeric and Boolean.</w:t>
            </w:r>
          </w:p>
        </w:tc>
        <w:tc>
          <w:tcPr>
            <w:tcW w:w="2126" w:type="dxa"/>
          </w:tcPr>
          <w:p w14:paraId="7E2A32DB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Uses data types for local variables.</w:t>
            </w:r>
          </w:p>
          <w:p w14:paraId="1EB56750" w14:textId="33EDFA57" w:rsidR="00591129" w:rsidRPr="00010F78" w:rsidRDefault="00591129" w:rsidP="0059112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Outlines, in the internal documentation, why the selected data types were used.</w:t>
            </w:r>
          </w:p>
        </w:tc>
        <w:tc>
          <w:tcPr>
            <w:tcW w:w="2126" w:type="dxa"/>
          </w:tcPr>
          <w:p w14:paraId="4BA99BF8" w14:textId="77777777" w:rsidR="00591129" w:rsidRPr="00010F78" w:rsidRDefault="00591129" w:rsidP="00591129">
            <w:pPr>
              <w:spacing w:before="60" w:after="60"/>
              <w:ind w:right="43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Uses appropriate data types for global variables and data structures, including arrays and records.</w:t>
            </w:r>
          </w:p>
          <w:p w14:paraId="5E78FAE8" w14:textId="44D1540F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Explains, in the internal documentation, why the selected data types and data structures were used.</w:t>
            </w:r>
          </w:p>
        </w:tc>
        <w:tc>
          <w:tcPr>
            <w:tcW w:w="2268" w:type="dxa"/>
          </w:tcPr>
          <w:p w14:paraId="69DA51E2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Uses appropriate data types, data structures and data sources, including plain text, delimited and XML files.</w:t>
            </w:r>
          </w:p>
          <w:p w14:paraId="01FB200F" w14:textId="7784454E" w:rsidR="00591129" w:rsidRPr="00010F78" w:rsidRDefault="00591129" w:rsidP="0059112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Explains, in the internal documentation, why the selected data sources were used.</w:t>
            </w:r>
          </w:p>
        </w:tc>
        <w:tc>
          <w:tcPr>
            <w:tcW w:w="2126" w:type="dxa"/>
          </w:tcPr>
          <w:p w14:paraId="177D2C04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Uses a range of data types, data structures and data sources.</w:t>
            </w:r>
          </w:p>
          <w:p w14:paraId="5180664F" w14:textId="380E53A5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Explains and justifies, in the internal documentation, why the selected data types, data structures and data sources were used.</w:t>
            </w:r>
          </w:p>
        </w:tc>
      </w:tr>
      <w:tr w:rsidR="00591129" w:rsidRPr="007B054C" w:rsidDel="00CB37C1" w14:paraId="5C43C415" w14:textId="77777777" w:rsidTr="0006205B">
        <w:tc>
          <w:tcPr>
            <w:tcW w:w="2553" w:type="dxa"/>
            <w:gridSpan w:val="2"/>
            <w:vMerge/>
            <w:vAlign w:val="center"/>
          </w:tcPr>
          <w:p w14:paraId="7F0A14CE" w14:textId="77777777" w:rsidR="00591129" w:rsidRPr="00D65BA3" w:rsidRDefault="00591129" w:rsidP="00591129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0DCAAC1C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</w:p>
          <w:p w14:paraId="3339653F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/>
                <w:sz w:val="16"/>
                <w:szCs w:val="16"/>
              </w:rPr>
              <w:t>use and justify appropriate</w:t>
            </w:r>
            <w:r w:rsidRPr="00010F78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00010F78">
              <w:rPr>
                <w:rFonts w:ascii="Arial Narrow" w:hAnsi="Arial Narrow"/>
                <w:sz w:val="16"/>
                <w:szCs w:val="16"/>
              </w:rPr>
              <w:t xml:space="preserve">features of an OOP language to develop working software </w:t>
            </w:r>
            <w:proofErr w:type="gramStart"/>
            <w:r w:rsidRPr="00010F78">
              <w:rPr>
                <w:rFonts w:ascii="Arial Narrow" w:hAnsi="Arial Narrow"/>
                <w:sz w:val="16"/>
                <w:szCs w:val="16"/>
              </w:rPr>
              <w:t>modules</w:t>
            </w:r>
            <w:proofErr w:type="gramEnd"/>
          </w:p>
          <w:p w14:paraId="40CD0DE9" w14:textId="18ABB1A4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107A0F6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Develops software modules using:</w:t>
            </w:r>
          </w:p>
          <w:p w14:paraId="0CB6DD94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289" w:hanging="289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instructions</w:t>
            </w:r>
          </w:p>
          <w:p w14:paraId="5E5F32EE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289" w:hanging="289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arithmetic operators.</w:t>
            </w:r>
          </w:p>
          <w:p w14:paraId="159B6CDA" w14:textId="3BEDE8C5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E678DE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Develops software modules using:</w:t>
            </w:r>
          </w:p>
          <w:p w14:paraId="3EB7D655" w14:textId="77777777" w:rsidR="00591129" w:rsidRPr="00010F78" w:rsidRDefault="00591129" w:rsidP="00591129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266" w:hanging="266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local variables and constants</w:t>
            </w:r>
          </w:p>
          <w:p w14:paraId="03FD027E" w14:textId="77777777" w:rsidR="00165AAF" w:rsidRDefault="00591129" w:rsidP="00165AA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266" w:hanging="266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logical and conditional operators</w:t>
            </w:r>
          </w:p>
          <w:p w14:paraId="06ABAC6F" w14:textId="6D19707B" w:rsidR="00591129" w:rsidRPr="00165AAF" w:rsidDel="00CB37C1" w:rsidRDefault="00591129" w:rsidP="00165AA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266" w:hanging="266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165AAF">
              <w:rPr>
                <w:rFonts w:ascii="Arial Narrow" w:hAnsi="Arial Narrow" w:cstheme="minorHAnsi"/>
                <w:bCs/>
                <w:sz w:val="16"/>
                <w:szCs w:val="16"/>
              </w:rPr>
              <w:t>control structures of sequence and selection.</w:t>
            </w:r>
          </w:p>
        </w:tc>
        <w:tc>
          <w:tcPr>
            <w:tcW w:w="2126" w:type="dxa"/>
          </w:tcPr>
          <w:p w14:paraId="05E22193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Develops software modules using: </w:t>
            </w:r>
          </w:p>
          <w:p w14:paraId="4F2EC5F7" w14:textId="77777777" w:rsidR="00591129" w:rsidRPr="00010F78" w:rsidRDefault="00591129" w:rsidP="0059112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244" w:hanging="244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global variables</w:t>
            </w:r>
          </w:p>
          <w:p w14:paraId="506D6C19" w14:textId="77777777" w:rsidR="00591129" w:rsidRPr="00010F78" w:rsidRDefault="00591129" w:rsidP="0059112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244" w:hanging="244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the control structure of iteration/repetition.</w:t>
            </w:r>
          </w:p>
          <w:p w14:paraId="10D8CCFB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Identifies, in the internal documentation, the features used within the OOP language.</w:t>
            </w:r>
          </w:p>
          <w:p w14:paraId="1D460203" w14:textId="683C811D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Develops a GUI for at least one software module.</w:t>
            </w:r>
          </w:p>
        </w:tc>
        <w:tc>
          <w:tcPr>
            <w:tcW w:w="2268" w:type="dxa"/>
          </w:tcPr>
          <w:p w14:paraId="41AC8EB7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Develops working software modules using: </w:t>
            </w:r>
          </w:p>
          <w:p w14:paraId="13EBEA69" w14:textId="77777777" w:rsidR="00591129" w:rsidRPr="00010F78" w:rsidRDefault="00591129" w:rsidP="0059112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210" w:hanging="21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functions and methods</w:t>
            </w:r>
          </w:p>
          <w:p w14:paraId="5C8C6F25" w14:textId="77777777" w:rsidR="00591129" w:rsidRPr="00010F78" w:rsidRDefault="00591129" w:rsidP="0059112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210" w:hanging="21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sorting and searching algorithms.</w:t>
            </w:r>
          </w:p>
          <w:p w14:paraId="1290D6B4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Explains, in the internal documentation, the purpose of the features used within the OOP language.</w:t>
            </w:r>
          </w:p>
          <w:p w14:paraId="0C104294" w14:textId="59897F52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Develops a GUI for at least two software modules.</w:t>
            </w:r>
          </w:p>
        </w:tc>
        <w:tc>
          <w:tcPr>
            <w:tcW w:w="2126" w:type="dxa"/>
          </w:tcPr>
          <w:p w14:paraId="41584754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Develops working software modules using: </w:t>
            </w:r>
          </w:p>
          <w:p w14:paraId="72B5494A" w14:textId="77777777" w:rsidR="00591129" w:rsidRPr="00010F78" w:rsidRDefault="00591129" w:rsidP="0059112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187" w:hanging="187"/>
              <w:contextualSpacing w:val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classes and objects.</w:t>
            </w:r>
          </w:p>
          <w:p w14:paraId="66D6DF5C" w14:textId="2FC98BAD" w:rsidR="00591129" w:rsidRPr="00010F78" w:rsidDel="00CB37C1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Justifies, in the internal documentation, the use of all features within the OOP language.</w:t>
            </w:r>
          </w:p>
        </w:tc>
      </w:tr>
      <w:tr w:rsidR="00591129" w:rsidRPr="007B054C" w14:paraId="6CEF6B88" w14:textId="77777777" w:rsidTr="0006205B">
        <w:tc>
          <w:tcPr>
            <w:tcW w:w="2553" w:type="dxa"/>
            <w:gridSpan w:val="2"/>
            <w:vMerge/>
            <w:vAlign w:val="center"/>
          </w:tcPr>
          <w:p w14:paraId="2EC6368B" w14:textId="77777777" w:rsidR="00591129" w:rsidRPr="00D65BA3" w:rsidRDefault="00591129" w:rsidP="00591129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620045FC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</w:p>
          <w:p w14:paraId="3F89C218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/>
                <w:sz w:val="16"/>
                <w:szCs w:val="16"/>
              </w:rPr>
              <w:t xml:space="preserve">develop and apply suitable naming conventions and validation techniques within </w:t>
            </w:r>
            <w:proofErr w:type="gramStart"/>
            <w:r w:rsidRPr="00010F78">
              <w:rPr>
                <w:rFonts w:ascii="Arial Narrow" w:hAnsi="Arial Narrow"/>
                <w:sz w:val="16"/>
                <w:szCs w:val="16"/>
              </w:rPr>
              <w:t>modules</w:t>
            </w:r>
            <w:proofErr w:type="gramEnd"/>
          </w:p>
          <w:p w14:paraId="2B62D542" w14:textId="77777777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3E158DA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Identifies naming conventions for use within software modules.</w:t>
            </w:r>
          </w:p>
          <w:p w14:paraId="53972019" w14:textId="671A60DC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Identifies input data for validation.</w:t>
            </w:r>
          </w:p>
        </w:tc>
        <w:tc>
          <w:tcPr>
            <w:tcW w:w="2126" w:type="dxa"/>
          </w:tcPr>
          <w:p w14:paraId="573BD70D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Applies naming conventions to variables within software modules.</w:t>
            </w:r>
          </w:p>
          <w:p w14:paraId="2DB5E89D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Validates input data using one of the following checks:</w:t>
            </w:r>
          </w:p>
          <w:p w14:paraId="36A98F2D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60" w:after="120" w:line="240" w:lineRule="auto"/>
              <w:ind w:left="261" w:hanging="261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existence</w:t>
            </w:r>
          </w:p>
          <w:p w14:paraId="13CA3433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61" w:hanging="261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type</w:t>
            </w:r>
          </w:p>
          <w:p w14:paraId="762CA68D" w14:textId="28B07020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61" w:hanging="261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range.</w:t>
            </w:r>
          </w:p>
        </w:tc>
        <w:tc>
          <w:tcPr>
            <w:tcW w:w="2126" w:type="dxa"/>
          </w:tcPr>
          <w:p w14:paraId="2E48BE02" w14:textId="77777777" w:rsidR="00591129" w:rsidRPr="00010F78" w:rsidRDefault="00591129" w:rsidP="00591129">
            <w:pPr>
              <w:spacing w:before="60" w:after="60"/>
              <w:ind w:right="45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Applies naming conventions to variables and interface controls within software modules.</w:t>
            </w:r>
          </w:p>
          <w:p w14:paraId="37AE2779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Validates input data using two of the following checks:</w:t>
            </w:r>
          </w:p>
          <w:p w14:paraId="2F2D1125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244" w:hanging="244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existence</w:t>
            </w:r>
          </w:p>
          <w:p w14:paraId="6EF77727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44" w:hanging="244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type</w:t>
            </w:r>
          </w:p>
          <w:p w14:paraId="26A314A5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44" w:hanging="244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range.</w:t>
            </w:r>
          </w:p>
          <w:p w14:paraId="1575FF6C" w14:textId="595BD2FC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Some inconsistencies are present.</w:t>
            </w:r>
          </w:p>
        </w:tc>
        <w:tc>
          <w:tcPr>
            <w:tcW w:w="2268" w:type="dxa"/>
          </w:tcPr>
          <w:p w14:paraId="21DD27E8" w14:textId="77777777" w:rsidR="00591129" w:rsidRPr="00010F78" w:rsidRDefault="00591129" w:rsidP="00591129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Applies naming conventions to variables, interface controls and code structures within working software modules.</w:t>
            </w:r>
          </w:p>
          <w:p w14:paraId="3C50A588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="Arial"/>
                <w:bCs/>
                <w:sz w:val="16"/>
                <w:szCs w:val="16"/>
              </w:rPr>
              <w:t>Validates data using all the following checks</w:t>
            </w: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:</w:t>
            </w:r>
          </w:p>
          <w:p w14:paraId="7CEB195C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215" w:hanging="215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existence</w:t>
            </w:r>
          </w:p>
          <w:p w14:paraId="6238DF26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15" w:hanging="215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type</w:t>
            </w:r>
          </w:p>
          <w:p w14:paraId="3AD5910B" w14:textId="77777777" w:rsidR="00591129" w:rsidRPr="00010F78" w:rsidRDefault="00591129" w:rsidP="00591129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15" w:hanging="215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range.</w:t>
            </w:r>
          </w:p>
          <w:p w14:paraId="07247171" w14:textId="2E2A1D7A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eastAsia="Calibri" w:hAnsi="Arial Narrow" w:cstheme="minorHAnsi"/>
                <w:sz w:val="16"/>
                <w:szCs w:val="16"/>
              </w:rPr>
              <w:t>Minor inconsistencies are present.</w:t>
            </w:r>
          </w:p>
        </w:tc>
        <w:tc>
          <w:tcPr>
            <w:tcW w:w="2126" w:type="dxa"/>
          </w:tcPr>
          <w:p w14:paraId="0B52F351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Applies suitable naming conventions to all solution elements within working software modules.</w:t>
            </w:r>
          </w:p>
          <w:p w14:paraId="084D1237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="Arial"/>
                <w:bCs/>
                <w:sz w:val="16"/>
                <w:szCs w:val="16"/>
              </w:rPr>
              <w:t>Validates all relevant input data and checks the reasonableness of all input data</w:t>
            </w:r>
            <w:r w:rsidRPr="00010F78">
              <w:rPr>
                <w:rFonts w:ascii="Arial Narrow" w:eastAsia="Calibri" w:hAnsi="Arial Narrow" w:cstheme="minorHAnsi"/>
                <w:sz w:val="16"/>
                <w:szCs w:val="16"/>
              </w:rPr>
              <w:t>.</w:t>
            </w:r>
          </w:p>
          <w:p w14:paraId="12FF731A" w14:textId="0FC08CC5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eastAsia="Calibri" w:hAnsi="Arial Narrow" w:cstheme="minorHAnsi"/>
                <w:sz w:val="16"/>
                <w:szCs w:val="16"/>
              </w:rPr>
              <w:t>No inconsistencies are present.</w:t>
            </w:r>
          </w:p>
        </w:tc>
      </w:tr>
      <w:tr w:rsidR="00591129" w:rsidRPr="007B054C" w14:paraId="04726D3B" w14:textId="77777777" w:rsidTr="0006205B">
        <w:tc>
          <w:tcPr>
            <w:tcW w:w="2553" w:type="dxa"/>
            <w:gridSpan w:val="2"/>
            <w:vMerge/>
            <w:vAlign w:val="center"/>
          </w:tcPr>
          <w:p w14:paraId="37FD3E5D" w14:textId="77777777" w:rsidR="00591129" w:rsidRPr="00D65BA3" w:rsidRDefault="00591129" w:rsidP="00591129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094E364D" w14:textId="35EF697B" w:rsidR="00591129" w:rsidRPr="00010F78" w:rsidRDefault="00591129" w:rsidP="00591129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/>
                <w:sz w:val="16"/>
                <w:szCs w:val="16"/>
              </w:rPr>
              <w:t>document the functioning of modules using internal documentation</w:t>
            </w:r>
          </w:p>
        </w:tc>
        <w:tc>
          <w:tcPr>
            <w:tcW w:w="1985" w:type="dxa"/>
          </w:tcPr>
          <w:p w14:paraId="64826274" w14:textId="0A678275" w:rsidR="00591129" w:rsidRPr="00010F78" w:rsidRDefault="00591129" w:rsidP="00591129">
            <w:pPr>
              <w:spacing w:before="60" w:after="6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Identifies the functioning of software modules.</w:t>
            </w:r>
          </w:p>
        </w:tc>
        <w:tc>
          <w:tcPr>
            <w:tcW w:w="2126" w:type="dxa"/>
          </w:tcPr>
          <w:p w14:paraId="2510D5D4" w14:textId="09708A5B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Outlines the functioning of software modules using internal documentation.</w:t>
            </w:r>
          </w:p>
        </w:tc>
        <w:tc>
          <w:tcPr>
            <w:tcW w:w="2126" w:type="dxa"/>
          </w:tcPr>
          <w:p w14:paraId="50C37C4E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Uses internal documentation to describe the functionality of software modules and the use of data.</w:t>
            </w:r>
          </w:p>
          <w:p w14:paraId="7684969F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Displays evidence of code maintenance.</w:t>
            </w:r>
          </w:p>
          <w:p w14:paraId="42BEC096" w14:textId="57934D3E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Some issues with clarity exist.</w:t>
            </w:r>
          </w:p>
        </w:tc>
        <w:tc>
          <w:tcPr>
            <w:tcW w:w="2268" w:type="dxa"/>
          </w:tcPr>
          <w:p w14:paraId="32F833B2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Uses internal documentation to explain the functionality of software modules and the use of data and code structures.</w:t>
            </w:r>
          </w:p>
          <w:p w14:paraId="76E410A6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Uses placeholder comments within software modules for future development.</w:t>
            </w:r>
          </w:p>
          <w:p w14:paraId="3962A9AB" w14:textId="265F9A1B" w:rsidR="00591129" w:rsidRPr="00010F78" w:rsidRDefault="00591129" w:rsidP="00591129">
            <w:pPr>
              <w:spacing w:before="60" w:after="6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Minor issues with clarity exist.</w:t>
            </w:r>
          </w:p>
        </w:tc>
        <w:tc>
          <w:tcPr>
            <w:tcW w:w="2126" w:type="dxa"/>
          </w:tcPr>
          <w:p w14:paraId="0B066FA4" w14:textId="77777777" w:rsidR="00591129" w:rsidRPr="00010F78" w:rsidRDefault="00591129" w:rsidP="00591129">
            <w:pPr>
              <w:spacing w:before="60" w:after="6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Uses internal documentation to explain and justify the use of all data, code structures and functionality of all software modules.</w:t>
            </w:r>
          </w:p>
          <w:p w14:paraId="600394DB" w14:textId="10F59184" w:rsidR="00591129" w:rsidRPr="00010F78" w:rsidRDefault="00591129" w:rsidP="00591129">
            <w:pPr>
              <w:spacing w:before="100" w:after="100"/>
              <w:rPr>
                <w:rFonts w:ascii="Arial Narrow" w:eastAsia="Arial" w:hAnsi="Arial Narrow" w:cs="Times New Roman"/>
                <w:sz w:val="16"/>
                <w:szCs w:val="16"/>
              </w:rPr>
            </w:pPr>
            <w:r w:rsidRPr="00010F78">
              <w:rPr>
                <w:rFonts w:ascii="Arial Narrow" w:hAnsi="Arial Narrow"/>
                <w:color w:val="000000" w:themeColor="text1"/>
                <w:sz w:val="16"/>
                <w:szCs w:val="16"/>
              </w:rPr>
              <w:t>Clear and concise.</w:t>
            </w:r>
          </w:p>
        </w:tc>
      </w:tr>
      <w:tr w:rsidR="00591129" w:rsidRPr="007B054C" w14:paraId="60D62D55" w14:textId="77777777" w:rsidTr="0006205B">
        <w:trPr>
          <w:trHeight w:val="55"/>
        </w:trPr>
        <w:tc>
          <w:tcPr>
            <w:tcW w:w="2553" w:type="dxa"/>
            <w:gridSpan w:val="2"/>
            <w:vMerge/>
            <w:vAlign w:val="center"/>
          </w:tcPr>
          <w:p w14:paraId="34D5117A" w14:textId="77777777" w:rsidR="00591129" w:rsidRPr="00D65BA3" w:rsidRDefault="00591129" w:rsidP="00591129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147DB055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</w:p>
          <w:p w14:paraId="34E276C2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</w:p>
          <w:p w14:paraId="6EF2CE0F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/>
                <w:sz w:val="16"/>
                <w:szCs w:val="16"/>
              </w:rPr>
              <w:t xml:space="preserve">develop and apply suitable debugging and testing techniques using appropriate test </w:t>
            </w:r>
            <w:proofErr w:type="gramStart"/>
            <w:r w:rsidRPr="00010F78">
              <w:rPr>
                <w:rFonts w:ascii="Arial Narrow" w:hAnsi="Arial Narrow"/>
                <w:sz w:val="16"/>
                <w:szCs w:val="16"/>
              </w:rPr>
              <w:t>data</w:t>
            </w:r>
            <w:proofErr w:type="gramEnd"/>
          </w:p>
          <w:p w14:paraId="73D810A1" w14:textId="77777777" w:rsidR="00591129" w:rsidRPr="00010F78" w:rsidRDefault="00591129" w:rsidP="00591129">
            <w:pPr>
              <w:spacing w:before="120" w:after="120"/>
              <w:rPr>
                <w:rFonts w:cstheme="minorHAnsi"/>
                <w:bCs/>
                <w:sz w:val="16"/>
                <w:szCs w:val="16"/>
              </w:rPr>
            </w:pPr>
          </w:p>
          <w:p w14:paraId="6D0C5321" w14:textId="37DC2B80" w:rsidR="00591129" w:rsidRPr="00010F78" w:rsidRDefault="00591129" w:rsidP="00591129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0A52165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Lists test data for software modules.</w:t>
            </w:r>
          </w:p>
          <w:p w14:paraId="0CDE02B7" w14:textId="39FF0226" w:rsidR="00591129" w:rsidRPr="00010F78" w:rsidRDefault="00591129" w:rsidP="00591129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Syntax errors are present.</w:t>
            </w:r>
          </w:p>
        </w:tc>
        <w:tc>
          <w:tcPr>
            <w:tcW w:w="2126" w:type="dxa"/>
          </w:tcPr>
          <w:p w14:paraId="7B597214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Outlines some test data for software modules in a testing table.</w:t>
            </w:r>
          </w:p>
          <w:p w14:paraId="0A986BEB" w14:textId="1470CA26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The testing table is incomplete.</w:t>
            </w:r>
          </w:p>
          <w:p w14:paraId="3F247E3D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Uses debugging statements to check functionality of software modules.</w:t>
            </w:r>
          </w:p>
          <w:p w14:paraId="3C1AE559" w14:textId="760BC605" w:rsidR="00591129" w:rsidRPr="00010F78" w:rsidRDefault="00591129" w:rsidP="00591129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Logic errors are present.</w:t>
            </w:r>
          </w:p>
        </w:tc>
        <w:tc>
          <w:tcPr>
            <w:tcW w:w="2126" w:type="dxa"/>
          </w:tcPr>
          <w:p w14:paraId="12329C00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Identifies test data for software modules in a testing table with expected output stated.</w:t>
            </w:r>
          </w:p>
          <w:p w14:paraId="3A9764F2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Identifies input data to test validation checks.</w:t>
            </w:r>
          </w:p>
          <w:p w14:paraId="7DE94FCB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Uses breakpoints to support debugging and testing.</w:t>
            </w:r>
          </w:p>
          <w:p w14:paraId="3A6D6E9E" w14:textId="6CC5DE2D" w:rsidR="00591129" w:rsidRPr="00010F78" w:rsidRDefault="00591129" w:rsidP="00591129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Minor logic errors are present.</w:t>
            </w:r>
          </w:p>
        </w:tc>
        <w:tc>
          <w:tcPr>
            <w:tcW w:w="2268" w:type="dxa"/>
          </w:tcPr>
          <w:p w14:paraId="5D70C13C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Constructs test data for working software modules using testing tables.</w:t>
            </w:r>
          </w:p>
          <w:p w14:paraId="49B2051F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Documents test cases comparing both expected and actual output.</w:t>
            </w:r>
          </w:p>
          <w:p w14:paraId="697E45EA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Documents suggested actions for rectifying errors in the testing tables.</w:t>
            </w:r>
          </w:p>
          <w:p w14:paraId="209492AD" w14:textId="7558C4AE" w:rsidR="00591129" w:rsidRPr="00010F78" w:rsidRDefault="00591129" w:rsidP="00591129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Run-time errors are present.</w:t>
            </w:r>
          </w:p>
        </w:tc>
        <w:tc>
          <w:tcPr>
            <w:tcW w:w="2126" w:type="dxa"/>
          </w:tcPr>
          <w:p w14:paraId="4423B1F3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Reports and displays evidence of test data for working software modules.</w:t>
            </w:r>
          </w:p>
          <w:p w14:paraId="0E1D9682" w14:textId="77777777" w:rsidR="00591129" w:rsidRPr="00010F78" w:rsidRDefault="00591129" w:rsidP="00591129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Documents a complete list of actions taken for failed tests in a testing table that compares both expected and actual output.</w:t>
            </w:r>
          </w:p>
          <w:p w14:paraId="6B70C8D9" w14:textId="214C7B29" w:rsidR="00591129" w:rsidRPr="00010F78" w:rsidRDefault="00591129" w:rsidP="00591129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10F78">
              <w:rPr>
                <w:rFonts w:ascii="Arial Narrow" w:hAnsi="Arial Narrow" w:cstheme="minorHAnsi"/>
                <w:bCs/>
                <w:sz w:val="16"/>
                <w:szCs w:val="16"/>
              </w:rPr>
              <w:t>All modules function correctly.</w:t>
            </w:r>
          </w:p>
        </w:tc>
      </w:tr>
    </w:tbl>
    <w:p w14:paraId="0E62D54F" w14:textId="77777777" w:rsidR="00591129" w:rsidRDefault="00591129" w:rsidP="00591129">
      <w:pPr>
        <w:spacing w:after="120" w:line="240" w:lineRule="auto"/>
        <w:ind w:left="-426"/>
        <w:rPr>
          <w:rFonts w:cs="Arial"/>
          <w:sz w:val="18"/>
          <w:szCs w:val="18"/>
        </w:rPr>
      </w:pPr>
    </w:p>
    <w:p w14:paraId="009DE8DB" w14:textId="77777777" w:rsidR="00591129" w:rsidRPr="00E10D88" w:rsidRDefault="00591129" w:rsidP="00591129">
      <w:pPr>
        <w:spacing w:after="120" w:line="240" w:lineRule="auto"/>
        <w:ind w:left="-426"/>
        <w:rPr>
          <w:rFonts w:cs="Arial"/>
          <w:sz w:val="18"/>
          <w:szCs w:val="18"/>
        </w:rPr>
      </w:pPr>
      <w:r w:rsidRPr="00E10D88">
        <w:rPr>
          <w:rFonts w:cs="Arial"/>
          <w:sz w:val="18"/>
          <w:szCs w:val="18"/>
        </w:rPr>
        <w:t xml:space="preserve">KEY to marking scale based on the Outcome contributing 100 </w:t>
      </w:r>
      <w:proofErr w:type="gramStart"/>
      <w:r w:rsidRPr="00E10D88">
        <w:rPr>
          <w:rFonts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591129" w:rsidRPr="00E10D88" w14:paraId="25CD39E1" w14:textId="77777777" w:rsidTr="00585AB1">
        <w:tc>
          <w:tcPr>
            <w:tcW w:w="2062" w:type="dxa"/>
            <w:vAlign w:val="center"/>
          </w:tcPr>
          <w:p w14:paraId="44FAD307" w14:textId="77777777" w:rsidR="00591129" w:rsidRPr="00E10D88" w:rsidRDefault="00591129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Very Low 1–20</w:t>
            </w:r>
          </w:p>
        </w:tc>
        <w:tc>
          <w:tcPr>
            <w:tcW w:w="2063" w:type="dxa"/>
            <w:vAlign w:val="center"/>
          </w:tcPr>
          <w:p w14:paraId="657E9998" w14:textId="77777777" w:rsidR="00591129" w:rsidRPr="00E10D88" w:rsidRDefault="00591129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Low 21–40</w:t>
            </w:r>
          </w:p>
        </w:tc>
        <w:tc>
          <w:tcPr>
            <w:tcW w:w="2063" w:type="dxa"/>
            <w:vAlign w:val="center"/>
          </w:tcPr>
          <w:p w14:paraId="44D750A8" w14:textId="77777777" w:rsidR="00591129" w:rsidRPr="00E10D88" w:rsidRDefault="00591129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Medium 41–60</w:t>
            </w:r>
          </w:p>
        </w:tc>
        <w:tc>
          <w:tcPr>
            <w:tcW w:w="2063" w:type="dxa"/>
            <w:vAlign w:val="center"/>
          </w:tcPr>
          <w:p w14:paraId="133E2137" w14:textId="77777777" w:rsidR="00591129" w:rsidRPr="00E10D88" w:rsidRDefault="00591129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High 61–80</w:t>
            </w:r>
          </w:p>
        </w:tc>
        <w:tc>
          <w:tcPr>
            <w:tcW w:w="2063" w:type="dxa"/>
            <w:vAlign w:val="center"/>
          </w:tcPr>
          <w:p w14:paraId="518CE8D6" w14:textId="77777777" w:rsidR="00591129" w:rsidRPr="00E10D88" w:rsidRDefault="00591129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8"/>
                <w:szCs w:val="18"/>
              </w:rPr>
            </w:pPr>
            <w:r w:rsidRPr="00E10D88">
              <w:rPr>
                <w:sz w:val="18"/>
                <w:szCs w:val="18"/>
              </w:rPr>
              <w:t>Very High 81–100</w:t>
            </w:r>
          </w:p>
        </w:tc>
      </w:tr>
      <w:bookmarkEnd w:id="0"/>
    </w:tbl>
    <w:p w14:paraId="4D3221F0" w14:textId="77777777" w:rsidR="00591129" w:rsidRPr="00B347BF" w:rsidRDefault="00591129" w:rsidP="00591129"/>
    <w:p w14:paraId="2B524802" w14:textId="77777777" w:rsidR="00BF571E" w:rsidRPr="00591129" w:rsidRDefault="00BF571E" w:rsidP="00591129"/>
    <w:sectPr w:rsidR="00BF571E" w:rsidRPr="00591129" w:rsidSect="005911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A18B" w14:textId="77777777" w:rsidR="00F26498" w:rsidRDefault="00F26498">
      <w:pPr>
        <w:spacing w:after="0" w:line="240" w:lineRule="auto"/>
      </w:pPr>
      <w:r>
        <w:separator/>
      </w:r>
    </w:p>
  </w:endnote>
  <w:endnote w:type="continuationSeparator" w:id="0">
    <w:p w14:paraId="2A993F61" w14:textId="77777777" w:rsidR="00F26498" w:rsidRDefault="00F2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803C" w14:textId="77777777" w:rsidR="00591129" w:rsidRDefault="00591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2DAF90E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3DEB64CF" w14:textId="77777777" w:rsidR="00591129" w:rsidRPr="00D06414" w:rsidRDefault="00591129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ED7D31" w:themeColor="accent2"/>
              <w:sz w:val="18"/>
              <w:szCs w:val="18"/>
            </w:rPr>
            <w:drawing>
              <wp:anchor distT="0" distB="0" distL="114300" distR="114300" simplePos="0" relativeHeight="251662336" behindDoc="1" locked="1" layoutInCell="1" allowOverlap="1" wp14:anchorId="18711C48" wp14:editId="4656C162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299191258" name="Picture 12991912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0A871F09" w14:textId="77777777" w:rsidR="00591129" w:rsidRPr="00D06414" w:rsidRDefault="0059112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7CBE5AD5" w14:textId="77777777" w:rsidR="00591129" w:rsidRPr="00FB42AE" w:rsidRDefault="00591129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435764CF" w14:textId="77777777" w:rsidR="00591129" w:rsidRPr="00D06414" w:rsidRDefault="0059112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945B488" wp14:editId="522B7669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614323553" name="Picture 16143235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2B0B3D25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52AFC77F" w14:textId="77777777" w:rsidR="00591129" w:rsidRPr="00D06414" w:rsidRDefault="0059112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3C852782" w14:textId="77777777" w:rsidR="00591129" w:rsidRPr="00D06414" w:rsidRDefault="0059112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B496DEE" w14:textId="77777777" w:rsidR="00591129" w:rsidRPr="00D06414" w:rsidRDefault="00591129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</w:tr>
  </w:tbl>
  <w:p w14:paraId="69358DAE" w14:textId="77777777" w:rsidR="00591129" w:rsidRPr="00D06414" w:rsidRDefault="0059112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val="en-AU" w:eastAsia="en-AU"/>
      </w:rPr>
      <w:drawing>
        <wp:anchor distT="0" distB="0" distL="114300" distR="114300" simplePos="0" relativeHeight="251661312" behindDoc="1" locked="1" layoutInCell="1" allowOverlap="1" wp14:anchorId="34E6D153" wp14:editId="15F92A08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545030514" name="Picture 5450305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D4AD" w14:textId="77777777" w:rsidR="00F26498" w:rsidRDefault="00F26498">
      <w:pPr>
        <w:spacing w:after="0" w:line="240" w:lineRule="auto"/>
      </w:pPr>
      <w:r>
        <w:separator/>
      </w:r>
    </w:p>
  </w:footnote>
  <w:footnote w:type="continuationSeparator" w:id="0">
    <w:p w14:paraId="6373AC35" w14:textId="77777777" w:rsidR="00F26498" w:rsidRDefault="00F2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7CB9" w14:textId="77777777" w:rsidR="00591129" w:rsidRDefault="00591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03B2" w14:textId="77777777" w:rsidR="00591129" w:rsidRPr="0051210E" w:rsidRDefault="00F26498" w:rsidP="00D86DE4">
    <w:pPr>
      <w:pStyle w:val="Captionsandfootnotes"/>
      <w:rPr>
        <w:color w:val="auto"/>
        <w:lang w:val="en-AU"/>
      </w:rPr>
    </w:pPr>
    <w:r w:rsidRPr="0051210E">
      <w:rPr>
        <w:color w:val="auto"/>
        <w:lang w:val="en-AU"/>
      </w:rPr>
      <w:t>VCE Applied Computing: Software Development: Performance Descriptors Unit 3 Outcome 1</w:t>
    </w:r>
    <w:sdt>
      <w:sdtPr>
        <w:rPr>
          <w:color w:val="auto"/>
          <w:lang w:val="en-AU"/>
        </w:rPr>
        <w:alias w:val="Title"/>
        <w:tag w:val=""/>
        <w:id w:val="-49495603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51210E">
          <w:rPr>
            <w:color w:val="auto"/>
            <w:lang w:val="en-AU"/>
          </w:rPr>
          <w:t xml:space="preserve">     </w:t>
        </w:r>
      </w:sdtContent>
    </w:sdt>
    <w:r w:rsidR="00591129" w:rsidRPr="0051210E">
      <w:rPr>
        <w:color w:val="auto"/>
        <w:lang w:val="en-A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9905" w14:textId="77777777" w:rsidR="00591129" w:rsidRPr="009370BC" w:rsidRDefault="00591129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686A6C0A" wp14:editId="55BFA9ED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001576667" name="Picture 1001576667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1D7"/>
    <w:multiLevelType w:val="hybridMultilevel"/>
    <w:tmpl w:val="2BF01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548D"/>
    <w:multiLevelType w:val="hybridMultilevel"/>
    <w:tmpl w:val="D236D85E"/>
    <w:lvl w:ilvl="0" w:tplc="36A2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2147"/>
    <w:multiLevelType w:val="hybridMultilevel"/>
    <w:tmpl w:val="9FF63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E6451"/>
    <w:multiLevelType w:val="hybridMultilevel"/>
    <w:tmpl w:val="7E5C1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01A9"/>
    <w:multiLevelType w:val="hybridMultilevel"/>
    <w:tmpl w:val="DFDEF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85112"/>
    <w:multiLevelType w:val="hybridMultilevel"/>
    <w:tmpl w:val="D392F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27E7"/>
    <w:multiLevelType w:val="hybridMultilevel"/>
    <w:tmpl w:val="F54CF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5794F"/>
    <w:multiLevelType w:val="hybridMultilevel"/>
    <w:tmpl w:val="4DDEB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7E6"/>
    <w:multiLevelType w:val="hybridMultilevel"/>
    <w:tmpl w:val="AAB8F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A4DBB"/>
    <w:multiLevelType w:val="hybridMultilevel"/>
    <w:tmpl w:val="6718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62869"/>
    <w:multiLevelType w:val="hybridMultilevel"/>
    <w:tmpl w:val="FA88C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26A1B"/>
    <w:multiLevelType w:val="hybridMultilevel"/>
    <w:tmpl w:val="5B006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D729A"/>
    <w:multiLevelType w:val="hybridMultilevel"/>
    <w:tmpl w:val="AE14C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45CF4"/>
    <w:multiLevelType w:val="hybridMultilevel"/>
    <w:tmpl w:val="911A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265D5"/>
    <w:multiLevelType w:val="hybridMultilevel"/>
    <w:tmpl w:val="1918E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57E73"/>
    <w:multiLevelType w:val="hybridMultilevel"/>
    <w:tmpl w:val="FB661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581831">
    <w:abstractNumId w:val="5"/>
  </w:num>
  <w:num w:numId="2" w16cid:durableId="315913794">
    <w:abstractNumId w:val="1"/>
  </w:num>
  <w:num w:numId="3" w16cid:durableId="1607468193">
    <w:abstractNumId w:val="9"/>
  </w:num>
  <w:num w:numId="4" w16cid:durableId="1958875935">
    <w:abstractNumId w:val="4"/>
  </w:num>
  <w:num w:numId="5" w16cid:durableId="1618675556">
    <w:abstractNumId w:val="7"/>
  </w:num>
  <w:num w:numId="6" w16cid:durableId="1747190985">
    <w:abstractNumId w:val="6"/>
  </w:num>
  <w:num w:numId="7" w16cid:durableId="62337127">
    <w:abstractNumId w:val="3"/>
  </w:num>
  <w:num w:numId="8" w16cid:durableId="1512404719">
    <w:abstractNumId w:val="13"/>
  </w:num>
  <w:num w:numId="9" w16cid:durableId="1582058490">
    <w:abstractNumId w:val="16"/>
  </w:num>
  <w:num w:numId="10" w16cid:durableId="1086875754">
    <w:abstractNumId w:val="14"/>
  </w:num>
  <w:num w:numId="11" w16cid:durableId="414938199">
    <w:abstractNumId w:val="11"/>
  </w:num>
  <w:num w:numId="12" w16cid:durableId="1593539992">
    <w:abstractNumId w:val="2"/>
  </w:num>
  <w:num w:numId="13" w16cid:durableId="401062">
    <w:abstractNumId w:val="12"/>
  </w:num>
  <w:num w:numId="14" w16cid:durableId="1471166152">
    <w:abstractNumId w:val="15"/>
  </w:num>
  <w:num w:numId="15" w16cid:durableId="1946767630">
    <w:abstractNumId w:val="8"/>
  </w:num>
  <w:num w:numId="16" w16cid:durableId="1571184755">
    <w:abstractNumId w:val="10"/>
  </w:num>
  <w:num w:numId="17" w16cid:durableId="80590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29"/>
    <w:rsid w:val="00010F78"/>
    <w:rsid w:val="0006205B"/>
    <w:rsid w:val="00165AAF"/>
    <w:rsid w:val="001E01D1"/>
    <w:rsid w:val="0051210E"/>
    <w:rsid w:val="00591129"/>
    <w:rsid w:val="00BF571E"/>
    <w:rsid w:val="00F2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8C96A7"/>
  <w15:chartTrackingRefBased/>
  <w15:docId w15:val="{F57B834F-2E73-4454-BCF1-C527B311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29"/>
    <w:pPr>
      <w:spacing w:after="200" w:line="288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911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129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5911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129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5911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andfootnotes">
    <w:name w:val="Captions and footnotes"/>
    <w:basedOn w:val="Normal"/>
    <w:qFormat/>
    <w:rsid w:val="00591129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129"/>
    <w:pPr>
      <w:ind w:left="720"/>
      <w:contextualSpacing/>
    </w:pPr>
  </w:style>
  <w:style w:type="paragraph" w:customStyle="1" w:styleId="VCAADocumenttitle">
    <w:name w:val="VCAA Document title"/>
    <w:basedOn w:val="Normal"/>
    <w:qFormat/>
    <w:rsid w:val="00591129"/>
    <w:pPr>
      <w:spacing w:before="600" w:after="600" w:line="560" w:lineRule="exact"/>
      <w:outlineLvl w:val="0"/>
    </w:pPr>
    <w:rPr>
      <w:rFonts w:ascii="Arial" w:hAnsi="Arial" w:cs="Arial"/>
      <w:b/>
      <w:noProof/>
      <w:color w:val="4472C4" w:themeColor="accent1"/>
      <w:sz w:val="48"/>
      <w:szCs w:val="48"/>
      <w:lang w:val="en-AU" w:eastAsia="en-AU"/>
    </w:rPr>
  </w:style>
  <w:style w:type="paragraph" w:customStyle="1" w:styleId="VCAAtablecondensedbullet">
    <w:name w:val="VCAA table condensed bullet"/>
    <w:basedOn w:val="Normal"/>
    <w:qFormat/>
    <w:rsid w:val="00591129"/>
    <w:pPr>
      <w:numPr>
        <w:numId w:val="12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021B2DF-2F94-4D45-9311-45A4EDFC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7ACD5-5F03-4A47-9C25-252707C60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BFB8C-44CE-4487-8066-59E926BE073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1aab662d-a6b2-42d6-996b-a574723d1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875</Words>
  <Characters>4991</Characters>
  <Application>Microsoft Office Word</Application>
  <DocSecurity>0</DocSecurity>
  <Lines>41</Lines>
  <Paragraphs>11</Paragraphs>
  <ScaleCrop>false</ScaleCrop>
  <Company>VCAA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Flores</dc:creator>
  <cp:keywords/>
  <dc:description/>
  <cp:lastModifiedBy>Vanessa Flores</cp:lastModifiedBy>
  <cp:revision>6</cp:revision>
  <dcterms:created xsi:type="dcterms:W3CDTF">2024-11-14T02:13:00Z</dcterms:created>
  <dcterms:modified xsi:type="dcterms:W3CDTF">2024-11-15T01:56:00Z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