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8DB2" w14:textId="2B766619" w:rsidR="00700CCE" w:rsidRDefault="006F31F6">
      <w:pPr>
        <w:ind w:left="-900"/>
      </w:pPr>
      <w:r>
        <w:rPr>
          <w:b/>
          <w:i/>
          <w:sz w:val="20"/>
          <w:szCs w:val="20"/>
        </w:rPr>
        <w:t>EAL Unit 3 Outcome 2 - Sample lesson plan for unpacking mentor text and model</w:t>
      </w:r>
      <w:r w:rsidR="00BA5928">
        <w:rPr>
          <w:b/>
          <w:i/>
          <w:sz w:val="20"/>
          <w:szCs w:val="20"/>
        </w:rPr>
        <w:t>l</w:t>
      </w:r>
      <w:r>
        <w:rPr>
          <w:b/>
          <w:i/>
          <w:sz w:val="20"/>
          <w:szCs w:val="20"/>
        </w:rPr>
        <w:t>ing annotation</w:t>
      </w:r>
    </w:p>
    <w:p w14:paraId="1D2BAF52" w14:textId="77777777" w:rsidR="00700CCE" w:rsidRDefault="00700CCE"/>
    <w:tbl>
      <w:tblPr>
        <w:tblStyle w:val="a"/>
        <w:tblW w:w="11100" w:type="dxa"/>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5"/>
        <w:gridCol w:w="5625"/>
      </w:tblGrid>
      <w:tr w:rsidR="00AD7A20" w14:paraId="30941553" w14:textId="45944CE0" w:rsidTr="00AD7A20">
        <w:tc>
          <w:tcPr>
            <w:tcW w:w="5475" w:type="dxa"/>
            <w:tcMar>
              <w:top w:w="100" w:type="dxa"/>
              <w:left w:w="100" w:type="dxa"/>
              <w:bottom w:w="100" w:type="dxa"/>
              <w:right w:w="100" w:type="dxa"/>
            </w:tcMar>
          </w:tcPr>
          <w:p w14:paraId="2FF1A579" w14:textId="53979492" w:rsidR="00AD7A20" w:rsidRDefault="00AD7A20" w:rsidP="008F187F">
            <w:r>
              <w:rPr>
                <w:b/>
                <w:sz w:val="20"/>
                <w:szCs w:val="20"/>
              </w:rPr>
              <w:t xml:space="preserve">By the end of this activity </w:t>
            </w:r>
          </w:p>
        </w:tc>
        <w:tc>
          <w:tcPr>
            <w:tcW w:w="5625" w:type="dxa"/>
            <w:tcMar>
              <w:top w:w="100" w:type="dxa"/>
              <w:left w:w="100" w:type="dxa"/>
              <w:bottom w:w="100" w:type="dxa"/>
              <w:right w:w="100" w:type="dxa"/>
            </w:tcMar>
          </w:tcPr>
          <w:p w14:paraId="6465CDC6" w14:textId="16B1D843" w:rsidR="00AD7A20" w:rsidRPr="006F31F6" w:rsidRDefault="00AD7A20" w:rsidP="008F187F">
            <w:pPr>
              <w:rPr>
                <w:strike/>
              </w:rPr>
            </w:pPr>
            <w:r w:rsidRPr="009647BA">
              <w:rPr>
                <w:b/>
                <w:sz w:val="20"/>
                <w:szCs w:val="20"/>
              </w:rPr>
              <w:t>By the end of this activity</w:t>
            </w:r>
          </w:p>
        </w:tc>
      </w:tr>
      <w:tr w:rsidR="00AD7A20" w14:paraId="070DEDD2" w14:textId="77777777" w:rsidTr="00AD7A20">
        <w:tc>
          <w:tcPr>
            <w:tcW w:w="5475" w:type="dxa"/>
            <w:tcMar>
              <w:top w:w="100" w:type="dxa"/>
              <w:left w:w="100" w:type="dxa"/>
              <w:bottom w:w="100" w:type="dxa"/>
              <w:right w:w="100" w:type="dxa"/>
            </w:tcMar>
          </w:tcPr>
          <w:p w14:paraId="3C02D650" w14:textId="77777777" w:rsidR="00AD7A20" w:rsidRDefault="00AD7A20" w:rsidP="008F187F">
            <w:pPr>
              <w:widowControl w:val="0"/>
              <w:spacing w:line="240" w:lineRule="auto"/>
              <w:rPr>
                <w:sz w:val="20"/>
                <w:szCs w:val="20"/>
              </w:rPr>
            </w:pPr>
            <w:r>
              <w:rPr>
                <w:sz w:val="20"/>
                <w:szCs w:val="20"/>
              </w:rPr>
              <w:t>Students will be able to:</w:t>
            </w:r>
          </w:p>
          <w:p w14:paraId="53E487A3" w14:textId="77777777" w:rsidR="00AD7A20" w:rsidRDefault="00AD7A20" w:rsidP="008F187F">
            <w:pPr>
              <w:widowControl w:val="0"/>
              <w:spacing w:line="240" w:lineRule="auto"/>
              <w:rPr>
                <w:sz w:val="20"/>
                <w:szCs w:val="20"/>
              </w:rPr>
            </w:pPr>
          </w:p>
          <w:p w14:paraId="01346A7C" w14:textId="77777777" w:rsidR="00AD7A20" w:rsidRDefault="00AD7A20" w:rsidP="008F187F">
            <w:pPr>
              <w:widowControl w:val="0"/>
              <w:numPr>
                <w:ilvl w:val="0"/>
                <w:numId w:val="3"/>
              </w:numPr>
              <w:spacing w:after="200" w:line="240" w:lineRule="auto"/>
              <w:rPr>
                <w:sz w:val="20"/>
                <w:szCs w:val="20"/>
              </w:rPr>
            </w:pPr>
            <w:r>
              <w:rPr>
                <w:sz w:val="20"/>
                <w:szCs w:val="20"/>
              </w:rPr>
              <w:t>identify purpose, audience and context of Emmeline Pankhurst’s speech ‘Freedom or Death’</w:t>
            </w:r>
          </w:p>
          <w:p w14:paraId="52E5CA99" w14:textId="77777777" w:rsidR="00AD7A20" w:rsidRDefault="00AD7A20" w:rsidP="008F187F">
            <w:pPr>
              <w:widowControl w:val="0"/>
              <w:numPr>
                <w:ilvl w:val="0"/>
                <w:numId w:val="3"/>
              </w:numPr>
              <w:spacing w:after="200" w:line="240" w:lineRule="auto"/>
              <w:rPr>
                <w:sz w:val="20"/>
                <w:szCs w:val="20"/>
              </w:rPr>
            </w:pPr>
            <w:r>
              <w:rPr>
                <w:sz w:val="20"/>
                <w:szCs w:val="20"/>
              </w:rPr>
              <w:t>understand how text structures and language features support authorial purpose and reflect context and audience</w:t>
            </w:r>
          </w:p>
          <w:p w14:paraId="549A2839" w14:textId="598C33F3" w:rsidR="00AD7A20" w:rsidRDefault="00AD7A20" w:rsidP="008F187F">
            <w:pPr>
              <w:widowControl w:val="0"/>
              <w:numPr>
                <w:ilvl w:val="0"/>
                <w:numId w:val="3"/>
              </w:numPr>
              <w:spacing w:after="200" w:line="240" w:lineRule="auto"/>
              <w:rPr>
                <w:sz w:val="20"/>
                <w:szCs w:val="20"/>
              </w:rPr>
            </w:pPr>
            <w:r>
              <w:rPr>
                <w:sz w:val="20"/>
                <w:szCs w:val="20"/>
              </w:rPr>
              <w:t xml:space="preserve">show their explanation through </w:t>
            </w:r>
            <w:proofErr w:type="gramStart"/>
            <w:r>
              <w:rPr>
                <w:sz w:val="20"/>
                <w:szCs w:val="20"/>
              </w:rPr>
              <w:t>annotation</w:t>
            </w:r>
            <w:proofErr w:type="gramEnd"/>
          </w:p>
          <w:p w14:paraId="3905F371" w14:textId="77777777" w:rsidR="00AD7A20" w:rsidRDefault="00AD7A20" w:rsidP="008F187F">
            <w:pPr>
              <w:widowControl w:val="0"/>
              <w:numPr>
                <w:ilvl w:val="0"/>
                <w:numId w:val="3"/>
              </w:numPr>
              <w:spacing w:after="200" w:line="240" w:lineRule="auto"/>
              <w:rPr>
                <w:sz w:val="20"/>
                <w:szCs w:val="20"/>
              </w:rPr>
            </w:pPr>
            <w:r>
              <w:rPr>
                <w:sz w:val="20"/>
                <w:szCs w:val="20"/>
              </w:rPr>
              <w:t>demonstrate understanding of the speech’s approach to and insights into the idea of Protest.</w:t>
            </w:r>
          </w:p>
        </w:tc>
        <w:tc>
          <w:tcPr>
            <w:tcW w:w="5625" w:type="dxa"/>
            <w:tcMar>
              <w:top w:w="100" w:type="dxa"/>
              <w:left w:w="100" w:type="dxa"/>
              <w:bottom w:w="100" w:type="dxa"/>
              <w:right w:w="100" w:type="dxa"/>
            </w:tcMar>
          </w:tcPr>
          <w:p w14:paraId="3458FCA2" w14:textId="25316F3D" w:rsidR="00AD7A20" w:rsidRPr="00DF0C9A" w:rsidRDefault="00AD7A20" w:rsidP="008F187F">
            <w:pPr>
              <w:rPr>
                <w:sz w:val="20"/>
                <w:szCs w:val="20"/>
              </w:rPr>
            </w:pPr>
            <w:r w:rsidRPr="00DF0C9A">
              <w:rPr>
                <w:sz w:val="20"/>
                <w:szCs w:val="20"/>
              </w:rPr>
              <w:t>Students will have:</w:t>
            </w:r>
          </w:p>
          <w:p w14:paraId="54E0B0BC" w14:textId="77777777" w:rsidR="00AD7A20" w:rsidRPr="00DF0C9A" w:rsidRDefault="00AD7A20" w:rsidP="008F187F">
            <w:pPr>
              <w:rPr>
                <w:sz w:val="20"/>
                <w:szCs w:val="20"/>
              </w:rPr>
            </w:pPr>
          </w:p>
          <w:p w14:paraId="4AE90CFD" w14:textId="4E7C47A1" w:rsidR="00AD7A20" w:rsidRPr="00DF0C9A" w:rsidRDefault="00AD7A20" w:rsidP="008F187F">
            <w:pPr>
              <w:numPr>
                <w:ilvl w:val="0"/>
                <w:numId w:val="8"/>
              </w:numPr>
              <w:spacing w:after="200"/>
              <w:rPr>
                <w:sz w:val="20"/>
                <w:szCs w:val="20"/>
              </w:rPr>
            </w:pPr>
            <w:r w:rsidRPr="00DF0C9A">
              <w:rPr>
                <w:sz w:val="20"/>
                <w:szCs w:val="20"/>
              </w:rPr>
              <w:t>completed a content</w:t>
            </w:r>
            <w:r w:rsidRPr="00DF0C9A">
              <w:rPr>
                <w:rStyle w:val="cf01"/>
                <w:rFonts w:ascii="Arial" w:hAnsi="Arial" w:cs="Arial"/>
                <w:sz w:val="20"/>
                <w:szCs w:val="20"/>
              </w:rPr>
              <w:t>, audience, purpose, ideas/insight</w:t>
            </w:r>
            <w:r w:rsidRPr="00DF0C9A">
              <w:rPr>
                <w:sz w:val="20"/>
                <w:szCs w:val="20"/>
              </w:rPr>
              <w:t xml:space="preserve"> chart (CAPI)</w:t>
            </w:r>
          </w:p>
          <w:p w14:paraId="69A426F1" w14:textId="77777777" w:rsidR="00AD7A20" w:rsidRPr="00DF0C9A" w:rsidRDefault="00AD7A20" w:rsidP="008F187F">
            <w:pPr>
              <w:numPr>
                <w:ilvl w:val="0"/>
                <w:numId w:val="8"/>
              </w:numPr>
              <w:spacing w:after="200"/>
              <w:rPr>
                <w:sz w:val="20"/>
                <w:szCs w:val="20"/>
              </w:rPr>
            </w:pPr>
            <w:r w:rsidRPr="00DF0C9A">
              <w:rPr>
                <w:sz w:val="20"/>
                <w:szCs w:val="20"/>
              </w:rPr>
              <w:t>annotated a mentor text which shows how text structures and language features support authorial purpose and reflect context and audience.</w:t>
            </w:r>
          </w:p>
          <w:p w14:paraId="5976CE01" w14:textId="121AF6C0" w:rsidR="00AD7A20" w:rsidRPr="00DF0C9A" w:rsidRDefault="00AD7A20" w:rsidP="008F187F">
            <w:pPr>
              <w:numPr>
                <w:ilvl w:val="0"/>
                <w:numId w:val="8"/>
              </w:numPr>
              <w:spacing w:after="200"/>
              <w:rPr>
                <w:sz w:val="20"/>
                <w:szCs w:val="20"/>
              </w:rPr>
            </w:pPr>
            <w:r w:rsidRPr="00DF0C9A">
              <w:rPr>
                <w:sz w:val="20"/>
                <w:szCs w:val="20"/>
              </w:rPr>
              <w:t>participated in class and small group discussion about</w:t>
            </w:r>
            <w:r>
              <w:rPr>
                <w:sz w:val="20"/>
                <w:szCs w:val="20"/>
              </w:rPr>
              <w:t xml:space="preserve"> the ways the author has used specific text structures and language features to create meaning.</w:t>
            </w:r>
            <w:r w:rsidRPr="00DF0C9A">
              <w:rPr>
                <w:sz w:val="20"/>
                <w:szCs w:val="20"/>
              </w:rPr>
              <w:t xml:space="preserve"> </w:t>
            </w:r>
          </w:p>
          <w:p w14:paraId="3DC9F021" w14:textId="77777777" w:rsidR="00AD7A20" w:rsidRDefault="00AD7A20" w:rsidP="008F187F">
            <w:pPr>
              <w:numPr>
                <w:ilvl w:val="0"/>
                <w:numId w:val="8"/>
              </w:numPr>
              <w:spacing w:after="200"/>
            </w:pPr>
            <w:r w:rsidRPr="00DF0C9A">
              <w:rPr>
                <w:sz w:val="20"/>
                <w:szCs w:val="20"/>
              </w:rPr>
              <w:t>added new vocabulary to word banks related to Protest</w:t>
            </w:r>
          </w:p>
        </w:tc>
      </w:tr>
    </w:tbl>
    <w:p w14:paraId="3C693DDF" w14:textId="77777777" w:rsidR="00700CCE" w:rsidRDefault="00700CCE"/>
    <w:tbl>
      <w:tblPr>
        <w:tblStyle w:val="a0"/>
        <w:tblW w:w="11025" w:type="dxa"/>
        <w:tblInd w:w="-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25"/>
      </w:tblGrid>
      <w:tr w:rsidR="00700CCE" w14:paraId="7D2E30D2" w14:textId="77777777">
        <w:tc>
          <w:tcPr>
            <w:tcW w:w="11025" w:type="dxa"/>
            <w:shd w:val="clear" w:color="auto" w:fill="auto"/>
            <w:tcMar>
              <w:top w:w="100" w:type="dxa"/>
              <w:left w:w="100" w:type="dxa"/>
              <w:bottom w:w="100" w:type="dxa"/>
              <w:right w:w="100" w:type="dxa"/>
            </w:tcMar>
          </w:tcPr>
          <w:p w14:paraId="2C7770C6" w14:textId="77777777" w:rsidR="00700CCE" w:rsidRDefault="006F31F6">
            <w:pPr>
              <w:widowControl w:val="0"/>
              <w:pBdr>
                <w:top w:val="nil"/>
                <w:left w:val="nil"/>
                <w:bottom w:val="nil"/>
                <w:right w:val="nil"/>
                <w:between w:val="nil"/>
              </w:pBdr>
              <w:spacing w:line="240" w:lineRule="auto"/>
              <w:rPr>
                <w:sz w:val="20"/>
                <w:szCs w:val="20"/>
              </w:rPr>
            </w:pPr>
            <w:r>
              <w:rPr>
                <w:b/>
                <w:sz w:val="20"/>
                <w:szCs w:val="20"/>
              </w:rPr>
              <w:t>Resources needed</w:t>
            </w:r>
          </w:p>
        </w:tc>
      </w:tr>
      <w:tr w:rsidR="00700CCE" w14:paraId="056F9274" w14:textId="77777777">
        <w:tc>
          <w:tcPr>
            <w:tcW w:w="11025" w:type="dxa"/>
            <w:shd w:val="clear" w:color="auto" w:fill="auto"/>
            <w:tcMar>
              <w:top w:w="100" w:type="dxa"/>
              <w:left w:w="100" w:type="dxa"/>
              <w:bottom w:w="100" w:type="dxa"/>
              <w:right w:w="100" w:type="dxa"/>
            </w:tcMar>
          </w:tcPr>
          <w:p w14:paraId="7013E0C5" w14:textId="77777777" w:rsidR="00700CCE" w:rsidRDefault="006F31F6">
            <w:pPr>
              <w:widowControl w:val="0"/>
              <w:numPr>
                <w:ilvl w:val="0"/>
                <w:numId w:val="11"/>
              </w:numPr>
              <w:spacing w:line="240" w:lineRule="auto"/>
              <w:rPr>
                <w:sz w:val="20"/>
                <w:szCs w:val="20"/>
              </w:rPr>
            </w:pPr>
            <w:r>
              <w:rPr>
                <w:sz w:val="20"/>
                <w:szCs w:val="20"/>
              </w:rPr>
              <w:t>Printed copies of Pankhurst speech with a column/wide margin on the side for annotations and key word glossary at the end.</w:t>
            </w:r>
          </w:p>
          <w:p w14:paraId="45A2E8C4" w14:textId="77777777" w:rsidR="00700CCE" w:rsidRDefault="006F31F6">
            <w:pPr>
              <w:widowControl w:val="0"/>
              <w:numPr>
                <w:ilvl w:val="0"/>
                <w:numId w:val="11"/>
              </w:numPr>
              <w:spacing w:line="240" w:lineRule="auto"/>
              <w:rPr>
                <w:sz w:val="20"/>
                <w:szCs w:val="20"/>
              </w:rPr>
            </w:pPr>
            <w:r>
              <w:rPr>
                <w:sz w:val="20"/>
                <w:szCs w:val="20"/>
              </w:rPr>
              <w:t>CAPI templates (See Resource 1 below)</w:t>
            </w:r>
          </w:p>
          <w:p w14:paraId="15C88325" w14:textId="77777777" w:rsidR="00700CCE" w:rsidRDefault="006F31F6">
            <w:pPr>
              <w:widowControl w:val="0"/>
              <w:numPr>
                <w:ilvl w:val="0"/>
                <w:numId w:val="11"/>
              </w:numPr>
              <w:spacing w:line="240" w:lineRule="auto"/>
              <w:rPr>
                <w:sz w:val="20"/>
                <w:szCs w:val="20"/>
              </w:rPr>
            </w:pPr>
            <w:r>
              <w:rPr>
                <w:sz w:val="20"/>
                <w:szCs w:val="20"/>
              </w:rPr>
              <w:t>Instructions for annotating texts (See Resource 2 below)</w:t>
            </w:r>
          </w:p>
          <w:p w14:paraId="485BD10C" w14:textId="77777777" w:rsidR="00700CCE" w:rsidRDefault="006F31F6">
            <w:pPr>
              <w:widowControl w:val="0"/>
              <w:numPr>
                <w:ilvl w:val="0"/>
                <w:numId w:val="11"/>
              </w:numPr>
              <w:spacing w:line="240" w:lineRule="auto"/>
              <w:rPr>
                <w:sz w:val="20"/>
                <w:szCs w:val="20"/>
              </w:rPr>
            </w:pPr>
            <w:r>
              <w:rPr>
                <w:sz w:val="20"/>
                <w:szCs w:val="20"/>
              </w:rPr>
              <w:t xml:space="preserve">Different </w:t>
            </w:r>
            <w:proofErr w:type="spellStart"/>
            <w:r>
              <w:rPr>
                <w:sz w:val="20"/>
                <w:szCs w:val="20"/>
              </w:rPr>
              <w:t>coloured</w:t>
            </w:r>
            <w:proofErr w:type="spellEnd"/>
            <w:r>
              <w:rPr>
                <w:sz w:val="20"/>
                <w:szCs w:val="20"/>
              </w:rPr>
              <w:t xml:space="preserve"> whiteboard markers/highlighters to model annotation.</w:t>
            </w:r>
          </w:p>
        </w:tc>
      </w:tr>
    </w:tbl>
    <w:p w14:paraId="24521E7F" w14:textId="77777777" w:rsidR="00700CCE" w:rsidRDefault="00700CCE"/>
    <w:tbl>
      <w:tblPr>
        <w:tblStyle w:val="a1"/>
        <w:tblW w:w="1102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25"/>
      </w:tblGrid>
      <w:tr w:rsidR="00700CCE" w14:paraId="3268D192" w14:textId="77777777">
        <w:tc>
          <w:tcPr>
            <w:tcW w:w="11025" w:type="dxa"/>
            <w:shd w:val="clear" w:color="auto" w:fill="auto"/>
            <w:tcMar>
              <w:top w:w="100" w:type="dxa"/>
              <w:left w:w="100" w:type="dxa"/>
              <w:bottom w:w="100" w:type="dxa"/>
              <w:right w:w="100" w:type="dxa"/>
            </w:tcMar>
          </w:tcPr>
          <w:p w14:paraId="7D68A402" w14:textId="77777777" w:rsidR="00700CCE" w:rsidRDefault="006F31F6">
            <w:pPr>
              <w:widowControl w:val="0"/>
              <w:spacing w:line="240" w:lineRule="auto"/>
              <w:rPr>
                <w:sz w:val="20"/>
                <w:szCs w:val="20"/>
              </w:rPr>
            </w:pPr>
            <w:r>
              <w:rPr>
                <w:b/>
                <w:sz w:val="20"/>
                <w:szCs w:val="20"/>
              </w:rPr>
              <w:t>Prior Learning</w:t>
            </w:r>
          </w:p>
        </w:tc>
      </w:tr>
      <w:tr w:rsidR="00700CCE" w14:paraId="0171D1E7" w14:textId="77777777">
        <w:trPr>
          <w:trHeight w:val="1149"/>
        </w:trPr>
        <w:tc>
          <w:tcPr>
            <w:tcW w:w="11025" w:type="dxa"/>
            <w:shd w:val="clear" w:color="auto" w:fill="auto"/>
            <w:tcMar>
              <w:top w:w="100" w:type="dxa"/>
              <w:left w:w="100" w:type="dxa"/>
              <w:bottom w:w="100" w:type="dxa"/>
              <w:right w:w="100" w:type="dxa"/>
            </w:tcMar>
          </w:tcPr>
          <w:p w14:paraId="7A3C96CB" w14:textId="59A66A72" w:rsidR="00700CCE" w:rsidRDefault="006F31F6">
            <w:pPr>
              <w:widowControl w:val="0"/>
              <w:numPr>
                <w:ilvl w:val="0"/>
                <w:numId w:val="11"/>
              </w:numPr>
              <w:spacing w:after="200" w:line="240" w:lineRule="auto"/>
              <w:rPr>
                <w:sz w:val="20"/>
                <w:szCs w:val="20"/>
              </w:rPr>
            </w:pPr>
            <w:r>
              <w:rPr>
                <w:sz w:val="20"/>
                <w:szCs w:val="20"/>
              </w:rPr>
              <w:t xml:space="preserve">Students should have </w:t>
            </w:r>
            <w:proofErr w:type="spellStart"/>
            <w:r>
              <w:rPr>
                <w:sz w:val="20"/>
                <w:szCs w:val="20"/>
              </w:rPr>
              <w:t>familiarised</w:t>
            </w:r>
            <w:proofErr w:type="spellEnd"/>
            <w:r>
              <w:rPr>
                <w:sz w:val="20"/>
                <w:szCs w:val="20"/>
              </w:rPr>
              <w:t xml:space="preserve"> themselves with this text and glossary and looked up or translated unfamiliar words prior to the class. </w:t>
            </w:r>
            <w:r w:rsidRPr="001F3D05">
              <w:rPr>
                <w:sz w:val="20"/>
                <w:szCs w:val="20"/>
              </w:rPr>
              <w:t>The</w:t>
            </w:r>
            <w:r w:rsidR="005C1A4D">
              <w:rPr>
                <w:sz w:val="20"/>
                <w:szCs w:val="20"/>
              </w:rPr>
              <w:t xml:space="preserve"> teacher has provided them</w:t>
            </w:r>
            <w:r>
              <w:rPr>
                <w:sz w:val="20"/>
                <w:szCs w:val="20"/>
              </w:rPr>
              <w:t xml:space="preserve"> with a short explanation of context and the term/concept ‘suffragette’ and a basic historical background to the British suffragette movement, including the ‘Cat and Mouse Act’ and hunger strikes.</w:t>
            </w:r>
          </w:p>
        </w:tc>
      </w:tr>
    </w:tbl>
    <w:p w14:paraId="068E2A9E" w14:textId="77777777" w:rsidR="00700CCE" w:rsidRDefault="00700CCE"/>
    <w:tbl>
      <w:tblPr>
        <w:tblStyle w:val="a2"/>
        <w:tblW w:w="10980" w:type="dxa"/>
        <w:tblInd w:w="-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5595"/>
        <w:gridCol w:w="3225"/>
        <w:gridCol w:w="1005"/>
      </w:tblGrid>
      <w:tr w:rsidR="00700CCE" w14:paraId="4D51F389" w14:textId="77777777">
        <w:trPr>
          <w:trHeight w:val="400"/>
        </w:trPr>
        <w:tc>
          <w:tcPr>
            <w:tcW w:w="10980" w:type="dxa"/>
            <w:gridSpan w:val="4"/>
            <w:tcMar>
              <w:top w:w="100" w:type="dxa"/>
              <w:left w:w="100" w:type="dxa"/>
              <w:bottom w:w="100" w:type="dxa"/>
              <w:right w:w="100" w:type="dxa"/>
            </w:tcMar>
          </w:tcPr>
          <w:p w14:paraId="17059C82" w14:textId="77777777" w:rsidR="00700CCE" w:rsidRDefault="006F31F6">
            <w:pPr>
              <w:rPr>
                <w:sz w:val="20"/>
                <w:szCs w:val="20"/>
              </w:rPr>
            </w:pPr>
            <w:r>
              <w:rPr>
                <w:b/>
                <w:i/>
                <w:sz w:val="20"/>
                <w:szCs w:val="20"/>
              </w:rPr>
              <w:t>Lesson Outline</w:t>
            </w:r>
          </w:p>
        </w:tc>
      </w:tr>
      <w:tr w:rsidR="00700CCE" w14:paraId="263CDE55" w14:textId="77777777">
        <w:tc>
          <w:tcPr>
            <w:tcW w:w="1155" w:type="dxa"/>
            <w:tcMar>
              <w:top w:w="100" w:type="dxa"/>
              <w:left w:w="100" w:type="dxa"/>
              <w:bottom w:w="100" w:type="dxa"/>
              <w:right w:w="100" w:type="dxa"/>
            </w:tcMar>
          </w:tcPr>
          <w:p w14:paraId="5BF8B434" w14:textId="77777777" w:rsidR="00700CCE" w:rsidRDefault="00700CCE">
            <w:pPr>
              <w:widowControl w:val="0"/>
              <w:spacing w:line="240" w:lineRule="auto"/>
              <w:rPr>
                <w:sz w:val="20"/>
                <w:szCs w:val="20"/>
              </w:rPr>
            </w:pPr>
          </w:p>
        </w:tc>
        <w:tc>
          <w:tcPr>
            <w:tcW w:w="5595" w:type="dxa"/>
            <w:tcMar>
              <w:top w:w="100" w:type="dxa"/>
              <w:left w:w="100" w:type="dxa"/>
              <w:bottom w:w="100" w:type="dxa"/>
              <w:right w:w="100" w:type="dxa"/>
            </w:tcMar>
          </w:tcPr>
          <w:p w14:paraId="6F260E59" w14:textId="604E7778" w:rsidR="00700CCE" w:rsidRDefault="006F31F6">
            <w:pPr>
              <w:widowControl w:val="0"/>
              <w:spacing w:line="240" w:lineRule="auto"/>
              <w:rPr>
                <w:sz w:val="20"/>
                <w:szCs w:val="20"/>
              </w:rPr>
            </w:pPr>
            <w:r w:rsidRPr="006F31F6">
              <w:rPr>
                <w:b/>
                <w:sz w:val="20"/>
                <w:szCs w:val="20"/>
              </w:rPr>
              <w:t>Teaching and learning</w:t>
            </w:r>
          </w:p>
        </w:tc>
        <w:tc>
          <w:tcPr>
            <w:tcW w:w="3225" w:type="dxa"/>
            <w:tcMar>
              <w:top w:w="100" w:type="dxa"/>
              <w:left w:w="100" w:type="dxa"/>
              <w:bottom w:w="100" w:type="dxa"/>
              <w:right w:w="100" w:type="dxa"/>
            </w:tcMar>
          </w:tcPr>
          <w:p w14:paraId="220155E8" w14:textId="5A3EF7ED" w:rsidR="00700CCE" w:rsidRDefault="006F31F6">
            <w:pPr>
              <w:widowControl w:val="0"/>
              <w:spacing w:line="240" w:lineRule="auto"/>
              <w:rPr>
                <w:sz w:val="20"/>
                <w:szCs w:val="20"/>
              </w:rPr>
            </w:pPr>
            <w:r>
              <w:rPr>
                <w:b/>
                <w:sz w:val="20"/>
                <w:szCs w:val="20"/>
              </w:rPr>
              <w:t xml:space="preserve">Student </w:t>
            </w:r>
            <w:r w:rsidRPr="006F31F6">
              <w:rPr>
                <w:b/>
                <w:sz w:val="20"/>
                <w:szCs w:val="20"/>
              </w:rPr>
              <w:t>activities</w:t>
            </w:r>
          </w:p>
        </w:tc>
        <w:tc>
          <w:tcPr>
            <w:tcW w:w="1005" w:type="dxa"/>
            <w:tcMar>
              <w:top w:w="100" w:type="dxa"/>
              <w:left w:w="100" w:type="dxa"/>
              <w:bottom w:w="100" w:type="dxa"/>
              <w:right w:w="100" w:type="dxa"/>
            </w:tcMar>
          </w:tcPr>
          <w:p w14:paraId="28497C93" w14:textId="77777777" w:rsidR="00700CCE" w:rsidRDefault="006F31F6">
            <w:pPr>
              <w:widowControl w:val="0"/>
              <w:spacing w:line="240" w:lineRule="auto"/>
              <w:rPr>
                <w:b/>
                <w:sz w:val="20"/>
                <w:szCs w:val="20"/>
              </w:rPr>
            </w:pPr>
            <w:r>
              <w:rPr>
                <w:b/>
                <w:sz w:val="20"/>
                <w:szCs w:val="20"/>
              </w:rPr>
              <w:t>Time</w:t>
            </w:r>
          </w:p>
        </w:tc>
      </w:tr>
      <w:tr w:rsidR="00700CCE" w14:paraId="16B8431F" w14:textId="77777777">
        <w:trPr>
          <w:trHeight w:val="1470"/>
        </w:trPr>
        <w:tc>
          <w:tcPr>
            <w:tcW w:w="1155" w:type="dxa"/>
            <w:tcMar>
              <w:top w:w="100" w:type="dxa"/>
              <w:left w:w="100" w:type="dxa"/>
              <w:bottom w:w="100" w:type="dxa"/>
              <w:right w:w="100" w:type="dxa"/>
            </w:tcMar>
          </w:tcPr>
          <w:p w14:paraId="082A2EEF" w14:textId="77777777" w:rsidR="00700CCE" w:rsidRDefault="006F31F6">
            <w:pPr>
              <w:widowControl w:val="0"/>
              <w:spacing w:line="240" w:lineRule="auto"/>
              <w:rPr>
                <w:sz w:val="20"/>
                <w:szCs w:val="20"/>
              </w:rPr>
            </w:pPr>
            <w:r>
              <w:rPr>
                <w:sz w:val="20"/>
                <w:szCs w:val="20"/>
              </w:rPr>
              <w:t>Connect / Do Now</w:t>
            </w:r>
          </w:p>
          <w:p w14:paraId="55574850" w14:textId="77777777" w:rsidR="00700CCE" w:rsidRDefault="00700CCE">
            <w:pPr>
              <w:widowControl w:val="0"/>
              <w:spacing w:line="240" w:lineRule="auto"/>
              <w:rPr>
                <w:sz w:val="20"/>
                <w:szCs w:val="20"/>
              </w:rPr>
            </w:pPr>
          </w:p>
          <w:p w14:paraId="107DF577" w14:textId="77777777" w:rsidR="00700CCE" w:rsidRDefault="00700CCE">
            <w:pPr>
              <w:widowControl w:val="0"/>
              <w:spacing w:line="240" w:lineRule="auto"/>
              <w:rPr>
                <w:sz w:val="20"/>
                <w:szCs w:val="20"/>
              </w:rPr>
            </w:pPr>
          </w:p>
          <w:p w14:paraId="4B3E85E2" w14:textId="77777777" w:rsidR="00700CCE" w:rsidRDefault="00700CCE">
            <w:pPr>
              <w:widowControl w:val="0"/>
              <w:spacing w:line="240" w:lineRule="auto"/>
              <w:rPr>
                <w:sz w:val="20"/>
                <w:szCs w:val="20"/>
              </w:rPr>
            </w:pPr>
          </w:p>
        </w:tc>
        <w:tc>
          <w:tcPr>
            <w:tcW w:w="5595" w:type="dxa"/>
            <w:tcMar>
              <w:top w:w="100" w:type="dxa"/>
              <w:left w:w="100" w:type="dxa"/>
              <w:bottom w:w="100" w:type="dxa"/>
              <w:right w:w="100" w:type="dxa"/>
            </w:tcMar>
          </w:tcPr>
          <w:p w14:paraId="38A31D06" w14:textId="24015F85" w:rsidR="00700CCE" w:rsidRDefault="006F31F6">
            <w:pPr>
              <w:widowControl w:val="0"/>
              <w:numPr>
                <w:ilvl w:val="0"/>
                <w:numId w:val="18"/>
              </w:numPr>
              <w:spacing w:line="240" w:lineRule="auto"/>
              <w:rPr>
                <w:sz w:val="20"/>
                <w:szCs w:val="20"/>
              </w:rPr>
            </w:pPr>
            <w:r>
              <w:rPr>
                <w:sz w:val="20"/>
                <w:szCs w:val="20"/>
              </w:rPr>
              <w:t xml:space="preserve">Show video of </w:t>
            </w:r>
            <w:hyperlink r:id="rId7" w:history="1">
              <w:r w:rsidRPr="00AA0CFD">
                <w:rPr>
                  <w:rStyle w:val="Hyperlink"/>
                  <w:sz w:val="20"/>
                  <w:szCs w:val="20"/>
                </w:rPr>
                <w:t>Emily Davison’s protest</w:t>
              </w:r>
            </w:hyperlink>
            <w:r>
              <w:rPr>
                <w:sz w:val="20"/>
                <w:szCs w:val="20"/>
              </w:rPr>
              <w:t xml:space="preserve"> at 1913 Epsom Derby</w:t>
            </w:r>
          </w:p>
          <w:p w14:paraId="649D3490" w14:textId="77777777" w:rsidR="00700CCE" w:rsidRDefault="006F31F6">
            <w:pPr>
              <w:widowControl w:val="0"/>
              <w:numPr>
                <w:ilvl w:val="0"/>
                <w:numId w:val="18"/>
              </w:numPr>
              <w:spacing w:line="240" w:lineRule="auto"/>
              <w:rPr>
                <w:sz w:val="20"/>
                <w:szCs w:val="20"/>
              </w:rPr>
            </w:pPr>
            <w:r>
              <w:rPr>
                <w:sz w:val="20"/>
                <w:szCs w:val="20"/>
              </w:rPr>
              <w:t>Give a brief explanation of the context of this video and provide the following writing prompt:</w:t>
            </w:r>
          </w:p>
          <w:p w14:paraId="7DF659CA" w14:textId="77777777" w:rsidR="00700CCE" w:rsidRDefault="006F31F6">
            <w:pPr>
              <w:widowControl w:val="0"/>
              <w:spacing w:line="240" w:lineRule="auto"/>
              <w:ind w:left="450"/>
              <w:rPr>
                <w:i/>
                <w:sz w:val="20"/>
                <w:szCs w:val="20"/>
              </w:rPr>
            </w:pPr>
            <w:r>
              <w:rPr>
                <w:i/>
                <w:sz w:val="20"/>
                <w:szCs w:val="20"/>
              </w:rPr>
              <w:t>‘When is a cause worth dying for?’</w:t>
            </w:r>
          </w:p>
        </w:tc>
        <w:tc>
          <w:tcPr>
            <w:tcW w:w="3225" w:type="dxa"/>
            <w:tcMar>
              <w:top w:w="100" w:type="dxa"/>
              <w:left w:w="100" w:type="dxa"/>
              <w:bottom w:w="100" w:type="dxa"/>
              <w:right w:w="100" w:type="dxa"/>
            </w:tcMar>
          </w:tcPr>
          <w:p w14:paraId="6EDFA6A5" w14:textId="77777777" w:rsidR="00700CCE" w:rsidRDefault="006F31F6">
            <w:pPr>
              <w:widowControl w:val="0"/>
              <w:spacing w:line="240" w:lineRule="auto"/>
              <w:rPr>
                <w:sz w:val="20"/>
                <w:szCs w:val="20"/>
              </w:rPr>
            </w:pPr>
            <w:r>
              <w:rPr>
                <w:sz w:val="20"/>
                <w:szCs w:val="20"/>
              </w:rPr>
              <w:t>Watch the video. Respond briefly to writing prompts in writing journals.</w:t>
            </w:r>
          </w:p>
        </w:tc>
        <w:tc>
          <w:tcPr>
            <w:tcW w:w="1005" w:type="dxa"/>
            <w:tcMar>
              <w:top w:w="100" w:type="dxa"/>
              <w:left w:w="100" w:type="dxa"/>
              <w:bottom w:w="100" w:type="dxa"/>
              <w:right w:w="100" w:type="dxa"/>
            </w:tcMar>
          </w:tcPr>
          <w:p w14:paraId="15090958" w14:textId="77777777" w:rsidR="00700CCE" w:rsidRDefault="006F31F6">
            <w:pPr>
              <w:widowControl w:val="0"/>
              <w:spacing w:line="240" w:lineRule="auto"/>
              <w:rPr>
                <w:sz w:val="20"/>
                <w:szCs w:val="20"/>
              </w:rPr>
            </w:pPr>
            <w:r>
              <w:rPr>
                <w:sz w:val="20"/>
                <w:szCs w:val="20"/>
              </w:rPr>
              <w:t>10 mins</w:t>
            </w:r>
          </w:p>
        </w:tc>
      </w:tr>
      <w:tr w:rsidR="00700CCE" w14:paraId="08C3B250" w14:textId="77777777">
        <w:trPr>
          <w:trHeight w:val="400"/>
        </w:trPr>
        <w:tc>
          <w:tcPr>
            <w:tcW w:w="1155" w:type="dxa"/>
            <w:vMerge w:val="restart"/>
            <w:tcMar>
              <w:top w:w="100" w:type="dxa"/>
              <w:left w:w="100" w:type="dxa"/>
              <w:bottom w:w="100" w:type="dxa"/>
              <w:right w:w="100" w:type="dxa"/>
            </w:tcMar>
          </w:tcPr>
          <w:p w14:paraId="35F3C10C" w14:textId="77777777" w:rsidR="00700CCE" w:rsidRDefault="006F31F6">
            <w:pPr>
              <w:widowControl w:val="0"/>
              <w:spacing w:line="240" w:lineRule="auto"/>
              <w:rPr>
                <w:sz w:val="20"/>
                <w:szCs w:val="20"/>
              </w:rPr>
            </w:pPr>
            <w:r>
              <w:rPr>
                <w:sz w:val="20"/>
                <w:szCs w:val="20"/>
              </w:rPr>
              <w:t>Participate</w:t>
            </w:r>
          </w:p>
        </w:tc>
        <w:tc>
          <w:tcPr>
            <w:tcW w:w="5595" w:type="dxa"/>
            <w:tcMar>
              <w:top w:w="100" w:type="dxa"/>
              <w:left w:w="100" w:type="dxa"/>
              <w:bottom w:w="100" w:type="dxa"/>
              <w:right w:w="100" w:type="dxa"/>
            </w:tcMar>
          </w:tcPr>
          <w:p w14:paraId="6341B975" w14:textId="568FC9BE" w:rsidR="00700CCE" w:rsidRDefault="006F31F6">
            <w:pPr>
              <w:widowControl w:val="0"/>
              <w:numPr>
                <w:ilvl w:val="0"/>
                <w:numId w:val="14"/>
              </w:numPr>
              <w:spacing w:line="240" w:lineRule="auto"/>
              <w:ind w:left="450"/>
              <w:rPr>
                <w:sz w:val="20"/>
                <w:szCs w:val="20"/>
              </w:rPr>
            </w:pPr>
            <w:r>
              <w:rPr>
                <w:sz w:val="20"/>
                <w:szCs w:val="20"/>
              </w:rPr>
              <w:t xml:space="preserve">First read through of speech or listen to </w:t>
            </w:r>
            <w:hyperlink r:id="rId8" w:history="1">
              <w:r w:rsidRPr="00AA0CFD">
                <w:rPr>
                  <w:rStyle w:val="Hyperlink"/>
                  <w:sz w:val="20"/>
                  <w:szCs w:val="20"/>
                </w:rPr>
                <w:t>recording</w:t>
              </w:r>
            </w:hyperlink>
          </w:p>
          <w:p w14:paraId="6B749E02" w14:textId="77777777" w:rsidR="00700CCE" w:rsidRDefault="00700CCE">
            <w:pPr>
              <w:widowControl w:val="0"/>
              <w:spacing w:line="240" w:lineRule="auto"/>
              <w:rPr>
                <w:sz w:val="20"/>
                <w:szCs w:val="20"/>
              </w:rPr>
            </w:pPr>
          </w:p>
        </w:tc>
        <w:tc>
          <w:tcPr>
            <w:tcW w:w="3225" w:type="dxa"/>
            <w:tcMar>
              <w:top w:w="100" w:type="dxa"/>
              <w:left w:w="100" w:type="dxa"/>
              <w:bottom w:w="100" w:type="dxa"/>
              <w:right w:w="100" w:type="dxa"/>
            </w:tcMar>
          </w:tcPr>
          <w:p w14:paraId="73DEB121" w14:textId="77777777" w:rsidR="00700CCE" w:rsidRDefault="006F31F6">
            <w:pPr>
              <w:widowControl w:val="0"/>
              <w:spacing w:line="240" w:lineRule="auto"/>
              <w:rPr>
                <w:sz w:val="20"/>
                <w:szCs w:val="20"/>
              </w:rPr>
            </w:pPr>
            <w:r>
              <w:rPr>
                <w:sz w:val="20"/>
                <w:szCs w:val="20"/>
              </w:rPr>
              <w:t>Listen to speech or take turns to read the speech aloud.</w:t>
            </w:r>
          </w:p>
        </w:tc>
        <w:tc>
          <w:tcPr>
            <w:tcW w:w="1005" w:type="dxa"/>
            <w:tcMar>
              <w:top w:w="100" w:type="dxa"/>
              <w:left w:w="100" w:type="dxa"/>
              <w:bottom w:w="100" w:type="dxa"/>
              <w:right w:w="100" w:type="dxa"/>
            </w:tcMar>
          </w:tcPr>
          <w:p w14:paraId="413E2950" w14:textId="77777777" w:rsidR="00700CCE" w:rsidRDefault="006F31F6">
            <w:pPr>
              <w:widowControl w:val="0"/>
              <w:spacing w:line="240" w:lineRule="auto"/>
              <w:rPr>
                <w:sz w:val="20"/>
                <w:szCs w:val="20"/>
              </w:rPr>
            </w:pPr>
            <w:r>
              <w:rPr>
                <w:sz w:val="20"/>
                <w:szCs w:val="20"/>
              </w:rPr>
              <w:t>15 mins</w:t>
            </w:r>
          </w:p>
        </w:tc>
      </w:tr>
      <w:tr w:rsidR="00700CCE" w14:paraId="1C7A217C" w14:textId="77777777">
        <w:trPr>
          <w:trHeight w:val="400"/>
        </w:trPr>
        <w:tc>
          <w:tcPr>
            <w:tcW w:w="1155" w:type="dxa"/>
            <w:vMerge/>
            <w:tcMar>
              <w:top w:w="100" w:type="dxa"/>
              <w:left w:w="100" w:type="dxa"/>
              <w:bottom w:w="100" w:type="dxa"/>
              <w:right w:w="100" w:type="dxa"/>
            </w:tcMar>
          </w:tcPr>
          <w:p w14:paraId="569C6F24" w14:textId="77777777" w:rsidR="00700CCE" w:rsidRDefault="00700CCE">
            <w:pPr>
              <w:widowControl w:val="0"/>
              <w:spacing w:line="240" w:lineRule="auto"/>
              <w:rPr>
                <w:sz w:val="20"/>
                <w:szCs w:val="20"/>
              </w:rPr>
            </w:pPr>
          </w:p>
        </w:tc>
        <w:tc>
          <w:tcPr>
            <w:tcW w:w="5595" w:type="dxa"/>
            <w:tcMar>
              <w:top w:w="100" w:type="dxa"/>
              <w:left w:w="100" w:type="dxa"/>
              <w:bottom w:w="100" w:type="dxa"/>
              <w:right w:w="100" w:type="dxa"/>
            </w:tcMar>
          </w:tcPr>
          <w:p w14:paraId="4A60AE3D" w14:textId="77777777" w:rsidR="00700CCE" w:rsidRDefault="006F31F6">
            <w:pPr>
              <w:widowControl w:val="0"/>
              <w:numPr>
                <w:ilvl w:val="0"/>
                <w:numId w:val="16"/>
              </w:numPr>
              <w:spacing w:line="240" w:lineRule="auto"/>
              <w:ind w:left="450"/>
              <w:rPr>
                <w:color w:val="1F1F1F"/>
                <w:sz w:val="20"/>
                <w:szCs w:val="20"/>
                <w:highlight w:val="white"/>
              </w:rPr>
            </w:pPr>
            <w:r>
              <w:rPr>
                <w:color w:val="1F1F1F"/>
                <w:sz w:val="20"/>
                <w:szCs w:val="20"/>
                <w:highlight w:val="white"/>
              </w:rPr>
              <w:t xml:space="preserve">Provide students with a CAPI template to fill in. </w:t>
            </w:r>
            <w:r>
              <w:rPr>
                <w:b/>
                <w:color w:val="1F1F1F"/>
                <w:sz w:val="20"/>
                <w:szCs w:val="20"/>
                <w:highlight w:val="white"/>
              </w:rPr>
              <w:t>See Resource 1 below.</w:t>
            </w:r>
          </w:p>
          <w:p w14:paraId="7A094528" w14:textId="77777777" w:rsidR="00700CCE" w:rsidRDefault="00700CCE">
            <w:pPr>
              <w:widowControl w:val="0"/>
              <w:spacing w:line="240" w:lineRule="auto"/>
              <w:rPr>
                <w:color w:val="1F1F1F"/>
                <w:sz w:val="20"/>
                <w:szCs w:val="20"/>
                <w:highlight w:val="white"/>
              </w:rPr>
            </w:pPr>
          </w:p>
          <w:p w14:paraId="50AEF80E" w14:textId="30B7CA2F" w:rsidR="00700CCE" w:rsidRDefault="006F31F6">
            <w:pPr>
              <w:widowControl w:val="0"/>
              <w:numPr>
                <w:ilvl w:val="0"/>
                <w:numId w:val="10"/>
              </w:numPr>
              <w:spacing w:line="240" w:lineRule="auto"/>
              <w:ind w:left="450"/>
              <w:rPr>
                <w:color w:val="1F1F1F"/>
                <w:sz w:val="20"/>
                <w:szCs w:val="20"/>
                <w:highlight w:val="white"/>
              </w:rPr>
            </w:pPr>
            <w:r>
              <w:rPr>
                <w:color w:val="1F1F1F"/>
                <w:sz w:val="20"/>
                <w:szCs w:val="20"/>
                <w:highlight w:val="white"/>
              </w:rPr>
              <w:t xml:space="preserve">Lead class discussion about specific ideas and insights related to </w:t>
            </w:r>
            <w:r w:rsidR="00AA0CFD">
              <w:rPr>
                <w:color w:val="1F1F1F"/>
                <w:sz w:val="20"/>
                <w:szCs w:val="20"/>
                <w:highlight w:val="white"/>
              </w:rPr>
              <w:t>p</w:t>
            </w:r>
            <w:r>
              <w:rPr>
                <w:color w:val="1F1F1F"/>
                <w:sz w:val="20"/>
                <w:szCs w:val="20"/>
                <w:highlight w:val="white"/>
              </w:rPr>
              <w:t>rotest in this speech. Notes from this discussion will constitute the ‘Ideas’ section of students’ templates. Ideas / insights might include:</w:t>
            </w:r>
          </w:p>
          <w:p w14:paraId="636F19E9" w14:textId="77777777" w:rsidR="00700CCE" w:rsidRDefault="006F31F6">
            <w:pPr>
              <w:widowControl w:val="0"/>
              <w:numPr>
                <w:ilvl w:val="0"/>
                <w:numId w:val="17"/>
              </w:numPr>
              <w:spacing w:line="240" w:lineRule="auto"/>
              <w:rPr>
                <w:color w:val="1F1F1F"/>
                <w:sz w:val="20"/>
                <w:szCs w:val="20"/>
                <w:highlight w:val="white"/>
              </w:rPr>
            </w:pPr>
            <w:r>
              <w:rPr>
                <w:color w:val="1F1F1F"/>
                <w:sz w:val="20"/>
                <w:szCs w:val="20"/>
                <w:highlight w:val="white"/>
              </w:rPr>
              <w:lastRenderedPageBreak/>
              <w:t>Civil disobedience as a necessary form of protest</w:t>
            </w:r>
          </w:p>
          <w:p w14:paraId="3841DDE8" w14:textId="77777777" w:rsidR="00700CCE" w:rsidRDefault="006F31F6">
            <w:pPr>
              <w:widowControl w:val="0"/>
              <w:numPr>
                <w:ilvl w:val="0"/>
                <w:numId w:val="17"/>
              </w:numPr>
              <w:spacing w:line="240" w:lineRule="auto"/>
              <w:rPr>
                <w:color w:val="1F1F1F"/>
                <w:sz w:val="20"/>
                <w:szCs w:val="20"/>
                <w:highlight w:val="white"/>
              </w:rPr>
            </w:pPr>
            <w:r>
              <w:rPr>
                <w:color w:val="1F1F1F"/>
                <w:sz w:val="20"/>
                <w:szCs w:val="20"/>
                <w:highlight w:val="white"/>
              </w:rPr>
              <w:t>Violence as a last resort</w:t>
            </w:r>
          </w:p>
          <w:p w14:paraId="51EAD416" w14:textId="77777777" w:rsidR="00700CCE" w:rsidRDefault="006F31F6">
            <w:pPr>
              <w:widowControl w:val="0"/>
              <w:numPr>
                <w:ilvl w:val="0"/>
                <w:numId w:val="17"/>
              </w:numPr>
              <w:spacing w:line="240" w:lineRule="auto"/>
              <w:rPr>
                <w:color w:val="1F1F1F"/>
                <w:sz w:val="20"/>
                <w:szCs w:val="20"/>
                <w:highlight w:val="white"/>
              </w:rPr>
            </w:pPr>
            <w:r>
              <w:rPr>
                <w:color w:val="1F1F1F"/>
                <w:sz w:val="20"/>
                <w:szCs w:val="20"/>
                <w:highlight w:val="white"/>
              </w:rPr>
              <w:t>Sacrifice for a higher cause</w:t>
            </w:r>
          </w:p>
          <w:p w14:paraId="38D742C8" w14:textId="77777777" w:rsidR="00700CCE" w:rsidRDefault="006F31F6">
            <w:pPr>
              <w:widowControl w:val="0"/>
              <w:numPr>
                <w:ilvl w:val="0"/>
                <w:numId w:val="17"/>
              </w:numPr>
              <w:spacing w:line="240" w:lineRule="auto"/>
              <w:rPr>
                <w:color w:val="1F1F1F"/>
                <w:sz w:val="20"/>
                <w:szCs w:val="20"/>
                <w:highlight w:val="white"/>
              </w:rPr>
            </w:pPr>
            <w:r>
              <w:rPr>
                <w:color w:val="1F1F1F"/>
                <w:sz w:val="20"/>
                <w:szCs w:val="20"/>
                <w:highlight w:val="white"/>
              </w:rPr>
              <w:t>Protest as empowerment</w:t>
            </w:r>
          </w:p>
          <w:p w14:paraId="3529D6FC" w14:textId="77777777" w:rsidR="00700CCE" w:rsidRDefault="006F31F6">
            <w:pPr>
              <w:widowControl w:val="0"/>
              <w:numPr>
                <w:ilvl w:val="0"/>
                <w:numId w:val="17"/>
              </w:numPr>
              <w:spacing w:line="240" w:lineRule="auto"/>
              <w:rPr>
                <w:color w:val="1F1F1F"/>
                <w:sz w:val="20"/>
                <w:szCs w:val="20"/>
                <w:highlight w:val="white"/>
              </w:rPr>
            </w:pPr>
            <w:r>
              <w:rPr>
                <w:color w:val="1F1F1F"/>
                <w:sz w:val="20"/>
                <w:szCs w:val="20"/>
                <w:highlight w:val="white"/>
              </w:rPr>
              <w:t>Hypocrisy of the government</w:t>
            </w:r>
          </w:p>
        </w:tc>
        <w:tc>
          <w:tcPr>
            <w:tcW w:w="3225" w:type="dxa"/>
            <w:tcMar>
              <w:top w:w="100" w:type="dxa"/>
              <w:left w:w="100" w:type="dxa"/>
              <w:bottom w:w="100" w:type="dxa"/>
              <w:right w:w="100" w:type="dxa"/>
            </w:tcMar>
          </w:tcPr>
          <w:p w14:paraId="212963B5" w14:textId="77777777" w:rsidR="00700CCE" w:rsidRDefault="006F31F6">
            <w:pPr>
              <w:widowControl w:val="0"/>
              <w:spacing w:line="240" w:lineRule="auto"/>
              <w:rPr>
                <w:sz w:val="20"/>
                <w:szCs w:val="20"/>
              </w:rPr>
            </w:pPr>
            <w:r>
              <w:rPr>
                <w:sz w:val="20"/>
                <w:szCs w:val="20"/>
              </w:rPr>
              <w:lastRenderedPageBreak/>
              <w:t xml:space="preserve">Fill in CAPI templates. </w:t>
            </w:r>
          </w:p>
          <w:p w14:paraId="4BE2C848" w14:textId="77777777" w:rsidR="00700CCE" w:rsidRDefault="00700CCE">
            <w:pPr>
              <w:widowControl w:val="0"/>
              <w:spacing w:line="240" w:lineRule="auto"/>
              <w:rPr>
                <w:sz w:val="20"/>
                <w:szCs w:val="20"/>
              </w:rPr>
            </w:pPr>
          </w:p>
          <w:p w14:paraId="562A4E78" w14:textId="77777777" w:rsidR="00700CCE" w:rsidRDefault="006F31F6">
            <w:pPr>
              <w:widowControl w:val="0"/>
              <w:spacing w:line="240" w:lineRule="auto"/>
              <w:rPr>
                <w:sz w:val="20"/>
                <w:szCs w:val="20"/>
              </w:rPr>
            </w:pPr>
            <w:r>
              <w:rPr>
                <w:sz w:val="20"/>
                <w:szCs w:val="20"/>
              </w:rPr>
              <w:t>Contribute to class discussion about ideas, taking notes in the ‘Ideas’ section of the template.</w:t>
            </w:r>
          </w:p>
        </w:tc>
        <w:tc>
          <w:tcPr>
            <w:tcW w:w="1005" w:type="dxa"/>
            <w:tcMar>
              <w:top w:w="100" w:type="dxa"/>
              <w:left w:w="100" w:type="dxa"/>
              <w:bottom w:w="100" w:type="dxa"/>
              <w:right w:w="100" w:type="dxa"/>
            </w:tcMar>
          </w:tcPr>
          <w:p w14:paraId="3011230B" w14:textId="77777777" w:rsidR="00700CCE" w:rsidRDefault="006F31F6">
            <w:pPr>
              <w:widowControl w:val="0"/>
              <w:spacing w:line="240" w:lineRule="auto"/>
              <w:rPr>
                <w:sz w:val="20"/>
                <w:szCs w:val="20"/>
              </w:rPr>
            </w:pPr>
            <w:r>
              <w:rPr>
                <w:sz w:val="20"/>
                <w:szCs w:val="20"/>
              </w:rPr>
              <w:t>20 mins</w:t>
            </w:r>
          </w:p>
        </w:tc>
      </w:tr>
      <w:tr w:rsidR="00700CCE" w14:paraId="3097C997" w14:textId="77777777">
        <w:trPr>
          <w:trHeight w:val="400"/>
        </w:trPr>
        <w:tc>
          <w:tcPr>
            <w:tcW w:w="1155" w:type="dxa"/>
            <w:vMerge/>
            <w:tcMar>
              <w:top w:w="100" w:type="dxa"/>
              <w:left w:w="100" w:type="dxa"/>
              <w:bottom w:w="100" w:type="dxa"/>
              <w:right w:w="100" w:type="dxa"/>
            </w:tcMar>
          </w:tcPr>
          <w:p w14:paraId="14634646" w14:textId="77777777" w:rsidR="00700CCE" w:rsidRDefault="00700CCE">
            <w:pPr>
              <w:widowControl w:val="0"/>
              <w:spacing w:line="240" w:lineRule="auto"/>
              <w:rPr>
                <w:sz w:val="20"/>
                <w:szCs w:val="20"/>
              </w:rPr>
            </w:pPr>
          </w:p>
        </w:tc>
        <w:tc>
          <w:tcPr>
            <w:tcW w:w="5595" w:type="dxa"/>
            <w:tcMar>
              <w:top w:w="100" w:type="dxa"/>
              <w:left w:w="100" w:type="dxa"/>
              <w:bottom w:w="100" w:type="dxa"/>
              <w:right w:w="100" w:type="dxa"/>
            </w:tcMar>
          </w:tcPr>
          <w:p w14:paraId="3F8BB60F" w14:textId="77777777" w:rsidR="00700CCE" w:rsidRDefault="006F31F6">
            <w:pPr>
              <w:widowControl w:val="0"/>
              <w:numPr>
                <w:ilvl w:val="0"/>
                <w:numId w:val="7"/>
              </w:numPr>
              <w:spacing w:line="240" w:lineRule="auto"/>
              <w:ind w:left="450"/>
              <w:rPr>
                <w:sz w:val="20"/>
                <w:szCs w:val="20"/>
              </w:rPr>
            </w:pPr>
            <w:r>
              <w:rPr>
                <w:sz w:val="20"/>
                <w:szCs w:val="20"/>
              </w:rPr>
              <w:t xml:space="preserve">Second read-through of selected sections of speech. Model method of annotation of text structures and language features that students will use in their own written work later. </w:t>
            </w:r>
            <w:r>
              <w:rPr>
                <w:b/>
                <w:sz w:val="20"/>
                <w:szCs w:val="20"/>
              </w:rPr>
              <w:t>See Resource 2 below.</w:t>
            </w:r>
          </w:p>
          <w:p w14:paraId="6DD433FD" w14:textId="77777777" w:rsidR="00700CCE" w:rsidRDefault="00700CCE">
            <w:pPr>
              <w:widowControl w:val="0"/>
              <w:spacing w:line="240" w:lineRule="auto"/>
              <w:ind w:left="720"/>
              <w:rPr>
                <w:sz w:val="20"/>
                <w:szCs w:val="20"/>
              </w:rPr>
            </w:pPr>
          </w:p>
          <w:p w14:paraId="00DB6940" w14:textId="77777777" w:rsidR="00700CCE" w:rsidRDefault="006F31F6">
            <w:pPr>
              <w:widowControl w:val="0"/>
              <w:numPr>
                <w:ilvl w:val="0"/>
                <w:numId w:val="6"/>
              </w:numPr>
              <w:spacing w:line="240" w:lineRule="auto"/>
              <w:ind w:left="450"/>
              <w:rPr>
                <w:sz w:val="20"/>
                <w:szCs w:val="20"/>
              </w:rPr>
            </w:pPr>
            <w:r>
              <w:rPr>
                <w:sz w:val="20"/>
                <w:szCs w:val="20"/>
              </w:rPr>
              <w:t>Examples of aspects to focus on in this mentor text:</w:t>
            </w:r>
          </w:p>
          <w:p w14:paraId="7C6164EF" w14:textId="77777777" w:rsidR="00700CCE" w:rsidRDefault="006F31F6">
            <w:pPr>
              <w:widowControl w:val="0"/>
              <w:numPr>
                <w:ilvl w:val="0"/>
                <w:numId w:val="15"/>
              </w:numPr>
              <w:spacing w:line="240" w:lineRule="auto"/>
              <w:rPr>
                <w:sz w:val="20"/>
                <w:szCs w:val="20"/>
              </w:rPr>
            </w:pPr>
            <w:r>
              <w:rPr>
                <w:sz w:val="20"/>
                <w:szCs w:val="20"/>
              </w:rPr>
              <w:t xml:space="preserve">Engaging opening, first person pronouns, repetition, parallelisms, rebuttals, question and answer structures, rhetorical questions, imperatives, </w:t>
            </w:r>
            <w:proofErr w:type="spellStart"/>
            <w:r>
              <w:rPr>
                <w:sz w:val="20"/>
                <w:szCs w:val="20"/>
              </w:rPr>
              <w:t>etc</w:t>
            </w:r>
            <w:proofErr w:type="spellEnd"/>
            <w:r>
              <w:rPr>
                <w:sz w:val="20"/>
                <w:szCs w:val="20"/>
              </w:rPr>
              <w:t>, reflect the text’s form of a persuasive political speech</w:t>
            </w:r>
          </w:p>
          <w:p w14:paraId="3F6A16DE" w14:textId="2F78E863" w:rsidR="00700CCE" w:rsidRDefault="006F31F6">
            <w:pPr>
              <w:widowControl w:val="0"/>
              <w:numPr>
                <w:ilvl w:val="0"/>
                <w:numId w:val="15"/>
              </w:numPr>
              <w:spacing w:line="240" w:lineRule="auto"/>
              <w:rPr>
                <w:sz w:val="20"/>
                <w:szCs w:val="20"/>
              </w:rPr>
            </w:pPr>
            <w:r>
              <w:rPr>
                <w:sz w:val="20"/>
                <w:szCs w:val="20"/>
              </w:rPr>
              <w:t>Extended metaphor of civil war and militaristic language to strategically target</w:t>
            </w:r>
            <w:r w:rsidR="00AA0CFD">
              <w:rPr>
                <w:sz w:val="20"/>
                <w:szCs w:val="20"/>
              </w:rPr>
              <w:t xml:space="preserve"> </w:t>
            </w:r>
            <w:r>
              <w:rPr>
                <w:sz w:val="20"/>
                <w:szCs w:val="20"/>
              </w:rPr>
              <w:t xml:space="preserve">male </w:t>
            </w:r>
            <w:proofErr w:type="gramStart"/>
            <w:r>
              <w:rPr>
                <w:sz w:val="20"/>
                <w:szCs w:val="20"/>
              </w:rPr>
              <w:t>audience</w:t>
            </w:r>
            <w:proofErr w:type="gramEnd"/>
          </w:p>
          <w:p w14:paraId="63FC1332" w14:textId="4D9563E4" w:rsidR="00700CCE" w:rsidRDefault="001709B8">
            <w:pPr>
              <w:widowControl w:val="0"/>
              <w:numPr>
                <w:ilvl w:val="0"/>
                <w:numId w:val="15"/>
              </w:numPr>
              <w:spacing w:line="240" w:lineRule="auto"/>
              <w:rPr>
                <w:sz w:val="20"/>
                <w:szCs w:val="20"/>
              </w:rPr>
            </w:pPr>
            <w:r>
              <w:rPr>
                <w:sz w:val="20"/>
                <w:szCs w:val="20"/>
              </w:rPr>
              <w:t>The contrast of war and baby metaphors highlights how both domestic and military examples justify aggressive protest.</w:t>
            </w:r>
          </w:p>
          <w:p w14:paraId="5879491E" w14:textId="77A04602" w:rsidR="00700CCE" w:rsidRDefault="006F31F6">
            <w:pPr>
              <w:widowControl w:val="0"/>
              <w:numPr>
                <w:ilvl w:val="0"/>
                <w:numId w:val="15"/>
              </w:numPr>
              <w:spacing w:line="240" w:lineRule="auto"/>
              <w:rPr>
                <w:sz w:val="20"/>
                <w:szCs w:val="20"/>
              </w:rPr>
            </w:pPr>
            <w:r>
              <w:rPr>
                <w:sz w:val="20"/>
                <w:szCs w:val="20"/>
              </w:rPr>
              <w:t xml:space="preserve">Varied sentence length and structure serve to engage audience and </w:t>
            </w:r>
            <w:proofErr w:type="spellStart"/>
            <w:r>
              <w:rPr>
                <w:sz w:val="20"/>
                <w:szCs w:val="20"/>
              </w:rPr>
              <w:t>emphasise</w:t>
            </w:r>
            <w:proofErr w:type="spellEnd"/>
            <w:r>
              <w:rPr>
                <w:sz w:val="20"/>
                <w:szCs w:val="20"/>
              </w:rPr>
              <w:t xml:space="preserve"> key points</w:t>
            </w:r>
            <w:r w:rsidR="00BA5928">
              <w:rPr>
                <w:sz w:val="20"/>
                <w:szCs w:val="20"/>
              </w:rPr>
              <w:t>.</w:t>
            </w:r>
          </w:p>
          <w:p w14:paraId="3FF6E994" w14:textId="77777777" w:rsidR="00700CCE" w:rsidRDefault="006F31F6">
            <w:pPr>
              <w:widowControl w:val="0"/>
              <w:numPr>
                <w:ilvl w:val="0"/>
                <w:numId w:val="15"/>
              </w:numPr>
              <w:spacing w:line="240" w:lineRule="auto"/>
              <w:rPr>
                <w:sz w:val="20"/>
                <w:szCs w:val="20"/>
              </w:rPr>
            </w:pPr>
            <w:r>
              <w:rPr>
                <w:sz w:val="20"/>
                <w:szCs w:val="20"/>
              </w:rPr>
              <w:t>Direct, assertive, imperative language and unapologetic tone helps to create Pankhurst’s distinctive voice, which challenges social norms of the cultural context and serves her persuasive purpose.</w:t>
            </w:r>
          </w:p>
        </w:tc>
        <w:tc>
          <w:tcPr>
            <w:tcW w:w="3225" w:type="dxa"/>
            <w:tcMar>
              <w:top w:w="100" w:type="dxa"/>
              <w:left w:w="100" w:type="dxa"/>
              <w:bottom w:w="100" w:type="dxa"/>
              <w:right w:w="100" w:type="dxa"/>
            </w:tcMar>
          </w:tcPr>
          <w:p w14:paraId="7E6B98E5" w14:textId="77777777" w:rsidR="00700CCE" w:rsidRDefault="006F31F6">
            <w:pPr>
              <w:widowControl w:val="0"/>
              <w:spacing w:line="240" w:lineRule="auto"/>
              <w:rPr>
                <w:sz w:val="20"/>
                <w:szCs w:val="20"/>
              </w:rPr>
            </w:pPr>
            <w:r>
              <w:rPr>
                <w:sz w:val="20"/>
                <w:szCs w:val="20"/>
              </w:rPr>
              <w:t>Follow annotation method, offering thoughts and ideas on how text structures and language features reflect context and audience and serve authorial purposes.</w:t>
            </w:r>
          </w:p>
          <w:p w14:paraId="00D589FF" w14:textId="77777777" w:rsidR="00700CCE" w:rsidRDefault="00700CCE">
            <w:pPr>
              <w:widowControl w:val="0"/>
              <w:spacing w:line="240" w:lineRule="auto"/>
              <w:rPr>
                <w:sz w:val="20"/>
                <w:szCs w:val="20"/>
              </w:rPr>
            </w:pPr>
          </w:p>
          <w:p w14:paraId="1B1BB868" w14:textId="77777777" w:rsidR="00700CCE" w:rsidRDefault="006F31F6">
            <w:pPr>
              <w:widowControl w:val="0"/>
              <w:spacing w:line="240" w:lineRule="auto"/>
              <w:rPr>
                <w:i/>
                <w:sz w:val="20"/>
                <w:szCs w:val="20"/>
              </w:rPr>
            </w:pPr>
            <w:r>
              <w:rPr>
                <w:i/>
                <w:sz w:val="20"/>
                <w:szCs w:val="20"/>
              </w:rPr>
              <w:t xml:space="preserve">*Students will use this method for subsequent mentor texts and their own written pieces, with a gradual release of responsibility by the teacher. </w:t>
            </w:r>
          </w:p>
        </w:tc>
        <w:tc>
          <w:tcPr>
            <w:tcW w:w="1005" w:type="dxa"/>
            <w:tcMar>
              <w:top w:w="100" w:type="dxa"/>
              <w:left w:w="100" w:type="dxa"/>
              <w:bottom w:w="100" w:type="dxa"/>
              <w:right w:w="100" w:type="dxa"/>
            </w:tcMar>
          </w:tcPr>
          <w:p w14:paraId="117E2D2D" w14:textId="77777777" w:rsidR="00700CCE" w:rsidRDefault="006F31F6">
            <w:pPr>
              <w:widowControl w:val="0"/>
              <w:spacing w:line="240" w:lineRule="auto"/>
              <w:rPr>
                <w:sz w:val="20"/>
                <w:szCs w:val="20"/>
              </w:rPr>
            </w:pPr>
            <w:r>
              <w:rPr>
                <w:sz w:val="20"/>
                <w:szCs w:val="20"/>
              </w:rPr>
              <w:t>30 mins</w:t>
            </w:r>
          </w:p>
        </w:tc>
      </w:tr>
      <w:tr w:rsidR="00700CCE" w14:paraId="15E2EC5A" w14:textId="77777777">
        <w:tc>
          <w:tcPr>
            <w:tcW w:w="1155" w:type="dxa"/>
            <w:tcMar>
              <w:top w:w="100" w:type="dxa"/>
              <w:left w:w="100" w:type="dxa"/>
              <w:bottom w:w="100" w:type="dxa"/>
              <w:right w:w="100" w:type="dxa"/>
            </w:tcMar>
          </w:tcPr>
          <w:p w14:paraId="4A1D6475" w14:textId="77777777" w:rsidR="00700CCE" w:rsidRDefault="006F31F6">
            <w:pPr>
              <w:widowControl w:val="0"/>
              <w:spacing w:line="240" w:lineRule="auto"/>
              <w:rPr>
                <w:sz w:val="20"/>
                <w:szCs w:val="20"/>
              </w:rPr>
            </w:pPr>
            <w:r>
              <w:rPr>
                <w:sz w:val="20"/>
                <w:szCs w:val="20"/>
              </w:rPr>
              <w:t>Review</w:t>
            </w:r>
          </w:p>
        </w:tc>
        <w:tc>
          <w:tcPr>
            <w:tcW w:w="5595" w:type="dxa"/>
            <w:tcMar>
              <w:top w:w="100" w:type="dxa"/>
              <w:left w:w="100" w:type="dxa"/>
              <w:bottom w:w="100" w:type="dxa"/>
              <w:right w:w="100" w:type="dxa"/>
            </w:tcMar>
          </w:tcPr>
          <w:p w14:paraId="64A3C058" w14:textId="77777777" w:rsidR="00700CCE" w:rsidRDefault="006F31F6">
            <w:pPr>
              <w:widowControl w:val="0"/>
              <w:spacing w:line="240" w:lineRule="auto"/>
              <w:rPr>
                <w:sz w:val="20"/>
                <w:szCs w:val="20"/>
              </w:rPr>
            </w:pPr>
            <w:r>
              <w:rPr>
                <w:sz w:val="20"/>
                <w:szCs w:val="20"/>
              </w:rPr>
              <w:t>Give students time to add to word banks and add any further reflections to their writing journals.</w:t>
            </w:r>
          </w:p>
        </w:tc>
        <w:tc>
          <w:tcPr>
            <w:tcW w:w="3225" w:type="dxa"/>
            <w:tcMar>
              <w:top w:w="100" w:type="dxa"/>
              <w:left w:w="100" w:type="dxa"/>
              <w:bottom w:w="100" w:type="dxa"/>
              <w:right w:w="100" w:type="dxa"/>
            </w:tcMar>
          </w:tcPr>
          <w:p w14:paraId="7916DE69" w14:textId="77777777" w:rsidR="00700CCE" w:rsidRDefault="006F31F6">
            <w:pPr>
              <w:widowControl w:val="0"/>
              <w:spacing w:line="240" w:lineRule="auto"/>
              <w:rPr>
                <w:sz w:val="20"/>
                <w:szCs w:val="20"/>
              </w:rPr>
            </w:pPr>
            <w:r>
              <w:rPr>
                <w:sz w:val="20"/>
                <w:szCs w:val="20"/>
              </w:rPr>
              <w:t>Add any important or interesting vocabulary and expressions from mentor texts to word banks.</w:t>
            </w:r>
          </w:p>
          <w:p w14:paraId="7D5F584E" w14:textId="77777777" w:rsidR="00700CCE" w:rsidRDefault="006F31F6">
            <w:pPr>
              <w:widowControl w:val="0"/>
              <w:spacing w:line="240" w:lineRule="auto"/>
              <w:rPr>
                <w:sz w:val="20"/>
                <w:szCs w:val="20"/>
              </w:rPr>
            </w:pPr>
            <w:r>
              <w:rPr>
                <w:sz w:val="20"/>
                <w:szCs w:val="20"/>
              </w:rPr>
              <w:t xml:space="preserve">Return to initial writing journal entry. Add any further thoughts or insights after having studied Pankhurst’s speech. </w:t>
            </w:r>
          </w:p>
        </w:tc>
        <w:tc>
          <w:tcPr>
            <w:tcW w:w="1005" w:type="dxa"/>
            <w:tcMar>
              <w:top w:w="100" w:type="dxa"/>
              <w:left w:w="100" w:type="dxa"/>
              <w:bottom w:w="100" w:type="dxa"/>
              <w:right w:w="100" w:type="dxa"/>
            </w:tcMar>
          </w:tcPr>
          <w:p w14:paraId="4DCB9368" w14:textId="77777777" w:rsidR="00700CCE" w:rsidRDefault="006F31F6">
            <w:pPr>
              <w:widowControl w:val="0"/>
              <w:spacing w:line="240" w:lineRule="auto"/>
              <w:rPr>
                <w:sz w:val="20"/>
                <w:szCs w:val="20"/>
              </w:rPr>
            </w:pPr>
            <w:r>
              <w:rPr>
                <w:sz w:val="20"/>
                <w:szCs w:val="20"/>
              </w:rPr>
              <w:t>10 mins</w:t>
            </w:r>
          </w:p>
        </w:tc>
      </w:tr>
    </w:tbl>
    <w:p w14:paraId="3D91FDEE" w14:textId="77777777" w:rsidR="00700CCE" w:rsidRDefault="006F31F6">
      <w:pPr>
        <w:widowControl w:val="0"/>
        <w:spacing w:line="240" w:lineRule="auto"/>
      </w:pPr>
      <w:r>
        <w:br w:type="page"/>
      </w:r>
    </w:p>
    <w:p w14:paraId="24C76702" w14:textId="77777777" w:rsidR="00700CCE" w:rsidRDefault="006F31F6">
      <w:pPr>
        <w:widowControl w:val="0"/>
        <w:spacing w:line="240" w:lineRule="auto"/>
        <w:jc w:val="center"/>
        <w:rPr>
          <w:b/>
          <w:sz w:val="38"/>
          <w:szCs w:val="38"/>
        </w:rPr>
      </w:pPr>
      <w:r>
        <w:rPr>
          <w:b/>
          <w:sz w:val="38"/>
          <w:szCs w:val="38"/>
        </w:rPr>
        <w:lastRenderedPageBreak/>
        <w:t>Resource 1: Unpacking Mentor Texts - C.A.P.I.</w:t>
      </w:r>
    </w:p>
    <w:p w14:paraId="10C77F83" w14:textId="77777777" w:rsidR="00700CCE" w:rsidRDefault="00700CCE">
      <w:pPr>
        <w:widowControl w:val="0"/>
        <w:spacing w:line="240" w:lineRule="auto"/>
        <w:jc w:val="center"/>
        <w:rPr>
          <w:b/>
          <w:sz w:val="38"/>
          <w:szCs w:val="38"/>
        </w:rPr>
      </w:pPr>
    </w:p>
    <w:tbl>
      <w:tblPr>
        <w:tblStyle w:val="a3"/>
        <w:tblW w:w="11100"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7605"/>
      </w:tblGrid>
      <w:tr w:rsidR="00700CCE" w14:paraId="7408BD39" w14:textId="77777777">
        <w:tc>
          <w:tcPr>
            <w:tcW w:w="3495" w:type="dxa"/>
            <w:shd w:val="clear" w:color="auto" w:fill="auto"/>
            <w:tcMar>
              <w:top w:w="100" w:type="dxa"/>
              <w:left w:w="100" w:type="dxa"/>
              <w:bottom w:w="100" w:type="dxa"/>
              <w:right w:w="100" w:type="dxa"/>
            </w:tcMar>
          </w:tcPr>
          <w:p w14:paraId="50737884" w14:textId="77777777" w:rsidR="00700CCE" w:rsidRDefault="006F31F6">
            <w:pPr>
              <w:rPr>
                <w:b/>
                <w:color w:val="1F1F1F"/>
                <w:sz w:val="20"/>
                <w:szCs w:val="20"/>
                <w:highlight w:val="white"/>
              </w:rPr>
            </w:pPr>
            <w:r>
              <w:rPr>
                <w:b/>
                <w:color w:val="1F1F1F"/>
                <w:sz w:val="20"/>
                <w:szCs w:val="20"/>
                <w:highlight w:val="white"/>
              </w:rPr>
              <w:t>Title and author of mentor text</w:t>
            </w:r>
          </w:p>
        </w:tc>
        <w:tc>
          <w:tcPr>
            <w:tcW w:w="7605" w:type="dxa"/>
            <w:shd w:val="clear" w:color="auto" w:fill="auto"/>
            <w:tcMar>
              <w:top w:w="100" w:type="dxa"/>
              <w:left w:w="100" w:type="dxa"/>
              <w:bottom w:w="100" w:type="dxa"/>
              <w:right w:w="100" w:type="dxa"/>
            </w:tcMar>
          </w:tcPr>
          <w:p w14:paraId="78E33512" w14:textId="77777777" w:rsidR="00700CCE" w:rsidRDefault="00700CCE">
            <w:pPr>
              <w:rPr>
                <w:color w:val="1F1F1F"/>
                <w:sz w:val="20"/>
                <w:szCs w:val="20"/>
                <w:highlight w:val="white"/>
              </w:rPr>
            </w:pPr>
          </w:p>
          <w:p w14:paraId="3F77DA91" w14:textId="77777777" w:rsidR="00700CCE" w:rsidRDefault="00700CCE">
            <w:pPr>
              <w:rPr>
                <w:color w:val="1F1F1F"/>
                <w:sz w:val="20"/>
                <w:szCs w:val="20"/>
                <w:highlight w:val="white"/>
              </w:rPr>
            </w:pPr>
          </w:p>
        </w:tc>
      </w:tr>
      <w:tr w:rsidR="00700CCE" w14:paraId="781D2ED1" w14:textId="77777777">
        <w:tc>
          <w:tcPr>
            <w:tcW w:w="3495" w:type="dxa"/>
            <w:shd w:val="clear" w:color="auto" w:fill="auto"/>
            <w:tcMar>
              <w:top w:w="100" w:type="dxa"/>
              <w:left w:w="100" w:type="dxa"/>
              <w:bottom w:w="100" w:type="dxa"/>
              <w:right w:w="100" w:type="dxa"/>
            </w:tcMar>
          </w:tcPr>
          <w:p w14:paraId="0E5017AA" w14:textId="77777777" w:rsidR="00700CCE" w:rsidRDefault="006F31F6">
            <w:pPr>
              <w:rPr>
                <w:b/>
                <w:color w:val="1F1F1F"/>
                <w:sz w:val="20"/>
                <w:szCs w:val="20"/>
                <w:highlight w:val="white"/>
              </w:rPr>
            </w:pPr>
            <w:r>
              <w:rPr>
                <w:b/>
                <w:color w:val="1F1F1F"/>
                <w:sz w:val="36"/>
                <w:szCs w:val="36"/>
                <w:highlight w:val="white"/>
              </w:rPr>
              <w:t>C</w:t>
            </w:r>
            <w:r>
              <w:rPr>
                <w:b/>
                <w:color w:val="1F1F1F"/>
                <w:sz w:val="20"/>
                <w:szCs w:val="20"/>
                <w:highlight w:val="white"/>
              </w:rPr>
              <w:t>ontext</w:t>
            </w:r>
          </w:p>
          <w:p w14:paraId="31A89439" w14:textId="77777777" w:rsidR="00700CCE" w:rsidRDefault="006F31F6">
            <w:pPr>
              <w:numPr>
                <w:ilvl w:val="0"/>
                <w:numId w:val="9"/>
              </w:numPr>
              <w:rPr>
                <w:color w:val="1F1F1F"/>
                <w:sz w:val="18"/>
                <w:szCs w:val="18"/>
                <w:highlight w:val="white"/>
              </w:rPr>
            </w:pPr>
            <w:r>
              <w:rPr>
                <w:color w:val="1F1F1F"/>
                <w:sz w:val="18"/>
                <w:szCs w:val="18"/>
                <w:highlight w:val="white"/>
              </w:rPr>
              <w:t>Mode - written, spoken, digital?</w:t>
            </w:r>
          </w:p>
          <w:p w14:paraId="2B4B22C7" w14:textId="77777777" w:rsidR="00700CCE" w:rsidRDefault="006F31F6">
            <w:pPr>
              <w:numPr>
                <w:ilvl w:val="0"/>
                <w:numId w:val="9"/>
              </w:numPr>
              <w:rPr>
                <w:sz w:val="18"/>
                <w:szCs w:val="18"/>
              </w:rPr>
            </w:pPr>
            <w:r>
              <w:rPr>
                <w:sz w:val="18"/>
                <w:szCs w:val="18"/>
              </w:rPr>
              <w:t>Setting / site - when and where was this text created, published and/or received by its audience?</w:t>
            </w:r>
          </w:p>
          <w:p w14:paraId="7C81FE7C" w14:textId="77777777" w:rsidR="00700CCE" w:rsidRDefault="006F31F6">
            <w:pPr>
              <w:numPr>
                <w:ilvl w:val="0"/>
                <w:numId w:val="9"/>
              </w:numPr>
              <w:rPr>
                <w:sz w:val="18"/>
                <w:szCs w:val="18"/>
              </w:rPr>
            </w:pPr>
            <w:r>
              <w:rPr>
                <w:sz w:val="18"/>
                <w:szCs w:val="18"/>
              </w:rPr>
              <w:t>What is the text type?</w:t>
            </w:r>
          </w:p>
          <w:p w14:paraId="220CE537" w14:textId="1EEA9703" w:rsidR="00700CCE" w:rsidRDefault="006F31F6">
            <w:pPr>
              <w:numPr>
                <w:ilvl w:val="0"/>
                <w:numId w:val="9"/>
              </w:numPr>
              <w:rPr>
                <w:sz w:val="18"/>
                <w:szCs w:val="18"/>
              </w:rPr>
            </w:pPr>
            <w:r>
              <w:rPr>
                <w:sz w:val="18"/>
                <w:szCs w:val="18"/>
              </w:rPr>
              <w:t xml:space="preserve">What </w:t>
            </w:r>
            <w:r w:rsidR="001709B8">
              <w:rPr>
                <w:sz w:val="18"/>
                <w:szCs w:val="18"/>
              </w:rPr>
              <w:t>event</w:t>
            </w:r>
            <w:r>
              <w:rPr>
                <w:sz w:val="18"/>
                <w:szCs w:val="18"/>
              </w:rPr>
              <w:t>, issue or movement is this text in response to?</w:t>
            </w:r>
          </w:p>
          <w:p w14:paraId="63C246B8" w14:textId="77777777" w:rsidR="00700CCE" w:rsidRDefault="006F31F6">
            <w:pPr>
              <w:numPr>
                <w:ilvl w:val="0"/>
                <w:numId w:val="9"/>
              </w:numPr>
              <w:rPr>
                <w:sz w:val="18"/>
                <w:szCs w:val="18"/>
              </w:rPr>
            </w:pPr>
            <w:r>
              <w:rPr>
                <w:sz w:val="18"/>
                <w:szCs w:val="18"/>
              </w:rPr>
              <w:t>What is the topic or subject?</w:t>
            </w:r>
          </w:p>
        </w:tc>
        <w:tc>
          <w:tcPr>
            <w:tcW w:w="7605" w:type="dxa"/>
            <w:shd w:val="clear" w:color="auto" w:fill="auto"/>
            <w:tcMar>
              <w:top w:w="100" w:type="dxa"/>
              <w:left w:w="100" w:type="dxa"/>
              <w:bottom w:w="100" w:type="dxa"/>
              <w:right w:w="100" w:type="dxa"/>
            </w:tcMar>
          </w:tcPr>
          <w:p w14:paraId="2F1FF595" w14:textId="77777777" w:rsidR="00700CCE" w:rsidRDefault="00700CCE">
            <w:pPr>
              <w:rPr>
                <w:color w:val="1F1F1F"/>
                <w:sz w:val="20"/>
                <w:szCs w:val="20"/>
                <w:highlight w:val="white"/>
              </w:rPr>
            </w:pPr>
          </w:p>
        </w:tc>
      </w:tr>
      <w:tr w:rsidR="00700CCE" w14:paraId="2D849E28" w14:textId="77777777">
        <w:tc>
          <w:tcPr>
            <w:tcW w:w="3495" w:type="dxa"/>
            <w:shd w:val="clear" w:color="auto" w:fill="auto"/>
            <w:tcMar>
              <w:top w:w="100" w:type="dxa"/>
              <w:left w:w="100" w:type="dxa"/>
              <w:bottom w:w="100" w:type="dxa"/>
              <w:right w:w="100" w:type="dxa"/>
            </w:tcMar>
          </w:tcPr>
          <w:p w14:paraId="1299F207" w14:textId="77777777" w:rsidR="00700CCE" w:rsidRDefault="006F31F6">
            <w:pPr>
              <w:widowControl w:val="0"/>
              <w:spacing w:line="240" w:lineRule="auto"/>
              <w:rPr>
                <w:b/>
                <w:color w:val="1F1F1F"/>
                <w:sz w:val="20"/>
                <w:szCs w:val="20"/>
                <w:highlight w:val="white"/>
              </w:rPr>
            </w:pPr>
            <w:r>
              <w:rPr>
                <w:b/>
                <w:color w:val="1F1F1F"/>
                <w:sz w:val="36"/>
                <w:szCs w:val="36"/>
                <w:highlight w:val="white"/>
              </w:rPr>
              <w:t>A</w:t>
            </w:r>
            <w:r>
              <w:rPr>
                <w:b/>
                <w:color w:val="1F1F1F"/>
                <w:sz w:val="20"/>
                <w:szCs w:val="20"/>
                <w:highlight w:val="white"/>
              </w:rPr>
              <w:t xml:space="preserve">udience </w:t>
            </w:r>
          </w:p>
          <w:p w14:paraId="36E6B1D0" w14:textId="032D69DE" w:rsidR="00700CCE" w:rsidRDefault="006F31F6">
            <w:pPr>
              <w:widowControl w:val="0"/>
              <w:numPr>
                <w:ilvl w:val="0"/>
                <w:numId w:val="5"/>
              </w:numPr>
              <w:spacing w:line="240" w:lineRule="auto"/>
              <w:ind w:left="540"/>
              <w:rPr>
                <w:color w:val="1F1F1F"/>
                <w:sz w:val="18"/>
                <w:szCs w:val="18"/>
                <w:highlight w:val="white"/>
              </w:rPr>
            </w:pPr>
            <w:r>
              <w:rPr>
                <w:color w:val="1F1F1F"/>
                <w:sz w:val="18"/>
                <w:szCs w:val="18"/>
                <w:highlight w:val="white"/>
              </w:rPr>
              <w:t>Who is reading/viewing this text?</w:t>
            </w:r>
          </w:p>
          <w:p w14:paraId="4B40460A" w14:textId="77777777" w:rsidR="00700CCE" w:rsidRDefault="006F31F6">
            <w:pPr>
              <w:widowControl w:val="0"/>
              <w:numPr>
                <w:ilvl w:val="0"/>
                <w:numId w:val="5"/>
              </w:numPr>
              <w:spacing w:line="240" w:lineRule="auto"/>
              <w:ind w:left="540"/>
              <w:rPr>
                <w:color w:val="1F1F1F"/>
                <w:sz w:val="18"/>
                <w:szCs w:val="18"/>
                <w:highlight w:val="white"/>
              </w:rPr>
            </w:pPr>
            <w:r>
              <w:rPr>
                <w:color w:val="1F1F1F"/>
                <w:sz w:val="18"/>
                <w:szCs w:val="18"/>
                <w:highlight w:val="white"/>
              </w:rPr>
              <w:t xml:space="preserve">Who is it targeted at? </w:t>
            </w:r>
          </w:p>
          <w:p w14:paraId="7BCBC06D" w14:textId="77777777" w:rsidR="00700CCE" w:rsidRDefault="006F31F6">
            <w:pPr>
              <w:widowControl w:val="0"/>
              <w:numPr>
                <w:ilvl w:val="0"/>
                <w:numId w:val="5"/>
              </w:numPr>
              <w:spacing w:line="240" w:lineRule="auto"/>
              <w:ind w:left="540"/>
              <w:rPr>
                <w:color w:val="1F1F1F"/>
                <w:sz w:val="18"/>
                <w:szCs w:val="18"/>
                <w:highlight w:val="white"/>
              </w:rPr>
            </w:pPr>
            <w:r>
              <w:rPr>
                <w:color w:val="1F1F1F"/>
                <w:sz w:val="18"/>
                <w:szCs w:val="18"/>
                <w:highlight w:val="white"/>
              </w:rPr>
              <w:t>What are the social connections between writer and audience?</w:t>
            </w:r>
          </w:p>
        </w:tc>
        <w:tc>
          <w:tcPr>
            <w:tcW w:w="7605" w:type="dxa"/>
            <w:shd w:val="clear" w:color="auto" w:fill="auto"/>
            <w:tcMar>
              <w:top w:w="100" w:type="dxa"/>
              <w:left w:w="100" w:type="dxa"/>
              <w:bottom w:w="100" w:type="dxa"/>
              <w:right w:w="100" w:type="dxa"/>
            </w:tcMar>
          </w:tcPr>
          <w:p w14:paraId="52A20AC9" w14:textId="77777777" w:rsidR="00700CCE" w:rsidRDefault="00700CCE">
            <w:pPr>
              <w:widowControl w:val="0"/>
              <w:spacing w:line="240" w:lineRule="auto"/>
              <w:ind w:left="1440" w:hanging="360"/>
              <w:rPr>
                <w:color w:val="1F1F1F"/>
                <w:sz w:val="20"/>
                <w:szCs w:val="20"/>
                <w:highlight w:val="white"/>
              </w:rPr>
            </w:pPr>
          </w:p>
        </w:tc>
      </w:tr>
      <w:tr w:rsidR="00700CCE" w14:paraId="01F3AC7E" w14:textId="77777777">
        <w:trPr>
          <w:trHeight w:val="1964"/>
        </w:trPr>
        <w:tc>
          <w:tcPr>
            <w:tcW w:w="3495" w:type="dxa"/>
            <w:shd w:val="clear" w:color="auto" w:fill="auto"/>
            <w:tcMar>
              <w:top w:w="100" w:type="dxa"/>
              <w:left w:w="100" w:type="dxa"/>
              <w:bottom w:w="100" w:type="dxa"/>
              <w:right w:w="100" w:type="dxa"/>
            </w:tcMar>
          </w:tcPr>
          <w:p w14:paraId="53B435E7" w14:textId="77777777" w:rsidR="00700CCE" w:rsidRDefault="006F31F6">
            <w:pPr>
              <w:widowControl w:val="0"/>
              <w:spacing w:line="240" w:lineRule="auto"/>
              <w:rPr>
                <w:b/>
                <w:color w:val="1F1F1F"/>
                <w:sz w:val="20"/>
                <w:szCs w:val="20"/>
                <w:highlight w:val="white"/>
              </w:rPr>
            </w:pPr>
            <w:r>
              <w:rPr>
                <w:b/>
                <w:color w:val="1F1F1F"/>
                <w:sz w:val="36"/>
                <w:szCs w:val="36"/>
                <w:highlight w:val="white"/>
              </w:rPr>
              <w:t>P</w:t>
            </w:r>
            <w:r>
              <w:rPr>
                <w:b/>
                <w:color w:val="1F1F1F"/>
                <w:sz w:val="20"/>
                <w:szCs w:val="20"/>
                <w:highlight w:val="white"/>
              </w:rPr>
              <w:t>urpose</w:t>
            </w:r>
          </w:p>
          <w:p w14:paraId="4384C2CC" w14:textId="77777777" w:rsidR="00700CCE" w:rsidRDefault="006F31F6">
            <w:pPr>
              <w:widowControl w:val="0"/>
              <w:numPr>
                <w:ilvl w:val="0"/>
                <w:numId w:val="1"/>
              </w:numPr>
              <w:spacing w:line="240" w:lineRule="auto"/>
              <w:rPr>
                <w:color w:val="1F1F1F"/>
                <w:sz w:val="18"/>
                <w:szCs w:val="18"/>
                <w:highlight w:val="white"/>
              </w:rPr>
            </w:pPr>
            <w:r>
              <w:rPr>
                <w:color w:val="1F1F1F"/>
                <w:sz w:val="18"/>
                <w:szCs w:val="18"/>
                <w:highlight w:val="white"/>
              </w:rPr>
              <w:t>Why did the writer create this text?</w:t>
            </w:r>
          </w:p>
          <w:p w14:paraId="5731EAD1" w14:textId="77777777" w:rsidR="00700CCE" w:rsidRDefault="006F31F6">
            <w:pPr>
              <w:widowControl w:val="0"/>
              <w:numPr>
                <w:ilvl w:val="0"/>
                <w:numId w:val="1"/>
              </w:numPr>
              <w:spacing w:line="240" w:lineRule="auto"/>
              <w:rPr>
                <w:color w:val="1F1F1F"/>
                <w:sz w:val="18"/>
                <w:szCs w:val="18"/>
                <w:highlight w:val="white"/>
              </w:rPr>
            </w:pPr>
            <w:r>
              <w:rPr>
                <w:color w:val="1F1F1F"/>
                <w:sz w:val="18"/>
                <w:szCs w:val="18"/>
                <w:highlight w:val="white"/>
              </w:rPr>
              <w:t>To argue?</w:t>
            </w:r>
          </w:p>
          <w:p w14:paraId="310A448B" w14:textId="77777777" w:rsidR="00700CCE" w:rsidRDefault="006F31F6">
            <w:pPr>
              <w:widowControl w:val="0"/>
              <w:numPr>
                <w:ilvl w:val="0"/>
                <w:numId w:val="1"/>
              </w:numPr>
              <w:spacing w:line="240" w:lineRule="auto"/>
              <w:rPr>
                <w:color w:val="1F1F1F"/>
                <w:sz w:val="18"/>
                <w:szCs w:val="18"/>
                <w:highlight w:val="white"/>
              </w:rPr>
            </w:pPr>
            <w:r>
              <w:rPr>
                <w:color w:val="1F1F1F"/>
                <w:sz w:val="18"/>
                <w:szCs w:val="18"/>
                <w:highlight w:val="white"/>
              </w:rPr>
              <w:t>To express?</w:t>
            </w:r>
          </w:p>
          <w:p w14:paraId="71F4628F" w14:textId="77777777" w:rsidR="00700CCE" w:rsidRDefault="006F31F6">
            <w:pPr>
              <w:widowControl w:val="0"/>
              <w:numPr>
                <w:ilvl w:val="0"/>
                <w:numId w:val="1"/>
              </w:numPr>
              <w:spacing w:line="240" w:lineRule="auto"/>
              <w:rPr>
                <w:color w:val="1F1F1F"/>
                <w:sz w:val="18"/>
                <w:szCs w:val="18"/>
                <w:highlight w:val="white"/>
              </w:rPr>
            </w:pPr>
            <w:r>
              <w:rPr>
                <w:color w:val="1F1F1F"/>
                <w:sz w:val="18"/>
                <w:szCs w:val="18"/>
                <w:highlight w:val="white"/>
              </w:rPr>
              <w:t>To explain?</w:t>
            </w:r>
          </w:p>
          <w:p w14:paraId="4775EE87" w14:textId="77777777" w:rsidR="00700CCE" w:rsidRDefault="006F31F6">
            <w:pPr>
              <w:widowControl w:val="0"/>
              <w:numPr>
                <w:ilvl w:val="0"/>
                <w:numId w:val="1"/>
              </w:numPr>
              <w:spacing w:line="240" w:lineRule="auto"/>
              <w:rPr>
                <w:color w:val="1F1F1F"/>
                <w:sz w:val="18"/>
                <w:szCs w:val="18"/>
                <w:highlight w:val="white"/>
              </w:rPr>
            </w:pPr>
            <w:r>
              <w:rPr>
                <w:color w:val="1F1F1F"/>
                <w:sz w:val="18"/>
                <w:szCs w:val="18"/>
                <w:highlight w:val="white"/>
              </w:rPr>
              <w:t>To reflect?</w:t>
            </w:r>
          </w:p>
          <w:p w14:paraId="124C7E26" w14:textId="77777777" w:rsidR="00700CCE" w:rsidRDefault="006F31F6">
            <w:pPr>
              <w:widowControl w:val="0"/>
              <w:numPr>
                <w:ilvl w:val="0"/>
                <w:numId w:val="1"/>
              </w:numPr>
              <w:spacing w:line="240" w:lineRule="auto"/>
              <w:rPr>
                <w:color w:val="1F1F1F"/>
                <w:sz w:val="18"/>
                <w:szCs w:val="18"/>
                <w:highlight w:val="white"/>
              </w:rPr>
            </w:pPr>
            <w:r>
              <w:rPr>
                <w:color w:val="1F1F1F"/>
                <w:sz w:val="18"/>
                <w:szCs w:val="18"/>
                <w:highlight w:val="white"/>
              </w:rPr>
              <w:t>What else?</w:t>
            </w:r>
          </w:p>
          <w:p w14:paraId="1B9027C3" w14:textId="77777777" w:rsidR="00700CCE" w:rsidRDefault="006F31F6">
            <w:pPr>
              <w:widowControl w:val="0"/>
              <w:numPr>
                <w:ilvl w:val="0"/>
                <w:numId w:val="1"/>
              </w:numPr>
              <w:spacing w:line="240" w:lineRule="auto"/>
              <w:rPr>
                <w:color w:val="1F1F1F"/>
                <w:sz w:val="18"/>
                <w:szCs w:val="18"/>
                <w:highlight w:val="white"/>
              </w:rPr>
            </w:pPr>
            <w:r>
              <w:rPr>
                <w:color w:val="1F1F1F"/>
                <w:sz w:val="18"/>
                <w:szCs w:val="18"/>
                <w:highlight w:val="white"/>
              </w:rPr>
              <w:t>Is there more than one purpose? If so, what are they?</w:t>
            </w:r>
          </w:p>
        </w:tc>
        <w:tc>
          <w:tcPr>
            <w:tcW w:w="7605" w:type="dxa"/>
            <w:shd w:val="clear" w:color="auto" w:fill="auto"/>
            <w:tcMar>
              <w:top w:w="100" w:type="dxa"/>
              <w:left w:w="100" w:type="dxa"/>
              <w:bottom w:w="100" w:type="dxa"/>
              <w:right w:w="100" w:type="dxa"/>
            </w:tcMar>
          </w:tcPr>
          <w:p w14:paraId="045220E9" w14:textId="77777777" w:rsidR="00700CCE" w:rsidRDefault="00700CCE">
            <w:pPr>
              <w:widowControl w:val="0"/>
              <w:spacing w:line="240" w:lineRule="auto"/>
              <w:ind w:left="1440" w:hanging="360"/>
              <w:rPr>
                <w:color w:val="1F1F1F"/>
                <w:sz w:val="20"/>
                <w:szCs w:val="20"/>
                <w:highlight w:val="white"/>
              </w:rPr>
            </w:pPr>
          </w:p>
          <w:p w14:paraId="5DC53F8B" w14:textId="77777777" w:rsidR="00700CCE" w:rsidRDefault="00700CCE">
            <w:pPr>
              <w:widowControl w:val="0"/>
              <w:spacing w:line="240" w:lineRule="auto"/>
              <w:ind w:left="1440" w:hanging="360"/>
              <w:rPr>
                <w:color w:val="1F1F1F"/>
                <w:sz w:val="20"/>
                <w:szCs w:val="20"/>
                <w:highlight w:val="white"/>
              </w:rPr>
            </w:pPr>
          </w:p>
          <w:p w14:paraId="73239A79" w14:textId="77777777" w:rsidR="00700CCE" w:rsidRDefault="00700CCE">
            <w:pPr>
              <w:widowControl w:val="0"/>
              <w:spacing w:line="240" w:lineRule="auto"/>
              <w:ind w:left="1440" w:hanging="360"/>
              <w:rPr>
                <w:color w:val="1F1F1F"/>
                <w:sz w:val="20"/>
                <w:szCs w:val="20"/>
                <w:highlight w:val="white"/>
              </w:rPr>
            </w:pPr>
          </w:p>
          <w:p w14:paraId="37EA1223" w14:textId="77777777" w:rsidR="00700CCE" w:rsidRDefault="00700CCE">
            <w:pPr>
              <w:widowControl w:val="0"/>
              <w:spacing w:line="240" w:lineRule="auto"/>
              <w:ind w:left="1440" w:hanging="360"/>
              <w:rPr>
                <w:color w:val="1F1F1F"/>
                <w:sz w:val="20"/>
                <w:szCs w:val="20"/>
                <w:highlight w:val="white"/>
              </w:rPr>
            </w:pPr>
          </w:p>
          <w:p w14:paraId="29C69E0F" w14:textId="77777777" w:rsidR="00700CCE" w:rsidRDefault="00700CCE">
            <w:pPr>
              <w:widowControl w:val="0"/>
              <w:spacing w:line="240" w:lineRule="auto"/>
              <w:ind w:left="1440" w:hanging="360"/>
              <w:rPr>
                <w:color w:val="1F1F1F"/>
                <w:sz w:val="20"/>
                <w:szCs w:val="20"/>
                <w:highlight w:val="white"/>
              </w:rPr>
            </w:pPr>
          </w:p>
          <w:p w14:paraId="43AA7B04" w14:textId="77777777" w:rsidR="00700CCE" w:rsidRDefault="00700CCE">
            <w:pPr>
              <w:widowControl w:val="0"/>
              <w:spacing w:line="240" w:lineRule="auto"/>
              <w:ind w:left="1440" w:hanging="360"/>
              <w:rPr>
                <w:color w:val="1F1F1F"/>
                <w:sz w:val="20"/>
                <w:szCs w:val="20"/>
                <w:highlight w:val="white"/>
              </w:rPr>
            </w:pPr>
          </w:p>
          <w:p w14:paraId="7E3E32EC" w14:textId="77777777" w:rsidR="00700CCE" w:rsidRDefault="00700CCE">
            <w:pPr>
              <w:widowControl w:val="0"/>
              <w:spacing w:line="240" w:lineRule="auto"/>
              <w:ind w:left="1440" w:hanging="360"/>
              <w:rPr>
                <w:color w:val="1F1F1F"/>
                <w:sz w:val="20"/>
                <w:szCs w:val="20"/>
                <w:highlight w:val="white"/>
              </w:rPr>
            </w:pPr>
          </w:p>
          <w:p w14:paraId="33348C35" w14:textId="77777777" w:rsidR="00700CCE" w:rsidRDefault="00700CCE">
            <w:pPr>
              <w:widowControl w:val="0"/>
              <w:spacing w:line="240" w:lineRule="auto"/>
              <w:rPr>
                <w:color w:val="1F1F1F"/>
                <w:sz w:val="20"/>
                <w:szCs w:val="20"/>
                <w:highlight w:val="white"/>
              </w:rPr>
            </w:pPr>
          </w:p>
        </w:tc>
      </w:tr>
      <w:tr w:rsidR="00700CCE" w14:paraId="2007062C" w14:textId="77777777">
        <w:tc>
          <w:tcPr>
            <w:tcW w:w="3495" w:type="dxa"/>
            <w:shd w:val="clear" w:color="auto" w:fill="auto"/>
            <w:tcMar>
              <w:top w:w="100" w:type="dxa"/>
              <w:left w:w="100" w:type="dxa"/>
              <w:bottom w:w="100" w:type="dxa"/>
              <w:right w:w="100" w:type="dxa"/>
            </w:tcMar>
          </w:tcPr>
          <w:p w14:paraId="7C2D0C13" w14:textId="77777777" w:rsidR="00700CCE" w:rsidRDefault="006F31F6">
            <w:pPr>
              <w:widowControl w:val="0"/>
              <w:spacing w:line="240" w:lineRule="auto"/>
              <w:rPr>
                <w:b/>
                <w:color w:val="1F1F1F"/>
                <w:sz w:val="20"/>
                <w:szCs w:val="20"/>
                <w:highlight w:val="white"/>
              </w:rPr>
            </w:pPr>
            <w:r>
              <w:rPr>
                <w:b/>
                <w:color w:val="1F1F1F"/>
                <w:sz w:val="36"/>
                <w:szCs w:val="36"/>
                <w:highlight w:val="white"/>
              </w:rPr>
              <w:t>I</w:t>
            </w:r>
            <w:r>
              <w:rPr>
                <w:b/>
                <w:color w:val="1F1F1F"/>
                <w:sz w:val="20"/>
                <w:szCs w:val="20"/>
                <w:highlight w:val="white"/>
              </w:rPr>
              <w:t>deas/Insight</w:t>
            </w:r>
          </w:p>
          <w:p w14:paraId="67353ED8" w14:textId="77777777" w:rsidR="00700CCE" w:rsidRDefault="00700CCE">
            <w:pPr>
              <w:widowControl w:val="0"/>
              <w:spacing w:line="240" w:lineRule="auto"/>
              <w:rPr>
                <w:b/>
                <w:color w:val="1F1F1F"/>
                <w:sz w:val="20"/>
                <w:szCs w:val="20"/>
                <w:highlight w:val="white"/>
              </w:rPr>
            </w:pPr>
          </w:p>
          <w:p w14:paraId="00B8E4AD" w14:textId="77777777" w:rsidR="00700CCE" w:rsidRDefault="006F31F6">
            <w:pPr>
              <w:widowControl w:val="0"/>
              <w:numPr>
                <w:ilvl w:val="0"/>
                <w:numId w:val="19"/>
              </w:numPr>
              <w:spacing w:line="240" w:lineRule="auto"/>
              <w:ind w:left="540"/>
              <w:rPr>
                <w:color w:val="1F1F1F"/>
                <w:sz w:val="18"/>
                <w:szCs w:val="18"/>
                <w:highlight w:val="white"/>
              </w:rPr>
            </w:pPr>
            <w:r>
              <w:rPr>
                <w:color w:val="1F1F1F"/>
                <w:sz w:val="18"/>
                <w:szCs w:val="18"/>
                <w:highlight w:val="white"/>
              </w:rPr>
              <w:t>What specific aspects of Protest are explored here?</w:t>
            </w:r>
          </w:p>
          <w:p w14:paraId="50296C28" w14:textId="77777777" w:rsidR="00700CCE" w:rsidRDefault="006F31F6">
            <w:pPr>
              <w:widowControl w:val="0"/>
              <w:numPr>
                <w:ilvl w:val="0"/>
                <w:numId w:val="19"/>
              </w:numPr>
              <w:spacing w:line="240" w:lineRule="auto"/>
              <w:ind w:left="540"/>
              <w:rPr>
                <w:color w:val="1F1F1F"/>
                <w:sz w:val="18"/>
                <w:szCs w:val="18"/>
                <w:highlight w:val="white"/>
              </w:rPr>
            </w:pPr>
            <w:r>
              <w:rPr>
                <w:color w:val="1F1F1F"/>
                <w:sz w:val="18"/>
                <w:szCs w:val="18"/>
                <w:highlight w:val="white"/>
              </w:rPr>
              <w:t>What is this writing saying about Protest?</w:t>
            </w:r>
          </w:p>
          <w:p w14:paraId="602713EC" w14:textId="77777777" w:rsidR="00700CCE" w:rsidRDefault="006F31F6">
            <w:pPr>
              <w:widowControl w:val="0"/>
              <w:numPr>
                <w:ilvl w:val="0"/>
                <w:numId w:val="19"/>
              </w:numPr>
              <w:spacing w:line="240" w:lineRule="auto"/>
              <w:ind w:left="540"/>
              <w:rPr>
                <w:color w:val="1F1F1F"/>
                <w:sz w:val="18"/>
                <w:szCs w:val="18"/>
                <w:highlight w:val="white"/>
              </w:rPr>
            </w:pPr>
            <w:r>
              <w:rPr>
                <w:color w:val="1F1F1F"/>
                <w:sz w:val="18"/>
                <w:szCs w:val="18"/>
                <w:highlight w:val="white"/>
              </w:rPr>
              <w:t>What insights does this writer offer about Protest?</w:t>
            </w:r>
          </w:p>
          <w:p w14:paraId="56341E6C" w14:textId="77777777" w:rsidR="00700CCE" w:rsidRDefault="006F31F6">
            <w:pPr>
              <w:widowControl w:val="0"/>
              <w:numPr>
                <w:ilvl w:val="0"/>
                <w:numId w:val="19"/>
              </w:numPr>
              <w:spacing w:line="240" w:lineRule="auto"/>
              <w:ind w:left="540"/>
              <w:rPr>
                <w:color w:val="1F1F1F"/>
                <w:sz w:val="18"/>
                <w:szCs w:val="18"/>
                <w:highlight w:val="white"/>
              </w:rPr>
            </w:pPr>
            <w:r>
              <w:rPr>
                <w:color w:val="1F1F1F"/>
                <w:sz w:val="18"/>
                <w:szCs w:val="18"/>
                <w:highlight w:val="white"/>
              </w:rPr>
              <w:t>How do these extend on or challenge your own ideas about Protest?</w:t>
            </w:r>
          </w:p>
          <w:p w14:paraId="287FFF56" w14:textId="77777777" w:rsidR="00700CCE" w:rsidRDefault="006F31F6">
            <w:pPr>
              <w:widowControl w:val="0"/>
              <w:numPr>
                <w:ilvl w:val="0"/>
                <w:numId w:val="19"/>
              </w:numPr>
              <w:spacing w:line="240" w:lineRule="auto"/>
              <w:ind w:left="540"/>
              <w:rPr>
                <w:color w:val="1F1F1F"/>
                <w:sz w:val="18"/>
                <w:szCs w:val="18"/>
                <w:highlight w:val="white"/>
              </w:rPr>
            </w:pPr>
            <w:r>
              <w:rPr>
                <w:color w:val="1F1F1F"/>
                <w:sz w:val="18"/>
                <w:szCs w:val="18"/>
                <w:highlight w:val="white"/>
              </w:rPr>
              <w:t>Which ideas or insights could inspire your own writing?</w:t>
            </w:r>
          </w:p>
          <w:p w14:paraId="51734182" w14:textId="77777777" w:rsidR="00700CCE" w:rsidRDefault="00700CCE">
            <w:pPr>
              <w:widowControl w:val="0"/>
              <w:spacing w:line="240" w:lineRule="auto"/>
              <w:rPr>
                <w:color w:val="1F1F1F"/>
                <w:sz w:val="18"/>
                <w:szCs w:val="18"/>
                <w:highlight w:val="white"/>
              </w:rPr>
            </w:pPr>
          </w:p>
          <w:p w14:paraId="4DA50C11" w14:textId="77777777" w:rsidR="00700CCE" w:rsidRDefault="00700CCE">
            <w:pPr>
              <w:widowControl w:val="0"/>
              <w:spacing w:line="240" w:lineRule="auto"/>
              <w:rPr>
                <w:color w:val="1F1F1F"/>
                <w:sz w:val="18"/>
                <w:szCs w:val="18"/>
                <w:highlight w:val="white"/>
              </w:rPr>
            </w:pPr>
          </w:p>
          <w:p w14:paraId="4FCCBAF9" w14:textId="77777777" w:rsidR="00700CCE" w:rsidRDefault="00700CCE">
            <w:pPr>
              <w:widowControl w:val="0"/>
              <w:spacing w:line="240" w:lineRule="auto"/>
              <w:rPr>
                <w:color w:val="1F1F1F"/>
                <w:sz w:val="18"/>
                <w:szCs w:val="18"/>
                <w:highlight w:val="white"/>
              </w:rPr>
            </w:pPr>
          </w:p>
          <w:p w14:paraId="7C2DB147" w14:textId="77777777" w:rsidR="00700CCE" w:rsidRDefault="00700CCE">
            <w:pPr>
              <w:widowControl w:val="0"/>
              <w:spacing w:line="240" w:lineRule="auto"/>
              <w:rPr>
                <w:color w:val="1F1F1F"/>
                <w:sz w:val="18"/>
                <w:szCs w:val="18"/>
                <w:highlight w:val="white"/>
              </w:rPr>
            </w:pPr>
          </w:p>
          <w:p w14:paraId="7FF6F44A" w14:textId="77777777" w:rsidR="00700CCE" w:rsidRDefault="00700CCE">
            <w:pPr>
              <w:widowControl w:val="0"/>
              <w:spacing w:line="240" w:lineRule="auto"/>
              <w:rPr>
                <w:color w:val="1F1F1F"/>
                <w:sz w:val="18"/>
                <w:szCs w:val="18"/>
                <w:highlight w:val="white"/>
              </w:rPr>
            </w:pPr>
          </w:p>
          <w:p w14:paraId="4006B2B2" w14:textId="77777777" w:rsidR="00700CCE" w:rsidRDefault="00700CCE">
            <w:pPr>
              <w:widowControl w:val="0"/>
              <w:spacing w:line="240" w:lineRule="auto"/>
              <w:rPr>
                <w:color w:val="1F1F1F"/>
                <w:sz w:val="18"/>
                <w:szCs w:val="18"/>
                <w:highlight w:val="white"/>
              </w:rPr>
            </w:pPr>
          </w:p>
          <w:p w14:paraId="5C021B39" w14:textId="77777777" w:rsidR="00700CCE" w:rsidRDefault="00700CCE">
            <w:pPr>
              <w:widowControl w:val="0"/>
              <w:spacing w:line="240" w:lineRule="auto"/>
              <w:rPr>
                <w:color w:val="1F1F1F"/>
                <w:sz w:val="18"/>
                <w:szCs w:val="18"/>
                <w:highlight w:val="white"/>
              </w:rPr>
            </w:pPr>
          </w:p>
          <w:p w14:paraId="57DB3B43" w14:textId="77777777" w:rsidR="00700CCE" w:rsidRDefault="00700CCE">
            <w:pPr>
              <w:widowControl w:val="0"/>
              <w:spacing w:line="240" w:lineRule="auto"/>
              <w:rPr>
                <w:color w:val="1F1F1F"/>
                <w:sz w:val="18"/>
                <w:szCs w:val="18"/>
                <w:highlight w:val="white"/>
              </w:rPr>
            </w:pPr>
          </w:p>
          <w:p w14:paraId="107D6637" w14:textId="77777777" w:rsidR="00700CCE" w:rsidRDefault="00700CCE">
            <w:pPr>
              <w:widowControl w:val="0"/>
              <w:spacing w:line="240" w:lineRule="auto"/>
              <w:rPr>
                <w:color w:val="1F1F1F"/>
                <w:sz w:val="18"/>
                <w:szCs w:val="18"/>
                <w:highlight w:val="white"/>
              </w:rPr>
            </w:pPr>
          </w:p>
          <w:p w14:paraId="35C6FC89" w14:textId="77777777" w:rsidR="00700CCE" w:rsidRDefault="00700CCE">
            <w:pPr>
              <w:widowControl w:val="0"/>
              <w:spacing w:line="240" w:lineRule="auto"/>
              <w:rPr>
                <w:color w:val="1F1F1F"/>
                <w:sz w:val="18"/>
                <w:szCs w:val="18"/>
                <w:highlight w:val="white"/>
              </w:rPr>
            </w:pPr>
          </w:p>
        </w:tc>
        <w:tc>
          <w:tcPr>
            <w:tcW w:w="7605" w:type="dxa"/>
            <w:shd w:val="clear" w:color="auto" w:fill="auto"/>
            <w:tcMar>
              <w:top w:w="100" w:type="dxa"/>
              <w:left w:w="100" w:type="dxa"/>
              <w:bottom w:w="100" w:type="dxa"/>
              <w:right w:w="100" w:type="dxa"/>
            </w:tcMar>
          </w:tcPr>
          <w:p w14:paraId="2DD2E239" w14:textId="77777777" w:rsidR="00700CCE" w:rsidRDefault="00700CCE">
            <w:pPr>
              <w:widowControl w:val="0"/>
              <w:spacing w:line="240" w:lineRule="auto"/>
              <w:ind w:left="1440" w:hanging="360"/>
              <w:rPr>
                <w:color w:val="1F1F1F"/>
                <w:sz w:val="20"/>
                <w:szCs w:val="20"/>
                <w:highlight w:val="white"/>
              </w:rPr>
            </w:pPr>
          </w:p>
          <w:p w14:paraId="0E3D5F01" w14:textId="77777777" w:rsidR="00700CCE" w:rsidRDefault="00700CCE">
            <w:pPr>
              <w:widowControl w:val="0"/>
              <w:spacing w:line="240" w:lineRule="auto"/>
              <w:ind w:left="1440" w:hanging="360"/>
              <w:rPr>
                <w:color w:val="1F1F1F"/>
                <w:sz w:val="20"/>
                <w:szCs w:val="20"/>
                <w:highlight w:val="white"/>
              </w:rPr>
            </w:pPr>
          </w:p>
          <w:p w14:paraId="637268FA" w14:textId="77777777" w:rsidR="00700CCE" w:rsidRDefault="00700CCE">
            <w:pPr>
              <w:widowControl w:val="0"/>
              <w:spacing w:line="240" w:lineRule="auto"/>
              <w:ind w:left="1440" w:hanging="360"/>
              <w:rPr>
                <w:color w:val="1F1F1F"/>
                <w:sz w:val="20"/>
                <w:szCs w:val="20"/>
                <w:highlight w:val="white"/>
              </w:rPr>
            </w:pPr>
          </w:p>
          <w:p w14:paraId="373220D4" w14:textId="77777777" w:rsidR="00700CCE" w:rsidRDefault="00700CCE">
            <w:pPr>
              <w:widowControl w:val="0"/>
              <w:spacing w:line="240" w:lineRule="auto"/>
              <w:ind w:left="1440" w:hanging="360"/>
              <w:rPr>
                <w:color w:val="1F1F1F"/>
                <w:sz w:val="20"/>
                <w:szCs w:val="20"/>
                <w:highlight w:val="white"/>
              </w:rPr>
            </w:pPr>
          </w:p>
          <w:p w14:paraId="19222EF9" w14:textId="77777777" w:rsidR="00700CCE" w:rsidRDefault="00700CCE">
            <w:pPr>
              <w:widowControl w:val="0"/>
              <w:spacing w:line="240" w:lineRule="auto"/>
              <w:ind w:left="1440" w:hanging="360"/>
              <w:rPr>
                <w:color w:val="1F1F1F"/>
                <w:sz w:val="20"/>
                <w:szCs w:val="20"/>
                <w:highlight w:val="white"/>
              </w:rPr>
            </w:pPr>
          </w:p>
          <w:p w14:paraId="4F70C4A6" w14:textId="77777777" w:rsidR="00700CCE" w:rsidRDefault="00700CCE">
            <w:pPr>
              <w:widowControl w:val="0"/>
              <w:spacing w:line="240" w:lineRule="auto"/>
              <w:ind w:left="1440" w:hanging="360"/>
              <w:rPr>
                <w:color w:val="1F1F1F"/>
                <w:sz w:val="20"/>
                <w:szCs w:val="20"/>
                <w:highlight w:val="white"/>
              </w:rPr>
            </w:pPr>
          </w:p>
          <w:p w14:paraId="3434E501" w14:textId="77777777" w:rsidR="00700CCE" w:rsidRDefault="00700CCE">
            <w:pPr>
              <w:widowControl w:val="0"/>
              <w:spacing w:line="240" w:lineRule="auto"/>
              <w:ind w:left="1440" w:hanging="360"/>
              <w:rPr>
                <w:color w:val="1F1F1F"/>
                <w:sz w:val="20"/>
                <w:szCs w:val="20"/>
                <w:highlight w:val="white"/>
              </w:rPr>
            </w:pPr>
          </w:p>
          <w:p w14:paraId="6C4222E3" w14:textId="77777777" w:rsidR="00700CCE" w:rsidRDefault="00700CCE">
            <w:pPr>
              <w:widowControl w:val="0"/>
              <w:spacing w:line="240" w:lineRule="auto"/>
              <w:ind w:left="1440" w:hanging="360"/>
              <w:rPr>
                <w:color w:val="1F1F1F"/>
                <w:sz w:val="20"/>
                <w:szCs w:val="20"/>
                <w:highlight w:val="white"/>
              </w:rPr>
            </w:pPr>
          </w:p>
          <w:p w14:paraId="40416244" w14:textId="77777777" w:rsidR="00700CCE" w:rsidRDefault="00700CCE">
            <w:pPr>
              <w:widowControl w:val="0"/>
              <w:spacing w:line="240" w:lineRule="auto"/>
              <w:ind w:left="1440" w:hanging="360"/>
              <w:rPr>
                <w:color w:val="1F1F1F"/>
                <w:sz w:val="20"/>
                <w:szCs w:val="20"/>
                <w:highlight w:val="white"/>
              </w:rPr>
            </w:pPr>
          </w:p>
          <w:p w14:paraId="276391A9" w14:textId="77777777" w:rsidR="00700CCE" w:rsidRDefault="00700CCE">
            <w:pPr>
              <w:widowControl w:val="0"/>
              <w:spacing w:line="240" w:lineRule="auto"/>
              <w:ind w:left="1440" w:hanging="360"/>
              <w:rPr>
                <w:color w:val="1F1F1F"/>
                <w:sz w:val="20"/>
                <w:szCs w:val="20"/>
                <w:highlight w:val="white"/>
              </w:rPr>
            </w:pPr>
          </w:p>
          <w:p w14:paraId="31D7DAC2" w14:textId="77777777" w:rsidR="00700CCE" w:rsidRDefault="00700CCE">
            <w:pPr>
              <w:widowControl w:val="0"/>
              <w:spacing w:line="240" w:lineRule="auto"/>
              <w:ind w:left="1440" w:hanging="360"/>
              <w:rPr>
                <w:color w:val="1F1F1F"/>
                <w:sz w:val="20"/>
                <w:szCs w:val="20"/>
                <w:highlight w:val="white"/>
              </w:rPr>
            </w:pPr>
          </w:p>
          <w:p w14:paraId="40F02090" w14:textId="77777777" w:rsidR="00700CCE" w:rsidRDefault="00700CCE">
            <w:pPr>
              <w:widowControl w:val="0"/>
              <w:spacing w:line="240" w:lineRule="auto"/>
              <w:ind w:left="1440" w:hanging="360"/>
              <w:rPr>
                <w:color w:val="1F1F1F"/>
                <w:sz w:val="20"/>
                <w:szCs w:val="20"/>
                <w:highlight w:val="white"/>
              </w:rPr>
            </w:pPr>
          </w:p>
          <w:p w14:paraId="571E1737" w14:textId="77777777" w:rsidR="00700CCE" w:rsidRDefault="00700CCE">
            <w:pPr>
              <w:widowControl w:val="0"/>
              <w:spacing w:line="240" w:lineRule="auto"/>
              <w:ind w:left="1440" w:hanging="360"/>
              <w:rPr>
                <w:color w:val="1F1F1F"/>
                <w:sz w:val="20"/>
                <w:szCs w:val="20"/>
                <w:highlight w:val="white"/>
              </w:rPr>
            </w:pPr>
          </w:p>
          <w:p w14:paraId="386D9031" w14:textId="77777777" w:rsidR="00700CCE" w:rsidRDefault="00700CCE">
            <w:pPr>
              <w:widowControl w:val="0"/>
              <w:spacing w:line="240" w:lineRule="auto"/>
              <w:ind w:left="1440" w:hanging="360"/>
              <w:rPr>
                <w:color w:val="1F1F1F"/>
                <w:sz w:val="20"/>
                <w:szCs w:val="20"/>
                <w:highlight w:val="white"/>
              </w:rPr>
            </w:pPr>
          </w:p>
          <w:p w14:paraId="5E418143" w14:textId="77777777" w:rsidR="00700CCE" w:rsidRDefault="00700CCE">
            <w:pPr>
              <w:widowControl w:val="0"/>
              <w:spacing w:line="240" w:lineRule="auto"/>
              <w:ind w:left="1440" w:hanging="360"/>
              <w:rPr>
                <w:color w:val="1F1F1F"/>
                <w:sz w:val="20"/>
                <w:szCs w:val="20"/>
                <w:highlight w:val="white"/>
              </w:rPr>
            </w:pPr>
          </w:p>
          <w:p w14:paraId="1208E2E6" w14:textId="77777777" w:rsidR="00700CCE" w:rsidRDefault="00700CCE">
            <w:pPr>
              <w:widowControl w:val="0"/>
              <w:spacing w:line="240" w:lineRule="auto"/>
              <w:rPr>
                <w:color w:val="1F1F1F"/>
                <w:sz w:val="20"/>
                <w:szCs w:val="20"/>
                <w:highlight w:val="white"/>
              </w:rPr>
            </w:pPr>
          </w:p>
          <w:p w14:paraId="79F5592F" w14:textId="77777777" w:rsidR="00700CCE" w:rsidRDefault="00700CCE">
            <w:pPr>
              <w:widowControl w:val="0"/>
              <w:spacing w:line="240" w:lineRule="auto"/>
              <w:rPr>
                <w:color w:val="1F1F1F"/>
                <w:sz w:val="20"/>
                <w:szCs w:val="20"/>
                <w:highlight w:val="white"/>
              </w:rPr>
            </w:pPr>
          </w:p>
          <w:p w14:paraId="546B52CA" w14:textId="77777777" w:rsidR="00700CCE" w:rsidRDefault="00700CCE">
            <w:pPr>
              <w:widowControl w:val="0"/>
              <w:spacing w:line="240" w:lineRule="auto"/>
              <w:rPr>
                <w:color w:val="1F1F1F"/>
                <w:sz w:val="20"/>
                <w:szCs w:val="20"/>
                <w:highlight w:val="white"/>
              </w:rPr>
            </w:pPr>
          </w:p>
          <w:p w14:paraId="3453ECD2" w14:textId="77777777" w:rsidR="00700CCE" w:rsidRDefault="00700CCE">
            <w:pPr>
              <w:widowControl w:val="0"/>
              <w:spacing w:line="240" w:lineRule="auto"/>
              <w:rPr>
                <w:color w:val="1F1F1F"/>
                <w:sz w:val="20"/>
                <w:szCs w:val="20"/>
                <w:highlight w:val="white"/>
              </w:rPr>
            </w:pPr>
          </w:p>
          <w:p w14:paraId="12B0FB2D" w14:textId="77777777" w:rsidR="00700CCE" w:rsidRDefault="00700CCE">
            <w:pPr>
              <w:widowControl w:val="0"/>
              <w:spacing w:line="240" w:lineRule="auto"/>
              <w:rPr>
                <w:color w:val="1F1F1F"/>
                <w:sz w:val="20"/>
                <w:szCs w:val="20"/>
                <w:highlight w:val="white"/>
              </w:rPr>
            </w:pPr>
          </w:p>
          <w:p w14:paraId="2AA09A62" w14:textId="77777777" w:rsidR="00700CCE" w:rsidRDefault="00700CCE">
            <w:pPr>
              <w:widowControl w:val="0"/>
              <w:spacing w:line="240" w:lineRule="auto"/>
              <w:rPr>
                <w:color w:val="1F1F1F"/>
                <w:sz w:val="20"/>
                <w:szCs w:val="20"/>
                <w:highlight w:val="white"/>
              </w:rPr>
            </w:pPr>
          </w:p>
          <w:p w14:paraId="6E4F5B72" w14:textId="77777777" w:rsidR="00700CCE" w:rsidRDefault="00700CCE">
            <w:pPr>
              <w:widowControl w:val="0"/>
              <w:spacing w:line="240" w:lineRule="auto"/>
              <w:rPr>
                <w:color w:val="1F1F1F"/>
                <w:sz w:val="20"/>
                <w:szCs w:val="20"/>
                <w:highlight w:val="white"/>
              </w:rPr>
            </w:pPr>
          </w:p>
          <w:p w14:paraId="757406F1" w14:textId="77777777" w:rsidR="00700CCE" w:rsidRDefault="00700CCE">
            <w:pPr>
              <w:widowControl w:val="0"/>
              <w:spacing w:line="240" w:lineRule="auto"/>
              <w:rPr>
                <w:color w:val="1F1F1F"/>
                <w:sz w:val="20"/>
                <w:szCs w:val="20"/>
                <w:highlight w:val="white"/>
              </w:rPr>
            </w:pPr>
          </w:p>
          <w:p w14:paraId="7F3B465B" w14:textId="77777777" w:rsidR="00700CCE" w:rsidRDefault="00700CCE">
            <w:pPr>
              <w:widowControl w:val="0"/>
              <w:spacing w:line="240" w:lineRule="auto"/>
              <w:rPr>
                <w:color w:val="1F1F1F"/>
                <w:sz w:val="20"/>
                <w:szCs w:val="20"/>
                <w:highlight w:val="white"/>
              </w:rPr>
            </w:pPr>
          </w:p>
        </w:tc>
      </w:tr>
    </w:tbl>
    <w:p w14:paraId="2C284AA0" w14:textId="77777777" w:rsidR="001709B8" w:rsidRDefault="001709B8">
      <w:pPr>
        <w:jc w:val="center"/>
        <w:rPr>
          <w:b/>
          <w:sz w:val="38"/>
          <w:szCs w:val="38"/>
        </w:rPr>
      </w:pPr>
    </w:p>
    <w:p w14:paraId="77EBFF16" w14:textId="77777777" w:rsidR="00AD7A20" w:rsidRDefault="00AD7A20">
      <w:pPr>
        <w:jc w:val="center"/>
        <w:rPr>
          <w:b/>
          <w:sz w:val="38"/>
          <w:szCs w:val="38"/>
        </w:rPr>
      </w:pPr>
    </w:p>
    <w:p w14:paraId="48849C3A" w14:textId="14220379" w:rsidR="00700CCE" w:rsidRDefault="006F31F6">
      <w:pPr>
        <w:jc w:val="center"/>
        <w:rPr>
          <w:b/>
          <w:sz w:val="2"/>
          <w:szCs w:val="2"/>
        </w:rPr>
      </w:pPr>
      <w:r>
        <w:rPr>
          <w:b/>
          <w:sz w:val="38"/>
          <w:szCs w:val="38"/>
        </w:rPr>
        <w:lastRenderedPageBreak/>
        <w:t>Resource 2: Annotating Texts</w:t>
      </w:r>
    </w:p>
    <w:p w14:paraId="226A3989" w14:textId="77777777" w:rsidR="00700CCE" w:rsidRDefault="006F31F6">
      <w:pPr>
        <w:ind w:left="-810"/>
        <w:rPr>
          <w:sz w:val="20"/>
          <w:szCs w:val="20"/>
        </w:rPr>
      </w:pPr>
      <w:r>
        <w:rPr>
          <w:b/>
          <w:sz w:val="30"/>
          <w:szCs w:val="30"/>
        </w:rPr>
        <w:t xml:space="preserve">Annotating mentor texts </w:t>
      </w:r>
    </w:p>
    <w:p w14:paraId="602DF5CA" w14:textId="4A2147F2" w:rsidR="00700CCE" w:rsidRDefault="006F31F6">
      <w:pPr>
        <w:numPr>
          <w:ilvl w:val="0"/>
          <w:numId w:val="4"/>
        </w:numPr>
        <w:ind w:left="-810" w:firstLine="270"/>
        <w:rPr>
          <w:sz w:val="20"/>
          <w:szCs w:val="20"/>
        </w:rPr>
      </w:pPr>
      <w:r>
        <w:rPr>
          <w:sz w:val="20"/>
          <w:szCs w:val="20"/>
        </w:rPr>
        <w:t xml:space="preserve">After completing the CAPI </w:t>
      </w:r>
      <w:r w:rsidRPr="006F31F6">
        <w:rPr>
          <w:strike/>
          <w:sz w:val="20"/>
          <w:szCs w:val="20"/>
        </w:rPr>
        <w:t>analysis</w:t>
      </w:r>
      <w:r>
        <w:rPr>
          <w:sz w:val="20"/>
          <w:szCs w:val="20"/>
        </w:rPr>
        <w:t xml:space="preserve"> activity, allocate a highlighter </w:t>
      </w:r>
      <w:proofErr w:type="spellStart"/>
      <w:r>
        <w:rPr>
          <w:sz w:val="20"/>
          <w:szCs w:val="20"/>
        </w:rPr>
        <w:t>colour</w:t>
      </w:r>
      <w:proofErr w:type="spellEnd"/>
      <w:r>
        <w:rPr>
          <w:sz w:val="20"/>
          <w:szCs w:val="20"/>
        </w:rPr>
        <w:t xml:space="preserve"> to each element.</w:t>
      </w:r>
    </w:p>
    <w:p w14:paraId="5E3B28FD" w14:textId="77777777" w:rsidR="00700CCE" w:rsidRDefault="006F31F6">
      <w:pPr>
        <w:numPr>
          <w:ilvl w:val="0"/>
          <w:numId w:val="4"/>
        </w:numPr>
        <w:ind w:left="-810" w:firstLine="270"/>
        <w:rPr>
          <w:sz w:val="20"/>
          <w:szCs w:val="20"/>
        </w:rPr>
      </w:pPr>
      <w:r>
        <w:rPr>
          <w:sz w:val="20"/>
          <w:szCs w:val="20"/>
        </w:rPr>
        <w:t xml:space="preserve">When annotating mentor texts, look out for language and structural features which reflect the CAPI </w:t>
      </w:r>
    </w:p>
    <w:p w14:paraId="1EA04D40" w14:textId="77777777" w:rsidR="00700CCE" w:rsidRDefault="006F31F6">
      <w:pPr>
        <w:rPr>
          <w:sz w:val="20"/>
          <w:szCs w:val="20"/>
        </w:rPr>
      </w:pPr>
      <w:r>
        <w:rPr>
          <w:sz w:val="20"/>
          <w:szCs w:val="20"/>
        </w:rPr>
        <w:t xml:space="preserve">elements. Highlight them in the appropriate </w:t>
      </w:r>
      <w:proofErr w:type="spellStart"/>
      <w:r>
        <w:rPr>
          <w:sz w:val="20"/>
          <w:szCs w:val="20"/>
        </w:rPr>
        <w:t>colour</w:t>
      </w:r>
      <w:proofErr w:type="spellEnd"/>
      <w:r>
        <w:rPr>
          <w:sz w:val="20"/>
          <w:szCs w:val="20"/>
        </w:rPr>
        <w:t xml:space="preserve"> in the text.</w:t>
      </w:r>
    </w:p>
    <w:p w14:paraId="06C053D7" w14:textId="77777777" w:rsidR="00700CCE" w:rsidRDefault="00700CCE">
      <w:pPr>
        <w:rPr>
          <w:sz w:val="10"/>
          <w:szCs w:val="10"/>
        </w:rPr>
      </w:pPr>
    </w:p>
    <w:tbl>
      <w:tblPr>
        <w:tblStyle w:val="a4"/>
        <w:tblW w:w="1092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3450"/>
        <w:gridCol w:w="4740"/>
      </w:tblGrid>
      <w:tr w:rsidR="00700CCE" w14:paraId="7C3D39D3" w14:textId="77777777" w:rsidTr="00AD7A20">
        <w:trPr>
          <w:trHeight w:val="339"/>
        </w:trPr>
        <w:tc>
          <w:tcPr>
            <w:tcW w:w="6180" w:type="dxa"/>
            <w:gridSpan w:val="2"/>
            <w:tcBorders>
              <w:top w:val="nil"/>
              <w:left w:val="nil"/>
              <w:bottom w:val="nil"/>
            </w:tcBorders>
            <w:shd w:val="clear" w:color="auto" w:fill="auto"/>
            <w:tcMar>
              <w:top w:w="-44" w:type="dxa"/>
              <w:left w:w="-44" w:type="dxa"/>
              <w:bottom w:w="-44" w:type="dxa"/>
              <w:right w:w="-44" w:type="dxa"/>
            </w:tcMar>
          </w:tcPr>
          <w:p w14:paraId="1B5D0C71" w14:textId="77777777" w:rsidR="00700CCE" w:rsidRDefault="006F31F6">
            <w:pPr>
              <w:rPr>
                <w:sz w:val="12"/>
                <w:szCs w:val="12"/>
              </w:rPr>
            </w:pPr>
            <w:r>
              <w:rPr>
                <w:b/>
                <w:sz w:val="20"/>
                <w:szCs w:val="20"/>
              </w:rPr>
              <w:t>LANGUAGE FEATURES</w:t>
            </w:r>
            <w:r>
              <w:rPr>
                <w:sz w:val="20"/>
                <w:szCs w:val="20"/>
              </w:rPr>
              <w:t xml:space="preserve"> might be:</w:t>
            </w:r>
          </w:p>
        </w:tc>
        <w:tc>
          <w:tcPr>
            <w:tcW w:w="4740" w:type="dxa"/>
            <w:tcBorders>
              <w:top w:val="nil"/>
              <w:left w:val="nil"/>
              <w:bottom w:val="nil"/>
              <w:right w:val="single" w:sz="4" w:space="0" w:color="FFFFFF" w:themeColor="background1"/>
            </w:tcBorders>
            <w:shd w:val="clear" w:color="auto" w:fill="auto"/>
            <w:tcMar>
              <w:top w:w="-44" w:type="dxa"/>
              <w:left w:w="-44" w:type="dxa"/>
              <w:bottom w:w="-44" w:type="dxa"/>
              <w:right w:w="-44" w:type="dxa"/>
            </w:tcMar>
          </w:tcPr>
          <w:p w14:paraId="5BB2FA67" w14:textId="77777777" w:rsidR="00700CCE" w:rsidRDefault="006F31F6">
            <w:pPr>
              <w:rPr>
                <w:sz w:val="18"/>
                <w:szCs w:val="18"/>
              </w:rPr>
            </w:pPr>
            <w:r>
              <w:rPr>
                <w:b/>
                <w:sz w:val="20"/>
                <w:szCs w:val="20"/>
              </w:rPr>
              <w:t>STRUCTURAL FEATURES</w:t>
            </w:r>
            <w:r>
              <w:rPr>
                <w:sz w:val="20"/>
                <w:szCs w:val="20"/>
              </w:rPr>
              <w:t xml:space="preserve"> might be:</w:t>
            </w:r>
          </w:p>
        </w:tc>
      </w:tr>
      <w:tr w:rsidR="00700CCE" w14:paraId="0583160C" w14:textId="77777777" w:rsidTr="00AD7A20">
        <w:trPr>
          <w:trHeight w:val="1283"/>
        </w:trPr>
        <w:tc>
          <w:tcPr>
            <w:tcW w:w="2730" w:type="dxa"/>
            <w:tcBorders>
              <w:top w:val="nil"/>
              <w:left w:val="nil"/>
              <w:bottom w:val="nil"/>
              <w:right w:val="nil"/>
            </w:tcBorders>
            <w:shd w:val="clear" w:color="auto" w:fill="auto"/>
            <w:tcMar>
              <w:top w:w="-44" w:type="dxa"/>
              <w:left w:w="-44" w:type="dxa"/>
              <w:bottom w:w="-44" w:type="dxa"/>
              <w:right w:w="-44" w:type="dxa"/>
            </w:tcMar>
          </w:tcPr>
          <w:p w14:paraId="53E04FE2" w14:textId="77777777" w:rsidR="00700CCE" w:rsidRDefault="006F31F6">
            <w:pPr>
              <w:numPr>
                <w:ilvl w:val="0"/>
                <w:numId w:val="12"/>
              </w:numPr>
              <w:spacing w:line="240" w:lineRule="auto"/>
              <w:rPr>
                <w:sz w:val="16"/>
                <w:szCs w:val="16"/>
              </w:rPr>
            </w:pPr>
            <w:r>
              <w:rPr>
                <w:sz w:val="16"/>
                <w:szCs w:val="16"/>
              </w:rPr>
              <w:t xml:space="preserve">vocabulary </w:t>
            </w:r>
          </w:p>
          <w:p w14:paraId="5F65713C" w14:textId="77777777" w:rsidR="00700CCE" w:rsidRDefault="006F31F6">
            <w:pPr>
              <w:numPr>
                <w:ilvl w:val="0"/>
                <w:numId w:val="12"/>
              </w:numPr>
              <w:spacing w:line="240" w:lineRule="auto"/>
              <w:rPr>
                <w:sz w:val="16"/>
                <w:szCs w:val="16"/>
              </w:rPr>
            </w:pPr>
            <w:r>
              <w:rPr>
                <w:sz w:val="16"/>
                <w:szCs w:val="16"/>
              </w:rPr>
              <w:t xml:space="preserve">phrases / expressions </w:t>
            </w:r>
          </w:p>
          <w:p w14:paraId="51B5E65C" w14:textId="77777777" w:rsidR="00700CCE" w:rsidRDefault="006F31F6">
            <w:pPr>
              <w:numPr>
                <w:ilvl w:val="0"/>
                <w:numId w:val="12"/>
              </w:numPr>
              <w:spacing w:line="240" w:lineRule="auto"/>
              <w:rPr>
                <w:sz w:val="16"/>
                <w:szCs w:val="16"/>
              </w:rPr>
            </w:pPr>
            <w:r>
              <w:rPr>
                <w:sz w:val="16"/>
                <w:szCs w:val="16"/>
              </w:rPr>
              <w:t xml:space="preserve">sentence structures </w:t>
            </w:r>
          </w:p>
          <w:p w14:paraId="4A532FE9" w14:textId="77777777" w:rsidR="00700CCE" w:rsidRDefault="006F31F6">
            <w:pPr>
              <w:numPr>
                <w:ilvl w:val="0"/>
                <w:numId w:val="12"/>
              </w:numPr>
              <w:spacing w:line="240" w:lineRule="auto"/>
              <w:rPr>
                <w:sz w:val="16"/>
                <w:szCs w:val="16"/>
              </w:rPr>
            </w:pPr>
            <w:r>
              <w:rPr>
                <w:sz w:val="16"/>
                <w:szCs w:val="16"/>
              </w:rPr>
              <w:t>punctuation</w:t>
            </w:r>
          </w:p>
          <w:p w14:paraId="7461EB56" w14:textId="77777777" w:rsidR="00700CCE" w:rsidRDefault="006F31F6">
            <w:pPr>
              <w:numPr>
                <w:ilvl w:val="0"/>
                <w:numId w:val="12"/>
              </w:numPr>
              <w:spacing w:line="240" w:lineRule="auto"/>
              <w:rPr>
                <w:sz w:val="16"/>
                <w:szCs w:val="16"/>
              </w:rPr>
            </w:pPr>
            <w:r>
              <w:rPr>
                <w:sz w:val="16"/>
                <w:szCs w:val="16"/>
              </w:rPr>
              <w:t>imagery</w:t>
            </w:r>
          </w:p>
          <w:p w14:paraId="6B8E3F72" w14:textId="77777777" w:rsidR="00700CCE" w:rsidRDefault="006F31F6">
            <w:pPr>
              <w:numPr>
                <w:ilvl w:val="0"/>
                <w:numId w:val="12"/>
              </w:numPr>
              <w:spacing w:line="240" w:lineRule="auto"/>
              <w:rPr>
                <w:sz w:val="16"/>
                <w:szCs w:val="16"/>
              </w:rPr>
            </w:pPr>
            <w:r>
              <w:rPr>
                <w:sz w:val="16"/>
                <w:szCs w:val="16"/>
              </w:rPr>
              <w:t>colloquial language or slang</w:t>
            </w:r>
          </w:p>
          <w:p w14:paraId="4B24E655" w14:textId="77777777" w:rsidR="00700CCE" w:rsidRDefault="006F31F6">
            <w:pPr>
              <w:numPr>
                <w:ilvl w:val="0"/>
                <w:numId w:val="12"/>
              </w:numPr>
              <w:spacing w:line="240" w:lineRule="auto"/>
              <w:rPr>
                <w:sz w:val="16"/>
                <w:szCs w:val="16"/>
              </w:rPr>
            </w:pPr>
            <w:r>
              <w:rPr>
                <w:sz w:val="16"/>
                <w:szCs w:val="16"/>
              </w:rPr>
              <w:t>symbolism</w:t>
            </w:r>
          </w:p>
        </w:tc>
        <w:tc>
          <w:tcPr>
            <w:tcW w:w="3450" w:type="dxa"/>
            <w:tcBorders>
              <w:top w:val="nil"/>
              <w:left w:val="nil"/>
              <w:bottom w:val="nil"/>
              <w:right w:val="nil"/>
            </w:tcBorders>
            <w:shd w:val="clear" w:color="auto" w:fill="auto"/>
            <w:tcMar>
              <w:top w:w="-44" w:type="dxa"/>
              <w:left w:w="-44" w:type="dxa"/>
              <w:bottom w:w="-44" w:type="dxa"/>
              <w:right w:w="-44" w:type="dxa"/>
            </w:tcMar>
          </w:tcPr>
          <w:p w14:paraId="61A536B3" w14:textId="77777777" w:rsidR="00700CCE" w:rsidRDefault="006F31F6">
            <w:pPr>
              <w:numPr>
                <w:ilvl w:val="0"/>
                <w:numId w:val="12"/>
              </w:numPr>
              <w:spacing w:line="240" w:lineRule="auto"/>
              <w:rPr>
                <w:sz w:val="16"/>
                <w:szCs w:val="16"/>
              </w:rPr>
            </w:pPr>
            <w:r>
              <w:rPr>
                <w:sz w:val="16"/>
                <w:szCs w:val="16"/>
              </w:rPr>
              <w:t>figurative language: metaphor, simile, hyperbole, personification, idiom</w:t>
            </w:r>
          </w:p>
          <w:p w14:paraId="1A30597B" w14:textId="77777777" w:rsidR="00700CCE" w:rsidRDefault="006F31F6">
            <w:pPr>
              <w:numPr>
                <w:ilvl w:val="0"/>
                <w:numId w:val="12"/>
              </w:numPr>
              <w:spacing w:line="240" w:lineRule="auto"/>
              <w:rPr>
                <w:sz w:val="16"/>
                <w:szCs w:val="16"/>
              </w:rPr>
            </w:pPr>
            <w:r>
              <w:rPr>
                <w:sz w:val="16"/>
                <w:szCs w:val="16"/>
              </w:rPr>
              <w:t>conventions of certain text types, e.g. persuasive techniques in a persuasive text (see forms and conventions sheet).</w:t>
            </w:r>
          </w:p>
        </w:tc>
        <w:tc>
          <w:tcPr>
            <w:tcW w:w="4740" w:type="dxa"/>
            <w:tcBorders>
              <w:top w:val="nil"/>
              <w:left w:val="nil"/>
              <w:bottom w:val="nil"/>
              <w:right w:val="single" w:sz="4" w:space="0" w:color="FFFFFF" w:themeColor="background1"/>
            </w:tcBorders>
            <w:shd w:val="clear" w:color="auto" w:fill="auto"/>
            <w:tcMar>
              <w:top w:w="-44" w:type="dxa"/>
              <w:left w:w="-44" w:type="dxa"/>
              <w:bottom w:w="-44" w:type="dxa"/>
              <w:right w:w="-44" w:type="dxa"/>
            </w:tcMar>
          </w:tcPr>
          <w:p w14:paraId="4BE57F1A" w14:textId="77777777" w:rsidR="00700CCE" w:rsidRDefault="006F31F6">
            <w:pPr>
              <w:numPr>
                <w:ilvl w:val="0"/>
                <w:numId w:val="13"/>
              </w:numPr>
              <w:spacing w:line="240" w:lineRule="auto"/>
              <w:rPr>
                <w:sz w:val="16"/>
                <w:szCs w:val="16"/>
              </w:rPr>
            </w:pPr>
            <w:r>
              <w:rPr>
                <w:sz w:val="16"/>
                <w:szCs w:val="16"/>
              </w:rPr>
              <w:t>headings or subheadings</w:t>
            </w:r>
          </w:p>
          <w:p w14:paraId="3E49E3DC" w14:textId="77777777" w:rsidR="00700CCE" w:rsidRDefault="006F31F6">
            <w:pPr>
              <w:numPr>
                <w:ilvl w:val="0"/>
                <w:numId w:val="13"/>
              </w:numPr>
              <w:spacing w:line="240" w:lineRule="auto"/>
              <w:rPr>
                <w:sz w:val="16"/>
                <w:szCs w:val="16"/>
              </w:rPr>
            </w:pPr>
            <w:r>
              <w:rPr>
                <w:sz w:val="16"/>
                <w:szCs w:val="16"/>
              </w:rPr>
              <w:t>openings and closings</w:t>
            </w:r>
          </w:p>
          <w:p w14:paraId="33B7397A" w14:textId="77777777" w:rsidR="00700CCE" w:rsidRDefault="006F31F6">
            <w:pPr>
              <w:numPr>
                <w:ilvl w:val="0"/>
                <w:numId w:val="13"/>
              </w:numPr>
              <w:spacing w:line="240" w:lineRule="auto"/>
              <w:rPr>
                <w:sz w:val="16"/>
                <w:szCs w:val="16"/>
              </w:rPr>
            </w:pPr>
            <w:r>
              <w:rPr>
                <w:sz w:val="16"/>
                <w:szCs w:val="16"/>
              </w:rPr>
              <w:t>paragraphs</w:t>
            </w:r>
          </w:p>
          <w:p w14:paraId="1724CCE6" w14:textId="77777777" w:rsidR="00700CCE" w:rsidRDefault="006F31F6">
            <w:pPr>
              <w:numPr>
                <w:ilvl w:val="0"/>
                <w:numId w:val="13"/>
              </w:numPr>
              <w:spacing w:line="240" w:lineRule="auto"/>
              <w:rPr>
                <w:sz w:val="16"/>
                <w:szCs w:val="16"/>
              </w:rPr>
            </w:pPr>
            <w:r>
              <w:rPr>
                <w:sz w:val="16"/>
                <w:szCs w:val="16"/>
              </w:rPr>
              <w:t>sequence / order of information</w:t>
            </w:r>
          </w:p>
          <w:p w14:paraId="79D54348" w14:textId="77777777" w:rsidR="00700CCE" w:rsidRDefault="006F31F6">
            <w:pPr>
              <w:numPr>
                <w:ilvl w:val="0"/>
                <w:numId w:val="13"/>
              </w:numPr>
              <w:spacing w:line="240" w:lineRule="auto"/>
              <w:rPr>
                <w:sz w:val="16"/>
                <w:szCs w:val="16"/>
              </w:rPr>
            </w:pPr>
            <w:r>
              <w:rPr>
                <w:sz w:val="16"/>
                <w:szCs w:val="16"/>
              </w:rPr>
              <w:t>repetition of words, phrases or structures</w:t>
            </w:r>
          </w:p>
        </w:tc>
      </w:tr>
    </w:tbl>
    <w:p w14:paraId="10F18BA0" w14:textId="77777777" w:rsidR="00700CCE" w:rsidRDefault="00700CCE">
      <w:pPr>
        <w:ind w:left="360"/>
        <w:rPr>
          <w:sz w:val="12"/>
          <w:szCs w:val="12"/>
        </w:rPr>
      </w:pPr>
    </w:p>
    <w:p w14:paraId="1D86349F" w14:textId="77777777" w:rsidR="00700CCE" w:rsidRDefault="006F31F6">
      <w:pPr>
        <w:numPr>
          <w:ilvl w:val="0"/>
          <w:numId w:val="4"/>
        </w:numPr>
        <w:ind w:left="90" w:hanging="630"/>
        <w:rPr>
          <w:sz w:val="20"/>
          <w:szCs w:val="20"/>
        </w:rPr>
      </w:pPr>
      <w:r>
        <w:rPr>
          <w:sz w:val="20"/>
          <w:szCs w:val="20"/>
        </w:rPr>
        <w:t>Then, make a note in the margin about HOW the feature supports or reflects that element.</w:t>
      </w:r>
    </w:p>
    <w:p w14:paraId="409D73C8" w14:textId="77777777" w:rsidR="00700CCE" w:rsidRDefault="006F31F6">
      <w:pPr>
        <w:ind w:left="90"/>
        <w:rPr>
          <w:sz w:val="20"/>
          <w:szCs w:val="20"/>
        </w:rPr>
      </w:pPr>
      <w:r>
        <w:rPr>
          <w:sz w:val="20"/>
          <w:szCs w:val="20"/>
        </w:rPr>
        <w:t xml:space="preserve">The example below shows an annotation of a language feature which links to both </w:t>
      </w:r>
      <w:r>
        <w:rPr>
          <w:sz w:val="20"/>
          <w:szCs w:val="20"/>
          <w:highlight w:val="green"/>
        </w:rPr>
        <w:t>purpose</w:t>
      </w:r>
      <w:r>
        <w:rPr>
          <w:sz w:val="20"/>
          <w:szCs w:val="20"/>
        </w:rPr>
        <w:t xml:space="preserve"> and </w:t>
      </w:r>
      <w:r>
        <w:rPr>
          <w:sz w:val="20"/>
          <w:szCs w:val="20"/>
          <w:highlight w:val="yellow"/>
        </w:rPr>
        <w:t>context</w:t>
      </w:r>
      <w:r>
        <w:rPr>
          <w:sz w:val="20"/>
          <w:szCs w:val="20"/>
        </w:rPr>
        <w:t>:</w:t>
      </w:r>
      <w:r>
        <w:rPr>
          <w:sz w:val="20"/>
          <w:szCs w:val="20"/>
        </w:rPr>
        <w:tab/>
      </w:r>
    </w:p>
    <w:p w14:paraId="736F8616" w14:textId="77777777" w:rsidR="00700CCE" w:rsidRDefault="00700CCE">
      <w:pPr>
        <w:ind w:left="-810"/>
        <w:rPr>
          <w:sz w:val="12"/>
          <w:szCs w:val="12"/>
        </w:rPr>
      </w:pPr>
    </w:p>
    <w:tbl>
      <w:tblPr>
        <w:tblStyle w:val="a5"/>
        <w:tblW w:w="1096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0"/>
        <w:gridCol w:w="4965"/>
      </w:tblGrid>
      <w:tr w:rsidR="00700CCE" w14:paraId="120DA504" w14:textId="77777777">
        <w:trPr>
          <w:trHeight w:val="1726"/>
        </w:trPr>
        <w:tc>
          <w:tcPr>
            <w:tcW w:w="6000" w:type="dxa"/>
            <w:shd w:val="clear" w:color="auto" w:fill="auto"/>
            <w:tcMar>
              <w:top w:w="100" w:type="dxa"/>
              <w:left w:w="100" w:type="dxa"/>
              <w:bottom w:w="100" w:type="dxa"/>
              <w:right w:w="100" w:type="dxa"/>
            </w:tcMar>
          </w:tcPr>
          <w:p w14:paraId="1877F04F" w14:textId="77777777" w:rsidR="00700CCE" w:rsidRDefault="006F31F6">
            <w:pPr>
              <w:shd w:val="clear" w:color="auto" w:fill="FFFFFF"/>
              <w:spacing w:after="180" w:line="240" w:lineRule="auto"/>
              <w:ind w:left="30"/>
              <w:rPr>
                <w:color w:val="121212"/>
                <w:sz w:val="20"/>
                <w:szCs w:val="20"/>
              </w:rPr>
            </w:pPr>
            <w:r>
              <w:rPr>
                <w:color w:val="121212"/>
                <w:sz w:val="20"/>
                <w:szCs w:val="20"/>
              </w:rPr>
              <w:t>EXCERPT FROM ‘FREEDOM OR DEATH’ SPEECH:</w:t>
            </w:r>
          </w:p>
          <w:p w14:paraId="4C4AB2FB" w14:textId="77777777" w:rsidR="00700CCE" w:rsidRPr="00DF0C9A" w:rsidRDefault="006F31F6">
            <w:pPr>
              <w:shd w:val="clear" w:color="auto" w:fill="FFFFFF"/>
              <w:spacing w:after="180" w:line="240" w:lineRule="auto"/>
              <w:rPr>
                <w:rFonts w:ascii="Georgia" w:hAnsi="Georgia"/>
                <w:sz w:val="18"/>
                <w:szCs w:val="18"/>
                <w:highlight w:val="green"/>
              </w:rPr>
            </w:pPr>
            <w:r w:rsidRPr="00DF0C9A">
              <w:rPr>
                <w:rFonts w:ascii="Georgia" w:eastAsia="Georgia" w:hAnsi="Georgia"/>
                <w:color w:val="121212"/>
                <w:sz w:val="20"/>
                <w:szCs w:val="20"/>
                <w:highlight w:val="yellow"/>
              </w:rPr>
              <w:t xml:space="preserve">Now, I ask you, </w:t>
            </w:r>
            <w:r w:rsidRPr="00DF0C9A">
              <w:rPr>
                <w:rFonts w:ascii="Georgia" w:eastAsia="Georgia" w:hAnsi="Georgia"/>
                <w:color w:val="121212"/>
                <w:sz w:val="20"/>
                <w:szCs w:val="20"/>
                <w:highlight w:val="green"/>
              </w:rPr>
              <w:t>if women can do that, is there any limit to what we can do except the limit we put upon ourselves?</w:t>
            </w:r>
          </w:p>
        </w:tc>
        <w:tc>
          <w:tcPr>
            <w:tcW w:w="4965" w:type="dxa"/>
            <w:shd w:val="clear" w:color="auto" w:fill="auto"/>
            <w:tcMar>
              <w:top w:w="100" w:type="dxa"/>
              <w:left w:w="100" w:type="dxa"/>
              <w:bottom w:w="100" w:type="dxa"/>
              <w:right w:w="100" w:type="dxa"/>
            </w:tcMar>
          </w:tcPr>
          <w:p w14:paraId="68C12E6F" w14:textId="77777777" w:rsidR="00700CCE" w:rsidRDefault="006F31F6">
            <w:pPr>
              <w:spacing w:line="240" w:lineRule="auto"/>
              <w:ind w:left="30"/>
              <w:rPr>
                <w:sz w:val="20"/>
                <w:szCs w:val="20"/>
              </w:rPr>
            </w:pPr>
            <w:r>
              <w:rPr>
                <w:sz w:val="20"/>
                <w:szCs w:val="20"/>
              </w:rPr>
              <w:t>ANNOTATIONS:</w:t>
            </w:r>
          </w:p>
          <w:p w14:paraId="561F3DB4" w14:textId="77777777" w:rsidR="00700CCE" w:rsidRDefault="00700CCE">
            <w:pPr>
              <w:spacing w:line="240" w:lineRule="auto"/>
              <w:ind w:left="30"/>
              <w:rPr>
                <w:i/>
                <w:sz w:val="10"/>
                <w:szCs w:val="10"/>
                <w:highlight w:val="yellow"/>
              </w:rPr>
            </w:pPr>
          </w:p>
          <w:p w14:paraId="078EF304" w14:textId="77777777" w:rsidR="00700CCE" w:rsidRDefault="006F31F6">
            <w:pPr>
              <w:spacing w:line="240" w:lineRule="auto"/>
              <w:ind w:left="30"/>
              <w:rPr>
                <w:sz w:val="20"/>
                <w:szCs w:val="20"/>
                <w:highlight w:val="green"/>
              </w:rPr>
            </w:pPr>
            <w:r>
              <w:rPr>
                <w:i/>
                <w:sz w:val="20"/>
                <w:szCs w:val="20"/>
                <w:highlight w:val="yellow"/>
              </w:rPr>
              <w:t>Use of personal pronouns and rhetorical questions are conventional for a persuasive speech</w:t>
            </w:r>
            <w:r>
              <w:rPr>
                <w:i/>
                <w:sz w:val="20"/>
                <w:szCs w:val="20"/>
              </w:rPr>
              <w:t xml:space="preserve"> and </w:t>
            </w:r>
            <w:r>
              <w:rPr>
                <w:i/>
                <w:sz w:val="20"/>
                <w:szCs w:val="20"/>
                <w:highlight w:val="green"/>
              </w:rPr>
              <w:t>help Pankhurst fulfil her purpose to empower women by inviting the audience to reflect on their many achievements.</w:t>
            </w:r>
          </w:p>
        </w:tc>
      </w:tr>
    </w:tbl>
    <w:p w14:paraId="308045A6" w14:textId="77777777" w:rsidR="00700CCE" w:rsidRDefault="00700CCE">
      <w:pPr>
        <w:widowControl w:val="0"/>
        <w:spacing w:line="240" w:lineRule="auto"/>
        <w:ind w:left="-810"/>
        <w:rPr>
          <w:sz w:val="12"/>
          <w:szCs w:val="12"/>
        </w:rPr>
      </w:pPr>
    </w:p>
    <w:p w14:paraId="43FCB7D0" w14:textId="77777777" w:rsidR="00700CCE" w:rsidRDefault="006F31F6">
      <w:pPr>
        <w:widowControl w:val="0"/>
        <w:spacing w:line="240" w:lineRule="auto"/>
        <w:ind w:left="-810"/>
        <w:rPr>
          <w:b/>
          <w:sz w:val="20"/>
          <w:szCs w:val="20"/>
        </w:rPr>
      </w:pPr>
      <w:r>
        <w:rPr>
          <w:b/>
          <w:sz w:val="20"/>
          <w:szCs w:val="20"/>
        </w:rPr>
        <w:t>SENTENCE STEMS FOR ANNOTATIONS:</w:t>
      </w:r>
    </w:p>
    <w:p w14:paraId="51247D7B" w14:textId="77777777" w:rsidR="00700CCE" w:rsidRDefault="00700CCE">
      <w:pPr>
        <w:widowControl w:val="0"/>
        <w:spacing w:line="240" w:lineRule="auto"/>
        <w:ind w:left="-810"/>
        <w:rPr>
          <w:sz w:val="12"/>
          <w:szCs w:val="12"/>
        </w:rPr>
        <w:sectPr w:rsidR="00700CCE">
          <w:pgSz w:w="12240" w:h="15840"/>
          <w:pgMar w:top="360" w:right="1440" w:bottom="360" w:left="1440" w:header="720" w:footer="720" w:gutter="0"/>
          <w:pgNumType w:start="1"/>
          <w:cols w:space="720"/>
        </w:sectPr>
      </w:pPr>
    </w:p>
    <w:p w14:paraId="7FEEA621" w14:textId="77777777" w:rsidR="00700CCE" w:rsidRDefault="006F31F6">
      <w:pPr>
        <w:widowControl w:val="0"/>
        <w:numPr>
          <w:ilvl w:val="0"/>
          <w:numId w:val="2"/>
        </w:numPr>
        <w:spacing w:line="240" w:lineRule="auto"/>
        <w:ind w:left="-810" w:right="-270" w:firstLine="0"/>
        <w:rPr>
          <w:i/>
          <w:sz w:val="20"/>
          <w:szCs w:val="20"/>
        </w:rPr>
      </w:pPr>
      <w:r>
        <w:rPr>
          <w:i/>
          <w:sz w:val="20"/>
          <w:szCs w:val="20"/>
        </w:rPr>
        <w:t>Use of [language/structural feature] allows the author to_______</w:t>
      </w:r>
    </w:p>
    <w:p w14:paraId="01684703" w14:textId="77777777" w:rsidR="00700CCE" w:rsidRDefault="006F31F6">
      <w:pPr>
        <w:widowControl w:val="0"/>
        <w:numPr>
          <w:ilvl w:val="0"/>
          <w:numId w:val="2"/>
        </w:numPr>
        <w:spacing w:line="240" w:lineRule="auto"/>
        <w:ind w:left="-810" w:right="-270" w:firstLine="0"/>
        <w:rPr>
          <w:i/>
          <w:sz w:val="20"/>
          <w:szCs w:val="20"/>
        </w:rPr>
      </w:pPr>
      <w:r>
        <w:rPr>
          <w:i/>
          <w:sz w:val="20"/>
          <w:szCs w:val="20"/>
        </w:rPr>
        <w:t>Use of [language/structural feature] is conventional for [text type]</w:t>
      </w:r>
    </w:p>
    <w:p w14:paraId="1878FDDB" w14:textId="77777777" w:rsidR="00700CCE" w:rsidRDefault="006F31F6">
      <w:pPr>
        <w:widowControl w:val="0"/>
        <w:numPr>
          <w:ilvl w:val="0"/>
          <w:numId w:val="2"/>
        </w:numPr>
        <w:spacing w:line="240" w:lineRule="auto"/>
        <w:ind w:left="-810" w:right="-270" w:firstLine="0"/>
        <w:rPr>
          <w:i/>
          <w:sz w:val="20"/>
          <w:szCs w:val="20"/>
        </w:rPr>
      </w:pPr>
      <w:r>
        <w:rPr>
          <w:i/>
          <w:sz w:val="20"/>
          <w:szCs w:val="20"/>
        </w:rPr>
        <w:t>[Language/structural feature] here creates a sense of ____ helping the author achieve [specific purpose]</w:t>
      </w:r>
    </w:p>
    <w:p w14:paraId="74AF8423" w14:textId="77777777" w:rsidR="00700CCE" w:rsidRDefault="006F31F6">
      <w:pPr>
        <w:widowControl w:val="0"/>
        <w:numPr>
          <w:ilvl w:val="0"/>
          <w:numId w:val="2"/>
        </w:numPr>
        <w:spacing w:line="240" w:lineRule="auto"/>
        <w:ind w:left="-810" w:right="-270" w:firstLine="0"/>
        <w:rPr>
          <w:i/>
          <w:sz w:val="20"/>
          <w:szCs w:val="20"/>
        </w:rPr>
      </w:pPr>
      <w:r>
        <w:rPr>
          <w:i/>
          <w:sz w:val="20"/>
          <w:szCs w:val="20"/>
        </w:rPr>
        <w:t>This [language/structural feature] reflects the context of _________</w:t>
      </w:r>
    </w:p>
    <w:p w14:paraId="0C6D264C" w14:textId="77777777" w:rsidR="00700CCE" w:rsidRDefault="006F31F6">
      <w:pPr>
        <w:widowControl w:val="0"/>
        <w:numPr>
          <w:ilvl w:val="0"/>
          <w:numId w:val="2"/>
        </w:numPr>
        <w:spacing w:line="240" w:lineRule="auto"/>
        <w:ind w:left="-810" w:right="-270" w:firstLine="0"/>
        <w:rPr>
          <w:i/>
          <w:sz w:val="20"/>
          <w:szCs w:val="20"/>
        </w:rPr>
      </w:pPr>
      <w:r>
        <w:rPr>
          <w:i/>
          <w:sz w:val="20"/>
          <w:szCs w:val="20"/>
        </w:rPr>
        <w:t>[Language/structural feature] specifically targets the audience of ________ because _______</w:t>
      </w:r>
    </w:p>
    <w:p w14:paraId="5262D8F2" w14:textId="77777777" w:rsidR="00700CCE" w:rsidRDefault="006F31F6">
      <w:pPr>
        <w:widowControl w:val="0"/>
        <w:numPr>
          <w:ilvl w:val="0"/>
          <w:numId w:val="2"/>
        </w:numPr>
        <w:spacing w:line="240" w:lineRule="auto"/>
        <w:ind w:left="-810" w:right="-360" w:firstLine="0"/>
        <w:rPr>
          <w:i/>
          <w:sz w:val="20"/>
          <w:szCs w:val="20"/>
        </w:rPr>
        <w:sectPr w:rsidR="00700CCE">
          <w:type w:val="continuous"/>
          <w:pgSz w:w="12240" w:h="15840"/>
          <w:pgMar w:top="720" w:right="1440" w:bottom="720" w:left="1440" w:header="720" w:footer="720" w:gutter="0"/>
          <w:cols w:space="720" w:equalWidth="0">
            <w:col w:w="9360" w:space="0"/>
          </w:cols>
        </w:sectPr>
      </w:pPr>
      <w:r>
        <w:rPr>
          <w:i/>
          <w:sz w:val="20"/>
          <w:szCs w:val="20"/>
        </w:rPr>
        <w:t>The author’s ________ voice/tone is developed through [language feature/s] such as this.</w:t>
      </w:r>
    </w:p>
    <w:p w14:paraId="3529A39E" w14:textId="77777777" w:rsidR="00700CCE" w:rsidRDefault="00700CCE">
      <w:pPr>
        <w:widowControl w:val="0"/>
        <w:spacing w:line="240" w:lineRule="auto"/>
        <w:ind w:left="-810"/>
        <w:rPr>
          <w:sz w:val="18"/>
          <w:szCs w:val="18"/>
        </w:rPr>
      </w:pPr>
    </w:p>
    <w:p w14:paraId="1976A6DD" w14:textId="77777777" w:rsidR="00700CCE" w:rsidRDefault="006F31F6">
      <w:pPr>
        <w:ind w:left="-810"/>
        <w:rPr>
          <w:b/>
          <w:sz w:val="4"/>
          <w:szCs w:val="4"/>
        </w:rPr>
      </w:pPr>
      <w:r>
        <w:rPr>
          <w:b/>
          <w:sz w:val="30"/>
          <w:szCs w:val="30"/>
        </w:rPr>
        <w:t>Annotating students’ own writing</w:t>
      </w:r>
    </w:p>
    <w:p w14:paraId="77EC242E" w14:textId="77777777" w:rsidR="00700CCE" w:rsidRDefault="006F31F6">
      <w:pPr>
        <w:widowControl w:val="0"/>
        <w:spacing w:line="240" w:lineRule="auto"/>
        <w:ind w:left="-810"/>
        <w:rPr>
          <w:sz w:val="20"/>
          <w:szCs w:val="20"/>
        </w:rPr>
      </w:pPr>
      <w:r>
        <w:rPr>
          <w:sz w:val="20"/>
          <w:szCs w:val="20"/>
        </w:rPr>
        <w:t>Students follow the same method for their own writing.</w:t>
      </w:r>
    </w:p>
    <w:p w14:paraId="3934E5E2" w14:textId="77777777" w:rsidR="00700CCE" w:rsidRDefault="00700CCE">
      <w:pPr>
        <w:widowControl w:val="0"/>
        <w:spacing w:line="240" w:lineRule="auto"/>
        <w:ind w:left="-810"/>
        <w:rPr>
          <w:sz w:val="12"/>
          <w:szCs w:val="12"/>
        </w:rPr>
      </w:pPr>
    </w:p>
    <w:p w14:paraId="3D63DB9B" w14:textId="77777777" w:rsidR="00700CCE" w:rsidRDefault="006F31F6">
      <w:pPr>
        <w:widowControl w:val="0"/>
        <w:spacing w:line="240" w:lineRule="auto"/>
        <w:ind w:left="-810"/>
        <w:rPr>
          <w:sz w:val="20"/>
          <w:szCs w:val="20"/>
        </w:rPr>
      </w:pPr>
      <w:r>
        <w:rPr>
          <w:b/>
          <w:sz w:val="20"/>
          <w:szCs w:val="20"/>
        </w:rPr>
        <w:t>When planning</w:t>
      </w:r>
      <w:r>
        <w:rPr>
          <w:sz w:val="20"/>
          <w:szCs w:val="20"/>
        </w:rPr>
        <w:t>, students will decide which language and textual features to use to align with their chosen context, audience and purpose(s).</w:t>
      </w:r>
    </w:p>
    <w:p w14:paraId="3AEC8E3E" w14:textId="77777777" w:rsidR="00700CCE" w:rsidRDefault="00700CCE">
      <w:pPr>
        <w:widowControl w:val="0"/>
        <w:spacing w:line="240" w:lineRule="auto"/>
        <w:ind w:left="-810"/>
        <w:rPr>
          <w:sz w:val="12"/>
          <w:szCs w:val="12"/>
        </w:rPr>
      </w:pPr>
    </w:p>
    <w:p w14:paraId="2019BE90" w14:textId="77777777" w:rsidR="00700CCE" w:rsidRDefault="006F31F6">
      <w:pPr>
        <w:widowControl w:val="0"/>
        <w:spacing w:line="240" w:lineRule="auto"/>
        <w:ind w:left="-810"/>
        <w:rPr>
          <w:sz w:val="20"/>
          <w:szCs w:val="20"/>
        </w:rPr>
      </w:pPr>
      <w:r>
        <w:rPr>
          <w:b/>
          <w:sz w:val="20"/>
          <w:szCs w:val="20"/>
        </w:rPr>
        <w:t>Before writing,</w:t>
      </w:r>
      <w:r>
        <w:rPr>
          <w:sz w:val="20"/>
          <w:szCs w:val="20"/>
        </w:rPr>
        <w:t xml:space="preserve"> they should rule or fold a line to create a column (about a third of the page) beside their writing. </w:t>
      </w:r>
    </w:p>
    <w:p w14:paraId="16B04C38" w14:textId="77777777" w:rsidR="00700CCE" w:rsidRDefault="00700CCE">
      <w:pPr>
        <w:widowControl w:val="0"/>
        <w:spacing w:line="240" w:lineRule="auto"/>
        <w:ind w:left="-810"/>
        <w:rPr>
          <w:sz w:val="12"/>
          <w:szCs w:val="12"/>
        </w:rPr>
      </w:pPr>
    </w:p>
    <w:p w14:paraId="0468B2C6" w14:textId="77777777" w:rsidR="00700CCE" w:rsidRDefault="006F31F6">
      <w:pPr>
        <w:widowControl w:val="0"/>
        <w:spacing w:line="240" w:lineRule="auto"/>
        <w:ind w:left="-810"/>
        <w:rPr>
          <w:sz w:val="20"/>
          <w:szCs w:val="20"/>
        </w:rPr>
      </w:pPr>
      <w:r>
        <w:rPr>
          <w:b/>
          <w:sz w:val="20"/>
          <w:szCs w:val="20"/>
        </w:rPr>
        <w:t>After writing</w:t>
      </w:r>
      <w:r>
        <w:rPr>
          <w:sz w:val="20"/>
          <w:szCs w:val="20"/>
        </w:rPr>
        <w:t>, they highlight their own language and structural choices as they have done for the mentor texts, using the sentence stems to make annotations which show how their writing is aligned to the chosen context, audience and purpose(s) of their text, including how they have incorporated a title and stimulus. They should clearly state their purpose, context and audience in their annotations. They can use first person pronouns ‘I’ and ‘my’ instead of ‘the author’.</w:t>
      </w:r>
    </w:p>
    <w:p w14:paraId="3F9F12C6" w14:textId="77777777" w:rsidR="00700CCE" w:rsidRDefault="00700CCE">
      <w:pPr>
        <w:widowControl w:val="0"/>
        <w:spacing w:line="240" w:lineRule="auto"/>
        <w:ind w:left="-810"/>
        <w:rPr>
          <w:sz w:val="12"/>
          <w:szCs w:val="12"/>
        </w:rPr>
      </w:pPr>
    </w:p>
    <w:p w14:paraId="549FFC49" w14:textId="20C3A69A" w:rsidR="00700CCE" w:rsidRDefault="006F31F6">
      <w:pPr>
        <w:ind w:left="-810"/>
        <w:rPr>
          <w:sz w:val="12"/>
          <w:szCs w:val="12"/>
          <w:highlight w:val="cyan"/>
        </w:rPr>
      </w:pPr>
      <w:r>
        <w:rPr>
          <w:sz w:val="20"/>
          <w:szCs w:val="20"/>
        </w:rPr>
        <w:t>Example of students’ own text with annotations of a language feature that align</w:t>
      </w:r>
      <w:r w:rsidR="001709B8">
        <w:rPr>
          <w:sz w:val="20"/>
          <w:szCs w:val="20"/>
        </w:rPr>
        <w:t>s</w:t>
      </w:r>
      <w:r>
        <w:rPr>
          <w:sz w:val="20"/>
          <w:szCs w:val="20"/>
        </w:rPr>
        <w:t xml:space="preserve"> with </w:t>
      </w:r>
      <w:r>
        <w:rPr>
          <w:sz w:val="20"/>
          <w:szCs w:val="20"/>
          <w:highlight w:val="green"/>
        </w:rPr>
        <w:t>purpose</w:t>
      </w:r>
      <w:r>
        <w:rPr>
          <w:sz w:val="20"/>
          <w:szCs w:val="20"/>
        </w:rPr>
        <w:t xml:space="preserve">, </w:t>
      </w:r>
      <w:r>
        <w:rPr>
          <w:sz w:val="20"/>
          <w:szCs w:val="20"/>
          <w:highlight w:val="yellow"/>
        </w:rPr>
        <w:t>context</w:t>
      </w:r>
      <w:r>
        <w:rPr>
          <w:sz w:val="20"/>
          <w:szCs w:val="20"/>
        </w:rPr>
        <w:t xml:space="preserve"> and </w:t>
      </w:r>
      <w:r>
        <w:rPr>
          <w:sz w:val="20"/>
          <w:szCs w:val="20"/>
          <w:highlight w:val="cyan"/>
        </w:rPr>
        <w:t>audience.</w:t>
      </w:r>
    </w:p>
    <w:tbl>
      <w:tblPr>
        <w:tblStyle w:val="a6"/>
        <w:tblW w:w="11010" w:type="dxa"/>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4770"/>
      </w:tblGrid>
      <w:tr w:rsidR="00700CCE" w14:paraId="5FCBFF69" w14:textId="77777777">
        <w:trPr>
          <w:trHeight w:val="1014"/>
        </w:trPr>
        <w:tc>
          <w:tcPr>
            <w:tcW w:w="6240" w:type="dxa"/>
            <w:shd w:val="clear" w:color="auto" w:fill="auto"/>
            <w:tcMar>
              <w:top w:w="100" w:type="dxa"/>
              <w:left w:w="100" w:type="dxa"/>
              <w:bottom w:w="100" w:type="dxa"/>
              <w:right w:w="100" w:type="dxa"/>
            </w:tcMar>
          </w:tcPr>
          <w:p w14:paraId="189E6BDE" w14:textId="77777777" w:rsidR="00700CCE" w:rsidRDefault="006F31F6">
            <w:pPr>
              <w:shd w:val="clear" w:color="auto" w:fill="FFFFFF"/>
              <w:spacing w:after="180" w:line="240" w:lineRule="auto"/>
              <w:rPr>
                <w:rFonts w:ascii="Georgia" w:eastAsia="Georgia" w:hAnsi="Georgia" w:cs="Georgia"/>
                <w:sz w:val="20"/>
                <w:szCs w:val="20"/>
              </w:rPr>
            </w:pPr>
            <w:r>
              <w:rPr>
                <w:rFonts w:ascii="Georgia" w:eastAsia="Georgia" w:hAnsi="Georgia" w:cs="Georgia"/>
                <w:sz w:val="20"/>
                <w:szCs w:val="20"/>
              </w:rPr>
              <w:t>OPENING OF SPEECH AT PROTEST RALLY</w:t>
            </w:r>
          </w:p>
          <w:p w14:paraId="109CD3FB" w14:textId="77777777" w:rsidR="00700CCE" w:rsidRDefault="006F31F6">
            <w:pPr>
              <w:shd w:val="clear" w:color="auto" w:fill="FFFFFF"/>
              <w:spacing w:after="180" w:line="240" w:lineRule="auto"/>
              <w:rPr>
                <w:rFonts w:ascii="Georgia" w:eastAsia="Georgia" w:hAnsi="Georgia" w:cs="Georgia"/>
                <w:sz w:val="20"/>
                <w:szCs w:val="20"/>
                <w:highlight w:val="green"/>
              </w:rPr>
            </w:pPr>
            <w:r>
              <w:rPr>
                <w:rFonts w:ascii="Georgia" w:eastAsia="Georgia" w:hAnsi="Georgia" w:cs="Georgia"/>
                <w:sz w:val="20"/>
                <w:szCs w:val="20"/>
                <w:highlight w:val="yellow"/>
              </w:rPr>
              <w:t>We are here today,</w:t>
            </w:r>
            <w:r>
              <w:rPr>
                <w:rFonts w:ascii="Georgia" w:eastAsia="Georgia" w:hAnsi="Georgia" w:cs="Georgia"/>
                <w:sz w:val="20"/>
                <w:szCs w:val="20"/>
              </w:rPr>
              <w:t xml:space="preserve"> </w:t>
            </w:r>
            <w:r>
              <w:rPr>
                <w:rFonts w:ascii="Georgia" w:eastAsia="Georgia" w:hAnsi="Georgia" w:cs="Georgia"/>
                <w:sz w:val="20"/>
                <w:szCs w:val="20"/>
                <w:highlight w:val="green"/>
              </w:rPr>
              <w:t xml:space="preserve">not just to raise our voices but to challenge a system that profits from pain, fuels division, and trades in the tools of death.  </w:t>
            </w:r>
          </w:p>
          <w:p w14:paraId="6B7CFDBA" w14:textId="77777777" w:rsidR="00700CCE" w:rsidRDefault="006F31F6">
            <w:pPr>
              <w:shd w:val="clear" w:color="auto" w:fill="FFFFFF"/>
              <w:spacing w:after="180" w:line="240" w:lineRule="auto"/>
              <w:rPr>
                <w:rFonts w:ascii="Georgia" w:eastAsia="Georgia" w:hAnsi="Georgia" w:cs="Georgia"/>
                <w:sz w:val="20"/>
                <w:szCs w:val="20"/>
              </w:rPr>
            </w:pPr>
            <w:r>
              <w:rPr>
                <w:rFonts w:ascii="Georgia" w:eastAsia="Georgia" w:hAnsi="Georgia" w:cs="Georgia"/>
                <w:sz w:val="20"/>
                <w:szCs w:val="20"/>
                <w:highlight w:val="cyan"/>
              </w:rPr>
              <w:t>We will not</w:t>
            </w:r>
            <w:r>
              <w:rPr>
                <w:rFonts w:ascii="Georgia" w:eastAsia="Georgia" w:hAnsi="Georgia" w:cs="Georgia"/>
                <w:sz w:val="20"/>
                <w:szCs w:val="20"/>
              </w:rPr>
              <w:t xml:space="preserve"> be silenced. </w:t>
            </w:r>
            <w:r>
              <w:rPr>
                <w:rFonts w:ascii="Georgia" w:eastAsia="Georgia" w:hAnsi="Georgia" w:cs="Georgia"/>
                <w:sz w:val="20"/>
                <w:szCs w:val="20"/>
                <w:highlight w:val="cyan"/>
              </w:rPr>
              <w:t>We will not</w:t>
            </w:r>
            <w:r>
              <w:rPr>
                <w:rFonts w:ascii="Georgia" w:eastAsia="Georgia" w:hAnsi="Georgia" w:cs="Georgia"/>
                <w:sz w:val="20"/>
                <w:szCs w:val="20"/>
              </w:rPr>
              <w:t xml:space="preserve"> be ignored. </w:t>
            </w:r>
            <w:r>
              <w:rPr>
                <w:rFonts w:ascii="Georgia" w:eastAsia="Georgia" w:hAnsi="Georgia" w:cs="Georgia"/>
                <w:sz w:val="20"/>
                <w:szCs w:val="20"/>
                <w:highlight w:val="cyan"/>
              </w:rPr>
              <w:t>We will not</w:t>
            </w:r>
            <w:r>
              <w:rPr>
                <w:rFonts w:ascii="Georgia" w:eastAsia="Georgia" w:hAnsi="Georgia" w:cs="Georgia"/>
                <w:sz w:val="20"/>
                <w:szCs w:val="20"/>
              </w:rPr>
              <w:t xml:space="preserve"> be told to accept injustice. </w:t>
            </w:r>
            <w:r>
              <w:rPr>
                <w:rFonts w:ascii="Georgia" w:eastAsia="Georgia" w:hAnsi="Georgia" w:cs="Georgia"/>
                <w:sz w:val="20"/>
                <w:szCs w:val="20"/>
                <w:highlight w:val="cyan"/>
              </w:rPr>
              <w:t>We will not</w:t>
            </w:r>
            <w:r>
              <w:rPr>
                <w:rFonts w:ascii="Georgia" w:eastAsia="Georgia" w:hAnsi="Georgia" w:cs="Georgia"/>
                <w:sz w:val="20"/>
                <w:szCs w:val="20"/>
              </w:rPr>
              <w:t xml:space="preserve"> back down. </w:t>
            </w:r>
            <w:r>
              <w:rPr>
                <w:rFonts w:ascii="Georgia" w:eastAsia="Georgia" w:hAnsi="Georgia" w:cs="Georgia"/>
                <w:sz w:val="20"/>
                <w:szCs w:val="20"/>
                <w:highlight w:val="cyan"/>
              </w:rPr>
              <w:t>We will not</w:t>
            </w:r>
            <w:r>
              <w:rPr>
                <w:rFonts w:ascii="Georgia" w:eastAsia="Georgia" w:hAnsi="Georgia" w:cs="Georgia"/>
                <w:sz w:val="20"/>
                <w:szCs w:val="20"/>
              </w:rPr>
              <w:t xml:space="preserve"> turn away. </w:t>
            </w:r>
            <w:r>
              <w:rPr>
                <w:rFonts w:ascii="Georgia" w:eastAsia="Georgia" w:hAnsi="Georgia" w:cs="Georgia"/>
                <w:sz w:val="20"/>
                <w:szCs w:val="20"/>
                <w:highlight w:val="cyan"/>
              </w:rPr>
              <w:t>We will not</w:t>
            </w:r>
            <w:r>
              <w:rPr>
                <w:rFonts w:ascii="Georgia" w:eastAsia="Georgia" w:hAnsi="Georgia" w:cs="Georgia"/>
                <w:sz w:val="20"/>
                <w:szCs w:val="20"/>
              </w:rPr>
              <w:t xml:space="preserve"> rest until we’ve made our voices heard!</w:t>
            </w:r>
          </w:p>
        </w:tc>
        <w:tc>
          <w:tcPr>
            <w:tcW w:w="4770" w:type="dxa"/>
            <w:shd w:val="clear" w:color="auto" w:fill="auto"/>
            <w:tcMar>
              <w:top w:w="100" w:type="dxa"/>
              <w:left w:w="100" w:type="dxa"/>
              <w:bottom w:w="100" w:type="dxa"/>
              <w:right w:w="100" w:type="dxa"/>
            </w:tcMar>
          </w:tcPr>
          <w:p w14:paraId="351EB598" w14:textId="77777777" w:rsidR="00700CCE" w:rsidRDefault="006F31F6">
            <w:pPr>
              <w:spacing w:line="240" w:lineRule="auto"/>
              <w:ind w:left="30"/>
              <w:rPr>
                <w:sz w:val="20"/>
                <w:szCs w:val="20"/>
              </w:rPr>
            </w:pPr>
            <w:r>
              <w:rPr>
                <w:sz w:val="20"/>
                <w:szCs w:val="20"/>
              </w:rPr>
              <w:t>ANNOTATIONS:</w:t>
            </w:r>
          </w:p>
          <w:p w14:paraId="762946C8" w14:textId="77777777" w:rsidR="00700CCE" w:rsidRDefault="00700CCE">
            <w:pPr>
              <w:spacing w:line="240" w:lineRule="auto"/>
              <w:ind w:left="30"/>
              <w:rPr>
                <w:sz w:val="10"/>
                <w:szCs w:val="10"/>
              </w:rPr>
            </w:pPr>
          </w:p>
          <w:p w14:paraId="288D5A33" w14:textId="77777777" w:rsidR="00700CCE" w:rsidRDefault="006F31F6">
            <w:pPr>
              <w:spacing w:line="240" w:lineRule="auto"/>
              <w:rPr>
                <w:i/>
                <w:sz w:val="20"/>
                <w:szCs w:val="20"/>
              </w:rPr>
            </w:pPr>
            <w:r>
              <w:rPr>
                <w:i/>
                <w:sz w:val="20"/>
                <w:szCs w:val="20"/>
                <w:highlight w:val="yellow"/>
              </w:rPr>
              <w:t>My use of inclusive language and adverb ‘today’ signals that this is the opening of a speech.</w:t>
            </w:r>
          </w:p>
          <w:p w14:paraId="51CA0D99" w14:textId="77777777" w:rsidR="00700CCE" w:rsidRDefault="006F31F6">
            <w:pPr>
              <w:spacing w:line="240" w:lineRule="auto"/>
              <w:rPr>
                <w:i/>
                <w:sz w:val="20"/>
                <w:szCs w:val="20"/>
                <w:highlight w:val="green"/>
              </w:rPr>
            </w:pPr>
            <w:r>
              <w:rPr>
                <w:i/>
                <w:sz w:val="20"/>
                <w:szCs w:val="20"/>
                <w:highlight w:val="green"/>
              </w:rPr>
              <w:t xml:space="preserve">Indicates my purpose to argue against the Land Forces expo, using alliteration to </w:t>
            </w:r>
            <w:proofErr w:type="spellStart"/>
            <w:r>
              <w:rPr>
                <w:i/>
                <w:sz w:val="20"/>
                <w:szCs w:val="20"/>
                <w:highlight w:val="green"/>
              </w:rPr>
              <w:t>emphasise</w:t>
            </w:r>
            <w:proofErr w:type="spellEnd"/>
            <w:r>
              <w:rPr>
                <w:i/>
                <w:sz w:val="20"/>
                <w:szCs w:val="20"/>
                <w:highlight w:val="green"/>
              </w:rPr>
              <w:t xml:space="preserve"> words with connotations of violence.</w:t>
            </w:r>
          </w:p>
          <w:p w14:paraId="4F7893D4" w14:textId="77777777" w:rsidR="00700CCE" w:rsidRDefault="006F31F6">
            <w:pPr>
              <w:spacing w:line="240" w:lineRule="auto"/>
              <w:rPr>
                <w:i/>
                <w:sz w:val="20"/>
                <w:szCs w:val="20"/>
                <w:highlight w:val="cyan"/>
              </w:rPr>
            </w:pPr>
            <w:r>
              <w:rPr>
                <w:i/>
                <w:sz w:val="20"/>
                <w:szCs w:val="20"/>
                <w:highlight w:val="cyan"/>
              </w:rPr>
              <w:t>My repetition of inclusive pronouns and negative modal verbs reinforces the idea of collective resistance as form of protest and engages the audience by creating a sense of rhythm</w:t>
            </w:r>
          </w:p>
        </w:tc>
      </w:tr>
    </w:tbl>
    <w:p w14:paraId="30123F5B" w14:textId="77777777" w:rsidR="00700CCE" w:rsidRDefault="00700CCE">
      <w:pPr>
        <w:widowControl w:val="0"/>
        <w:spacing w:line="240" w:lineRule="auto"/>
        <w:rPr>
          <w:sz w:val="20"/>
          <w:szCs w:val="20"/>
        </w:rPr>
      </w:pPr>
    </w:p>
    <w:sectPr w:rsidR="00700CCE">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5A36" w14:textId="77777777" w:rsidR="001C1203" w:rsidRDefault="001C1203">
      <w:pPr>
        <w:spacing w:line="240" w:lineRule="auto"/>
      </w:pPr>
      <w:r>
        <w:separator/>
      </w:r>
    </w:p>
  </w:endnote>
  <w:endnote w:type="continuationSeparator" w:id="0">
    <w:p w14:paraId="23F7E20C" w14:textId="77777777" w:rsidR="001C1203" w:rsidRDefault="001C1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7B14" w14:textId="77777777" w:rsidR="001C1203" w:rsidRDefault="001C1203">
      <w:pPr>
        <w:spacing w:line="240" w:lineRule="auto"/>
      </w:pPr>
      <w:r>
        <w:separator/>
      </w:r>
    </w:p>
  </w:footnote>
  <w:footnote w:type="continuationSeparator" w:id="0">
    <w:p w14:paraId="6B96B256" w14:textId="77777777" w:rsidR="001C1203" w:rsidRDefault="001C12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D19"/>
    <w:multiLevelType w:val="multilevel"/>
    <w:tmpl w:val="ED6ABD2E"/>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53367F"/>
    <w:multiLevelType w:val="multilevel"/>
    <w:tmpl w:val="C576D466"/>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FC3723"/>
    <w:multiLevelType w:val="multilevel"/>
    <w:tmpl w:val="F48AF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E8369C"/>
    <w:multiLevelType w:val="multilevel"/>
    <w:tmpl w:val="5A08468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F829AA"/>
    <w:multiLevelType w:val="multilevel"/>
    <w:tmpl w:val="39CA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5B54C5"/>
    <w:multiLevelType w:val="multilevel"/>
    <w:tmpl w:val="8C284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D5336B"/>
    <w:multiLevelType w:val="multilevel"/>
    <w:tmpl w:val="A4B2B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2377EC"/>
    <w:multiLevelType w:val="multilevel"/>
    <w:tmpl w:val="F782D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3155FB"/>
    <w:multiLevelType w:val="multilevel"/>
    <w:tmpl w:val="8C24C99C"/>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842F62"/>
    <w:multiLevelType w:val="multilevel"/>
    <w:tmpl w:val="FAC4C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FE5EE1"/>
    <w:multiLevelType w:val="multilevel"/>
    <w:tmpl w:val="4F5C0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3B2E5C"/>
    <w:multiLevelType w:val="multilevel"/>
    <w:tmpl w:val="5368135A"/>
    <w:lvl w:ilvl="0">
      <w:start w:val="1"/>
      <w:numFmt w:val="bullet"/>
      <w:lvlText w:val="●"/>
      <w:lvlJc w:val="left"/>
      <w:pPr>
        <w:ind w:left="720" w:hanging="360"/>
      </w:pPr>
      <w:rPr>
        <w:rFonts w:ascii="Arial" w:eastAsia="Arial" w:hAnsi="Arial" w:cs="Arial"/>
        <w:b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B73567"/>
    <w:multiLevelType w:val="multilevel"/>
    <w:tmpl w:val="E2126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F45F9D"/>
    <w:multiLevelType w:val="multilevel"/>
    <w:tmpl w:val="C3120E7E"/>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7C7519"/>
    <w:multiLevelType w:val="multilevel"/>
    <w:tmpl w:val="3ECA3FDA"/>
    <w:lvl w:ilvl="0">
      <w:start w:val="1"/>
      <w:numFmt w:val="decimal"/>
      <w:lvlText w:val="%1."/>
      <w:lvlJc w:val="left"/>
      <w:pPr>
        <w:ind w:left="360" w:hanging="9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B5E4D83"/>
    <w:multiLevelType w:val="multilevel"/>
    <w:tmpl w:val="DF80C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6326B7"/>
    <w:multiLevelType w:val="multilevel"/>
    <w:tmpl w:val="EF3A2586"/>
    <w:lvl w:ilvl="0">
      <w:start w:val="1"/>
      <w:numFmt w:val="bullet"/>
      <w:lvlText w:val="-"/>
      <w:lvlJc w:val="left"/>
      <w:pPr>
        <w:ind w:left="9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5631B3F"/>
    <w:multiLevelType w:val="multilevel"/>
    <w:tmpl w:val="05BA1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7153A5"/>
    <w:multiLevelType w:val="multilevel"/>
    <w:tmpl w:val="66789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210457">
    <w:abstractNumId w:val="1"/>
  </w:num>
  <w:num w:numId="2" w16cid:durableId="589237704">
    <w:abstractNumId w:val="16"/>
  </w:num>
  <w:num w:numId="3" w16cid:durableId="563033197">
    <w:abstractNumId w:val="15"/>
  </w:num>
  <w:num w:numId="4" w16cid:durableId="329219995">
    <w:abstractNumId w:val="14"/>
  </w:num>
  <w:num w:numId="5" w16cid:durableId="1161460475">
    <w:abstractNumId w:val="17"/>
  </w:num>
  <w:num w:numId="6" w16cid:durableId="1696074029">
    <w:abstractNumId w:val="18"/>
  </w:num>
  <w:num w:numId="7" w16cid:durableId="1503231318">
    <w:abstractNumId w:val="5"/>
  </w:num>
  <w:num w:numId="8" w16cid:durableId="1341083689">
    <w:abstractNumId w:val="11"/>
  </w:num>
  <w:num w:numId="9" w16cid:durableId="1983804497">
    <w:abstractNumId w:val="3"/>
  </w:num>
  <w:num w:numId="10" w16cid:durableId="206332577">
    <w:abstractNumId w:val="9"/>
  </w:num>
  <w:num w:numId="11" w16cid:durableId="501705569">
    <w:abstractNumId w:val="10"/>
  </w:num>
  <w:num w:numId="12" w16cid:durableId="516114685">
    <w:abstractNumId w:val="13"/>
  </w:num>
  <w:num w:numId="13" w16cid:durableId="156531756">
    <w:abstractNumId w:val="0"/>
  </w:num>
  <w:num w:numId="14" w16cid:durableId="1796482575">
    <w:abstractNumId w:val="7"/>
  </w:num>
  <w:num w:numId="15" w16cid:durableId="1847203978">
    <w:abstractNumId w:val="2"/>
  </w:num>
  <w:num w:numId="16" w16cid:durableId="56242137">
    <w:abstractNumId w:val="12"/>
  </w:num>
  <w:num w:numId="17" w16cid:durableId="1275212616">
    <w:abstractNumId w:val="4"/>
  </w:num>
  <w:num w:numId="18" w16cid:durableId="1788884961">
    <w:abstractNumId w:val="8"/>
  </w:num>
  <w:num w:numId="19" w16cid:durableId="2064019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E"/>
    <w:rsid w:val="00147979"/>
    <w:rsid w:val="001709B8"/>
    <w:rsid w:val="001C1203"/>
    <w:rsid w:val="001F3D05"/>
    <w:rsid w:val="003C1E98"/>
    <w:rsid w:val="005C1A4D"/>
    <w:rsid w:val="005C7886"/>
    <w:rsid w:val="006F31F6"/>
    <w:rsid w:val="00700CCE"/>
    <w:rsid w:val="008F187F"/>
    <w:rsid w:val="00AA0CFD"/>
    <w:rsid w:val="00AD7A20"/>
    <w:rsid w:val="00AF3D8C"/>
    <w:rsid w:val="00BA5928"/>
    <w:rsid w:val="00DF0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78D5A"/>
  <w15:docId w15:val="{9E8F7ED6-039E-4800-9980-C15F23BA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F3D05"/>
    <w:rPr>
      <w:sz w:val="16"/>
      <w:szCs w:val="16"/>
    </w:rPr>
  </w:style>
  <w:style w:type="paragraph" w:styleId="CommentText">
    <w:name w:val="annotation text"/>
    <w:basedOn w:val="Normal"/>
    <w:link w:val="CommentTextChar"/>
    <w:uiPriority w:val="99"/>
    <w:unhideWhenUsed/>
    <w:rsid w:val="001F3D05"/>
    <w:pPr>
      <w:spacing w:line="240" w:lineRule="auto"/>
    </w:pPr>
    <w:rPr>
      <w:sz w:val="20"/>
      <w:szCs w:val="20"/>
    </w:rPr>
  </w:style>
  <w:style w:type="character" w:customStyle="1" w:styleId="CommentTextChar">
    <w:name w:val="Comment Text Char"/>
    <w:basedOn w:val="DefaultParagraphFont"/>
    <w:link w:val="CommentText"/>
    <w:uiPriority w:val="99"/>
    <w:rsid w:val="001F3D05"/>
    <w:rPr>
      <w:sz w:val="20"/>
      <w:szCs w:val="20"/>
    </w:rPr>
  </w:style>
  <w:style w:type="paragraph" w:styleId="CommentSubject">
    <w:name w:val="annotation subject"/>
    <w:basedOn w:val="CommentText"/>
    <w:next w:val="CommentText"/>
    <w:link w:val="CommentSubjectChar"/>
    <w:uiPriority w:val="99"/>
    <w:semiHidden/>
    <w:unhideWhenUsed/>
    <w:rsid w:val="001F3D05"/>
    <w:rPr>
      <w:b/>
      <w:bCs/>
    </w:rPr>
  </w:style>
  <w:style w:type="character" w:customStyle="1" w:styleId="CommentSubjectChar">
    <w:name w:val="Comment Subject Char"/>
    <w:basedOn w:val="CommentTextChar"/>
    <w:link w:val="CommentSubject"/>
    <w:uiPriority w:val="99"/>
    <w:semiHidden/>
    <w:rsid w:val="001F3D05"/>
    <w:rPr>
      <w:b/>
      <w:bCs/>
      <w:sz w:val="20"/>
      <w:szCs w:val="20"/>
    </w:rPr>
  </w:style>
  <w:style w:type="character" w:styleId="Hyperlink">
    <w:name w:val="Hyperlink"/>
    <w:basedOn w:val="DefaultParagraphFont"/>
    <w:uiPriority w:val="99"/>
    <w:unhideWhenUsed/>
    <w:rsid w:val="00AA0CFD"/>
    <w:rPr>
      <w:color w:val="0000FF" w:themeColor="hyperlink"/>
      <w:u w:val="single"/>
    </w:rPr>
  </w:style>
  <w:style w:type="character" w:styleId="UnresolvedMention">
    <w:name w:val="Unresolved Mention"/>
    <w:basedOn w:val="DefaultParagraphFont"/>
    <w:uiPriority w:val="99"/>
    <w:semiHidden/>
    <w:unhideWhenUsed/>
    <w:rsid w:val="00AA0CFD"/>
    <w:rPr>
      <w:color w:val="605E5C"/>
      <w:shd w:val="clear" w:color="auto" w:fill="E1DFDD"/>
    </w:rPr>
  </w:style>
  <w:style w:type="character" w:customStyle="1" w:styleId="cf01">
    <w:name w:val="cf01"/>
    <w:basedOn w:val="DefaultParagraphFont"/>
    <w:rsid w:val="008F187F"/>
    <w:rPr>
      <w:rFonts w:ascii="Segoe UI" w:hAnsi="Segoe UI" w:cs="Segoe UI" w:hint="default"/>
      <w:sz w:val="18"/>
      <w:szCs w:val="18"/>
    </w:rPr>
  </w:style>
  <w:style w:type="paragraph" w:styleId="Header">
    <w:name w:val="header"/>
    <w:basedOn w:val="Normal"/>
    <w:link w:val="HeaderChar"/>
    <w:uiPriority w:val="99"/>
    <w:unhideWhenUsed/>
    <w:rsid w:val="00AD7A20"/>
    <w:pPr>
      <w:tabs>
        <w:tab w:val="center" w:pos="4513"/>
        <w:tab w:val="right" w:pos="9026"/>
      </w:tabs>
      <w:spacing w:line="240" w:lineRule="auto"/>
    </w:pPr>
  </w:style>
  <w:style w:type="character" w:customStyle="1" w:styleId="HeaderChar">
    <w:name w:val="Header Char"/>
    <w:basedOn w:val="DefaultParagraphFont"/>
    <w:link w:val="Header"/>
    <w:uiPriority w:val="99"/>
    <w:rsid w:val="00AD7A20"/>
  </w:style>
  <w:style w:type="paragraph" w:styleId="Footer">
    <w:name w:val="footer"/>
    <w:basedOn w:val="Normal"/>
    <w:link w:val="FooterChar"/>
    <w:uiPriority w:val="99"/>
    <w:unhideWhenUsed/>
    <w:rsid w:val="00AD7A20"/>
    <w:pPr>
      <w:tabs>
        <w:tab w:val="center" w:pos="4513"/>
        <w:tab w:val="right" w:pos="9026"/>
      </w:tabs>
      <w:spacing w:line="240" w:lineRule="auto"/>
    </w:pPr>
  </w:style>
  <w:style w:type="character" w:customStyle="1" w:styleId="FooterChar">
    <w:name w:val="Footer Char"/>
    <w:basedOn w:val="DefaultParagraphFont"/>
    <w:link w:val="Footer"/>
    <w:uiPriority w:val="99"/>
    <w:rsid w:val="00AD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Olwit2qIQg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8qkU_imbFo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1773A78-C417-4B90-8995-4AFD69718AC6}"/>
</file>

<file path=customXml/itemProps2.xml><?xml version="1.0" encoding="utf-8"?>
<ds:datastoreItem xmlns:ds="http://schemas.openxmlformats.org/officeDocument/2006/customXml" ds:itemID="{E4668F40-E9D9-41C9-9D0C-C63ADDEDF577}"/>
</file>

<file path=customXml/itemProps3.xml><?xml version="1.0" encoding="utf-8"?>
<ds:datastoreItem xmlns:ds="http://schemas.openxmlformats.org/officeDocument/2006/customXml" ds:itemID="{3902BBA0-C938-48AD-A369-DB82B54FE39F}"/>
</file>

<file path=docProps/app.xml><?xml version="1.0" encoding="utf-8"?>
<Properties xmlns="http://schemas.openxmlformats.org/officeDocument/2006/extended-properties" xmlns:vt="http://schemas.openxmlformats.org/officeDocument/2006/docPropsVTypes">
  <Template>Normal</Template>
  <TotalTime>6</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Douglass</dc:creator>
  <cp:lastModifiedBy>Vanessa Flores</cp:lastModifiedBy>
  <cp:revision>3</cp:revision>
  <dcterms:created xsi:type="dcterms:W3CDTF">2024-12-05T03:54:00Z</dcterms:created>
  <dcterms:modified xsi:type="dcterms:W3CDTF">2024-12-11T23:33:00Z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