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41D7C4A" w:rsidR="00F4525C" w:rsidRDefault="004B0F81" w:rsidP="00B53C9F">
      <w:pPr>
        <w:pStyle w:val="VCAADocumenttitle"/>
        <w:spacing w:before="0" w:after="120"/>
      </w:pPr>
      <w:r>
        <w:t>VCE English Language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4B0F81" w:rsidRPr="0010322C" w14:paraId="2D0CE6FD" w14:textId="77777777" w:rsidTr="00512D8F">
        <w:tc>
          <w:tcPr>
            <w:tcW w:w="15021" w:type="dxa"/>
            <w:gridSpan w:val="6"/>
            <w:shd w:val="clear" w:color="auto" w:fill="0F7EB4"/>
            <w:vAlign w:val="center"/>
          </w:tcPr>
          <w:p w14:paraId="44C455F4" w14:textId="77777777" w:rsidR="004B0F81" w:rsidRPr="00850356" w:rsidRDefault="004B0F81" w:rsidP="00512D8F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bookmarkStart w:id="0" w:name="TemplateOverview"/>
            <w:bookmarkEnd w:id="0"/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English Language</w:t>
            </w:r>
          </w:p>
          <w:p w14:paraId="3B22470F" w14:textId="77777777" w:rsidR="004B0F81" w:rsidRPr="0010322C" w:rsidRDefault="004B0F81" w:rsidP="00512D8F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4B0F81" w:rsidRPr="0010322C" w14:paraId="009B510B" w14:textId="77777777" w:rsidTr="00512D8F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630637E6" w14:textId="77777777" w:rsidR="004B0F81" w:rsidRPr="0010322C" w:rsidRDefault="004B0F81" w:rsidP="00512D8F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4B0F81" w:rsidRPr="00B53C9F" w14:paraId="2492BE66" w14:textId="77777777" w:rsidTr="00B53C9F">
        <w:trPr>
          <w:trHeight w:val="20"/>
        </w:trPr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6180C858" w14:textId="77777777" w:rsidR="004B0F81" w:rsidRPr="00B53C9F" w:rsidRDefault="004B0F81" w:rsidP="00512D8F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4"/>
                <w:szCs w:val="4"/>
                <w:lang w:val="en-AU"/>
              </w:rPr>
            </w:pPr>
          </w:p>
        </w:tc>
      </w:tr>
      <w:tr w:rsidR="00061E72" w:rsidRPr="00AC3EE8" w14:paraId="701FFDE9" w14:textId="77777777" w:rsidTr="00512D8F">
        <w:tc>
          <w:tcPr>
            <w:tcW w:w="2689" w:type="dxa"/>
            <w:vMerge w:val="restart"/>
            <w:vAlign w:val="center"/>
          </w:tcPr>
          <w:p w14:paraId="1FB8F03D" w14:textId="57464DB4" w:rsidR="00061E72" w:rsidRPr="00241C58" w:rsidRDefault="00061E72" w:rsidP="00512D8F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41C5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Unit </w:t>
            </w:r>
            <w:r w:rsidR="002C602A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4</w:t>
            </w:r>
          </w:p>
          <w:p w14:paraId="14E520D1" w14:textId="372DC3B5" w:rsidR="00061E72" w:rsidRPr="00241C58" w:rsidRDefault="00061E72" w:rsidP="00512D8F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41C5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 w:rsidR="00B53C9F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2</w:t>
            </w:r>
          </w:p>
          <w:p w14:paraId="35289E6F" w14:textId="38D4EAB5" w:rsidR="00061E72" w:rsidRPr="001108E7" w:rsidRDefault="00061E72" w:rsidP="00512D8F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</w:t>
            </w:r>
            <w:r w:rsidRPr="001108E7">
              <w:rPr>
                <w:rFonts w:cstheme="minorHAnsi"/>
                <w:b/>
                <w:bCs/>
                <w:sz w:val="18"/>
                <w:szCs w:val="18"/>
              </w:rPr>
              <w:t xml:space="preserve">dentify, describe and analyse </w:t>
            </w:r>
            <w:r w:rsidR="00B53C9F">
              <w:rPr>
                <w:rFonts w:cstheme="minorHAnsi"/>
                <w:b/>
                <w:bCs/>
                <w:sz w:val="18"/>
                <w:szCs w:val="18"/>
              </w:rPr>
              <w:t>how variation in language, linguistic repertoires and language choices reflects and conveys people’s identities.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7252DE1D" w14:textId="77777777" w:rsidR="00061E72" w:rsidRPr="00241C58" w:rsidRDefault="00061E72" w:rsidP="00512D8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061E72" w:rsidRPr="00AC3EE8" w14:paraId="3D9EB8E1" w14:textId="77777777" w:rsidTr="00512D8F">
        <w:trPr>
          <w:trHeight w:val="170"/>
        </w:trPr>
        <w:tc>
          <w:tcPr>
            <w:tcW w:w="2689" w:type="dxa"/>
            <w:vMerge/>
            <w:vAlign w:val="center"/>
          </w:tcPr>
          <w:p w14:paraId="165CCBC2" w14:textId="77777777" w:rsidR="00061E72" w:rsidRPr="00AC3EE8" w:rsidRDefault="00061E72" w:rsidP="00512D8F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01018B8D" w14:textId="77777777" w:rsidR="00061E72" w:rsidRPr="00241C58" w:rsidRDefault="00061E72" w:rsidP="00512D8F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33534AEF" w14:textId="77777777" w:rsidR="00061E72" w:rsidRPr="00241C58" w:rsidRDefault="00061E72" w:rsidP="00512D8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1D6E7AD5" w14:textId="77777777" w:rsidR="00061E72" w:rsidRPr="00241C58" w:rsidRDefault="00061E72" w:rsidP="00512D8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326B11B6" w14:textId="77777777" w:rsidR="00061E72" w:rsidRPr="00241C58" w:rsidRDefault="00061E72" w:rsidP="00512D8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50934A85" w14:textId="77777777" w:rsidR="00061E72" w:rsidRPr="00241C58" w:rsidRDefault="00061E72" w:rsidP="00512D8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B53C9F" w:rsidRPr="00AC3EE8" w14:paraId="7A7455FF" w14:textId="77777777" w:rsidTr="00512D8F">
        <w:tc>
          <w:tcPr>
            <w:tcW w:w="2689" w:type="dxa"/>
            <w:vMerge/>
            <w:vAlign w:val="center"/>
          </w:tcPr>
          <w:p w14:paraId="0D2768C2" w14:textId="77777777" w:rsidR="00B53C9F" w:rsidRPr="00AC3EE8" w:rsidRDefault="00B53C9F" w:rsidP="00B53C9F"/>
        </w:tc>
        <w:tc>
          <w:tcPr>
            <w:tcW w:w="2466" w:type="dxa"/>
          </w:tcPr>
          <w:p w14:paraId="3BEA85DC" w14:textId="56B5591C" w:rsidR="00B53C9F" w:rsidRPr="001108E7" w:rsidRDefault="00B53C9F" w:rsidP="00B53C9F">
            <w:p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B20871">
              <w:rPr>
                <w:rFonts w:ascii="Arial Narrow" w:hAnsi="Arial Narrow" w:cstheme="minorHAnsi"/>
                <w:sz w:val="20"/>
                <w:szCs w:val="20"/>
              </w:rPr>
              <w:t>Identify metalanguage in relation to representation</w:t>
            </w:r>
            <w:r>
              <w:rPr>
                <w:rFonts w:ascii="Arial Narrow" w:hAnsi="Arial Narrow" w:cstheme="minorHAnsi"/>
                <w:sz w:val="20"/>
                <w:szCs w:val="20"/>
              </w:rPr>
              <w:t>(</w:t>
            </w:r>
            <w:r w:rsidRPr="00B20871">
              <w:rPr>
                <w:rFonts w:ascii="Arial Narrow" w:hAnsi="Arial Narrow" w:cstheme="minorHAnsi"/>
                <w:sz w:val="20"/>
                <w:szCs w:val="20"/>
              </w:rPr>
              <w:t>s</w:t>
            </w:r>
            <w:r>
              <w:rPr>
                <w:rFonts w:ascii="Arial Narrow" w:hAnsi="Arial Narrow" w:cstheme="minorHAnsi"/>
                <w:sz w:val="20"/>
                <w:szCs w:val="20"/>
              </w:rPr>
              <w:t>)</w:t>
            </w:r>
            <w:r w:rsidRPr="00B20871">
              <w:rPr>
                <w:rFonts w:ascii="Arial Narrow" w:hAnsi="Arial Narrow" w:cstheme="minorHAnsi"/>
                <w:sz w:val="20"/>
                <w:szCs w:val="20"/>
              </w:rPr>
              <w:t xml:space="preserve"> of identity in tex</w:t>
            </w:r>
            <w:r>
              <w:rPr>
                <w:rFonts w:ascii="Arial Narrow" w:hAnsi="Arial Narrow" w:cstheme="minorHAnsi"/>
                <w:sz w:val="20"/>
                <w:szCs w:val="20"/>
              </w:rPr>
              <w:t>t(s)</w:t>
            </w:r>
          </w:p>
        </w:tc>
        <w:tc>
          <w:tcPr>
            <w:tcW w:w="2466" w:type="dxa"/>
          </w:tcPr>
          <w:p w14:paraId="2F1E2948" w14:textId="31AFB622" w:rsidR="00B53C9F" w:rsidRPr="001108E7" w:rsidRDefault="00B53C9F" w:rsidP="00B53C9F">
            <w:p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B20871">
              <w:rPr>
                <w:rFonts w:ascii="Arial Narrow" w:hAnsi="Arial Narrow" w:cstheme="minorHAnsi"/>
                <w:sz w:val="20"/>
                <w:szCs w:val="20"/>
              </w:rPr>
              <w:t>Identify and use metalanguage in relation to representation</w:t>
            </w:r>
            <w:r>
              <w:rPr>
                <w:rFonts w:ascii="Arial Narrow" w:hAnsi="Arial Narrow" w:cstheme="minorHAnsi"/>
                <w:sz w:val="20"/>
                <w:szCs w:val="20"/>
              </w:rPr>
              <w:t>(</w:t>
            </w:r>
            <w:r w:rsidRPr="00B20871">
              <w:rPr>
                <w:rFonts w:ascii="Arial Narrow" w:hAnsi="Arial Narrow" w:cstheme="minorHAnsi"/>
                <w:sz w:val="20"/>
                <w:szCs w:val="20"/>
              </w:rPr>
              <w:t>s</w:t>
            </w:r>
            <w:r>
              <w:rPr>
                <w:rFonts w:ascii="Arial Narrow" w:hAnsi="Arial Narrow" w:cstheme="minorHAnsi"/>
                <w:sz w:val="20"/>
                <w:szCs w:val="20"/>
              </w:rPr>
              <w:t>)</w:t>
            </w:r>
            <w:r w:rsidRPr="00B20871">
              <w:rPr>
                <w:rFonts w:ascii="Arial Narrow" w:hAnsi="Arial Narrow" w:cstheme="minorHAnsi"/>
                <w:sz w:val="20"/>
                <w:szCs w:val="20"/>
              </w:rPr>
              <w:t xml:space="preserve"> of identity in text/s</w:t>
            </w:r>
          </w:p>
        </w:tc>
        <w:tc>
          <w:tcPr>
            <w:tcW w:w="2467" w:type="dxa"/>
          </w:tcPr>
          <w:p w14:paraId="33227943" w14:textId="4B358B61" w:rsidR="00B53C9F" w:rsidRPr="001108E7" w:rsidRDefault="00B53C9F" w:rsidP="00B53C9F">
            <w:p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B20871">
              <w:rPr>
                <w:rFonts w:ascii="Arial Narrow" w:hAnsi="Arial Narrow" w:cstheme="minorHAnsi"/>
                <w:sz w:val="20"/>
                <w:szCs w:val="20"/>
              </w:rPr>
              <w:t xml:space="preserve">Identify and use metalanguage to describe representations of identities for individuals and/or groups </w:t>
            </w:r>
          </w:p>
        </w:tc>
        <w:tc>
          <w:tcPr>
            <w:tcW w:w="2466" w:type="dxa"/>
          </w:tcPr>
          <w:p w14:paraId="4C92CB77" w14:textId="5085D21B" w:rsidR="00B53C9F" w:rsidRPr="001108E7" w:rsidRDefault="00B53C9F" w:rsidP="00B53C9F">
            <w:p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B20871">
              <w:rPr>
                <w:rFonts w:ascii="Arial Narrow" w:hAnsi="Arial Narrow" w:cstheme="minorHAnsi"/>
                <w:sz w:val="20"/>
                <w:szCs w:val="20"/>
              </w:rPr>
              <w:t xml:space="preserve">Identify and use appropriate metalanguage to explore representations of identities for individuals and groups </w:t>
            </w:r>
          </w:p>
        </w:tc>
        <w:tc>
          <w:tcPr>
            <w:tcW w:w="2467" w:type="dxa"/>
          </w:tcPr>
          <w:p w14:paraId="3694830D" w14:textId="27796CEC" w:rsidR="00B53C9F" w:rsidRPr="001108E7" w:rsidRDefault="00B53C9F" w:rsidP="00B53C9F">
            <w:p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B20871">
              <w:rPr>
                <w:rFonts w:ascii="Arial Narrow" w:hAnsi="Arial Narrow" w:cstheme="minorHAnsi"/>
                <w:sz w:val="20"/>
                <w:szCs w:val="20"/>
              </w:rPr>
              <w:t xml:space="preserve">Identify and use precise metalanguage to discuss representations of identities for individuals and groups </w:t>
            </w:r>
          </w:p>
        </w:tc>
      </w:tr>
      <w:tr w:rsidR="00B53C9F" w:rsidRPr="00AC3EE8" w14:paraId="5E86C80B" w14:textId="77777777" w:rsidTr="00512D8F">
        <w:tc>
          <w:tcPr>
            <w:tcW w:w="2689" w:type="dxa"/>
            <w:vMerge/>
            <w:vAlign w:val="center"/>
          </w:tcPr>
          <w:p w14:paraId="5C141464" w14:textId="77777777" w:rsidR="00B53C9F" w:rsidRPr="00AC3EE8" w:rsidRDefault="00B53C9F" w:rsidP="00B53C9F"/>
        </w:tc>
        <w:tc>
          <w:tcPr>
            <w:tcW w:w="2466" w:type="dxa"/>
          </w:tcPr>
          <w:p w14:paraId="095F2ACE" w14:textId="5AEE1F8E" w:rsidR="00B53C9F" w:rsidRPr="00D224CC" w:rsidRDefault="00B53C9F" w:rsidP="00B53C9F">
            <w:p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B20871">
              <w:rPr>
                <w:rFonts w:ascii="Arial Narrow" w:hAnsi="Arial Narrow" w:cstheme="minorHAnsi"/>
                <w:sz w:val="20"/>
                <w:szCs w:val="20"/>
              </w:rPr>
              <w:t>Use of a basic sequence and/or vocabulary to describe language variation and identity</w:t>
            </w:r>
          </w:p>
        </w:tc>
        <w:tc>
          <w:tcPr>
            <w:tcW w:w="2466" w:type="dxa"/>
          </w:tcPr>
          <w:p w14:paraId="22F9D896" w14:textId="5D7E5606" w:rsidR="00B53C9F" w:rsidRPr="00D224CC" w:rsidRDefault="00B53C9F" w:rsidP="00B53C9F">
            <w:p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B20871">
              <w:rPr>
                <w:rFonts w:ascii="Arial Narrow" w:hAnsi="Arial Narrow" w:cstheme="minorHAnsi"/>
                <w:sz w:val="20"/>
                <w:szCs w:val="20"/>
              </w:rPr>
              <w:t>Use of an emerging structure and vocabulary to describe language variation and identity with elements of objectivity</w:t>
            </w:r>
          </w:p>
        </w:tc>
        <w:tc>
          <w:tcPr>
            <w:tcW w:w="2467" w:type="dxa"/>
          </w:tcPr>
          <w:p w14:paraId="65F6AB5C" w14:textId="518C53DE" w:rsidR="00B53C9F" w:rsidRPr="00D224CC" w:rsidRDefault="00B53C9F" w:rsidP="00B53C9F">
            <w:p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B20871">
              <w:rPr>
                <w:rFonts w:ascii="Arial Narrow" w:hAnsi="Arial Narrow" w:cstheme="minorHAnsi"/>
                <w:sz w:val="20"/>
                <w:szCs w:val="20"/>
              </w:rPr>
              <w:t>Use of an identifiable structure and appropriate vocabulary, offering an exploration of language variation and identity through a largely objective voice</w:t>
            </w:r>
          </w:p>
        </w:tc>
        <w:tc>
          <w:tcPr>
            <w:tcW w:w="2466" w:type="dxa"/>
          </w:tcPr>
          <w:p w14:paraId="4318E374" w14:textId="60ABDF60" w:rsidR="00B53C9F" w:rsidRPr="00D224CC" w:rsidRDefault="00B53C9F" w:rsidP="00B53C9F">
            <w:p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B20871">
              <w:rPr>
                <w:rFonts w:ascii="Arial Narrow" w:hAnsi="Arial Narrow" w:cstheme="minorHAnsi"/>
                <w:sz w:val="20"/>
                <w:szCs w:val="20"/>
              </w:rPr>
              <w:t>Use of an appropriate structure and relevant vocabulary to discuss language variation and identity through an objective voice</w:t>
            </w:r>
          </w:p>
        </w:tc>
        <w:tc>
          <w:tcPr>
            <w:tcW w:w="2467" w:type="dxa"/>
          </w:tcPr>
          <w:p w14:paraId="2CDABCB9" w14:textId="2AE61D04" w:rsidR="00B53C9F" w:rsidRPr="00D224CC" w:rsidRDefault="00B53C9F" w:rsidP="00B53C9F">
            <w:p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B20871">
              <w:rPr>
                <w:rFonts w:ascii="Arial Narrow" w:hAnsi="Arial Narrow" w:cstheme="minorHAnsi"/>
                <w:sz w:val="20"/>
                <w:szCs w:val="20"/>
              </w:rPr>
              <w:t>Use of a complex and controlled structure producing a nuanced discussion of language variation and identity employing an objective voice</w:t>
            </w:r>
          </w:p>
        </w:tc>
      </w:tr>
      <w:tr w:rsidR="00B53C9F" w:rsidRPr="00AC3EE8" w14:paraId="11D75085" w14:textId="77777777" w:rsidTr="00512D8F">
        <w:tc>
          <w:tcPr>
            <w:tcW w:w="2689" w:type="dxa"/>
            <w:vMerge/>
            <w:vAlign w:val="center"/>
          </w:tcPr>
          <w:p w14:paraId="73B528BB" w14:textId="77777777" w:rsidR="00B53C9F" w:rsidRPr="00AC3EE8" w:rsidRDefault="00B53C9F" w:rsidP="00B53C9F"/>
        </w:tc>
        <w:tc>
          <w:tcPr>
            <w:tcW w:w="2466" w:type="dxa"/>
          </w:tcPr>
          <w:p w14:paraId="07E88CDE" w14:textId="208D78AA" w:rsidR="00B53C9F" w:rsidRPr="001108E7" w:rsidRDefault="00B53C9F" w:rsidP="00B53C9F">
            <w:p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B20871">
              <w:rPr>
                <w:rFonts w:ascii="Arial Narrow" w:hAnsi="Arial Narrow" w:cstheme="minorHAnsi"/>
                <w:sz w:val="20"/>
                <w:szCs w:val="20"/>
              </w:rPr>
              <w:t>Identify language choices of individuals and/or groups</w:t>
            </w:r>
          </w:p>
        </w:tc>
        <w:tc>
          <w:tcPr>
            <w:tcW w:w="2466" w:type="dxa"/>
          </w:tcPr>
          <w:p w14:paraId="7F70C8BB" w14:textId="2F4CB26E" w:rsidR="00B53C9F" w:rsidRPr="001108E7" w:rsidRDefault="00B53C9F" w:rsidP="00B53C9F">
            <w:p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B20871">
              <w:rPr>
                <w:rFonts w:ascii="Arial Narrow" w:hAnsi="Arial Narrow" w:cstheme="minorHAnsi"/>
                <w:sz w:val="20"/>
                <w:szCs w:val="20"/>
              </w:rPr>
              <w:t>Identify and describe the language choices of individual and groups</w:t>
            </w:r>
          </w:p>
        </w:tc>
        <w:tc>
          <w:tcPr>
            <w:tcW w:w="2467" w:type="dxa"/>
          </w:tcPr>
          <w:p w14:paraId="24D1B4F5" w14:textId="5EA33DB2" w:rsidR="00B53C9F" w:rsidRPr="001108E7" w:rsidRDefault="00B53C9F" w:rsidP="00B53C9F">
            <w:p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B20871">
              <w:rPr>
                <w:rFonts w:ascii="Arial Narrow" w:hAnsi="Arial Narrow" w:cstheme="minorHAnsi"/>
                <w:sz w:val="20"/>
                <w:szCs w:val="20"/>
              </w:rPr>
              <w:t>Identify and explore the language choices of individual and groups in relation to social expectations and community attitudes</w:t>
            </w:r>
          </w:p>
        </w:tc>
        <w:tc>
          <w:tcPr>
            <w:tcW w:w="2466" w:type="dxa"/>
          </w:tcPr>
          <w:p w14:paraId="1C17DAC5" w14:textId="2FD248A7" w:rsidR="00B53C9F" w:rsidRPr="001108E7" w:rsidRDefault="00B53C9F" w:rsidP="00B53C9F">
            <w:p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B20871">
              <w:rPr>
                <w:rFonts w:ascii="Arial Narrow" w:hAnsi="Arial Narrow" w:cstheme="minorHAnsi"/>
                <w:sz w:val="20"/>
                <w:szCs w:val="20"/>
              </w:rPr>
              <w:t>Identify and analyse how language choices of individual and groups are shaped by social expectations and community attitudes</w:t>
            </w:r>
          </w:p>
        </w:tc>
        <w:tc>
          <w:tcPr>
            <w:tcW w:w="2467" w:type="dxa"/>
          </w:tcPr>
          <w:p w14:paraId="5A308125" w14:textId="16D8DDC5" w:rsidR="00B53C9F" w:rsidRPr="001108E7" w:rsidRDefault="00B53C9F" w:rsidP="00B53C9F">
            <w:p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B20871">
              <w:rPr>
                <w:rFonts w:ascii="Arial Narrow" w:hAnsi="Arial Narrow" w:cstheme="minorHAnsi"/>
                <w:sz w:val="20"/>
                <w:szCs w:val="20"/>
              </w:rPr>
              <w:t>Analyse how language choices of individual and groups are shaped by social expectations and community attitudes, and explore related social implications</w:t>
            </w:r>
          </w:p>
        </w:tc>
      </w:tr>
      <w:tr w:rsidR="00B53C9F" w:rsidRPr="00AC3EE8" w14:paraId="2647CD1C" w14:textId="77777777" w:rsidTr="00512D8F">
        <w:tc>
          <w:tcPr>
            <w:tcW w:w="2689" w:type="dxa"/>
            <w:vMerge/>
            <w:vAlign w:val="center"/>
          </w:tcPr>
          <w:p w14:paraId="0C38BD42" w14:textId="77777777" w:rsidR="00B53C9F" w:rsidRPr="00AC3EE8" w:rsidRDefault="00B53C9F" w:rsidP="00B53C9F"/>
        </w:tc>
        <w:tc>
          <w:tcPr>
            <w:tcW w:w="2466" w:type="dxa"/>
          </w:tcPr>
          <w:p w14:paraId="77C156A1" w14:textId="2BE7F611" w:rsidR="00B53C9F" w:rsidRPr="001108E7" w:rsidRDefault="00B53C9F" w:rsidP="00B53C9F">
            <w:p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B20871">
              <w:rPr>
                <w:rFonts w:ascii="Arial Narrow" w:hAnsi="Arial Narrow" w:cstheme="minorHAnsi"/>
                <w:sz w:val="20"/>
                <w:szCs w:val="20"/>
              </w:rPr>
              <w:t>Identify examples of language that conveys individual and group identity in written and/or spoken texts</w:t>
            </w:r>
          </w:p>
        </w:tc>
        <w:tc>
          <w:tcPr>
            <w:tcW w:w="2466" w:type="dxa"/>
          </w:tcPr>
          <w:p w14:paraId="4F254D88" w14:textId="7A76B6EB" w:rsidR="00B53C9F" w:rsidRPr="001108E7" w:rsidRDefault="00B53C9F" w:rsidP="00B53C9F">
            <w:p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B20871">
              <w:rPr>
                <w:rFonts w:ascii="Arial Narrow" w:hAnsi="Arial Narrow" w:cstheme="minorHAnsi"/>
                <w:sz w:val="20"/>
                <w:szCs w:val="20"/>
              </w:rPr>
              <w:t>Identify and describe examples of language that conveys individual and group identity in written and/or spoken texts</w:t>
            </w:r>
          </w:p>
        </w:tc>
        <w:tc>
          <w:tcPr>
            <w:tcW w:w="2467" w:type="dxa"/>
          </w:tcPr>
          <w:p w14:paraId="651C3BBC" w14:textId="37FF4A30" w:rsidR="00B53C9F" w:rsidRPr="001108E7" w:rsidRDefault="00B53C9F" w:rsidP="00B53C9F">
            <w:p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B20871">
              <w:rPr>
                <w:rFonts w:ascii="Arial Narrow" w:hAnsi="Arial Narrow" w:cstheme="minorHAnsi"/>
                <w:sz w:val="20"/>
                <w:szCs w:val="20"/>
              </w:rPr>
              <w:t>Identify and describe relevant examples of language that conveys individual and group identity in written and spoken texts</w:t>
            </w:r>
          </w:p>
        </w:tc>
        <w:tc>
          <w:tcPr>
            <w:tcW w:w="2466" w:type="dxa"/>
          </w:tcPr>
          <w:p w14:paraId="072C99A1" w14:textId="0F265039" w:rsidR="00B53C9F" w:rsidRPr="001108E7" w:rsidRDefault="00B53C9F" w:rsidP="00B53C9F">
            <w:p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B20871">
              <w:rPr>
                <w:rFonts w:ascii="Arial Narrow" w:hAnsi="Arial Narrow" w:cstheme="minorHAnsi"/>
                <w:sz w:val="20"/>
                <w:szCs w:val="20"/>
              </w:rPr>
              <w:t>Describe and analyse relevant examples of language that conveys individual and group identity in written and spoken texts</w:t>
            </w:r>
          </w:p>
        </w:tc>
        <w:tc>
          <w:tcPr>
            <w:tcW w:w="2467" w:type="dxa"/>
          </w:tcPr>
          <w:p w14:paraId="550E7267" w14:textId="77499110" w:rsidR="00B53C9F" w:rsidRPr="001108E7" w:rsidRDefault="00B53C9F" w:rsidP="00B53C9F">
            <w:p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B20871">
              <w:rPr>
                <w:rFonts w:ascii="Arial Narrow" w:hAnsi="Arial Narrow" w:cstheme="minorHAnsi"/>
                <w:sz w:val="20"/>
                <w:szCs w:val="20"/>
              </w:rPr>
              <w:t>Describe and critically analyse a range of relevant examples of language that conveys individual and group identity across written and spoken texts</w:t>
            </w:r>
          </w:p>
        </w:tc>
      </w:tr>
    </w:tbl>
    <w:p w14:paraId="2C26B88E" w14:textId="77777777" w:rsidR="00061E72" w:rsidRDefault="00061E72" w:rsidP="00B53C9F">
      <w:pPr>
        <w:spacing w:before="120" w:after="8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>
        <w:rPr>
          <w:rFonts w:ascii="Arial Narrow" w:hAnsi="Arial Narrow" w:cs="Arial"/>
          <w:sz w:val="20"/>
          <w:szCs w:val="20"/>
        </w:rPr>
        <w:t>5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061E72" w:rsidRPr="00AB4A6A" w14:paraId="31766609" w14:textId="77777777" w:rsidTr="00512D8F">
        <w:tc>
          <w:tcPr>
            <w:tcW w:w="2062" w:type="dxa"/>
            <w:vAlign w:val="center"/>
          </w:tcPr>
          <w:p w14:paraId="6482DEE6" w14:textId="77777777" w:rsidR="00061E72" w:rsidRPr="00AB4A6A" w:rsidRDefault="00061E72" w:rsidP="00512D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</w:t>
            </w:r>
            <w:r w:rsidRPr="00AB4A6A">
              <w:rPr>
                <w:rFonts w:cs="Arial"/>
                <w:sz w:val="18"/>
                <w:szCs w:val="18"/>
              </w:rPr>
              <w:t>ow 1–</w:t>
            </w: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063" w:type="dxa"/>
            <w:vAlign w:val="center"/>
          </w:tcPr>
          <w:p w14:paraId="0BAE0A0E" w14:textId="77777777" w:rsidR="00061E72" w:rsidRPr="00AB4A6A" w:rsidRDefault="00061E72" w:rsidP="00512D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AB4A6A">
              <w:rPr>
                <w:rFonts w:cs="Arial"/>
                <w:sz w:val="18"/>
                <w:szCs w:val="18"/>
              </w:rPr>
              <w:t xml:space="preserve">ow </w:t>
            </w:r>
            <w:r>
              <w:rPr>
                <w:rFonts w:cs="Arial"/>
                <w:sz w:val="18"/>
                <w:szCs w:val="18"/>
              </w:rPr>
              <w:t>15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063" w:type="dxa"/>
            <w:vAlign w:val="center"/>
          </w:tcPr>
          <w:p w14:paraId="2EC46F2A" w14:textId="77777777" w:rsidR="00061E72" w:rsidRPr="00AB4A6A" w:rsidRDefault="00061E72" w:rsidP="00512D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Medium </w:t>
            </w:r>
            <w:r>
              <w:rPr>
                <w:rFonts w:cs="Arial"/>
                <w:sz w:val="18"/>
                <w:szCs w:val="18"/>
              </w:rPr>
              <w:t>25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2063" w:type="dxa"/>
            <w:vAlign w:val="center"/>
          </w:tcPr>
          <w:p w14:paraId="40E95AF3" w14:textId="77777777" w:rsidR="00061E72" w:rsidRPr="00AB4A6A" w:rsidRDefault="00061E72" w:rsidP="00512D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High </w:t>
            </w:r>
            <w:r>
              <w:rPr>
                <w:rFonts w:cs="Arial"/>
                <w:sz w:val="18"/>
                <w:szCs w:val="18"/>
              </w:rPr>
              <w:t>35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2063" w:type="dxa"/>
            <w:vAlign w:val="center"/>
          </w:tcPr>
          <w:p w14:paraId="5352FB10" w14:textId="77777777" w:rsidR="00061E72" w:rsidRPr="00AB4A6A" w:rsidRDefault="00061E72" w:rsidP="00512D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Very high </w:t>
            </w:r>
            <w:r>
              <w:rPr>
                <w:rFonts w:cs="Arial"/>
                <w:sz w:val="18"/>
                <w:szCs w:val="18"/>
              </w:rPr>
              <w:t>45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5</w:t>
            </w:r>
            <w:r w:rsidRPr="00AB4A6A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05C9EB46" w14:textId="77777777" w:rsidR="004B0F81" w:rsidRPr="00B53C9F" w:rsidRDefault="004B0F81" w:rsidP="008A5431">
      <w:pPr>
        <w:pStyle w:val="VCAAfigures"/>
        <w:spacing w:before="0" w:after="0"/>
        <w:jc w:val="left"/>
        <w:rPr>
          <w:sz w:val="8"/>
          <w:szCs w:val="8"/>
        </w:rPr>
      </w:pPr>
    </w:p>
    <w:sectPr w:rsidR="004B0F81" w:rsidRPr="00B53C9F" w:rsidSect="00B53C9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304" w:right="567" w:bottom="1021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BD4E880" w:rsidR="00FD29D3" w:rsidRPr="00D86DE4" w:rsidRDefault="00B53C9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B0F81">
          <w:rPr>
            <w:color w:val="999999" w:themeColor="accent2"/>
          </w:rPr>
          <w:t>VCE English Language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0166A0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039475" cy="7067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47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444615361">
    <w:abstractNumId w:val="4"/>
  </w:num>
  <w:num w:numId="2" w16cid:durableId="1147940531">
    <w:abstractNumId w:val="2"/>
  </w:num>
  <w:num w:numId="3" w16cid:durableId="1449543587">
    <w:abstractNumId w:val="1"/>
  </w:num>
  <w:num w:numId="4" w16cid:durableId="1945921765">
    <w:abstractNumId w:val="0"/>
  </w:num>
  <w:num w:numId="5" w16cid:durableId="987856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1E72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6786F"/>
    <w:rsid w:val="002754C1"/>
    <w:rsid w:val="002841C8"/>
    <w:rsid w:val="0028516B"/>
    <w:rsid w:val="002C602A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B0F81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A5431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53C9F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667A73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583B2EB4-7CDA-4490-AE0D-6D12F9312132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 Language</vt:lpstr>
    </vt:vector>
  </TitlesOfParts>
  <Company>Victorian Curriculum and Assessment Authority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 Language</dc:title>
  <dc:subject>English Language</dc:subject>
  <dc:creator>vcaa@education.vic.gov.au</dc:creator>
  <cp:keywords>english language, VCE, performance descriptors, unit 4, outcome 2</cp:keywords>
  <cp:lastModifiedBy>Julie Coleman</cp:lastModifiedBy>
  <cp:revision>2</cp:revision>
  <cp:lastPrinted>2015-05-15T02:36:00Z</cp:lastPrinted>
  <dcterms:created xsi:type="dcterms:W3CDTF">2023-07-03T04:43:00Z</dcterms:created>
  <dcterms:modified xsi:type="dcterms:W3CDTF">2023-07-03T04:43:00Z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