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BBF926713512435FA0CB80E03D5C9532"/>
        </w:placeholder>
        <w:dataBinding w:prefixMappings="xmlns:ns0='http://purl.org/dc/elements/1.1/' xmlns:ns1='http://schemas.openxmlformats.org/package/2006/metadata/core-properties' " w:xpath="/ns1:coreProperties[1]/ns0:title[1]" w:storeItemID="{6C3C8BC8-F283-45AE-878A-BAB7291924A1}"/>
        <w:text/>
      </w:sdtPr>
      <w:sdtEndPr/>
      <w:sdtContent>
        <w:p w14:paraId="05D06905" w14:textId="709C0404" w:rsidR="001276E6" w:rsidRDefault="00BD6B2F" w:rsidP="001276E6">
          <w:pPr>
            <w:pStyle w:val="VCAADocumenttitle"/>
          </w:pPr>
          <w:r>
            <w:t>Unit 1 Environmental Science learning context examples</w:t>
          </w:r>
        </w:p>
      </w:sdtContent>
    </w:sdt>
    <w:p w14:paraId="6C11FF71" w14:textId="488B74E7" w:rsidR="009A0FD6" w:rsidRPr="00D46741" w:rsidRDefault="009A0FD6" w:rsidP="009A0FD6">
      <w:pPr>
        <w:pStyle w:val="VCAAbody"/>
        <w:rPr>
          <w:color w:val="auto"/>
          <w:lang w:val="en-AU"/>
        </w:rPr>
      </w:pPr>
      <w:r w:rsidRPr="00442DB0">
        <w:rPr>
          <w:color w:val="auto"/>
        </w:rPr>
        <w:t xml:space="preserve">The overarching Unit 1 question, ‘How are Earth’s dynamic systems interconnected to support life?’ enables </w:t>
      </w:r>
      <w:r w:rsidRPr="00D46741">
        <w:rPr>
          <w:color w:val="auto"/>
        </w:rPr>
        <w:t xml:space="preserve">teachers to design teaching and assessment programs that are tailored to meet the needs of their cohort, and the contexts in which their schools are placed and in which students are learning, including resources. These programs must be aligned to the </w:t>
      </w:r>
      <w:r w:rsidRPr="00D46741">
        <w:rPr>
          <w:i/>
          <w:iCs/>
          <w:color w:val="auto"/>
          <w:lang w:val="en-AU"/>
        </w:rPr>
        <w:t xml:space="preserve">VCE Environmental Science Study Design </w:t>
      </w:r>
      <w:r w:rsidRPr="00D46741">
        <w:rPr>
          <w:color w:val="auto"/>
          <w:lang w:val="en-AU"/>
        </w:rPr>
        <w:t>and comply with the VCE assessment principles.</w:t>
      </w:r>
    </w:p>
    <w:p w14:paraId="332EE2C1" w14:textId="7A0A3F3D" w:rsidR="00E8766D" w:rsidRPr="00651EC4" w:rsidRDefault="00E8766D" w:rsidP="009A0FD6">
      <w:pPr>
        <w:pStyle w:val="VCAAbody"/>
        <w:rPr>
          <w:color w:val="auto"/>
        </w:rPr>
      </w:pPr>
      <w:r>
        <w:rPr>
          <w:color w:val="212121"/>
          <w:shd w:val="clear" w:color="auto" w:fill="FFFFFF"/>
        </w:rPr>
        <w:t>The mandated assessment task for this unit is the report</w:t>
      </w:r>
      <w:r w:rsidR="00FE6C42">
        <w:rPr>
          <w:color w:val="212121"/>
          <w:shd w:val="clear" w:color="auto" w:fill="FFFFFF"/>
        </w:rPr>
        <w:t xml:space="preserve"> of a student-adapted or student-designed scientific investigation</w:t>
      </w:r>
      <w:r w:rsidR="00C6188F">
        <w:rPr>
          <w:color w:val="212121"/>
          <w:shd w:val="clear" w:color="auto" w:fill="FFFFFF"/>
        </w:rPr>
        <w:t>, presented using an appropriate format as outlined on page 23 of the study design</w:t>
      </w:r>
      <w:r>
        <w:rPr>
          <w:color w:val="212121"/>
          <w:shd w:val="clear" w:color="auto" w:fill="FFFFFF"/>
        </w:rPr>
        <w:t xml:space="preserve">. Teachers should ensure </w:t>
      </w:r>
      <w:r w:rsidR="00D46741">
        <w:rPr>
          <w:color w:val="212121"/>
          <w:shd w:val="clear" w:color="auto" w:fill="FFFFFF"/>
        </w:rPr>
        <w:t>that the investigation</w:t>
      </w:r>
      <w:r>
        <w:rPr>
          <w:color w:val="212121"/>
          <w:shd w:val="clear" w:color="auto" w:fill="FFFFFF"/>
        </w:rPr>
        <w:t xml:space="preserve"> activities and report are scaffolded carefully for students in this unit. It is appropriate to modify the requirements of the report and assessment for Unit 1 in order to allow students time to develop specific skills</w:t>
      </w:r>
      <w:r w:rsidR="008D0720">
        <w:rPr>
          <w:color w:val="212121"/>
          <w:shd w:val="clear" w:color="auto" w:fill="FFFFFF"/>
        </w:rPr>
        <w:t>;</w:t>
      </w:r>
      <w:r>
        <w:rPr>
          <w:color w:val="212121"/>
          <w:shd w:val="clear" w:color="auto" w:fill="FFFFFF"/>
        </w:rPr>
        <w:t xml:space="preserve"> for example, </w:t>
      </w:r>
      <w:r w:rsidR="00D46741">
        <w:rPr>
          <w:color w:val="212121"/>
          <w:shd w:val="clear" w:color="auto" w:fill="FFFFFF"/>
        </w:rPr>
        <w:t xml:space="preserve">designing an investigation, </w:t>
      </w:r>
      <w:r>
        <w:rPr>
          <w:color w:val="212121"/>
          <w:shd w:val="clear" w:color="auto" w:fill="FFFFFF"/>
        </w:rPr>
        <w:t xml:space="preserve">the </w:t>
      </w:r>
      <w:r w:rsidR="000E3157">
        <w:rPr>
          <w:color w:val="212121"/>
          <w:shd w:val="clear" w:color="auto" w:fill="FFFFFF"/>
        </w:rPr>
        <w:t>generation</w:t>
      </w:r>
      <w:r>
        <w:rPr>
          <w:color w:val="212121"/>
          <w:shd w:val="clear" w:color="auto" w:fill="FFFFFF"/>
        </w:rPr>
        <w:t xml:space="preserve">, </w:t>
      </w:r>
      <w:r w:rsidR="000E3157">
        <w:rPr>
          <w:color w:val="212121"/>
          <w:shd w:val="clear" w:color="auto" w:fill="FFFFFF"/>
        </w:rPr>
        <w:t>analysis</w:t>
      </w:r>
      <w:r w:rsidR="00D46741">
        <w:rPr>
          <w:color w:val="212121"/>
          <w:shd w:val="clear" w:color="auto" w:fill="FFFFFF"/>
        </w:rPr>
        <w:t xml:space="preserve"> and</w:t>
      </w:r>
      <w:r w:rsidR="000E3157">
        <w:rPr>
          <w:color w:val="212121"/>
          <w:shd w:val="clear" w:color="auto" w:fill="FFFFFF"/>
        </w:rPr>
        <w:t xml:space="preserve"> evaluation </w:t>
      </w:r>
      <w:r>
        <w:rPr>
          <w:color w:val="212121"/>
          <w:shd w:val="clear" w:color="auto" w:fill="FFFFFF"/>
        </w:rPr>
        <w:t xml:space="preserve">of </w:t>
      </w:r>
      <w:r w:rsidR="00D46741">
        <w:rPr>
          <w:color w:val="212121"/>
          <w:shd w:val="clear" w:color="auto" w:fill="FFFFFF"/>
        </w:rPr>
        <w:t xml:space="preserve">primary </w:t>
      </w:r>
      <w:r>
        <w:rPr>
          <w:color w:val="212121"/>
          <w:shd w:val="clear" w:color="auto" w:fill="FFFFFF"/>
        </w:rPr>
        <w:t>data</w:t>
      </w:r>
      <w:r w:rsidR="00D46741">
        <w:rPr>
          <w:color w:val="212121"/>
          <w:shd w:val="clear" w:color="auto" w:fill="FFFFFF"/>
        </w:rPr>
        <w:t>,</w:t>
      </w:r>
      <w:r>
        <w:rPr>
          <w:color w:val="212121"/>
          <w:shd w:val="clear" w:color="auto" w:fill="FFFFFF"/>
        </w:rPr>
        <w:t xml:space="preserve"> </w:t>
      </w:r>
      <w:r w:rsidR="00D46741">
        <w:rPr>
          <w:color w:val="212121"/>
          <w:shd w:val="clear" w:color="auto" w:fill="FFFFFF"/>
        </w:rPr>
        <w:t>and the communication of findings</w:t>
      </w:r>
      <w:r>
        <w:rPr>
          <w:color w:val="212121"/>
          <w:shd w:val="clear" w:color="auto" w:fill="FFFFFF"/>
        </w:rPr>
        <w:t>.</w:t>
      </w:r>
    </w:p>
    <w:p w14:paraId="130CB248" w14:textId="238674D8" w:rsidR="00824C12" w:rsidRPr="00D46741" w:rsidRDefault="00401138" w:rsidP="00651EC4">
      <w:pPr>
        <w:pStyle w:val="VCAAbody"/>
      </w:pPr>
      <w:r w:rsidRPr="00D46741">
        <w:t xml:space="preserve">The following tables provide examples of learning contexts relevant to the key knowledge </w:t>
      </w:r>
      <w:r w:rsidR="00414A15" w:rsidRPr="00D46741">
        <w:t xml:space="preserve">for Unit 1 </w:t>
      </w:r>
      <w:r w:rsidRPr="00D46741">
        <w:t>on pages</w:t>
      </w:r>
      <w:r w:rsidR="00C8422D">
        <w:t xml:space="preserve"> </w:t>
      </w:r>
      <w:r w:rsidR="008F5CFA">
        <w:t>20</w:t>
      </w:r>
      <w:r w:rsidR="008D0720">
        <w:t>–</w:t>
      </w:r>
      <w:r w:rsidR="00414A15" w:rsidRPr="00D46741">
        <w:t>2</w:t>
      </w:r>
      <w:r w:rsidR="008F5CFA">
        <w:t>1</w:t>
      </w:r>
      <w:r w:rsidR="00414A15" w:rsidRPr="00D46741">
        <w:t xml:space="preserve"> of the </w:t>
      </w:r>
      <w:r w:rsidR="00414A15" w:rsidRPr="00D46741">
        <w:rPr>
          <w:i/>
          <w:iCs/>
        </w:rPr>
        <w:t>VCE Environmental Science Study Design</w:t>
      </w:r>
      <w:r w:rsidRPr="00D46741">
        <w:t xml:space="preserve"> aligned with the outcome for the unit.</w:t>
      </w:r>
      <w:r w:rsidR="00414A15" w:rsidRPr="00D46741">
        <w:t xml:space="preserve"> Teachers should select relevant key science skills on pages </w:t>
      </w:r>
      <w:r w:rsidR="008F5CFA">
        <w:t>8</w:t>
      </w:r>
      <w:r w:rsidR="008D0720">
        <w:t>–</w:t>
      </w:r>
      <w:r w:rsidR="008F5CFA">
        <w:t>10</w:t>
      </w:r>
      <w:r w:rsidR="00414A15" w:rsidRPr="00D46741">
        <w:t xml:space="preserve"> of the study design as appropriate to the </w:t>
      </w:r>
      <w:bookmarkStart w:id="0" w:name="_Hlk87885405"/>
      <w:r w:rsidR="00A9317B">
        <w:t xml:space="preserve">learning </w:t>
      </w:r>
      <w:r w:rsidR="00414A15" w:rsidRPr="00D46741">
        <w:t>context</w:t>
      </w:r>
      <w:r w:rsidR="00A9317B">
        <w:t>s</w:t>
      </w:r>
      <w:bookmarkEnd w:id="0"/>
      <w:r w:rsidR="00414A15" w:rsidRPr="00D46741">
        <w:t>.</w:t>
      </w:r>
    </w:p>
    <w:p w14:paraId="32EDDA01" w14:textId="71414B4A" w:rsidR="00701140" w:rsidRPr="00B261F8" w:rsidRDefault="00701140" w:rsidP="00651EC4">
      <w:pPr>
        <w:pStyle w:val="VCAAHeading3"/>
        <w:spacing w:after="240"/>
      </w:pPr>
      <w:r w:rsidRPr="00B261F8">
        <w:t xml:space="preserve">Unit 1 Area of </w:t>
      </w:r>
      <w:r w:rsidR="00F93514">
        <w:t>S</w:t>
      </w:r>
      <w:r w:rsidRPr="00B261F8">
        <w:t>tudy 1: Investigation of local ecosystems</w:t>
      </w:r>
    </w:p>
    <w:tbl>
      <w:tblPr>
        <w:tblStyle w:val="TableGrid"/>
        <w:tblW w:w="9715" w:type="dxa"/>
        <w:tblLook w:val="04A0" w:firstRow="1" w:lastRow="0" w:firstColumn="1" w:lastColumn="0" w:noHBand="0" w:noVBand="1"/>
      </w:tblPr>
      <w:tblGrid>
        <w:gridCol w:w="4855"/>
        <w:gridCol w:w="4860"/>
      </w:tblGrid>
      <w:tr w:rsidR="00651EC4" w:rsidRPr="00651EC4" w14:paraId="0D223A67" w14:textId="77777777" w:rsidTr="00651EC4">
        <w:tc>
          <w:tcPr>
            <w:tcW w:w="4855" w:type="dxa"/>
            <w:shd w:val="clear" w:color="auto" w:fill="0F7EB4"/>
          </w:tcPr>
          <w:p w14:paraId="3CBB5272" w14:textId="77777777" w:rsidR="00701140" w:rsidRPr="00651EC4" w:rsidRDefault="00701140" w:rsidP="00651EC4">
            <w:pPr>
              <w:pStyle w:val="VCAAtablecondensed"/>
              <w:rPr>
                <w:b/>
                <w:color w:val="FFFFFF" w:themeColor="background1"/>
              </w:rPr>
            </w:pPr>
            <w:r w:rsidRPr="00651EC4">
              <w:rPr>
                <w:b/>
                <w:color w:val="FFFFFF" w:themeColor="background1"/>
              </w:rPr>
              <w:t>Key knowledge point</w:t>
            </w:r>
          </w:p>
        </w:tc>
        <w:tc>
          <w:tcPr>
            <w:tcW w:w="4860" w:type="dxa"/>
            <w:shd w:val="clear" w:color="auto" w:fill="0F7EB4"/>
          </w:tcPr>
          <w:p w14:paraId="7956AC70" w14:textId="77777777" w:rsidR="00701140" w:rsidRPr="00651EC4" w:rsidRDefault="00701140" w:rsidP="00651EC4">
            <w:pPr>
              <w:pStyle w:val="VCAAtablecondensed"/>
              <w:rPr>
                <w:b/>
                <w:color w:val="FFFFFF" w:themeColor="background1"/>
              </w:rPr>
            </w:pPr>
            <w:r w:rsidRPr="00651EC4">
              <w:rPr>
                <w:b/>
                <w:color w:val="FFFFFF" w:themeColor="background1"/>
              </w:rPr>
              <w:t>Examples of learning contexts</w:t>
            </w:r>
          </w:p>
        </w:tc>
      </w:tr>
      <w:tr w:rsidR="00701140" w14:paraId="4E7785A7" w14:textId="77777777" w:rsidTr="003056B1">
        <w:tc>
          <w:tcPr>
            <w:tcW w:w="4855" w:type="dxa"/>
          </w:tcPr>
          <w:p w14:paraId="74E29132" w14:textId="77777777" w:rsidR="00701140" w:rsidRPr="00401138" w:rsidRDefault="00701140" w:rsidP="00651EC4">
            <w:pPr>
              <w:pStyle w:val="VCAAtablecondensed"/>
            </w:pPr>
            <w:r w:rsidRPr="00401138">
              <w:t>the range of biotic and abiotic components that determine the environmental conditions of varied hab</w:t>
            </w:r>
            <w:r w:rsidRPr="00401138">
              <w:rPr>
                <w:rFonts w:eastAsiaTheme="minorEastAsia" w:hint="eastAsia"/>
                <w:lang w:eastAsia="zh-SG"/>
              </w:rPr>
              <w:t>i</w:t>
            </w:r>
            <w:r w:rsidRPr="00401138">
              <w:t>tats within aquatic and terrestrial ecosystems</w:t>
            </w:r>
          </w:p>
        </w:tc>
        <w:tc>
          <w:tcPr>
            <w:tcW w:w="4860" w:type="dxa"/>
          </w:tcPr>
          <w:p w14:paraId="32E92047" w14:textId="58C82829" w:rsidR="00701140" w:rsidRPr="00401138" w:rsidRDefault="00F51A2A" w:rsidP="00651EC4">
            <w:pPr>
              <w:pStyle w:val="VCAAtablecondensedbullet"/>
              <w:tabs>
                <w:tab w:val="clear" w:pos="340"/>
              </w:tabs>
            </w:pPr>
            <w:r>
              <w:t xml:space="preserve">biotic components: </w:t>
            </w:r>
            <w:r w:rsidR="00701140" w:rsidRPr="00401138">
              <w:t xml:space="preserve">the variety, relative abundance and functional roles (ecological niches) of species, particularly keystone species and top-order predators </w:t>
            </w:r>
          </w:p>
          <w:p w14:paraId="2B3E9052" w14:textId="324E6760" w:rsidR="00701140" w:rsidRPr="00401138" w:rsidRDefault="00F51A2A" w:rsidP="00651EC4">
            <w:pPr>
              <w:pStyle w:val="VCAAtablecondensedbullet"/>
              <w:tabs>
                <w:tab w:val="clear" w:pos="340"/>
              </w:tabs>
            </w:pPr>
            <w:r>
              <w:t xml:space="preserve">abiotic components: </w:t>
            </w:r>
            <w:r w:rsidR="00701140" w:rsidRPr="00401138">
              <w:t>water availability</w:t>
            </w:r>
            <w:r w:rsidR="008F5CFA">
              <w:t>,</w:t>
            </w:r>
            <w:r>
              <w:t xml:space="preserve"> </w:t>
            </w:r>
            <w:r w:rsidR="00701140" w:rsidRPr="00401138">
              <w:t>light intensity</w:t>
            </w:r>
            <w:r w:rsidR="008F5CFA">
              <w:t>,</w:t>
            </w:r>
            <w:r>
              <w:t xml:space="preserve"> </w:t>
            </w:r>
            <w:r w:rsidR="00701140" w:rsidRPr="00401138">
              <w:t>nutrients</w:t>
            </w:r>
          </w:p>
          <w:p w14:paraId="1A335609" w14:textId="7A7476DA" w:rsidR="00701140" w:rsidRPr="00401138" w:rsidRDefault="00701140" w:rsidP="00651EC4">
            <w:pPr>
              <w:pStyle w:val="VCAAtablecondensedbullet"/>
              <w:tabs>
                <w:tab w:val="clear" w:pos="340"/>
              </w:tabs>
            </w:pPr>
            <w:r w:rsidRPr="00401138">
              <w:t>environmental monitoring: temperature</w:t>
            </w:r>
            <w:r w:rsidR="008F5CFA">
              <w:t>,</w:t>
            </w:r>
            <w:r w:rsidRPr="00401138">
              <w:t xml:space="preserve"> pH</w:t>
            </w:r>
            <w:r w:rsidR="008F5CFA">
              <w:t>,</w:t>
            </w:r>
            <w:r w:rsidRPr="00401138">
              <w:t xml:space="preserve"> salinity</w:t>
            </w:r>
            <w:r w:rsidR="008F5CFA">
              <w:t>,</w:t>
            </w:r>
            <w:r w:rsidRPr="00401138">
              <w:t xml:space="preserve"> turbidity</w:t>
            </w:r>
            <w:r w:rsidR="008F5CFA">
              <w:t>,</w:t>
            </w:r>
            <w:r w:rsidRPr="00401138">
              <w:t xml:space="preserve"> dissolved oxygen </w:t>
            </w:r>
          </w:p>
          <w:p w14:paraId="3E784C3F" w14:textId="77777777" w:rsidR="00701140" w:rsidRPr="00401138" w:rsidRDefault="00701140" w:rsidP="00651EC4">
            <w:pPr>
              <w:pStyle w:val="VCAAtablecondensedbullet"/>
              <w:tabs>
                <w:tab w:val="clear" w:pos="340"/>
              </w:tabs>
            </w:pPr>
            <w:r w:rsidRPr="00401138">
              <w:t xml:space="preserve">availability of rock, soil and sand substrates </w:t>
            </w:r>
          </w:p>
          <w:p w14:paraId="2811D079" w14:textId="77777777" w:rsidR="00701140" w:rsidRPr="00401138" w:rsidRDefault="00701140" w:rsidP="00651EC4">
            <w:pPr>
              <w:pStyle w:val="VCAAtablecondensedbullet"/>
              <w:tabs>
                <w:tab w:val="clear" w:pos="340"/>
              </w:tabs>
            </w:pPr>
            <w:r w:rsidRPr="00401138">
              <w:t xml:space="preserve">natural forces of tides, currents, waves, wind and rain </w:t>
            </w:r>
          </w:p>
        </w:tc>
      </w:tr>
      <w:tr w:rsidR="00701140" w14:paraId="3B6EC260" w14:textId="77777777" w:rsidTr="003056B1">
        <w:tc>
          <w:tcPr>
            <w:tcW w:w="4855" w:type="dxa"/>
          </w:tcPr>
          <w:p w14:paraId="2A8D0103" w14:textId="77777777" w:rsidR="00701140" w:rsidRPr="00401138" w:rsidRDefault="00701140" w:rsidP="00651EC4">
            <w:pPr>
              <w:pStyle w:val="VCAAtablecondensed"/>
            </w:pPr>
            <w:r w:rsidRPr="00401138">
              <w:t>interrelationships within ecological communities as represented by food chains, food webs, energy and biomass pyramids</w:t>
            </w:r>
          </w:p>
        </w:tc>
        <w:tc>
          <w:tcPr>
            <w:tcW w:w="4860" w:type="dxa"/>
          </w:tcPr>
          <w:p w14:paraId="566A907D" w14:textId="3E68BF10" w:rsidR="00D46741" w:rsidRDefault="00D46741" w:rsidP="00651EC4">
            <w:pPr>
              <w:pStyle w:val="VCAAtablecondensedbullet"/>
              <w:tabs>
                <w:tab w:val="clear" w:pos="340"/>
              </w:tabs>
            </w:pPr>
            <w:r>
              <w:t>symbiosis</w:t>
            </w:r>
          </w:p>
          <w:p w14:paraId="339F5DBF" w14:textId="3A07C057" w:rsidR="00D46741" w:rsidRDefault="00D46741" w:rsidP="00651EC4">
            <w:pPr>
              <w:pStyle w:val="VCAAtablecondensedbullet"/>
              <w:tabs>
                <w:tab w:val="clear" w:pos="340"/>
              </w:tabs>
            </w:pPr>
            <w:r>
              <w:t>mutualism</w:t>
            </w:r>
          </w:p>
          <w:p w14:paraId="086AA10C" w14:textId="77777777" w:rsidR="00701140" w:rsidRDefault="00D46741" w:rsidP="00651EC4">
            <w:pPr>
              <w:pStyle w:val="VCAAtablecondensedbullet"/>
              <w:tabs>
                <w:tab w:val="clear" w:pos="340"/>
              </w:tabs>
            </w:pPr>
            <w:r w:rsidRPr="00D46741">
              <w:t>commensalism</w:t>
            </w:r>
            <w:r w:rsidR="00701140" w:rsidRPr="00401138">
              <w:t xml:space="preserve">  </w:t>
            </w:r>
          </w:p>
          <w:p w14:paraId="77C8671C" w14:textId="4C328C62" w:rsidR="00D46741" w:rsidRDefault="00D46741" w:rsidP="00651EC4">
            <w:pPr>
              <w:pStyle w:val="VCAAtablecondensedbullet"/>
              <w:tabs>
                <w:tab w:val="clear" w:pos="340"/>
              </w:tabs>
            </w:pPr>
            <w:r>
              <w:t>competition</w:t>
            </w:r>
          </w:p>
          <w:p w14:paraId="6C98C29C" w14:textId="6D44D88F" w:rsidR="00D46741" w:rsidRPr="00401138" w:rsidRDefault="00D46741" w:rsidP="00651EC4">
            <w:pPr>
              <w:pStyle w:val="VCAAtablecondensedbullet"/>
              <w:tabs>
                <w:tab w:val="clear" w:pos="340"/>
              </w:tabs>
            </w:pPr>
            <w:r>
              <w:t>predation</w:t>
            </w:r>
            <w:r w:rsidR="008F5CFA">
              <w:t>,</w:t>
            </w:r>
            <w:r>
              <w:t xml:space="preserve"> parasitism</w:t>
            </w:r>
            <w:r w:rsidR="008F5CFA">
              <w:t>,</w:t>
            </w:r>
            <w:r>
              <w:t xml:space="preserve"> herbivory</w:t>
            </w:r>
          </w:p>
        </w:tc>
      </w:tr>
    </w:tbl>
    <w:p w14:paraId="5898A547" w14:textId="77777777" w:rsidR="00651EC4" w:rsidRPr="00651EC4" w:rsidRDefault="00651EC4">
      <w:pPr>
        <w:rPr>
          <w:rFonts w:ascii="Arial" w:hAnsi="Arial" w:cs="Arial"/>
          <w:sz w:val="20"/>
          <w:szCs w:val="20"/>
          <w:lang w:val="en-US"/>
        </w:rPr>
      </w:pPr>
      <w:r w:rsidRPr="00651EC4">
        <w:rPr>
          <w:sz w:val="20"/>
          <w:szCs w:val="20"/>
        </w:rPr>
        <w:br w:type="page"/>
      </w:r>
    </w:p>
    <w:p w14:paraId="28A48481" w14:textId="65611612" w:rsidR="00701140" w:rsidRDefault="00701140" w:rsidP="00651EC4">
      <w:pPr>
        <w:pStyle w:val="VCAAHeading3"/>
        <w:spacing w:after="240"/>
      </w:pPr>
      <w:r>
        <w:t xml:space="preserve">Unit 1 Area of </w:t>
      </w:r>
      <w:r w:rsidR="00F93514">
        <w:t>S</w:t>
      </w:r>
      <w:r>
        <w:t>tudy 1: Earth systems thinking</w:t>
      </w:r>
    </w:p>
    <w:tbl>
      <w:tblPr>
        <w:tblStyle w:val="TableGrid"/>
        <w:tblW w:w="9715" w:type="dxa"/>
        <w:tblLook w:val="04A0" w:firstRow="1" w:lastRow="0" w:firstColumn="1" w:lastColumn="0" w:noHBand="0" w:noVBand="1"/>
      </w:tblPr>
      <w:tblGrid>
        <w:gridCol w:w="4855"/>
        <w:gridCol w:w="4860"/>
      </w:tblGrid>
      <w:tr w:rsidR="00651EC4" w:rsidRPr="00651EC4" w14:paraId="0A5AF59E" w14:textId="77777777" w:rsidTr="00651EC4">
        <w:tc>
          <w:tcPr>
            <w:tcW w:w="4855" w:type="dxa"/>
            <w:shd w:val="clear" w:color="auto" w:fill="0F7EB4"/>
          </w:tcPr>
          <w:p w14:paraId="147205EA" w14:textId="77777777" w:rsidR="003056B1" w:rsidRPr="00651EC4" w:rsidRDefault="003056B1" w:rsidP="00651EC4">
            <w:pPr>
              <w:pStyle w:val="VCAAtablecondensed"/>
              <w:rPr>
                <w:b/>
                <w:color w:val="FFFFFF" w:themeColor="background1"/>
              </w:rPr>
            </w:pPr>
            <w:r w:rsidRPr="00651EC4">
              <w:rPr>
                <w:b/>
                <w:color w:val="FFFFFF" w:themeColor="background1"/>
              </w:rPr>
              <w:t>Key knowledge point</w:t>
            </w:r>
          </w:p>
        </w:tc>
        <w:tc>
          <w:tcPr>
            <w:tcW w:w="4860" w:type="dxa"/>
            <w:shd w:val="clear" w:color="auto" w:fill="0F7EB4"/>
          </w:tcPr>
          <w:p w14:paraId="75599FF8" w14:textId="77777777" w:rsidR="003056B1" w:rsidRPr="00651EC4" w:rsidRDefault="003056B1" w:rsidP="00651EC4">
            <w:pPr>
              <w:pStyle w:val="VCAAtablecondensed"/>
              <w:rPr>
                <w:b/>
                <w:color w:val="FFFFFF" w:themeColor="background1"/>
              </w:rPr>
            </w:pPr>
            <w:r w:rsidRPr="00651EC4">
              <w:rPr>
                <w:b/>
                <w:color w:val="FFFFFF" w:themeColor="background1"/>
              </w:rPr>
              <w:t>Examples of learning contexts</w:t>
            </w:r>
          </w:p>
        </w:tc>
      </w:tr>
      <w:tr w:rsidR="003056B1" w14:paraId="665DB3CB" w14:textId="77777777" w:rsidTr="003056B1">
        <w:tc>
          <w:tcPr>
            <w:tcW w:w="4855" w:type="dxa"/>
          </w:tcPr>
          <w:p w14:paraId="039ED860" w14:textId="1C87A34A" w:rsidR="003056B1" w:rsidRPr="00401138" w:rsidRDefault="003056B1" w:rsidP="00651EC4">
            <w:pPr>
              <w:pStyle w:val="VCAAtablecondensed"/>
            </w:pPr>
            <w:r w:rsidRPr="00401138">
              <w:t>natural interactions between Earth’s four systems – the atmosphere, biosphere, hydrosphere and lithosphere – that support and are affected by the movement of energy and matter within and between local and global ecosystems</w:t>
            </w:r>
          </w:p>
        </w:tc>
        <w:tc>
          <w:tcPr>
            <w:tcW w:w="4860" w:type="dxa"/>
          </w:tcPr>
          <w:p w14:paraId="7FDFA02E" w14:textId="77777777" w:rsidR="003056B1" w:rsidRPr="00401138" w:rsidRDefault="003056B1" w:rsidP="00651EC4">
            <w:pPr>
              <w:pStyle w:val="VCAAtablecondensedbullet"/>
              <w:tabs>
                <w:tab w:val="clear" w:pos="340"/>
              </w:tabs>
            </w:pPr>
            <w:r w:rsidRPr="00401138">
              <w:t xml:space="preserve">biogeochemical cycle </w:t>
            </w:r>
          </w:p>
          <w:p w14:paraId="41110596" w14:textId="77777777" w:rsidR="003056B1" w:rsidRPr="00401138" w:rsidRDefault="003056B1" w:rsidP="00651EC4">
            <w:pPr>
              <w:pStyle w:val="VCAAtablecondensedbullet"/>
              <w:tabs>
                <w:tab w:val="clear" w:pos="340"/>
              </w:tabs>
            </w:pPr>
            <w:r w:rsidRPr="00401138">
              <w:t>hydrological cycle</w:t>
            </w:r>
          </w:p>
          <w:p w14:paraId="45103584" w14:textId="77777777" w:rsidR="003056B1" w:rsidRPr="00401138" w:rsidRDefault="003056B1" w:rsidP="00651EC4">
            <w:pPr>
              <w:pStyle w:val="VCAAtablecondensedbullet"/>
              <w:tabs>
                <w:tab w:val="clear" w:pos="340"/>
              </w:tabs>
            </w:pPr>
            <w:r w:rsidRPr="00401138">
              <w:t xml:space="preserve">photosynthesis </w:t>
            </w:r>
          </w:p>
          <w:p w14:paraId="19E1E39E" w14:textId="77777777" w:rsidR="003056B1" w:rsidRPr="00401138" w:rsidRDefault="003056B1" w:rsidP="00651EC4">
            <w:pPr>
              <w:pStyle w:val="VCAAtablecondensedbullet"/>
              <w:tabs>
                <w:tab w:val="clear" w:pos="340"/>
              </w:tabs>
            </w:pPr>
            <w:r w:rsidRPr="00401138">
              <w:t>chemosynthesis</w:t>
            </w:r>
          </w:p>
          <w:p w14:paraId="09E5F600" w14:textId="77777777" w:rsidR="003056B1" w:rsidRPr="00401138" w:rsidRDefault="003056B1" w:rsidP="00651EC4">
            <w:pPr>
              <w:pStyle w:val="VCAAtablecondensedbullet"/>
              <w:tabs>
                <w:tab w:val="clear" w:pos="340"/>
              </w:tabs>
            </w:pPr>
            <w:r w:rsidRPr="00401138">
              <w:t xml:space="preserve">aerobic respiration </w:t>
            </w:r>
          </w:p>
          <w:p w14:paraId="561B0A0F" w14:textId="77777777" w:rsidR="003056B1" w:rsidRPr="00401138" w:rsidRDefault="003056B1" w:rsidP="00651EC4">
            <w:pPr>
              <w:pStyle w:val="VCAAtablecondensedbullet"/>
              <w:tabs>
                <w:tab w:val="clear" w:pos="340"/>
              </w:tabs>
            </w:pPr>
            <w:r w:rsidRPr="00401138">
              <w:t>anaerobic respiration</w:t>
            </w:r>
          </w:p>
        </w:tc>
      </w:tr>
      <w:tr w:rsidR="003056B1" w14:paraId="0C6D2208" w14:textId="77777777" w:rsidTr="003056B1">
        <w:tc>
          <w:tcPr>
            <w:tcW w:w="4855" w:type="dxa"/>
          </w:tcPr>
          <w:p w14:paraId="4585A031" w14:textId="789ADC26" w:rsidR="003056B1" w:rsidRPr="005B5690" w:rsidRDefault="003056B1" w:rsidP="00651EC4">
            <w:pPr>
              <w:pStyle w:val="VCAAtablecondensed"/>
              <w:rPr>
                <w:color w:val="365F91" w:themeColor="accent1" w:themeShade="BF"/>
              </w:rPr>
            </w:pPr>
            <w:r w:rsidRPr="00866E52">
              <w:t>systems thinking as a way of exploring relationships in environmental systems by identifying inputs, outputs, components and processes that may be visible or invisible to the human eye, including representation of a local and regional environmental system</w:t>
            </w:r>
          </w:p>
        </w:tc>
        <w:tc>
          <w:tcPr>
            <w:tcW w:w="4860" w:type="dxa"/>
          </w:tcPr>
          <w:p w14:paraId="2DB47DAE" w14:textId="10124C16" w:rsidR="00866E52" w:rsidRDefault="0075188E" w:rsidP="00651EC4">
            <w:pPr>
              <w:pStyle w:val="VCAAtablecondensedbullet"/>
              <w:tabs>
                <w:tab w:val="clear" w:pos="340"/>
              </w:tabs>
            </w:pPr>
            <w:r>
              <w:t>m</w:t>
            </w:r>
            <w:r w:rsidR="00866E52">
              <w:t>odelling data using a systems model (theory)</w:t>
            </w:r>
          </w:p>
          <w:p w14:paraId="30822DEA" w14:textId="7AB1CD93" w:rsidR="00866E52" w:rsidRPr="001B4080" w:rsidRDefault="0075188E" w:rsidP="00651EC4">
            <w:pPr>
              <w:pStyle w:val="VCAAtablecondensedbullet"/>
              <w:tabs>
                <w:tab w:val="clear" w:pos="340"/>
              </w:tabs>
            </w:pPr>
            <w:r>
              <w:t>l</w:t>
            </w:r>
            <w:r w:rsidR="001B4080" w:rsidRPr="001B4080">
              <w:t xml:space="preserve">ocal systems: </w:t>
            </w:r>
            <w:r w:rsidR="00F20FA3">
              <w:t xml:space="preserve">home, school or community </w:t>
            </w:r>
            <w:r w:rsidR="001B4080" w:rsidRPr="001B4080">
              <w:t>g</w:t>
            </w:r>
            <w:r w:rsidR="00866E52" w:rsidRPr="001B4080">
              <w:t>arden</w:t>
            </w:r>
            <w:r w:rsidR="001B4080" w:rsidRPr="001B4080">
              <w:t xml:space="preserve">; </w:t>
            </w:r>
            <w:r w:rsidR="001B4080">
              <w:t>f</w:t>
            </w:r>
            <w:r w:rsidR="00866E52" w:rsidRPr="001B4080">
              <w:t xml:space="preserve">ish tank/aquarium/fish pond/lake/reach of a stream </w:t>
            </w:r>
          </w:p>
          <w:p w14:paraId="7EF2E284" w14:textId="59D4AB91" w:rsidR="00866E52" w:rsidRPr="00F20FA3" w:rsidRDefault="0075188E" w:rsidP="00651EC4">
            <w:pPr>
              <w:pStyle w:val="VCAAtablecondensedbullet"/>
              <w:tabs>
                <w:tab w:val="clear" w:pos="340"/>
              </w:tabs>
            </w:pPr>
            <w:r>
              <w:t>r</w:t>
            </w:r>
            <w:r w:rsidR="001B4080" w:rsidRPr="00F20FA3">
              <w:t xml:space="preserve">egional systems: </w:t>
            </w:r>
            <w:r w:rsidR="00866E52" w:rsidRPr="00F20FA3">
              <w:t>National Park</w:t>
            </w:r>
            <w:r w:rsidR="00DC4C93">
              <w:t>,</w:t>
            </w:r>
            <w:r w:rsidR="00F20FA3" w:rsidRPr="00F20FA3">
              <w:t xml:space="preserve"> c</w:t>
            </w:r>
            <w:r w:rsidR="00866E52" w:rsidRPr="00F20FA3">
              <w:t>oastal</w:t>
            </w:r>
            <w:r w:rsidR="00F20FA3" w:rsidRPr="00F20FA3">
              <w:t xml:space="preserve"> environment</w:t>
            </w:r>
            <w:r w:rsidR="00DC4C93">
              <w:t>,</w:t>
            </w:r>
            <w:r w:rsidR="00F20FA3" w:rsidRPr="00F20FA3">
              <w:t xml:space="preserve"> r</w:t>
            </w:r>
            <w:r w:rsidR="00866E52" w:rsidRPr="00F20FA3">
              <w:t>iver</w:t>
            </w:r>
            <w:r w:rsidR="00DC4C93">
              <w:t>,</w:t>
            </w:r>
            <w:r w:rsidR="00F20FA3" w:rsidRPr="00F20FA3">
              <w:t xml:space="preserve"> </w:t>
            </w:r>
            <w:r w:rsidR="00F20FA3">
              <w:t>m</w:t>
            </w:r>
            <w:r w:rsidR="00866E52" w:rsidRPr="00F20FA3">
              <w:t xml:space="preserve">ountains </w:t>
            </w:r>
          </w:p>
          <w:p w14:paraId="75150921" w14:textId="5FE90D1B" w:rsidR="00F20FA3" w:rsidRDefault="00C6188F" w:rsidP="00651EC4">
            <w:pPr>
              <w:pStyle w:val="VCAAtablecondensedbullet"/>
              <w:tabs>
                <w:tab w:val="clear" w:pos="340"/>
              </w:tabs>
            </w:pPr>
            <w:r>
              <w:t>l</w:t>
            </w:r>
            <w:r w:rsidR="00F20FA3" w:rsidRPr="00F20FA3">
              <w:t>ocal or regional: s</w:t>
            </w:r>
            <w:r w:rsidR="00866E52" w:rsidRPr="00F20FA3">
              <w:t>oils</w:t>
            </w:r>
            <w:r w:rsidR="00DC4C93">
              <w:t>,</w:t>
            </w:r>
            <w:r w:rsidR="00F20FA3" w:rsidRPr="00F20FA3">
              <w:t xml:space="preserve"> r</w:t>
            </w:r>
            <w:r w:rsidR="00866E52" w:rsidRPr="00F20FA3">
              <w:t>eef system</w:t>
            </w:r>
            <w:r w:rsidR="00DC4C93">
              <w:t>,</w:t>
            </w:r>
            <w:r w:rsidR="00F20FA3">
              <w:t xml:space="preserve"> f</w:t>
            </w:r>
            <w:r w:rsidR="00866E52" w:rsidRPr="00F20FA3">
              <w:t>orest/</w:t>
            </w:r>
            <w:r w:rsidR="00DC4C93">
              <w:t xml:space="preserve"> </w:t>
            </w:r>
            <w:r w:rsidR="00F20FA3">
              <w:t>w</w:t>
            </w:r>
            <w:r w:rsidR="00866E52" w:rsidRPr="00F20FA3">
              <w:t xml:space="preserve">oodland/grassland </w:t>
            </w:r>
          </w:p>
          <w:p w14:paraId="4793AA9F" w14:textId="0AA8C1A5" w:rsidR="001B4080" w:rsidRPr="00C6188F" w:rsidRDefault="00C6188F" w:rsidP="00651EC4">
            <w:pPr>
              <w:pStyle w:val="VCAAtablecondensedbullet"/>
              <w:tabs>
                <w:tab w:val="clear" w:pos="340"/>
              </w:tabs>
            </w:pPr>
            <w:r>
              <w:t>c</w:t>
            </w:r>
            <w:r w:rsidR="001B4080">
              <w:t>omparison of a systems approach to studying the environment with an Aboriginal and Torres Strait Islander understanding of the environment</w:t>
            </w:r>
            <w:r w:rsidR="00DC4C93">
              <w:t>;</w:t>
            </w:r>
            <w:r w:rsidR="001B4080">
              <w:t xml:space="preserve"> for example, Traditional Ecological Knowledge</w:t>
            </w:r>
          </w:p>
          <w:p w14:paraId="325F4880" w14:textId="07197B96" w:rsidR="00C6188F" w:rsidRPr="00866E52" w:rsidRDefault="00C6188F" w:rsidP="00651EC4">
            <w:pPr>
              <w:pStyle w:val="VCAAtablecondensedbullet"/>
              <w:tabs>
                <w:tab w:val="clear" w:pos="340"/>
              </w:tabs>
            </w:pPr>
            <w:r>
              <w:t>system boundaries: open and closed systems</w:t>
            </w:r>
            <w:r w:rsidR="00DC4C93">
              <w:t>,</w:t>
            </w:r>
            <w:r>
              <w:t xml:space="preserve"> boundaries as hard lines or changing characteristics of a system</w:t>
            </w:r>
          </w:p>
        </w:tc>
      </w:tr>
    </w:tbl>
    <w:p w14:paraId="1D441811" w14:textId="3D70EEF6" w:rsidR="003056B1" w:rsidRDefault="003056B1" w:rsidP="00651EC4">
      <w:pPr>
        <w:pStyle w:val="VCAAHeading3"/>
        <w:spacing w:after="240"/>
      </w:pPr>
      <w:r>
        <w:t xml:space="preserve">Unit 1 Area of </w:t>
      </w:r>
      <w:r w:rsidR="00F93514">
        <w:t>S</w:t>
      </w:r>
      <w:r>
        <w:t xml:space="preserve">tudy 2: Earth’s dynamic systems </w:t>
      </w:r>
    </w:p>
    <w:tbl>
      <w:tblPr>
        <w:tblStyle w:val="TableGrid"/>
        <w:tblW w:w="9715" w:type="dxa"/>
        <w:tblLook w:val="04A0" w:firstRow="1" w:lastRow="0" w:firstColumn="1" w:lastColumn="0" w:noHBand="0" w:noVBand="1"/>
      </w:tblPr>
      <w:tblGrid>
        <w:gridCol w:w="4855"/>
        <w:gridCol w:w="4860"/>
      </w:tblGrid>
      <w:tr w:rsidR="00651EC4" w:rsidRPr="00651EC4" w14:paraId="367B133E" w14:textId="77777777" w:rsidTr="00651EC4">
        <w:tc>
          <w:tcPr>
            <w:tcW w:w="4855" w:type="dxa"/>
            <w:shd w:val="clear" w:color="auto" w:fill="0F7EB4"/>
          </w:tcPr>
          <w:p w14:paraId="204B1740" w14:textId="064CC984" w:rsidR="003056B1" w:rsidRPr="00651EC4" w:rsidRDefault="003056B1" w:rsidP="00651EC4">
            <w:pPr>
              <w:pStyle w:val="VCAAtablecondensed"/>
              <w:rPr>
                <w:b/>
                <w:color w:val="FFFFFF" w:themeColor="background1"/>
              </w:rPr>
            </w:pPr>
            <w:r w:rsidRPr="00651EC4">
              <w:rPr>
                <w:b/>
                <w:color w:val="FFFFFF" w:themeColor="background1"/>
              </w:rPr>
              <w:t>Key knowledge point</w:t>
            </w:r>
          </w:p>
        </w:tc>
        <w:tc>
          <w:tcPr>
            <w:tcW w:w="4860" w:type="dxa"/>
            <w:shd w:val="clear" w:color="auto" w:fill="0F7EB4"/>
          </w:tcPr>
          <w:p w14:paraId="7BC7AE6A" w14:textId="4ADB8A3E" w:rsidR="003056B1" w:rsidRPr="00651EC4" w:rsidRDefault="003056B1" w:rsidP="00651EC4">
            <w:pPr>
              <w:pStyle w:val="VCAAtablecondensed"/>
              <w:rPr>
                <w:b/>
                <w:color w:val="FFFFFF" w:themeColor="background1"/>
              </w:rPr>
            </w:pPr>
            <w:r w:rsidRPr="00651EC4">
              <w:rPr>
                <w:b/>
                <w:color w:val="FFFFFF" w:themeColor="background1"/>
              </w:rPr>
              <w:t>Examples of learning contexts</w:t>
            </w:r>
          </w:p>
        </w:tc>
      </w:tr>
      <w:tr w:rsidR="003056B1" w14:paraId="4CE8D844" w14:textId="77777777" w:rsidTr="003056B1">
        <w:tc>
          <w:tcPr>
            <w:tcW w:w="4855" w:type="dxa"/>
          </w:tcPr>
          <w:p w14:paraId="1C825FC5" w14:textId="77777777" w:rsidR="003056B1" w:rsidRPr="00401138" w:rsidRDefault="003056B1" w:rsidP="00651EC4">
            <w:pPr>
              <w:pStyle w:val="VCAAtablecondensed"/>
            </w:pPr>
            <w:r w:rsidRPr="00401138">
              <w:t>transformative processes occurring during Earth’s deep history that shaped the formation of Earth’s four interrelated systems</w:t>
            </w:r>
          </w:p>
        </w:tc>
        <w:tc>
          <w:tcPr>
            <w:tcW w:w="4860" w:type="dxa"/>
          </w:tcPr>
          <w:p w14:paraId="50A0DB36" w14:textId="77777777" w:rsidR="003056B1" w:rsidRPr="00401138" w:rsidRDefault="003056B1" w:rsidP="00651EC4">
            <w:pPr>
              <w:pStyle w:val="VCAAtablecondensedbullet"/>
              <w:tabs>
                <w:tab w:val="clear" w:pos="340"/>
              </w:tabs>
            </w:pPr>
            <w:proofErr w:type="spellStart"/>
            <w:r w:rsidRPr="00401138">
              <w:t>Milankovitch</w:t>
            </w:r>
            <w:proofErr w:type="spellEnd"/>
            <w:r w:rsidRPr="00401138">
              <w:t xml:space="preserve"> cycles</w:t>
            </w:r>
          </w:p>
          <w:p w14:paraId="46068DDE" w14:textId="77777777" w:rsidR="003056B1" w:rsidRPr="00401138" w:rsidRDefault="003056B1" w:rsidP="00651EC4">
            <w:pPr>
              <w:pStyle w:val="VCAAtablecondensedbullet"/>
              <w:tabs>
                <w:tab w:val="clear" w:pos="340"/>
              </w:tabs>
            </w:pPr>
            <w:r w:rsidRPr="00401138">
              <w:t>geomagnetic reversals</w:t>
            </w:r>
          </w:p>
          <w:p w14:paraId="047D6308" w14:textId="77777777" w:rsidR="003056B1" w:rsidRPr="00401138" w:rsidRDefault="003056B1" w:rsidP="00651EC4">
            <w:pPr>
              <w:pStyle w:val="VCAAtablecondensedbullet"/>
              <w:tabs>
                <w:tab w:val="clear" w:pos="340"/>
              </w:tabs>
            </w:pPr>
            <w:r w:rsidRPr="00401138">
              <w:t>plate tectonics</w:t>
            </w:r>
          </w:p>
          <w:p w14:paraId="594CD42A" w14:textId="77777777" w:rsidR="003056B1" w:rsidRPr="00401138" w:rsidRDefault="003056B1" w:rsidP="00651EC4">
            <w:pPr>
              <w:pStyle w:val="VCAAtablecondensedbullet"/>
              <w:tabs>
                <w:tab w:val="clear" w:pos="340"/>
              </w:tabs>
            </w:pPr>
            <w:r w:rsidRPr="00401138">
              <w:t>the Great Oxidation</w:t>
            </w:r>
          </w:p>
          <w:p w14:paraId="73743A2D" w14:textId="77777777" w:rsidR="003056B1" w:rsidRPr="00401138" w:rsidRDefault="003056B1" w:rsidP="00651EC4">
            <w:pPr>
              <w:pStyle w:val="VCAAtablecondensedbullet"/>
              <w:tabs>
                <w:tab w:val="clear" w:pos="340"/>
              </w:tabs>
            </w:pPr>
            <w:r w:rsidRPr="00401138">
              <w:t>mass extinction of species</w:t>
            </w:r>
          </w:p>
        </w:tc>
      </w:tr>
      <w:tr w:rsidR="003056B1" w14:paraId="122F1441" w14:textId="77777777" w:rsidTr="003056B1">
        <w:tc>
          <w:tcPr>
            <w:tcW w:w="4855" w:type="dxa"/>
          </w:tcPr>
          <w:p w14:paraId="5325BF0F" w14:textId="0E499BCB" w:rsidR="003056B1" w:rsidRPr="00401138" w:rsidRDefault="00F93514" w:rsidP="00651EC4">
            <w:pPr>
              <w:pStyle w:val="VCAAtablecondensed"/>
            </w:pPr>
            <w:r w:rsidRPr="00401138">
              <w:t xml:space="preserve">changes and </w:t>
            </w:r>
            <w:r w:rsidR="003056B1" w:rsidRPr="00401138">
              <w:t xml:space="preserve">disruptions to </w:t>
            </w:r>
            <w:r w:rsidRPr="00401138">
              <w:t xml:space="preserve">landscapes, </w:t>
            </w:r>
            <w:r w:rsidR="003056B1" w:rsidRPr="00401138">
              <w:t>ecosystems and biomes that influence their distribution</w:t>
            </w:r>
            <w:r w:rsidRPr="00401138">
              <w:t xml:space="preserve"> and</w:t>
            </w:r>
            <w:r w:rsidR="003056B1" w:rsidRPr="00401138">
              <w:t xml:space="preserve"> ecological characteristics </w:t>
            </w:r>
          </w:p>
        </w:tc>
        <w:tc>
          <w:tcPr>
            <w:tcW w:w="4860" w:type="dxa"/>
          </w:tcPr>
          <w:p w14:paraId="6A1F8F05" w14:textId="77777777" w:rsidR="003056B1" w:rsidRPr="00401138" w:rsidRDefault="003056B1" w:rsidP="00651EC4">
            <w:pPr>
              <w:pStyle w:val="VCAAtablecondensedbullet"/>
              <w:tabs>
                <w:tab w:val="clear" w:pos="340"/>
              </w:tabs>
            </w:pPr>
            <w:r w:rsidRPr="00401138">
              <w:t>daily, diurnal, nocturnal, circadian, seasonal and tidal rhythms</w:t>
            </w:r>
          </w:p>
          <w:p w14:paraId="57BE9439" w14:textId="7AFB7F9D" w:rsidR="003056B1" w:rsidRPr="00401138" w:rsidRDefault="003056B1" w:rsidP="00651EC4">
            <w:pPr>
              <w:pStyle w:val="VCAAtablecondensedbullet"/>
              <w:tabs>
                <w:tab w:val="clear" w:pos="340"/>
              </w:tabs>
            </w:pPr>
            <w:r w:rsidRPr="00401138">
              <w:t>natural events: volcanic activity</w:t>
            </w:r>
            <w:r w:rsidR="001F6997">
              <w:t>,</w:t>
            </w:r>
            <w:r w:rsidRPr="00401138">
              <w:t xml:space="preserve"> earthquakes</w:t>
            </w:r>
            <w:r w:rsidR="001F6997">
              <w:t>,</w:t>
            </w:r>
            <w:r w:rsidRPr="00401138">
              <w:t xml:space="preserve"> glacial melting</w:t>
            </w:r>
            <w:r w:rsidR="001F6997">
              <w:t>,</w:t>
            </w:r>
            <w:r w:rsidRPr="00401138">
              <w:t xml:space="preserve"> El Niño Southern Oscillation</w:t>
            </w:r>
          </w:p>
          <w:p w14:paraId="45492DA4" w14:textId="1CA4EE0F" w:rsidR="003056B1" w:rsidRPr="00401138" w:rsidRDefault="003056B1" w:rsidP="00651EC4">
            <w:pPr>
              <w:pStyle w:val="VCAAtablecondensedbullet"/>
              <w:tabs>
                <w:tab w:val="clear" w:pos="340"/>
              </w:tabs>
            </w:pPr>
            <w:r w:rsidRPr="00401138">
              <w:t>climate effects: fire</w:t>
            </w:r>
            <w:r w:rsidR="001F6997">
              <w:t>,</w:t>
            </w:r>
            <w:r w:rsidRPr="00401138">
              <w:t xml:space="preserve"> drought</w:t>
            </w:r>
            <w:r w:rsidR="001F6997">
              <w:t>,</w:t>
            </w:r>
            <w:r w:rsidRPr="00401138">
              <w:t xml:space="preserve"> flood</w:t>
            </w:r>
            <w:r w:rsidR="001F6997">
              <w:t>,</w:t>
            </w:r>
            <w:r w:rsidRPr="00401138">
              <w:t xml:space="preserve"> desertification</w:t>
            </w:r>
          </w:p>
          <w:p w14:paraId="2368CBBD" w14:textId="31F5BBAF" w:rsidR="003056B1" w:rsidRPr="00401138" w:rsidRDefault="003056B1" w:rsidP="00651EC4">
            <w:pPr>
              <w:pStyle w:val="VCAAtablecondensedbullet"/>
              <w:tabs>
                <w:tab w:val="clear" w:pos="340"/>
              </w:tabs>
            </w:pPr>
            <w:r w:rsidRPr="00401138">
              <w:t>species interactions: invasive species</w:t>
            </w:r>
            <w:r w:rsidR="001F6997">
              <w:t>,</w:t>
            </w:r>
            <w:r w:rsidRPr="00401138">
              <w:t xml:space="preserve"> migration/dispersal</w:t>
            </w:r>
            <w:r w:rsidR="001F6997">
              <w:t>,</w:t>
            </w:r>
            <w:r w:rsidRPr="00401138">
              <w:t xml:space="preserve"> disease</w:t>
            </w:r>
            <w:r w:rsidR="001F6997">
              <w:t>,</w:t>
            </w:r>
            <w:r w:rsidRPr="00401138">
              <w:t xml:space="preserve"> the loss or reduction in numbers of keystone species </w:t>
            </w:r>
          </w:p>
          <w:p w14:paraId="065CDF5D" w14:textId="77777777" w:rsidR="003056B1" w:rsidRPr="00401138" w:rsidRDefault="003056B1" w:rsidP="00651EC4">
            <w:pPr>
              <w:pStyle w:val="VCAAtablecondensedbullet"/>
              <w:tabs>
                <w:tab w:val="clear" w:pos="340"/>
              </w:tabs>
              <w:rPr>
                <w:rFonts w:eastAsiaTheme="minorEastAsia"/>
                <w:lang w:eastAsia="zh-SG"/>
              </w:rPr>
            </w:pPr>
            <w:r w:rsidRPr="00401138">
              <w:t xml:space="preserve">urbanisation, </w:t>
            </w:r>
            <w:r w:rsidRPr="00401138">
              <w:rPr>
                <w:rFonts w:eastAsiaTheme="minorEastAsia"/>
                <w:lang w:eastAsia="zh-SG"/>
              </w:rPr>
              <w:t>industrialisation and/or</w:t>
            </w:r>
            <w:r w:rsidRPr="00401138">
              <w:rPr>
                <w:rFonts w:eastAsiaTheme="minorEastAsia" w:hint="eastAsia"/>
                <w:lang w:eastAsia="zh-SG"/>
              </w:rPr>
              <w:t xml:space="preserve"> </w:t>
            </w:r>
            <w:r w:rsidRPr="00401138">
              <w:t>globalisation</w:t>
            </w:r>
          </w:p>
          <w:p w14:paraId="33F1B420" w14:textId="77777777" w:rsidR="003056B1" w:rsidRPr="00401138" w:rsidRDefault="003056B1" w:rsidP="00651EC4">
            <w:pPr>
              <w:pStyle w:val="VCAAtablecondensedbullet"/>
              <w:tabs>
                <w:tab w:val="clear" w:pos="340"/>
              </w:tabs>
            </w:pPr>
            <w:r w:rsidRPr="00401138">
              <w:t xml:space="preserve">monoculture cropping </w:t>
            </w:r>
          </w:p>
          <w:p w14:paraId="5A97F216" w14:textId="77777777" w:rsidR="003056B1" w:rsidRPr="00401138" w:rsidRDefault="003056B1" w:rsidP="00651EC4">
            <w:pPr>
              <w:pStyle w:val="VCAAtablecondensedbullet"/>
              <w:tabs>
                <w:tab w:val="clear" w:pos="340"/>
              </w:tabs>
            </w:pPr>
            <w:r w:rsidRPr="00401138">
              <w:t>infrastructure development</w:t>
            </w:r>
          </w:p>
        </w:tc>
      </w:tr>
    </w:tbl>
    <w:p w14:paraId="486528B5" w14:textId="77777777" w:rsidR="00651EC4" w:rsidRPr="00651EC4" w:rsidRDefault="00651EC4">
      <w:pPr>
        <w:rPr>
          <w:rFonts w:ascii="Arial" w:hAnsi="Arial" w:cs="Arial"/>
          <w:sz w:val="20"/>
          <w:szCs w:val="20"/>
          <w:lang w:val="en-US"/>
        </w:rPr>
      </w:pPr>
      <w:r>
        <w:br w:type="page"/>
      </w:r>
    </w:p>
    <w:p w14:paraId="31C47BDD" w14:textId="0FE11166" w:rsidR="00F93514" w:rsidRDefault="00F93514" w:rsidP="00651EC4">
      <w:pPr>
        <w:pStyle w:val="VCAAHeading3"/>
        <w:spacing w:after="240"/>
      </w:pPr>
      <w:r w:rsidRPr="00F93514">
        <w:t>Unit 1 Area of Study 2: Data and modelling</w:t>
      </w:r>
    </w:p>
    <w:tbl>
      <w:tblPr>
        <w:tblStyle w:val="TableGrid"/>
        <w:tblW w:w="9715" w:type="dxa"/>
        <w:tblLook w:val="04A0" w:firstRow="1" w:lastRow="0" w:firstColumn="1" w:lastColumn="0" w:noHBand="0" w:noVBand="1"/>
      </w:tblPr>
      <w:tblGrid>
        <w:gridCol w:w="4855"/>
        <w:gridCol w:w="4860"/>
      </w:tblGrid>
      <w:tr w:rsidR="00651EC4" w:rsidRPr="00651EC4" w14:paraId="4128B6A3" w14:textId="77777777" w:rsidTr="00651EC4">
        <w:tc>
          <w:tcPr>
            <w:tcW w:w="4855" w:type="dxa"/>
            <w:shd w:val="clear" w:color="auto" w:fill="0F7EB4"/>
          </w:tcPr>
          <w:p w14:paraId="7195200B" w14:textId="6F17171D" w:rsidR="00F93514" w:rsidRPr="00651EC4" w:rsidRDefault="00F93514" w:rsidP="00651EC4">
            <w:pPr>
              <w:pStyle w:val="VCAAtablecondensed"/>
              <w:rPr>
                <w:b/>
                <w:color w:val="FFFFFF" w:themeColor="background1"/>
              </w:rPr>
            </w:pPr>
            <w:r w:rsidRPr="00651EC4">
              <w:rPr>
                <w:b/>
                <w:color w:val="FFFFFF" w:themeColor="background1"/>
              </w:rPr>
              <w:t>Key knowledge point</w:t>
            </w:r>
          </w:p>
        </w:tc>
        <w:tc>
          <w:tcPr>
            <w:tcW w:w="4860" w:type="dxa"/>
            <w:shd w:val="clear" w:color="auto" w:fill="0F7EB4"/>
          </w:tcPr>
          <w:p w14:paraId="00FB3B90" w14:textId="63DEAA38" w:rsidR="00F93514" w:rsidRPr="00651EC4" w:rsidRDefault="00F93514" w:rsidP="00651EC4">
            <w:pPr>
              <w:pStyle w:val="VCAAtablecondensed"/>
              <w:rPr>
                <w:b/>
                <w:color w:val="FFFFFF" w:themeColor="background1"/>
              </w:rPr>
            </w:pPr>
            <w:r w:rsidRPr="00651EC4">
              <w:rPr>
                <w:b/>
                <w:color w:val="FFFFFF" w:themeColor="background1"/>
              </w:rPr>
              <w:t>Examples of learning contexts</w:t>
            </w:r>
          </w:p>
        </w:tc>
      </w:tr>
      <w:tr w:rsidR="003056B1" w14:paraId="02B9ED2A" w14:textId="77777777" w:rsidTr="003056B1">
        <w:tc>
          <w:tcPr>
            <w:tcW w:w="4855" w:type="dxa"/>
          </w:tcPr>
          <w:p w14:paraId="3E9DA3A9" w14:textId="766B6CB7" w:rsidR="003056B1" w:rsidRPr="00401138" w:rsidRDefault="00401138" w:rsidP="00651EC4">
            <w:pPr>
              <w:pStyle w:val="VCAAtablecondensed"/>
            </w:pPr>
            <w:r>
              <w:t>w</w:t>
            </w:r>
            <w:r w:rsidR="00F93514" w:rsidRPr="00401138">
              <w:t>ays of using data and models to study Earth’s systems and changes in Earth over time</w:t>
            </w:r>
          </w:p>
        </w:tc>
        <w:tc>
          <w:tcPr>
            <w:tcW w:w="4860" w:type="dxa"/>
          </w:tcPr>
          <w:p w14:paraId="178D0EB4" w14:textId="77777777" w:rsidR="00F93514" w:rsidRPr="00401138" w:rsidRDefault="00F93514" w:rsidP="00651EC4">
            <w:pPr>
              <w:pStyle w:val="VCAAtablecondensedbullet"/>
              <w:tabs>
                <w:tab w:val="clear" w:pos="340"/>
              </w:tabs>
            </w:pPr>
            <w:r w:rsidRPr="00401138">
              <w:t>evidence of Earth’s age as 4.5 billion years</w:t>
            </w:r>
          </w:p>
          <w:p w14:paraId="2888428D" w14:textId="40F44311" w:rsidR="00F93514" w:rsidRPr="00401138" w:rsidRDefault="00F93514" w:rsidP="00651EC4">
            <w:pPr>
              <w:pStyle w:val="VCAAtablecondensedbullet"/>
              <w:tabs>
                <w:tab w:val="clear" w:pos="340"/>
              </w:tabs>
            </w:pPr>
            <w:r w:rsidRPr="00401138">
              <w:t>Earth’s layered structure</w:t>
            </w:r>
          </w:p>
          <w:p w14:paraId="75BDBF56" w14:textId="79394C02" w:rsidR="00401138" w:rsidRPr="00401138" w:rsidRDefault="00401138" w:rsidP="00651EC4">
            <w:pPr>
              <w:pStyle w:val="VCAAtablecondensedbullet"/>
              <w:tabs>
                <w:tab w:val="clear" w:pos="340"/>
              </w:tabs>
            </w:pPr>
            <w:r w:rsidRPr="00401138">
              <w:t>existence of a geomagnetic field</w:t>
            </w:r>
          </w:p>
          <w:p w14:paraId="2625D9CC" w14:textId="15211E56" w:rsidR="00401138" w:rsidRPr="00401138" w:rsidRDefault="00401138" w:rsidP="00651EC4">
            <w:pPr>
              <w:pStyle w:val="VCAAtablecondensedbullet"/>
              <w:tabs>
                <w:tab w:val="clear" w:pos="340"/>
              </w:tabs>
            </w:pPr>
            <w:r w:rsidRPr="00401138">
              <w:t>thermohaline circulation</w:t>
            </w:r>
          </w:p>
          <w:p w14:paraId="409C6EB9" w14:textId="4B020BB7" w:rsidR="003056B1" w:rsidRPr="00401138" w:rsidRDefault="003056B1" w:rsidP="00651EC4">
            <w:pPr>
              <w:pStyle w:val="VCAAtablecondensedbullet"/>
              <w:tabs>
                <w:tab w:val="clear" w:pos="340"/>
              </w:tabs>
            </w:pPr>
            <w:r w:rsidRPr="00401138">
              <w:t>the decay of radioisotopes in rocks and minerals</w:t>
            </w:r>
          </w:p>
          <w:p w14:paraId="4C50915D" w14:textId="2B376D9C" w:rsidR="003056B1" w:rsidRPr="00401138" w:rsidRDefault="003056B1" w:rsidP="00651EC4">
            <w:pPr>
              <w:pStyle w:val="VCAAtablecondensedbullet"/>
              <w:tabs>
                <w:tab w:val="clear" w:pos="340"/>
              </w:tabs>
            </w:pPr>
            <w:r w:rsidRPr="00401138">
              <w:t>the study of seismic waves, meteorites and deep sediment cores</w:t>
            </w:r>
          </w:p>
          <w:p w14:paraId="0874CB33" w14:textId="03A4089F" w:rsidR="00401138" w:rsidRPr="00401138" w:rsidRDefault="00401138" w:rsidP="00651EC4">
            <w:pPr>
              <w:pStyle w:val="VCAAtablecondensedbullet"/>
              <w:tabs>
                <w:tab w:val="clear" w:pos="340"/>
              </w:tabs>
            </w:pPr>
            <w:r w:rsidRPr="00401138">
              <w:t>natural greenhouse effect</w:t>
            </w:r>
          </w:p>
          <w:p w14:paraId="49E574AD" w14:textId="497EF9B0" w:rsidR="00F93514" w:rsidRPr="00401138" w:rsidRDefault="003056B1" w:rsidP="00651EC4">
            <w:pPr>
              <w:pStyle w:val="VCAAtablecondensedbullet"/>
              <w:tabs>
                <w:tab w:val="clear" w:pos="340"/>
              </w:tabs>
            </w:pPr>
            <w:r w:rsidRPr="00401138">
              <w:t>satellite measurement techniques</w:t>
            </w:r>
          </w:p>
        </w:tc>
      </w:tr>
    </w:tbl>
    <w:p w14:paraId="0452BAE0" w14:textId="1C9BC95F" w:rsidR="00401138" w:rsidRDefault="00401138" w:rsidP="00651EC4">
      <w:pPr>
        <w:pStyle w:val="VCAAHeading3"/>
        <w:spacing w:after="240"/>
      </w:pPr>
      <w:r w:rsidRPr="00F93514">
        <w:t xml:space="preserve">Unit 1 Area of Study 2: </w:t>
      </w:r>
      <w:r>
        <w:t>Managing environmental challenges</w:t>
      </w:r>
    </w:p>
    <w:tbl>
      <w:tblPr>
        <w:tblStyle w:val="TableGrid"/>
        <w:tblW w:w="9715" w:type="dxa"/>
        <w:tblLook w:val="04A0" w:firstRow="1" w:lastRow="0" w:firstColumn="1" w:lastColumn="0" w:noHBand="0" w:noVBand="1"/>
      </w:tblPr>
      <w:tblGrid>
        <w:gridCol w:w="4855"/>
        <w:gridCol w:w="4860"/>
      </w:tblGrid>
      <w:tr w:rsidR="00651EC4" w:rsidRPr="00651EC4" w14:paraId="6628BE3A" w14:textId="77777777" w:rsidTr="00651EC4">
        <w:tc>
          <w:tcPr>
            <w:tcW w:w="4855" w:type="dxa"/>
            <w:shd w:val="clear" w:color="auto" w:fill="0F7EB4"/>
          </w:tcPr>
          <w:p w14:paraId="62430C99" w14:textId="16E0F6CE" w:rsidR="00401138" w:rsidRPr="00651EC4" w:rsidRDefault="00401138" w:rsidP="00651EC4">
            <w:pPr>
              <w:pStyle w:val="VCAAtablecondensed"/>
              <w:rPr>
                <w:b/>
                <w:color w:val="FFFFFF" w:themeColor="background1"/>
              </w:rPr>
            </w:pPr>
            <w:r w:rsidRPr="00651EC4">
              <w:rPr>
                <w:b/>
                <w:color w:val="FFFFFF" w:themeColor="background1"/>
              </w:rPr>
              <w:t>Key knowledge point</w:t>
            </w:r>
          </w:p>
        </w:tc>
        <w:tc>
          <w:tcPr>
            <w:tcW w:w="4860" w:type="dxa"/>
            <w:shd w:val="clear" w:color="auto" w:fill="0F7EB4"/>
          </w:tcPr>
          <w:p w14:paraId="414744D7" w14:textId="4F68F734" w:rsidR="00401138" w:rsidRPr="00651EC4" w:rsidRDefault="00401138" w:rsidP="00651EC4">
            <w:pPr>
              <w:pStyle w:val="VCAAtablecondensed"/>
              <w:rPr>
                <w:b/>
                <w:color w:val="FFFFFF" w:themeColor="background1"/>
              </w:rPr>
            </w:pPr>
            <w:r w:rsidRPr="00651EC4">
              <w:rPr>
                <w:b/>
                <w:color w:val="FFFFFF" w:themeColor="background1"/>
              </w:rPr>
              <w:t>Examples of learning contexts</w:t>
            </w:r>
          </w:p>
        </w:tc>
      </w:tr>
      <w:tr w:rsidR="00401138" w14:paraId="75F808E4" w14:textId="77777777" w:rsidTr="003056B1">
        <w:tc>
          <w:tcPr>
            <w:tcW w:w="4855" w:type="dxa"/>
          </w:tcPr>
          <w:p w14:paraId="562A8B95" w14:textId="0578A77B" w:rsidR="00401138" w:rsidRPr="00401138" w:rsidRDefault="00401138" w:rsidP="00651EC4">
            <w:pPr>
              <w:pStyle w:val="VCAAtablecondensed"/>
            </w:pPr>
            <w:r w:rsidRPr="00401138">
              <w:t>the role of innovation and science in responding to challenges as a result of environmental change and disruption</w:t>
            </w:r>
          </w:p>
        </w:tc>
        <w:tc>
          <w:tcPr>
            <w:tcW w:w="4860" w:type="dxa"/>
          </w:tcPr>
          <w:p w14:paraId="6D66231F" w14:textId="77777777" w:rsidR="00401138" w:rsidRPr="00401138" w:rsidRDefault="00401138" w:rsidP="00651EC4">
            <w:pPr>
              <w:pStyle w:val="VCAAtablecondensedbullet"/>
              <w:tabs>
                <w:tab w:val="clear" w:pos="340"/>
              </w:tabs>
            </w:pPr>
            <w:r w:rsidRPr="00401138">
              <w:t>the design and construction of earthquake-resistant buildings</w:t>
            </w:r>
          </w:p>
          <w:p w14:paraId="025E5F17" w14:textId="6E5BF6F9" w:rsidR="00401138" w:rsidRPr="00401138" w:rsidRDefault="00401138" w:rsidP="00651EC4">
            <w:pPr>
              <w:pStyle w:val="VCAAtablecondensedbullet"/>
              <w:tabs>
                <w:tab w:val="clear" w:pos="340"/>
              </w:tabs>
            </w:pPr>
            <w:r w:rsidRPr="00401138">
              <w:t>technological developments: site-specific weed management</w:t>
            </w:r>
            <w:r w:rsidR="00CE25E5">
              <w:t>,</w:t>
            </w:r>
            <w:r w:rsidRPr="00401138">
              <w:t xml:space="preserve"> recording animal movements using sensors</w:t>
            </w:r>
            <w:r w:rsidR="00CE25E5">
              <w:t>,</w:t>
            </w:r>
            <w:r w:rsidRPr="00401138">
              <w:t xml:space="preserve"> making improvements to tsunami warning systems</w:t>
            </w:r>
          </w:p>
          <w:p w14:paraId="7972AE86" w14:textId="31E2AD64" w:rsidR="00401138" w:rsidRPr="00401138" w:rsidRDefault="00401138" w:rsidP="00651EC4">
            <w:pPr>
              <w:pStyle w:val="VCAAtablecondensedbullet"/>
              <w:tabs>
                <w:tab w:val="clear" w:pos="340"/>
              </w:tabs>
            </w:pPr>
            <w:r w:rsidRPr="00401138">
              <w:t>public participation in scientific research and citizen science projects: mapping migratory pathways of birds</w:t>
            </w:r>
            <w:r w:rsidR="00CE25E5">
              <w:t>,</w:t>
            </w:r>
            <w:r w:rsidRPr="00401138">
              <w:t xml:space="preserve"> frog calls</w:t>
            </w:r>
            <w:r w:rsidR="00CE25E5">
              <w:t>,</w:t>
            </w:r>
            <w:r w:rsidRPr="00401138">
              <w:t xml:space="preserve"> butterflies</w:t>
            </w:r>
            <w:r w:rsidR="00CE25E5">
              <w:t>,</w:t>
            </w:r>
            <w:r w:rsidRPr="00401138">
              <w:t xml:space="preserve"> monitoring of waterways</w:t>
            </w:r>
            <w:r w:rsidR="00CE25E5">
              <w:t>,</w:t>
            </w:r>
            <w:r w:rsidRPr="00401138">
              <w:t xml:space="preserve"> monitoring of air quality</w:t>
            </w:r>
          </w:p>
          <w:p w14:paraId="3F9E3B3A" w14:textId="0A47F2C9" w:rsidR="00401138" w:rsidRPr="00401138" w:rsidRDefault="00401138" w:rsidP="00651EC4">
            <w:pPr>
              <w:pStyle w:val="VCAAtablecondensedbullet"/>
              <w:tabs>
                <w:tab w:val="clear" w:pos="340"/>
              </w:tabs>
            </w:pPr>
            <w:r w:rsidRPr="00401138">
              <w:t xml:space="preserve">application of Aboriginal and Torres Strait Islander </w:t>
            </w:r>
            <w:r w:rsidR="002E01B1" w:rsidRPr="00DF0980">
              <w:t xml:space="preserve">peoples’ </w:t>
            </w:r>
            <w:r w:rsidRPr="00401138">
              <w:t>ecological knowledge</w:t>
            </w:r>
          </w:p>
          <w:p w14:paraId="3939B596" w14:textId="3452E3E2" w:rsidR="00401138" w:rsidRPr="00401138" w:rsidRDefault="00401138" w:rsidP="00651EC4">
            <w:pPr>
              <w:pStyle w:val="VCAAtablecondensedbullet"/>
              <w:tabs>
                <w:tab w:val="clear" w:pos="340"/>
              </w:tabs>
            </w:pPr>
            <w:r w:rsidRPr="00401138">
              <w:t>use of remote laboratories to explore housing responses to extreme weather events such as cyclones</w:t>
            </w:r>
          </w:p>
        </w:tc>
      </w:tr>
      <w:tr w:rsidR="00401138" w14:paraId="10711E32" w14:textId="77777777" w:rsidTr="003056B1">
        <w:tc>
          <w:tcPr>
            <w:tcW w:w="4855" w:type="dxa"/>
          </w:tcPr>
          <w:p w14:paraId="7C756774" w14:textId="0C21BF99" w:rsidR="00401138" w:rsidRPr="00401138" w:rsidRDefault="00401138" w:rsidP="00651EC4">
            <w:pPr>
              <w:pStyle w:val="VCAAtablecondensed"/>
            </w:pPr>
            <w:r w:rsidRPr="00401138">
              <w:t xml:space="preserve">the contribution of scientific data, regulatory frameworks and diverse stakeholder </w:t>
            </w:r>
            <w:r>
              <w:t>values, knowledge and</w:t>
            </w:r>
            <w:r w:rsidRPr="00401138">
              <w:t xml:space="preserve"> priorities in managing environmental </w:t>
            </w:r>
            <w:r>
              <w:t>challenges</w:t>
            </w:r>
            <w:r w:rsidRPr="00401138">
              <w:t xml:space="preserve"> of regional relevance</w:t>
            </w:r>
          </w:p>
        </w:tc>
        <w:tc>
          <w:tcPr>
            <w:tcW w:w="4860" w:type="dxa"/>
          </w:tcPr>
          <w:p w14:paraId="3F0EBEBB" w14:textId="77777777" w:rsidR="00401138" w:rsidRPr="00401138" w:rsidRDefault="00401138" w:rsidP="00651EC4">
            <w:pPr>
              <w:pStyle w:val="VCAAtablecondensedbullet"/>
              <w:tabs>
                <w:tab w:val="clear" w:pos="340"/>
              </w:tabs>
            </w:pPr>
            <w:r w:rsidRPr="00401138">
              <w:t>the culling of invasive species</w:t>
            </w:r>
          </w:p>
          <w:p w14:paraId="33B7F3DC" w14:textId="77777777" w:rsidR="00401138" w:rsidRPr="00401138" w:rsidRDefault="00401138" w:rsidP="00651EC4">
            <w:pPr>
              <w:pStyle w:val="VCAAtablecondensedbullet"/>
              <w:tabs>
                <w:tab w:val="clear" w:pos="340"/>
              </w:tabs>
            </w:pPr>
            <w:r w:rsidRPr="00401138">
              <w:t>use of shark nets</w:t>
            </w:r>
          </w:p>
          <w:p w14:paraId="3313164A" w14:textId="77777777" w:rsidR="00401138" w:rsidRPr="00401138" w:rsidRDefault="00401138" w:rsidP="00651EC4">
            <w:pPr>
              <w:pStyle w:val="VCAAtablecondensedbullet"/>
              <w:tabs>
                <w:tab w:val="clear" w:pos="340"/>
              </w:tabs>
            </w:pPr>
            <w:r w:rsidRPr="00401138">
              <w:t>intensification of agriculture</w:t>
            </w:r>
          </w:p>
          <w:p w14:paraId="7E4AE6C7" w14:textId="77777777" w:rsidR="00401138" w:rsidRPr="00401138" w:rsidRDefault="00401138" w:rsidP="00651EC4">
            <w:pPr>
              <w:pStyle w:val="VCAAtablecondensedbullet"/>
              <w:tabs>
                <w:tab w:val="clear" w:pos="340"/>
              </w:tabs>
            </w:pPr>
            <w:r w:rsidRPr="00401138">
              <w:t>use of groundwater/water from aquifers</w:t>
            </w:r>
          </w:p>
          <w:p w14:paraId="1A844E97" w14:textId="77777777" w:rsidR="00401138" w:rsidRPr="00401138" w:rsidRDefault="00401138" w:rsidP="00651EC4">
            <w:pPr>
              <w:pStyle w:val="VCAAtablecondensedbullet"/>
              <w:tabs>
                <w:tab w:val="clear" w:pos="340"/>
              </w:tabs>
            </w:pPr>
            <w:r w:rsidRPr="00401138">
              <w:t>damming of waterways</w:t>
            </w:r>
          </w:p>
          <w:p w14:paraId="60C7B8B7" w14:textId="77777777" w:rsidR="00401138" w:rsidRPr="00401138" w:rsidRDefault="00401138" w:rsidP="00651EC4">
            <w:pPr>
              <w:pStyle w:val="VCAAtablecondensedbullet"/>
              <w:tabs>
                <w:tab w:val="clear" w:pos="340"/>
              </w:tabs>
            </w:pPr>
            <w:r w:rsidRPr="00401138">
              <w:t>mining</w:t>
            </w:r>
          </w:p>
          <w:p w14:paraId="690637B8" w14:textId="77777777" w:rsidR="00401138" w:rsidRPr="00401138" w:rsidRDefault="00401138" w:rsidP="00651EC4">
            <w:pPr>
              <w:pStyle w:val="VCAAtablecondensedbullet"/>
              <w:tabs>
                <w:tab w:val="clear" w:pos="340"/>
              </w:tabs>
            </w:pPr>
            <w:r w:rsidRPr="00401138">
              <w:rPr>
                <w:rFonts w:eastAsiaTheme="minorEastAsia" w:hint="eastAsia"/>
                <w:lang w:eastAsia="zh-SG"/>
              </w:rPr>
              <w:t xml:space="preserve">controlled burning for fuel </w:t>
            </w:r>
            <w:r w:rsidRPr="00401138">
              <w:rPr>
                <w:rFonts w:eastAsiaTheme="minorEastAsia"/>
                <w:lang w:eastAsia="zh-SG"/>
              </w:rPr>
              <w:t>reduction</w:t>
            </w:r>
          </w:p>
          <w:p w14:paraId="2E94759F" w14:textId="77777777" w:rsidR="00401138" w:rsidRPr="00401138" w:rsidRDefault="00401138" w:rsidP="00651EC4">
            <w:pPr>
              <w:pStyle w:val="VCAAtablecondensedbullet"/>
              <w:tabs>
                <w:tab w:val="clear" w:pos="340"/>
              </w:tabs>
            </w:pPr>
            <w:r w:rsidRPr="00401138">
              <w:t>clear cutting of old growth forests</w:t>
            </w:r>
          </w:p>
        </w:tc>
      </w:tr>
    </w:tbl>
    <w:p w14:paraId="46DECAE4" w14:textId="77777777" w:rsidR="00651EC4" w:rsidRPr="00651EC4" w:rsidRDefault="00651EC4">
      <w:pPr>
        <w:rPr>
          <w:rFonts w:ascii="Arial" w:hAnsi="Arial" w:cs="Arial"/>
          <w:sz w:val="20"/>
          <w:szCs w:val="20"/>
          <w:lang w:val="en-US"/>
        </w:rPr>
      </w:pPr>
      <w:r>
        <w:br w:type="page"/>
      </w:r>
      <w:bookmarkStart w:id="1" w:name="_GoBack"/>
      <w:bookmarkEnd w:id="1"/>
    </w:p>
    <w:p w14:paraId="6AB0B764" w14:textId="2B6117E7" w:rsidR="00FE6C42" w:rsidRDefault="00FE6C42" w:rsidP="00651EC4">
      <w:pPr>
        <w:pStyle w:val="VCAAHeading3"/>
        <w:spacing w:after="240"/>
      </w:pPr>
      <w:r w:rsidRPr="00F93514">
        <w:t xml:space="preserve">Unit 1 Area of Study </w:t>
      </w:r>
      <w:r>
        <w:t>3</w:t>
      </w:r>
      <w:r w:rsidRPr="00F93514">
        <w:t xml:space="preserve">: </w:t>
      </w:r>
      <w:r>
        <w:t>Investigation design, scientific evidence and science communication</w:t>
      </w:r>
    </w:p>
    <w:tbl>
      <w:tblPr>
        <w:tblStyle w:val="TableGrid"/>
        <w:tblW w:w="9715" w:type="dxa"/>
        <w:tblLook w:val="04A0" w:firstRow="1" w:lastRow="0" w:firstColumn="1" w:lastColumn="0" w:noHBand="0" w:noVBand="1"/>
      </w:tblPr>
      <w:tblGrid>
        <w:gridCol w:w="4855"/>
        <w:gridCol w:w="4860"/>
      </w:tblGrid>
      <w:tr w:rsidR="00651EC4" w:rsidRPr="00651EC4" w14:paraId="28782FF3" w14:textId="77777777" w:rsidTr="00651EC4">
        <w:tc>
          <w:tcPr>
            <w:tcW w:w="4855" w:type="dxa"/>
            <w:shd w:val="clear" w:color="auto" w:fill="0F7EB4"/>
          </w:tcPr>
          <w:p w14:paraId="5C0DC1F0" w14:textId="29EA848C" w:rsidR="00FE6C42" w:rsidRPr="00651EC4" w:rsidRDefault="00FE6C42" w:rsidP="00651EC4">
            <w:pPr>
              <w:pStyle w:val="VCAAtablecondensed"/>
              <w:rPr>
                <w:b/>
                <w:color w:val="FFFFFF" w:themeColor="background1"/>
              </w:rPr>
            </w:pPr>
            <w:r w:rsidRPr="00651EC4">
              <w:rPr>
                <w:b/>
                <w:color w:val="FFFFFF" w:themeColor="background1"/>
              </w:rPr>
              <w:t>Key aspects of the student investigation</w:t>
            </w:r>
          </w:p>
        </w:tc>
        <w:tc>
          <w:tcPr>
            <w:tcW w:w="4860" w:type="dxa"/>
            <w:shd w:val="clear" w:color="auto" w:fill="0F7EB4"/>
          </w:tcPr>
          <w:p w14:paraId="16D5F081" w14:textId="77777777" w:rsidR="00FE6C42" w:rsidRPr="00651EC4" w:rsidRDefault="00FE6C42" w:rsidP="00651EC4">
            <w:pPr>
              <w:pStyle w:val="VCAAtablecondensed"/>
              <w:rPr>
                <w:b/>
                <w:color w:val="FFFFFF" w:themeColor="background1"/>
              </w:rPr>
            </w:pPr>
            <w:r w:rsidRPr="00651EC4">
              <w:rPr>
                <w:b/>
                <w:color w:val="FFFFFF" w:themeColor="background1"/>
              </w:rPr>
              <w:t>Examples of learning contexts</w:t>
            </w:r>
          </w:p>
        </w:tc>
      </w:tr>
      <w:tr w:rsidR="00FE6C42" w14:paraId="0A39F9DC" w14:textId="77777777" w:rsidTr="008F5CFA">
        <w:tc>
          <w:tcPr>
            <w:tcW w:w="4855" w:type="dxa"/>
          </w:tcPr>
          <w:p w14:paraId="189CD2D5" w14:textId="77777777" w:rsidR="00FE6C42" w:rsidRDefault="00FE6C42" w:rsidP="00651EC4">
            <w:pPr>
              <w:pStyle w:val="VCAAtablecondensedbullet"/>
              <w:tabs>
                <w:tab w:val="clear" w:pos="340"/>
              </w:tabs>
            </w:pPr>
            <w:r>
              <w:t>environmental science concepts relevant to the student investigation</w:t>
            </w:r>
          </w:p>
          <w:p w14:paraId="663A07AE" w14:textId="77777777" w:rsidR="00FE6C42" w:rsidRDefault="00FE6C42" w:rsidP="00651EC4">
            <w:pPr>
              <w:pStyle w:val="VCAAtablecondensedbullet"/>
              <w:tabs>
                <w:tab w:val="clear" w:pos="340"/>
              </w:tabs>
            </w:pPr>
            <w:r>
              <w:t>selection and approval of methodology and method</w:t>
            </w:r>
          </w:p>
          <w:p w14:paraId="5AAEA46D" w14:textId="77777777" w:rsidR="00FE6C42" w:rsidRDefault="00FE6C42" w:rsidP="00651EC4">
            <w:pPr>
              <w:pStyle w:val="VCAAtablecondensedbullet"/>
              <w:tabs>
                <w:tab w:val="clear" w:pos="340"/>
              </w:tabs>
            </w:pPr>
            <w:r>
              <w:t>techniques of primary data generation</w:t>
            </w:r>
          </w:p>
          <w:p w14:paraId="74180A57" w14:textId="77777777" w:rsidR="00FE6C42" w:rsidRDefault="00FE6C42" w:rsidP="00651EC4">
            <w:pPr>
              <w:pStyle w:val="VCAAtablecondensedbullet"/>
              <w:tabs>
                <w:tab w:val="clear" w:pos="340"/>
              </w:tabs>
            </w:pPr>
            <w:r>
              <w:t>analysis and evaluation of data</w:t>
            </w:r>
          </w:p>
          <w:p w14:paraId="25D441C4" w14:textId="2EA927C1" w:rsidR="00FE6C42" w:rsidRPr="00401138" w:rsidRDefault="00195286" w:rsidP="00651EC4">
            <w:pPr>
              <w:pStyle w:val="VCAAtablecondensedbullet"/>
              <w:tabs>
                <w:tab w:val="clear" w:pos="340"/>
              </w:tabs>
            </w:pPr>
            <w:r>
              <w:t>science communication</w:t>
            </w:r>
          </w:p>
        </w:tc>
        <w:tc>
          <w:tcPr>
            <w:tcW w:w="4860" w:type="dxa"/>
          </w:tcPr>
          <w:p w14:paraId="5AF5EA48" w14:textId="6C9B0107" w:rsidR="00FE6C42" w:rsidRDefault="00FE6C42" w:rsidP="00651EC4">
            <w:pPr>
              <w:pStyle w:val="VCAAtablecondensed"/>
            </w:pPr>
            <w:r>
              <w:t>Content of the student investigation may relate to Area of Study 1 and/or Area of Study 2 and may involve one of seven practical scientific methodologies:</w:t>
            </w:r>
          </w:p>
          <w:p w14:paraId="11834961" w14:textId="72CB128F" w:rsidR="00FE6C42" w:rsidRDefault="00FE6C42" w:rsidP="00651EC4">
            <w:pPr>
              <w:pStyle w:val="VCAAtablecondensedbullet"/>
              <w:tabs>
                <w:tab w:val="clear" w:pos="340"/>
              </w:tabs>
            </w:pPr>
            <w:r>
              <w:t>classification and identification</w:t>
            </w:r>
          </w:p>
          <w:p w14:paraId="7393FB5F" w14:textId="7D8E1CA7" w:rsidR="00FE6C42" w:rsidRDefault="00FE6C42" w:rsidP="00651EC4">
            <w:pPr>
              <w:pStyle w:val="VCAAtablecondensedbullet"/>
              <w:tabs>
                <w:tab w:val="clear" w:pos="340"/>
              </w:tabs>
            </w:pPr>
            <w:r>
              <w:t>controlled experiment</w:t>
            </w:r>
          </w:p>
          <w:p w14:paraId="4FEE2A2E" w14:textId="4233B276" w:rsidR="00FE6C42" w:rsidRDefault="00FE6C42" w:rsidP="00651EC4">
            <w:pPr>
              <w:pStyle w:val="VCAAtablecondensedbullet"/>
              <w:tabs>
                <w:tab w:val="clear" w:pos="340"/>
              </w:tabs>
            </w:pPr>
            <w:r>
              <w:t>correlational study</w:t>
            </w:r>
          </w:p>
          <w:p w14:paraId="54522285" w14:textId="729183C3" w:rsidR="00FE6C42" w:rsidRDefault="00FE6C42" w:rsidP="00651EC4">
            <w:pPr>
              <w:pStyle w:val="VCAAtablecondensedbullet"/>
              <w:tabs>
                <w:tab w:val="clear" w:pos="340"/>
              </w:tabs>
            </w:pPr>
            <w:r>
              <w:t>fieldwork</w:t>
            </w:r>
          </w:p>
          <w:p w14:paraId="5378B90A" w14:textId="2E402AD5" w:rsidR="00FE6C42" w:rsidRDefault="00FE6C42" w:rsidP="00651EC4">
            <w:pPr>
              <w:pStyle w:val="VCAAtablecondensedbullet"/>
              <w:tabs>
                <w:tab w:val="clear" w:pos="340"/>
              </w:tabs>
            </w:pPr>
            <w:r>
              <w:t>modelling</w:t>
            </w:r>
          </w:p>
          <w:p w14:paraId="6EB80471" w14:textId="30B62F7A" w:rsidR="00FE6C42" w:rsidRDefault="00FE6C42" w:rsidP="00651EC4">
            <w:pPr>
              <w:pStyle w:val="VCAAtablecondensedbullet"/>
              <w:tabs>
                <w:tab w:val="clear" w:pos="340"/>
              </w:tabs>
            </w:pPr>
            <w:r>
              <w:t>product, process or system development</w:t>
            </w:r>
          </w:p>
          <w:p w14:paraId="162E532F" w14:textId="1C88A7CD" w:rsidR="00C6188F" w:rsidRPr="00401138" w:rsidRDefault="00FE6C42" w:rsidP="00651EC4">
            <w:pPr>
              <w:pStyle w:val="VCAAtablecondensedbullet"/>
              <w:tabs>
                <w:tab w:val="clear" w:pos="340"/>
              </w:tabs>
            </w:pPr>
            <w:r>
              <w:t>simulation</w:t>
            </w:r>
          </w:p>
        </w:tc>
      </w:tr>
    </w:tbl>
    <w:p w14:paraId="40125448" w14:textId="3DFAEEAD" w:rsidR="00651EC4" w:rsidRDefault="00651EC4" w:rsidP="0084487C">
      <w:pPr>
        <w:rPr>
          <w:rFonts w:ascii="Arial" w:hAnsi="Arial" w:cs="Arial"/>
        </w:rPr>
      </w:pPr>
    </w:p>
    <w:p w14:paraId="49F31C25" w14:textId="77777777" w:rsidR="00651EC4" w:rsidRPr="00651EC4" w:rsidRDefault="00651EC4" w:rsidP="00651EC4">
      <w:pPr>
        <w:rPr>
          <w:rFonts w:ascii="Arial" w:hAnsi="Arial" w:cs="Arial"/>
        </w:rPr>
      </w:pPr>
    </w:p>
    <w:p w14:paraId="1BE3E23C" w14:textId="77777777" w:rsidR="00651EC4" w:rsidRPr="00651EC4" w:rsidRDefault="00651EC4" w:rsidP="00651EC4">
      <w:pPr>
        <w:rPr>
          <w:rFonts w:ascii="Arial" w:hAnsi="Arial" w:cs="Arial"/>
        </w:rPr>
      </w:pPr>
    </w:p>
    <w:p w14:paraId="6EF34C58" w14:textId="77777777" w:rsidR="00651EC4" w:rsidRPr="00651EC4" w:rsidRDefault="00651EC4" w:rsidP="00651EC4">
      <w:pPr>
        <w:rPr>
          <w:rFonts w:ascii="Arial" w:hAnsi="Arial" w:cs="Arial"/>
        </w:rPr>
      </w:pPr>
    </w:p>
    <w:p w14:paraId="4691A90A" w14:textId="77777777" w:rsidR="00651EC4" w:rsidRPr="00651EC4" w:rsidRDefault="00651EC4" w:rsidP="00651EC4">
      <w:pPr>
        <w:rPr>
          <w:rFonts w:ascii="Arial" w:hAnsi="Arial" w:cs="Arial"/>
        </w:rPr>
      </w:pPr>
    </w:p>
    <w:p w14:paraId="19E4972D" w14:textId="77777777" w:rsidR="00651EC4" w:rsidRPr="00651EC4" w:rsidRDefault="00651EC4" w:rsidP="00651EC4">
      <w:pPr>
        <w:rPr>
          <w:rFonts w:ascii="Arial" w:hAnsi="Arial" w:cs="Arial"/>
        </w:rPr>
      </w:pPr>
    </w:p>
    <w:p w14:paraId="14AA6FD2" w14:textId="77777777" w:rsidR="00651EC4" w:rsidRPr="00651EC4" w:rsidRDefault="00651EC4" w:rsidP="00651EC4">
      <w:pPr>
        <w:rPr>
          <w:rFonts w:ascii="Arial" w:hAnsi="Arial" w:cs="Arial"/>
        </w:rPr>
      </w:pPr>
    </w:p>
    <w:p w14:paraId="66BAFE1D" w14:textId="77777777" w:rsidR="00651EC4" w:rsidRPr="00651EC4" w:rsidRDefault="00651EC4" w:rsidP="00651EC4">
      <w:pPr>
        <w:rPr>
          <w:rFonts w:ascii="Arial" w:hAnsi="Arial" w:cs="Arial"/>
        </w:rPr>
      </w:pPr>
    </w:p>
    <w:p w14:paraId="3BE34A13" w14:textId="77777777" w:rsidR="00651EC4" w:rsidRPr="00651EC4" w:rsidRDefault="00651EC4" w:rsidP="00651EC4">
      <w:pPr>
        <w:rPr>
          <w:rFonts w:ascii="Arial" w:hAnsi="Arial" w:cs="Arial"/>
        </w:rPr>
      </w:pPr>
    </w:p>
    <w:p w14:paraId="4C129DB2" w14:textId="77777777" w:rsidR="00651EC4" w:rsidRPr="00651EC4" w:rsidRDefault="00651EC4" w:rsidP="00651EC4">
      <w:pPr>
        <w:rPr>
          <w:rFonts w:ascii="Arial" w:hAnsi="Arial" w:cs="Arial"/>
        </w:rPr>
      </w:pPr>
    </w:p>
    <w:p w14:paraId="747B3BCA" w14:textId="77777777" w:rsidR="00651EC4" w:rsidRPr="00651EC4" w:rsidRDefault="00651EC4" w:rsidP="00651EC4">
      <w:pPr>
        <w:rPr>
          <w:rFonts w:ascii="Arial" w:hAnsi="Arial" w:cs="Arial"/>
        </w:rPr>
      </w:pPr>
    </w:p>
    <w:p w14:paraId="5647EB5E" w14:textId="77777777" w:rsidR="00651EC4" w:rsidRPr="00651EC4" w:rsidRDefault="00651EC4" w:rsidP="00651EC4">
      <w:pPr>
        <w:rPr>
          <w:rFonts w:ascii="Arial" w:hAnsi="Arial" w:cs="Arial"/>
        </w:rPr>
      </w:pPr>
    </w:p>
    <w:p w14:paraId="234BC4F7" w14:textId="77777777" w:rsidR="00651EC4" w:rsidRPr="00651EC4" w:rsidRDefault="00651EC4" w:rsidP="00651EC4">
      <w:pPr>
        <w:rPr>
          <w:rFonts w:ascii="Arial" w:hAnsi="Arial" w:cs="Arial"/>
        </w:rPr>
      </w:pPr>
    </w:p>
    <w:p w14:paraId="44D4847F" w14:textId="77777777" w:rsidR="00651EC4" w:rsidRPr="00651EC4" w:rsidRDefault="00651EC4" w:rsidP="00651EC4">
      <w:pPr>
        <w:rPr>
          <w:rFonts w:ascii="Arial" w:hAnsi="Arial" w:cs="Arial"/>
        </w:rPr>
      </w:pPr>
    </w:p>
    <w:p w14:paraId="1D460BF4" w14:textId="77777777" w:rsidR="00651EC4" w:rsidRPr="00651EC4" w:rsidRDefault="00651EC4" w:rsidP="00651EC4">
      <w:pPr>
        <w:rPr>
          <w:rFonts w:ascii="Arial" w:hAnsi="Arial" w:cs="Arial"/>
        </w:rPr>
      </w:pPr>
    </w:p>
    <w:p w14:paraId="3357C5A2" w14:textId="77777777" w:rsidR="00651EC4" w:rsidRPr="00651EC4" w:rsidRDefault="00651EC4" w:rsidP="00651EC4">
      <w:pPr>
        <w:rPr>
          <w:rFonts w:ascii="Arial" w:hAnsi="Arial" w:cs="Arial"/>
        </w:rPr>
      </w:pPr>
    </w:p>
    <w:p w14:paraId="0E29AE3B" w14:textId="77777777" w:rsidR="00651EC4" w:rsidRPr="00651EC4" w:rsidRDefault="00651EC4" w:rsidP="00651EC4">
      <w:pPr>
        <w:rPr>
          <w:rFonts w:ascii="Arial" w:hAnsi="Arial" w:cs="Arial"/>
        </w:rPr>
      </w:pPr>
    </w:p>
    <w:p w14:paraId="5C270B60" w14:textId="77777777" w:rsidR="00651EC4" w:rsidRPr="00651EC4" w:rsidRDefault="00651EC4" w:rsidP="00651EC4">
      <w:pPr>
        <w:rPr>
          <w:rFonts w:ascii="Arial" w:hAnsi="Arial" w:cs="Arial"/>
        </w:rPr>
      </w:pPr>
    </w:p>
    <w:p w14:paraId="6142F295" w14:textId="77777777" w:rsidR="00651EC4" w:rsidRPr="00651EC4" w:rsidRDefault="00651EC4" w:rsidP="00651EC4">
      <w:pPr>
        <w:rPr>
          <w:rFonts w:ascii="Arial" w:hAnsi="Arial" w:cs="Arial"/>
        </w:rPr>
      </w:pPr>
    </w:p>
    <w:p w14:paraId="5EA328C1" w14:textId="60EC3891" w:rsidR="00874878" w:rsidRPr="00651EC4" w:rsidRDefault="00874878" w:rsidP="00651EC4">
      <w:pPr>
        <w:jc w:val="right"/>
        <w:rPr>
          <w:rFonts w:ascii="Arial" w:hAnsi="Arial" w:cs="Arial"/>
        </w:rPr>
      </w:pPr>
    </w:p>
    <w:sectPr w:rsidR="00874878" w:rsidRPr="00651EC4" w:rsidSect="00894C1B">
      <w:headerReference w:type="default" r:id="rId8"/>
      <w:footerReference w:type="default" r:id="rId9"/>
      <w:headerReference w:type="first" r:id="rId10"/>
      <w:footerReference w:type="first" r:id="rId11"/>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3AA6D" w14:textId="77777777" w:rsidR="00CE25E5" w:rsidRDefault="00CE25E5">
      <w:pPr>
        <w:spacing w:after="0" w:line="240" w:lineRule="auto"/>
      </w:pPr>
      <w:r>
        <w:separator/>
      </w:r>
    </w:p>
  </w:endnote>
  <w:endnote w:type="continuationSeparator" w:id="0">
    <w:p w14:paraId="6A6E9D87" w14:textId="77777777" w:rsidR="00CE25E5" w:rsidRDefault="00CE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51EC4" w:rsidRPr="00651EC4" w14:paraId="0CAEBA46" w14:textId="77777777" w:rsidTr="00F73D26">
      <w:trPr>
        <w:trHeight w:val="476"/>
      </w:trPr>
      <w:tc>
        <w:tcPr>
          <w:tcW w:w="1667" w:type="pct"/>
          <w:tcMar>
            <w:left w:w="0" w:type="dxa"/>
            <w:right w:w="0" w:type="dxa"/>
          </w:tcMar>
        </w:tcPr>
        <w:p w14:paraId="7F6F6143" w14:textId="77777777" w:rsidR="00CE25E5" w:rsidRPr="00D06414" w:rsidRDefault="00CE25E5" w:rsidP="00F73D26">
          <w:pPr>
            <w:tabs>
              <w:tab w:val="left" w:pos="142"/>
              <w:tab w:val="right" w:pos="9639"/>
            </w:tabs>
            <w:spacing w:before="120" w:line="240" w:lineRule="exact"/>
            <w:rPr>
              <w:rFonts w:asciiTheme="majorHAnsi" w:hAnsiTheme="majorHAnsi" w:cs="Arial"/>
              <w:color w:val="C0504D"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EF34B70" w14:textId="77777777" w:rsidR="00CE25E5" w:rsidRPr="00D06414" w:rsidRDefault="00CE25E5" w:rsidP="00F73D26">
          <w:pPr>
            <w:tabs>
              <w:tab w:val="right" w:pos="9639"/>
            </w:tabs>
            <w:spacing w:before="120" w:line="240" w:lineRule="exact"/>
            <w:rPr>
              <w:rFonts w:asciiTheme="majorHAnsi" w:hAnsiTheme="majorHAnsi" w:cs="Arial"/>
              <w:color w:val="C0504D" w:themeColor="accent2"/>
              <w:sz w:val="18"/>
              <w:szCs w:val="18"/>
            </w:rPr>
          </w:pPr>
        </w:p>
      </w:tc>
      <w:tc>
        <w:tcPr>
          <w:tcW w:w="1666" w:type="pct"/>
          <w:tcMar>
            <w:left w:w="0" w:type="dxa"/>
            <w:right w:w="0" w:type="dxa"/>
          </w:tcMar>
        </w:tcPr>
        <w:p w14:paraId="06A1EA86" w14:textId="2BEF26FD" w:rsidR="00CE25E5" w:rsidRPr="00651EC4" w:rsidRDefault="00CE25E5" w:rsidP="00F73D26">
          <w:pPr>
            <w:tabs>
              <w:tab w:val="right" w:pos="9639"/>
            </w:tabs>
            <w:spacing w:before="120" w:line="240" w:lineRule="exact"/>
            <w:jc w:val="right"/>
            <w:rPr>
              <w:rFonts w:ascii="Arial" w:hAnsi="Arial" w:cs="Arial"/>
              <w:color w:val="BFBFBF" w:themeColor="background1" w:themeShade="BF"/>
              <w:sz w:val="18"/>
              <w:szCs w:val="18"/>
            </w:rPr>
          </w:pPr>
          <w:r w:rsidRPr="00651EC4">
            <w:rPr>
              <w:rFonts w:ascii="Arial" w:hAnsi="Arial" w:cs="Arial"/>
              <w:color w:val="BFBFBF" w:themeColor="background1" w:themeShade="BF"/>
              <w:sz w:val="18"/>
              <w:szCs w:val="18"/>
            </w:rPr>
            <w:t xml:space="preserve">Page </w:t>
          </w:r>
          <w:r w:rsidRPr="00651EC4">
            <w:rPr>
              <w:rFonts w:ascii="Arial" w:hAnsi="Arial" w:cs="Arial"/>
              <w:color w:val="BFBFBF" w:themeColor="background1" w:themeShade="BF"/>
              <w:sz w:val="18"/>
              <w:szCs w:val="18"/>
            </w:rPr>
            <w:fldChar w:fldCharType="begin"/>
          </w:r>
          <w:r w:rsidRPr="00651EC4">
            <w:rPr>
              <w:rFonts w:ascii="Arial" w:hAnsi="Arial" w:cs="Arial"/>
              <w:color w:val="BFBFBF" w:themeColor="background1" w:themeShade="BF"/>
              <w:sz w:val="18"/>
              <w:szCs w:val="18"/>
            </w:rPr>
            <w:instrText xml:space="preserve"> PAGE   \* MERGEFORMAT </w:instrText>
          </w:r>
          <w:r w:rsidRPr="00651EC4">
            <w:rPr>
              <w:rFonts w:ascii="Arial" w:hAnsi="Arial" w:cs="Arial"/>
              <w:color w:val="BFBFBF" w:themeColor="background1" w:themeShade="BF"/>
              <w:sz w:val="18"/>
              <w:szCs w:val="18"/>
            </w:rPr>
            <w:fldChar w:fldCharType="separate"/>
          </w:r>
          <w:r w:rsidR="00651EC4">
            <w:rPr>
              <w:rFonts w:ascii="Arial" w:hAnsi="Arial" w:cs="Arial"/>
              <w:noProof/>
              <w:color w:val="BFBFBF" w:themeColor="background1" w:themeShade="BF"/>
              <w:sz w:val="18"/>
              <w:szCs w:val="18"/>
            </w:rPr>
            <w:t>4</w:t>
          </w:r>
          <w:r w:rsidRPr="00651EC4">
            <w:rPr>
              <w:rFonts w:ascii="Arial" w:hAnsi="Arial" w:cs="Arial"/>
              <w:color w:val="BFBFBF" w:themeColor="background1" w:themeShade="BF"/>
              <w:sz w:val="18"/>
              <w:szCs w:val="18"/>
            </w:rPr>
            <w:fldChar w:fldCharType="end"/>
          </w:r>
        </w:p>
      </w:tc>
    </w:tr>
  </w:tbl>
  <w:p w14:paraId="262CCD9F" w14:textId="77777777" w:rsidR="00CE25E5" w:rsidRPr="00D06414" w:rsidRDefault="00CE25E5"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59264" behindDoc="1" locked="1" layoutInCell="1" allowOverlap="1" wp14:anchorId="5F4FE340" wp14:editId="16CDF4FB">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CE25E5" w:rsidRPr="00D06414" w14:paraId="55835A71" w14:textId="77777777" w:rsidTr="00F73D26">
      <w:tc>
        <w:tcPr>
          <w:tcW w:w="1459" w:type="pct"/>
          <w:tcMar>
            <w:left w:w="0" w:type="dxa"/>
            <w:right w:w="0" w:type="dxa"/>
          </w:tcMar>
        </w:tcPr>
        <w:p w14:paraId="122313E0" w14:textId="77777777" w:rsidR="00CE25E5" w:rsidRPr="00D06414" w:rsidRDefault="00CE25E5" w:rsidP="00F73D26">
          <w:pPr>
            <w:tabs>
              <w:tab w:val="right" w:pos="9639"/>
            </w:tabs>
            <w:spacing w:before="120" w:line="240" w:lineRule="exact"/>
            <w:rPr>
              <w:rFonts w:asciiTheme="majorHAnsi" w:hAnsiTheme="majorHAnsi" w:cs="Arial"/>
              <w:color w:val="C0504D"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66BE2568" w14:textId="77777777" w:rsidR="00CE25E5" w:rsidRPr="00D06414" w:rsidRDefault="00CE25E5" w:rsidP="00F73D26">
          <w:pPr>
            <w:tabs>
              <w:tab w:val="right" w:pos="9639"/>
            </w:tabs>
            <w:spacing w:before="120" w:line="240" w:lineRule="exact"/>
            <w:rPr>
              <w:rFonts w:asciiTheme="majorHAnsi" w:hAnsiTheme="majorHAnsi" w:cs="Arial"/>
              <w:color w:val="C0504D" w:themeColor="accent2"/>
              <w:sz w:val="18"/>
              <w:szCs w:val="18"/>
            </w:rPr>
          </w:pPr>
        </w:p>
      </w:tc>
      <w:tc>
        <w:tcPr>
          <w:tcW w:w="1770" w:type="pct"/>
          <w:tcMar>
            <w:left w:w="0" w:type="dxa"/>
            <w:right w:w="0" w:type="dxa"/>
          </w:tcMar>
        </w:tcPr>
        <w:p w14:paraId="27ADE6FE" w14:textId="77777777" w:rsidR="00CE25E5" w:rsidRPr="00D06414" w:rsidRDefault="00CE25E5" w:rsidP="00F73D26">
          <w:pPr>
            <w:tabs>
              <w:tab w:val="right" w:pos="9639"/>
            </w:tabs>
            <w:spacing w:before="120" w:line="240" w:lineRule="exact"/>
            <w:jc w:val="right"/>
            <w:rPr>
              <w:rFonts w:asciiTheme="majorHAnsi" w:hAnsiTheme="majorHAnsi" w:cs="Arial"/>
              <w:color w:val="C0504D" w:themeColor="accent2"/>
              <w:sz w:val="18"/>
              <w:szCs w:val="18"/>
            </w:rPr>
          </w:pPr>
        </w:p>
      </w:tc>
    </w:tr>
  </w:tbl>
  <w:p w14:paraId="2B31756C" w14:textId="77777777" w:rsidR="00CE25E5" w:rsidRPr="00D06414" w:rsidRDefault="00CE25E5" w:rsidP="00F73D26">
    <w:pPr>
      <w:pStyle w:val="Footer"/>
      <w:rPr>
        <w:sz w:val="2"/>
      </w:rPr>
    </w:pPr>
    <w:r>
      <w:rPr>
        <w:rFonts w:asciiTheme="majorHAnsi" w:hAnsiTheme="majorHAnsi" w:cs="Arial"/>
        <w:noProof/>
        <w:color w:val="C0504D" w:themeColor="accent2"/>
        <w:sz w:val="18"/>
        <w:szCs w:val="18"/>
        <w:lang w:val="en-AU" w:eastAsia="ja-JP"/>
      </w:rPr>
      <w:drawing>
        <wp:anchor distT="0" distB="0" distL="114300" distR="114300" simplePos="0" relativeHeight="251661312" behindDoc="1" locked="1" layoutInCell="1" allowOverlap="1" wp14:anchorId="3BBF9F00" wp14:editId="41439DE3">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8997E" w14:textId="77777777" w:rsidR="00CE25E5" w:rsidRDefault="00CE25E5">
      <w:pPr>
        <w:spacing w:after="0" w:line="240" w:lineRule="auto"/>
      </w:pPr>
      <w:r>
        <w:separator/>
      </w:r>
    </w:p>
  </w:footnote>
  <w:footnote w:type="continuationSeparator" w:id="0">
    <w:p w14:paraId="07299956" w14:textId="77777777" w:rsidR="00CE25E5" w:rsidRDefault="00CE2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6868" w14:textId="07BE891D" w:rsidR="00CE25E5" w:rsidRPr="00651EC4" w:rsidRDefault="00651EC4" w:rsidP="00F73D26">
    <w:pPr>
      <w:pStyle w:val="VCAAcaptionsandfootnotes"/>
      <w:rPr>
        <w:color w:val="BFBFBF" w:themeColor="background1" w:themeShade="BF"/>
      </w:rPr>
    </w:pPr>
    <w:sdt>
      <w:sdtPr>
        <w:rPr>
          <w:color w:val="BFBFBF" w:themeColor="background1" w:themeShade="BF"/>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rPr>
          <w:color w:val="BFBFBF" w:themeColor="background1" w:themeShade="BF"/>
        </w:rPr>
      </w:sdtEndPr>
      <w:sdtContent>
        <w:r w:rsidR="00CE25E5" w:rsidRPr="00651EC4">
          <w:rPr>
            <w:color w:val="BFBFBF" w:themeColor="background1" w:themeShade="BF"/>
          </w:rPr>
          <w:t>Unit 1 Environmental Science learning context examples</w:t>
        </w:r>
      </w:sdtContent>
    </w:sdt>
    <w:r w:rsidR="00CE25E5" w:rsidRPr="00651EC4">
      <w:rPr>
        <w:color w:val="BFBFBF" w:themeColor="background1" w:themeShade="BF"/>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0365" w14:textId="77777777" w:rsidR="00CE25E5" w:rsidRPr="009370BC" w:rsidRDefault="00CE25E5" w:rsidP="00F73D26">
    <w:pPr>
      <w:spacing w:after="0"/>
      <w:ind w:right="-142"/>
      <w:jc w:val="right"/>
    </w:pPr>
    <w:r>
      <w:rPr>
        <w:noProof/>
        <w:lang w:eastAsia="ja-JP"/>
      </w:rPr>
      <w:drawing>
        <wp:anchor distT="0" distB="0" distL="114300" distR="114300" simplePos="0" relativeHeight="251660288" behindDoc="1" locked="1" layoutInCell="1" allowOverlap="1" wp14:anchorId="763BF5C8" wp14:editId="7550E720">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B4F"/>
    <w:multiLevelType w:val="hybridMultilevel"/>
    <w:tmpl w:val="08E6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0F8A"/>
    <w:multiLevelType w:val="hybridMultilevel"/>
    <w:tmpl w:val="9970C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1666E0"/>
    <w:multiLevelType w:val="hybridMultilevel"/>
    <w:tmpl w:val="18422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A2A06DAE"/>
    <w:lvl w:ilvl="0" w:tplc="F59E3C58">
      <w:start w:val="1"/>
      <w:numFmt w:val="bullet"/>
      <w:pStyle w:val="VCAAtablecondensed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A07B45"/>
    <w:multiLevelType w:val="hybridMultilevel"/>
    <w:tmpl w:val="CE80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A2B69"/>
    <w:multiLevelType w:val="hybridMultilevel"/>
    <w:tmpl w:val="4B08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25157"/>
    <w:multiLevelType w:val="hybridMultilevel"/>
    <w:tmpl w:val="9FA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C257F"/>
    <w:multiLevelType w:val="hybridMultilevel"/>
    <w:tmpl w:val="532E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597A2A"/>
    <w:multiLevelType w:val="hybridMultilevel"/>
    <w:tmpl w:val="BA2C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C799B"/>
    <w:multiLevelType w:val="hybridMultilevel"/>
    <w:tmpl w:val="37F41ABC"/>
    <w:lvl w:ilvl="0" w:tplc="02D63D2C">
      <w:start w:val="1"/>
      <w:numFmt w:val="bullet"/>
      <w:pStyle w:val="VCAAbulletlevel2"/>
      <w:lvlText w:val=""/>
      <w:lvlJc w:val="left"/>
      <w:pPr>
        <w:ind w:left="1381" w:hanging="360"/>
      </w:pPr>
      <w:rPr>
        <w:rFonts w:ascii="Symbol" w:hAnsi="Symbol" w:hint="default"/>
      </w:rPr>
    </w:lvl>
    <w:lvl w:ilvl="1" w:tplc="18BC3828">
      <w:start w:val="1"/>
      <w:numFmt w:val="bullet"/>
      <w:pStyle w:val="VCAAbulletlevel3"/>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9F53008"/>
    <w:multiLevelType w:val="hybridMultilevel"/>
    <w:tmpl w:val="D096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07452"/>
    <w:multiLevelType w:val="hybridMultilevel"/>
    <w:tmpl w:val="5C9C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5"/>
  </w:num>
  <w:num w:numId="5">
    <w:abstractNumId w:val="8"/>
  </w:num>
  <w:num w:numId="6">
    <w:abstractNumId w:val="7"/>
  </w:num>
  <w:num w:numId="7">
    <w:abstractNumId w:val="6"/>
  </w:num>
  <w:num w:numId="8">
    <w:abstractNumId w:val="2"/>
  </w:num>
  <w:num w:numId="9">
    <w:abstractNumId w:val="12"/>
  </w:num>
  <w:num w:numId="10">
    <w:abstractNumId w:val="4"/>
  </w:num>
  <w:num w:numId="11">
    <w:abstractNumId w:val="11"/>
  </w:num>
  <w:num w:numId="12">
    <w:abstractNumId w:val="0"/>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38"/>
    <w:rsid w:val="00002ED8"/>
    <w:rsid w:val="000038B6"/>
    <w:rsid w:val="00006D40"/>
    <w:rsid w:val="0000722A"/>
    <w:rsid w:val="00024541"/>
    <w:rsid w:val="00024780"/>
    <w:rsid w:val="00037967"/>
    <w:rsid w:val="000629F8"/>
    <w:rsid w:val="00072A1F"/>
    <w:rsid w:val="00073522"/>
    <w:rsid w:val="00074E1D"/>
    <w:rsid w:val="0007556C"/>
    <w:rsid w:val="0009352F"/>
    <w:rsid w:val="00094917"/>
    <w:rsid w:val="00095B70"/>
    <w:rsid w:val="000975E1"/>
    <w:rsid w:val="000A34DA"/>
    <w:rsid w:val="000B0FE1"/>
    <w:rsid w:val="000B6C71"/>
    <w:rsid w:val="000D3168"/>
    <w:rsid w:val="000E3157"/>
    <w:rsid w:val="000E39BD"/>
    <w:rsid w:val="000F5CB1"/>
    <w:rsid w:val="00107F47"/>
    <w:rsid w:val="00110442"/>
    <w:rsid w:val="00110697"/>
    <w:rsid w:val="001276E6"/>
    <w:rsid w:val="0014608E"/>
    <w:rsid w:val="00154250"/>
    <w:rsid w:val="0017439F"/>
    <w:rsid w:val="001745FB"/>
    <w:rsid w:val="001856AB"/>
    <w:rsid w:val="00190FA0"/>
    <w:rsid w:val="00192F77"/>
    <w:rsid w:val="00193FD0"/>
    <w:rsid w:val="00195286"/>
    <w:rsid w:val="001A0524"/>
    <w:rsid w:val="001A760C"/>
    <w:rsid w:val="001B4080"/>
    <w:rsid w:val="001B6F5E"/>
    <w:rsid w:val="001C76F8"/>
    <w:rsid w:val="001D0E09"/>
    <w:rsid w:val="001D41B6"/>
    <w:rsid w:val="001D5437"/>
    <w:rsid w:val="001F07CE"/>
    <w:rsid w:val="001F609B"/>
    <w:rsid w:val="001F6997"/>
    <w:rsid w:val="0020199D"/>
    <w:rsid w:val="00230E34"/>
    <w:rsid w:val="00233A83"/>
    <w:rsid w:val="002406D6"/>
    <w:rsid w:val="00242FE1"/>
    <w:rsid w:val="00243F97"/>
    <w:rsid w:val="00270CA2"/>
    <w:rsid w:val="002772D4"/>
    <w:rsid w:val="00277714"/>
    <w:rsid w:val="0028166E"/>
    <w:rsid w:val="0028783B"/>
    <w:rsid w:val="002916BF"/>
    <w:rsid w:val="002945A1"/>
    <w:rsid w:val="00297C4D"/>
    <w:rsid w:val="002A1DDA"/>
    <w:rsid w:val="002A20A8"/>
    <w:rsid w:val="002A5FFF"/>
    <w:rsid w:val="002B36EE"/>
    <w:rsid w:val="002E01B1"/>
    <w:rsid w:val="002E5CED"/>
    <w:rsid w:val="002F3AFE"/>
    <w:rsid w:val="003046C0"/>
    <w:rsid w:val="003056B1"/>
    <w:rsid w:val="00313AB0"/>
    <w:rsid w:val="003170B0"/>
    <w:rsid w:val="00321F14"/>
    <w:rsid w:val="003234E5"/>
    <w:rsid w:val="003235D0"/>
    <w:rsid w:val="0032518B"/>
    <w:rsid w:val="00326A4C"/>
    <w:rsid w:val="00341D9F"/>
    <w:rsid w:val="00350C4F"/>
    <w:rsid w:val="00355370"/>
    <w:rsid w:val="00357684"/>
    <w:rsid w:val="0036115A"/>
    <w:rsid w:val="00373781"/>
    <w:rsid w:val="00373B57"/>
    <w:rsid w:val="0037646E"/>
    <w:rsid w:val="003A55BC"/>
    <w:rsid w:val="003B3F53"/>
    <w:rsid w:val="003C1B81"/>
    <w:rsid w:val="003C507C"/>
    <w:rsid w:val="003C5D80"/>
    <w:rsid w:val="003D54B8"/>
    <w:rsid w:val="003E21C6"/>
    <w:rsid w:val="003E21DA"/>
    <w:rsid w:val="003E7E46"/>
    <w:rsid w:val="003F0FB1"/>
    <w:rsid w:val="003F20A6"/>
    <w:rsid w:val="00401138"/>
    <w:rsid w:val="0040481D"/>
    <w:rsid w:val="00414A15"/>
    <w:rsid w:val="0041512D"/>
    <w:rsid w:val="00420BFA"/>
    <w:rsid w:val="00421A75"/>
    <w:rsid w:val="00424A7C"/>
    <w:rsid w:val="00437C54"/>
    <w:rsid w:val="00442154"/>
    <w:rsid w:val="004428BA"/>
    <w:rsid w:val="00446D68"/>
    <w:rsid w:val="00447D89"/>
    <w:rsid w:val="004601F9"/>
    <w:rsid w:val="0046065C"/>
    <w:rsid w:val="00461B42"/>
    <w:rsid w:val="00470A57"/>
    <w:rsid w:val="00470E02"/>
    <w:rsid w:val="00472B67"/>
    <w:rsid w:val="004778D6"/>
    <w:rsid w:val="0048285A"/>
    <w:rsid w:val="00484403"/>
    <w:rsid w:val="00496255"/>
    <w:rsid w:val="004A1001"/>
    <w:rsid w:val="004B18A5"/>
    <w:rsid w:val="004B1E6F"/>
    <w:rsid w:val="004B7060"/>
    <w:rsid w:val="004C1DDA"/>
    <w:rsid w:val="004C2CF5"/>
    <w:rsid w:val="004C3387"/>
    <w:rsid w:val="004C4F02"/>
    <w:rsid w:val="004C4FFA"/>
    <w:rsid w:val="004C7057"/>
    <w:rsid w:val="004D0B45"/>
    <w:rsid w:val="004F00CD"/>
    <w:rsid w:val="00500117"/>
    <w:rsid w:val="005030E0"/>
    <w:rsid w:val="00524305"/>
    <w:rsid w:val="0052569D"/>
    <w:rsid w:val="00525C79"/>
    <w:rsid w:val="00530F9D"/>
    <w:rsid w:val="0053320C"/>
    <w:rsid w:val="00533515"/>
    <w:rsid w:val="00534F22"/>
    <w:rsid w:val="005417CD"/>
    <w:rsid w:val="00543660"/>
    <w:rsid w:val="005507E5"/>
    <w:rsid w:val="0056611E"/>
    <w:rsid w:val="00567E9B"/>
    <w:rsid w:val="0057353B"/>
    <w:rsid w:val="00576DAA"/>
    <w:rsid w:val="00580FF5"/>
    <w:rsid w:val="005835C7"/>
    <w:rsid w:val="005A26D0"/>
    <w:rsid w:val="005C1AE9"/>
    <w:rsid w:val="005C5981"/>
    <w:rsid w:val="005D35A8"/>
    <w:rsid w:val="005E1AB5"/>
    <w:rsid w:val="005F3650"/>
    <w:rsid w:val="005F36BD"/>
    <w:rsid w:val="006048A4"/>
    <w:rsid w:val="006117C7"/>
    <w:rsid w:val="00613145"/>
    <w:rsid w:val="006134D7"/>
    <w:rsid w:val="00613DF0"/>
    <w:rsid w:val="00616B5D"/>
    <w:rsid w:val="0062017B"/>
    <w:rsid w:val="00621AE4"/>
    <w:rsid w:val="00630479"/>
    <w:rsid w:val="00640E46"/>
    <w:rsid w:val="0064258A"/>
    <w:rsid w:val="00651EC4"/>
    <w:rsid w:val="00657C69"/>
    <w:rsid w:val="006634A7"/>
    <w:rsid w:val="00667CDB"/>
    <w:rsid w:val="00683A4B"/>
    <w:rsid w:val="00683D0A"/>
    <w:rsid w:val="006A37C6"/>
    <w:rsid w:val="006A6E0C"/>
    <w:rsid w:val="006B077F"/>
    <w:rsid w:val="006B1D03"/>
    <w:rsid w:val="006B7F6F"/>
    <w:rsid w:val="006B7FD4"/>
    <w:rsid w:val="006C1679"/>
    <w:rsid w:val="006D24D7"/>
    <w:rsid w:val="006D49ED"/>
    <w:rsid w:val="006D6B31"/>
    <w:rsid w:val="006E7659"/>
    <w:rsid w:val="006E7893"/>
    <w:rsid w:val="00700348"/>
    <w:rsid w:val="00701140"/>
    <w:rsid w:val="00706772"/>
    <w:rsid w:val="00711A1B"/>
    <w:rsid w:val="0071257F"/>
    <w:rsid w:val="00731CD3"/>
    <w:rsid w:val="007330E0"/>
    <w:rsid w:val="0075188E"/>
    <w:rsid w:val="00757604"/>
    <w:rsid w:val="00761383"/>
    <w:rsid w:val="00765F89"/>
    <w:rsid w:val="00773CA5"/>
    <w:rsid w:val="00776CFB"/>
    <w:rsid w:val="00777977"/>
    <w:rsid w:val="00780504"/>
    <w:rsid w:val="00792809"/>
    <w:rsid w:val="00792BC9"/>
    <w:rsid w:val="0079707D"/>
    <w:rsid w:val="007A0CEF"/>
    <w:rsid w:val="007A3B73"/>
    <w:rsid w:val="007A7A39"/>
    <w:rsid w:val="007B0331"/>
    <w:rsid w:val="007B2900"/>
    <w:rsid w:val="007B323B"/>
    <w:rsid w:val="007B6CE9"/>
    <w:rsid w:val="007C341F"/>
    <w:rsid w:val="007C521F"/>
    <w:rsid w:val="007D1291"/>
    <w:rsid w:val="007D3CFB"/>
    <w:rsid w:val="007D5BA5"/>
    <w:rsid w:val="007D7553"/>
    <w:rsid w:val="007E7562"/>
    <w:rsid w:val="007F63FF"/>
    <w:rsid w:val="00813314"/>
    <w:rsid w:val="00815963"/>
    <w:rsid w:val="008162C8"/>
    <w:rsid w:val="008162D5"/>
    <w:rsid w:val="00817C75"/>
    <w:rsid w:val="00823169"/>
    <w:rsid w:val="00824C12"/>
    <w:rsid w:val="008408E5"/>
    <w:rsid w:val="0084487C"/>
    <w:rsid w:val="00852C3D"/>
    <w:rsid w:val="00857BA5"/>
    <w:rsid w:val="00861B85"/>
    <w:rsid w:val="00866E52"/>
    <w:rsid w:val="00874878"/>
    <w:rsid w:val="00876446"/>
    <w:rsid w:val="00886FC4"/>
    <w:rsid w:val="00894C1B"/>
    <w:rsid w:val="00896A3E"/>
    <w:rsid w:val="008A263F"/>
    <w:rsid w:val="008A69DD"/>
    <w:rsid w:val="008D0720"/>
    <w:rsid w:val="008D1A9B"/>
    <w:rsid w:val="008D5790"/>
    <w:rsid w:val="008E2AAB"/>
    <w:rsid w:val="008E449A"/>
    <w:rsid w:val="008F5CFA"/>
    <w:rsid w:val="008F5CFE"/>
    <w:rsid w:val="008F6249"/>
    <w:rsid w:val="0090069A"/>
    <w:rsid w:val="00906307"/>
    <w:rsid w:val="00927D4D"/>
    <w:rsid w:val="00930495"/>
    <w:rsid w:val="00930A54"/>
    <w:rsid w:val="00933972"/>
    <w:rsid w:val="00933BA3"/>
    <w:rsid w:val="009440C8"/>
    <w:rsid w:val="00946549"/>
    <w:rsid w:val="009478AB"/>
    <w:rsid w:val="00947AE1"/>
    <w:rsid w:val="00955BA9"/>
    <w:rsid w:val="009621B0"/>
    <w:rsid w:val="00966B32"/>
    <w:rsid w:val="00970578"/>
    <w:rsid w:val="009708FB"/>
    <w:rsid w:val="00991D04"/>
    <w:rsid w:val="00992135"/>
    <w:rsid w:val="00994A32"/>
    <w:rsid w:val="009A0FD6"/>
    <w:rsid w:val="009A5D18"/>
    <w:rsid w:val="009B155E"/>
    <w:rsid w:val="009C325D"/>
    <w:rsid w:val="009C70A7"/>
    <w:rsid w:val="009D4821"/>
    <w:rsid w:val="009D7FFB"/>
    <w:rsid w:val="009E1C02"/>
    <w:rsid w:val="009E5B83"/>
    <w:rsid w:val="009E79E0"/>
    <w:rsid w:val="009F074B"/>
    <w:rsid w:val="009F1CED"/>
    <w:rsid w:val="009F2681"/>
    <w:rsid w:val="009F75DC"/>
    <w:rsid w:val="00A11448"/>
    <w:rsid w:val="00A11A73"/>
    <w:rsid w:val="00A16239"/>
    <w:rsid w:val="00A31DA3"/>
    <w:rsid w:val="00A403D0"/>
    <w:rsid w:val="00A42A0E"/>
    <w:rsid w:val="00A5044E"/>
    <w:rsid w:val="00A530CC"/>
    <w:rsid w:val="00A674F3"/>
    <w:rsid w:val="00A7728A"/>
    <w:rsid w:val="00A81CD5"/>
    <w:rsid w:val="00A8279F"/>
    <w:rsid w:val="00A847FF"/>
    <w:rsid w:val="00A87DF0"/>
    <w:rsid w:val="00A918A3"/>
    <w:rsid w:val="00A9317B"/>
    <w:rsid w:val="00A936BB"/>
    <w:rsid w:val="00A94136"/>
    <w:rsid w:val="00AA003B"/>
    <w:rsid w:val="00AA134A"/>
    <w:rsid w:val="00AB139E"/>
    <w:rsid w:val="00AB7BE7"/>
    <w:rsid w:val="00AC6A55"/>
    <w:rsid w:val="00AD011D"/>
    <w:rsid w:val="00AF14AE"/>
    <w:rsid w:val="00AF35BF"/>
    <w:rsid w:val="00AF5E08"/>
    <w:rsid w:val="00AF7AAA"/>
    <w:rsid w:val="00B02D1E"/>
    <w:rsid w:val="00B14E5D"/>
    <w:rsid w:val="00B150CE"/>
    <w:rsid w:val="00B221B5"/>
    <w:rsid w:val="00B259ED"/>
    <w:rsid w:val="00B2611D"/>
    <w:rsid w:val="00B27C26"/>
    <w:rsid w:val="00B366D3"/>
    <w:rsid w:val="00B4323F"/>
    <w:rsid w:val="00B43A50"/>
    <w:rsid w:val="00B44D1E"/>
    <w:rsid w:val="00B57208"/>
    <w:rsid w:val="00B657F3"/>
    <w:rsid w:val="00B67DFA"/>
    <w:rsid w:val="00B75BE3"/>
    <w:rsid w:val="00B806AA"/>
    <w:rsid w:val="00B85C60"/>
    <w:rsid w:val="00B86686"/>
    <w:rsid w:val="00B91CC0"/>
    <w:rsid w:val="00B92C9D"/>
    <w:rsid w:val="00B92E14"/>
    <w:rsid w:val="00B94AFF"/>
    <w:rsid w:val="00BA0A15"/>
    <w:rsid w:val="00BA0F89"/>
    <w:rsid w:val="00BA395E"/>
    <w:rsid w:val="00BA5D0D"/>
    <w:rsid w:val="00BB02F9"/>
    <w:rsid w:val="00BC63BE"/>
    <w:rsid w:val="00BD09B4"/>
    <w:rsid w:val="00BD6B2F"/>
    <w:rsid w:val="00BE158D"/>
    <w:rsid w:val="00BE3778"/>
    <w:rsid w:val="00BF080F"/>
    <w:rsid w:val="00BF1572"/>
    <w:rsid w:val="00BF518A"/>
    <w:rsid w:val="00C04396"/>
    <w:rsid w:val="00C152E1"/>
    <w:rsid w:val="00C20676"/>
    <w:rsid w:val="00C26468"/>
    <w:rsid w:val="00C324CE"/>
    <w:rsid w:val="00C33214"/>
    <w:rsid w:val="00C41834"/>
    <w:rsid w:val="00C6188F"/>
    <w:rsid w:val="00C674DC"/>
    <w:rsid w:val="00C80291"/>
    <w:rsid w:val="00C8225C"/>
    <w:rsid w:val="00C8422D"/>
    <w:rsid w:val="00C95876"/>
    <w:rsid w:val="00CA1788"/>
    <w:rsid w:val="00CA5713"/>
    <w:rsid w:val="00CA573A"/>
    <w:rsid w:val="00CA6268"/>
    <w:rsid w:val="00CC1CFA"/>
    <w:rsid w:val="00CC3520"/>
    <w:rsid w:val="00CC3B52"/>
    <w:rsid w:val="00CC6FDB"/>
    <w:rsid w:val="00CD0A8E"/>
    <w:rsid w:val="00CD2D95"/>
    <w:rsid w:val="00CE25E5"/>
    <w:rsid w:val="00CE2754"/>
    <w:rsid w:val="00CE6CFF"/>
    <w:rsid w:val="00CF1008"/>
    <w:rsid w:val="00CF6417"/>
    <w:rsid w:val="00D0291F"/>
    <w:rsid w:val="00D10222"/>
    <w:rsid w:val="00D139B6"/>
    <w:rsid w:val="00D20F80"/>
    <w:rsid w:val="00D236B1"/>
    <w:rsid w:val="00D257E2"/>
    <w:rsid w:val="00D46741"/>
    <w:rsid w:val="00D46FF6"/>
    <w:rsid w:val="00D54A38"/>
    <w:rsid w:val="00D57E3F"/>
    <w:rsid w:val="00D616F5"/>
    <w:rsid w:val="00D63916"/>
    <w:rsid w:val="00D66523"/>
    <w:rsid w:val="00D66876"/>
    <w:rsid w:val="00D67FCA"/>
    <w:rsid w:val="00D74A9C"/>
    <w:rsid w:val="00D80CDB"/>
    <w:rsid w:val="00D8149C"/>
    <w:rsid w:val="00D82146"/>
    <w:rsid w:val="00D8245C"/>
    <w:rsid w:val="00D9391A"/>
    <w:rsid w:val="00DB0918"/>
    <w:rsid w:val="00DB4395"/>
    <w:rsid w:val="00DB4B4B"/>
    <w:rsid w:val="00DC4C93"/>
    <w:rsid w:val="00DD3E66"/>
    <w:rsid w:val="00DD6562"/>
    <w:rsid w:val="00DE537D"/>
    <w:rsid w:val="00DF0980"/>
    <w:rsid w:val="00E12CAA"/>
    <w:rsid w:val="00E144BF"/>
    <w:rsid w:val="00E152F2"/>
    <w:rsid w:val="00E23EA0"/>
    <w:rsid w:val="00E2501E"/>
    <w:rsid w:val="00E37F13"/>
    <w:rsid w:val="00E42D05"/>
    <w:rsid w:val="00E45E43"/>
    <w:rsid w:val="00E46898"/>
    <w:rsid w:val="00E572F1"/>
    <w:rsid w:val="00E57CF9"/>
    <w:rsid w:val="00E71289"/>
    <w:rsid w:val="00E721D9"/>
    <w:rsid w:val="00E7612B"/>
    <w:rsid w:val="00E810AA"/>
    <w:rsid w:val="00E8766D"/>
    <w:rsid w:val="00E91273"/>
    <w:rsid w:val="00E939E4"/>
    <w:rsid w:val="00EA2C3F"/>
    <w:rsid w:val="00EA3B8C"/>
    <w:rsid w:val="00EB055B"/>
    <w:rsid w:val="00EB4830"/>
    <w:rsid w:val="00EC2959"/>
    <w:rsid w:val="00ED1B6B"/>
    <w:rsid w:val="00ED261E"/>
    <w:rsid w:val="00ED656C"/>
    <w:rsid w:val="00EE2B8C"/>
    <w:rsid w:val="00EE455E"/>
    <w:rsid w:val="00EF4D6E"/>
    <w:rsid w:val="00EF57F4"/>
    <w:rsid w:val="00F2024A"/>
    <w:rsid w:val="00F20FA3"/>
    <w:rsid w:val="00F2266E"/>
    <w:rsid w:val="00F22F36"/>
    <w:rsid w:val="00F264D1"/>
    <w:rsid w:val="00F3244B"/>
    <w:rsid w:val="00F37927"/>
    <w:rsid w:val="00F44C2C"/>
    <w:rsid w:val="00F51A2A"/>
    <w:rsid w:val="00F51DED"/>
    <w:rsid w:val="00F539DE"/>
    <w:rsid w:val="00F73671"/>
    <w:rsid w:val="00F73D26"/>
    <w:rsid w:val="00F75C0F"/>
    <w:rsid w:val="00F900DC"/>
    <w:rsid w:val="00F93514"/>
    <w:rsid w:val="00F93A31"/>
    <w:rsid w:val="00FA44B9"/>
    <w:rsid w:val="00FA66D2"/>
    <w:rsid w:val="00FB0288"/>
    <w:rsid w:val="00FB2A2F"/>
    <w:rsid w:val="00FB565D"/>
    <w:rsid w:val="00FB5ECC"/>
    <w:rsid w:val="00FB77AC"/>
    <w:rsid w:val="00FB7867"/>
    <w:rsid w:val="00FD3169"/>
    <w:rsid w:val="00FD3B38"/>
    <w:rsid w:val="00FD5B1B"/>
    <w:rsid w:val="00FE43E4"/>
    <w:rsid w:val="00FE6C42"/>
    <w:rsid w:val="00FF084A"/>
    <w:rsid w:val="00FF0D66"/>
    <w:rsid w:val="00FF33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83727"/>
  <w15:docId w15:val="{7D4928E8-7663-405F-AD9F-6AE95467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1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A530C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unhideWhenUsed/>
    <w:qFormat/>
    <w:rsid w:val="00651E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B38"/>
    <w:rPr>
      <w:color w:val="0000FF"/>
      <w:u w:val="single"/>
    </w:rPr>
  </w:style>
  <w:style w:type="paragraph" w:styleId="BodyText">
    <w:name w:val="Body Text"/>
    <w:basedOn w:val="Normal"/>
    <w:link w:val="BodyTextChar"/>
    <w:autoRedefine/>
    <w:rsid w:val="00613DF0"/>
    <w:pPr>
      <w:spacing w:after="0" w:line="240" w:lineRule="auto"/>
    </w:pPr>
    <w:rPr>
      <w:rFonts w:ascii="Arial" w:eastAsia="Times New Roman" w:hAnsi="Arial" w:cs="Times New Roman"/>
      <w:bCs/>
      <w:iCs/>
      <w:szCs w:val="24"/>
      <w:lang w:val="en-GB"/>
    </w:rPr>
  </w:style>
  <w:style w:type="character" w:customStyle="1" w:styleId="BodyTextChar">
    <w:name w:val="Body Text Char"/>
    <w:basedOn w:val="DefaultParagraphFont"/>
    <w:link w:val="BodyText"/>
    <w:rsid w:val="005417CD"/>
    <w:rPr>
      <w:rFonts w:ascii="Arial" w:eastAsia="Times New Roman" w:hAnsi="Arial" w:cs="Times New Roman"/>
      <w:bCs/>
      <w:iCs/>
      <w:szCs w:val="24"/>
      <w:lang w:val="en-GB"/>
    </w:rPr>
  </w:style>
  <w:style w:type="paragraph" w:customStyle="1" w:styleId="VCAAbody">
    <w:name w:val="VCAA body"/>
    <w:link w:val="VCAAbodyChar"/>
    <w:qFormat/>
    <w:rsid w:val="00616B5D"/>
    <w:pPr>
      <w:spacing w:before="120" w:after="120" w:line="280" w:lineRule="exact"/>
    </w:pPr>
    <w:rPr>
      <w:rFonts w:ascii="Arial" w:hAnsi="Arial" w:cs="Arial"/>
      <w:color w:val="000000" w:themeColor="text1"/>
      <w:lang w:val="en-US"/>
    </w:rPr>
  </w:style>
  <w:style w:type="character" w:customStyle="1" w:styleId="VCAAbodyChar">
    <w:name w:val="VCAA body Char"/>
    <w:basedOn w:val="DefaultParagraphFont"/>
    <w:link w:val="VCAAbody"/>
    <w:rsid w:val="00616B5D"/>
    <w:rPr>
      <w:rFonts w:ascii="Arial" w:hAnsi="Arial" w:cs="Arial"/>
      <w:color w:val="000000" w:themeColor="text1"/>
      <w:lang w:val="en-US"/>
    </w:rPr>
  </w:style>
  <w:style w:type="character" w:styleId="FollowedHyperlink">
    <w:name w:val="FollowedHyperlink"/>
    <w:basedOn w:val="DefaultParagraphFont"/>
    <w:uiPriority w:val="99"/>
    <w:semiHidden/>
    <w:unhideWhenUsed/>
    <w:rsid w:val="005E1AB5"/>
    <w:rPr>
      <w:color w:val="800080" w:themeColor="followedHyperlink"/>
      <w:u w:val="single"/>
    </w:rPr>
  </w:style>
  <w:style w:type="character" w:styleId="CommentReference">
    <w:name w:val="annotation reference"/>
    <w:basedOn w:val="DefaultParagraphFont"/>
    <w:uiPriority w:val="99"/>
    <w:semiHidden/>
    <w:unhideWhenUsed/>
    <w:rsid w:val="00B259ED"/>
    <w:rPr>
      <w:sz w:val="16"/>
      <w:szCs w:val="16"/>
    </w:rPr>
  </w:style>
  <w:style w:type="paragraph" w:styleId="CommentText">
    <w:name w:val="annotation text"/>
    <w:basedOn w:val="Normal"/>
    <w:link w:val="CommentTextChar"/>
    <w:uiPriority w:val="99"/>
    <w:unhideWhenUsed/>
    <w:rsid w:val="00B259ED"/>
    <w:pPr>
      <w:spacing w:line="240" w:lineRule="auto"/>
    </w:pPr>
    <w:rPr>
      <w:sz w:val="20"/>
      <w:szCs w:val="20"/>
    </w:rPr>
  </w:style>
  <w:style w:type="character" w:customStyle="1" w:styleId="CommentTextChar">
    <w:name w:val="Comment Text Char"/>
    <w:basedOn w:val="DefaultParagraphFont"/>
    <w:link w:val="CommentText"/>
    <w:uiPriority w:val="99"/>
    <w:rsid w:val="00B259ED"/>
    <w:rPr>
      <w:sz w:val="20"/>
      <w:szCs w:val="20"/>
    </w:rPr>
  </w:style>
  <w:style w:type="paragraph" w:styleId="CommentSubject">
    <w:name w:val="annotation subject"/>
    <w:basedOn w:val="CommentText"/>
    <w:next w:val="CommentText"/>
    <w:link w:val="CommentSubjectChar"/>
    <w:uiPriority w:val="99"/>
    <w:semiHidden/>
    <w:unhideWhenUsed/>
    <w:rsid w:val="00B259ED"/>
    <w:rPr>
      <w:b/>
      <w:bCs/>
    </w:rPr>
  </w:style>
  <w:style w:type="character" w:customStyle="1" w:styleId="CommentSubjectChar">
    <w:name w:val="Comment Subject Char"/>
    <w:basedOn w:val="CommentTextChar"/>
    <w:link w:val="CommentSubject"/>
    <w:uiPriority w:val="99"/>
    <w:semiHidden/>
    <w:rsid w:val="00B259ED"/>
    <w:rPr>
      <w:b/>
      <w:bCs/>
      <w:sz w:val="20"/>
      <w:szCs w:val="20"/>
    </w:rPr>
  </w:style>
  <w:style w:type="paragraph" w:styleId="BalloonText">
    <w:name w:val="Balloon Text"/>
    <w:basedOn w:val="Normal"/>
    <w:link w:val="BalloonTextChar"/>
    <w:uiPriority w:val="99"/>
    <w:semiHidden/>
    <w:unhideWhenUsed/>
    <w:rsid w:val="00B259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ED"/>
    <w:rPr>
      <w:rFonts w:ascii="Segoe UI" w:hAnsi="Segoe UI" w:cs="Segoe UI"/>
      <w:sz w:val="18"/>
      <w:szCs w:val="18"/>
    </w:rPr>
  </w:style>
  <w:style w:type="paragraph" w:styleId="ListParagraph">
    <w:name w:val="List Paragraph"/>
    <w:basedOn w:val="Normal"/>
    <w:uiPriority w:val="34"/>
    <w:qFormat/>
    <w:rsid w:val="005417CD"/>
    <w:pPr>
      <w:ind w:left="720"/>
      <w:contextualSpacing/>
    </w:pPr>
  </w:style>
  <w:style w:type="paragraph" w:styleId="NormalWeb">
    <w:name w:val="Normal (Web)"/>
    <w:basedOn w:val="Normal"/>
    <w:uiPriority w:val="99"/>
    <w:unhideWhenUsed/>
    <w:rsid w:val="009D482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rsid w:val="00894C1B"/>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semiHidden/>
    <w:rsid w:val="00894C1B"/>
    <w:rPr>
      <w:lang w:val="en-US"/>
    </w:rPr>
  </w:style>
  <w:style w:type="paragraph" w:customStyle="1" w:styleId="VCAAHeading3">
    <w:name w:val="VCAA Heading 3"/>
    <w:next w:val="VCAAbody"/>
    <w:qFormat/>
    <w:rsid w:val="00894C1B"/>
    <w:pPr>
      <w:spacing w:before="320" w:after="120" w:line="400" w:lineRule="exact"/>
      <w:outlineLvl w:val="3"/>
    </w:pPr>
    <w:rPr>
      <w:rFonts w:ascii="Arial" w:hAnsi="Arial" w:cs="Arial"/>
      <w:color w:val="0F7EB4"/>
      <w:sz w:val="32"/>
      <w:szCs w:val="24"/>
      <w:lang w:val="en-US"/>
    </w:rPr>
  </w:style>
  <w:style w:type="paragraph" w:customStyle="1" w:styleId="VCAAcaptionsandfootnotes">
    <w:name w:val="VCAA captions and footnotes"/>
    <w:basedOn w:val="VCAAbody"/>
    <w:qFormat/>
    <w:rsid w:val="00894C1B"/>
    <w:pPr>
      <w:spacing w:after="360"/>
    </w:pPr>
    <w:rPr>
      <w:sz w:val="18"/>
      <w:szCs w:val="18"/>
    </w:rPr>
  </w:style>
  <w:style w:type="character" w:styleId="PlaceholderText">
    <w:name w:val="Placeholder Text"/>
    <w:basedOn w:val="DefaultParagraphFont"/>
    <w:uiPriority w:val="99"/>
    <w:semiHidden/>
    <w:rsid w:val="00894C1B"/>
    <w:rPr>
      <w:color w:val="808080"/>
    </w:rPr>
  </w:style>
  <w:style w:type="paragraph" w:customStyle="1" w:styleId="Text">
    <w:name w:val="Text"/>
    <w:basedOn w:val="Normal"/>
    <w:uiPriority w:val="99"/>
    <w:rsid w:val="00894C1B"/>
    <w:pPr>
      <w:autoSpaceDE w:val="0"/>
      <w:autoSpaceDN w:val="0"/>
      <w:spacing w:before="120" w:after="120" w:line="288" w:lineRule="auto"/>
    </w:pPr>
    <w:rPr>
      <w:rFonts w:ascii="Arial" w:hAnsi="Arial" w:cs="Arial"/>
      <w:sz w:val="20"/>
      <w:szCs w:val="20"/>
      <w:lang w:eastAsia="en-AU"/>
    </w:rPr>
  </w:style>
  <w:style w:type="paragraph" w:customStyle="1" w:styleId="VCAADocumenttitle">
    <w:name w:val="VCAA Document title"/>
    <w:qFormat/>
    <w:rsid w:val="001276E6"/>
    <w:pPr>
      <w:spacing w:before="600" w:after="480" w:line="680" w:lineRule="exact"/>
      <w:outlineLvl w:val="0"/>
    </w:pPr>
    <w:rPr>
      <w:rFonts w:ascii="Arial" w:hAnsi="Arial" w:cs="Arial"/>
      <w:noProof/>
      <w:color w:val="0F7EB4"/>
      <w:sz w:val="60"/>
      <w:szCs w:val="48"/>
      <w:lang w:eastAsia="en-AU"/>
    </w:rPr>
  </w:style>
  <w:style w:type="paragraph" w:customStyle="1" w:styleId="VCAAHeading4">
    <w:name w:val="VCAA Heading 4"/>
    <w:next w:val="VCAAbody"/>
    <w:qFormat/>
    <w:rsid w:val="001276E6"/>
    <w:pPr>
      <w:spacing w:before="280" w:after="120" w:line="360" w:lineRule="exact"/>
      <w:outlineLvl w:val="4"/>
    </w:pPr>
    <w:rPr>
      <w:rFonts w:ascii="Arial" w:hAnsi="Arial" w:cs="Arial"/>
      <w:color w:val="0F7EB4"/>
      <w:sz w:val="28"/>
      <w:lang w:val="en" w:eastAsia="en-AU"/>
    </w:rPr>
  </w:style>
  <w:style w:type="paragraph" w:styleId="NoSpacing">
    <w:name w:val="No Spacing"/>
    <w:uiPriority w:val="1"/>
    <w:qFormat/>
    <w:rsid w:val="00CF6417"/>
    <w:pPr>
      <w:spacing w:after="0" w:line="240" w:lineRule="auto"/>
    </w:pPr>
  </w:style>
  <w:style w:type="character" w:styleId="Emphasis">
    <w:name w:val="Emphasis"/>
    <w:basedOn w:val="DefaultParagraphFont"/>
    <w:uiPriority w:val="20"/>
    <w:qFormat/>
    <w:rsid w:val="00683D0A"/>
    <w:rPr>
      <w:i/>
      <w:iCs/>
    </w:rPr>
  </w:style>
  <w:style w:type="paragraph" w:customStyle="1" w:styleId="VCAAbullet">
    <w:name w:val="VCAA bullet"/>
    <w:basedOn w:val="VCAAbody"/>
    <w:qFormat/>
    <w:rsid w:val="00683D0A"/>
    <w:pPr>
      <w:numPr>
        <w:numId w:val="1"/>
      </w:numPr>
      <w:tabs>
        <w:tab w:val="left" w:pos="425"/>
      </w:tabs>
      <w:spacing w:before="60" w:after="60"/>
      <w:ind w:left="425" w:hanging="425"/>
    </w:pPr>
    <w:rPr>
      <w:rFonts w:asciiTheme="majorHAnsi" w:eastAsia="Times New Roman" w:hAnsiTheme="majorHAnsi"/>
      <w:kern w:val="22"/>
      <w:sz w:val="20"/>
      <w:lang w:val="en-GB" w:eastAsia="ja-JP"/>
    </w:rPr>
  </w:style>
  <w:style w:type="paragraph" w:customStyle="1" w:styleId="VCAAfigures">
    <w:name w:val="VCAA figures"/>
    <w:basedOn w:val="VCAAbody"/>
    <w:link w:val="VCAAfiguresChar"/>
    <w:qFormat/>
    <w:rsid w:val="00683D0A"/>
    <w:pPr>
      <w:spacing w:line="240" w:lineRule="auto"/>
      <w:jc w:val="center"/>
    </w:pPr>
    <w:rPr>
      <w:rFonts w:asciiTheme="majorHAnsi" w:hAnsiTheme="majorHAnsi"/>
      <w:sz w:val="20"/>
    </w:rPr>
  </w:style>
  <w:style w:type="character" w:customStyle="1" w:styleId="VCAAfiguresChar">
    <w:name w:val="VCAA figures Char"/>
    <w:basedOn w:val="VCAAbodyChar"/>
    <w:link w:val="VCAAfigures"/>
    <w:rsid w:val="00683D0A"/>
    <w:rPr>
      <w:rFonts w:asciiTheme="majorHAnsi" w:hAnsiTheme="majorHAnsi" w:cs="Arial"/>
      <w:color w:val="000000" w:themeColor="text1"/>
      <w:sz w:val="20"/>
      <w:lang w:val="en-US"/>
    </w:rPr>
  </w:style>
  <w:style w:type="character" w:styleId="Strong">
    <w:name w:val="Strong"/>
    <w:basedOn w:val="DefaultParagraphFont"/>
    <w:uiPriority w:val="22"/>
    <w:qFormat/>
    <w:rsid w:val="00B2611D"/>
    <w:rPr>
      <w:b/>
      <w:bCs/>
    </w:rPr>
  </w:style>
  <w:style w:type="paragraph" w:customStyle="1" w:styleId="VCAAHeading5">
    <w:name w:val="VCAA Heading 5"/>
    <w:basedOn w:val="VCAAHeading4"/>
    <w:next w:val="VCAAbody"/>
    <w:qFormat/>
    <w:rsid w:val="00B2611D"/>
    <w:pPr>
      <w:spacing w:before="240" w:line="320" w:lineRule="exact"/>
      <w:outlineLvl w:val="5"/>
    </w:pPr>
    <w:rPr>
      <w:sz w:val="24"/>
      <w:szCs w:val="20"/>
    </w:rPr>
  </w:style>
  <w:style w:type="paragraph" w:customStyle="1" w:styleId="VCAAHeading2">
    <w:name w:val="VCAA Heading 2"/>
    <w:next w:val="VCAAbody"/>
    <w:qFormat/>
    <w:rsid w:val="00F2024A"/>
    <w:pPr>
      <w:spacing w:before="400" w:after="120" w:line="480" w:lineRule="exact"/>
      <w:contextualSpacing/>
      <w:outlineLvl w:val="2"/>
    </w:pPr>
    <w:rPr>
      <w:rFonts w:ascii="Arial" w:hAnsi="Arial" w:cs="Arial"/>
      <w:color w:val="0F7EB4"/>
      <w:sz w:val="40"/>
      <w:szCs w:val="28"/>
      <w:lang w:val="en-US"/>
    </w:rPr>
  </w:style>
  <w:style w:type="character" w:customStyle="1" w:styleId="Heading2Char">
    <w:name w:val="Heading 2 Char"/>
    <w:basedOn w:val="DefaultParagraphFont"/>
    <w:link w:val="Heading2"/>
    <w:uiPriority w:val="9"/>
    <w:rsid w:val="00A530CC"/>
    <w:rPr>
      <w:rFonts w:ascii="Times New Roman" w:eastAsia="Times New Roman" w:hAnsi="Times New Roman" w:cs="Times New Roman"/>
      <w:b/>
      <w:bCs/>
      <w:sz w:val="36"/>
      <w:szCs w:val="36"/>
      <w:lang w:eastAsia="en-AU"/>
    </w:rPr>
  </w:style>
  <w:style w:type="paragraph" w:customStyle="1" w:styleId="VCAAbulletlevel2">
    <w:name w:val="VCAA bullet level 2"/>
    <w:basedOn w:val="VCAAbullet"/>
    <w:qFormat/>
    <w:rsid w:val="000F5CB1"/>
    <w:pPr>
      <w:numPr>
        <w:numId w:val="2"/>
      </w:numPr>
      <w:tabs>
        <w:tab w:val="clear" w:pos="425"/>
        <w:tab w:val="left" w:pos="567"/>
      </w:tabs>
      <w:ind w:left="1134" w:hanging="567"/>
      <w:contextualSpacing/>
    </w:pPr>
    <w:rPr>
      <w:color w:val="auto"/>
    </w:rPr>
  </w:style>
  <w:style w:type="paragraph" w:customStyle="1" w:styleId="VCAAbulletlevel3">
    <w:name w:val="VCAA bullet level 3"/>
    <w:basedOn w:val="VCAAbulletlevel2"/>
    <w:qFormat/>
    <w:rsid w:val="000F5CB1"/>
    <w:pPr>
      <w:numPr>
        <w:ilvl w:val="1"/>
      </w:numPr>
    </w:pPr>
  </w:style>
  <w:style w:type="table" w:styleId="TableGrid">
    <w:name w:val="Table Grid"/>
    <w:basedOn w:val="TableNormal"/>
    <w:uiPriority w:val="39"/>
    <w:rsid w:val="0094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440C8"/>
    <w:pPr>
      <w:spacing w:before="80" w:after="80" w:line="240" w:lineRule="exact"/>
    </w:pPr>
    <w:rPr>
      <w:rFonts w:ascii="Arial Narrow" w:hAnsi="Arial Narrow" w:cs="Arial"/>
      <w:lang w:val="en-US"/>
    </w:rPr>
  </w:style>
  <w:style w:type="paragraph" w:customStyle="1" w:styleId="VCAAtablecondensedbullet">
    <w:name w:val="VCAA table condensed bullet"/>
    <w:basedOn w:val="Normal"/>
    <w:qFormat/>
    <w:rsid w:val="009440C8"/>
    <w:pPr>
      <w:numPr>
        <w:numId w:val="3"/>
      </w:numPr>
      <w:tabs>
        <w:tab w:val="left" w:pos="340"/>
      </w:tabs>
      <w:overflowPunct w:val="0"/>
      <w:autoSpaceDE w:val="0"/>
      <w:autoSpaceDN w:val="0"/>
      <w:adjustRightInd w:val="0"/>
      <w:spacing w:before="80" w:after="80" w:line="240" w:lineRule="exact"/>
      <w:ind w:left="357" w:hanging="357"/>
      <w:textAlignment w:val="baseline"/>
    </w:pPr>
    <w:rPr>
      <w:rFonts w:ascii="Arial Narrow" w:eastAsia="Times New Roman" w:hAnsi="Arial Narrow" w:cs="Arial"/>
      <w:lang w:val="en-GB" w:eastAsia="ja-JP"/>
    </w:rPr>
  </w:style>
  <w:style w:type="character" w:customStyle="1" w:styleId="Heading1Char">
    <w:name w:val="Heading 1 Char"/>
    <w:basedOn w:val="DefaultParagraphFont"/>
    <w:link w:val="Heading1"/>
    <w:uiPriority w:val="9"/>
    <w:rsid w:val="00A9413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51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1EC4"/>
  </w:style>
  <w:style w:type="character" w:customStyle="1" w:styleId="Heading3Char">
    <w:name w:val="Heading 3 Char"/>
    <w:basedOn w:val="DefaultParagraphFont"/>
    <w:link w:val="Heading3"/>
    <w:uiPriority w:val="9"/>
    <w:rsid w:val="00651EC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9442">
      <w:bodyDiv w:val="1"/>
      <w:marLeft w:val="0"/>
      <w:marRight w:val="0"/>
      <w:marTop w:val="0"/>
      <w:marBottom w:val="0"/>
      <w:divBdr>
        <w:top w:val="none" w:sz="0" w:space="0" w:color="auto"/>
        <w:left w:val="none" w:sz="0" w:space="0" w:color="auto"/>
        <w:bottom w:val="none" w:sz="0" w:space="0" w:color="auto"/>
        <w:right w:val="none" w:sz="0" w:space="0" w:color="auto"/>
      </w:divBdr>
    </w:div>
    <w:div w:id="223683849">
      <w:bodyDiv w:val="1"/>
      <w:marLeft w:val="0"/>
      <w:marRight w:val="0"/>
      <w:marTop w:val="0"/>
      <w:marBottom w:val="0"/>
      <w:divBdr>
        <w:top w:val="none" w:sz="0" w:space="0" w:color="auto"/>
        <w:left w:val="none" w:sz="0" w:space="0" w:color="auto"/>
        <w:bottom w:val="none" w:sz="0" w:space="0" w:color="auto"/>
        <w:right w:val="none" w:sz="0" w:space="0" w:color="auto"/>
      </w:divBdr>
    </w:div>
    <w:div w:id="244807769">
      <w:bodyDiv w:val="1"/>
      <w:marLeft w:val="0"/>
      <w:marRight w:val="0"/>
      <w:marTop w:val="0"/>
      <w:marBottom w:val="0"/>
      <w:divBdr>
        <w:top w:val="none" w:sz="0" w:space="0" w:color="auto"/>
        <w:left w:val="none" w:sz="0" w:space="0" w:color="auto"/>
        <w:bottom w:val="none" w:sz="0" w:space="0" w:color="auto"/>
        <w:right w:val="none" w:sz="0" w:space="0" w:color="auto"/>
      </w:divBdr>
    </w:div>
    <w:div w:id="311839346">
      <w:bodyDiv w:val="1"/>
      <w:marLeft w:val="0"/>
      <w:marRight w:val="0"/>
      <w:marTop w:val="0"/>
      <w:marBottom w:val="0"/>
      <w:divBdr>
        <w:top w:val="none" w:sz="0" w:space="0" w:color="auto"/>
        <w:left w:val="none" w:sz="0" w:space="0" w:color="auto"/>
        <w:bottom w:val="none" w:sz="0" w:space="0" w:color="auto"/>
        <w:right w:val="none" w:sz="0" w:space="0" w:color="auto"/>
      </w:divBdr>
    </w:div>
    <w:div w:id="368922140">
      <w:bodyDiv w:val="1"/>
      <w:marLeft w:val="0"/>
      <w:marRight w:val="0"/>
      <w:marTop w:val="0"/>
      <w:marBottom w:val="0"/>
      <w:divBdr>
        <w:top w:val="none" w:sz="0" w:space="0" w:color="auto"/>
        <w:left w:val="none" w:sz="0" w:space="0" w:color="auto"/>
        <w:bottom w:val="none" w:sz="0" w:space="0" w:color="auto"/>
        <w:right w:val="none" w:sz="0" w:space="0" w:color="auto"/>
      </w:divBdr>
      <w:divsChild>
        <w:div w:id="811141244">
          <w:marLeft w:val="1166"/>
          <w:marRight w:val="0"/>
          <w:marTop w:val="86"/>
          <w:marBottom w:val="0"/>
          <w:divBdr>
            <w:top w:val="none" w:sz="0" w:space="0" w:color="auto"/>
            <w:left w:val="none" w:sz="0" w:space="0" w:color="auto"/>
            <w:bottom w:val="none" w:sz="0" w:space="0" w:color="auto"/>
            <w:right w:val="none" w:sz="0" w:space="0" w:color="auto"/>
          </w:divBdr>
        </w:div>
        <w:div w:id="620109897">
          <w:marLeft w:val="1166"/>
          <w:marRight w:val="0"/>
          <w:marTop w:val="86"/>
          <w:marBottom w:val="0"/>
          <w:divBdr>
            <w:top w:val="none" w:sz="0" w:space="0" w:color="auto"/>
            <w:left w:val="none" w:sz="0" w:space="0" w:color="auto"/>
            <w:bottom w:val="none" w:sz="0" w:space="0" w:color="auto"/>
            <w:right w:val="none" w:sz="0" w:space="0" w:color="auto"/>
          </w:divBdr>
        </w:div>
      </w:divsChild>
    </w:div>
    <w:div w:id="472413183">
      <w:bodyDiv w:val="1"/>
      <w:marLeft w:val="0"/>
      <w:marRight w:val="0"/>
      <w:marTop w:val="0"/>
      <w:marBottom w:val="0"/>
      <w:divBdr>
        <w:top w:val="none" w:sz="0" w:space="0" w:color="auto"/>
        <w:left w:val="none" w:sz="0" w:space="0" w:color="auto"/>
        <w:bottom w:val="none" w:sz="0" w:space="0" w:color="auto"/>
        <w:right w:val="none" w:sz="0" w:space="0" w:color="auto"/>
      </w:divBdr>
      <w:divsChild>
        <w:div w:id="4283731">
          <w:marLeft w:val="0"/>
          <w:marRight w:val="0"/>
          <w:marTop w:val="0"/>
          <w:marBottom w:val="0"/>
          <w:divBdr>
            <w:top w:val="none" w:sz="0" w:space="0" w:color="auto"/>
            <w:left w:val="none" w:sz="0" w:space="0" w:color="auto"/>
            <w:bottom w:val="none" w:sz="0" w:space="0" w:color="auto"/>
            <w:right w:val="none" w:sz="0" w:space="0" w:color="auto"/>
          </w:divBdr>
        </w:div>
        <w:div w:id="1700356073">
          <w:marLeft w:val="0"/>
          <w:marRight w:val="0"/>
          <w:marTop w:val="0"/>
          <w:marBottom w:val="0"/>
          <w:divBdr>
            <w:top w:val="none" w:sz="0" w:space="0" w:color="auto"/>
            <w:left w:val="none" w:sz="0" w:space="0" w:color="auto"/>
            <w:bottom w:val="none" w:sz="0" w:space="0" w:color="auto"/>
            <w:right w:val="none" w:sz="0" w:space="0" w:color="auto"/>
          </w:divBdr>
        </w:div>
      </w:divsChild>
    </w:div>
    <w:div w:id="486093844">
      <w:bodyDiv w:val="1"/>
      <w:marLeft w:val="0"/>
      <w:marRight w:val="0"/>
      <w:marTop w:val="0"/>
      <w:marBottom w:val="0"/>
      <w:divBdr>
        <w:top w:val="none" w:sz="0" w:space="0" w:color="auto"/>
        <w:left w:val="none" w:sz="0" w:space="0" w:color="auto"/>
        <w:bottom w:val="none" w:sz="0" w:space="0" w:color="auto"/>
        <w:right w:val="none" w:sz="0" w:space="0" w:color="auto"/>
      </w:divBdr>
      <w:divsChild>
        <w:div w:id="1620255066">
          <w:marLeft w:val="0"/>
          <w:marRight w:val="0"/>
          <w:marTop w:val="0"/>
          <w:marBottom w:val="0"/>
          <w:divBdr>
            <w:top w:val="none" w:sz="0" w:space="0" w:color="auto"/>
            <w:left w:val="none" w:sz="0" w:space="0" w:color="auto"/>
            <w:bottom w:val="none" w:sz="0" w:space="0" w:color="auto"/>
            <w:right w:val="none" w:sz="0" w:space="0" w:color="auto"/>
          </w:divBdr>
          <w:divsChild>
            <w:div w:id="1602101616">
              <w:marLeft w:val="0"/>
              <w:marRight w:val="0"/>
              <w:marTop w:val="0"/>
              <w:marBottom w:val="0"/>
              <w:divBdr>
                <w:top w:val="none" w:sz="0" w:space="0" w:color="auto"/>
                <w:left w:val="none" w:sz="0" w:space="0" w:color="auto"/>
                <w:bottom w:val="none" w:sz="0" w:space="0" w:color="auto"/>
                <w:right w:val="none" w:sz="0" w:space="0" w:color="auto"/>
              </w:divBdr>
              <w:divsChild>
                <w:div w:id="966080905">
                  <w:marLeft w:val="0"/>
                  <w:marRight w:val="0"/>
                  <w:marTop w:val="0"/>
                  <w:marBottom w:val="0"/>
                  <w:divBdr>
                    <w:top w:val="none" w:sz="0" w:space="0" w:color="auto"/>
                    <w:left w:val="none" w:sz="0" w:space="0" w:color="auto"/>
                    <w:bottom w:val="none" w:sz="0" w:space="0" w:color="auto"/>
                    <w:right w:val="none" w:sz="0" w:space="0" w:color="auto"/>
                  </w:divBdr>
                  <w:divsChild>
                    <w:div w:id="787625912">
                      <w:marLeft w:val="0"/>
                      <w:marRight w:val="0"/>
                      <w:marTop w:val="0"/>
                      <w:marBottom w:val="0"/>
                      <w:divBdr>
                        <w:top w:val="none" w:sz="0" w:space="0" w:color="auto"/>
                        <w:left w:val="none" w:sz="0" w:space="0" w:color="auto"/>
                        <w:bottom w:val="none" w:sz="0" w:space="0" w:color="auto"/>
                        <w:right w:val="none" w:sz="0" w:space="0" w:color="auto"/>
                      </w:divBdr>
                      <w:divsChild>
                        <w:div w:id="1983191186">
                          <w:marLeft w:val="3900"/>
                          <w:marRight w:val="300"/>
                          <w:marTop w:val="0"/>
                          <w:marBottom w:val="0"/>
                          <w:divBdr>
                            <w:top w:val="none" w:sz="0" w:space="0" w:color="auto"/>
                            <w:left w:val="none" w:sz="0" w:space="0" w:color="auto"/>
                            <w:bottom w:val="none" w:sz="0" w:space="0" w:color="auto"/>
                            <w:right w:val="none" w:sz="0" w:space="0" w:color="auto"/>
                          </w:divBdr>
                          <w:divsChild>
                            <w:div w:id="1492598778">
                              <w:marLeft w:val="0"/>
                              <w:marRight w:val="0"/>
                              <w:marTop w:val="0"/>
                              <w:marBottom w:val="0"/>
                              <w:divBdr>
                                <w:top w:val="none" w:sz="0" w:space="0" w:color="auto"/>
                                <w:left w:val="none" w:sz="0" w:space="0" w:color="auto"/>
                                <w:bottom w:val="none" w:sz="0" w:space="0" w:color="auto"/>
                                <w:right w:val="none" w:sz="0" w:space="0" w:color="auto"/>
                              </w:divBdr>
                              <w:divsChild>
                                <w:div w:id="1892954795">
                                  <w:marLeft w:val="0"/>
                                  <w:marRight w:val="0"/>
                                  <w:marTop w:val="0"/>
                                  <w:marBottom w:val="0"/>
                                  <w:divBdr>
                                    <w:top w:val="none" w:sz="0" w:space="0" w:color="auto"/>
                                    <w:left w:val="none" w:sz="0" w:space="0" w:color="auto"/>
                                    <w:bottom w:val="none" w:sz="0" w:space="0" w:color="auto"/>
                                    <w:right w:val="none" w:sz="0" w:space="0" w:color="auto"/>
                                  </w:divBdr>
                                  <w:divsChild>
                                    <w:div w:id="724183476">
                                      <w:marLeft w:val="0"/>
                                      <w:marRight w:val="0"/>
                                      <w:marTop w:val="0"/>
                                      <w:marBottom w:val="0"/>
                                      <w:divBdr>
                                        <w:top w:val="none" w:sz="0" w:space="0" w:color="auto"/>
                                        <w:left w:val="none" w:sz="0" w:space="0" w:color="auto"/>
                                        <w:bottom w:val="none" w:sz="0" w:space="0" w:color="auto"/>
                                        <w:right w:val="none" w:sz="0" w:space="0" w:color="auto"/>
                                      </w:divBdr>
                                      <w:divsChild>
                                        <w:div w:id="116489963">
                                          <w:marLeft w:val="0"/>
                                          <w:marRight w:val="0"/>
                                          <w:marTop w:val="0"/>
                                          <w:marBottom w:val="0"/>
                                          <w:divBdr>
                                            <w:top w:val="none" w:sz="0" w:space="0" w:color="auto"/>
                                            <w:left w:val="none" w:sz="0" w:space="0" w:color="auto"/>
                                            <w:bottom w:val="none" w:sz="0" w:space="0" w:color="auto"/>
                                            <w:right w:val="none" w:sz="0" w:space="0" w:color="auto"/>
                                          </w:divBdr>
                                          <w:divsChild>
                                            <w:div w:id="715547698">
                                              <w:marLeft w:val="0"/>
                                              <w:marRight w:val="0"/>
                                              <w:marTop w:val="0"/>
                                              <w:marBottom w:val="0"/>
                                              <w:divBdr>
                                                <w:top w:val="none" w:sz="0" w:space="0" w:color="auto"/>
                                                <w:left w:val="none" w:sz="0" w:space="0" w:color="auto"/>
                                                <w:bottom w:val="none" w:sz="0" w:space="0" w:color="auto"/>
                                                <w:right w:val="none" w:sz="0" w:space="0" w:color="auto"/>
                                              </w:divBdr>
                                              <w:divsChild>
                                                <w:div w:id="901871262">
                                                  <w:marLeft w:val="0"/>
                                                  <w:marRight w:val="0"/>
                                                  <w:marTop w:val="0"/>
                                                  <w:marBottom w:val="0"/>
                                                  <w:divBdr>
                                                    <w:top w:val="none" w:sz="0" w:space="0" w:color="auto"/>
                                                    <w:left w:val="none" w:sz="0" w:space="0" w:color="auto"/>
                                                    <w:bottom w:val="none" w:sz="0" w:space="0" w:color="auto"/>
                                                    <w:right w:val="none" w:sz="0" w:space="0" w:color="auto"/>
                                                  </w:divBdr>
                                                  <w:divsChild>
                                                    <w:div w:id="207954004">
                                                      <w:marLeft w:val="0"/>
                                                      <w:marRight w:val="0"/>
                                                      <w:marTop w:val="0"/>
                                                      <w:marBottom w:val="0"/>
                                                      <w:divBdr>
                                                        <w:top w:val="none" w:sz="0" w:space="0" w:color="auto"/>
                                                        <w:left w:val="none" w:sz="0" w:space="0" w:color="auto"/>
                                                        <w:bottom w:val="none" w:sz="0" w:space="0" w:color="auto"/>
                                                        <w:right w:val="none" w:sz="0" w:space="0" w:color="auto"/>
                                                      </w:divBdr>
                                                      <w:divsChild>
                                                        <w:div w:id="420493389">
                                                          <w:marLeft w:val="0"/>
                                                          <w:marRight w:val="0"/>
                                                          <w:marTop w:val="0"/>
                                                          <w:marBottom w:val="0"/>
                                                          <w:divBdr>
                                                            <w:top w:val="none" w:sz="0" w:space="0" w:color="auto"/>
                                                            <w:left w:val="none" w:sz="0" w:space="0" w:color="auto"/>
                                                            <w:bottom w:val="none" w:sz="0" w:space="0" w:color="auto"/>
                                                            <w:right w:val="none" w:sz="0" w:space="0" w:color="auto"/>
                                                          </w:divBdr>
                                                          <w:divsChild>
                                                            <w:div w:id="137765954">
                                                              <w:marLeft w:val="0"/>
                                                              <w:marRight w:val="0"/>
                                                              <w:marTop w:val="15"/>
                                                              <w:marBottom w:val="15"/>
                                                              <w:divBdr>
                                                                <w:top w:val="none" w:sz="0" w:space="0" w:color="auto"/>
                                                                <w:left w:val="none" w:sz="0" w:space="0" w:color="auto"/>
                                                                <w:bottom w:val="none" w:sz="0" w:space="0" w:color="auto"/>
                                                                <w:right w:val="none" w:sz="0" w:space="0" w:color="auto"/>
                                                              </w:divBdr>
                                                              <w:divsChild>
                                                                <w:div w:id="1991788115">
                                                                  <w:marLeft w:val="0"/>
                                                                  <w:marRight w:val="0"/>
                                                                  <w:marTop w:val="0"/>
                                                                  <w:marBottom w:val="0"/>
                                                                  <w:divBdr>
                                                                    <w:top w:val="none" w:sz="0" w:space="0" w:color="auto"/>
                                                                    <w:left w:val="none" w:sz="0" w:space="0" w:color="auto"/>
                                                                    <w:bottom w:val="none" w:sz="0" w:space="0" w:color="auto"/>
                                                                    <w:right w:val="none" w:sz="0" w:space="0" w:color="auto"/>
                                                                  </w:divBdr>
                                                                  <w:divsChild>
                                                                    <w:div w:id="944771456">
                                                                      <w:marLeft w:val="0"/>
                                                                      <w:marRight w:val="0"/>
                                                                      <w:marTop w:val="0"/>
                                                                      <w:marBottom w:val="0"/>
                                                                      <w:divBdr>
                                                                        <w:top w:val="none" w:sz="0" w:space="0" w:color="auto"/>
                                                                        <w:left w:val="none" w:sz="0" w:space="0" w:color="auto"/>
                                                                        <w:bottom w:val="none" w:sz="0" w:space="0" w:color="auto"/>
                                                                        <w:right w:val="none" w:sz="0" w:space="0" w:color="auto"/>
                                                                      </w:divBdr>
                                                                      <w:divsChild>
                                                                        <w:div w:id="1533688030">
                                                                          <w:marLeft w:val="0"/>
                                                                          <w:marRight w:val="0"/>
                                                                          <w:marTop w:val="0"/>
                                                                          <w:marBottom w:val="0"/>
                                                                          <w:divBdr>
                                                                            <w:top w:val="none" w:sz="0" w:space="0" w:color="auto"/>
                                                                            <w:left w:val="none" w:sz="0" w:space="0" w:color="auto"/>
                                                                            <w:bottom w:val="none" w:sz="0" w:space="0" w:color="auto"/>
                                                                            <w:right w:val="none" w:sz="0" w:space="0" w:color="auto"/>
                                                                          </w:divBdr>
                                                                          <w:divsChild>
                                                                            <w:div w:id="1497957189">
                                                                              <w:marLeft w:val="0"/>
                                                                              <w:marRight w:val="0"/>
                                                                              <w:marTop w:val="0"/>
                                                                              <w:marBottom w:val="0"/>
                                                                              <w:divBdr>
                                                                                <w:top w:val="none" w:sz="0" w:space="0" w:color="auto"/>
                                                                                <w:left w:val="none" w:sz="0" w:space="0" w:color="auto"/>
                                                                                <w:bottom w:val="none" w:sz="0" w:space="0" w:color="auto"/>
                                                                                <w:right w:val="none" w:sz="0" w:space="0" w:color="auto"/>
                                                                              </w:divBdr>
                                                                              <w:divsChild>
                                                                                <w:div w:id="1693189777">
                                                                                  <w:marLeft w:val="0"/>
                                                                                  <w:marRight w:val="0"/>
                                                                                  <w:marTop w:val="0"/>
                                                                                  <w:marBottom w:val="0"/>
                                                                                  <w:divBdr>
                                                                                    <w:top w:val="none" w:sz="0" w:space="0" w:color="auto"/>
                                                                                    <w:left w:val="none" w:sz="0" w:space="0" w:color="auto"/>
                                                                                    <w:bottom w:val="none" w:sz="0" w:space="0" w:color="auto"/>
                                                                                    <w:right w:val="none" w:sz="0" w:space="0" w:color="auto"/>
                                                                                  </w:divBdr>
                                                                                </w:div>
                                                                                <w:div w:id="1870559753">
                                                                                  <w:marLeft w:val="0"/>
                                                                                  <w:marRight w:val="0"/>
                                                                                  <w:marTop w:val="0"/>
                                                                                  <w:marBottom w:val="0"/>
                                                                                  <w:divBdr>
                                                                                    <w:top w:val="none" w:sz="0" w:space="0" w:color="auto"/>
                                                                                    <w:left w:val="none" w:sz="0" w:space="0" w:color="auto"/>
                                                                                    <w:bottom w:val="none" w:sz="0" w:space="0" w:color="auto"/>
                                                                                    <w:right w:val="none" w:sz="0" w:space="0" w:color="auto"/>
                                                                                  </w:divBdr>
                                                                                </w:div>
                                                                              </w:divsChild>
                                                                            </w:div>
                                                                            <w:div w:id="1619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624275">
      <w:bodyDiv w:val="1"/>
      <w:marLeft w:val="0"/>
      <w:marRight w:val="0"/>
      <w:marTop w:val="0"/>
      <w:marBottom w:val="0"/>
      <w:divBdr>
        <w:top w:val="none" w:sz="0" w:space="0" w:color="auto"/>
        <w:left w:val="none" w:sz="0" w:space="0" w:color="auto"/>
        <w:bottom w:val="none" w:sz="0" w:space="0" w:color="auto"/>
        <w:right w:val="none" w:sz="0" w:space="0" w:color="auto"/>
      </w:divBdr>
    </w:div>
    <w:div w:id="702637626">
      <w:bodyDiv w:val="1"/>
      <w:marLeft w:val="0"/>
      <w:marRight w:val="0"/>
      <w:marTop w:val="0"/>
      <w:marBottom w:val="0"/>
      <w:divBdr>
        <w:top w:val="none" w:sz="0" w:space="0" w:color="auto"/>
        <w:left w:val="none" w:sz="0" w:space="0" w:color="auto"/>
        <w:bottom w:val="none" w:sz="0" w:space="0" w:color="auto"/>
        <w:right w:val="none" w:sz="0" w:space="0" w:color="auto"/>
      </w:divBdr>
    </w:div>
    <w:div w:id="739448005">
      <w:bodyDiv w:val="1"/>
      <w:marLeft w:val="0"/>
      <w:marRight w:val="0"/>
      <w:marTop w:val="0"/>
      <w:marBottom w:val="0"/>
      <w:divBdr>
        <w:top w:val="none" w:sz="0" w:space="0" w:color="auto"/>
        <w:left w:val="none" w:sz="0" w:space="0" w:color="auto"/>
        <w:bottom w:val="none" w:sz="0" w:space="0" w:color="auto"/>
        <w:right w:val="none" w:sz="0" w:space="0" w:color="auto"/>
      </w:divBdr>
    </w:div>
    <w:div w:id="780760325">
      <w:bodyDiv w:val="1"/>
      <w:marLeft w:val="0"/>
      <w:marRight w:val="0"/>
      <w:marTop w:val="0"/>
      <w:marBottom w:val="0"/>
      <w:divBdr>
        <w:top w:val="none" w:sz="0" w:space="0" w:color="auto"/>
        <w:left w:val="none" w:sz="0" w:space="0" w:color="auto"/>
        <w:bottom w:val="none" w:sz="0" w:space="0" w:color="auto"/>
        <w:right w:val="none" w:sz="0" w:space="0" w:color="auto"/>
      </w:divBdr>
    </w:div>
    <w:div w:id="999845328">
      <w:bodyDiv w:val="1"/>
      <w:marLeft w:val="0"/>
      <w:marRight w:val="0"/>
      <w:marTop w:val="0"/>
      <w:marBottom w:val="0"/>
      <w:divBdr>
        <w:top w:val="none" w:sz="0" w:space="0" w:color="auto"/>
        <w:left w:val="none" w:sz="0" w:space="0" w:color="auto"/>
        <w:bottom w:val="none" w:sz="0" w:space="0" w:color="auto"/>
        <w:right w:val="none" w:sz="0" w:space="0" w:color="auto"/>
      </w:divBdr>
    </w:div>
    <w:div w:id="1054743226">
      <w:bodyDiv w:val="1"/>
      <w:marLeft w:val="0"/>
      <w:marRight w:val="0"/>
      <w:marTop w:val="0"/>
      <w:marBottom w:val="0"/>
      <w:divBdr>
        <w:top w:val="none" w:sz="0" w:space="0" w:color="auto"/>
        <w:left w:val="none" w:sz="0" w:space="0" w:color="auto"/>
        <w:bottom w:val="none" w:sz="0" w:space="0" w:color="auto"/>
        <w:right w:val="none" w:sz="0" w:space="0" w:color="auto"/>
      </w:divBdr>
      <w:divsChild>
        <w:div w:id="1356346100">
          <w:marLeft w:val="0"/>
          <w:marRight w:val="0"/>
          <w:marTop w:val="0"/>
          <w:marBottom w:val="0"/>
          <w:divBdr>
            <w:top w:val="none" w:sz="0" w:space="0" w:color="auto"/>
            <w:left w:val="none" w:sz="0" w:space="0" w:color="auto"/>
            <w:bottom w:val="none" w:sz="0" w:space="0" w:color="auto"/>
            <w:right w:val="none" w:sz="0" w:space="0" w:color="auto"/>
          </w:divBdr>
          <w:divsChild>
            <w:div w:id="1863321763">
              <w:marLeft w:val="0"/>
              <w:marRight w:val="0"/>
              <w:marTop w:val="0"/>
              <w:marBottom w:val="0"/>
              <w:divBdr>
                <w:top w:val="none" w:sz="0" w:space="0" w:color="auto"/>
                <w:left w:val="none" w:sz="0" w:space="0" w:color="auto"/>
                <w:bottom w:val="none" w:sz="0" w:space="0" w:color="auto"/>
                <w:right w:val="none" w:sz="0" w:space="0" w:color="auto"/>
              </w:divBdr>
              <w:divsChild>
                <w:div w:id="902567310">
                  <w:marLeft w:val="0"/>
                  <w:marRight w:val="0"/>
                  <w:marTop w:val="0"/>
                  <w:marBottom w:val="0"/>
                  <w:divBdr>
                    <w:top w:val="none" w:sz="0" w:space="0" w:color="auto"/>
                    <w:left w:val="none" w:sz="0" w:space="0" w:color="auto"/>
                    <w:bottom w:val="none" w:sz="0" w:space="0" w:color="auto"/>
                    <w:right w:val="none" w:sz="0" w:space="0" w:color="auto"/>
                  </w:divBdr>
                  <w:divsChild>
                    <w:div w:id="48963304">
                      <w:marLeft w:val="0"/>
                      <w:marRight w:val="0"/>
                      <w:marTop w:val="0"/>
                      <w:marBottom w:val="0"/>
                      <w:divBdr>
                        <w:top w:val="none" w:sz="0" w:space="0" w:color="auto"/>
                        <w:left w:val="none" w:sz="0" w:space="0" w:color="auto"/>
                        <w:bottom w:val="none" w:sz="0" w:space="0" w:color="auto"/>
                        <w:right w:val="none" w:sz="0" w:space="0" w:color="auto"/>
                      </w:divBdr>
                      <w:divsChild>
                        <w:div w:id="2009095625">
                          <w:marLeft w:val="75"/>
                          <w:marRight w:val="75"/>
                          <w:marTop w:val="0"/>
                          <w:marBottom w:val="0"/>
                          <w:divBdr>
                            <w:top w:val="none" w:sz="0" w:space="0" w:color="auto"/>
                            <w:left w:val="none" w:sz="0" w:space="0" w:color="auto"/>
                            <w:bottom w:val="none" w:sz="0" w:space="0" w:color="auto"/>
                            <w:right w:val="none" w:sz="0" w:space="0" w:color="auto"/>
                          </w:divBdr>
                          <w:divsChild>
                            <w:div w:id="52315187">
                              <w:marLeft w:val="-75"/>
                              <w:marRight w:val="-75"/>
                              <w:marTop w:val="0"/>
                              <w:marBottom w:val="0"/>
                              <w:divBdr>
                                <w:top w:val="none" w:sz="0" w:space="0" w:color="auto"/>
                                <w:left w:val="none" w:sz="0" w:space="0" w:color="auto"/>
                                <w:bottom w:val="none" w:sz="0" w:space="0" w:color="auto"/>
                                <w:right w:val="none" w:sz="0" w:space="0" w:color="auto"/>
                              </w:divBdr>
                              <w:divsChild>
                                <w:div w:id="328365895">
                                  <w:marLeft w:val="75"/>
                                  <w:marRight w:val="75"/>
                                  <w:marTop w:val="0"/>
                                  <w:marBottom w:val="0"/>
                                  <w:divBdr>
                                    <w:top w:val="none" w:sz="0" w:space="0" w:color="auto"/>
                                    <w:left w:val="none" w:sz="0" w:space="0" w:color="auto"/>
                                    <w:bottom w:val="none" w:sz="0" w:space="0" w:color="auto"/>
                                    <w:right w:val="none" w:sz="0" w:space="0" w:color="auto"/>
                                  </w:divBdr>
                                  <w:divsChild>
                                    <w:div w:id="605694666">
                                      <w:marLeft w:val="0"/>
                                      <w:marRight w:val="0"/>
                                      <w:marTop w:val="0"/>
                                      <w:marBottom w:val="0"/>
                                      <w:divBdr>
                                        <w:top w:val="none" w:sz="0" w:space="0" w:color="auto"/>
                                        <w:left w:val="none" w:sz="0" w:space="0" w:color="auto"/>
                                        <w:bottom w:val="none" w:sz="0" w:space="0" w:color="auto"/>
                                        <w:right w:val="none" w:sz="0" w:space="0" w:color="auto"/>
                                      </w:divBdr>
                                      <w:divsChild>
                                        <w:div w:id="142360655">
                                          <w:marLeft w:val="0"/>
                                          <w:marRight w:val="0"/>
                                          <w:marTop w:val="0"/>
                                          <w:marBottom w:val="0"/>
                                          <w:divBdr>
                                            <w:top w:val="none" w:sz="0" w:space="0" w:color="auto"/>
                                            <w:left w:val="none" w:sz="0" w:space="0" w:color="auto"/>
                                            <w:bottom w:val="none" w:sz="0" w:space="0" w:color="auto"/>
                                            <w:right w:val="none" w:sz="0" w:space="0" w:color="auto"/>
                                          </w:divBdr>
                                          <w:divsChild>
                                            <w:div w:id="2121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0218781">
      <w:bodyDiv w:val="1"/>
      <w:marLeft w:val="0"/>
      <w:marRight w:val="0"/>
      <w:marTop w:val="0"/>
      <w:marBottom w:val="0"/>
      <w:divBdr>
        <w:top w:val="none" w:sz="0" w:space="0" w:color="auto"/>
        <w:left w:val="none" w:sz="0" w:space="0" w:color="auto"/>
        <w:bottom w:val="none" w:sz="0" w:space="0" w:color="auto"/>
        <w:right w:val="none" w:sz="0" w:space="0" w:color="auto"/>
      </w:divBdr>
    </w:div>
    <w:div w:id="1237975894">
      <w:bodyDiv w:val="1"/>
      <w:marLeft w:val="0"/>
      <w:marRight w:val="0"/>
      <w:marTop w:val="0"/>
      <w:marBottom w:val="0"/>
      <w:divBdr>
        <w:top w:val="none" w:sz="0" w:space="0" w:color="auto"/>
        <w:left w:val="none" w:sz="0" w:space="0" w:color="auto"/>
        <w:bottom w:val="none" w:sz="0" w:space="0" w:color="auto"/>
        <w:right w:val="none" w:sz="0" w:space="0" w:color="auto"/>
      </w:divBdr>
      <w:divsChild>
        <w:div w:id="1334332139">
          <w:marLeft w:val="0"/>
          <w:marRight w:val="0"/>
          <w:marTop w:val="0"/>
          <w:marBottom w:val="0"/>
          <w:divBdr>
            <w:top w:val="none" w:sz="0" w:space="0" w:color="auto"/>
            <w:left w:val="none" w:sz="0" w:space="0" w:color="auto"/>
            <w:bottom w:val="none" w:sz="0" w:space="0" w:color="auto"/>
            <w:right w:val="none" w:sz="0" w:space="0" w:color="auto"/>
          </w:divBdr>
        </w:div>
        <w:div w:id="1924609070">
          <w:marLeft w:val="0"/>
          <w:marRight w:val="0"/>
          <w:marTop w:val="0"/>
          <w:marBottom w:val="0"/>
          <w:divBdr>
            <w:top w:val="none" w:sz="0" w:space="0" w:color="auto"/>
            <w:left w:val="none" w:sz="0" w:space="0" w:color="auto"/>
            <w:bottom w:val="none" w:sz="0" w:space="0" w:color="auto"/>
            <w:right w:val="none" w:sz="0" w:space="0" w:color="auto"/>
          </w:divBdr>
        </w:div>
        <w:div w:id="2000762760">
          <w:marLeft w:val="0"/>
          <w:marRight w:val="0"/>
          <w:marTop w:val="0"/>
          <w:marBottom w:val="0"/>
          <w:divBdr>
            <w:top w:val="none" w:sz="0" w:space="0" w:color="auto"/>
            <w:left w:val="none" w:sz="0" w:space="0" w:color="auto"/>
            <w:bottom w:val="none" w:sz="0" w:space="0" w:color="auto"/>
            <w:right w:val="none" w:sz="0" w:space="0" w:color="auto"/>
          </w:divBdr>
        </w:div>
      </w:divsChild>
    </w:div>
    <w:div w:id="1394742594">
      <w:bodyDiv w:val="1"/>
      <w:marLeft w:val="0"/>
      <w:marRight w:val="0"/>
      <w:marTop w:val="0"/>
      <w:marBottom w:val="0"/>
      <w:divBdr>
        <w:top w:val="none" w:sz="0" w:space="0" w:color="auto"/>
        <w:left w:val="none" w:sz="0" w:space="0" w:color="auto"/>
        <w:bottom w:val="none" w:sz="0" w:space="0" w:color="auto"/>
        <w:right w:val="none" w:sz="0" w:space="0" w:color="auto"/>
      </w:divBdr>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380207276">
          <w:marLeft w:val="0"/>
          <w:marRight w:val="0"/>
          <w:marTop w:val="0"/>
          <w:marBottom w:val="0"/>
          <w:divBdr>
            <w:top w:val="none" w:sz="0" w:space="0" w:color="auto"/>
            <w:left w:val="none" w:sz="0" w:space="0" w:color="auto"/>
            <w:bottom w:val="none" w:sz="0" w:space="0" w:color="auto"/>
            <w:right w:val="none" w:sz="0" w:space="0" w:color="auto"/>
          </w:divBdr>
        </w:div>
      </w:divsChild>
    </w:div>
    <w:div w:id="1586108409">
      <w:bodyDiv w:val="1"/>
      <w:marLeft w:val="0"/>
      <w:marRight w:val="0"/>
      <w:marTop w:val="0"/>
      <w:marBottom w:val="0"/>
      <w:divBdr>
        <w:top w:val="none" w:sz="0" w:space="0" w:color="auto"/>
        <w:left w:val="none" w:sz="0" w:space="0" w:color="auto"/>
        <w:bottom w:val="none" w:sz="0" w:space="0" w:color="auto"/>
        <w:right w:val="none" w:sz="0" w:space="0" w:color="auto"/>
      </w:divBdr>
      <w:divsChild>
        <w:div w:id="598299803">
          <w:marLeft w:val="0"/>
          <w:marRight w:val="0"/>
          <w:marTop w:val="0"/>
          <w:marBottom w:val="0"/>
          <w:divBdr>
            <w:top w:val="none" w:sz="0" w:space="0" w:color="auto"/>
            <w:left w:val="none" w:sz="0" w:space="0" w:color="auto"/>
            <w:bottom w:val="none" w:sz="0" w:space="0" w:color="auto"/>
            <w:right w:val="none" w:sz="0" w:space="0" w:color="auto"/>
          </w:divBdr>
        </w:div>
      </w:divsChild>
    </w:div>
    <w:div w:id="1615284232">
      <w:bodyDiv w:val="1"/>
      <w:marLeft w:val="0"/>
      <w:marRight w:val="0"/>
      <w:marTop w:val="0"/>
      <w:marBottom w:val="0"/>
      <w:divBdr>
        <w:top w:val="none" w:sz="0" w:space="0" w:color="auto"/>
        <w:left w:val="none" w:sz="0" w:space="0" w:color="auto"/>
        <w:bottom w:val="none" w:sz="0" w:space="0" w:color="auto"/>
        <w:right w:val="none" w:sz="0" w:space="0" w:color="auto"/>
      </w:divBdr>
    </w:div>
    <w:div w:id="1782450106">
      <w:bodyDiv w:val="1"/>
      <w:marLeft w:val="0"/>
      <w:marRight w:val="0"/>
      <w:marTop w:val="0"/>
      <w:marBottom w:val="0"/>
      <w:divBdr>
        <w:top w:val="none" w:sz="0" w:space="0" w:color="auto"/>
        <w:left w:val="none" w:sz="0" w:space="0" w:color="auto"/>
        <w:bottom w:val="none" w:sz="0" w:space="0" w:color="auto"/>
        <w:right w:val="none" w:sz="0" w:space="0" w:color="auto"/>
      </w:divBdr>
      <w:divsChild>
        <w:div w:id="24599181">
          <w:marLeft w:val="0"/>
          <w:marRight w:val="0"/>
          <w:marTop w:val="0"/>
          <w:marBottom w:val="0"/>
          <w:divBdr>
            <w:top w:val="none" w:sz="0" w:space="0" w:color="auto"/>
            <w:left w:val="none" w:sz="0" w:space="0" w:color="auto"/>
            <w:bottom w:val="none" w:sz="0" w:space="0" w:color="auto"/>
            <w:right w:val="none" w:sz="0" w:space="0" w:color="auto"/>
          </w:divBdr>
        </w:div>
      </w:divsChild>
    </w:div>
    <w:div w:id="1951938112">
      <w:bodyDiv w:val="1"/>
      <w:marLeft w:val="0"/>
      <w:marRight w:val="0"/>
      <w:marTop w:val="0"/>
      <w:marBottom w:val="0"/>
      <w:divBdr>
        <w:top w:val="none" w:sz="0" w:space="0" w:color="auto"/>
        <w:left w:val="none" w:sz="0" w:space="0" w:color="auto"/>
        <w:bottom w:val="none" w:sz="0" w:space="0" w:color="auto"/>
        <w:right w:val="none" w:sz="0" w:space="0" w:color="auto"/>
      </w:divBdr>
      <w:divsChild>
        <w:div w:id="925453530">
          <w:marLeft w:val="418"/>
          <w:marRight w:val="0"/>
          <w:marTop w:val="86"/>
          <w:marBottom w:val="0"/>
          <w:divBdr>
            <w:top w:val="none" w:sz="0" w:space="0" w:color="auto"/>
            <w:left w:val="none" w:sz="0" w:space="0" w:color="auto"/>
            <w:bottom w:val="none" w:sz="0" w:space="0" w:color="auto"/>
            <w:right w:val="none" w:sz="0" w:space="0" w:color="auto"/>
          </w:divBdr>
        </w:div>
        <w:div w:id="273949174">
          <w:marLeft w:val="1166"/>
          <w:marRight w:val="0"/>
          <w:marTop w:val="86"/>
          <w:marBottom w:val="0"/>
          <w:divBdr>
            <w:top w:val="none" w:sz="0" w:space="0" w:color="auto"/>
            <w:left w:val="none" w:sz="0" w:space="0" w:color="auto"/>
            <w:bottom w:val="none" w:sz="0" w:space="0" w:color="auto"/>
            <w:right w:val="none" w:sz="0" w:space="0" w:color="auto"/>
          </w:divBdr>
        </w:div>
      </w:divsChild>
    </w:div>
    <w:div w:id="2039315346">
      <w:bodyDiv w:val="1"/>
      <w:marLeft w:val="0"/>
      <w:marRight w:val="0"/>
      <w:marTop w:val="0"/>
      <w:marBottom w:val="0"/>
      <w:divBdr>
        <w:top w:val="none" w:sz="0" w:space="0" w:color="auto"/>
        <w:left w:val="none" w:sz="0" w:space="0" w:color="auto"/>
        <w:bottom w:val="none" w:sz="0" w:space="0" w:color="auto"/>
        <w:right w:val="none" w:sz="0" w:space="0" w:color="auto"/>
      </w:divBdr>
    </w:div>
    <w:div w:id="2045251296">
      <w:bodyDiv w:val="1"/>
      <w:marLeft w:val="0"/>
      <w:marRight w:val="0"/>
      <w:marTop w:val="0"/>
      <w:marBottom w:val="0"/>
      <w:divBdr>
        <w:top w:val="none" w:sz="0" w:space="0" w:color="auto"/>
        <w:left w:val="none" w:sz="0" w:space="0" w:color="auto"/>
        <w:bottom w:val="none" w:sz="0" w:space="0" w:color="auto"/>
        <w:right w:val="none" w:sz="0" w:space="0" w:color="auto"/>
      </w:divBdr>
      <w:divsChild>
        <w:div w:id="148755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BF926713512435FA0CB80E03D5C9532"/>
        <w:category>
          <w:name w:val="General"/>
          <w:gallery w:val="placeholder"/>
        </w:category>
        <w:types>
          <w:type w:val="bbPlcHdr"/>
        </w:types>
        <w:behaviors>
          <w:behavior w:val="content"/>
        </w:behaviors>
        <w:guid w:val="{B803394B-714E-4938-B83B-48329831AA0D}"/>
      </w:docPartPr>
      <w:docPartBody>
        <w:p w:rsidR="00BF45DE" w:rsidRDefault="00A55023" w:rsidP="00A55023">
          <w:pPr>
            <w:pStyle w:val="BBF926713512435FA0CB80E03D5C9532"/>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023"/>
    <w:rsid w:val="00291CDF"/>
    <w:rsid w:val="00310C02"/>
    <w:rsid w:val="00326804"/>
    <w:rsid w:val="00336406"/>
    <w:rsid w:val="003478A7"/>
    <w:rsid w:val="004B3459"/>
    <w:rsid w:val="00506D5A"/>
    <w:rsid w:val="0065769F"/>
    <w:rsid w:val="006C4DCF"/>
    <w:rsid w:val="0075413E"/>
    <w:rsid w:val="00780828"/>
    <w:rsid w:val="007D4906"/>
    <w:rsid w:val="00880BE7"/>
    <w:rsid w:val="008D2B0C"/>
    <w:rsid w:val="008D3AEE"/>
    <w:rsid w:val="009204FC"/>
    <w:rsid w:val="00955526"/>
    <w:rsid w:val="009D41A9"/>
    <w:rsid w:val="00A55023"/>
    <w:rsid w:val="00AA072D"/>
    <w:rsid w:val="00AE5389"/>
    <w:rsid w:val="00B80C54"/>
    <w:rsid w:val="00BF45DE"/>
    <w:rsid w:val="00CE1906"/>
    <w:rsid w:val="00D237D4"/>
    <w:rsid w:val="00D754B8"/>
    <w:rsid w:val="00D9309E"/>
    <w:rsid w:val="00E2067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023"/>
    <w:rPr>
      <w:color w:val="808080"/>
    </w:rPr>
  </w:style>
  <w:style w:type="paragraph" w:customStyle="1" w:styleId="BBF926713512435FA0CB80E03D5C9532">
    <w:name w:val="BBF926713512435FA0CB80E03D5C9532"/>
    <w:rsid w:val="00A55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56AEDE9-0666-4AD2-9F93-5CEFD2593793}">
  <ds:schemaRefs>
    <ds:schemaRef ds:uri="http://schemas.openxmlformats.org/officeDocument/2006/bibliography"/>
  </ds:schemaRefs>
</ds:datastoreItem>
</file>

<file path=customXml/itemProps2.xml><?xml version="1.0" encoding="utf-8"?>
<ds:datastoreItem xmlns:ds="http://schemas.openxmlformats.org/officeDocument/2006/customXml" ds:itemID="{13E734F5-9E85-4DE7-969C-29E4EAC2BB56}"/>
</file>

<file path=customXml/itemProps3.xml><?xml version="1.0" encoding="utf-8"?>
<ds:datastoreItem xmlns:ds="http://schemas.openxmlformats.org/officeDocument/2006/customXml" ds:itemID="{149B91E7-48EB-48F2-AF4A-6FC51251175A}"/>
</file>

<file path=customXml/itemProps4.xml><?xml version="1.0" encoding="utf-8"?>
<ds:datastoreItem xmlns:ds="http://schemas.openxmlformats.org/officeDocument/2006/customXml" ds:itemID="{B4F5F7A8-4F33-4423-A9EF-1A4869E664BC}"/>
</file>

<file path=docProps/app.xml><?xml version="1.0" encoding="utf-8"?>
<Properties xmlns="http://schemas.openxmlformats.org/officeDocument/2006/extended-properties" xmlns:vt="http://schemas.openxmlformats.org/officeDocument/2006/docPropsVTypes">
  <Template>Normal.dotm</Template>
  <TotalTime>9</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Unit 1 Environmental Science learning context examples</vt:lpstr>
    </vt:vector>
  </TitlesOfParts>
  <Company>Victorian Curriculum and Assessment Authority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Environmental Science learning context examples</dc:title>
  <dc:subject>VCE Environmental Science</dc:subject>
  <dc:creator>vcaa@education.vic.gov.au</dc:creator>
  <cp:keywords>environmental, science, VCE, learning, context, examples, Unit 1</cp:keywords>
  <dc:description/>
  <cp:lastModifiedBy>Julie Coleman</cp:lastModifiedBy>
  <cp:revision>3</cp:revision>
  <cp:lastPrinted>2021-11-15T05:29:00Z</cp:lastPrinted>
  <dcterms:created xsi:type="dcterms:W3CDTF">2022-01-18T04:59:00Z</dcterms:created>
  <dcterms:modified xsi:type="dcterms:W3CDTF">2022-01-18T05:07:00Z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