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5597C300" w:rsidR="00F4525C" w:rsidRDefault="00242AC0" w:rsidP="00D10070">
      <w:pPr>
        <w:pStyle w:val="VCAAHeading1"/>
        <w:spacing w:before="0"/>
      </w:pPr>
      <w:r>
        <w:t xml:space="preserve">VCE </w:t>
      </w:r>
      <w:r w:rsidR="001000BE">
        <w:t>Units 3 and 4 Environmental Science</w:t>
      </w:r>
      <w:r>
        <w:t xml:space="preserve">: </w:t>
      </w:r>
      <w:r w:rsidR="008D74EF">
        <w:t>Performance descriptors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16"/>
        <w:gridCol w:w="22"/>
        <w:gridCol w:w="1926"/>
        <w:gridCol w:w="2239"/>
        <w:gridCol w:w="2240"/>
        <w:gridCol w:w="2240"/>
        <w:gridCol w:w="2240"/>
        <w:gridCol w:w="2240"/>
      </w:tblGrid>
      <w:tr w:rsidR="00850356" w:rsidRPr="00AC3EE8" w14:paraId="69F643A1" w14:textId="77777777" w:rsidTr="00D10070">
        <w:tc>
          <w:tcPr>
            <w:tcW w:w="15163" w:type="dxa"/>
            <w:gridSpan w:val="8"/>
            <w:shd w:val="clear" w:color="auto" w:fill="0F7EB4"/>
          </w:tcPr>
          <w:p w14:paraId="5F0F81D3" w14:textId="2C857E8D" w:rsidR="00850356" w:rsidRPr="00850356" w:rsidRDefault="00850356" w:rsidP="00850356">
            <w:pPr>
              <w:tabs>
                <w:tab w:val="left" w:pos="9580"/>
              </w:tabs>
              <w:spacing w:before="60"/>
              <w:ind w:right="-136"/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</w:pPr>
            <w:bookmarkStart w:id="0" w:name="TemplateOverview"/>
            <w:bookmarkEnd w:id="0"/>
            <w:r w:rsidRPr="00850356"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t xml:space="preserve">VCE </w:t>
            </w:r>
            <w:r w:rsidR="004D0E46"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t>ENVIRONMENTAL SCIENCE</w:t>
            </w:r>
          </w:p>
          <w:p w14:paraId="70F45F3B" w14:textId="77777777" w:rsidR="00850356" w:rsidRPr="00AC3EE8" w:rsidRDefault="00850356" w:rsidP="00850356">
            <w:pPr>
              <w:spacing w:after="60"/>
              <w:jc w:val="center"/>
            </w:pPr>
            <w:r w:rsidRPr="00850356"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eastAsia="en-AU"/>
              </w:rPr>
              <w:t>SCHOOL-ASSESSED COURSEWORK</w:t>
            </w:r>
          </w:p>
        </w:tc>
      </w:tr>
      <w:tr w:rsidR="00850356" w:rsidRPr="00AC3EE8" w14:paraId="7958116B" w14:textId="77777777" w:rsidTr="00D10070">
        <w:tc>
          <w:tcPr>
            <w:tcW w:w="15163" w:type="dxa"/>
            <w:gridSpan w:val="8"/>
            <w:tcBorders>
              <w:bottom w:val="single" w:sz="4" w:space="0" w:color="auto"/>
            </w:tcBorders>
          </w:tcPr>
          <w:p w14:paraId="278D7897" w14:textId="3819077B" w:rsidR="00850356" w:rsidRPr="000918B2" w:rsidRDefault="000918B2" w:rsidP="00850356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0918B2">
              <w:rPr>
                <w:rFonts w:ascii="Arial Narrow" w:eastAsia="Calibri" w:hAnsi="Arial Narrow" w:cs="Cordia New"/>
                <w:b/>
              </w:rPr>
              <w:t>Assessment task: ‘Designed or practical response to a real or theoretical environmental issue or challenge’</w:t>
            </w:r>
          </w:p>
        </w:tc>
      </w:tr>
      <w:tr w:rsidR="00850356" w:rsidRPr="00AC3EE8" w14:paraId="0C283581" w14:textId="77777777" w:rsidTr="00D10070">
        <w:tc>
          <w:tcPr>
            <w:tcW w:w="2038" w:type="dxa"/>
            <w:gridSpan w:val="2"/>
            <w:tcBorders>
              <w:left w:val="nil"/>
              <w:right w:val="nil"/>
            </w:tcBorders>
          </w:tcPr>
          <w:p w14:paraId="42A12A89" w14:textId="77777777" w:rsidR="00850356" w:rsidRPr="00AC3EE8" w:rsidRDefault="00850356" w:rsidP="00850356">
            <w:pPr>
              <w:rPr>
                <w:sz w:val="12"/>
                <w:szCs w:val="12"/>
              </w:rPr>
            </w:pPr>
          </w:p>
        </w:tc>
        <w:tc>
          <w:tcPr>
            <w:tcW w:w="13125" w:type="dxa"/>
            <w:gridSpan w:val="6"/>
            <w:tcBorders>
              <w:left w:val="nil"/>
              <w:right w:val="nil"/>
            </w:tcBorders>
          </w:tcPr>
          <w:p w14:paraId="3BE99C91" w14:textId="77777777" w:rsidR="00850356" w:rsidRPr="00AC3EE8" w:rsidRDefault="00850356" w:rsidP="00850356">
            <w:pPr>
              <w:rPr>
                <w:sz w:val="12"/>
                <w:szCs w:val="12"/>
              </w:rPr>
            </w:pPr>
          </w:p>
        </w:tc>
      </w:tr>
      <w:tr w:rsidR="004D0E46" w:rsidRPr="00AC3EE8" w14:paraId="0CB8289A" w14:textId="77777777" w:rsidTr="00DF449F">
        <w:tc>
          <w:tcPr>
            <w:tcW w:w="2016" w:type="dxa"/>
            <w:vMerge w:val="restart"/>
            <w:vAlign w:val="center"/>
          </w:tcPr>
          <w:p w14:paraId="7D994CA2" w14:textId="77777777" w:rsidR="004D0E46" w:rsidRPr="00DF5924" w:rsidRDefault="004D0E46" w:rsidP="00850356">
            <w:pPr>
              <w:rPr>
                <w:rFonts w:ascii="Arial Narrow" w:eastAsia="Calibri" w:hAnsi="Arial Narrow" w:cs="Cordia New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F5924">
              <w:rPr>
                <w:rFonts w:ascii="Arial Narrow" w:eastAsia="Calibri" w:hAnsi="Arial Narrow" w:cs="Cordia New"/>
                <w:b/>
                <w:bCs/>
                <w:i/>
                <w:iCs/>
                <w:sz w:val="20"/>
                <w:szCs w:val="20"/>
              </w:rPr>
              <w:t xml:space="preserve">Unit: </w:t>
            </w:r>
            <w:r w:rsidRPr="00DF5924">
              <w:rPr>
                <w:rFonts w:ascii="Arial Narrow" w:eastAsia="Calibri" w:hAnsi="Arial Narrow" w:cs="Cordia New"/>
                <w:b/>
                <w:bCs/>
                <w:i/>
                <w:iCs/>
                <w:color w:val="FF0000"/>
                <w:sz w:val="20"/>
                <w:szCs w:val="20"/>
              </w:rPr>
              <w:t>&lt;insert&gt;</w:t>
            </w:r>
          </w:p>
          <w:p w14:paraId="7D1DDA95" w14:textId="77777777" w:rsidR="004D0E46" w:rsidRPr="00DF5924" w:rsidRDefault="004D0E46" w:rsidP="00850356">
            <w:pPr>
              <w:rPr>
                <w:rFonts w:ascii="Arial Narrow" w:eastAsia="Calibri" w:hAnsi="Arial Narrow" w:cs="Cordia New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F5924">
              <w:rPr>
                <w:rFonts w:ascii="Arial Narrow" w:eastAsia="Calibri" w:hAnsi="Arial Narrow" w:cs="Cordia New"/>
                <w:b/>
                <w:bCs/>
                <w:i/>
                <w:iCs/>
                <w:sz w:val="20"/>
                <w:szCs w:val="20"/>
              </w:rPr>
              <w:t xml:space="preserve">Outcome: </w:t>
            </w:r>
            <w:r w:rsidRPr="00DF5924">
              <w:rPr>
                <w:rFonts w:ascii="Arial Narrow" w:eastAsia="Calibri" w:hAnsi="Arial Narrow" w:cs="Cordia New"/>
                <w:b/>
                <w:bCs/>
                <w:i/>
                <w:iCs/>
                <w:color w:val="FF0000"/>
                <w:sz w:val="20"/>
                <w:szCs w:val="20"/>
              </w:rPr>
              <w:t>&lt;insert</w:t>
            </w:r>
            <w:r>
              <w:rPr>
                <w:rFonts w:ascii="Arial Narrow" w:eastAsia="Calibri" w:hAnsi="Arial Narrow" w:cs="Cordia New"/>
                <w:b/>
                <w:bCs/>
                <w:i/>
                <w:iCs/>
                <w:color w:val="FF0000"/>
                <w:sz w:val="20"/>
                <w:szCs w:val="20"/>
              </w:rPr>
              <w:t xml:space="preserve"> no.</w:t>
            </w:r>
            <w:r w:rsidRPr="00DF5924">
              <w:rPr>
                <w:rFonts w:ascii="Arial Narrow" w:eastAsia="Calibri" w:hAnsi="Arial Narrow" w:cs="Cordia New"/>
                <w:b/>
                <w:bCs/>
                <w:i/>
                <w:iCs/>
                <w:color w:val="FF0000"/>
                <w:sz w:val="20"/>
                <w:szCs w:val="20"/>
              </w:rPr>
              <w:t>&gt;</w:t>
            </w:r>
          </w:p>
          <w:p w14:paraId="7D579085" w14:textId="77777777" w:rsidR="004D0E46" w:rsidRPr="00AC3EE8" w:rsidRDefault="004D0E46" w:rsidP="00850356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DF5924">
              <w:rPr>
                <w:rFonts w:ascii="Arial Narrow" w:eastAsia="Calibri" w:hAnsi="Arial Narrow" w:cs="Cordia New"/>
                <w:b/>
                <w:bCs/>
                <w:i/>
                <w:iCs/>
                <w:color w:val="FF0000"/>
                <w:sz w:val="20"/>
                <w:szCs w:val="20"/>
              </w:rPr>
              <w:t>&lt;insert outcome statement&gt;</w:t>
            </w:r>
          </w:p>
        </w:tc>
        <w:tc>
          <w:tcPr>
            <w:tcW w:w="1948" w:type="dxa"/>
            <w:gridSpan w:val="2"/>
            <w:tcBorders>
              <w:right w:val="nil"/>
            </w:tcBorders>
            <w:shd w:val="clear" w:color="auto" w:fill="0F7EB4"/>
            <w:vAlign w:val="center"/>
          </w:tcPr>
          <w:p w14:paraId="23502B0A" w14:textId="41A5630A" w:rsidR="004D0E46" w:rsidRPr="00AC3EE8" w:rsidRDefault="004D0E46" w:rsidP="004D0E46">
            <w:pPr>
              <w:spacing w:before="60" w:after="60"/>
              <w:jc w:val="center"/>
              <w:rPr>
                <w:rFonts w:ascii="Arial Narrow" w:eastAsia="Calibri" w:hAnsi="Arial Narrow"/>
                <w:b/>
                <w:lang w:val="en-AU"/>
              </w:rPr>
            </w:pPr>
          </w:p>
        </w:tc>
        <w:tc>
          <w:tcPr>
            <w:tcW w:w="11199" w:type="dxa"/>
            <w:gridSpan w:val="5"/>
            <w:tcBorders>
              <w:left w:val="nil"/>
            </w:tcBorders>
            <w:shd w:val="clear" w:color="auto" w:fill="0F7EB4"/>
            <w:vAlign w:val="center"/>
          </w:tcPr>
          <w:p w14:paraId="558FE7B0" w14:textId="77777777" w:rsidR="004D0E46" w:rsidRPr="00AC3EE8" w:rsidRDefault="004D0E46" w:rsidP="00850356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850356">
              <w:rPr>
                <w:rFonts w:ascii="Arial Narrow" w:eastAsia="Calibri" w:hAnsi="Arial Narrow"/>
                <w:b/>
                <w:color w:val="FFFFFF" w:themeColor="background1"/>
                <w:lang w:val="en-AU"/>
              </w:rPr>
              <w:t>DESCRIPTOR: typical performance in each range</w:t>
            </w:r>
          </w:p>
        </w:tc>
      </w:tr>
      <w:tr w:rsidR="004D0E46" w:rsidRPr="00AC3EE8" w14:paraId="09929545" w14:textId="77777777" w:rsidTr="00DF449F">
        <w:trPr>
          <w:trHeight w:val="170"/>
        </w:trPr>
        <w:tc>
          <w:tcPr>
            <w:tcW w:w="2016" w:type="dxa"/>
            <w:vMerge/>
            <w:vAlign w:val="center"/>
          </w:tcPr>
          <w:p w14:paraId="0FFA515F" w14:textId="77777777" w:rsidR="004D0E46" w:rsidRPr="00AC3EE8" w:rsidRDefault="004D0E46" w:rsidP="00850356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14:paraId="1110708C" w14:textId="00D55067" w:rsidR="004D0E46" w:rsidRPr="00AC3EE8" w:rsidRDefault="00DF449F" w:rsidP="00850356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DF449F">
              <w:rPr>
                <w:rFonts w:ascii="Arial Narrow" w:hAnsi="Arial Narrow" w:cs="Arial"/>
                <w:b/>
                <w:bCs/>
                <w:sz w:val="20"/>
                <w:szCs w:val="20"/>
                <w:lang w:eastAsia="en-AU"/>
              </w:rPr>
              <w:t>Key Science Skills</w:t>
            </w:r>
          </w:p>
        </w:tc>
        <w:tc>
          <w:tcPr>
            <w:tcW w:w="11199" w:type="dxa"/>
            <w:gridSpan w:val="5"/>
            <w:vAlign w:val="center"/>
          </w:tcPr>
          <w:p w14:paraId="6F040DCE" w14:textId="723502EC" w:rsidR="004D0E46" w:rsidRPr="001A7DC5" w:rsidRDefault="004D0E46" w:rsidP="004D0E46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eastAsia="Calibri" w:hAnsi="Arial Narrow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7A6A60" wp14:editId="5053ACC3">
                      <wp:simplePos x="0" y="0"/>
                      <wp:positionH relativeFrom="column">
                        <wp:posOffset>2132965</wp:posOffset>
                      </wp:positionH>
                      <wp:positionV relativeFrom="paragraph">
                        <wp:posOffset>71120</wp:posOffset>
                      </wp:positionV>
                      <wp:extent cx="3909695" cy="76200"/>
                      <wp:effectExtent l="0" t="19050" r="33655" b="38100"/>
                      <wp:wrapNone/>
                      <wp:docPr id="3" name="Arrow: Righ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9695" cy="762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99E3"/>
                              </a:solidFill>
                              <a:ln w="25400" cap="flat" cmpd="sng" algn="ctr">
                                <a:solidFill>
                                  <a:srgbClr val="0099E3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CFCDD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3" o:spid="_x0000_s1026" type="#_x0000_t13" style="position:absolute;margin-left:167.95pt;margin-top:5.6pt;width:307.8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" adj="21390" fillcolor="#0099e3" strokecolor="#006fa7" strokeweight="2pt"/>
                  </w:pict>
                </mc:Fallback>
              </mc:AlternateContent>
            </w: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             Increasing levels of performance</w:t>
            </w:r>
            <w:r>
              <w:rPr>
                <w:rFonts w:ascii="Arial Narrow" w:eastAsia="Calibri" w:hAnsi="Arial Narrow" w:cs="Arial"/>
                <w:b/>
                <w:noProof/>
                <w:sz w:val="20"/>
                <w:szCs w:val="20"/>
              </w:rPr>
              <w:t xml:space="preserve"> </w:t>
            </w:r>
          </w:p>
        </w:tc>
      </w:tr>
      <w:tr w:rsidR="007162C0" w:rsidRPr="00AC3EE8" w14:paraId="33F76015" w14:textId="77777777" w:rsidTr="00D10070">
        <w:tc>
          <w:tcPr>
            <w:tcW w:w="2016" w:type="dxa"/>
            <w:vMerge/>
            <w:vAlign w:val="center"/>
          </w:tcPr>
          <w:p w14:paraId="57752E3D" w14:textId="77777777" w:rsidR="007162C0" w:rsidRPr="00AC3EE8" w:rsidRDefault="007162C0" w:rsidP="007162C0"/>
        </w:tc>
        <w:tc>
          <w:tcPr>
            <w:tcW w:w="1948" w:type="dxa"/>
            <w:gridSpan w:val="2"/>
          </w:tcPr>
          <w:p w14:paraId="457BC083" w14:textId="69C713B8" w:rsidR="007162C0" w:rsidRPr="000C4CF2" w:rsidRDefault="007162C0" w:rsidP="007162C0">
            <w:pPr>
              <w:spacing w:before="60" w:after="60"/>
              <w:rPr>
                <w:rFonts w:ascii="Arial Narrow" w:hAnsi="Arial Narrow" w:cstheme="minorHAnsi"/>
                <w:i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bCs/>
                <w:i/>
                <w:sz w:val="18"/>
                <w:szCs w:val="18"/>
              </w:rPr>
              <w:t>Develop aims and questions, formulate hypotheses and make predictions</w:t>
            </w:r>
          </w:p>
        </w:tc>
        <w:tc>
          <w:tcPr>
            <w:tcW w:w="2239" w:type="dxa"/>
          </w:tcPr>
          <w:p w14:paraId="5FCDAA9E" w14:textId="77777777" w:rsidR="007162C0" w:rsidRPr="006C5157" w:rsidRDefault="007162C0" w:rsidP="007162C0">
            <w:pPr>
              <w:pStyle w:val="ListParagraph"/>
              <w:numPr>
                <w:ilvl w:val="0"/>
                <w:numId w:val="13"/>
              </w:numPr>
              <w:spacing w:before="60" w:after="60"/>
              <w:ind w:left="316" w:hanging="284"/>
              <w:rPr>
                <w:rFonts w:ascii="Arial Narrow" w:hAnsi="Arial Narrow"/>
                <w:sz w:val="18"/>
                <w:szCs w:val="18"/>
              </w:rPr>
            </w:pPr>
            <w:r w:rsidRPr="006C5157">
              <w:rPr>
                <w:rFonts w:ascii="Arial Narrow" w:hAnsi="Arial Narrow"/>
                <w:sz w:val="18"/>
                <w:szCs w:val="18"/>
              </w:rPr>
              <w:t>States the environmental issue or challenge which requires a designed or practical response</w:t>
            </w:r>
          </w:p>
          <w:p w14:paraId="37954013" w14:textId="701765C8" w:rsidR="007162C0" w:rsidRPr="004D0E46" w:rsidRDefault="007162C0" w:rsidP="007162C0">
            <w:pPr>
              <w:pStyle w:val="ListParagraph"/>
              <w:numPr>
                <w:ilvl w:val="0"/>
                <w:numId w:val="6"/>
              </w:numPr>
              <w:spacing w:before="60" w:after="60"/>
              <w:ind w:left="316" w:hanging="284"/>
              <w:rPr>
                <w:rFonts w:ascii="Arial Narrow" w:hAnsi="Arial Narrow" w:cstheme="minorHAnsi"/>
                <w:sz w:val="18"/>
                <w:szCs w:val="18"/>
              </w:rPr>
            </w:pPr>
            <w:r w:rsidRPr="006C5157">
              <w:rPr>
                <w:rFonts w:ascii="Arial Narrow" w:hAnsi="Arial Narrow" w:cstheme="minorHAnsi"/>
                <w:sz w:val="18"/>
                <w:szCs w:val="18"/>
              </w:rPr>
              <w:t>Identifies a possible outcome of the investigation</w:t>
            </w:r>
            <w:r w:rsidRPr="006C5157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2240" w:type="dxa"/>
          </w:tcPr>
          <w:p w14:paraId="7D7DAF2F" w14:textId="77777777" w:rsidR="007162C0" w:rsidRPr="006C5157" w:rsidRDefault="007162C0" w:rsidP="00C17A1C">
            <w:pPr>
              <w:pStyle w:val="ListParagraph"/>
              <w:numPr>
                <w:ilvl w:val="0"/>
                <w:numId w:val="13"/>
              </w:numPr>
              <w:spacing w:before="60"/>
              <w:ind w:left="318" w:hanging="284"/>
              <w:contextualSpacing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Describes</w:t>
            </w:r>
            <w:r w:rsidRPr="006C5157">
              <w:rPr>
                <w:rFonts w:ascii="Arial Narrow" w:hAnsi="Arial Narrow" w:cstheme="minorHAnsi"/>
                <w:sz w:val="18"/>
                <w:szCs w:val="18"/>
              </w:rPr>
              <w:t xml:space="preserve"> the </w:t>
            </w:r>
            <w:r w:rsidRPr="006C5157">
              <w:rPr>
                <w:rFonts w:ascii="Arial Narrow" w:hAnsi="Arial Narrow"/>
                <w:sz w:val="18"/>
                <w:szCs w:val="18"/>
              </w:rPr>
              <w:t>scientific concepts (biodiversity, environmental management, climate change or energy) relevant to the issue or challenge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73C7F49D" w14:textId="59B68EEA" w:rsidR="007162C0" w:rsidRPr="004D0E46" w:rsidRDefault="007162C0" w:rsidP="00C17A1C">
            <w:pPr>
              <w:pStyle w:val="ListParagraph"/>
              <w:numPr>
                <w:ilvl w:val="0"/>
                <w:numId w:val="6"/>
              </w:numPr>
              <w:spacing w:after="60"/>
              <w:ind w:left="318" w:hanging="284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6C5157">
              <w:rPr>
                <w:rFonts w:ascii="Arial Narrow" w:hAnsi="Arial Narrow" w:cstheme="minorHAnsi"/>
                <w:sz w:val="18"/>
                <w:szCs w:val="18"/>
              </w:rPr>
              <w:t>Lists possible alternative outcomes of the investigation</w:t>
            </w:r>
            <w:r w:rsidRPr="006C5157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2240" w:type="dxa"/>
          </w:tcPr>
          <w:p w14:paraId="44AD31C6" w14:textId="77777777" w:rsidR="007162C0" w:rsidRPr="006C5157" w:rsidRDefault="007162C0" w:rsidP="00526297">
            <w:pPr>
              <w:pStyle w:val="ListParagraph"/>
              <w:numPr>
                <w:ilvl w:val="0"/>
                <w:numId w:val="13"/>
              </w:numPr>
              <w:spacing w:before="60"/>
              <w:ind w:left="318" w:hanging="284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6C5157">
              <w:rPr>
                <w:rFonts w:ascii="Arial Narrow" w:hAnsi="Arial Narrow" w:cstheme="minorHAnsi"/>
                <w:sz w:val="18"/>
                <w:szCs w:val="18"/>
              </w:rPr>
              <w:t>Summarises the key aspects of the issue or challenge that will be addressed by the designed or practical response</w:t>
            </w:r>
            <w:r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  <w:p w14:paraId="59001176" w14:textId="435B6534" w:rsidR="007162C0" w:rsidRPr="004D0E46" w:rsidRDefault="007162C0" w:rsidP="00526297">
            <w:pPr>
              <w:pStyle w:val="ListParagraph"/>
              <w:numPr>
                <w:ilvl w:val="0"/>
                <w:numId w:val="6"/>
              </w:numPr>
              <w:spacing w:after="60"/>
              <w:ind w:left="318" w:hanging="284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6C5157">
              <w:rPr>
                <w:rFonts w:ascii="Arial Narrow" w:hAnsi="Arial Narrow"/>
                <w:sz w:val="18"/>
                <w:szCs w:val="18"/>
              </w:rPr>
              <w:t>Describes factors that may affect the outcomes of the investigation</w:t>
            </w:r>
            <w:r w:rsidRPr="006C5157"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</w:tc>
        <w:tc>
          <w:tcPr>
            <w:tcW w:w="2240" w:type="dxa"/>
          </w:tcPr>
          <w:p w14:paraId="3648BBA7" w14:textId="77777777" w:rsidR="007162C0" w:rsidRPr="00C07573" w:rsidRDefault="007162C0" w:rsidP="00526297">
            <w:pPr>
              <w:pStyle w:val="ListParagraph"/>
              <w:numPr>
                <w:ilvl w:val="0"/>
                <w:numId w:val="13"/>
              </w:numPr>
              <w:spacing w:before="60"/>
              <w:ind w:left="318" w:hanging="284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C07573">
              <w:rPr>
                <w:rFonts w:ascii="Arial Narrow" w:hAnsi="Arial Narrow"/>
                <w:sz w:val="18"/>
                <w:szCs w:val="18"/>
              </w:rPr>
              <w:t>Explains the approach taken to develop a designed or practical response to the issue or challenge.</w:t>
            </w:r>
          </w:p>
          <w:p w14:paraId="72AAC164" w14:textId="3BEBFFCF" w:rsidR="007162C0" w:rsidRPr="007162C0" w:rsidRDefault="007162C0" w:rsidP="00526297">
            <w:pPr>
              <w:pStyle w:val="ListParagraph"/>
              <w:numPr>
                <w:ilvl w:val="0"/>
                <w:numId w:val="13"/>
              </w:numPr>
              <w:spacing w:after="60"/>
              <w:ind w:left="318" w:hanging="284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C07573">
              <w:rPr>
                <w:rFonts w:ascii="Arial Narrow" w:hAnsi="Arial Narrow" w:cstheme="minorHAnsi"/>
                <w:sz w:val="18"/>
                <w:szCs w:val="18"/>
              </w:rPr>
              <w:t>Discusses how different factors may affect the outcome of the investigation.</w:t>
            </w:r>
          </w:p>
        </w:tc>
        <w:tc>
          <w:tcPr>
            <w:tcW w:w="2240" w:type="dxa"/>
          </w:tcPr>
          <w:p w14:paraId="22DA8C5F" w14:textId="77777777" w:rsidR="007162C0" w:rsidRPr="006C5157" w:rsidRDefault="007162C0" w:rsidP="00526297">
            <w:pPr>
              <w:pStyle w:val="ListParagraph"/>
              <w:numPr>
                <w:ilvl w:val="0"/>
                <w:numId w:val="13"/>
              </w:numPr>
              <w:spacing w:before="60"/>
              <w:ind w:left="318" w:hanging="284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C07573">
              <w:rPr>
                <w:rFonts w:ascii="Arial Narrow" w:hAnsi="Arial Narrow" w:cstheme="minorHAnsi"/>
                <w:sz w:val="18"/>
                <w:szCs w:val="18"/>
              </w:rPr>
              <w:t xml:space="preserve">Supports a </w:t>
            </w:r>
            <w:r w:rsidRPr="006C5157">
              <w:rPr>
                <w:rFonts w:ascii="Arial Narrow" w:hAnsi="Arial Narrow" w:cstheme="minorHAnsi"/>
                <w:sz w:val="18"/>
                <w:szCs w:val="18"/>
              </w:rPr>
              <w:t>designed or practical approach by referring to relevant background research</w:t>
            </w:r>
          </w:p>
          <w:p w14:paraId="1BCA1E41" w14:textId="3547D37B" w:rsidR="007162C0" w:rsidRPr="004D0E46" w:rsidRDefault="007162C0" w:rsidP="00526297">
            <w:pPr>
              <w:pStyle w:val="ListParagraph"/>
              <w:numPr>
                <w:ilvl w:val="0"/>
                <w:numId w:val="6"/>
              </w:numPr>
              <w:spacing w:after="60"/>
              <w:ind w:left="318" w:hanging="284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6C5157">
              <w:rPr>
                <w:rFonts w:ascii="Arial Narrow" w:hAnsi="Arial Narrow" w:cstheme="minorHAnsi"/>
                <w:sz w:val="18"/>
                <w:szCs w:val="18"/>
              </w:rPr>
              <w:t xml:space="preserve">Predicts 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the </w:t>
            </w:r>
            <w:r w:rsidRPr="006C5157">
              <w:rPr>
                <w:rFonts w:ascii="Arial Narrow" w:hAnsi="Arial Narrow" w:cstheme="minorHAnsi"/>
                <w:sz w:val="18"/>
                <w:szCs w:val="18"/>
              </w:rPr>
              <w:t>most likely outcome of the investigation based on prior knowledge.</w:t>
            </w:r>
          </w:p>
        </w:tc>
      </w:tr>
      <w:tr w:rsidR="00C17A1C" w:rsidRPr="00AC3EE8" w14:paraId="6D821331" w14:textId="77777777" w:rsidTr="00D10070">
        <w:tc>
          <w:tcPr>
            <w:tcW w:w="2016" w:type="dxa"/>
            <w:vMerge/>
            <w:vAlign w:val="center"/>
          </w:tcPr>
          <w:p w14:paraId="342DCF82" w14:textId="77777777" w:rsidR="00C17A1C" w:rsidRPr="00AC3EE8" w:rsidRDefault="00C17A1C" w:rsidP="00C17A1C"/>
        </w:tc>
        <w:tc>
          <w:tcPr>
            <w:tcW w:w="1948" w:type="dxa"/>
            <w:gridSpan w:val="2"/>
          </w:tcPr>
          <w:p w14:paraId="7DC67F61" w14:textId="09F6B1A6" w:rsidR="00C17A1C" w:rsidRPr="000C4CF2" w:rsidRDefault="00C17A1C" w:rsidP="00C17A1C">
            <w:pPr>
              <w:spacing w:before="60" w:after="60"/>
              <w:rPr>
                <w:rFonts w:ascii="Arial Narrow" w:eastAsiaTheme="minorEastAsia" w:hAnsi="Arial Narrow" w:cstheme="minorHAnsi"/>
                <w:sz w:val="18"/>
                <w:szCs w:val="18"/>
              </w:rPr>
            </w:pPr>
            <w:r w:rsidRPr="004A7152">
              <w:rPr>
                <w:rFonts w:ascii="Arial Narrow" w:hAnsi="Arial Narrow" w:cstheme="minorHAnsi"/>
                <w:b/>
                <w:bCs/>
                <w:i/>
                <w:sz w:val="18"/>
                <w:szCs w:val="18"/>
              </w:rPr>
              <w:t>Plan and conduct investigations</w:t>
            </w:r>
          </w:p>
        </w:tc>
        <w:tc>
          <w:tcPr>
            <w:tcW w:w="2239" w:type="dxa"/>
          </w:tcPr>
          <w:p w14:paraId="3122665D" w14:textId="77777777" w:rsidR="00C17A1C" w:rsidRPr="006C5157" w:rsidRDefault="00C17A1C" w:rsidP="00C17A1C">
            <w:pPr>
              <w:pStyle w:val="ListParagraph"/>
              <w:numPr>
                <w:ilvl w:val="0"/>
                <w:numId w:val="14"/>
              </w:numPr>
              <w:spacing w:before="60" w:after="60"/>
              <w:ind w:left="316" w:hanging="316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Describes</w:t>
            </w:r>
            <w:r w:rsidRPr="006C5157">
              <w:rPr>
                <w:rFonts w:ascii="Arial Narrow" w:hAnsi="Arial Narrow" w:cstheme="minorHAnsi"/>
                <w:sz w:val="18"/>
                <w:szCs w:val="18"/>
              </w:rPr>
              <w:t xml:space="preserve"> the development of a product, process or system relevant to a practical response to an environmental issue or challenge</w:t>
            </w:r>
          </w:p>
          <w:p w14:paraId="43119DC1" w14:textId="0FBDC7D1" w:rsidR="00C17A1C" w:rsidRPr="004D0E46" w:rsidRDefault="00C17A1C" w:rsidP="00C17A1C">
            <w:pPr>
              <w:pStyle w:val="ListParagraph"/>
              <w:numPr>
                <w:ilvl w:val="0"/>
                <w:numId w:val="6"/>
              </w:numPr>
              <w:spacing w:before="60" w:after="60"/>
              <w:ind w:left="316" w:hanging="316"/>
              <w:rPr>
                <w:rFonts w:ascii="Arial Narrow" w:hAnsi="Arial Narrow" w:cstheme="minorHAnsi"/>
                <w:sz w:val="18"/>
                <w:szCs w:val="18"/>
              </w:rPr>
            </w:pPr>
            <w:r w:rsidRPr="006C5157">
              <w:rPr>
                <w:rFonts w:ascii="Arial Narrow" w:hAnsi="Arial Narrow" w:cstheme="minorHAnsi"/>
                <w:sz w:val="18"/>
                <w:szCs w:val="18"/>
              </w:rPr>
              <w:t>Develops a design brief relevant to the issue or challenge</w:t>
            </w:r>
            <w:r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</w:tc>
        <w:tc>
          <w:tcPr>
            <w:tcW w:w="2240" w:type="dxa"/>
          </w:tcPr>
          <w:p w14:paraId="766AB291" w14:textId="77777777" w:rsidR="00C17A1C" w:rsidRPr="006C5157" w:rsidRDefault="00C17A1C" w:rsidP="00526297">
            <w:pPr>
              <w:pStyle w:val="ListParagraph"/>
              <w:numPr>
                <w:ilvl w:val="0"/>
                <w:numId w:val="14"/>
              </w:numPr>
              <w:spacing w:before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6C5157">
              <w:rPr>
                <w:rFonts w:ascii="Arial Narrow" w:hAnsi="Arial Narrow" w:cstheme="minorHAnsi"/>
                <w:sz w:val="18"/>
                <w:szCs w:val="18"/>
              </w:rPr>
              <w:t>Supports the development of a product, process or system methodology with relevant background information</w:t>
            </w:r>
          </w:p>
          <w:p w14:paraId="15DDD626" w14:textId="76515717" w:rsidR="00C17A1C" w:rsidRPr="004D0E46" w:rsidRDefault="00C17A1C" w:rsidP="00526297">
            <w:pPr>
              <w:pStyle w:val="ListParagraph"/>
              <w:numPr>
                <w:ilvl w:val="0"/>
                <w:numId w:val="6"/>
              </w:numPr>
              <w:spacing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6C5157">
              <w:rPr>
                <w:rFonts w:ascii="Arial Narrow" w:hAnsi="Arial Narrow" w:cstheme="minorHAnsi"/>
                <w:sz w:val="18"/>
                <w:szCs w:val="18"/>
              </w:rPr>
              <w:t>Breaks up the design brief into smaller tasks</w:t>
            </w:r>
            <w:r w:rsidRPr="00C95A35"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</w:tc>
        <w:tc>
          <w:tcPr>
            <w:tcW w:w="2240" w:type="dxa"/>
          </w:tcPr>
          <w:p w14:paraId="397CA299" w14:textId="77777777" w:rsidR="00C17A1C" w:rsidRPr="006C5157" w:rsidRDefault="00C17A1C" w:rsidP="00526297">
            <w:pPr>
              <w:pStyle w:val="ListParagraph"/>
              <w:numPr>
                <w:ilvl w:val="0"/>
                <w:numId w:val="14"/>
              </w:numPr>
              <w:spacing w:before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6C5157">
              <w:rPr>
                <w:rFonts w:ascii="Arial Narrow" w:hAnsi="Arial Narrow" w:cstheme="minorHAnsi"/>
                <w:sz w:val="18"/>
                <w:szCs w:val="18"/>
              </w:rPr>
              <w:t>Explains how the product, process or system will provide a response to an environmental issue or challenge</w:t>
            </w:r>
          </w:p>
          <w:p w14:paraId="7A6D2BE5" w14:textId="7D76A072" w:rsidR="00C17A1C" w:rsidRPr="004D0E46" w:rsidRDefault="00C17A1C" w:rsidP="00526297">
            <w:pPr>
              <w:pStyle w:val="ListParagraph"/>
              <w:numPr>
                <w:ilvl w:val="0"/>
                <w:numId w:val="6"/>
              </w:numPr>
              <w:spacing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6C5157">
              <w:rPr>
                <w:rFonts w:ascii="Arial Narrow" w:hAnsi="Arial Narrow" w:cstheme="minorHAnsi"/>
                <w:sz w:val="18"/>
                <w:szCs w:val="18"/>
              </w:rPr>
              <w:t>Documents preliminary testing data</w:t>
            </w:r>
            <w:r w:rsidRPr="00C95A35"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</w:tc>
        <w:tc>
          <w:tcPr>
            <w:tcW w:w="2240" w:type="dxa"/>
          </w:tcPr>
          <w:p w14:paraId="5F26A62A" w14:textId="77777777" w:rsidR="00C17A1C" w:rsidRPr="006C5157" w:rsidRDefault="00C17A1C" w:rsidP="00526297">
            <w:pPr>
              <w:pStyle w:val="ListParagraph"/>
              <w:numPr>
                <w:ilvl w:val="0"/>
                <w:numId w:val="14"/>
              </w:numPr>
              <w:spacing w:before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6C5157">
              <w:rPr>
                <w:rFonts w:ascii="Arial Narrow" w:hAnsi="Arial Narrow" w:cstheme="minorHAnsi"/>
                <w:sz w:val="18"/>
                <w:szCs w:val="18"/>
              </w:rPr>
              <w:t>Discusses the use of criteria in determining the effectiveness of the product, process or system needs in responding to the environmental issue or challenge</w:t>
            </w:r>
          </w:p>
          <w:p w14:paraId="4939E3F5" w14:textId="68C18FF1" w:rsidR="00C17A1C" w:rsidRPr="004D0E46" w:rsidRDefault="00C17A1C" w:rsidP="00526297">
            <w:pPr>
              <w:pStyle w:val="ListParagraph"/>
              <w:numPr>
                <w:ilvl w:val="0"/>
                <w:numId w:val="6"/>
              </w:numPr>
              <w:spacing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6C5157">
              <w:rPr>
                <w:rFonts w:ascii="Arial Narrow" w:hAnsi="Arial Narrow" w:cstheme="minorHAnsi"/>
                <w:sz w:val="18"/>
                <w:szCs w:val="18"/>
              </w:rPr>
              <w:t>Modifies design based on preliminary data</w:t>
            </w:r>
            <w:r w:rsidRPr="00C95A35"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</w:tc>
        <w:tc>
          <w:tcPr>
            <w:tcW w:w="2240" w:type="dxa"/>
          </w:tcPr>
          <w:p w14:paraId="1C3DA069" w14:textId="77777777" w:rsidR="00C17A1C" w:rsidRPr="006C5157" w:rsidRDefault="00C17A1C" w:rsidP="00526297">
            <w:pPr>
              <w:pStyle w:val="ListParagraph"/>
              <w:numPr>
                <w:ilvl w:val="0"/>
                <w:numId w:val="14"/>
              </w:numPr>
              <w:spacing w:before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6C5157">
              <w:rPr>
                <w:rFonts w:ascii="Arial Narrow" w:hAnsi="Arial Narrow" w:cstheme="minorHAnsi"/>
                <w:sz w:val="18"/>
                <w:szCs w:val="18"/>
              </w:rPr>
              <w:t>Develops relevant criteria to evaluate the product, process or system</w:t>
            </w:r>
          </w:p>
          <w:p w14:paraId="4CEAF9E8" w14:textId="033FA128" w:rsidR="00C17A1C" w:rsidRPr="004D0E46" w:rsidRDefault="00C17A1C" w:rsidP="00526297">
            <w:pPr>
              <w:pStyle w:val="ListParagraph"/>
              <w:numPr>
                <w:ilvl w:val="0"/>
                <w:numId w:val="6"/>
              </w:numPr>
              <w:spacing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Present</w:t>
            </w:r>
            <w:r w:rsidRPr="006C5157">
              <w:rPr>
                <w:rFonts w:ascii="Arial Narrow" w:hAnsi="Arial Narrow" w:cstheme="minorHAnsi"/>
                <w:sz w:val="18"/>
                <w:szCs w:val="18"/>
              </w:rPr>
              <w:t>s a final product, process or system based on feedback</w:t>
            </w:r>
            <w:r w:rsidRPr="00C95A35"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</w:tc>
      </w:tr>
      <w:tr w:rsidR="00C17A1C" w:rsidRPr="00AC3EE8" w14:paraId="073678BF" w14:textId="77777777" w:rsidTr="00D10070">
        <w:tc>
          <w:tcPr>
            <w:tcW w:w="2016" w:type="dxa"/>
            <w:vMerge/>
            <w:vAlign w:val="center"/>
          </w:tcPr>
          <w:p w14:paraId="32273DCE" w14:textId="77777777" w:rsidR="00C17A1C" w:rsidRPr="00AC3EE8" w:rsidRDefault="00C17A1C" w:rsidP="00C17A1C"/>
        </w:tc>
        <w:tc>
          <w:tcPr>
            <w:tcW w:w="1948" w:type="dxa"/>
            <w:gridSpan w:val="2"/>
          </w:tcPr>
          <w:p w14:paraId="267ADD2E" w14:textId="208592B0" w:rsidR="00C17A1C" w:rsidRPr="004D0E46" w:rsidRDefault="00C17A1C" w:rsidP="00C17A1C">
            <w:pPr>
              <w:spacing w:before="60" w:after="60"/>
              <w:rPr>
                <w:rFonts w:ascii="Arial Narrow" w:hAnsi="Arial Narrow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bCs/>
                <w:i/>
                <w:sz w:val="18"/>
                <w:szCs w:val="18"/>
              </w:rPr>
              <w:t>Generate, collate and record data</w:t>
            </w:r>
          </w:p>
        </w:tc>
        <w:tc>
          <w:tcPr>
            <w:tcW w:w="2239" w:type="dxa"/>
          </w:tcPr>
          <w:p w14:paraId="52840347" w14:textId="4B037B2B" w:rsidR="00C17A1C" w:rsidRPr="004D0E46" w:rsidRDefault="00C17A1C" w:rsidP="00C17A1C">
            <w:pPr>
              <w:pStyle w:val="ListParagraph"/>
              <w:numPr>
                <w:ilvl w:val="0"/>
                <w:numId w:val="6"/>
              </w:numPr>
              <w:spacing w:before="60" w:after="60"/>
              <w:ind w:left="316" w:hanging="316"/>
              <w:rPr>
                <w:rFonts w:ascii="Arial Narrow" w:hAnsi="Arial Narrow" w:cstheme="minorHAnsi"/>
                <w:sz w:val="18"/>
                <w:szCs w:val="18"/>
              </w:rPr>
            </w:pPr>
            <w:r w:rsidRPr="00C07573">
              <w:rPr>
                <w:rFonts w:ascii="Arial Narrow" w:hAnsi="Arial Narrow" w:cstheme="minorHAnsi"/>
                <w:sz w:val="18"/>
                <w:szCs w:val="18"/>
              </w:rPr>
              <w:t>Classifies data as primary or secondary.</w:t>
            </w:r>
          </w:p>
        </w:tc>
        <w:tc>
          <w:tcPr>
            <w:tcW w:w="2240" w:type="dxa"/>
          </w:tcPr>
          <w:p w14:paraId="2D7EA544" w14:textId="0B6E4B4D" w:rsidR="00C17A1C" w:rsidRPr="004D0E46" w:rsidRDefault="00C17A1C" w:rsidP="00C17A1C">
            <w:pPr>
              <w:pStyle w:val="ListParagraph"/>
              <w:numPr>
                <w:ilvl w:val="0"/>
                <w:numId w:val="6"/>
              </w:numPr>
              <w:spacing w:before="60" w:after="60"/>
              <w:ind w:left="316" w:hanging="316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C07573">
              <w:rPr>
                <w:rFonts w:ascii="Arial Narrow" w:hAnsi="Arial Narrow" w:cstheme="minorHAnsi"/>
                <w:sz w:val="18"/>
                <w:szCs w:val="18"/>
              </w:rPr>
              <w:t>Distinguishes between qualitative and quantitative data.</w:t>
            </w:r>
          </w:p>
        </w:tc>
        <w:tc>
          <w:tcPr>
            <w:tcW w:w="2240" w:type="dxa"/>
          </w:tcPr>
          <w:p w14:paraId="6E96FFCF" w14:textId="67C9DB42" w:rsidR="00C17A1C" w:rsidRPr="004D0E46" w:rsidRDefault="00C17A1C" w:rsidP="00C17A1C">
            <w:pPr>
              <w:pStyle w:val="ListParagraph"/>
              <w:numPr>
                <w:ilvl w:val="0"/>
                <w:numId w:val="6"/>
              </w:numPr>
              <w:spacing w:before="60" w:after="60"/>
              <w:ind w:left="316" w:hanging="316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C07573">
              <w:rPr>
                <w:rFonts w:ascii="Arial Narrow" w:hAnsi="Arial Narrow" w:cstheme="minorHAnsi"/>
                <w:sz w:val="18"/>
                <w:szCs w:val="18"/>
              </w:rPr>
              <w:t>Discusses the data relevant to their investigation.</w:t>
            </w:r>
          </w:p>
        </w:tc>
        <w:tc>
          <w:tcPr>
            <w:tcW w:w="2240" w:type="dxa"/>
          </w:tcPr>
          <w:p w14:paraId="31E0ADCC" w14:textId="3E7D1F02" w:rsidR="00C17A1C" w:rsidRPr="004D0E46" w:rsidRDefault="00C17A1C" w:rsidP="00C17A1C">
            <w:pPr>
              <w:pStyle w:val="ListParagraph"/>
              <w:numPr>
                <w:ilvl w:val="0"/>
                <w:numId w:val="6"/>
              </w:numPr>
              <w:spacing w:before="60" w:after="60"/>
              <w:ind w:left="316" w:hanging="316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C07573">
              <w:rPr>
                <w:rFonts w:ascii="Arial Narrow" w:hAnsi="Arial Narrow" w:cstheme="minorHAnsi"/>
                <w:sz w:val="18"/>
                <w:szCs w:val="18"/>
              </w:rPr>
              <w:t>Explains how data will be analysed to address the investigation question.</w:t>
            </w:r>
          </w:p>
        </w:tc>
        <w:tc>
          <w:tcPr>
            <w:tcW w:w="2240" w:type="dxa"/>
          </w:tcPr>
          <w:p w14:paraId="13783FDB" w14:textId="7334F6C7" w:rsidR="00C17A1C" w:rsidRPr="004D0E46" w:rsidRDefault="00C17A1C" w:rsidP="00C17A1C">
            <w:pPr>
              <w:pStyle w:val="ListParagraph"/>
              <w:numPr>
                <w:ilvl w:val="0"/>
                <w:numId w:val="6"/>
              </w:numPr>
              <w:spacing w:before="60" w:after="60"/>
              <w:ind w:left="316" w:hanging="316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Defends</w:t>
            </w:r>
            <w:r w:rsidRPr="006C5157">
              <w:rPr>
                <w:rFonts w:ascii="Arial Narrow" w:hAnsi="Arial Narrow" w:cstheme="minorHAnsi"/>
                <w:sz w:val="18"/>
                <w:szCs w:val="18"/>
              </w:rPr>
              <w:t xml:space="preserve"> the type and amount of data required to be generated to address the investigation question.</w:t>
            </w:r>
          </w:p>
        </w:tc>
      </w:tr>
      <w:tr w:rsidR="00C17A1C" w:rsidRPr="00AC3EE8" w14:paraId="5A16F700" w14:textId="77777777" w:rsidTr="00D10070">
        <w:tc>
          <w:tcPr>
            <w:tcW w:w="2016" w:type="dxa"/>
            <w:vMerge/>
          </w:tcPr>
          <w:p w14:paraId="4FC2F61A" w14:textId="77777777" w:rsidR="00C17A1C" w:rsidRPr="00AC3EE8" w:rsidRDefault="00C17A1C" w:rsidP="00C17A1C"/>
        </w:tc>
        <w:tc>
          <w:tcPr>
            <w:tcW w:w="1948" w:type="dxa"/>
            <w:gridSpan w:val="2"/>
          </w:tcPr>
          <w:p w14:paraId="05681E90" w14:textId="7A7B7CF0" w:rsidR="00C17A1C" w:rsidRPr="000C4CF2" w:rsidRDefault="00C17A1C" w:rsidP="00C17A1C">
            <w:pPr>
              <w:spacing w:before="60" w:after="60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4A7152">
              <w:rPr>
                <w:rFonts w:ascii="Arial Narrow" w:hAnsi="Arial Narrow" w:cstheme="minorHAnsi"/>
                <w:b/>
                <w:bCs/>
                <w:i/>
                <w:sz w:val="18"/>
                <w:szCs w:val="18"/>
              </w:rPr>
              <w:t>Analyse and evaluate data and investigation methods</w:t>
            </w:r>
          </w:p>
        </w:tc>
        <w:tc>
          <w:tcPr>
            <w:tcW w:w="2239" w:type="dxa"/>
          </w:tcPr>
          <w:p w14:paraId="14F85063" w14:textId="77777777" w:rsidR="00C17A1C" w:rsidRPr="006C5157" w:rsidRDefault="00C17A1C" w:rsidP="00C17A1C">
            <w:pPr>
              <w:pStyle w:val="ListParagraph"/>
              <w:numPr>
                <w:ilvl w:val="0"/>
                <w:numId w:val="15"/>
              </w:numPr>
              <w:spacing w:before="60" w:after="60"/>
              <w:ind w:left="316" w:hanging="316"/>
              <w:rPr>
                <w:rFonts w:ascii="Arial Narrow" w:hAnsi="Arial Narrow" w:cstheme="minorHAnsi"/>
                <w:sz w:val="18"/>
                <w:szCs w:val="18"/>
              </w:rPr>
            </w:pPr>
            <w:r w:rsidRPr="006C5157">
              <w:rPr>
                <w:rFonts w:ascii="Arial Narrow" w:eastAsia="Calibri" w:hAnsi="Arial Narrow" w:cstheme="minorHAnsi"/>
                <w:sz w:val="18"/>
                <w:szCs w:val="18"/>
              </w:rPr>
              <w:t>Summarises data</w:t>
            </w:r>
          </w:p>
          <w:p w14:paraId="066928FF" w14:textId="153091BA" w:rsidR="00C17A1C" w:rsidRPr="00562961" w:rsidRDefault="00C17A1C" w:rsidP="00C17A1C">
            <w:pPr>
              <w:pStyle w:val="ListParagraph"/>
              <w:numPr>
                <w:ilvl w:val="0"/>
                <w:numId w:val="6"/>
              </w:numPr>
              <w:spacing w:before="60" w:after="60"/>
              <w:ind w:left="316" w:hanging="316"/>
              <w:rPr>
                <w:rFonts w:ascii="Arial Narrow" w:hAnsi="Arial Narrow" w:cstheme="minorHAnsi"/>
                <w:sz w:val="18"/>
                <w:szCs w:val="18"/>
              </w:rPr>
            </w:pPr>
            <w:r w:rsidRPr="006C5157">
              <w:rPr>
                <w:rFonts w:ascii="Arial Narrow" w:hAnsi="Arial Narrow" w:cstheme="minorHAnsi"/>
                <w:sz w:val="18"/>
                <w:szCs w:val="18"/>
              </w:rPr>
              <w:t>Distinguishes between the investigation methodology and method used in the selected investigation.</w:t>
            </w:r>
          </w:p>
        </w:tc>
        <w:tc>
          <w:tcPr>
            <w:tcW w:w="2240" w:type="dxa"/>
          </w:tcPr>
          <w:p w14:paraId="2C3FD8DC" w14:textId="77777777" w:rsidR="00C17A1C" w:rsidRDefault="00C17A1C" w:rsidP="00526297">
            <w:pPr>
              <w:pStyle w:val="ListParagraph"/>
              <w:numPr>
                <w:ilvl w:val="0"/>
                <w:numId w:val="15"/>
              </w:numPr>
              <w:spacing w:before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6C5157">
              <w:rPr>
                <w:rFonts w:ascii="Arial Narrow" w:hAnsi="Arial Narrow" w:cstheme="minorHAnsi"/>
                <w:sz w:val="18"/>
                <w:szCs w:val="18"/>
              </w:rPr>
              <w:t>Selects relevant data for analysis</w:t>
            </w:r>
          </w:p>
          <w:p w14:paraId="0B567856" w14:textId="286F3DED" w:rsidR="00C17A1C" w:rsidRPr="00562961" w:rsidRDefault="00C17A1C" w:rsidP="00526297">
            <w:pPr>
              <w:pStyle w:val="ListParagraph"/>
              <w:numPr>
                <w:ilvl w:val="0"/>
                <w:numId w:val="6"/>
              </w:numPr>
              <w:spacing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6C5157">
              <w:rPr>
                <w:rFonts w:ascii="Arial Narrow" w:hAnsi="Arial Narrow" w:cstheme="minorHAnsi"/>
                <w:sz w:val="18"/>
                <w:szCs w:val="18"/>
              </w:rPr>
              <w:t xml:space="preserve">States whether the investigation methodology and method </w:t>
            </w:r>
            <w:r w:rsidRPr="006C5157">
              <w:rPr>
                <w:rFonts w:ascii="Arial Narrow" w:hAnsi="Arial Narrow" w:cstheme="minorHAnsi"/>
                <w:sz w:val="18"/>
                <w:szCs w:val="18"/>
              </w:rPr>
              <w:lastRenderedPageBreak/>
              <w:t>led to valid data being generated.</w:t>
            </w:r>
          </w:p>
        </w:tc>
        <w:tc>
          <w:tcPr>
            <w:tcW w:w="2240" w:type="dxa"/>
          </w:tcPr>
          <w:p w14:paraId="0A248B8E" w14:textId="77777777" w:rsidR="00C17A1C" w:rsidRPr="006C5157" w:rsidRDefault="00C17A1C" w:rsidP="00526297">
            <w:pPr>
              <w:pStyle w:val="ListParagraph"/>
              <w:numPr>
                <w:ilvl w:val="0"/>
                <w:numId w:val="15"/>
              </w:numPr>
              <w:spacing w:before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6C5157">
              <w:rPr>
                <w:rFonts w:ascii="Arial Narrow" w:eastAsia="Calibri" w:hAnsi="Arial Narrow" w:cstheme="minorHAnsi"/>
                <w:sz w:val="18"/>
                <w:szCs w:val="18"/>
              </w:rPr>
              <w:lastRenderedPageBreak/>
              <w:t>Identifies trends or patterns in data</w:t>
            </w:r>
          </w:p>
          <w:p w14:paraId="0F53297A" w14:textId="370A80CE" w:rsidR="00C17A1C" w:rsidRPr="00562961" w:rsidRDefault="00C17A1C" w:rsidP="00526297">
            <w:pPr>
              <w:pStyle w:val="ListParagraph"/>
              <w:numPr>
                <w:ilvl w:val="0"/>
                <w:numId w:val="6"/>
              </w:numPr>
              <w:spacing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6C5157">
              <w:rPr>
                <w:rFonts w:ascii="Arial Narrow" w:hAnsi="Arial Narrow" w:cstheme="minorHAnsi"/>
                <w:sz w:val="18"/>
                <w:szCs w:val="18"/>
              </w:rPr>
              <w:t xml:space="preserve">Discusses how effectively the investigation methodology and method </w:t>
            </w:r>
            <w:r w:rsidRPr="006C5157">
              <w:rPr>
                <w:rFonts w:ascii="Arial Narrow" w:hAnsi="Arial Narrow" w:cstheme="minorHAnsi"/>
                <w:sz w:val="18"/>
                <w:szCs w:val="18"/>
              </w:rPr>
              <w:lastRenderedPageBreak/>
              <w:t>enabled valid data to be generated.</w:t>
            </w:r>
          </w:p>
        </w:tc>
        <w:tc>
          <w:tcPr>
            <w:tcW w:w="2240" w:type="dxa"/>
          </w:tcPr>
          <w:p w14:paraId="6FDD6D98" w14:textId="77777777" w:rsidR="00C17A1C" w:rsidRPr="006C5157" w:rsidRDefault="00C17A1C" w:rsidP="00526297">
            <w:pPr>
              <w:pStyle w:val="ListParagraph"/>
              <w:numPr>
                <w:ilvl w:val="0"/>
                <w:numId w:val="15"/>
              </w:numPr>
              <w:spacing w:before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6C5157">
              <w:rPr>
                <w:rFonts w:ascii="Arial Narrow" w:eastAsia="Calibri" w:hAnsi="Arial Narrow" w:cstheme="minorHAnsi"/>
                <w:sz w:val="18"/>
                <w:szCs w:val="18"/>
              </w:rPr>
              <w:lastRenderedPageBreak/>
              <w:t>Makes a claim based on data</w:t>
            </w:r>
          </w:p>
          <w:p w14:paraId="046AE393" w14:textId="1CC2502A" w:rsidR="00C17A1C" w:rsidRPr="00562961" w:rsidRDefault="00C17A1C" w:rsidP="00526297">
            <w:pPr>
              <w:pStyle w:val="ListParagraph"/>
              <w:numPr>
                <w:ilvl w:val="0"/>
                <w:numId w:val="6"/>
              </w:numPr>
              <w:spacing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6C5157">
              <w:rPr>
                <w:rFonts w:ascii="Arial Narrow" w:hAnsi="Arial Narrow" w:cstheme="minorHAnsi"/>
                <w:sz w:val="18"/>
                <w:szCs w:val="18"/>
              </w:rPr>
              <w:t xml:space="preserve">Discusses how effectively the investigation methodology and method </w:t>
            </w:r>
            <w:r w:rsidRPr="006C5157">
              <w:rPr>
                <w:rFonts w:ascii="Arial Narrow" w:hAnsi="Arial Narrow" w:cstheme="minorHAnsi"/>
                <w:sz w:val="18"/>
                <w:szCs w:val="18"/>
              </w:rPr>
              <w:lastRenderedPageBreak/>
              <w:t>enabled a valid conclusion to be drawn.</w:t>
            </w:r>
          </w:p>
        </w:tc>
        <w:tc>
          <w:tcPr>
            <w:tcW w:w="2240" w:type="dxa"/>
          </w:tcPr>
          <w:p w14:paraId="7E8BFB22" w14:textId="77777777" w:rsidR="00C17A1C" w:rsidRPr="006C5157" w:rsidRDefault="00C17A1C" w:rsidP="00526297">
            <w:pPr>
              <w:pStyle w:val="ListParagraph"/>
              <w:numPr>
                <w:ilvl w:val="0"/>
                <w:numId w:val="15"/>
              </w:numPr>
              <w:spacing w:before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6C5157">
              <w:rPr>
                <w:rFonts w:ascii="Arial Narrow" w:eastAsia="Calibri" w:hAnsi="Arial Narrow" w:cstheme="minorHAnsi"/>
                <w:sz w:val="18"/>
                <w:szCs w:val="18"/>
              </w:rPr>
              <w:lastRenderedPageBreak/>
              <w:t>Evaluates the quality of data</w:t>
            </w:r>
          </w:p>
          <w:p w14:paraId="13A91F00" w14:textId="5B2E557D" w:rsidR="00C17A1C" w:rsidRPr="00562961" w:rsidRDefault="00C17A1C" w:rsidP="00526297">
            <w:pPr>
              <w:pStyle w:val="ListParagraph"/>
              <w:numPr>
                <w:ilvl w:val="0"/>
                <w:numId w:val="6"/>
              </w:numPr>
              <w:spacing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Compares</w:t>
            </w:r>
            <w:r w:rsidRPr="006C5157">
              <w:rPr>
                <w:rFonts w:ascii="Arial Narrow" w:hAnsi="Arial Narrow" w:cstheme="minorHAnsi"/>
                <w:sz w:val="18"/>
                <w:szCs w:val="18"/>
              </w:rPr>
              <w:t xml:space="preserve"> the strengths and weaknesses of the selected methodology </w:t>
            </w:r>
            <w:r w:rsidRPr="006C5157">
              <w:rPr>
                <w:rFonts w:ascii="Arial Narrow" w:hAnsi="Arial Narrow" w:cstheme="minorHAnsi"/>
                <w:sz w:val="18"/>
                <w:szCs w:val="18"/>
              </w:rPr>
              <w:lastRenderedPageBreak/>
              <w:t xml:space="preserve">and method used to draw a conclusion. </w:t>
            </w:r>
          </w:p>
        </w:tc>
      </w:tr>
      <w:tr w:rsidR="00C17A1C" w:rsidRPr="00AC3EE8" w14:paraId="1DFFA025" w14:textId="77777777" w:rsidTr="00D10070">
        <w:tc>
          <w:tcPr>
            <w:tcW w:w="2016" w:type="dxa"/>
            <w:vMerge/>
          </w:tcPr>
          <w:p w14:paraId="3E0E9716" w14:textId="77777777" w:rsidR="00C17A1C" w:rsidRPr="00AC3EE8" w:rsidRDefault="00C17A1C" w:rsidP="00C17A1C"/>
        </w:tc>
        <w:tc>
          <w:tcPr>
            <w:tcW w:w="1948" w:type="dxa"/>
            <w:gridSpan w:val="2"/>
          </w:tcPr>
          <w:p w14:paraId="50C709E6" w14:textId="1531EF6F" w:rsidR="00C17A1C" w:rsidRPr="000C4CF2" w:rsidRDefault="00C17A1C" w:rsidP="00C17A1C">
            <w:pPr>
              <w:spacing w:before="60" w:after="60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4A7152">
              <w:rPr>
                <w:rFonts w:ascii="Arial Narrow" w:hAnsi="Arial Narrow" w:cstheme="minorHAnsi"/>
                <w:b/>
                <w:bCs/>
                <w:i/>
                <w:sz w:val="18"/>
                <w:szCs w:val="18"/>
              </w:rPr>
              <w:t>Construct evidence-based arguments and draw conclusions</w:t>
            </w:r>
          </w:p>
        </w:tc>
        <w:tc>
          <w:tcPr>
            <w:tcW w:w="2239" w:type="dxa"/>
          </w:tcPr>
          <w:p w14:paraId="70151E2D" w14:textId="77777777" w:rsidR="00C17A1C" w:rsidRPr="006C5157" w:rsidRDefault="00C17A1C" w:rsidP="00C17A1C">
            <w:pPr>
              <w:pStyle w:val="ListParagraph"/>
              <w:numPr>
                <w:ilvl w:val="0"/>
                <w:numId w:val="16"/>
              </w:numPr>
              <w:spacing w:before="60" w:after="60"/>
              <w:ind w:left="316" w:hanging="316"/>
              <w:rPr>
                <w:rFonts w:ascii="Arial Narrow" w:hAnsi="Arial Narrow"/>
                <w:iCs/>
                <w:sz w:val="18"/>
                <w:szCs w:val="18"/>
              </w:rPr>
            </w:pPr>
            <w:r w:rsidRPr="006C5157">
              <w:rPr>
                <w:rFonts w:ascii="Arial Narrow" w:hAnsi="Arial Narrow"/>
                <w:iCs/>
                <w:sz w:val="18"/>
                <w:szCs w:val="18"/>
              </w:rPr>
              <w:t xml:space="preserve">Describes the current situation in relation to the </w:t>
            </w:r>
            <w:r w:rsidRPr="006C5157">
              <w:rPr>
                <w:rFonts w:ascii="Arial Narrow" w:hAnsi="Arial Narrow"/>
                <w:sz w:val="18"/>
                <w:szCs w:val="18"/>
              </w:rPr>
              <w:t xml:space="preserve">environmental </w:t>
            </w:r>
            <w:r w:rsidRPr="006C5157">
              <w:rPr>
                <w:rFonts w:ascii="Arial Narrow" w:hAnsi="Arial Narrow"/>
                <w:iCs/>
                <w:sz w:val="18"/>
                <w:szCs w:val="18"/>
              </w:rPr>
              <w:t>issue or challenge</w:t>
            </w:r>
          </w:p>
          <w:p w14:paraId="7533994F" w14:textId="77777777" w:rsidR="00C17A1C" w:rsidRPr="006C5157" w:rsidRDefault="00C17A1C" w:rsidP="00C17A1C">
            <w:pPr>
              <w:pStyle w:val="ListParagraph"/>
              <w:numPr>
                <w:ilvl w:val="0"/>
                <w:numId w:val="16"/>
              </w:numPr>
              <w:spacing w:before="60" w:after="60"/>
              <w:ind w:left="316" w:hanging="316"/>
              <w:rPr>
                <w:rFonts w:ascii="Arial Narrow" w:hAnsi="Arial Narrow"/>
                <w:iCs/>
                <w:sz w:val="18"/>
                <w:szCs w:val="18"/>
              </w:rPr>
            </w:pPr>
            <w:r w:rsidRPr="006C5157">
              <w:rPr>
                <w:rFonts w:ascii="Arial Narrow" w:hAnsi="Arial Narrow"/>
                <w:iCs/>
                <w:sz w:val="18"/>
                <w:szCs w:val="18"/>
              </w:rPr>
              <w:t>Lists advantages and disadvantages of different options as a response to an environmental issue or challenge</w:t>
            </w:r>
          </w:p>
          <w:p w14:paraId="578D5A5E" w14:textId="77777777" w:rsidR="00C17A1C" w:rsidRPr="006C5157" w:rsidRDefault="00C17A1C" w:rsidP="00C17A1C">
            <w:pPr>
              <w:pStyle w:val="ListParagraph"/>
              <w:numPr>
                <w:ilvl w:val="0"/>
                <w:numId w:val="16"/>
              </w:numPr>
              <w:spacing w:before="60" w:after="60"/>
              <w:ind w:left="316" w:hanging="316"/>
              <w:rPr>
                <w:rFonts w:ascii="Arial Narrow" w:hAnsi="Arial Narrow"/>
                <w:iCs/>
                <w:sz w:val="18"/>
                <w:szCs w:val="18"/>
              </w:rPr>
            </w:pPr>
            <w:r w:rsidRPr="006C5157">
              <w:rPr>
                <w:rFonts w:ascii="Arial Narrow" w:hAnsi="Arial Narrow"/>
                <w:iCs/>
                <w:sz w:val="18"/>
                <w:szCs w:val="18"/>
              </w:rPr>
              <w:t>States a conclusion</w:t>
            </w:r>
          </w:p>
          <w:p w14:paraId="7ED38D66" w14:textId="64D0ACED" w:rsidR="00C17A1C" w:rsidRPr="00754087" w:rsidRDefault="00C17A1C" w:rsidP="00C17A1C">
            <w:pPr>
              <w:pStyle w:val="ListParagraph"/>
              <w:numPr>
                <w:ilvl w:val="0"/>
                <w:numId w:val="6"/>
              </w:numPr>
              <w:spacing w:before="60" w:after="60"/>
              <w:ind w:left="316" w:hanging="316"/>
              <w:rPr>
                <w:rFonts w:ascii="Arial Narrow" w:hAnsi="Arial Narrow" w:cstheme="minorHAnsi"/>
                <w:sz w:val="18"/>
                <w:szCs w:val="18"/>
              </w:rPr>
            </w:pPr>
            <w:r w:rsidRPr="006C5157">
              <w:rPr>
                <w:rFonts w:ascii="Arial Narrow" w:hAnsi="Arial Narrow" w:cstheme="minorHAnsi"/>
                <w:sz w:val="18"/>
                <w:szCs w:val="18"/>
              </w:rPr>
              <w:t>States a limitation of conclusions</w:t>
            </w:r>
            <w:r w:rsidRPr="006C5157">
              <w:rPr>
                <w:rFonts w:ascii="Arial Narrow" w:hAnsi="Arial Narrow"/>
                <w:iCs/>
                <w:sz w:val="18"/>
                <w:szCs w:val="18"/>
              </w:rPr>
              <w:t>.</w:t>
            </w:r>
          </w:p>
        </w:tc>
        <w:tc>
          <w:tcPr>
            <w:tcW w:w="2240" w:type="dxa"/>
          </w:tcPr>
          <w:p w14:paraId="3626E98E" w14:textId="77777777" w:rsidR="00C17A1C" w:rsidRPr="006C5157" w:rsidRDefault="00C17A1C" w:rsidP="00526297">
            <w:pPr>
              <w:pStyle w:val="ListParagraph"/>
              <w:numPr>
                <w:ilvl w:val="0"/>
                <w:numId w:val="16"/>
              </w:numPr>
              <w:spacing w:before="60"/>
              <w:ind w:left="318" w:hanging="318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6C5157">
              <w:rPr>
                <w:rFonts w:ascii="Arial Narrow" w:hAnsi="Arial Narrow" w:cstheme="minorHAnsi"/>
                <w:sz w:val="18"/>
                <w:szCs w:val="18"/>
              </w:rPr>
              <w:t xml:space="preserve">Outlines possible consequences if no action is taken in relation to the </w:t>
            </w:r>
            <w:r w:rsidRPr="006C5157">
              <w:rPr>
                <w:rFonts w:ascii="Arial Narrow" w:hAnsi="Arial Narrow"/>
                <w:iCs/>
                <w:sz w:val="18"/>
                <w:szCs w:val="18"/>
              </w:rPr>
              <w:t>environmental issue or challenge</w:t>
            </w:r>
          </w:p>
          <w:p w14:paraId="0DDACB26" w14:textId="77777777" w:rsidR="00C17A1C" w:rsidRPr="006C5157" w:rsidRDefault="00C17A1C" w:rsidP="00526297">
            <w:pPr>
              <w:pStyle w:val="ListParagraph"/>
              <w:numPr>
                <w:ilvl w:val="0"/>
                <w:numId w:val="16"/>
              </w:numPr>
              <w:ind w:left="318" w:hanging="318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6C5157">
              <w:rPr>
                <w:rFonts w:ascii="Arial Narrow" w:hAnsi="Arial Narrow"/>
                <w:sz w:val="18"/>
                <w:szCs w:val="18"/>
              </w:rPr>
              <w:t xml:space="preserve">Compares advantages and disadvantages of different </w:t>
            </w:r>
            <w:r w:rsidRPr="006C5157">
              <w:rPr>
                <w:rFonts w:ascii="Arial Narrow" w:hAnsi="Arial Narrow"/>
                <w:iCs/>
                <w:sz w:val="18"/>
                <w:szCs w:val="18"/>
              </w:rPr>
              <w:t>options as a response to an environmental issue or challenge</w:t>
            </w:r>
          </w:p>
          <w:p w14:paraId="1DB02D20" w14:textId="77777777" w:rsidR="00C17A1C" w:rsidRPr="006C5157" w:rsidRDefault="00C17A1C" w:rsidP="00526297">
            <w:pPr>
              <w:pStyle w:val="ListParagraph"/>
              <w:numPr>
                <w:ilvl w:val="0"/>
                <w:numId w:val="16"/>
              </w:numPr>
              <w:ind w:left="318" w:hanging="318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6C5157">
              <w:rPr>
                <w:rFonts w:ascii="Arial Narrow" w:hAnsi="Arial Narrow"/>
                <w:sz w:val="18"/>
                <w:szCs w:val="18"/>
              </w:rPr>
              <w:t>Uses data to support a conclusion</w:t>
            </w:r>
          </w:p>
          <w:p w14:paraId="14E481E3" w14:textId="0ABFE092" w:rsidR="00C17A1C" w:rsidRPr="00754087" w:rsidRDefault="00C17A1C" w:rsidP="00526297">
            <w:pPr>
              <w:pStyle w:val="ListParagraph"/>
              <w:numPr>
                <w:ilvl w:val="0"/>
                <w:numId w:val="6"/>
              </w:numPr>
              <w:spacing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6C5157">
              <w:rPr>
                <w:rFonts w:ascii="Arial Narrow" w:hAnsi="Arial Narrow" w:cstheme="minorHAnsi"/>
                <w:sz w:val="18"/>
                <w:szCs w:val="18"/>
              </w:rPr>
              <w:t>Describes limitations of conclusions</w:t>
            </w:r>
            <w:r w:rsidRPr="006C5157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  <w:tc>
          <w:tcPr>
            <w:tcW w:w="2240" w:type="dxa"/>
          </w:tcPr>
          <w:p w14:paraId="537B28EF" w14:textId="77777777" w:rsidR="00C17A1C" w:rsidRPr="006C5157" w:rsidRDefault="00C17A1C" w:rsidP="00526297">
            <w:pPr>
              <w:pStyle w:val="ListParagraph"/>
              <w:numPr>
                <w:ilvl w:val="0"/>
                <w:numId w:val="16"/>
              </w:numPr>
              <w:spacing w:before="60"/>
              <w:ind w:left="318" w:hanging="318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6C5157">
              <w:rPr>
                <w:rFonts w:ascii="Arial Narrow" w:hAnsi="Arial Narrow" w:cstheme="minorHAnsi"/>
                <w:sz w:val="18"/>
                <w:szCs w:val="18"/>
              </w:rPr>
              <w:t xml:space="preserve">Explains the importance of their response to </w:t>
            </w:r>
            <w:r w:rsidRPr="006C5157">
              <w:rPr>
                <w:rFonts w:ascii="Arial Narrow" w:hAnsi="Arial Narrow"/>
                <w:sz w:val="18"/>
                <w:szCs w:val="18"/>
              </w:rPr>
              <w:t>the environmental issue or challenge</w:t>
            </w:r>
          </w:p>
          <w:p w14:paraId="36DE2B2C" w14:textId="77777777" w:rsidR="00C17A1C" w:rsidRPr="006C5157" w:rsidRDefault="00C17A1C" w:rsidP="00526297">
            <w:pPr>
              <w:pStyle w:val="ListParagraph"/>
              <w:numPr>
                <w:ilvl w:val="0"/>
                <w:numId w:val="16"/>
              </w:numPr>
              <w:ind w:left="318" w:hanging="318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6C5157">
              <w:rPr>
                <w:rFonts w:ascii="Arial Narrow" w:hAnsi="Arial Narrow"/>
                <w:sz w:val="18"/>
                <w:szCs w:val="18"/>
              </w:rPr>
              <w:t>Ranks different decision options, explaining the criteria used to make decisions to identify viable options</w:t>
            </w:r>
          </w:p>
          <w:p w14:paraId="042B025E" w14:textId="77777777" w:rsidR="00C17A1C" w:rsidRPr="006C5157" w:rsidRDefault="00C17A1C" w:rsidP="00526297">
            <w:pPr>
              <w:pStyle w:val="ListParagraph"/>
              <w:numPr>
                <w:ilvl w:val="0"/>
                <w:numId w:val="16"/>
              </w:numPr>
              <w:ind w:left="318" w:hanging="318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6C5157">
              <w:rPr>
                <w:rFonts w:ascii="Arial Narrow" w:hAnsi="Arial Narrow" w:cstheme="minorHAnsi"/>
                <w:sz w:val="18"/>
                <w:szCs w:val="18"/>
              </w:rPr>
              <w:t>Connects aims, data, and conclusions</w:t>
            </w:r>
          </w:p>
          <w:p w14:paraId="1D579073" w14:textId="0106794A" w:rsidR="00C17A1C" w:rsidRPr="00754087" w:rsidRDefault="00C17A1C" w:rsidP="00526297">
            <w:pPr>
              <w:pStyle w:val="ListParagraph"/>
              <w:numPr>
                <w:ilvl w:val="0"/>
                <w:numId w:val="6"/>
              </w:numPr>
              <w:spacing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6C5157">
              <w:rPr>
                <w:rFonts w:ascii="Arial Narrow" w:hAnsi="Arial Narrow" w:cstheme="minorHAnsi"/>
                <w:sz w:val="18"/>
                <w:szCs w:val="18"/>
              </w:rPr>
              <w:t>Explains limitations of conclusions</w:t>
            </w:r>
            <w:r w:rsidRPr="006C5157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2240" w:type="dxa"/>
          </w:tcPr>
          <w:p w14:paraId="5589F096" w14:textId="77777777" w:rsidR="00C17A1C" w:rsidRPr="006C5157" w:rsidRDefault="00C17A1C" w:rsidP="00526297">
            <w:pPr>
              <w:pStyle w:val="ListParagraph"/>
              <w:numPr>
                <w:ilvl w:val="0"/>
                <w:numId w:val="16"/>
              </w:numPr>
              <w:spacing w:before="60"/>
              <w:ind w:left="318" w:hanging="318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6C5157">
              <w:rPr>
                <w:rFonts w:ascii="Arial Narrow" w:hAnsi="Arial Narrow" w:cstheme="minorHAnsi"/>
                <w:sz w:val="18"/>
                <w:szCs w:val="18"/>
              </w:rPr>
              <w:t xml:space="preserve">Discusses the possible consequences of their response to the </w:t>
            </w:r>
            <w:r w:rsidRPr="006C5157">
              <w:rPr>
                <w:rFonts w:ascii="Arial Narrow" w:hAnsi="Arial Narrow"/>
                <w:sz w:val="18"/>
                <w:szCs w:val="18"/>
              </w:rPr>
              <w:t>environmental issue or challenge over time</w:t>
            </w:r>
          </w:p>
          <w:p w14:paraId="27DF9D5C" w14:textId="77777777" w:rsidR="00C17A1C" w:rsidRPr="006C5157" w:rsidRDefault="00C17A1C" w:rsidP="00526297">
            <w:pPr>
              <w:pStyle w:val="ListParagraph"/>
              <w:numPr>
                <w:ilvl w:val="0"/>
                <w:numId w:val="16"/>
              </w:numPr>
              <w:ind w:left="318" w:hanging="318"/>
              <w:contextualSpacing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Compares</w:t>
            </w:r>
            <w:r w:rsidRPr="006C5157">
              <w:rPr>
                <w:rFonts w:ascii="Arial Narrow" w:hAnsi="Arial Narrow"/>
                <w:sz w:val="18"/>
                <w:szCs w:val="18"/>
              </w:rPr>
              <w:t xml:space="preserve"> possible ‘worst case’ and ‘best case’ scenarios in adopting </w:t>
            </w:r>
            <w:r>
              <w:rPr>
                <w:rFonts w:ascii="Arial Narrow" w:hAnsi="Arial Narrow"/>
                <w:sz w:val="18"/>
                <w:szCs w:val="18"/>
              </w:rPr>
              <w:t>different</w:t>
            </w:r>
            <w:r w:rsidRPr="006C5157">
              <w:rPr>
                <w:rFonts w:ascii="Arial Narrow" w:hAnsi="Arial Narrow"/>
                <w:sz w:val="18"/>
                <w:szCs w:val="18"/>
              </w:rPr>
              <w:t xml:space="preserve"> option</w:t>
            </w:r>
            <w:r>
              <w:rPr>
                <w:rFonts w:ascii="Arial Narrow" w:hAnsi="Arial Narrow"/>
                <w:sz w:val="18"/>
                <w:szCs w:val="18"/>
              </w:rPr>
              <w:t>s</w:t>
            </w:r>
          </w:p>
          <w:p w14:paraId="48A4975B" w14:textId="77777777" w:rsidR="00C17A1C" w:rsidRPr="006C5157" w:rsidRDefault="00C17A1C" w:rsidP="00526297">
            <w:pPr>
              <w:pStyle w:val="ListParagraph"/>
              <w:numPr>
                <w:ilvl w:val="0"/>
                <w:numId w:val="16"/>
              </w:numPr>
              <w:ind w:left="318" w:hanging="318"/>
              <w:contextualSpacing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Explains</w:t>
            </w:r>
            <w:r w:rsidRPr="006C5157">
              <w:rPr>
                <w:rFonts w:ascii="Arial Narrow" w:hAnsi="Arial Narrow" w:cstheme="minorHAnsi"/>
                <w:sz w:val="18"/>
                <w:szCs w:val="18"/>
              </w:rPr>
              <w:t xml:space="preserve"> assumptions made in </w:t>
            </w:r>
            <w:r w:rsidRPr="006C5157">
              <w:rPr>
                <w:rFonts w:ascii="Arial Narrow" w:hAnsi="Arial Narrow"/>
                <w:sz w:val="18"/>
                <w:szCs w:val="18"/>
              </w:rPr>
              <w:t>data interpretation</w:t>
            </w:r>
          </w:p>
          <w:p w14:paraId="434D3AFB" w14:textId="6D4F5C17" w:rsidR="00C17A1C" w:rsidRPr="00754087" w:rsidRDefault="00C17A1C" w:rsidP="00526297">
            <w:pPr>
              <w:pStyle w:val="ListParagraph"/>
              <w:numPr>
                <w:ilvl w:val="0"/>
                <w:numId w:val="6"/>
              </w:numPr>
              <w:spacing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Discusses</w:t>
            </w:r>
            <w:r w:rsidRPr="006C5157">
              <w:rPr>
                <w:rFonts w:ascii="Arial Narrow" w:hAnsi="Arial Narrow" w:cstheme="minorHAnsi"/>
                <w:sz w:val="18"/>
                <w:szCs w:val="18"/>
              </w:rPr>
              <w:t xml:space="preserve"> experimental validity</w:t>
            </w:r>
            <w:r w:rsidRPr="006C5157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2240" w:type="dxa"/>
          </w:tcPr>
          <w:p w14:paraId="6F06887C" w14:textId="77777777" w:rsidR="00C17A1C" w:rsidRPr="006C5157" w:rsidRDefault="00C17A1C" w:rsidP="00526297">
            <w:pPr>
              <w:pStyle w:val="ListParagraph"/>
              <w:numPr>
                <w:ilvl w:val="0"/>
                <w:numId w:val="16"/>
              </w:numPr>
              <w:spacing w:before="60"/>
              <w:ind w:left="318" w:hanging="318"/>
              <w:contextualSpacing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Suggests</w:t>
            </w:r>
            <w:r w:rsidRPr="006C5157">
              <w:rPr>
                <w:rFonts w:ascii="Arial Narrow" w:hAnsi="Arial Narrow"/>
                <w:sz w:val="18"/>
                <w:szCs w:val="18"/>
              </w:rPr>
              <w:t xml:space="preserve"> further research to refine the designed or practical response to an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C5157">
              <w:rPr>
                <w:rFonts w:ascii="Arial Narrow" w:hAnsi="Arial Narrow"/>
                <w:sz w:val="18"/>
                <w:szCs w:val="18"/>
              </w:rPr>
              <w:t>environmental issue or challenge</w:t>
            </w:r>
          </w:p>
          <w:p w14:paraId="68AEEE30" w14:textId="77777777" w:rsidR="00C17A1C" w:rsidRPr="006C5157" w:rsidRDefault="00C17A1C" w:rsidP="00526297">
            <w:pPr>
              <w:pStyle w:val="ListParagraph"/>
              <w:numPr>
                <w:ilvl w:val="0"/>
                <w:numId w:val="16"/>
              </w:numPr>
              <w:ind w:left="318" w:hanging="318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6C5157">
              <w:rPr>
                <w:rFonts w:ascii="Arial Narrow" w:hAnsi="Arial Narrow"/>
                <w:sz w:val="18"/>
                <w:szCs w:val="18"/>
              </w:rPr>
              <w:t xml:space="preserve">Justifies a preferred option in </w:t>
            </w:r>
            <w:r w:rsidRPr="006C5157">
              <w:rPr>
                <w:rFonts w:ascii="Arial Narrow" w:hAnsi="Arial Narrow"/>
                <w:iCs/>
                <w:sz w:val="18"/>
                <w:szCs w:val="18"/>
              </w:rPr>
              <w:t>responding to an issue or challenge</w:t>
            </w:r>
          </w:p>
          <w:p w14:paraId="19F48C12" w14:textId="77777777" w:rsidR="00C17A1C" w:rsidRPr="006C5157" w:rsidRDefault="00C17A1C" w:rsidP="00526297">
            <w:pPr>
              <w:pStyle w:val="ListParagraph"/>
              <w:numPr>
                <w:ilvl w:val="0"/>
                <w:numId w:val="16"/>
              </w:numPr>
              <w:ind w:left="318" w:hanging="318"/>
              <w:contextualSpacing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Discusses</w:t>
            </w:r>
            <w:r w:rsidRPr="006C5157">
              <w:rPr>
                <w:rFonts w:ascii="Arial Narrow" w:hAnsi="Arial Narrow"/>
                <w:sz w:val="18"/>
                <w:szCs w:val="18"/>
              </w:rPr>
              <w:t xml:space="preserve"> assumptions made in draw</w:t>
            </w:r>
            <w:r>
              <w:rPr>
                <w:rFonts w:ascii="Arial Narrow" w:hAnsi="Arial Narrow"/>
                <w:sz w:val="18"/>
                <w:szCs w:val="18"/>
              </w:rPr>
              <w:t>ing</w:t>
            </w:r>
            <w:r w:rsidRPr="006C5157">
              <w:rPr>
                <w:rFonts w:ascii="Arial Narrow" w:hAnsi="Arial Narrow"/>
                <w:sz w:val="18"/>
                <w:szCs w:val="18"/>
              </w:rPr>
              <w:t xml:space="preserve"> conclusions</w:t>
            </w:r>
          </w:p>
          <w:p w14:paraId="04DC99A9" w14:textId="55AE3FD7" w:rsidR="00C17A1C" w:rsidRPr="00754087" w:rsidRDefault="00C17A1C" w:rsidP="00526297">
            <w:pPr>
              <w:pStyle w:val="ListParagraph"/>
              <w:numPr>
                <w:ilvl w:val="0"/>
                <w:numId w:val="6"/>
              </w:numPr>
              <w:spacing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6C5157">
              <w:rPr>
                <w:rFonts w:ascii="Arial Narrow" w:hAnsi="Arial Narrow" w:cstheme="minorHAnsi"/>
                <w:sz w:val="18"/>
                <w:szCs w:val="18"/>
              </w:rPr>
              <w:t>Identifies further evidence required to draw a valid conclusion</w:t>
            </w:r>
            <w:r w:rsidRPr="006C5157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17A1C" w:rsidRPr="00AC3EE8" w14:paraId="5BECDC1A" w14:textId="77777777" w:rsidTr="00D10070">
        <w:tc>
          <w:tcPr>
            <w:tcW w:w="2016" w:type="dxa"/>
            <w:vMerge/>
          </w:tcPr>
          <w:p w14:paraId="6442DE79" w14:textId="77777777" w:rsidR="00C17A1C" w:rsidRPr="00AC3EE8" w:rsidRDefault="00C17A1C" w:rsidP="00C17A1C"/>
        </w:tc>
        <w:tc>
          <w:tcPr>
            <w:tcW w:w="1948" w:type="dxa"/>
            <w:gridSpan w:val="2"/>
            <w:vMerge w:val="restart"/>
          </w:tcPr>
          <w:p w14:paraId="745DB8CC" w14:textId="2A34F629" w:rsidR="00C17A1C" w:rsidRPr="000C4CF2" w:rsidRDefault="00C17A1C" w:rsidP="00C17A1C">
            <w:pPr>
              <w:spacing w:before="60" w:after="60"/>
              <w:rPr>
                <w:rFonts w:ascii="Arial Narrow" w:hAnsi="Arial Narrow" w:cstheme="minorHAnsi"/>
                <w:i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bCs/>
                <w:i/>
                <w:sz w:val="18"/>
                <w:szCs w:val="18"/>
              </w:rPr>
              <w:t>Analyse, evaluate and communicate scientific ideas</w:t>
            </w:r>
          </w:p>
        </w:tc>
        <w:tc>
          <w:tcPr>
            <w:tcW w:w="2239" w:type="dxa"/>
          </w:tcPr>
          <w:p w14:paraId="32799D49" w14:textId="77777777" w:rsidR="00C17A1C" w:rsidRPr="006C5157" w:rsidRDefault="00C17A1C" w:rsidP="00C17A1C">
            <w:pPr>
              <w:pStyle w:val="ListParagraph"/>
              <w:numPr>
                <w:ilvl w:val="0"/>
                <w:numId w:val="17"/>
              </w:numPr>
              <w:spacing w:before="60" w:after="60"/>
              <w:ind w:left="316" w:hanging="316"/>
              <w:rPr>
                <w:rFonts w:ascii="Arial Narrow" w:hAnsi="Arial Narrow" w:cstheme="minorHAnsi"/>
                <w:sz w:val="18"/>
                <w:szCs w:val="18"/>
              </w:rPr>
            </w:pPr>
            <w:r w:rsidRPr="006C5157">
              <w:rPr>
                <w:rFonts w:ascii="Arial Narrow" w:hAnsi="Arial Narrow"/>
                <w:sz w:val="18"/>
                <w:szCs w:val="18"/>
              </w:rPr>
              <w:t>Identifies the science concepts (biodiversity, environmental management, climate change or energy) involved in a designed or practical response to an environmental issue or challenge</w:t>
            </w:r>
          </w:p>
          <w:p w14:paraId="7E93D54E" w14:textId="77777777" w:rsidR="00C17A1C" w:rsidRPr="006C5157" w:rsidRDefault="00C17A1C" w:rsidP="00C17A1C">
            <w:pPr>
              <w:pStyle w:val="ListParagraph"/>
              <w:numPr>
                <w:ilvl w:val="0"/>
                <w:numId w:val="17"/>
              </w:numPr>
              <w:spacing w:before="60" w:after="60"/>
              <w:ind w:left="316" w:hanging="316"/>
              <w:rPr>
                <w:rFonts w:ascii="Arial Narrow" w:hAnsi="Arial Narrow" w:cstheme="minorHAnsi"/>
                <w:sz w:val="18"/>
                <w:szCs w:val="18"/>
              </w:rPr>
            </w:pPr>
            <w:r w:rsidRPr="006C5157">
              <w:rPr>
                <w:rFonts w:ascii="Arial Narrow" w:hAnsi="Arial Narrow" w:cstheme="minorHAnsi"/>
                <w:sz w:val="18"/>
                <w:szCs w:val="18"/>
              </w:rPr>
              <w:t>Identifies the sustainability principles relevant to the environmental issue or challenge</w:t>
            </w:r>
          </w:p>
          <w:p w14:paraId="4A875914" w14:textId="086AFEBC" w:rsidR="00C17A1C" w:rsidRPr="00754087" w:rsidRDefault="00C17A1C" w:rsidP="00C17A1C">
            <w:pPr>
              <w:pStyle w:val="ListParagraph"/>
              <w:numPr>
                <w:ilvl w:val="0"/>
                <w:numId w:val="6"/>
              </w:numPr>
              <w:spacing w:before="60" w:after="60"/>
              <w:ind w:left="316" w:hanging="316"/>
              <w:rPr>
                <w:rFonts w:ascii="Arial Narrow" w:hAnsi="Arial Narrow" w:cstheme="minorHAnsi"/>
                <w:sz w:val="18"/>
                <w:szCs w:val="18"/>
              </w:rPr>
            </w:pPr>
            <w:r w:rsidRPr="006C5157">
              <w:rPr>
                <w:rFonts w:ascii="Arial Narrow" w:hAnsi="Arial Narrow" w:cstheme="minorHAnsi"/>
                <w:sz w:val="18"/>
                <w:szCs w:val="18"/>
              </w:rPr>
              <w:t>Uses data to support a response to the environmental issue or challenge</w:t>
            </w:r>
            <w:r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</w:tc>
        <w:tc>
          <w:tcPr>
            <w:tcW w:w="2240" w:type="dxa"/>
          </w:tcPr>
          <w:p w14:paraId="26C461AC" w14:textId="77777777" w:rsidR="00C17A1C" w:rsidRPr="006C5157" w:rsidRDefault="00C17A1C" w:rsidP="00526297">
            <w:pPr>
              <w:pStyle w:val="ListParagraph"/>
              <w:numPr>
                <w:ilvl w:val="0"/>
                <w:numId w:val="17"/>
              </w:numPr>
              <w:spacing w:before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6C5157">
              <w:rPr>
                <w:rFonts w:ascii="Arial Narrow" w:hAnsi="Arial Narrow"/>
                <w:sz w:val="18"/>
                <w:szCs w:val="18"/>
              </w:rPr>
              <w:t>Describes the science concepts (biodiversity, environmental management, climate change or energy) involved in a designed or practical response to an environmental issue or challenge</w:t>
            </w:r>
          </w:p>
          <w:p w14:paraId="56E3C066" w14:textId="77777777" w:rsidR="00C17A1C" w:rsidRPr="006C5157" w:rsidRDefault="00C17A1C" w:rsidP="00526297">
            <w:pPr>
              <w:pStyle w:val="ListParagraph"/>
              <w:numPr>
                <w:ilvl w:val="0"/>
                <w:numId w:val="17"/>
              </w:numPr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6C5157">
              <w:rPr>
                <w:rFonts w:ascii="Arial Narrow" w:hAnsi="Arial Narrow" w:cstheme="minorHAnsi"/>
                <w:sz w:val="18"/>
                <w:szCs w:val="18"/>
              </w:rPr>
              <w:t>Describes how sustainability principles are involved in the environmental issue or challenge</w:t>
            </w:r>
          </w:p>
          <w:p w14:paraId="45712E8E" w14:textId="7A58FCBE" w:rsidR="00C17A1C" w:rsidRPr="00754087" w:rsidRDefault="00C17A1C" w:rsidP="00526297">
            <w:pPr>
              <w:pStyle w:val="ListParagraph"/>
              <w:numPr>
                <w:ilvl w:val="0"/>
                <w:numId w:val="6"/>
              </w:numPr>
              <w:spacing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6C5157">
              <w:rPr>
                <w:rFonts w:ascii="Arial Narrow" w:hAnsi="Arial Narrow" w:cstheme="minorHAnsi"/>
                <w:sz w:val="18"/>
                <w:szCs w:val="18"/>
              </w:rPr>
              <w:t>Translates analysed data into a summary statement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relevant to a response to </w:t>
            </w:r>
            <w:r w:rsidRPr="006C5157">
              <w:rPr>
                <w:rFonts w:ascii="Arial Narrow" w:hAnsi="Arial Narrow" w:cstheme="minorHAnsi"/>
                <w:sz w:val="18"/>
                <w:szCs w:val="18"/>
              </w:rPr>
              <w:t>the environmental issue or challenge</w:t>
            </w:r>
            <w:r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</w:tc>
        <w:tc>
          <w:tcPr>
            <w:tcW w:w="2240" w:type="dxa"/>
          </w:tcPr>
          <w:p w14:paraId="63E17807" w14:textId="77777777" w:rsidR="00C17A1C" w:rsidRPr="006C5157" w:rsidRDefault="00C17A1C" w:rsidP="00526297">
            <w:pPr>
              <w:pStyle w:val="ListParagraph"/>
              <w:numPr>
                <w:ilvl w:val="0"/>
                <w:numId w:val="17"/>
              </w:numPr>
              <w:spacing w:before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6C5157">
              <w:rPr>
                <w:rFonts w:ascii="Arial Narrow" w:hAnsi="Arial Narrow"/>
                <w:sz w:val="18"/>
                <w:szCs w:val="18"/>
              </w:rPr>
              <w:t>Makes links between science concepts (biodiversity, environmental management, climate change or energy) central to the designed or practical response to an environmental issue or challenge</w:t>
            </w:r>
          </w:p>
          <w:p w14:paraId="5BC687E6" w14:textId="77777777" w:rsidR="00C17A1C" w:rsidRPr="006C5157" w:rsidRDefault="00C17A1C" w:rsidP="00526297">
            <w:pPr>
              <w:pStyle w:val="ListParagraph"/>
              <w:numPr>
                <w:ilvl w:val="0"/>
                <w:numId w:val="17"/>
              </w:numPr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6C5157">
              <w:rPr>
                <w:rFonts w:ascii="Arial Narrow" w:hAnsi="Arial Narrow" w:cstheme="minorHAnsi"/>
                <w:sz w:val="18"/>
                <w:szCs w:val="18"/>
              </w:rPr>
              <w:t>Explains how sustainability principles have been taken into account in developing a response to the environmental issue or challenge</w:t>
            </w:r>
          </w:p>
          <w:p w14:paraId="2213D2B5" w14:textId="46A3A1C4" w:rsidR="00C17A1C" w:rsidRPr="00C17A1C" w:rsidRDefault="00C17A1C" w:rsidP="00526297">
            <w:pPr>
              <w:pStyle w:val="ListParagraph"/>
              <w:numPr>
                <w:ilvl w:val="0"/>
                <w:numId w:val="17"/>
              </w:numPr>
              <w:spacing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6C5157">
              <w:rPr>
                <w:rFonts w:ascii="Arial Narrow" w:hAnsi="Arial Narrow" w:cstheme="minorHAnsi"/>
                <w:sz w:val="18"/>
                <w:szCs w:val="18"/>
              </w:rPr>
              <w:t>Explains the use of data in developing a response to the issue or challenge</w:t>
            </w:r>
            <w:r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</w:tc>
        <w:tc>
          <w:tcPr>
            <w:tcW w:w="2240" w:type="dxa"/>
          </w:tcPr>
          <w:p w14:paraId="196C0D45" w14:textId="77777777" w:rsidR="00C17A1C" w:rsidRPr="006C5157" w:rsidRDefault="00C17A1C" w:rsidP="00526297">
            <w:pPr>
              <w:pStyle w:val="ListParagraph"/>
              <w:numPr>
                <w:ilvl w:val="0"/>
                <w:numId w:val="17"/>
              </w:numPr>
              <w:spacing w:before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6C5157">
              <w:rPr>
                <w:rFonts w:ascii="Arial Narrow" w:hAnsi="Arial Narrow"/>
                <w:sz w:val="18"/>
                <w:szCs w:val="18"/>
              </w:rPr>
              <w:t>Explains the relationships between different concepts (biodiversity, environmental management, climate change or energy) involved in developing a designed or practical response to an environmental issue or challenge</w:t>
            </w:r>
          </w:p>
          <w:p w14:paraId="6145C291" w14:textId="77777777" w:rsidR="00C17A1C" w:rsidRPr="006C5157" w:rsidRDefault="00C17A1C" w:rsidP="00526297">
            <w:pPr>
              <w:pStyle w:val="ListParagraph"/>
              <w:numPr>
                <w:ilvl w:val="0"/>
                <w:numId w:val="17"/>
              </w:numPr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Proposes</w:t>
            </w:r>
            <w:r w:rsidRPr="006C5157">
              <w:rPr>
                <w:rFonts w:ascii="Arial Narrow" w:hAnsi="Arial Narrow"/>
                <w:sz w:val="18"/>
                <w:szCs w:val="18"/>
              </w:rPr>
              <w:t xml:space="preserve"> short-term solutions in </w:t>
            </w:r>
            <w:r w:rsidRPr="006C5157">
              <w:rPr>
                <w:rFonts w:ascii="Arial Narrow" w:hAnsi="Arial Narrow"/>
                <w:iCs/>
                <w:sz w:val="18"/>
                <w:szCs w:val="18"/>
              </w:rPr>
              <w:t>responding to an environmental issue or challenge in terms of sustainability principles</w:t>
            </w:r>
          </w:p>
          <w:p w14:paraId="6D872A6A" w14:textId="4C461ED9" w:rsidR="00C17A1C" w:rsidRPr="00754087" w:rsidRDefault="00C17A1C" w:rsidP="00526297">
            <w:pPr>
              <w:pStyle w:val="ListParagraph"/>
              <w:numPr>
                <w:ilvl w:val="0"/>
                <w:numId w:val="6"/>
              </w:numPr>
              <w:spacing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DA3BAF">
              <w:rPr>
                <w:rFonts w:ascii="Arial Narrow" w:hAnsi="Arial Narrow" w:cstheme="minorHAnsi"/>
                <w:sz w:val="18"/>
                <w:szCs w:val="18"/>
              </w:rPr>
              <w:t xml:space="preserve">Explains how their designed or practical response </w:t>
            </w:r>
            <w:r>
              <w:rPr>
                <w:rFonts w:ascii="Arial Narrow" w:hAnsi="Arial Narrow" w:cstheme="minorHAnsi"/>
                <w:sz w:val="18"/>
                <w:szCs w:val="18"/>
              </w:rPr>
              <w:t>addresses</w:t>
            </w:r>
            <w:r w:rsidRPr="00DA3BAF">
              <w:rPr>
                <w:rFonts w:ascii="Arial Narrow" w:hAnsi="Arial Narrow" w:cstheme="minorHAnsi"/>
                <w:sz w:val="18"/>
                <w:szCs w:val="18"/>
              </w:rPr>
              <w:t xml:space="preserve"> the issue or challenge</w:t>
            </w:r>
            <w:r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</w:tc>
        <w:tc>
          <w:tcPr>
            <w:tcW w:w="2240" w:type="dxa"/>
          </w:tcPr>
          <w:p w14:paraId="41FF92AE" w14:textId="77777777" w:rsidR="00C17A1C" w:rsidRPr="007008AF" w:rsidRDefault="00C17A1C" w:rsidP="00526297">
            <w:pPr>
              <w:pStyle w:val="ListParagraph"/>
              <w:numPr>
                <w:ilvl w:val="0"/>
                <w:numId w:val="17"/>
              </w:numPr>
              <w:spacing w:before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7008AF">
              <w:rPr>
                <w:rFonts w:ascii="Arial Narrow" w:hAnsi="Arial Narrow"/>
                <w:sz w:val="18"/>
                <w:szCs w:val="18"/>
              </w:rPr>
              <w:t>Discusses the importance of the relationships between different concepts (biodiversity, environmental management, climate change or energy) involved in developing a designed or practical response to an environmental issue or challenge</w:t>
            </w:r>
          </w:p>
          <w:p w14:paraId="04AAF063" w14:textId="77777777" w:rsidR="00C17A1C" w:rsidRPr="007008AF" w:rsidRDefault="00C17A1C" w:rsidP="00526297">
            <w:pPr>
              <w:pStyle w:val="ListParagraph"/>
              <w:numPr>
                <w:ilvl w:val="0"/>
                <w:numId w:val="17"/>
              </w:numPr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7008AF">
              <w:rPr>
                <w:rFonts w:ascii="Arial Narrow" w:hAnsi="Arial Narrow"/>
                <w:sz w:val="18"/>
                <w:szCs w:val="18"/>
              </w:rPr>
              <w:t xml:space="preserve">Proposes long-term solutions in </w:t>
            </w:r>
            <w:r w:rsidRPr="007008AF">
              <w:rPr>
                <w:rFonts w:ascii="Arial Narrow" w:hAnsi="Arial Narrow"/>
                <w:iCs/>
                <w:sz w:val="18"/>
                <w:szCs w:val="18"/>
              </w:rPr>
              <w:t>responding to an environmental issue or challenge in terms of sustainability principles</w:t>
            </w:r>
          </w:p>
          <w:p w14:paraId="75731B57" w14:textId="2CD4AAE8" w:rsidR="00C17A1C" w:rsidRPr="00754087" w:rsidRDefault="00C17A1C" w:rsidP="00526297">
            <w:pPr>
              <w:pStyle w:val="ListParagraph"/>
              <w:numPr>
                <w:ilvl w:val="0"/>
                <w:numId w:val="6"/>
              </w:numPr>
              <w:spacing w:after="60"/>
              <w:ind w:left="318" w:hanging="318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7008AF">
              <w:rPr>
                <w:rFonts w:ascii="Arial Narrow" w:hAnsi="Arial Narrow" w:cstheme="minorHAnsi"/>
                <w:sz w:val="18"/>
                <w:szCs w:val="18"/>
              </w:rPr>
              <w:t>Discusses how further data may be generated to evaluate the response to the issue or challenge.</w:t>
            </w:r>
          </w:p>
        </w:tc>
      </w:tr>
      <w:tr w:rsidR="00C17A1C" w:rsidRPr="00AC3EE8" w14:paraId="673E8559" w14:textId="77777777" w:rsidTr="00E05C8D">
        <w:trPr>
          <w:trHeight w:val="1660"/>
        </w:trPr>
        <w:tc>
          <w:tcPr>
            <w:tcW w:w="2016" w:type="dxa"/>
            <w:vMerge/>
          </w:tcPr>
          <w:p w14:paraId="633BE85D" w14:textId="77777777" w:rsidR="00C17A1C" w:rsidRPr="00AC3EE8" w:rsidRDefault="00C17A1C" w:rsidP="00C17A1C"/>
        </w:tc>
        <w:tc>
          <w:tcPr>
            <w:tcW w:w="1948" w:type="dxa"/>
            <w:gridSpan w:val="2"/>
            <w:vMerge/>
          </w:tcPr>
          <w:p w14:paraId="0C4E13CD" w14:textId="77777777" w:rsidR="00C17A1C" w:rsidRPr="007714DD" w:rsidRDefault="00C17A1C" w:rsidP="00C17A1C">
            <w:pPr>
              <w:spacing w:before="60" w:after="60"/>
              <w:rPr>
                <w:rFonts w:ascii="Arial Narrow" w:hAnsi="Arial Narrow" w:cs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239" w:type="dxa"/>
          </w:tcPr>
          <w:p w14:paraId="787B1E1B" w14:textId="77777777" w:rsidR="00C17A1C" w:rsidRPr="006C5157" w:rsidRDefault="00C17A1C" w:rsidP="00C17A1C">
            <w:pPr>
              <w:pStyle w:val="ListParagraph"/>
              <w:numPr>
                <w:ilvl w:val="0"/>
                <w:numId w:val="17"/>
              </w:numPr>
              <w:spacing w:before="60" w:after="60"/>
              <w:ind w:left="316" w:hanging="316"/>
              <w:rPr>
                <w:rFonts w:ascii="Arial Narrow" w:hAnsi="Arial Narrow" w:cstheme="minorHAnsi"/>
                <w:sz w:val="18"/>
                <w:szCs w:val="18"/>
              </w:rPr>
            </w:pPr>
            <w:r w:rsidRPr="006C5157">
              <w:rPr>
                <w:rFonts w:ascii="Arial Narrow" w:hAnsi="Arial Narrow" w:cstheme="minorHAnsi"/>
                <w:sz w:val="18"/>
                <w:szCs w:val="18"/>
              </w:rPr>
              <w:t xml:space="preserve">Uses 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a </w:t>
            </w:r>
            <w:r w:rsidRPr="006C5157">
              <w:rPr>
                <w:rFonts w:ascii="Arial Narrow" w:hAnsi="Arial Narrow" w:cstheme="minorHAnsi"/>
                <w:sz w:val="18"/>
                <w:szCs w:val="18"/>
              </w:rPr>
              <w:t>provided  scientific report template</w:t>
            </w:r>
          </w:p>
          <w:p w14:paraId="2A5A550C" w14:textId="263EDA7C" w:rsidR="00C17A1C" w:rsidRPr="008140E1" w:rsidRDefault="00C17A1C" w:rsidP="00C17A1C">
            <w:pPr>
              <w:pStyle w:val="ListParagraph"/>
              <w:numPr>
                <w:ilvl w:val="0"/>
                <w:numId w:val="6"/>
              </w:numPr>
              <w:spacing w:before="60" w:after="60"/>
              <w:ind w:left="316" w:hanging="316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Sketches a response</w:t>
            </w:r>
            <w:r w:rsidRPr="006C5157">
              <w:rPr>
                <w:rFonts w:ascii="Arial Narrow" w:hAnsi="Arial Narrow" w:cstheme="minorHAnsi"/>
                <w:sz w:val="18"/>
                <w:szCs w:val="18"/>
              </w:rPr>
              <w:t xml:space="preserve"> to the issue or challenge.</w:t>
            </w:r>
          </w:p>
        </w:tc>
        <w:tc>
          <w:tcPr>
            <w:tcW w:w="2240" w:type="dxa"/>
          </w:tcPr>
          <w:p w14:paraId="32CEC66F" w14:textId="77777777" w:rsidR="00C17A1C" w:rsidRPr="006C5157" w:rsidRDefault="00C17A1C" w:rsidP="00C17A1C">
            <w:pPr>
              <w:pStyle w:val="ListParagraph"/>
              <w:numPr>
                <w:ilvl w:val="0"/>
                <w:numId w:val="17"/>
              </w:numPr>
              <w:spacing w:before="60" w:after="60"/>
              <w:ind w:left="316" w:hanging="316"/>
              <w:rPr>
                <w:rFonts w:ascii="Arial Narrow" w:hAnsi="Arial Narrow" w:cstheme="minorHAnsi"/>
                <w:sz w:val="18"/>
                <w:szCs w:val="18"/>
              </w:rPr>
            </w:pPr>
            <w:r w:rsidRPr="006C5157">
              <w:rPr>
                <w:rFonts w:ascii="Arial Narrow" w:hAnsi="Arial Narrow" w:cstheme="minorHAnsi"/>
                <w:sz w:val="18"/>
                <w:szCs w:val="18"/>
              </w:rPr>
              <w:t>Adheres to conventions of scientific report writing</w:t>
            </w:r>
          </w:p>
          <w:p w14:paraId="667D8253" w14:textId="419F57E2" w:rsidR="00C17A1C" w:rsidRPr="008140E1" w:rsidRDefault="00C17A1C" w:rsidP="00C17A1C">
            <w:pPr>
              <w:pStyle w:val="ListParagraph"/>
              <w:numPr>
                <w:ilvl w:val="0"/>
                <w:numId w:val="6"/>
              </w:numPr>
              <w:spacing w:before="60" w:after="60"/>
              <w:ind w:left="316" w:hanging="316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6C5157">
              <w:rPr>
                <w:rFonts w:ascii="Arial Narrow" w:hAnsi="Arial Narrow" w:cstheme="minorHAnsi"/>
                <w:sz w:val="18"/>
                <w:szCs w:val="18"/>
              </w:rPr>
              <w:t>Labels a sketch of a designed or practical response.</w:t>
            </w:r>
          </w:p>
        </w:tc>
        <w:tc>
          <w:tcPr>
            <w:tcW w:w="2240" w:type="dxa"/>
          </w:tcPr>
          <w:p w14:paraId="18FB3E7D" w14:textId="77777777" w:rsidR="00C17A1C" w:rsidRPr="006C5157" w:rsidRDefault="00C17A1C" w:rsidP="00C17A1C">
            <w:pPr>
              <w:pStyle w:val="ListParagraph"/>
              <w:numPr>
                <w:ilvl w:val="0"/>
                <w:numId w:val="17"/>
              </w:numPr>
              <w:spacing w:before="60" w:after="60"/>
              <w:ind w:left="316" w:hanging="316"/>
              <w:rPr>
                <w:rFonts w:ascii="Arial Narrow" w:hAnsi="Arial Narrow" w:cstheme="minorHAnsi"/>
                <w:sz w:val="18"/>
                <w:szCs w:val="18"/>
              </w:rPr>
            </w:pPr>
            <w:r w:rsidRPr="006C5157">
              <w:rPr>
                <w:rFonts w:ascii="Arial Narrow" w:eastAsia="Calibri" w:hAnsi="Arial Narrow" w:cstheme="minorHAnsi"/>
                <w:sz w:val="18"/>
                <w:szCs w:val="18"/>
              </w:rPr>
              <w:t>Communicates relevant information in a scientific report.</w:t>
            </w:r>
          </w:p>
          <w:p w14:paraId="77FDA99A" w14:textId="7998FC87" w:rsidR="00C17A1C" w:rsidRPr="008140E1" w:rsidRDefault="00C17A1C" w:rsidP="00C17A1C">
            <w:pPr>
              <w:pStyle w:val="ListParagraph"/>
              <w:numPr>
                <w:ilvl w:val="0"/>
                <w:numId w:val="6"/>
              </w:numPr>
              <w:spacing w:before="60" w:after="60"/>
              <w:ind w:left="316" w:hanging="316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6C5157">
              <w:rPr>
                <w:rFonts w:ascii="Arial Narrow" w:hAnsi="Arial Narrow" w:cstheme="minorHAnsi"/>
                <w:sz w:val="18"/>
                <w:szCs w:val="18"/>
              </w:rPr>
              <w:t>Highlights distinctive features of the designed or practical response.</w:t>
            </w:r>
          </w:p>
        </w:tc>
        <w:tc>
          <w:tcPr>
            <w:tcW w:w="2240" w:type="dxa"/>
          </w:tcPr>
          <w:p w14:paraId="50239AF4" w14:textId="77777777" w:rsidR="00C17A1C" w:rsidRPr="006C5157" w:rsidRDefault="00C17A1C" w:rsidP="00C17A1C">
            <w:pPr>
              <w:pStyle w:val="ListParagraph"/>
              <w:numPr>
                <w:ilvl w:val="0"/>
                <w:numId w:val="17"/>
              </w:numPr>
              <w:spacing w:before="60" w:after="60"/>
              <w:ind w:left="316" w:hanging="316"/>
              <w:rPr>
                <w:rFonts w:ascii="Arial Narrow" w:hAnsi="Arial Narrow" w:cstheme="minorHAnsi"/>
                <w:sz w:val="18"/>
                <w:szCs w:val="18"/>
              </w:rPr>
            </w:pPr>
            <w:r w:rsidRPr="006C5157">
              <w:rPr>
                <w:rFonts w:ascii="Arial Narrow" w:hAnsi="Arial Narrow" w:cstheme="minorHAnsi"/>
                <w:sz w:val="18"/>
                <w:szCs w:val="18"/>
              </w:rPr>
              <w:t>Modifies scientific report template to improve cohesion of communication</w:t>
            </w:r>
          </w:p>
          <w:p w14:paraId="59607806" w14:textId="00FC50CC" w:rsidR="00C17A1C" w:rsidRPr="008140E1" w:rsidRDefault="00C17A1C" w:rsidP="00C17A1C">
            <w:pPr>
              <w:pStyle w:val="ListParagraph"/>
              <w:numPr>
                <w:ilvl w:val="0"/>
                <w:numId w:val="6"/>
              </w:numPr>
              <w:spacing w:before="60" w:after="60"/>
              <w:ind w:left="316" w:hanging="316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7008AF">
              <w:rPr>
                <w:rFonts w:ascii="Arial Narrow" w:hAnsi="Arial Narrow" w:cstheme="minorHAnsi"/>
                <w:sz w:val="18"/>
                <w:szCs w:val="18"/>
              </w:rPr>
              <w:t>Discusses alternative designs that were considered.</w:t>
            </w:r>
          </w:p>
        </w:tc>
        <w:tc>
          <w:tcPr>
            <w:tcW w:w="2240" w:type="dxa"/>
          </w:tcPr>
          <w:p w14:paraId="201C7182" w14:textId="77777777" w:rsidR="00C17A1C" w:rsidRPr="006C5157" w:rsidRDefault="00C17A1C" w:rsidP="00C17A1C">
            <w:pPr>
              <w:pStyle w:val="ListParagraph"/>
              <w:numPr>
                <w:ilvl w:val="0"/>
                <w:numId w:val="17"/>
              </w:numPr>
              <w:spacing w:before="60" w:after="60"/>
              <w:ind w:left="316" w:hanging="316"/>
              <w:rPr>
                <w:rFonts w:ascii="Arial Narrow" w:hAnsi="Arial Narrow" w:cstheme="minorHAnsi"/>
                <w:sz w:val="18"/>
                <w:szCs w:val="18"/>
              </w:rPr>
            </w:pPr>
            <w:r w:rsidRPr="006C5157">
              <w:rPr>
                <w:rFonts w:ascii="Arial Narrow" w:hAnsi="Arial Narrow" w:cstheme="minorHAnsi"/>
                <w:sz w:val="18"/>
                <w:szCs w:val="18"/>
              </w:rPr>
              <w:t>Modifies scientific report template to include critical investigation information.</w:t>
            </w:r>
          </w:p>
          <w:p w14:paraId="64E95A6A" w14:textId="7E3B4DD5" w:rsidR="00C17A1C" w:rsidRPr="000C4CF2" w:rsidRDefault="00C17A1C" w:rsidP="00C17A1C">
            <w:pPr>
              <w:pStyle w:val="ListParagraph"/>
              <w:numPr>
                <w:ilvl w:val="0"/>
                <w:numId w:val="6"/>
              </w:numPr>
              <w:spacing w:before="60" w:after="60"/>
              <w:ind w:left="316" w:hanging="316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Defends</w:t>
            </w:r>
            <w:r w:rsidRPr="006C5157">
              <w:rPr>
                <w:rFonts w:ascii="Arial Narrow" w:hAnsi="Arial Narrow" w:cstheme="minorHAnsi"/>
                <w:sz w:val="18"/>
                <w:szCs w:val="18"/>
              </w:rPr>
              <w:t xml:space="preserve"> choices made in determining a final design.</w:t>
            </w:r>
          </w:p>
        </w:tc>
      </w:tr>
    </w:tbl>
    <w:p w14:paraId="6C639792" w14:textId="1EBF190E" w:rsidR="008D74EF" w:rsidRDefault="008D74EF" w:rsidP="00D10070">
      <w:pPr>
        <w:pStyle w:val="VCAAfigures"/>
        <w:spacing w:before="0" w:after="0"/>
        <w:jc w:val="left"/>
      </w:pPr>
    </w:p>
    <w:sectPr w:rsidR="008D74EF" w:rsidSect="00D1007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1440" w:right="567" w:bottom="680" w:left="851" w:header="284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CF1856" w:rsidRDefault="00CF1856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CF1856" w:rsidRDefault="00CF1856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5141"/>
      <w:gridCol w:w="5142"/>
      <w:gridCol w:w="5139"/>
    </w:tblGrid>
    <w:tr w:rsidR="00CF1856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414F616D" w:rsidR="00CF1856" w:rsidRPr="00D06414" w:rsidRDefault="00CF1856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  <w:lang w:val="en-AU" w:eastAsia="ja-JP"/>
            </w:rPr>
            <w:drawing>
              <wp:anchor distT="0" distB="0" distL="114300" distR="114300" simplePos="0" relativeHeight="251664384" behindDoc="1" locked="1" layoutInCell="1" allowOverlap="1" wp14:anchorId="486E1E7B" wp14:editId="62AAB7C3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4-footer-03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065681A" w:rsidR="00CF1856" w:rsidRPr="00D06414" w:rsidRDefault="00CF1856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6E65A2A6" w:rsidR="00CF1856" w:rsidRPr="00D06414" w:rsidRDefault="00CF1856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0C4CF2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CF1856" w:rsidRPr="00D06414" w:rsidRDefault="00CF1856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9264" behindDoc="1" locked="1" layoutInCell="1" allowOverlap="1" wp14:anchorId="04C701AE" wp14:editId="619835AB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236"/>
      <w:gridCol w:w="5141"/>
      <w:gridCol w:w="5138"/>
    </w:tblGrid>
    <w:tr w:rsidR="00CF1856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4396673B" w:rsidR="00CF1856" w:rsidRPr="00D06414" w:rsidRDefault="00CF1856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CF1856" w:rsidRPr="00D06414" w:rsidRDefault="00CF1856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CF1856" w:rsidRPr="00D06414" w:rsidRDefault="00CF1856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CF1856" w:rsidRPr="00D06414" w:rsidRDefault="00CF1856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2336" behindDoc="1" locked="1" layoutInCell="1" allowOverlap="1" wp14:anchorId="2F339E16" wp14:editId="700A1E15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CF1856" w:rsidRDefault="00CF1856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CF1856" w:rsidRDefault="00CF1856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220D5358" w:rsidR="00CF1856" w:rsidRPr="00D86DE4" w:rsidRDefault="00DF449F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F1856">
          <w:rPr>
            <w:color w:val="999999" w:themeColor="accent2"/>
          </w:rPr>
          <w:t xml:space="preserve">VCE </w:t>
        </w:r>
        <w:r w:rsidR="001000BE">
          <w:rPr>
            <w:color w:val="999999" w:themeColor="accent2"/>
          </w:rPr>
          <w:t>Units 3 and 4 Environmental Science</w:t>
        </w:r>
        <w:r w:rsidR="00CF1856">
          <w:rPr>
            <w:color w:val="999999" w:themeColor="accent2"/>
          </w:rPr>
          <w:t>: Performance descriptors</w:t>
        </w:r>
      </w:sdtContent>
    </w:sdt>
    <w:r w:rsidR="00CF1856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CF1856" w:rsidRPr="009370BC" w:rsidRDefault="00CF1856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60288" behindDoc="1" locked="1" layoutInCell="1" allowOverlap="1" wp14:anchorId="274FC993" wp14:editId="2534AF8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6415" cy="706755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939D"/>
    <w:multiLevelType w:val="hybridMultilevel"/>
    <w:tmpl w:val="A0403A7C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90B5A"/>
    <w:multiLevelType w:val="hybridMultilevel"/>
    <w:tmpl w:val="12942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D0D9D"/>
    <w:multiLevelType w:val="hybridMultilevel"/>
    <w:tmpl w:val="F5E27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48B38B2"/>
    <w:multiLevelType w:val="hybridMultilevel"/>
    <w:tmpl w:val="53A0B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11B5B"/>
    <w:multiLevelType w:val="hybridMultilevel"/>
    <w:tmpl w:val="4672F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C11B2"/>
    <w:multiLevelType w:val="hybridMultilevel"/>
    <w:tmpl w:val="131A3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828EE"/>
    <w:multiLevelType w:val="hybridMultilevel"/>
    <w:tmpl w:val="E570A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FBE37D7"/>
    <w:multiLevelType w:val="hybridMultilevel"/>
    <w:tmpl w:val="628AB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3" w15:restartNumberingAfterBreak="0">
    <w:nsid w:val="640D02C3"/>
    <w:multiLevelType w:val="hybridMultilevel"/>
    <w:tmpl w:val="23EC7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D6A92"/>
    <w:multiLevelType w:val="hybridMultilevel"/>
    <w:tmpl w:val="5A48D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559C6"/>
    <w:multiLevelType w:val="hybridMultilevel"/>
    <w:tmpl w:val="84345B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2467E"/>
    <w:multiLevelType w:val="hybridMultilevel"/>
    <w:tmpl w:val="2D72D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7"/>
  </w:num>
  <w:num w:numId="7">
    <w:abstractNumId w:val="11"/>
  </w:num>
  <w:num w:numId="8">
    <w:abstractNumId w:val="14"/>
  </w:num>
  <w:num w:numId="9">
    <w:abstractNumId w:val="16"/>
  </w:num>
  <w:num w:numId="10">
    <w:abstractNumId w:val="2"/>
  </w:num>
  <w:num w:numId="11">
    <w:abstractNumId w:val="5"/>
  </w:num>
  <w:num w:numId="12">
    <w:abstractNumId w:val="0"/>
  </w:num>
  <w:num w:numId="13">
    <w:abstractNumId w:val="8"/>
  </w:num>
  <w:num w:numId="14">
    <w:abstractNumId w:val="6"/>
  </w:num>
  <w:num w:numId="15">
    <w:abstractNumId w:val="3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5780E"/>
    <w:rsid w:val="00060A23"/>
    <w:rsid w:val="00065CC6"/>
    <w:rsid w:val="000918B2"/>
    <w:rsid w:val="000A71F7"/>
    <w:rsid w:val="000C4CF2"/>
    <w:rsid w:val="000F09E4"/>
    <w:rsid w:val="000F16FD"/>
    <w:rsid w:val="000F5AAF"/>
    <w:rsid w:val="001000BE"/>
    <w:rsid w:val="00143520"/>
    <w:rsid w:val="00153AD2"/>
    <w:rsid w:val="001779EA"/>
    <w:rsid w:val="001D3246"/>
    <w:rsid w:val="001E2AB9"/>
    <w:rsid w:val="002279BA"/>
    <w:rsid w:val="002329F3"/>
    <w:rsid w:val="00242AC0"/>
    <w:rsid w:val="00243F0D"/>
    <w:rsid w:val="00260767"/>
    <w:rsid w:val="002647BB"/>
    <w:rsid w:val="002754C1"/>
    <w:rsid w:val="002841C8"/>
    <w:rsid w:val="0028516B"/>
    <w:rsid w:val="002C6F90"/>
    <w:rsid w:val="002E4FB5"/>
    <w:rsid w:val="00302FB8"/>
    <w:rsid w:val="00304EA1"/>
    <w:rsid w:val="00311EFD"/>
    <w:rsid w:val="00313C4C"/>
    <w:rsid w:val="00314D81"/>
    <w:rsid w:val="00322FC6"/>
    <w:rsid w:val="0035293F"/>
    <w:rsid w:val="00391986"/>
    <w:rsid w:val="003A00B4"/>
    <w:rsid w:val="003B7637"/>
    <w:rsid w:val="003C5E71"/>
    <w:rsid w:val="00417AA3"/>
    <w:rsid w:val="00425DFE"/>
    <w:rsid w:val="00434EDB"/>
    <w:rsid w:val="00440B32"/>
    <w:rsid w:val="00443A55"/>
    <w:rsid w:val="0046078D"/>
    <w:rsid w:val="00476B9F"/>
    <w:rsid w:val="00495C80"/>
    <w:rsid w:val="004A2ED8"/>
    <w:rsid w:val="004D0E46"/>
    <w:rsid w:val="004F5BDA"/>
    <w:rsid w:val="0051631E"/>
    <w:rsid w:val="00526297"/>
    <w:rsid w:val="00537A1F"/>
    <w:rsid w:val="00562961"/>
    <w:rsid w:val="00566029"/>
    <w:rsid w:val="00574299"/>
    <w:rsid w:val="005923CB"/>
    <w:rsid w:val="005B391B"/>
    <w:rsid w:val="005D3D78"/>
    <w:rsid w:val="005E2EF0"/>
    <w:rsid w:val="005F4092"/>
    <w:rsid w:val="0068471E"/>
    <w:rsid w:val="00684F98"/>
    <w:rsid w:val="00693FFD"/>
    <w:rsid w:val="006D2159"/>
    <w:rsid w:val="006F787C"/>
    <w:rsid w:val="00702636"/>
    <w:rsid w:val="007162C0"/>
    <w:rsid w:val="00724507"/>
    <w:rsid w:val="00754087"/>
    <w:rsid w:val="00773E6C"/>
    <w:rsid w:val="00781FB1"/>
    <w:rsid w:val="007D1B6D"/>
    <w:rsid w:val="00813C37"/>
    <w:rsid w:val="008140E1"/>
    <w:rsid w:val="008154B5"/>
    <w:rsid w:val="00823962"/>
    <w:rsid w:val="00850356"/>
    <w:rsid w:val="00852719"/>
    <w:rsid w:val="00860115"/>
    <w:rsid w:val="0088783C"/>
    <w:rsid w:val="008D74EF"/>
    <w:rsid w:val="009370BC"/>
    <w:rsid w:val="00970580"/>
    <w:rsid w:val="0098739B"/>
    <w:rsid w:val="009B61E5"/>
    <w:rsid w:val="009D1E89"/>
    <w:rsid w:val="009E5707"/>
    <w:rsid w:val="00A17661"/>
    <w:rsid w:val="00A24B2D"/>
    <w:rsid w:val="00A40966"/>
    <w:rsid w:val="00A921E0"/>
    <w:rsid w:val="00A922F4"/>
    <w:rsid w:val="00A937FE"/>
    <w:rsid w:val="00AB6FD1"/>
    <w:rsid w:val="00AE5526"/>
    <w:rsid w:val="00AF051B"/>
    <w:rsid w:val="00B01578"/>
    <w:rsid w:val="00B0738F"/>
    <w:rsid w:val="00B13D3B"/>
    <w:rsid w:val="00B26601"/>
    <w:rsid w:val="00B41951"/>
    <w:rsid w:val="00B53229"/>
    <w:rsid w:val="00B62480"/>
    <w:rsid w:val="00B81B70"/>
    <w:rsid w:val="00BB3BAB"/>
    <w:rsid w:val="00BD0724"/>
    <w:rsid w:val="00BD2B91"/>
    <w:rsid w:val="00BE5521"/>
    <w:rsid w:val="00BF6C23"/>
    <w:rsid w:val="00C17A1C"/>
    <w:rsid w:val="00C53263"/>
    <w:rsid w:val="00C75F1D"/>
    <w:rsid w:val="00C95156"/>
    <w:rsid w:val="00CA0DC2"/>
    <w:rsid w:val="00CB68E8"/>
    <w:rsid w:val="00CF1856"/>
    <w:rsid w:val="00D04F01"/>
    <w:rsid w:val="00D06414"/>
    <w:rsid w:val="00D10070"/>
    <w:rsid w:val="00D24E5A"/>
    <w:rsid w:val="00D338E4"/>
    <w:rsid w:val="00D51947"/>
    <w:rsid w:val="00D532F0"/>
    <w:rsid w:val="00D77413"/>
    <w:rsid w:val="00D82759"/>
    <w:rsid w:val="00D86DE4"/>
    <w:rsid w:val="00DE1909"/>
    <w:rsid w:val="00DE51DB"/>
    <w:rsid w:val="00DF449F"/>
    <w:rsid w:val="00E23F1D"/>
    <w:rsid w:val="00E30E05"/>
    <w:rsid w:val="00E36361"/>
    <w:rsid w:val="00E4526E"/>
    <w:rsid w:val="00E538E6"/>
    <w:rsid w:val="00E55AE9"/>
    <w:rsid w:val="00EB0C84"/>
    <w:rsid w:val="00F17FDE"/>
    <w:rsid w:val="00F40D53"/>
    <w:rsid w:val="00F4525C"/>
    <w:rsid w:val="00F50D86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3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4D0E4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7162C0"/>
    <w:pPr>
      <w:spacing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2C0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121312"/>
    <w:rsid w:val="001301FB"/>
    <w:rsid w:val="00446F60"/>
    <w:rsid w:val="009325D2"/>
    <w:rsid w:val="00CC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2103443B-E404-48D4-9DED-79F168D4391F}"/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9F0174-348F-4666-8656-5DF1643400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A848B5-61E6-45CE-88A6-73FD729D8E9B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Units 3 and 4 Environmental Science: Performance descriptors</vt:lpstr>
    </vt:vector>
  </TitlesOfParts>
  <Company>Victorian Curriculum and Assessment Authority</Company>
  <LinksUpToDate>false</LinksUpToDate>
  <CharactersWithSpaces>7331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Units 3 and 4 Environmental Science: Performance descriptors</dc:title>
  <dc:subject>VCE Environmental Science</dc:subject>
  <dc:creator>vcaa@education.vic.gov.au</dc:creator>
  <cp:keywords>environmental science, performance descriptors, key science skills</cp:keywords>
  <cp:lastModifiedBy>Julie Coleman</cp:lastModifiedBy>
  <cp:revision>4</cp:revision>
  <cp:lastPrinted>2015-05-15T02:36:00Z</cp:lastPrinted>
  <dcterms:created xsi:type="dcterms:W3CDTF">2022-05-31T02:23:00Z</dcterms:created>
  <dcterms:modified xsi:type="dcterms:W3CDTF">2022-05-31T04:16:00Z</dcterms:modified>
  <cp:category>curriculum, assessment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