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1626EA7E" w:rsidR="00F4525C" w:rsidRDefault="00022BA9" w:rsidP="00345FE2">
          <w:pPr>
            <w:pStyle w:val="VCAADocumenttitle"/>
            <w:ind w:left="-284"/>
          </w:pPr>
          <w:r>
            <w:t>VCE Health and Human Development (2025–2029)</w:t>
          </w:r>
        </w:p>
      </w:sdtContent>
    </w:sdt>
    <w:p w14:paraId="74E62D52" w14:textId="38919545" w:rsidR="00243F0D" w:rsidRPr="00823962" w:rsidRDefault="00BB4478" w:rsidP="00345FE2">
      <w:pPr>
        <w:pStyle w:val="VCAAHeading1"/>
        <w:ind w:left="-284"/>
      </w:pPr>
      <w:bookmarkStart w:id="0" w:name="TemplateOverview"/>
      <w:bookmarkEnd w:id="0"/>
      <w:r>
        <w:t xml:space="preserve">World Health Organization (WHO) </w:t>
      </w:r>
      <w:r w:rsidR="00E550B7">
        <w:t xml:space="preserve">Goal and Objectives (formally ‘priorities’) </w:t>
      </w:r>
      <w:r>
        <w:t>20</w:t>
      </w:r>
      <w:r w:rsidR="00022BA9">
        <w:t>25</w:t>
      </w:r>
      <w:r>
        <w:t>–202</w:t>
      </w:r>
      <w:r w:rsidR="00022BA9">
        <w:t>8</w:t>
      </w:r>
    </w:p>
    <w:p w14:paraId="7D984E1F" w14:textId="26B9397E" w:rsidR="00B62480" w:rsidRPr="00823962" w:rsidRDefault="003E1799" w:rsidP="00345FE2">
      <w:pPr>
        <w:pStyle w:val="VCAAHeading4"/>
        <w:spacing w:before="120"/>
        <w:ind w:left="-284"/>
      </w:pPr>
      <w:r>
        <w:t xml:space="preserve">VCAA </w:t>
      </w:r>
      <w:r w:rsidR="008D1709">
        <w:t>a</w:t>
      </w:r>
      <w:r>
        <w:t xml:space="preserve">dvice </w:t>
      </w:r>
      <w:r w:rsidR="00696BEE">
        <w:t>August</w:t>
      </w:r>
      <w:r w:rsidR="00022BA9">
        <w:t xml:space="preserve"> </w:t>
      </w:r>
      <w:r>
        <w:t>202</w:t>
      </w:r>
      <w:r w:rsidR="00054558">
        <w:t>4</w:t>
      </w:r>
    </w:p>
    <w:p w14:paraId="50646837" w14:textId="51951DFE" w:rsidR="002754C1" w:rsidRPr="002754C1" w:rsidRDefault="003E1799" w:rsidP="00345FE2">
      <w:pPr>
        <w:pStyle w:val="VCAAHeading3"/>
        <w:ind w:left="-284"/>
      </w:pPr>
      <w:r>
        <w:t>Introduction</w:t>
      </w:r>
    </w:p>
    <w:p w14:paraId="616A9055" w14:textId="760382E7" w:rsidR="003E1799" w:rsidRDefault="003E1799" w:rsidP="00345FE2">
      <w:pPr>
        <w:pStyle w:val="VCAAbody"/>
        <w:ind w:left="-284"/>
      </w:pPr>
      <w:r>
        <w:t xml:space="preserve">In </w:t>
      </w:r>
      <w:r w:rsidR="00696BEE">
        <w:t xml:space="preserve">May </w:t>
      </w:r>
      <w:r>
        <w:t>2022</w:t>
      </w:r>
      <w:r w:rsidR="00022BA9">
        <w:t>4</w:t>
      </w:r>
      <w:r>
        <w:t>, the World Health Organization</w:t>
      </w:r>
      <w:r w:rsidR="00340165">
        <w:t xml:space="preserve"> (WHO)</w:t>
      </w:r>
      <w:r>
        <w:t xml:space="preserve"> </w:t>
      </w:r>
      <w:r w:rsidR="00022BA9">
        <w:t xml:space="preserve">met to </w:t>
      </w:r>
      <w:r>
        <w:t>approve</w:t>
      </w:r>
      <w:r w:rsidR="00696BEE">
        <w:t xml:space="preserve"> the Fourteenth General </w:t>
      </w:r>
      <w:proofErr w:type="spellStart"/>
      <w:r w:rsidR="00696BEE">
        <w:t>Programme</w:t>
      </w:r>
      <w:proofErr w:type="spellEnd"/>
      <w:r w:rsidR="00696BEE">
        <w:t xml:space="preserve"> of Work (GPW 14) effective for the period 2025 – 2028. GPW 14 replaces the </w:t>
      </w:r>
      <w:hyperlink r:id="rId11" w:history="1">
        <w:r w:rsidR="00F73BE6" w:rsidRPr="00114EFD">
          <w:t xml:space="preserve">Thirteenth General </w:t>
        </w:r>
        <w:proofErr w:type="spellStart"/>
        <w:r w:rsidR="00F73BE6" w:rsidRPr="00114EFD">
          <w:t>Programme</w:t>
        </w:r>
        <w:proofErr w:type="spellEnd"/>
        <w:r w:rsidR="00F73BE6" w:rsidRPr="00114EFD">
          <w:t xml:space="preserve"> of Work</w:t>
        </w:r>
      </w:hyperlink>
      <w:r w:rsidR="00114EFD">
        <w:t xml:space="preserve"> (GPW 13)</w:t>
      </w:r>
      <w:r w:rsidR="00696BEE">
        <w:t xml:space="preserve"> one year early in a bid to reinvigorate actions needed to get Sustainable Development Goals (SDGs) on track and future proof health </w:t>
      </w:r>
      <w:r w:rsidR="006715FA">
        <w:t xml:space="preserve">and health care in the face of challenges such as climate change, aging and evolving geopolitics. </w:t>
      </w:r>
    </w:p>
    <w:p w14:paraId="50300969" w14:textId="35EBE7E2" w:rsidR="003E1799" w:rsidRDefault="003E1799" w:rsidP="00345FE2">
      <w:pPr>
        <w:pStyle w:val="VCAAbody"/>
        <w:ind w:left="-284"/>
      </w:pPr>
      <w:r>
        <w:t>In 202</w:t>
      </w:r>
      <w:r w:rsidR="006715FA">
        <w:t>5</w:t>
      </w:r>
      <w:r w:rsidR="00576B22">
        <w:t>,</w:t>
      </w:r>
      <w:r w:rsidRPr="00AA57EC">
        <w:t xml:space="preserve"> students undertaking</w:t>
      </w:r>
      <w:r>
        <w:t xml:space="preserve"> </w:t>
      </w:r>
      <w:r w:rsidR="006715FA">
        <w:t xml:space="preserve">the revised </w:t>
      </w:r>
      <w:r>
        <w:t>VCE</w:t>
      </w:r>
      <w:r w:rsidRPr="00AA57EC">
        <w:t xml:space="preserve"> Health and Human Development </w:t>
      </w:r>
      <w:r>
        <w:t>(</w:t>
      </w:r>
      <w:r w:rsidRPr="00AA57EC">
        <w:t>20</w:t>
      </w:r>
      <w:r w:rsidR="006715FA">
        <w:t>25</w:t>
      </w:r>
      <w:r>
        <w:t>–202</w:t>
      </w:r>
      <w:r w:rsidR="006715FA">
        <w:t>9</w:t>
      </w:r>
      <w:r>
        <w:t xml:space="preserve">) </w:t>
      </w:r>
      <w:r w:rsidRPr="00AA57EC">
        <w:t xml:space="preserve">will study and be assessed against </w:t>
      </w:r>
      <w:r>
        <w:t>the following key knowledge and key skills in Unit 4</w:t>
      </w:r>
      <w:r w:rsidR="00576B22">
        <w:t>,</w:t>
      </w:r>
      <w:r>
        <w:t xml:space="preserve"> Area of Study 2: Health and </w:t>
      </w:r>
      <w:r w:rsidR="006715FA">
        <w:t>Sustainable Development Goals</w:t>
      </w:r>
      <w:r>
        <w:t>:</w:t>
      </w:r>
    </w:p>
    <w:p w14:paraId="5DE5D6A3" w14:textId="09764B45" w:rsidR="003E1799" w:rsidRDefault="00E550B7" w:rsidP="00251F3F">
      <w:pPr>
        <w:pStyle w:val="VCAAbullet"/>
      </w:pPr>
      <w:r>
        <w:t xml:space="preserve">goal and objectives </w:t>
      </w:r>
      <w:r w:rsidR="003E1799" w:rsidRPr="00523ED2">
        <w:t>of the WHO</w:t>
      </w:r>
      <w:r>
        <w:t xml:space="preserve"> as outlined in the </w:t>
      </w:r>
      <w:r w:rsidR="00251F3F">
        <w:t>Fourteenth</w:t>
      </w:r>
      <w:r>
        <w:t xml:space="preserve"> General Program of Work (GPW</w:t>
      </w:r>
      <w:r w:rsidR="00251F3F">
        <w:t xml:space="preserve"> 14</w:t>
      </w:r>
      <w:r>
        <w:t>)</w:t>
      </w:r>
    </w:p>
    <w:p w14:paraId="55680EB8" w14:textId="17E43A07" w:rsidR="003E1799" w:rsidRDefault="003E1799" w:rsidP="00251F3F">
      <w:pPr>
        <w:pStyle w:val="VCAAbullet"/>
      </w:pPr>
      <w:r>
        <w:t xml:space="preserve">explain the </w:t>
      </w:r>
      <w:r w:rsidR="00E550B7">
        <w:t xml:space="preserve">goal and objectives </w:t>
      </w:r>
      <w:r>
        <w:t>of the WHO</w:t>
      </w:r>
      <w:r w:rsidR="00E550B7">
        <w:t xml:space="preserve"> as outlined in </w:t>
      </w:r>
      <w:r w:rsidR="00251F3F">
        <w:t>GPW 14</w:t>
      </w:r>
      <w:r>
        <w:t xml:space="preserve"> and </w:t>
      </w:r>
      <w:r w:rsidR="006715FA">
        <w:t xml:space="preserve">analyse </w:t>
      </w:r>
      <w:r>
        <w:t xml:space="preserve">how the WHO </w:t>
      </w:r>
      <w:r w:rsidR="000011CD">
        <w:t xml:space="preserve">goal and </w:t>
      </w:r>
      <w:r w:rsidR="00E550B7">
        <w:t xml:space="preserve">objectives </w:t>
      </w:r>
      <w:r>
        <w:t>are reflected in different scenarios.</w:t>
      </w:r>
    </w:p>
    <w:p w14:paraId="40E9978E" w14:textId="2835D74D" w:rsidR="004C55B2" w:rsidRDefault="004C55B2" w:rsidP="00345FE2">
      <w:pPr>
        <w:pStyle w:val="VCAAHeading3"/>
        <w:ind w:left="-284"/>
      </w:pPr>
      <w:r>
        <w:t xml:space="preserve">Relevant changes to revised study VCE Health and Human Development 2025 </w:t>
      </w:r>
      <w:r w:rsidR="00340165">
        <w:t>–</w:t>
      </w:r>
      <w:r>
        <w:t xml:space="preserve"> 202</w:t>
      </w:r>
      <w:r w:rsidR="00340165">
        <w:t>9 for WHO</w:t>
      </w:r>
    </w:p>
    <w:p w14:paraId="1ABF5B48" w14:textId="456D10E0" w:rsidR="00D17EAF" w:rsidRDefault="00340165" w:rsidP="00D17EAF">
      <w:pPr>
        <w:pStyle w:val="VCAAbody"/>
        <w:ind w:left="-284"/>
      </w:pPr>
      <w:r>
        <w:t>The revised study has removed the reference to the ‘work of the WHO’</w:t>
      </w:r>
      <w:r w:rsidR="00D17EAF">
        <w:t>. T</w:t>
      </w:r>
      <w:r>
        <w:t xml:space="preserve">he scope of study is narrowed to </w:t>
      </w:r>
      <w:r w:rsidR="000011CD">
        <w:t xml:space="preserve">understanding </w:t>
      </w:r>
      <w:r>
        <w:t xml:space="preserve">the </w:t>
      </w:r>
      <w:r w:rsidR="000011CD">
        <w:t>goal and objectives</w:t>
      </w:r>
      <w:r>
        <w:t xml:space="preserve"> </w:t>
      </w:r>
      <w:r w:rsidR="000011CD">
        <w:t xml:space="preserve">set out in the </w:t>
      </w:r>
      <w:r w:rsidR="00D17EAF">
        <w:t>GPW 14 which is the WHO’s roadmap for global health</w:t>
      </w:r>
      <w:r w:rsidR="000011CD">
        <w:t>.</w:t>
      </w:r>
    </w:p>
    <w:p w14:paraId="32393CC6" w14:textId="77777777" w:rsidR="00251F3F" w:rsidRDefault="00251F3F" w:rsidP="00D17EAF">
      <w:pPr>
        <w:pStyle w:val="VCAAbody"/>
        <w:ind w:left="-284"/>
      </w:pPr>
    </w:p>
    <w:p w14:paraId="2FB7BCEB" w14:textId="77777777" w:rsidR="00251F3F" w:rsidRPr="00340165" w:rsidRDefault="00251F3F" w:rsidP="00D17EAF">
      <w:pPr>
        <w:pStyle w:val="VCAAbody"/>
        <w:ind w:left="-284"/>
      </w:pPr>
    </w:p>
    <w:p w14:paraId="4D2936C3" w14:textId="5EF69636" w:rsidR="003E1799" w:rsidRDefault="006715FA" w:rsidP="00345FE2">
      <w:pPr>
        <w:pStyle w:val="VCAAHeading3"/>
        <w:ind w:left="-284"/>
      </w:pPr>
      <w:r>
        <w:lastRenderedPageBreak/>
        <w:t xml:space="preserve">Fourteenth </w:t>
      </w:r>
      <w:r w:rsidR="003E1799">
        <w:t xml:space="preserve">General </w:t>
      </w:r>
      <w:proofErr w:type="spellStart"/>
      <w:r w:rsidR="003E1799">
        <w:t>Programme</w:t>
      </w:r>
      <w:proofErr w:type="spellEnd"/>
      <w:r w:rsidR="003E1799">
        <w:t xml:space="preserve"> of Work</w:t>
      </w:r>
      <w:r w:rsidR="00E550B7">
        <w:t xml:space="preserve"> (GPW 14)</w:t>
      </w:r>
      <w:r w:rsidR="003E1799">
        <w:t xml:space="preserve"> 20</w:t>
      </w:r>
      <w:r>
        <w:t>25</w:t>
      </w:r>
      <w:r w:rsidR="003E1799">
        <w:t>–202</w:t>
      </w:r>
      <w:r>
        <w:t>8</w:t>
      </w:r>
    </w:p>
    <w:p w14:paraId="4E5F42FB" w14:textId="2F9D66DE" w:rsidR="0074283B" w:rsidRDefault="003E1799" w:rsidP="00DC031E">
      <w:pPr>
        <w:pStyle w:val="VCAAbody"/>
        <w:ind w:left="-284"/>
      </w:pPr>
      <w:r>
        <w:t xml:space="preserve">The </w:t>
      </w:r>
      <w:r w:rsidR="006715FA">
        <w:t xml:space="preserve">Fourteenth </w:t>
      </w:r>
      <w:r>
        <w:t xml:space="preserve">General </w:t>
      </w:r>
      <w:proofErr w:type="spellStart"/>
      <w:r>
        <w:t>Programme</w:t>
      </w:r>
      <w:proofErr w:type="spellEnd"/>
      <w:r>
        <w:t xml:space="preserve"> of Work 20</w:t>
      </w:r>
      <w:r w:rsidR="006715FA">
        <w:t>25</w:t>
      </w:r>
      <w:r>
        <w:t>–202</w:t>
      </w:r>
      <w:r w:rsidR="006715FA">
        <w:t>8</w:t>
      </w:r>
      <w:r>
        <w:t xml:space="preserve"> (GPW 1</w:t>
      </w:r>
      <w:r w:rsidR="006715FA">
        <w:t>4</w:t>
      </w:r>
      <w:r>
        <w:t>) sets the strategic direction of the WHO for 20</w:t>
      </w:r>
      <w:r w:rsidR="006715FA">
        <w:t>25</w:t>
      </w:r>
      <w:r>
        <w:t>–202</w:t>
      </w:r>
      <w:r w:rsidR="006715FA">
        <w:t xml:space="preserve">8 and specifically details the </w:t>
      </w:r>
      <w:r w:rsidR="000011CD">
        <w:t xml:space="preserve">objectives </w:t>
      </w:r>
      <w:r w:rsidR="006715FA">
        <w:t xml:space="preserve">in achieving the overarching goal </w:t>
      </w:r>
      <w:r w:rsidR="00DC031E">
        <w:t xml:space="preserve">to </w:t>
      </w:r>
      <w:r w:rsidR="00DC031E" w:rsidRPr="00054558">
        <w:rPr>
          <w:b/>
          <w:bCs/>
          <w:i/>
          <w:iCs/>
        </w:rPr>
        <w:t>promote, provide and protect</w:t>
      </w:r>
      <w:r w:rsidR="00DC031E">
        <w:t xml:space="preserve"> the health and wellbeing for all people, everywhere. </w:t>
      </w:r>
    </w:p>
    <w:p w14:paraId="25CB9513" w14:textId="0B2211B1" w:rsidR="006049FF" w:rsidRDefault="000011CD" w:rsidP="00DC031E">
      <w:pPr>
        <w:pStyle w:val="VCAAbody"/>
        <w:ind w:left="-284"/>
      </w:pPr>
      <w:r>
        <w:t>There are s</w:t>
      </w:r>
      <w:r w:rsidR="0074283B">
        <w:t xml:space="preserve">ix objectives </w:t>
      </w:r>
      <w:r>
        <w:t xml:space="preserve">that </w:t>
      </w:r>
      <w:r w:rsidR="0074283B">
        <w:t xml:space="preserve">underpin the overarching goal of GPW 14 and these act as the areas for the WHO to collectively action and advance health and well-being at the national, regional and global level. </w:t>
      </w:r>
    </w:p>
    <w:p w14:paraId="781C7843" w14:textId="00B5AE6E" w:rsidR="000011CD" w:rsidRDefault="0074283B" w:rsidP="00251F3F">
      <w:pPr>
        <w:pStyle w:val="VCAAbody"/>
      </w:pPr>
      <w:r>
        <w:t xml:space="preserve">The </w:t>
      </w:r>
      <w:r w:rsidR="00E550B7">
        <w:t>objectives</w:t>
      </w:r>
      <w:r>
        <w:t xml:space="preserve"> reflect the emerging threats to health</w:t>
      </w:r>
      <w:r w:rsidR="006049FF">
        <w:t xml:space="preserve">, </w:t>
      </w:r>
      <w:r>
        <w:t>are mapped to a specific aspect of the overarching goal (promote, provide and protect) and</w:t>
      </w:r>
      <w:r w:rsidR="006049FF">
        <w:t xml:space="preserve"> will have their impact measured against </w:t>
      </w:r>
      <w:r w:rsidR="006049FF" w:rsidRPr="006C6928">
        <w:rPr>
          <w:b/>
          <w:bCs/>
        </w:rPr>
        <w:t>revised triple billion targets</w:t>
      </w:r>
      <w:r w:rsidR="006C6928">
        <w:rPr>
          <w:b/>
          <w:bCs/>
        </w:rPr>
        <w:t xml:space="preserve"> (see Figure 1) </w:t>
      </w:r>
      <w:r w:rsidR="006049FF">
        <w:t xml:space="preserve">and relevant SDGs. </w:t>
      </w:r>
      <w:r w:rsidR="006715FA">
        <w:t xml:space="preserve"> </w:t>
      </w:r>
    </w:p>
    <w:p w14:paraId="6F7D6AEB" w14:textId="77777777" w:rsidR="000011CD" w:rsidRPr="00251F3F" w:rsidRDefault="000011CD" w:rsidP="00251F3F">
      <w:pPr>
        <w:pStyle w:val="VCAAbody"/>
        <w:ind w:left="-284"/>
        <w:rPr>
          <w:lang w:val="en-AU" w:eastAsia="en-GB"/>
        </w:rPr>
      </w:pPr>
      <w:r w:rsidRPr="00251F3F">
        <w:rPr>
          <w:lang w:val="en-AU" w:eastAsia="en-GB"/>
        </w:rPr>
        <w:t xml:space="preserve">The WHOs overall goal is to promote, provide and protect health and wellbeing for all people, everywhere. </w:t>
      </w:r>
    </w:p>
    <w:p w14:paraId="58ADDF3E" w14:textId="42AFDB50" w:rsidR="000011CD" w:rsidRPr="00251F3F" w:rsidRDefault="000011CD" w:rsidP="00251F3F">
      <w:pPr>
        <w:pStyle w:val="VCAAbody"/>
        <w:ind w:left="-284"/>
        <w:rPr>
          <w:sz w:val="27"/>
          <w:szCs w:val="27"/>
          <w:lang w:val="en-AU" w:eastAsia="en-GB"/>
        </w:rPr>
      </w:pPr>
      <w:r w:rsidRPr="00251F3F">
        <w:rPr>
          <w:lang w:val="en-AU" w:eastAsia="en-GB"/>
        </w:rPr>
        <w:t>For each of the three parts of the goal there are ambitious targets for achievement by 2028:</w:t>
      </w:r>
    </w:p>
    <w:p w14:paraId="215A293D" w14:textId="427B8764" w:rsidR="000011CD" w:rsidRPr="00251F3F" w:rsidRDefault="000011CD" w:rsidP="00251F3F">
      <w:pPr>
        <w:pStyle w:val="VCAAbody"/>
        <w:ind w:left="-284"/>
        <w:rPr>
          <w:sz w:val="24"/>
          <w:szCs w:val="24"/>
          <w:lang w:val="en-AU" w:eastAsia="en-GB"/>
        </w:rPr>
      </w:pPr>
      <w:r w:rsidRPr="00251F3F">
        <w:rPr>
          <w:lang w:val="en-AU" w:eastAsia="en-GB"/>
        </w:rPr>
        <w:t>1.</w:t>
      </w:r>
      <w:r w:rsidRPr="00251F3F">
        <w:rPr>
          <w:sz w:val="14"/>
          <w:szCs w:val="14"/>
          <w:lang w:val="en-AU" w:eastAsia="en-GB"/>
        </w:rPr>
        <w:t>     </w:t>
      </w:r>
      <w:r w:rsidRPr="00251F3F">
        <w:rPr>
          <w:b/>
          <w:bCs/>
          <w:lang w:val="en-AU" w:eastAsia="en-GB"/>
        </w:rPr>
        <w:t>Promote health</w:t>
      </w:r>
      <w:r w:rsidRPr="00251F3F">
        <w:rPr>
          <w:lang w:val="en-AU" w:eastAsia="en-GB"/>
        </w:rPr>
        <w:t xml:space="preserve">: </w:t>
      </w:r>
      <w:r w:rsidR="00251F3F">
        <w:rPr>
          <w:lang w:val="en-AU" w:eastAsia="en-GB"/>
        </w:rPr>
        <w:t>H</w:t>
      </w:r>
      <w:r w:rsidRPr="00251F3F">
        <w:rPr>
          <w:lang w:val="en-AU" w:eastAsia="en-GB"/>
        </w:rPr>
        <w:t>ealthier populations - 6 billion people will enjoy healthier lives</w:t>
      </w:r>
    </w:p>
    <w:p w14:paraId="1AECC93A" w14:textId="77777777" w:rsidR="000011CD" w:rsidRPr="00251F3F" w:rsidRDefault="000011CD" w:rsidP="00251F3F">
      <w:pPr>
        <w:pStyle w:val="VCAAbody"/>
        <w:ind w:left="-284"/>
        <w:rPr>
          <w:sz w:val="24"/>
          <w:szCs w:val="24"/>
          <w:lang w:val="en-AU" w:eastAsia="en-GB"/>
        </w:rPr>
      </w:pPr>
      <w:r w:rsidRPr="00251F3F">
        <w:rPr>
          <w:lang w:val="en-AU" w:eastAsia="en-GB"/>
        </w:rPr>
        <w:t>2.</w:t>
      </w:r>
      <w:r w:rsidRPr="00251F3F">
        <w:rPr>
          <w:sz w:val="14"/>
          <w:szCs w:val="14"/>
          <w:lang w:val="en-AU" w:eastAsia="en-GB"/>
        </w:rPr>
        <w:t>     </w:t>
      </w:r>
      <w:r w:rsidRPr="00251F3F">
        <w:rPr>
          <w:b/>
          <w:bCs/>
          <w:lang w:val="en-AU" w:eastAsia="en-GB"/>
        </w:rPr>
        <w:t>Provide health</w:t>
      </w:r>
      <w:r w:rsidRPr="00251F3F">
        <w:rPr>
          <w:lang w:val="en-AU" w:eastAsia="en-GB"/>
        </w:rPr>
        <w:t>: Universal health coverage – 5 billion people will benefit from universal health care without financial hardship </w:t>
      </w:r>
    </w:p>
    <w:p w14:paraId="08F0752A" w14:textId="77777777" w:rsidR="000011CD" w:rsidRPr="00251F3F" w:rsidRDefault="000011CD" w:rsidP="00251F3F">
      <w:pPr>
        <w:pStyle w:val="VCAAbody"/>
        <w:ind w:left="-284"/>
        <w:rPr>
          <w:sz w:val="24"/>
          <w:szCs w:val="24"/>
          <w:lang w:val="en-AU" w:eastAsia="en-GB"/>
        </w:rPr>
      </w:pPr>
      <w:r w:rsidRPr="00251F3F">
        <w:rPr>
          <w:lang w:val="en-AU" w:eastAsia="en-GB"/>
        </w:rPr>
        <w:t>3.</w:t>
      </w:r>
      <w:r w:rsidRPr="00251F3F">
        <w:rPr>
          <w:sz w:val="14"/>
          <w:szCs w:val="14"/>
          <w:lang w:val="en-AU" w:eastAsia="en-GB"/>
        </w:rPr>
        <w:t>     </w:t>
      </w:r>
      <w:r w:rsidRPr="00251F3F">
        <w:rPr>
          <w:b/>
          <w:bCs/>
          <w:lang w:val="en-AU" w:eastAsia="en-GB"/>
        </w:rPr>
        <w:t>Protect health</w:t>
      </w:r>
      <w:r w:rsidRPr="00251F3F">
        <w:rPr>
          <w:lang w:val="en-AU" w:eastAsia="en-GB"/>
        </w:rPr>
        <w:t>: Health emergencies – 7 billion people will be better protected from health emergencies</w:t>
      </w:r>
    </w:p>
    <w:p w14:paraId="2F1DE83B" w14:textId="77777777" w:rsidR="000011CD" w:rsidRDefault="000011CD" w:rsidP="00054558">
      <w:pPr>
        <w:pStyle w:val="VCAAbody"/>
        <w:ind w:left="-284"/>
      </w:pPr>
    </w:p>
    <w:p w14:paraId="616B1188" w14:textId="638C7AC0" w:rsidR="009937B2" w:rsidRPr="00FA76A8" w:rsidRDefault="00FA76A8" w:rsidP="00251F3F">
      <w:pPr>
        <w:pStyle w:val="VCAAbody"/>
        <w:ind w:left="-284"/>
      </w:pPr>
      <w:r>
        <w:br w:type="page"/>
      </w:r>
    </w:p>
    <w:p w14:paraId="561769DF" w14:textId="34D1A4D5" w:rsidR="003E1799" w:rsidRDefault="003E1799" w:rsidP="00345FE2">
      <w:pPr>
        <w:pStyle w:val="VCAAHeading3"/>
        <w:ind w:left="-284"/>
      </w:pPr>
      <w:r>
        <w:lastRenderedPageBreak/>
        <w:t>How does GPW 1</w:t>
      </w:r>
      <w:r w:rsidR="006049FF">
        <w:t>4</w:t>
      </w:r>
      <w:r>
        <w:t xml:space="preserve"> apply to VCE Health and Human Development?</w:t>
      </w:r>
    </w:p>
    <w:p w14:paraId="5B4574F0" w14:textId="3B10E85A" w:rsidR="003E1799" w:rsidRDefault="003E1799" w:rsidP="00345FE2">
      <w:pPr>
        <w:pStyle w:val="VCAAbody"/>
        <w:ind w:left="-284"/>
      </w:pPr>
      <w:r>
        <w:t>The overarching goal</w:t>
      </w:r>
      <w:r w:rsidR="006049FF">
        <w:t xml:space="preserve"> of GPW 14</w:t>
      </w:r>
      <w:r>
        <w:t xml:space="preserve"> </w:t>
      </w:r>
      <w:r w:rsidR="006049FF">
        <w:t xml:space="preserve">to promote, provide and protect health and well-being for all people, everywhere and the priorities that underpin this </w:t>
      </w:r>
      <w:r w:rsidR="006C6928">
        <w:t>goal</w:t>
      </w:r>
      <w:r w:rsidR="000208B5">
        <w:t>,</w:t>
      </w:r>
      <w:r>
        <w:t xml:space="preserve"> is the foundation </w:t>
      </w:r>
      <w:r w:rsidR="006049FF">
        <w:t xml:space="preserve">of study for VCE Health and Human Development. This knowledge </w:t>
      </w:r>
      <w:r w:rsidR="001B115E">
        <w:t xml:space="preserve">allows students to </w:t>
      </w:r>
      <w:proofErr w:type="spellStart"/>
      <w:r w:rsidR="001B115E">
        <w:t>analyse</w:t>
      </w:r>
      <w:proofErr w:type="spellEnd"/>
      <w:r w:rsidR="001B115E">
        <w:t xml:space="preserve"> how the</w:t>
      </w:r>
      <w:r w:rsidR="00022536">
        <w:t xml:space="preserve"> goal and</w:t>
      </w:r>
      <w:r w:rsidR="001B115E">
        <w:t xml:space="preserve"> </w:t>
      </w:r>
      <w:r w:rsidR="00E550B7">
        <w:t xml:space="preserve">objectives </w:t>
      </w:r>
      <w:r w:rsidR="001B115E">
        <w:t xml:space="preserve">are reflected in different scenarios. </w:t>
      </w:r>
    </w:p>
    <w:p w14:paraId="66941447" w14:textId="2E59F17B" w:rsidR="001B115E" w:rsidRDefault="00CB00A4" w:rsidP="001B115E">
      <w:pPr>
        <w:pStyle w:val="VCAAbody"/>
        <w:ind w:left="-284"/>
      </w:pPr>
      <w:r>
        <w:t xml:space="preserve">Figure </w:t>
      </w:r>
      <w:r w:rsidR="001B115E">
        <w:t>1</w:t>
      </w:r>
      <w:r>
        <w:t xml:space="preserve"> </w:t>
      </w:r>
      <w:r w:rsidR="001B115E">
        <w:t>illustrates GPW 14</w:t>
      </w:r>
      <w:r w:rsidR="0065168F">
        <w:t xml:space="preserve"> and specifically:</w:t>
      </w:r>
    </w:p>
    <w:p w14:paraId="4032D71B" w14:textId="1546F501" w:rsidR="0065168F" w:rsidRDefault="0065168F" w:rsidP="0065168F">
      <w:pPr>
        <w:pStyle w:val="VCAAbody"/>
        <w:numPr>
          <w:ilvl w:val="0"/>
          <w:numId w:val="7"/>
        </w:numPr>
      </w:pPr>
      <w:r>
        <w:t>The overarching goal (including the three specific components; promote, provide and protect)</w:t>
      </w:r>
    </w:p>
    <w:p w14:paraId="2AB8BADB" w14:textId="1BA89B70" w:rsidR="0065168F" w:rsidRDefault="0065168F" w:rsidP="0065168F">
      <w:pPr>
        <w:pStyle w:val="VCAAbody"/>
        <w:numPr>
          <w:ilvl w:val="0"/>
          <w:numId w:val="7"/>
        </w:numPr>
      </w:pPr>
      <w:r>
        <w:t xml:space="preserve">The 6 WHO </w:t>
      </w:r>
      <w:r w:rsidR="00E550B7">
        <w:t xml:space="preserve">objectives </w:t>
      </w:r>
      <w:r>
        <w:t xml:space="preserve">that are linked to the three specific components of the overarching goal </w:t>
      </w:r>
    </w:p>
    <w:p w14:paraId="61FBC842" w14:textId="6E557684" w:rsidR="0065168F" w:rsidRDefault="0065168F" w:rsidP="00054558">
      <w:pPr>
        <w:pStyle w:val="VCAAbody"/>
        <w:numPr>
          <w:ilvl w:val="0"/>
          <w:numId w:val="7"/>
        </w:numPr>
      </w:pPr>
      <w:r>
        <w:t xml:space="preserve">The relevant and revised triple billion targets that will be used to measure the impact of WHO’s work </w:t>
      </w:r>
    </w:p>
    <w:p w14:paraId="082B8D9D" w14:textId="7A9F0E92" w:rsidR="001B115E" w:rsidRDefault="001B115E" w:rsidP="00DC30C9">
      <w:pPr>
        <w:pStyle w:val="VCAAbody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  <w:gridCol w:w="2479"/>
        <w:gridCol w:w="2479"/>
      </w:tblGrid>
      <w:tr w:rsidR="00C723A7" w14:paraId="6401B597" w14:textId="77777777" w:rsidTr="009A24C1">
        <w:tc>
          <w:tcPr>
            <w:tcW w:w="14874" w:type="dxa"/>
            <w:gridSpan w:val="6"/>
          </w:tcPr>
          <w:p w14:paraId="36F35C2E" w14:textId="34D97193" w:rsidR="00C723A7" w:rsidRPr="00054558" w:rsidRDefault="00C723A7" w:rsidP="00FA76A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GPW 14 – Overarching goal</w:t>
            </w:r>
            <w:r w:rsidR="00DC30C9">
              <w:rPr>
                <w:b/>
                <w:bCs/>
              </w:rPr>
              <w:t xml:space="preserve"> </w:t>
            </w:r>
          </w:p>
          <w:p w14:paraId="71765758" w14:textId="52412D69" w:rsidR="00C723A7" w:rsidRPr="00054558" w:rsidRDefault="00F34049" w:rsidP="00FA76A8">
            <w:pPr>
              <w:pStyle w:val="VCAAbody"/>
              <w:jc w:val="center"/>
              <w:rPr>
                <w:i/>
                <w:iCs/>
              </w:rPr>
            </w:pPr>
            <w:r w:rsidRPr="00054558">
              <w:rPr>
                <w:i/>
                <w:iCs/>
              </w:rPr>
              <w:t>To promote, provide and protect health and well-being for all people, everywhere.</w:t>
            </w:r>
          </w:p>
        </w:tc>
      </w:tr>
      <w:tr w:rsidR="00F34049" w14:paraId="5DC2476E" w14:textId="77777777" w:rsidTr="00DC30C9">
        <w:trPr>
          <w:trHeight w:val="699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5E7B" w14:textId="2ADD5630" w:rsidR="00F34049" w:rsidRPr="00054558" w:rsidRDefault="00F34049" w:rsidP="0005455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Promote health</w:t>
            </w:r>
          </w:p>
        </w:tc>
        <w:tc>
          <w:tcPr>
            <w:tcW w:w="4958" w:type="dxa"/>
            <w:gridSpan w:val="2"/>
            <w:tcBorders>
              <w:left w:val="single" w:sz="4" w:space="0" w:color="auto"/>
            </w:tcBorders>
            <w:vAlign w:val="center"/>
          </w:tcPr>
          <w:p w14:paraId="60FE8334" w14:textId="5D3CD632" w:rsidR="00F34049" w:rsidRPr="009D5207" w:rsidRDefault="00F34049" w:rsidP="00054558">
            <w:pPr>
              <w:pStyle w:val="VCAAbody"/>
              <w:jc w:val="center"/>
            </w:pPr>
            <w:r>
              <w:rPr>
                <w:b/>
                <w:bCs/>
              </w:rPr>
              <w:t>Provide</w:t>
            </w:r>
            <w:r w:rsidRPr="00DD0164">
              <w:rPr>
                <w:b/>
                <w:bCs/>
              </w:rPr>
              <w:t xml:space="preserve"> health</w:t>
            </w:r>
          </w:p>
        </w:tc>
        <w:tc>
          <w:tcPr>
            <w:tcW w:w="4958" w:type="dxa"/>
            <w:gridSpan w:val="2"/>
            <w:vAlign w:val="center"/>
          </w:tcPr>
          <w:p w14:paraId="517A5957" w14:textId="6FC832FE" w:rsidR="00F34049" w:rsidRPr="00054558" w:rsidRDefault="00F34049" w:rsidP="0005455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Protect health</w:t>
            </w:r>
          </w:p>
        </w:tc>
      </w:tr>
      <w:tr w:rsidR="00251F3F" w14:paraId="0DC0AB51" w14:textId="77777777" w:rsidTr="0011585F">
        <w:trPr>
          <w:trHeight w:val="699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F5445" w14:textId="59E0C01E" w:rsidR="00251F3F" w:rsidRPr="00054558" w:rsidRDefault="00251F3F" w:rsidP="0005455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GPW 14</w:t>
            </w:r>
            <w:r>
              <w:rPr>
                <w:b/>
                <w:bCs/>
              </w:rPr>
              <w:t xml:space="preserve"> - O</w:t>
            </w:r>
            <w:r w:rsidRPr="00054558">
              <w:rPr>
                <w:b/>
                <w:bCs/>
              </w:rPr>
              <w:t>bjectives</w:t>
            </w:r>
            <w:r>
              <w:t xml:space="preserve"> to achieve the overarching goal </w:t>
            </w:r>
          </w:p>
        </w:tc>
      </w:tr>
      <w:tr w:rsidR="00C723A7" w14:paraId="1CBE038A" w14:textId="77777777" w:rsidTr="00DC30C9">
        <w:tc>
          <w:tcPr>
            <w:tcW w:w="2479" w:type="dxa"/>
            <w:tcBorders>
              <w:right w:val="single" w:sz="4" w:space="0" w:color="auto"/>
            </w:tcBorders>
          </w:tcPr>
          <w:p w14:paraId="2F71D23F" w14:textId="131D1778" w:rsidR="00C723A7" w:rsidRDefault="00C723A7" w:rsidP="00C723A7">
            <w:pPr>
              <w:pStyle w:val="VCAAbody"/>
            </w:pPr>
            <w:r w:rsidRPr="00C723A7">
              <w:t xml:space="preserve">Respond to </w:t>
            </w:r>
            <w:r w:rsidRPr="00251F3F">
              <w:t>climate change,</w:t>
            </w:r>
            <w:r w:rsidRPr="003F61D5">
              <w:rPr>
                <w:b/>
                <w:bCs/>
              </w:rPr>
              <w:t xml:space="preserve"> </w:t>
            </w:r>
            <w:r w:rsidRPr="00C723A7">
              <w:t>an escalating health threat in the 21st century.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14:paraId="3C9B860A" w14:textId="47ACED17" w:rsidR="00C723A7" w:rsidRDefault="00C723A7" w:rsidP="00C723A7">
            <w:pPr>
              <w:pStyle w:val="VCAAbody"/>
            </w:pPr>
            <w:r w:rsidRPr="009D5207">
              <w:t xml:space="preserve">Address </w:t>
            </w:r>
            <w:r w:rsidRPr="00251F3F">
              <w:t>health determinants</w:t>
            </w:r>
            <w:r w:rsidRPr="009D5207">
              <w:t xml:space="preserve"> and the </w:t>
            </w:r>
            <w:r w:rsidRPr="00C723A7">
              <w:t>root causes of ill health</w:t>
            </w:r>
            <w:r w:rsidRPr="009D5207">
              <w:t xml:space="preserve"> in key policies across sectors.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14:paraId="35720E97" w14:textId="1A12BB2A" w:rsidR="00C723A7" w:rsidRDefault="00C723A7" w:rsidP="00C723A7">
            <w:pPr>
              <w:pStyle w:val="VCAAbody"/>
            </w:pPr>
            <w:r w:rsidRPr="009D5207">
              <w:t xml:space="preserve">Advance the </w:t>
            </w:r>
            <w:r w:rsidRPr="00C723A7">
              <w:t xml:space="preserve">primary </w:t>
            </w:r>
            <w:r w:rsidRPr="00251F3F">
              <w:t>health care approach</w:t>
            </w:r>
            <w:r w:rsidRPr="00054558">
              <w:rPr>
                <w:b/>
                <w:bCs/>
              </w:rPr>
              <w:t xml:space="preserve"> </w:t>
            </w:r>
            <w:r w:rsidRPr="009D5207">
              <w:t>and essential health system capacities for universal health coverage</w:t>
            </w:r>
            <w:r>
              <w:t>.</w:t>
            </w:r>
          </w:p>
        </w:tc>
        <w:tc>
          <w:tcPr>
            <w:tcW w:w="2479" w:type="dxa"/>
          </w:tcPr>
          <w:p w14:paraId="73A69257" w14:textId="37A4D4FB" w:rsidR="00C723A7" w:rsidRDefault="00C723A7" w:rsidP="00C723A7">
            <w:pPr>
              <w:pStyle w:val="VCAAbody"/>
            </w:pPr>
            <w:r w:rsidRPr="009D5207">
              <w:t xml:space="preserve">Improve </w:t>
            </w:r>
            <w:r w:rsidRPr="00251F3F">
              <w:t>health service coverage</w:t>
            </w:r>
            <w:r w:rsidRPr="00E550B7">
              <w:t xml:space="preserve"> </w:t>
            </w:r>
            <w:r w:rsidRPr="009D5207">
              <w:t xml:space="preserve">and financial protection to address inequity and gender inequalities. </w:t>
            </w:r>
          </w:p>
        </w:tc>
        <w:tc>
          <w:tcPr>
            <w:tcW w:w="2479" w:type="dxa"/>
          </w:tcPr>
          <w:p w14:paraId="58490B7D" w14:textId="275D8F92" w:rsidR="00C723A7" w:rsidRDefault="00C723A7" w:rsidP="00C723A7">
            <w:pPr>
              <w:pStyle w:val="VCAAbody"/>
            </w:pPr>
            <w:r w:rsidRPr="00251F3F">
              <w:t>Prevent, mitigate and prepare</w:t>
            </w:r>
            <w:r w:rsidRPr="009D5207">
              <w:t xml:space="preserve"> for risks to health from all hazards. </w:t>
            </w:r>
          </w:p>
        </w:tc>
        <w:tc>
          <w:tcPr>
            <w:tcW w:w="2479" w:type="dxa"/>
          </w:tcPr>
          <w:p w14:paraId="054AAC3B" w14:textId="1B89A465" w:rsidR="00C723A7" w:rsidRDefault="00C723A7" w:rsidP="00C723A7">
            <w:pPr>
              <w:pStyle w:val="VCAAbody"/>
            </w:pPr>
            <w:r w:rsidRPr="00C723A7">
              <w:t>Rapidly detect and sustain an</w:t>
            </w:r>
            <w:r w:rsidRPr="00054558">
              <w:rPr>
                <w:b/>
                <w:bCs/>
              </w:rPr>
              <w:t xml:space="preserve"> </w:t>
            </w:r>
            <w:r w:rsidRPr="00C723A7">
              <w:t>effective response to all</w:t>
            </w:r>
            <w:r w:rsidRPr="00054558">
              <w:rPr>
                <w:b/>
                <w:bCs/>
              </w:rPr>
              <w:t xml:space="preserve"> </w:t>
            </w:r>
            <w:r w:rsidRPr="00251F3F">
              <w:t>health emergencies</w:t>
            </w:r>
          </w:p>
        </w:tc>
      </w:tr>
      <w:tr w:rsidR="00DC30C9" w:rsidRPr="00C723A7" w14:paraId="36AAF669" w14:textId="77777777" w:rsidTr="00DC30C9">
        <w:trPr>
          <w:trHeight w:val="460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A55" w14:textId="77777777" w:rsidR="00DC30C9" w:rsidRDefault="00DC30C9" w:rsidP="00DD0164">
            <w:pPr>
              <w:pStyle w:val="VCAAbody"/>
              <w:rPr>
                <w:b/>
                <w:bCs/>
              </w:rPr>
            </w:pPr>
            <w:r>
              <w:rPr>
                <w:b/>
                <w:bCs/>
              </w:rPr>
              <w:t>Triple billion target</w:t>
            </w:r>
          </w:p>
          <w:p w14:paraId="25C43B01" w14:textId="77777777" w:rsidR="00DC30C9" w:rsidRPr="00054558" w:rsidRDefault="00DC30C9" w:rsidP="00DD0164">
            <w:pPr>
              <w:pStyle w:val="VCAAbody"/>
              <w:rPr>
                <w:i/>
                <w:iCs/>
              </w:rPr>
            </w:pPr>
            <w:r w:rsidRPr="00054558">
              <w:rPr>
                <w:i/>
                <w:iCs/>
              </w:rPr>
              <w:t>6 billion people will enjoy healthier lives</w:t>
            </w:r>
          </w:p>
        </w:tc>
        <w:tc>
          <w:tcPr>
            <w:tcW w:w="4958" w:type="dxa"/>
            <w:gridSpan w:val="2"/>
            <w:tcBorders>
              <w:left w:val="single" w:sz="4" w:space="0" w:color="auto"/>
            </w:tcBorders>
          </w:tcPr>
          <w:p w14:paraId="74184CF5" w14:textId="77777777" w:rsidR="00DC30C9" w:rsidRDefault="00DC30C9" w:rsidP="00DD0164">
            <w:pPr>
              <w:pStyle w:val="VCAAbody"/>
              <w:rPr>
                <w:b/>
                <w:bCs/>
              </w:rPr>
            </w:pPr>
            <w:r>
              <w:rPr>
                <w:b/>
                <w:bCs/>
              </w:rPr>
              <w:t>Triple billion target</w:t>
            </w:r>
          </w:p>
          <w:p w14:paraId="634D4AAA" w14:textId="77777777" w:rsidR="00DC30C9" w:rsidRPr="00054558" w:rsidRDefault="00DC30C9" w:rsidP="00DD0164">
            <w:pPr>
              <w:pStyle w:val="VCAAbody"/>
              <w:rPr>
                <w:i/>
                <w:iCs/>
              </w:rPr>
            </w:pPr>
            <w:r w:rsidRPr="00054558">
              <w:rPr>
                <w:i/>
                <w:iCs/>
              </w:rPr>
              <w:t>5 billion people will benefit from universal health care without financial hardship</w:t>
            </w:r>
          </w:p>
        </w:tc>
        <w:tc>
          <w:tcPr>
            <w:tcW w:w="4958" w:type="dxa"/>
            <w:gridSpan w:val="2"/>
          </w:tcPr>
          <w:p w14:paraId="273638BF" w14:textId="77777777" w:rsidR="00DC30C9" w:rsidRDefault="00DC30C9" w:rsidP="00DD0164">
            <w:pPr>
              <w:pStyle w:val="VCAAbody"/>
              <w:rPr>
                <w:b/>
                <w:bCs/>
              </w:rPr>
            </w:pPr>
            <w:r>
              <w:rPr>
                <w:b/>
                <w:bCs/>
              </w:rPr>
              <w:t>Triple billion target</w:t>
            </w:r>
          </w:p>
          <w:p w14:paraId="662BBAD2" w14:textId="77777777" w:rsidR="00DC30C9" w:rsidRPr="00C723A7" w:rsidRDefault="00DC30C9" w:rsidP="00DD0164">
            <w:pPr>
              <w:pStyle w:val="VCAAbody"/>
            </w:pPr>
            <w:r>
              <w:rPr>
                <w:i/>
                <w:iCs/>
              </w:rPr>
              <w:t>7</w:t>
            </w:r>
            <w:r w:rsidRPr="00DD0164">
              <w:rPr>
                <w:i/>
                <w:iCs/>
              </w:rPr>
              <w:t xml:space="preserve"> billion people will </w:t>
            </w:r>
            <w:r>
              <w:rPr>
                <w:i/>
                <w:iCs/>
              </w:rPr>
              <w:t>be better protected from health emergencies by 2028</w:t>
            </w:r>
          </w:p>
        </w:tc>
      </w:tr>
    </w:tbl>
    <w:p w14:paraId="603E0728" w14:textId="6B66F851" w:rsidR="001B115E" w:rsidRDefault="00DC30C9" w:rsidP="001B115E">
      <w:pPr>
        <w:pStyle w:val="VCAAbody"/>
        <w:ind w:left="-284"/>
      </w:pPr>
      <w:r>
        <w:t xml:space="preserve"> </w:t>
      </w:r>
      <w:r w:rsidR="004C55B2">
        <w:t>Adapted from</w:t>
      </w:r>
      <w:r w:rsidR="00340165">
        <w:t xml:space="preserve"> </w:t>
      </w:r>
      <w:hyperlink r:id="rId12" w:history="1">
        <w:r w:rsidR="0097129D" w:rsidRPr="0097129D">
          <w:rPr>
            <w:rStyle w:val="Hyperlink"/>
          </w:rPr>
          <w:t>W</w:t>
        </w:r>
        <w:r w:rsidR="0097129D" w:rsidRPr="0097129D">
          <w:rPr>
            <w:rStyle w:val="Hyperlink"/>
          </w:rPr>
          <w:t>HO</w:t>
        </w:r>
        <w:r w:rsidR="0097129D">
          <w:rPr>
            <w:rStyle w:val="Hyperlink"/>
          </w:rPr>
          <w:t xml:space="preserve"> 2025-2028</w:t>
        </w:r>
        <w:r w:rsidR="00340165" w:rsidRPr="0097129D">
          <w:rPr>
            <w:rStyle w:val="Hyperlink"/>
          </w:rPr>
          <w:t xml:space="preserve"> </w:t>
        </w:r>
        <w:r w:rsidR="0097129D" w:rsidRPr="0097129D">
          <w:rPr>
            <w:rStyle w:val="Hyperlink"/>
          </w:rPr>
          <w:t>Report</w:t>
        </w:r>
      </w:hyperlink>
    </w:p>
    <w:p w14:paraId="185331DE" w14:textId="28A9615F" w:rsidR="00CB00A4" w:rsidRDefault="004C55B2" w:rsidP="00FA76A8">
      <w:pPr>
        <w:pStyle w:val="VCAAbody"/>
        <w:ind w:left="-284"/>
      </w:pPr>
      <w:r>
        <w:lastRenderedPageBreak/>
        <w:t>For further contextual information on the above content</w:t>
      </w:r>
      <w:r w:rsidR="00340165">
        <w:t xml:space="preserve"> see</w:t>
      </w:r>
      <w:r w:rsidR="0097129D">
        <w:t xml:space="preserve"> </w:t>
      </w:r>
      <w:hyperlink r:id="rId13" w:history="1">
        <w:r w:rsidR="0097129D" w:rsidRPr="0097129D">
          <w:rPr>
            <w:rStyle w:val="Hyperlink"/>
          </w:rPr>
          <w:t>WHO</w:t>
        </w:r>
        <w:r w:rsidR="0097129D">
          <w:rPr>
            <w:rStyle w:val="Hyperlink"/>
          </w:rPr>
          <w:t xml:space="preserve"> 2025-2028</w:t>
        </w:r>
        <w:r w:rsidR="0097129D" w:rsidRPr="0097129D">
          <w:rPr>
            <w:rStyle w:val="Hyperlink"/>
          </w:rPr>
          <w:t xml:space="preserve"> Report</w:t>
        </w:r>
      </w:hyperlink>
      <w:r w:rsidR="00340165">
        <w:t>. Particular focus p.17 – p.30 and p.56 – p.64.</w:t>
      </w:r>
    </w:p>
    <w:p w14:paraId="1BEB44B2" w14:textId="77777777" w:rsidR="003E1799" w:rsidRPr="0091294B" w:rsidRDefault="003E1799" w:rsidP="00345FE2">
      <w:pPr>
        <w:pStyle w:val="VCAAHeading3"/>
        <w:ind w:left="-284"/>
      </w:pPr>
      <w:r w:rsidRPr="0091294B">
        <w:t>Conclusion</w:t>
      </w:r>
    </w:p>
    <w:p w14:paraId="34862551" w14:textId="0166D505" w:rsidR="00D17EAF" w:rsidRDefault="003E1799" w:rsidP="00D17EAF">
      <w:pPr>
        <w:pStyle w:val="VCAAbody"/>
        <w:ind w:left="-284"/>
      </w:pPr>
      <w:r>
        <w:t>F</w:t>
      </w:r>
      <w:r w:rsidRPr="00796D06">
        <w:t xml:space="preserve">or the purposes of VCE </w:t>
      </w:r>
      <w:r>
        <w:t>Health and Human Development (20</w:t>
      </w:r>
      <w:r w:rsidR="0070778B">
        <w:t>25</w:t>
      </w:r>
      <w:r>
        <w:t>–202</w:t>
      </w:r>
      <w:r w:rsidR="0070778B">
        <w:t>9</w:t>
      </w:r>
      <w:r>
        <w:t>)</w:t>
      </w:r>
      <w:r w:rsidR="00283D3B">
        <w:t>,</w:t>
      </w:r>
      <w:r>
        <w:t xml:space="preserve"> students </w:t>
      </w:r>
      <w:r w:rsidR="00283D3B">
        <w:t>are</w:t>
      </w:r>
      <w:r w:rsidR="00D9096B">
        <w:t xml:space="preserve"> expected to</w:t>
      </w:r>
      <w:r w:rsidR="00D17EAF">
        <w:t xml:space="preserve"> </w:t>
      </w:r>
      <w:r w:rsidRPr="00251F3F">
        <w:t>explain the</w:t>
      </w:r>
      <w:r w:rsidR="000011CD">
        <w:t xml:space="preserve"> </w:t>
      </w:r>
      <w:r w:rsidR="007530D7" w:rsidRPr="00251F3F">
        <w:t xml:space="preserve">goal and </w:t>
      </w:r>
      <w:r w:rsidR="00E550B7" w:rsidRPr="00251F3F">
        <w:t>objectives</w:t>
      </w:r>
      <w:r w:rsidRPr="00251F3F">
        <w:t xml:space="preserve"> of the WHO</w:t>
      </w:r>
      <w:r w:rsidR="0070778B" w:rsidRPr="007530D7">
        <w:t xml:space="preserve"> and </w:t>
      </w:r>
      <w:r w:rsidR="0070778B" w:rsidRPr="00251F3F">
        <w:t xml:space="preserve">analyse how the WHO </w:t>
      </w:r>
      <w:r w:rsidR="000011CD">
        <w:t xml:space="preserve">goal and </w:t>
      </w:r>
      <w:r w:rsidR="007530D7" w:rsidRPr="00251F3F">
        <w:t xml:space="preserve">objectives </w:t>
      </w:r>
      <w:r w:rsidR="0070778B" w:rsidRPr="00251F3F">
        <w:t>are reflected in different scenarios</w:t>
      </w:r>
      <w:r w:rsidR="0070778B" w:rsidRPr="007530D7">
        <w:t>.</w:t>
      </w:r>
      <w:r w:rsidR="00D17EAF">
        <w:t xml:space="preserve"> </w:t>
      </w:r>
    </w:p>
    <w:p w14:paraId="68F45E36" w14:textId="4BFF7A7A" w:rsidR="0070778B" w:rsidRDefault="0070778B" w:rsidP="00D17EAF">
      <w:pPr>
        <w:pStyle w:val="VCAAbody"/>
        <w:ind w:left="-284"/>
      </w:pPr>
      <w:r>
        <w:t>In demonstrating and applying this knowledge, students should</w:t>
      </w:r>
      <w:r w:rsidR="00CD2D31">
        <w:t xml:space="preserve"> </w:t>
      </w:r>
      <w:r w:rsidR="007530D7">
        <w:t xml:space="preserve">use their understanding of the goal and objectives </w:t>
      </w:r>
      <w:r w:rsidR="00CD2D31">
        <w:t xml:space="preserve">noted in Figure 1 and </w:t>
      </w:r>
      <w:r w:rsidR="007530D7">
        <w:t>to</w:t>
      </w:r>
      <w:r w:rsidR="00CD2D31">
        <w:t xml:space="preserve"> </w:t>
      </w:r>
      <w:proofErr w:type="spellStart"/>
      <w:r w:rsidR="00CD2D31">
        <w:t>analyse</w:t>
      </w:r>
      <w:proofErr w:type="spellEnd"/>
      <w:r w:rsidR="00CD2D31">
        <w:t xml:space="preserve"> different case study information to identify how </w:t>
      </w:r>
      <w:r w:rsidR="007530D7">
        <w:t xml:space="preserve">the </w:t>
      </w:r>
      <w:r w:rsidR="000011CD">
        <w:t xml:space="preserve">goal and </w:t>
      </w:r>
      <w:r w:rsidR="007530D7">
        <w:t>objectives</w:t>
      </w:r>
      <w:r w:rsidR="00CD2D31">
        <w:t xml:space="preserve"> are reflected</w:t>
      </w:r>
      <w:r w:rsidR="007530D7">
        <w:t>.</w:t>
      </w:r>
    </w:p>
    <w:p w14:paraId="524D3A9C" w14:textId="497804E9" w:rsidR="009B2E97" w:rsidRDefault="007A5484" w:rsidP="00345FE2">
      <w:pPr>
        <w:pStyle w:val="VCAAHeading3"/>
        <w:ind w:left="-284"/>
      </w:pPr>
      <w:r>
        <w:t>References</w:t>
      </w:r>
    </w:p>
    <w:p w14:paraId="6B4BBD41" w14:textId="5F768774" w:rsidR="004C55B2" w:rsidRDefault="003E1799" w:rsidP="00821F93">
      <w:pPr>
        <w:pStyle w:val="VCAAbody"/>
        <w:ind w:left="-284"/>
      </w:pPr>
      <w:r w:rsidRPr="00761F02">
        <w:t>The</w:t>
      </w:r>
      <w:r w:rsidR="004C55B2" w:rsidRPr="004C55B2">
        <w:rPr>
          <w:rStyle w:val="Emphasis"/>
        </w:rPr>
        <w:t xml:space="preserve"> </w:t>
      </w:r>
      <w:r w:rsidR="004C55B2">
        <w:rPr>
          <w:rStyle w:val="Emphasis"/>
        </w:rPr>
        <w:t>Fourteenth</w:t>
      </w:r>
      <w:r w:rsidR="004C55B2" w:rsidRPr="006634BD">
        <w:rPr>
          <w:rStyle w:val="Emphasis"/>
        </w:rPr>
        <w:t xml:space="preserve"> General </w:t>
      </w:r>
      <w:proofErr w:type="spellStart"/>
      <w:r w:rsidR="004C55B2" w:rsidRPr="006634BD">
        <w:rPr>
          <w:rStyle w:val="Emphasis"/>
        </w:rPr>
        <w:t>Programme</w:t>
      </w:r>
      <w:proofErr w:type="spellEnd"/>
      <w:r w:rsidR="004C55B2" w:rsidRPr="006634BD">
        <w:rPr>
          <w:rStyle w:val="Emphasis"/>
        </w:rPr>
        <w:t xml:space="preserve"> of Work </w:t>
      </w:r>
      <w:r w:rsidR="004C55B2">
        <w:rPr>
          <w:rStyle w:val="Emphasis"/>
        </w:rPr>
        <w:t xml:space="preserve">2025-2028 </w:t>
      </w:r>
      <w:r w:rsidR="004C55B2" w:rsidRPr="004C55B2">
        <w:t>https://www.who.int/about/general-programme-of-work/fourteenth</w:t>
      </w:r>
    </w:p>
    <w:p w14:paraId="2B976676" w14:textId="4D8566C5" w:rsidR="002647BB" w:rsidRPr="003A00B4" w:rsidRDefault="003E1799" w:rsidP="00345FE2">
      <w:pPr>
        <w:pStyle w:val="VCAAbody"/>
        <w:ind w:left="-284"/>
        <w:rPr>
          <w:noProof/>
          <w:sz w:val="18"/>
          <w:szCs w:val="18"/>
        </w:rPr>
      </w:pPr>
      <w:r w:rsidRPr="00761F02">
        <w:t xml:space="preserve"> </w:t>
      </w:r>
      <w:r w:rsidR="004C55B2">
        <w:t xml:space="preserve">The </w:t>
      </w:r>
      <w:r w:rsidR="004C55B2">
        <w:rPr>
          <w:rStyle w:val="Emphasis"/>
        </w:rPr>
        <w:t xml:space="preserve">Fourteenth </w:t>
      </w:r>
      <w:r w:rsidRPr="006634BD">
        <w:rPr>
          <w:rStyle w:val="Emphasis"/>
        </w:rPr>
        <w:t xml:space="preserve">General </w:t>
      </w:r>
      <w:proofErr w:type="spellStart"/>
      <w:r w:rsidRPr="006634BD">
        <w:rPr>
          <w:rStyle w:val="Emphasis"/>
        </w:rPr>
        <w:t>Programme</w:t>
      </w:r>
      <w:proofErr w:type="spellEnd"/>
      <w:r w:rsidRPr="006634BD">
        <w:rPr>
          <w:rStyle w:val="Emphasis"/>
        </w:rPr>
        <w:t xml:space="preserve"> of Work 20</w:t>
      </w:r>
      <w:r w:rsidR="004C55B2">
        <w:rPr>
          <w:rStyle w:val="Emphasis"/>
        </w:rPr>
        <w:t xml:space="preserve">25 – 2028 </w:t>
      </w:r>
      <w:r w:rsidRPr="00761F02">
        <w:t>can be accessed at</w:t>
      </w:r>
      <w:r w:rsidR="000C3035">
        <w:t xml:space="preserve"> </w:t>
      </w:r>
      <w:hyperlink r:id="rId14" w:history="1">
        <w:r w:rsidR="0097129D" w:rsidRPr="0097129D">
          <w:rPr>
            <w:rStyle w:val="Hyperlink"/>
          </w:rPr>
          <w:t>WHO</w:t>
        </w:r>
        <w:r w:rsidR="0097129D">
          <w:rPr>
            <w:rStyle w:val="Hyperlink"/>
          </w:rPr>
          <w:t xml:space="preserve"> 2025-2028</w:t>
        </w:r>
        <w:r w:rsidR="0097129D" w:rsidRPr="0097129D">
          <w:rPr>
            <w:rStyle w:val="Hyperlink"/>
          </w:rPr>
          <w:t xml:space="preserve"> Report</w:t>
        </w:r>
      </w:hyperlink>
      <w:r w:rsidR="006C2C56" w:rsidDel="006C2C56">
        <w:t xml:space="preserve"> </w:t>
      </w:r>
    </w:p>
    <w:sectPr w:rsidR="002647BB" w:rsidRPr="003A00B4" w:rsidSect="00345FE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6840" w:h="11907" w:orient="landscape" w:code="9"/>
      <w:pgMar w:top="1442" w:right="822" w:bottom="1116" w:left="1134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63"/>
      <w:gridCol w:w="4962"/>
      <w:gridCol w:w="4959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D06414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F5AA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8"/>
      <w:gridCol w:w="4962"/>
      <w:gridCol w:w="4959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7D2C20A" w:rsidR="00FD29D3" w:rsidRPr="00D86DE4" w:rsidRDefault="0097129D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2BA9">
          <w:rPr>
            <w:color w:val="999999" w:themeColor="accent2"/>
          </w:rPr>
          <w:t>VCE Health and Human Development (2025–2029)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71C657E">
          <wp:simplePos x="0" y="0"/>
          <wp:positionH relativeFrom="column">
            <wp:posOffset>-709295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627C34"/>
    <w:multiLevelType w:val="hybridMultilevel"/>
    <w:tmpl w:val="7FBCBA72"/>
    <w:lvl w:ilvl="0" w:tplc="00423946">
      <w:start w:val="4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1724CCA"/>
    <w:multiLevelType w:val="hybridMultilevel"/>
    <w:tmpl w:val="C56087EC"/>
    <w:lvl w:ilvl="0" w:tplc="EE5007A0">
      <w:start w:val="12"/>
      <w:numFmt w:val="bullet"/>
      <w:lvlText w:val="-"/>
      <w:lvlJc w:val="left"/>
      <w:pPr>
        <w:ind w:left="13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E9F87D88"/>
    <w:lvl w:ilvl="0" w:tplc="41D84F4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A34A22"/>
    <w:multiLevelType w:val="hybridMultilevel"/>
    <w:tmpl w:val="6C9E7492"/>
    <w:lvl w:ilvl="0" w:tplc="F9F0F26E">
      <w:start w:val="12"/>
      <w:numFmt w:val="bullet"/>
      <w:lvlText w:val="-"/>
      <w:lvlJc w:val="left"/>
      <w:pPr>
        <w:ind w:left="19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C600C7"/>
    <w:multiLevelType w:val="hybridMultilevel"/>
    <w:tmpl w:val="3C18D93C"/>
    <w:lvl w:ilvl="0" w:tplc="6CC43252">
      <w:start w:val="12"/>
      <w:numFmt w:val="bullet"/>
      <w:pStyle w:val="VCAA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 w15:restartNumberingAfterBreak="0">
    <w:nsid w:val="7A9F67BC"/>
    <w:multiLevelType w:val="hybridMultilevel"/>
    <w:tmpl w:val="E7C89852"/>
    <w:lvl w:ilvl="0" w:tplc="F9F0F26E">
      <w:start w:val="12"/>
      <w:numFmt w:val="bullet"/>
      <w:lvlText w:val="-"/>
      <w:lvlJc w:val="left"/>
      <w:pPr>
        <w:ind w:left="13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 w16cid:durableId="512454022">
    <w:abstractNumId w:val="6"/>
  </w:num>
  <w:num w:numId="2" w16cid:durableId="616447836">
    <w:abstractNumId w:val="4"/>
  </w:num>
  <w:num w:numId="3" w16cid:durableId="1027407879">
    <w:abstractNumId w:val="1"/>
  </w:num>
  <w:num w:numId="4" w16cid:durableId="730537092">
    <w:abstractNumId w:val="0"/>
  </w:num>
  <w:num w:numId="5" w16cid:durableId="1451826715">
    <w:abstractNumId w:val="5"/>
  </w:num>
  <w:num w:numId="6" w16cid:durableId="1956133876">
    <w:abstractNumId w:val="2"/>
  </w:num>
  <w:num w:numId="7" w16cid:durableId="65500567">
    <w:abstractNumId w:val="9"/>
  </w:num>
  <w:num w:numId="8" w16cid:durableId="1524319318">
    <w:abstractNumId w:val="7"/>
  </w:num>
  <w:num w:numId="9" w16cid:durableId="1771241633">
    <w:abstractNumId w:val="3"/>
  </w:num>
  <w:num w:numId="10" w16cid:durableId="1060403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0F0E"/>
    <w:rsid w:val="000011CD"/>
    <w:rsid w:val="00003885"/>
    <w:rsid w:val="000208B5"/>
    <w:rsid w:val="00022536"/>
    <w:rsid w:val="00022BA9"/>
    <w:rsid w:val="000448AC"/>
    <w:rsid w:val="00054558"/>
    <w:rsid w:val="000576C7"/>
    <w:rsid w:val="0005780E"/>
    <w:rsid w:val="00060A23"/>
    <w:rsid w:val="00064B51"/>
    <w:rsid w:val="00065CC6"/>
    <w:rsid w:val="000A71F7"/>
    <w:rsid w:val="000C3035"/>
    <w:rsid w:val="000F09E4"/>
    <w:rsid w:val="000F16FD"/>
    <w:rsid w:val="000F5AAF"/>
    <w:rsid w:val="00113852"/>
    <w:rsid w:val="00114EFD"/>
    <w:rsid w:val="00122B00"/>
    <w:rsid w:val="00143520"/>
    <w:rsid w:val="00144A4B"/>
    <w:rsid w:val="00153AD2"/>
    <w:rsid w:val="001779EA"/>
    <w:rsid w:val="001B115E"/>
    <w:rsid w:val="001B2142"/>
    <w:rsid w:val="001B2430"/>
    <w:rsid w:val="001D3246"/>
    <w:rsid w:val="001F743C"/>
    <w:rsid w:val="002279BA"/>
    <w:rsid w:val="002329F3"/>
    <w:rsid w:val="00243F0D"/>
    <w:rsid w:val="002441CA"/>
    <w:rsid w:val="00244570"/>
    <w:rsid w:val="00251F3F"/>
    <w:rsid w:val="00260767"/>
    <w:rsid w:val="002615BD"/>
    <w:rsid w:val="002647BB"/>
    <w:rsid w:val="002737B7"/>
    <w:rsid w:val="002754C1"/>
    <w:rsid w:val="00283D3B"/>
    <w:rsid w:val="002841C8"/>
    <w:rsid w:val="0028516B"/>
    <w:rsid w:val="00292A97"/>
    <w:rsid w:val="002A4CAF"/>
    <w:rsid w:val="002C6F90"/>
    <w:rsid w:val="002E4FB5"/>
    <w:rsid w:val="00302FB8"/>
    <w:rsid w:val="00304EA1"/>
    <w:rsid w:val="00305664"/>
    <w:rsid w:val="00306EEF"/>
    <w:rsid w:val="003132E1"/>
    <w:rsid w:val="00313C4C"/>
    <w:rsid w:val="00314D81"/>
    <w:rsid w:val="00322FC6"/>
    <w:rsid w:val="00340165"/>
    <w:rsid w:val="00345FE2"/>
    <w:rsid w:val="0035293F"/>
    <w:rsid w:val="00391986"/>
    <w:rsid w:val="00392BB2"/>
    <w:rsid w:val="003A00B4"/>
    <w:rsid w:val="003C5E71"/>
    <w:rsid w:val="003D072D"/>
    <w:rsid w:val="003D5900"/>
    <w:rsid w:val="003E1799"/>
    <w:rsid w:val="003F61D5"/>
    <w:rsid w:val="004126ED"/>
    <w:rsid w:val="0041469B"/>
    <w:rsid w:val="00417AA3"/>
    <w:rsid w:val="00425DFE"/>
    <w:rsid w:val="00434EDB"/>
    <w:rsid w:val="00436E4C"/>
    <w:rsid w:val="00440B32"/>
    <w:rsid w:val="0046078D"/>
    <w:rsid w:val="00474EC0"/>
    <w:rsid w:val="00487A99"/>
    <w:rsid w:val="00495C80"/>
    <w:rsid w:val="004A2ED8"/>
    <w:rsid w:val="004C2755"/>
    <w:rsid w:val="004C55B2"/>
    <w:rsid w:val="004E6AE0"/>
    <w:rsid w:val="004F5BDA"/>
    <w:rsid w:val="0051631E"/>
    <w:rsid w:val="0053598A"/>
    <w:rsid w:val="00537A1F"/>
    <w:rsid w:val="00566029"/>
    <w:rsid w:val="00571D95"/>
    <w:rsid w:val="00576B22"/>
    <w:rsid w:val="005923CB"/>
    <w:rsid w:val="005B391B"/>
    <w:rsid w:val="005D3D78"/>
    <w:rsid w:val="005E2EF0"/>
    <w:rsid w:val="005F4092"/>
    <w:rsid w:val="006016C4"/>
    <w:rsid w:val="006038B3"/>
    <w:rsid w:val="0060442A"/>
    <w:rsid w:val="006049FF"/>
    <w:rsid w:val="00605DD1"/>
    <w:rsid w:val="006322A2"/>
    <w:rsid w:val="0065168F"/>
    <w:rsid w:val="006634BD"/>
    <w:rsid w:val="006641E6"/>
    <w:rsid w:val="006715FA"/>
    <w:rsid w:val="0068471E"/>
    <w:rsid w:val="00684F98"/>
    <w:rsid w:val="00693FFD"/>
    <w:rsid w:val="00696BEE"/>
    <w:rsid w:val="006A0DFC"/>
    <w:rsid w:val="006B245F"/>
    <w:rsid w:val="006C28F5"/>
    <w:rsid w:val="006C2C56"/>
    <w:rsid w:val="006C6928"/>
    <w:rsid w:val="006D2159"/>
    <w:rsid w:val="006F787C"/>
    <w:rsid w:val="00702636"/>
    <w:rsid w:val="0070778B"/>
    <w:rsid w:val="007225E7"/>
    <w:rsid w:val="00724507"/>
    <w:rsid w:val="0074283B"/>
    <w:rsid w:val="00751D3E"/>
    <w:rsid w:val="007530D7"/>
    <w:rsid w:val="00773E6C"/>
    <w:rsid w:val="00781FB1"/>
    <w:rsid w:val="007A5484"/>
    <w:rsid w:val="007D1B6D"/>
    <w:rsid w:val="007D23E7"/>
    <w:rsid w:val="007F2B02"/>
    <w:rsid w:val="00813C37"/>
    <w:rsid w:val="00814B9A"/>
    <w:rsid w:val="008154B5"/>
    <w:rsid w:val="00821F93"/>
    <w:rsid w:val="00823962"/>
    <w:rsid w:val="00852719"/>
    <w:rsid w:val="00860115"/>
    <w:rsid w:val="0088783C"/>
    <w:rsid w:val="00892F99"/>
    <w:rsid w:val="008C1877"/>
    <w:rsid w:val="008D1709"/>
    <w:rsid w:val="008F156E"/>
    <w:rsid w:val="0090421D"/>
    <w:rsid w:val="009370BC"/>
    <w:rsid w:val="009668DC"/>
    <w:rsid w:val="00970580"/>
    <w:rsid w:val="0097129D"/>
    <w:rsid w:val="0098739B"/>
    <w:rsid w:val="009937B2"/>
    <w:rsid w:val="009B2E97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AF2126"/>
    <w:rsid w:val="00B01578"/>
    <w:rsid w:val="00B04851"/>
    <w:rsid w:val="00B0738F"/>
    <w:rsid w:val="00B13D3B"/>
    <w:rsid w:val="00B26601"/>
    <w:rsid w:val="00B41951"/>
    <w:rsid w:val="00B4405E"/>
    <w:rsid w:val="00B53229"/>
    <w:rsid w:val="00B62480"/>
    <w:rsid w:val="00B63190"/>
    <w:rsid w:val="00B7627E"/>
    <w:rsid w:val="00B81B70"/>
    <w:rsid w:val="00B92B4E"/>
    <w:rsid w:val="00BB3BAB"/>
    <w:rsid w:val="00BB4478"/>
    <w:rsid w:val="00BD0724"/>
    <w:rsid w:val="00BD2B91"/>
    <w:rsid w:val="00BE5521"/>
    <w:rsid w:val="00BF6C23"/>
    <w:rsid w:val="00C359BA"/>
    <w:rsid w:val="00C53263"/>
    <w:rsid w:val="00C61652"/>
    <w:rsid w:val="00C64B97"/>
    <w:rsid w:val="00C723A7"/>
    <w:rsid w:val="00C75F1D"/>
    <w:rsid w:val="00C95156"/>
    <w:rsid w:val="00CA0DC2"/>
    <w:rsid w:val="00CB00A4"/>
    <w:rsid w:val="00CB68E8"/>
    <w:rsid w:val="00CD2D31"/>
    <w:rsid w:val="00D01321"/>
    <w:rsid w:val="00D03EF2"/>
    <w:rsid w:val="00D04F01"/>
    <w:rsid w:val="00D06414"/>
    <w:rsid w:val="00D17EAF"/>
    <w:rsid w:val="00D24E5A"/>
    <w:rsid w:val="00D338E4"/>
    <w:rsid w:val="00D36F76"/>
    <w:rsid w:val="00D51947"/>
    <w:rsid w:val="00D51B60"/>
    <w:rsid w:val="00D532F0"/>
    <w:rsid w:val="00D77413"/>
    <w:rsid w:val="00D82759"/>
    <w:rsid w:val="00D86DE4"/>
    <w:rsid w:val="00D9096B"/>
    <w:rsid w:val="00DC031E"/>
    <w:rsid w:val="00DC30C9"/>
    <w:rsid w:val="00DE1909"/>
    <w:rsid w:val="00DE51DB"/>
    <w:rsid w:val="00E20CF5"/>
    <w:rsid w:val="00E23F1D"/>
    <w:rsid w:val="00E30E05"/>
    <w:rsid w:val="00E3418A"/>
    <w:rsid w:val="00E347B3"/>
    <w:rsid w:val="00E36361"/>
    <w:rsid w:val="00E538E6"/>
    <w:rsid w:val="00E550B7"/>
    <w:rsid w:val="00E55AE9"/>
    <w:rsid w:val="00E67C2A"/>
    <w:rsid w:val="00E944A5"/>
    <w:rsid w:val="00EB0C84"/>
    <w:rsid w:val="00EB44F4"/>
    <w:rsid w:val="00F17FDE"/>
    <w:rsid w:val="00F34049"/>
    <w:rsid w:val="00F36825"/>
    <w:rsid w:val="00F40D53"/>
    <w:rsid w:val="00F4525C"/>
    <w:rsid w:val="00F50D86"/>
    <w:rsid w:val="00F73BC2"/>
    <w:rsid w:val="00F73BE6"/>
    <w:rsid w:val="00F8019F"/>
    <w:rsid w:val="00FA76A8"/>
    <w:rsid w:val="00FC4889"/>
    <w:rsid w:val="00FD29D3"/>
    <w:rsid w:val="00FE1FCF"/>
    <w:rsid w:val="00FE3F0B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  <w15:docId w15:val="{2E3679F2-C160-4D86-92FD-85A160F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251F3F"/>
    <w:pPr>
      <w:numPr>
        <w:numId w:val="10"/>
      </w:numPr>
      <w:pBdr>
        <w:top w:val="single" w:sz="4" w:space="1" w:color="auto"/>
        <w:left w:val="single" w:sz="4" w:space="14" w:color="auto"/>
        <w:bottom w:val="single" w:sz="4" w:space="1" w:color="auto"/>
        <w:right w:val="single" w:sz="4" w:space="4" w:color="auto"/>
      </w:pBdr>
      <w:tabs>
        <w:tab w:val="left" w:pos="567"/>
      </w:tabs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HoloLens MDL2 Assets" w:hAnsi="HoloLens MDL2 Assets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HoloLens MDL2 Assets" w:hAnsi="HoloLens MDL2 Assets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37B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576B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B2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0DFC"/>
    <w:rPr>
      <w:b/>
      <w:bCs/>
    </w:rPr>
  </w:style>
  <w:style w:type="character" w:styleId="Emphasis">
    <w:name w:val="Emphasis"/>
    <w:basedOn w:val="DefaultParagraphFont"/>
    <w:uiPriority w:val="20"/>
    <w:qFormat/>
    <w:rsid w:val="00814B9A"/>
    <w:rPr>
      <w:i/>
      <w:iCs/>
    </w:rPr>
  </w:style>
  <w:style w:type="character" w:customStyle="1" w:styleId="cf01">
    <w:name w:val="cf01"/>
    <w:basedOn w:val="DefaultParagraphFont"/>
    <w:rsid w:val="007A5484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5E7"/>
    <w:pPr>
      <w:spacing w:after="0" w:line="240" w:lineRule="auto"/>
      <w:ind w:left="720"/>
    </w:pPr>
    <w:rPr>
      <w:rFonts w:ascii="Calibri" w:hAnsi="Calibri" w:cs="Calibri"/>
      <w:lang w:val="en-A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C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who.int/gb/ebwha/pdf_files/WHA77/A77_16-en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s.who.int/gb/ebwha/pdf_files/WHA77/A77_16-en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who.int/iris/bitstream/handle/10665/324775/WHO-PRP-18.1-eng.pdfhttps:/apps.who.int/iris/bitstream/handle/10665/324775/WHO-PRP-18.1-eng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who.int/gb/ebwha/pdf_files/WHA77/A77_16-en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53E9"/>
    <w:rsid w:val="00193E46"/>
    <w:rsid w:val="001E517B"/>
    <w:rsid w:val="00265FA1"/>
    <w:rsid w:val="003115BA"/>
    <w:rsid w:val="00364D81"/>
    <w:rsid w:val="0066746E"/>
    <w:rsid w:val="0077335D"/>
    <w:rsid w:val="00782B50"/>
    <w:rsid w:val="00804D0F"/>
    <w:rsid w:val="008D3492"/>
    <w:rsid w:val="009325D2"/>
    <w:rsid w:val="00CB5E22"/>
    <w:rsid w:val="00CC5A74"/>
    <w:rsid w:val="00D01321"/>
    <w:rsid w:val="00E41787"/>
    <w:rsid w:val="00E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0F922-815E-42CB-A6DD-31E469858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Health and Human Development (2025–2029)</vt:lpstr>
    </vt:vector>
  </TitlesOfParts>
  <Company>Victorian Curriculum and Assessment Authority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Health and Human Development (2025–2029)</dc:title>
  <dc:subject/>
  <dc:creator>Derek Tolan</dc:creator>
  <cp:keywords/>
  <dc:description/>
  <cp:lastModifiedBy>Vanessa Flores</cp:lastModifiedBy>
  <cp:revision>3</cp:revision>
  <cp:lastPrinted>2024-02-01T02:57:00Z</cp:lastPrinted>
  <dcterms:created xsi:type="dcterms:W3CDTF">2024-07-18T05:08:00Z</dcterms:created>
  <dcterms:modified xsi:type="dcterms:W3CDTF">2024-07-28T16:17:00Z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