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9CBB52F" w:rsidR="00F4525C" w:rsidRPr="009830A3" w:rsidRDefault="000B6486" w:rsidP="009B61E5">
      <w:pPr>
        <w:pStyle w:val="VCAADocumenttitle"/>
      </w:pPr>
      <w:r w:rsidRPr="009830A3">
        <w:t>VC</w:t>
      </w:r>
      <w:r w:rsidR="00846221" w:rsidRPr="009830A3">
        <w:t>E</w:t>
      </w:r>
      <w:r w:rsidR="001D25BF" w:rsidRPr="009830A3">
        <w:t xml:space="preserve"> Latin Prescribed Text</w:t>
      </w:r>
      <w:r w:rsidR="001D25BF" w:rsidRPr="009830A3">
        <w:br/>
      </w:r>
      <w:r w:rsidRPr="009830A3">
        <w:t>202</w:t>
      </w:r>
      <w:r w:rsidR="00E75097">
        <w:t>3</w:t>
      </w:r>
      <w:r w:rsidR="001D25BF" w:rsidRPr="009830A3">
        <w:t>–2026</w:t>
      </w:r>
    </w:p>
    <w:p w14:paraId="15FAA251" w14:textId="77777777" w:rsidR="00B470D6" w:rsidRPr="009830A3" w:rsidRDefault="00B470D6" w:rsidP="000511DA">
      <w:pPr>
        <w:pStyle w:val="VCAAHeading1"/>
      </w:pPr>
      <w:bookmarkStart w:id="0" w:name="TemplateOverview"/>
      <w:bookmarkEnd w:id="0"/>
      <w:r w:rsidRPr="009830A3">
        <w:t>Prescribed lines</w:t>
      </w:r>
    </w:p>
    <w:p w14:paraId="23FA212C" w14:textId="259A5645" w:rsidR="000B6486" w:rsidRPr="009830A3" w:rsidRDefault="000B6486" w:rsidP="000B6486">
      <w:pPr>
        <w:pStyle w:val="VCAAbody"/>
        <w:rPr>
          <w:color w:val="auto"/>
        </w:rPr>
      </w:pPr>
      <w:r w:rsidRPr="009830A3">
        <w:t>For 202</w:t>
      </w:r>
      <w:r w:rsidR="00E75097">
        <w:t>3</w:t>
      </w:r>
      <w:r w:rsidR="001D25BF" w:rsidRPr="009830A3">
        <w:t>–2026</w:t>
      </w:r>
      <w:r w:rsidRPr="009830A3">
        <w:t>, the following lines are prescribed for study in VCE Latin Unit 4, and for Section 2 of the end</w:t>
      </w:r>
      <w:r w:rsidR="00182BD6" w:rsidRPr="009830A3">
        <w:t>-</w:t>
      </w:r>
      <w:r w:rsidRPr="009830A3">
        <w:t>of</w:t>
      </w:r>
      <w:r w:rsidR="00182BD6" w:rsidRPr="009830A3">
        <w:t>-</w:t>
      </w:r>
      <w:r w:rsidRPr="009830A3">
        <w:t>year examination</w:t>
      </w:r>
      <w:r w:rsidR="00AF2FFA" w:rsidRPr="009830A3">
        <w:t>.</w:t>
      </w:r>
    </w:p>
    <w:p w14:paraId="73A05647" w14:textId="5C200459" w:rsidR="001D25BF" w:rsidRPr="009830A3" w:rsidRDefault="00903DB5">
      <w:pPr>
        <w:pStyle w:val="VCAAbody"/>
        <w:tabs>
          <w:tab w:val="left" w:pos="2268"/>
        </w:tabs>
      </w:pPr>
      <w:r w:rsidRPr="009830A3">
        <w:t xml:space="preserve">Unit 4, </w:t>
      </w:r>
      <w:r w:rsidR="001D25BF" w:rsidRPr="009830A3">
        <w:t xml:space="preserve">2023: Virgil </w:t>
      </w:r>
      <w:r w:rsidR="001D25BF" w:rsidRPr="009830A3">
        <w:rPr>
          <w:i/>
          <w:iCs/>
        </w:rPr>
        <w:t xml:space="preserve">Aeneid </w:t>
      </w:r>
      <w:r w:rsidR="001D25BF" w:rsidRPr="009830A3">
        <w:t>VI</w:t>
      </w:r>
      <w:r w:rsidR="001D25BF" w:rsidRPr="009830A3">
        <w:tab/>
        <w:t>Prescribed lines: 384–476; 679–899</w:t>
      </w:r>
    </w:p>
    <w:p w14:paraId="691ACED0" w14:textId="5353AF1C" w:rsidR="001D25BF" w:rsidRPr="009830A3" w:rsidRDefault="00903DB5">
      <w:pPr>
        <w:pStyle w:val="VCAAbody"/>
        <w:tabs>
          <w:tab w:val="left" w:pos="2268"/>
        </w:tabs>
      </w:pPr>
      <w:r w:rsidRPr="009830A3">
        <w:t xml:space="preserve">Unit 4, </w:t>
      </w:r>
      <w:r w:rsidR="001D25BF" w:rsidRPr="009830A3">
        <w:t xml:space="preserve">2024: Virgil </w:t>
      </w:r>
      <w:r w:rsidR="001D25BF" w:rsidRPr="009830A3">
        <w:rPr>
          <w:i/>
          <w:iCs/>
        </w:rPr>
        <w:t xml:space="preserve">Aeneid </w:t>
      </w:r>
      <w:r w:rsidR="001D25BF" w:rsidRPr="009830A3">
        <w:t>VII</w:t>
      </w:r>
      <w:r w:rsidR="001D25BF" w:rsidRPr="009830A3">
        <w:tab/>
        <w:t>Prescribed lines: 323–640</w:t>
      </w:r>
    </w:p>
    <w:p w14:paraId="447CE67E" w14:textId="4C71AAC6" w:rsidR="001D25BF" w:rsidRPr="009830A3" w:rsidRDefault="00903DB5">
      <w:pPr>
        <w:pStyle w:val="VCAAbody"/>
        <w:tabs>
          <w:tab w:val="left" w:pos="2268"/>
        </w:tabs>
        <w:rPr>
          <w:iCs/>
        </w:rPr>
      </w:pPr>
      <w:r w:rsidRPr="009830A3">
        <w:t xml:space="preserve">Unit 4, </w:t>
      </w:r>
      <w:r w:rsidR="001D25BF" w:rsidRPr="009830A3">
        <w:t xml:space="preserve">2025: Virgil </w:t>
      </w:r>
      <w:r w:rsidR="001D25BF" w:rsidRPr="009830A3">
        <w:rPr>
          <w:i/>
          <w:iCs/>
        </w:rPr>
        <w:t xml:space="preserve">Aeneid </w:t>
      </w:r>
      <w:r w:rsidR="001D25BF" w:rsidRPr="009830A3">
        <w:rPr>
          <w:iCs/>
        </w:rPr>
        <w:t>VIII</w:t>
      </w:r>
      <w:r w:rsidR="001D25BF" w:rsidRPr="009830A3">
        <w:rPr>
          <w:iCs/>
        </w:rPr>
        <w:tab/>
        <w:t>Prescribed lines: 407</w:t>
      </w:r>
      <w:r w:rsidR="001D25BF" w:rsidRPr="009830A3">
        <w:t>–</w:t>
      </w:r>
      <w:r w:rsidR="001D25BF" w:rsidRPr="009830A3">
        <w:rPr>
          <w:iCs/>
        </w:rPr>
        <w:t>731</w:t>
      </w:r>
    </w:p>
    <w:p w14:paraId="06A33CF4" w14:textId="3FB15375" w:rsidR="001D25BF" w:rsidRPr="009830A3" w:rsidRDefault="00903DB5">
      <w:pPr>
        <w:pStyle w:val="VCAAbody"/>
        <w:tabs>
          <w:tab w:val="left" w:pos="2268"/>
        </w:tabs>
        <w:rPr>
          <w:iCs/>
        </w:rPr>
      </w:pPr>
      <w:r w:rsidRPr="009830A3">
        <w:t xml:space="preserve">Unit 4, </w:t>
      </w:r>
      <w:r w:rsidR="001D25BF" w:rsidRPr="009830A3">
        <w:rPr>
          <w:iCs/>
        </w:rPr>
        <w:t xml:space="preserve">2026: Virgil </w:t>
      </w:r>
      <w:r w:rsidR="001D25BF" w:rsidRPr="009830A3">
        <w:rPr>
          <w:i/>
        </w:rPr>
        <w:t xml:space="preserve">Aeneid </w:t>
      </w:r>
      <w:r w:rsidR="001D25BF" w:rsidRPr="009830A3">
        <w:rPr>
          <w:iCs/>
        </w:rPr>
        <w:t>X</w:t>
      </w:r>
      <w:r w:rsidR="001D25BF" w:rsidRPr="009830A3">
        <w:rPr>
          <w:iCs/>
        </w:rPr>
        <w:tab/>
        <w:t>Prescribed lines: 1</w:t>
      </w:r>
      <w:r w:rsidR="001D25BF" w:rsidRPr="009830A3">
        <w:t>–</w:t>
      </w:r>
      <w:r w:rsidR="001D25BF" w:rsidRPr="009830A3">
        <w:rPr>
          <w:iCs/>
        </w:rPr>
        <w:t>95; 439</w:t>
      </w:r>
      <w:r w:rsidR="001D25BF" w:rsidRPr="009830A3">
        <w:t>–</w:t>
      </w:r>
      <w:r w:rsidR="001D25BF" w:rsidRPr="009830A3">
        <w:rPr>
          <w:iCs/>
        </w:rPr>
        <w:t>509; 755</w:t>
      </w:r>
      <w:r w:rsidR="001D25BF" w:rsidRPr="009830A3">
        <w:t>–</w:t>
      </w:r>
      <w:r w:rsidR="001D25BF" w:rsidRPr="009830A3">
        <w:rPr>
          <w:iCs/>
        </w:rPr>
        <w:t>908</w:t>
      </w:r>
    </w:p>
    <w:p w14:paraId="740827C4" w14:textId="0806C53D" w:rsidR="000B6486" w:rsidRPr="009830A3" w:rsidRDefault="00AF2FFA" w:rsidP="000511DA">
      <w:pPr>
        <w:pStyle w:val="VCAAHeading1"/>
      </w:pPr>
      <w:r w:rsidRPr="009830A3">
        <w:t>E</w:t>
      </w:r>
      <w:r w:rsidR="00D91CFC" w:rsidRPr="009830A3">
        <w:t>ditions</w:t>
      </w:r>
      <w:r w:rsidRPr="009830A3">
        <w:t xml:space="preserve"> used in examinations</w:t>
      </w:r>
    </w:p>
    <w:p w14:paraId="042CB707" w14:textId="0CAE4A35" w:rsidR="00D91CFC" w:rsidRPr="009830A3" w:rsidRDefault="00D91CFC" w:rsidP="000511DA">
      <w:pPr>
        <w:pStyle w:val="VCAAbody"/>
        <w:rPr>
          <w:shd w:val="clear" w:color="auto" w:fill="FFFFFF"/>
        </w:rPr>
      </w:pPr>
      <w:r w:rsidRPr="009830A3">
        <w:rPr>
          <w:shd w:val="clear" w:color="auto" w:fill="FFFFFF"/>
        </w:rPr>
        <w:t xml:space="preserve">The following is </w:t>
      </w:r>
      <w:r w:rsidR="00AF2FFA" w:rsidRPr="009830A3">
        <w:rPr>
          <w:shd w:val="clear" w:color="auto" w:fill="FFFFFF"/>
        </w:rPr>
        <w:t>the</w:t>
      </w:r>
      <w:r w:rsidRPr="009830A3">
        <w:rPr>
          <w:shd w:val="clear" w:color="auto" w:fill="FFFFFF"/>
        </w:rPr>
        <w:t xml:space="preserve"> list of editions of the </w:t>
      </w:r>
      <w:r w:rsidRPr="009830A3">
        <w:rPr>
          <w:i/>
          <w:iCs/>
          <w:shd w:val="clear" w:color="auto" w:fill="FFFFFF"/>
        </w:rPr>
        <w:t>Aeneid</w:t>
      </w:r>
      <w:r w:rsidRPr="009830A3">
        <w:rPr>
          <w:shd w:val="clear" w:color="auto" w:fill="FFFFFF"/>
        </w:rPr>
        <w:t xml:space="preserve"> from which extracts </w:t>
      </w:r>
      <w:r w:rsidR="002A7628" w:rsidRPr="009830A3">
        <w:rPr>
          <w:shd w:val="clear" w:color="auto" w:fill="FFFFFF"/>
        </w:rPr>
        <w:t xml:space="preserve">from the prescribed lines </w:t>
      </w:r>
      <w:r w:rsidRPr="009830A3">
        <w:rPr>
          <w:shd w:val="clear" w:color="auto" w:fill="FFFFFF"/>
        </w:rPr>
        <w:t xml:space="preserve">will be taken for the </w:t>
      </w:r>
      <w:r w:rsidR="00D32A4B" w:rsidRPr="009830A3">
        <w:rPr>
          <w:shd w:val="clear" w:color="auto" w:fill="FFFFFF"/>
        </w:rPr>
        <w:t xml:space="preserve">end-of-year </w:t>
      </w:r>
      <w:r w:rsidR="00182BD6" w:rsidRPr="009830A3">
        <w:rPr>
          <w:shd w:val="clear" w:color="auto" w:fill="FFFFFF"/>
        </w:rPr>
        <w:t>examination</w:t>
      </w:r>
      <w:r w:rsidRPr="009830A3">
        <w:rPr>
          <w:shd w:val="clear" w:color="auto" w:fill="FFFFFF"/>
        </w:rPr>
        <w:t>. Note</w:t>
      </w:r>
      <w:r w:rsidR="00182BD6" w:rsidRPr="009830A3">
        <w:rPr>
          <w:shd w:val="clear" w:color="auto" w:fill="FFFFFF"/>
        </w:rPr>
        <w:t>,</w:t>
      </w:r>
      <w:r w:rsidRPr="009830A3">
        <w:rPr>
          <w:shd w:val="clear" w:color="auto" w:fill="FFFFFF"/>
        </w:rPr>
        <w:t xml:space="preserve"> these editions are not mandated as set texts for teaching and learning.</w:t>
      </w:r>
    </w:p>
    <w:p w14:paraId="0822A1EE" w14:textId="6FF8A29C" w:rsidR="00D91CFC" w:rsidRPr="009830A3" w:rsidRDefault="00D91CFC" w:rsidP="000511DA">
      <w:pPr>
        <w:pStyle w:val="VCAAbodyboldintro"/>
      </w:pPr>
      <w:r w:rsidRPr="009830A3">
        <w:t>2023 examination</w:t>
      </w:r>
      <w:r w:rsidR="00AF2FFA" w:rsidRPr="009830A3">
        <w:t>:</w:t>
      </w:r>
    </w:p>
    <w:p w14:paraId="40E17E10" w14:textId="51136718" w:rsidR="00D91CFC" w:rsidRPr="009830A3" w:rsidRDefault="00D91CFC" w:rsidP="000511DA">
      <w:pPr>
        <w:pStyle w:val="VCAAbody"/>
        <w:rPr>
          <w:szCs w:val="20"/>
        </w:rPr>
      </w:pPr>
      <w:r w:rsidRPr="009830A3">
        <w:rPr>
          <w:szCs w:val="20"/>
        </w:rPr>
        <w:t>Virgil 2003,</w:t>
      </w:r>
      <w:r w:rsidR="009771D1" w:rsidRPr="009830A3">
        <w:rPr>
          <w:szCs w:val="20"/>
        </w:rPr>
        <w:t xml:space="preserve"> </w:t>
      </w:r>
      <w:r w:rsidRPr="009830A3">
        <w:rPr>
          <w:rStyle w:val="Emphasis"/>
          <w:color w:val="212121"/>
          <w:szCs w:val="20"/>
        </w:rPr>
        <w:t>Virgil: Aeneid VI</w:t>
      </w:r>
      <w:r w:rsidRPr="009830A3">
        <w:rPr>
          <w:szCs w:val="20"/>
        </w:rPr>
        <w:t xml:space="preserve">, </w:t>
      </w:r>
      <w:proofErr w:type="spellStart"/>
      <w:r w:rsidR="00272C3F" w:rsidRPr="009830A3">
        <w:rPr>
          <w:szCs w:val="20"/>
        </w:rPr>
        <w:t>Maclennan</w:t>
      </w:r>
      <w:proofErr w:type="spellEnd"/>
      <w:r w:rsidRPr="009830A3">
        <w:rPr>
          <w:szCs w:val="20"/>
        </w:rPr>
        <w:t xml:space="preserve">, K (ed.), Bristol Classical Press, </w:t>
      </w:r>
      <w:r w:rsidR="009771D1" w:rsidRPr="009830A3">
        <w:rPr>
          <w:szCs w:val="20"/>
        </w:rPr>
        <w:t>London</w:t>
      </w:r>
    </w:p>
    <w:p w14:paraId="25AE0C06" w14:textId="79499F09" w:rsidR="00D91CFC" w:rsidRPr="009830A3" w:rsidRDefault="00D91CFC" w:rsidP="000511DA">
      <w:pPr>
        <w:pStyle w:val="VCAAbodyboldintro"/>
      </w:pPr>
      <w:r w:rsidRPr="009830A3">
        <w:t>2024 examination</w:t>
      </w:r>
      <w:r w:rsidR="00AF2FFA" w:rsidRPr="009830A3">
        <w:t>:</w:t>
      </w:r>
    </w:p>
    <w:p w14:paraId="1BF97119" w14:textId="63F4A59C" w:rsidR="00D91CFC" w:rsidRPr="009830A3" w:rsidRDefault="00D91CFC" w:rsidP="000511DA">
      <w:pPr>
        <w:pStyle w:val="VCAAbody"/>
        <w:rPr>
          <w:szCs w:val="20"/>
        </w:rPr>
      </w:pPr>
      <w:r w:rsidRPr="009830A3">
        <w:rPr>
          <w:szCs w:val="20"/>
        </w:rPr>
        <w:t>Virgil 1977,</w:t>
      </w:r>
      <w:r w:rsidR="009771D1" w:rsidRPr="009830A3">
        <w:rPr>
          <w:szCs w:val="20"/>
        </w:rPr>
        <w:t xml:space="preserve"> </w:t>
      </w:r>
      <w:r w:rsidRPr="009830A3">
        <w:rPr>
          <w:rStyle w:val="Emphasis"/>
          <w:color w:val="212121"/>
          <w:szCs w:val="20"/>
        </w:rPr>
        <w:t>Virgil: Aeneid VII–VIII</w:t>
      </w:r>
      <w:r w:rsidRPr="009830A3">
        <w:rPr>
          <w:szCs w:val="20"/>
        </w:rPr>
        <w:t>, Fordyce, CJ (</w:t>
      </w:r>
      <w:r w:rsidR="00272C3F" w:rsidRPr="009830A3">
        <w:rPr>
          <w:szCs w:val="20"/>
        </w:rPr>
        <w:t>commentary</w:t>
      </w:r>
      <w:r w:rsidRPr="009830A3">
        <w:rPr>
          <w:szCs w:val="20"/>
        </w:rPr>
        <w:t>)</w:t>
      </w:r>
      <w:r w:rsidR="00272C3F" w:rsidRPr="009830A3">
        <w:rPr>
          <w:szCs w:val="20"/>
        </w:rPr>
        <w:t>, Christie, JD (ed.)</w:t>
      </w:r>
      <w:r w:rsidRPr="009830A3">
        <w:rPr>
          <w:szCs w:val="20"/>
        </w:rPr>
        <w:t xml:space="preserve">, </w:t>
      </w:r>
      <w:r w:rsidR="00272C3F" w:rsidRPr="009830A3">
        <w:rPr>
          <w:szCs w:val="20"/>
        </w:rPr>
        <w:t>Bristol Classical Press, London</w:t>
      </w:r>
    </w:p>
    <w:p w14:paraId="4B749F7A" w14:textId="4B145903" w:rsidR="00D91CFC" w:rsidRPr="009830A3" w:rsidRDefault="00D91CFC" w:rsidP="000511DA">
      <w:pPr>
        <w:pStyle w:val="VCAAbodyboldintro"/>
      </w:pPr>
      <w:r w:rsidRPr="009830A3">
        <w:t>2025 examination</w:t>
      </w:r>
      <w:r w:rsidR="00AF2FFA" w:rsidRPr="009830A3">
        <w:t>:</w:t>
      </w:r>
    </w:p>
    <w:p w14:paraId="26F5E7C6" w14:textId="0DA09D2F" w:rsidR="00D91CFC" w:rsidRPr="009830A3" w:rsidRDefault="00D91CFC" w:rsidP="000511DA">
      <w:pPr>
        <w:pStyle w:val="VCAAbody"/>
        <w:rPr>
          <w:szCs w:val="20"/>
        </w:rPr>
      </w:pPr>
      <w:r w:rsidRPr="009830A3">
        <w:rPr>
          <w:szCs w:val="20"/>
        </w:rPr>
        <w:t>Virgil 1977,</w:t>
      </w:r>
      <w:r w:rsidR="009771D1" w:rsidRPr="009830A3">
        <w:rPr>
          <w:szCs w:val="20"/>
        </w:rPr>
        <w:t xml:space="preserve"> </w:t>
      </w:r>
      <w:r w:rsidRPr="009830A3">
        <w:rPr>
          <w:rStyle w:val="Emphasis"/>
          <w:color w:val="212121"/>
          <w:szCs w:val="20"/>
        </w:rPr>
        <w:t>Virgil: Aeneid VII–VIII</w:t>
      </w:r>
      <w:r w:rsidRPr="009830A3">
        <w:rPr>
          <w:szCs w:val="20"/>
        </w:rPr>
        <w:t xml:space="preserve">, Fordyce, CJ </w:t>
      </w:r>
      <w:r w:rsidR="00272C3F" w:rsidRPr="009830A3">
        <w:rPr>
          <w:szCs w:val="20"/>
        </w:rPr>
        <w:t>(commentary), Christie, JD (ed.), Bristol Classical Press, London</w:t>
      </w:r>
      <w:r w:rsidR="00272C3F" w:rsidRPr="009830A3" w:rsidDel="00272C3F">
        <w:rPr>
          <w:szCs w:val="20"/>
        </w:rPr>
        <w:t xml:space="preserve"> </w:t>
      </w:r>
    </w:p>
    <w:p w14:paraId="42C95EA3" w14:textId="66A79ABC" w:rsidR="00D91CFC" w:rsidRPr="009830A3" w:rsidRDefault="00D91CFC" w:rsidP="000511DA">
      <w:pPr>
        <w:pStyle w:val="VCAAbodyboldintro"/>
      </w:pPr>
      <w:r w:rsidRPr="009830A3">
        <w:t>2026 examination</w:t>
      </w:r>
      <w:r w:rsidR="00AF2FFA" w:rsidRPr="009830A3">
        <w:t>:</w:t>
      </w:r>
    </w:p>
    <w:p w14:paraId="3BAA6F02" w14:textId="65BAD9E8" w:rsidR="00D91CFC" w:rsidRPr="002A7628" w:rsidRDefault="00D91CFC" w:rsidP="000511DA">
      <w:pPr>
        <w:pStyle w:val="VCAAbody"/>
        <w:rPr>
          <w:szCs w:val="20"/>
        </w:rPr>
      </w:pPr>
      <w:r w:rsidRPr="009830A3">
        <w:rPr>
          <w:szCs w:val="20"/>
          <w:shd w:val="clear" w:color="auto" w:fill="FFFFFF"/>
        </w:rPr>
        <w:t xml:space="preserve">Virgil 1990, </w:t>
      </w:r>
      <w:r w:rsidRPr="009830A3">
        <w:rPr>
          <w:i/>
          <w:szCs w:val="20"/>
          <w:shd w:val="clear" w:color="auto" w:fill="FFFFFF"/>
        </w:rPr>
        <w:t>Virgil: Aeneid X</w:t>
      </w:r>
      <w:r w:rsidRPr="009830A3">
        <w:rPr>
          <w:szCs w:val="20"/>
          <w:shd w:val="clear" w:color="auto" w:fill="FFFFFF"/>
        </w:rPr>
        <w:t xml:space="preserve">, Jordan, RH (ed.), Bristol Classical Press, </w:t>
      </w:r>
      <w:r w:rsidR="00272C3F" w:rsidRPr="009830A3">
        <w:rPr>
          <w:szCs w:val="20"/>
          <w:shd w:val="clear" w:color="auto" w:fill="FFFFFF"/>
        </w:rPr>
        <w:t>London</w:t>
      </w:r>
    </w:p>
    <w:p w14:paraId="4B8E49E5" w14:textId="77777777" w:rsidR="00D91CFC" w:rsidRPr="000B6486" w:rsidRDefault="00D91CFC" w:rsidP="000B6486">
      <w:pPr>
        <w:pStyle w:val="VCAAbody"/>
        <w:rPr>
          <w:color w:val="auto"/>
        </w:rPr>
      </w:pPr>
    </w:p>
    <w:sectPr w:rsidR="00D91CFC" w:rsidRPr="000B6486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272C3F" w:rsidRDefault="00272C3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272C3F" w:rsidRDefault="00272C3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72C3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34232D" w:rsidR="00272C3F" w:rsidRPr="00D06414" w:rsidRDefault="00272C3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272C3F" w:rsidRPr="00D06414" w:rsidRDefault="00272C3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40574E0" w:rsidR="00272C3F" w:rsidRPr="00D06414" w:rsidRDefault="00272C3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72C3F" w:rsidRPr="00D06414" w:rsidRDefault="00272C3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72C3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4E3B600A" w:rsidR="00272C3F" w:rsidRPr="00D06414" w:rsidRDefault="00272C3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72C3F" w:rsidRPr="00D06414" w:rsidRDefault="00272C3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72C3F" w:rsidRPr="00D06414" w:rsidRDefault="00272C3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72C3F" w:rsidRPr="00D06414" w:rsidRDefault="00272C3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272C3F" w:rsidRDefault="00272C3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272C3F" w:rsidRDefault="00272C3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7478347" w:rsidR="00272C3F" w:rsidRPr="00D86DE4" w:rsidRDefault="001E064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2C3F">
          <w:rPr>
            <w:color w:val="999999" w:themeColor="accent2"/>
          </w:rPr>
          <w:t>VCE Latin Prescribed Text 2022–2026</w:t>
        </w:r>
      </w:sdtContent>
    </w:sdt>
    <w:r w:rsidR="00272C3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272C3F" w:rsidRPr="009370BC" w:rsidRDefault="00272C3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BD"/>
    <w:rsid w:val="00003885"/>
    <w:rsid w:val="000511DA"/>
    <w:rsid w:val="0005780E"/>
    <w:rsid w:val="00065CC6"/>
    <w:rsid w:val="000A71F7"/>
    <w:rsid w:val="000B6486"/>
    <w:rsid w:val="000F09E4"/>
    <w:rsid w:val="000F16FD"/>
    <w:rsid w:val="000F5AAF"/>
    <w:rsid w:val="00143520"/>
    <w:rsid w:val="00153AD2"/>
    <w:rsid w:val="001779EA"/>
    <w:rsid w:val="00182BD6"/>
    <w:rsid w:val="001D25BF"/>
    <w:rsid w:val="001D3246"/>
    <w:rsid w:val="001E0641"/>
    <w:rsid w:val="00215CD3"/>
    <w:rsid w:val="002279BA"/>
    <w:rsid w:val="002329F3"/>
    <w:rsid w:val="00243F0D"/>
    <w:rsid w:val="00260767"/>
    <w:rsid w:val="002647BB"/>
    <w:rsid w:val="00272C3F"/>
    <w:rsid w:val="002754C1"/>
    <w:rsid w:val="002841C8"/>
    <w:rsid w:val="0028516B"/>
    <w:rsid w:val="002A7628"/>
    <w:rsid w:val="002C6F90"/>
    <w:rsid w:val="002E4FB5"/>
    <w:rsid w:val="00302FB8"/>
    <w:rsid w:val="00304EA1"/>
    <w:rsid w:val="00314D81"/>
    <w:rsid w:val="00322FC6"/>
    <w:rsid w:val="00335068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969E8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46221"/>
    <w:rsid w:val="00850410"/>
    <w:rsid w:val="00852719"/>
    <w:rsid w:val="0085304F"/>
    <w:rsid w:val="00860115"/>
    <w:rsid w:val="0088783C"/>
    <w:rsid w:val="00903DB5"/>
    <w:rsid w:val="009370BC"/>
    <w:rsid w:val="00970580"/>
    <w:rsid w:val="0097110B"/>
    <w:rsid w:val="009771D1"/>
    <w:rsid w:val="009830A3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AF2FFA"/>
    <w:rsid w:val="00AF326E"/>
    <w:rsid w:val="00B01578"/>
    <w:rsid w:val="00B0629C"/>
    <w:rsid w:val="00B0738F"/>
    <w:rsid w:val="00B13D3B"/>
    <w:rsid w:val="00B230DB"/>
    <w:rsid w:val="00B26601"/>
    <w:rsid w:val="00B41951"/>
    <w:rsid w:val="00B470D6"/>
    <w:rsid w:val="00B53229"/>
    <w:rsid w:val="00B62480"/>
    <w:rsid w:val="00B7448F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2A4B"/>
    <w:rsid w:val="00D338E4"/>
    <w:rsid w:val="00D51947"/>
    <w:rsid w:val="00D532F0"/>
    <w:rsid w:val="00D56E0F"/>
    <w:rsid w:val="00D77413"/>
    <w:rsid w:val="00D82759"/>
    <w:rsid w:val="00D86DE4"/>
    <w:rsid w:val="00D91CFC"/>
    <w:rsid w:val="00DA7EB1"/>
    <w:rsid w:val="00DE1909"/>
    <w:rsid w:val="00DE51DB"/>
    <w:rsid w:val="00E23F1D"/>
    <w:rsid w:val="00E30E05"/>
    <w:rsid w:val="00E36361"/>
    <w:rsid w:val="00E55AE9"/>
    <w:rsid w:val="00E75097"/>
    <w:rsid w:val="00E75431"/>
    <w:rsid w:val="00EB0C84"/>
    <w:rsid w:val="00F17FDE"/>
    <w:rsid w:val="00F26392"/>
    <w:rsid w:val="00F40D53"/>
    <w:rsid w:val="00F4525C"/>
    <w:rsid w:val="00F50D86"/>
    <w:rsid w:val="00F810DA"/>
    <w:rsid w:val="00FA4E7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D9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91CFC"/>
    <w:rPr>
      <w:i/>
      <w:iCs/>
    </w:rPr>
  </w:style>
  <w:style w:type="character" w:styleId="Strong">
    <w:name w:val="Strong"/>
    <w:basedOn w:val="DefaultParagraphFont"/>
    <w:uiPriority w:val="22"/>
    <w:qFormat/>
    <w:rsid w:val="00D91C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2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FFA"/>
    <w:rPr>
      <w:b/>
      <w:bCs/>
      <w:sz w:val="20"/>
      <w:szCs w:val="20"/>
    </w:rPr>
  </w:style>
  <w:style w:type="paragraph" w:customStyle="1" w:styleId="VCAAbodyboldintro">
    <w:name w:val="VCAA body bold intro"/>
    <w:basedOn w:val="VCAAbody"/>
    <w:qFormat/>
    <w:rsid w:val="00AF2FFA"/>
    <w:pPr>
      <w:spacing w:before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A607B"/>
    <w:rsid w:val="0036392B"/>
    <w:rsid w:val="006A132C"/>
    <w:rsid w:val="00896E4A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1B5F9B-4BAD-4ED1-B4E1-F4F7DB852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3414D-3A20-4D0F-B549-4B8E9E03B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Latin Prescribed Text 2022–2026</vt:lpstr>
    </vt:vector>
  </TitlesOfParts>
  <Company>Victorian Curriculum and Assessment Authority</Company>
  <LinksUpToDate>false</LinksUpToDate>
  <CharactersWithSpaces>1160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Latin Prescribed Text 2022–2026</dc:title>
  <dc:subject>VCE Latin</dc:subject>
  <dc:creator>vcaa@education.vic.gov.au</dc:creator>
  <cp:keywords>Latin, prescribed, texts, lines, Virgil, Aeneid</cp:keywords>
  <cp:lastModifiedBy>Julie Coleman</cp:lastModifiedBy>
  <cp:revision>2</cp:revision>
  <cp:lastPrinted>2015-05-15T02:36:00Z</cp:lastPrinted>
  <dcterms:created xsi:type="dcterms:W3CDTF">2022-11-14T22:32:00Z</dcterms:created>
  <dcterms:modified xsi:type="dcterms:W3CDTF">2022-11-14T22:32:00Z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