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E4BEFA9" w:rsidR="00F4525C" w:rsidRDefault="00242AC0" w:rsidP="00242AC0">
      <w:pPr>
        <w:pStyle w:val="VCAAHeading1"/>
        <w:spacing w:before="120" w:after="240"/>
      </w:pPr>
      <w:r>
        <w:t xml:space="preserve">VCE </w:t>
      </w:r>
      <w:r w:rsidR="00FB4E2E">
        <w:t>Literature</w:t>
      </w:r>
      <w:r>
        <w:t xml:space="preserve">: </w:t>
      </w:r>
      <w:r w:rsidR="008D74EF">
        <w:t>Performance descriptors</w:t>
      </w:r>
    </w:p>
    <w:tbl>
      <w:tblPr>
        <w:tblStyle w:val="TableGrid"/>
        <w:tblW w:w="0" w:type="auto"/>
        <w:tblLook w:val="04A0" w:firstRow="1" w:lastRow="0" w:firstColumn="1" w:lastColumn="0" w:noHBand="0" w:noVBand="1"/>
      </w:tblPr>
      <w:tblGrid>
        <w:gridCol w:w="1980"/>
        <w:gridCol w:w="2238"/>
        <w:gridCol w:w="1309"/>
        <w:gridCol w:w="930"/>
        <w:gridCol w:w="2239"/>
        <w:gridCol w:w="2238"/>
        <w:gridCol w:w="2239"/>
        <w:gridCol w:w="2239"/>
      </w:tblGrid>
      <w:tr w:rsidR="00E40242" w:rsidRPr="008D74EF" w14:paraId="6D4B8278" w14:textId="77777777" w:rsidTr="00376B6A">
        <w:tc>
          <w:tcPr>
            <w:tcW w:w="15412" w:type="dxa"/>
            <w:gridSpan w:val="8"/>
            <w:shd w:val="clear" w:color="auto" w:fill="0F7EB4"/>
          </w:tcPr>
          <w:p w14:paraId="0B1E6973" w14:textId="2462C46B" w:rsidR="00E40242" w:rsidRPr="004A4C31" w:rsidRDefault="001E2344" w:rsidP="008D74EF">
            <w:pPr>
              <w:tabs>
                <w:tab w:val="left" w:pos="9580"/>
              </w:tabs>
              <w:spacing w:before="120"/>
              <w:ind w:right="-136"/>
              <w:jc w:val="center"/>
              <w:rPr>
                <w:rFonts w:ascii="Arial Narrow" w:hAnsi="Arial Narrow"/>
                <w:b/>
                <w:color w:val="FFFFFF" w:themeColor="background1"/>
                <w:lang w:eastAsia="en-AU"/>
              </w:rPr>
            </w:pPr>
            <w:bookmarkStart w:id="0" w:name="TemplateOverview"/>
            <w:bookmarkEnd w:id="0"/>
            <w:r>
              <w:rPr>
                <w:rFonts w:ascii="Arial Narrow" w:hAnsi="Arial Narrow"/>
                <w:b/>
                <w:color w:val="FFFFFF" w:themeColor="background1"/>
                <w:lang w:eastAsia="en-AU"/>
              </w:rPr>
              <w:t>Literature</w:t>
            </w:r>
          </w:p>
          <w:p w14:paraId="28C01DFF" w14:textId="77777777" w:rsidR="00E40242" w:rsidRPr="00242AC0" w:rsidRDefault="00E40242" w:rsidP="008D74EF">
            <w:pPr>
              <w:spacing w:after="120"/>
              <w:jc w:val="center"/>
            </w:pPr>
            <w:r w:rsidRPr="004A4C31">
              <w:rPr>
                <w:rFonts w:ascii="Arial Narrow" w:hAnsi="Arial Narrow"/>
                <w:b/>
                <w:color w:val="FFFFFF" w:themeColor="background1"/>
                <w:lang w:eastAsia="en-AU"/>
              </w:rPr>
              <w:t>SCHOOL-ASSESSED COURSEWORK</w:t>
            </w:r>
          </w:p>
        </w:tc>
      </w:tr>
      <w:tr w:rsidR="00E40242" w:rsidRPr="008D74EF" w14:paraId="1C14234F" w14:textId="77777777" w:rsidTr="00376B6A">
        <w:tc>
          <w:tcPr>
            <w:tcW w:w="15412" w:type="dxa"/>
            <w:gridSpan w:val="8"/>
            <w:tcBorders>
              <w:bottom w:val="single" w:sz="4" w:space="0" w:color="auto"/>
            </w:tcBorders>
          </w:tcPr>
          <w:p w14:paraId="04D936B3" w14:textId="522D2948" w:rsidR="00E40242" w:rsidRPr="00242AC0" w:rsidRDefault="00E40242" w:rsidP="008D74EF">
            <w:pPr>
              <w:spacing w:before="60" w:after="60"/>
              <w:jc w:val="center"/>
            </w:pPr>
            <w:r w:rsidRPr="00242AC0">
              <w:rPr>
                <w:rFonts w:ascii="Arial Narrow" w:hAnsi="Arial Narrow" w:cs="Cordia New"/>
                <w:b/>
              </w:rPr>
              <w:t>Performance descriptors</w:t>
            </w:r>
          </w:p>
        </w:tc>
      </w:tr>
      <w:tr w:rsidR="00E40242" w:rsidRPr="008D74EF" w14:paraId="1D70D4E9" w14:textId="77777777" w:rsidTr="00E40242">
        <w:tc>
          <w:tcPr>
            <w:tcW w:w="5527" w:type="dxa"/>
            <w:gridSpan w:val="3"/>
            <w:tcBorders>
              <w:left w:val="nil"/>
              <w:right w:val="nil"/>
            </w:tcBorders>
          </w:tcPr>
          <w:p w14:paraId="2F1CA4BC" w14:textId="77777777" w:rsidR="00E40242" w:rsidRPr="008D74EF" w:rsidRDefault="00E40242" w:rsidP="008D74EF">
            <w:pPr>
              <w:rPr>
                <w:sz w:val="12"/>
                <w:szCs w:val="12"/>
              </w:rPr>
            </w:pPr>
          </w:p>
        </w:tc>
        <w:tc>
          <w:tcPr>
            <w:tcW w:w="9885" w:type="dxa"/>
            <w:gridSpan w:val="5"/>
            <w:tcBorders>
              <w:left w:val="nil"/>
              <w:right w:val="nil"/>
            </w:tcBorders>
          </w:tcPr>
          <w:p w14:paraId="4B9B3C9B" w14:textId="694249F8" w:rsidR="00E40242" w:rsidRPr="008D74EF" w:rsidRDefault="00E40242" w:rsidP="008D74EF">
            <w:pPr>
              <w:rPr>
                <w:sz w:val="12"/>
                <w:szCs w:val="12"/>
              </w:rPr>
            </w:pPr>
          </w:p>
        </w:tc>
      </w:tr>
      <w:tr w:rsidR="006E253A" w:rsidRPr="00242AC0" w14:paraId="17602C39" w14:textId="77777777" w:rsidTr="00376B6A">
        <w:tc>
          <w:tcPr>
            <w:tcW w:w="1980" w:type="dxa"/>
            <w:vMerge w:val="restart"/>
            <w:vAlign w:val="center"/>
          </w:tcPr>
          <w:p w14:paraId="0CA4B6E1" w14:textId="131A0D93" w:rsidR="006E253A" w:rsidRPr="00242AC0" w:rsidRDefault="006E253A" w:rsidP="008D74EF">
            <w:pPr>
              <w:rPr>
                <w:rFonts w:ascii="Arial Narrow" w:hAnsi="Arial Narrow" w:cs="Cordia New"/>
                <w:b/>
                <w:color w:val="221E1F"/>
                <w:sz w:val="20"/>
                <w:szCs w:val="20"/>
              </w:rPr>
            </w:pPr>
            <w:r w:rsidRPr="00242AC0">
              <w:rPr>
                <w:rFonts w:ascii="Arial Narrow" w:hAnsi="Arial Narrow" w:cs="Cordia New"/>
                <w:b/>
                <w:color w:val="221E1F"/>
                <w:sz w:val="20"/>
                <w:szCs w:val="20"/>
              </w:rPr>
              <w:t xml:space="preserve">Unit </w:t>
            </w:r>
            <w:r>
              <w:rPr>
                <w:rFonts w:ascii="Arial Narrow" w:hAnsi="Arial Narrow" w:cs="Cordia New"/>
                <w:b/>
                <w:color w:val="221E1F"/>
                <w:sz w:val="20"/>
                <w:szCs w:val="20"/>
              </w:rPr>
              <w:t>4</w:t>
            </w:r>
          </w:p>
          <w:p w14:paraId="26088D1D" w14:textId="74D3537A" w:rsidR="006E253A" w:rsidRPr="00242AC0" w:rsidRDefault="006E253A" w:rsidP="008D74EF">
            <w:pPr>
              <w:rPr>
                <w:rFonts w:ascii="Arial Narrow" w:hAnsi="Arial Narrow" w:cs="Cordia New"/>
                <w:b/>
                <w:color w:val="221E1F"/>
                <w:sz w:val="20"/>
                <w:szCs w:val="20"/>
              </w:rPr>
            </w:pPr>
            <w:r w:rsidRPr="00242AC0">
              <w:rPr>
                <w:rFonts w:ascii="Arial Narrow" w:hAnsi="Arial Narrow" w:cs="Cordia New"/>
                <w:b/>
                <w:color w:val="221E1F"/>
                <w:sz w:val="20"/>
                <w:szCs w:val="20"/>
              </w:rPr>
              <w:t xml:space="preserve">Outcome </w:t>
            </w:r>
            <w:r>
              <w:rPr>
                <w:rFonts w:ascii="Arial Narrow" w:hAnsi="Arial Narrow" w:cs="Cordia New"/>
                <w:b/>
                <w:color w:val="221E1F"/>
                <w:sz w:val="20"/>
                <w:szCs w:val="20"/>
              </w:rPr>
              <w:t>2</w:t>
            </w:r>
          </w:p>
          <w:p w14:paraId="311A4DEE" w14:textId="3A939742" w:rsidR="006E253A" w:rsidRPr="00AA3EB3" w:rsidRDefault="006E253A" w:rsidP="008D74EF">
            <w:pPr>
              <w:spacing w:before="120" w:after="120"/>
              <w:rPr>
                <w:rFonts w:ascii="Arial Narrow" w:hAnsi="Arial Narrow"/>
                <w:sz w:val="20"/>
                <w:szCs w:val="20"/>
              </w:rPr>
            </w:pPr>
            <w:r w:rsidRPr="005906EF">
              <w:rPr>
                <w:rFonts w:ascii="Arial Narrow" w:hAnsi="Arial Narrow" w:cstheme="minorHAnsi"/>
                <w:sz w:val="20"/>
                <w:szCs w:val="20"/>
              </w:rPr>
              <w:t>Analyse literary forms, features and language to present a coherent view of a whole text.</w:t>
            </w:r>
          </w:p>
        </w:tc>
        <w:tc>
          <w:tcPr>
            <w:tcW w:w="13432" w:type="dxa"/>
            <w:gridSpan w:val="7"/>
            <w:shd w:val="clear" w:color="auto" w:fill="0F7EB4"/>
          </w:tcPr>
          <w:p w14:paraId="592C665F" w14:textId="78E87A83" w:rsidR="006E253A" w:rsidRPr="004A4C31" w:rsidRDefault="006E253A" w:rsidP="008D74EF">
            <w:pPr>
              <w:spacing w:before="120" w:after="120"/>
              <w:jc w:val="center"/>
              <w:rPr>
                <w:rFonts w:ascii="Arial Narrow" w:hAnsi="Arial Narrow"/>
                <w:b/>
                <w:sz w:val="20"/>
                <w:szCs w:val="20"/>
                <w:lang w:val="en-AU"/>
              </w:rPr>
            </w:pPr>
            <w:r w:rsidRPr="004A4C31">
              <w:rPr>
                <w:rFonts w:ascii="Arial Narrow" w:hAnsi="Arial Narrow"/>
                <w:b/>
                <w:color w:val="FFFFFF" w:themeColor="background1"/>
                <w:sz w:val="20"/>
                <w:szCs w:val="20"/>
                <w:lang w:val="en-AU"/>
              </w:rPr>
              <w:t>DESCRIPTOR: typical performance in each range</w:t>
            </w:r>
          </w:p>
        </w:tc>
      </w:tr>
      <w:tr w:rsidR="006E253A" w:rsidRPr="00242AC0" w14:paraId="06EFEA4E" w14:textId="77777777" w:rsidTr="00FB4E2E">
        <w:trPr>
          <w:trHeight w:val="170"/>
        </w:trPr>
        <w:tc>
          <w:tcPr>
            <w:tcW w:w="1980" w:type="dxa"/>
            <w:vMerge/>
            <w:vAlign w:val="center"/>
          </w:tcPr>
          <w:p w14:paraId="5F8D34C9" w14:textId="77777777" w:rsidR="006E253A" w:rsidRPr="00242AC0" w:rsidRDefault="006E253A" w:rsidP="008D74EF">
            <w:pPr>
              <w:spacing w:before="120" w:after="120"/>
              <w:rPr>
                <w:rFonts w:ascii="Arial Narrow" w:hAnsi="Arial Narrow"/>
                <w:sz w:val="20"/>
                <w:szCs w:val="20"/>
              </w:rPr>
            </w:pPr>
          </w:p>
        </w:tc>
        <w:tc>
          <w:tcPr>
            <w:tcW w:w="2238" w:type="dxa"/>
            <w:shd w:val="clear" w:color="auto" w:fill="auto"/>
          </w:tcPr>
          <w:p w14:paraId="2A3060B8" w14:textId="0771150B" w:rsidR="006E253A" w:rsidRPr="00242AC0" w:rsidRDefault="006E253A" w:rsidP="00443A55">
            <w:pPr>
              <w:spacing w:before="120" w:after="120"/>
              <w:jc w:val="center"/>
              <w:rPr>
                <w:rFonts w:ascii="Arial Narrow" w:hAnsi="Arial Narrow"/>
                <w:b/>
                <w:bCs/>
                <w:sz w:val="20"/>
                <w:szCs w:val="20"/>
                <w:lang w:eastAsia="en-AU"/>
              </w:rPr>
            </w:pPr>
            <w:r>
              <w:rPr>
                <w:rFonts w:ascii="Arial Narrow" w:hAnsi="Arial Narrow"/>
                <w:b/>
                <w:bCs/>
                <w:sz w:val="20"/>
                <w:szCs w:val="20"/>
                <w:lang w:eastAsia="en-AU"/>
              </w:rPr>
              <w:t>Key skills</w:t>
            </w:r>
          </w:p>
        </w:tc>
        <w:tc>
          <w:tcPr>
            <w:tcW w:w="2239" w:type="dxa"/>
            <w:gridSpan w:val="2"/>
            <w:vAlign w:val="center"/>
          </w:tcPr>
          <w:p w14:paraId="6FEF26A5" w14:textId="654BDB7E" w:rsidR="006E253A" w:rsidRPr="00443A55" w:rsidRDefault="006E253A" w:rsidP="00443A55">
            <w:pPr>
              <w:spacing w:before="120" w:after="120"/>
              <w:jc w:val="center"/>
              <w:rPr>
                <w:rFonts w:ascii="Arial Narrow" w:hAnsi="Arial Narrow"/>
                <w:b/>
                <w:bCs/>
                <w:sz w:val="20"/>
                <w:szCs w:val="20"/>
                <w:lang w:eastAsia="en-AU"/>
              </w:rPr>
            </w:pPr>
            <w:r w:rsidRPr="00242AC0">
              <w:rPr>
                <w:rFonts w:ascii="Arial Narrow" w:hAnsi="Arial Narrow"/>
                <w:b/>
                <w:bCs/>
                <w:sz w:val="20"/>
                <w:szCs w:val="20"/>
                <w:lang w:eastAsia="en-AU"/>
              </w:rPr>
              <w:t>Very low</w:t>
            </w:r>
          </w:p>
        </w:tc>
        <w:tc>
          <w:tcPr>
            <w:tcW w:w="2239" w:type="dxa"/>
            <w:vAlign w:val="center"/>
          </w:tcPr>
          <w:p w14:paraId="5D2D2580" w14:textId="26A4B4E0" w:rsidR="006E253A" w:rsidRPr="00443A55" w:rsidRDefault="006E253A" w:rsidP="00443A55">
            <w:pPr>
              <w:spacing w:before="120" w:after="120"/>
              <w:jc w:val="center"/>
              <w:rPr>
                <w:rFonts w:ascii="Arial Narrow" w:hAnsi="Arial Narrow"/>
                <w:b/>
                <w:bCs/>
                <w:sz w:val="20"/>
                <w:szCs w:val="20"/>
              </w:rPr>
            </w:pPr>
            <w:r w:rsidRPr="00242AC0">
              <w:rPr>
                <w:rFonts w:ascii="Arial Narrow" w:hAnsi="Arial Narrow"/>
                <w:b/>
                <w:bCs/>
                <w:sz w:val="20"/>
                <w:szCs w:val="20"/>
              </w:rPr>
              <w:t>Low</w:t>
            </w:r>
          </w:p>
        </w:tc>
        <w:tc>
          <w:tcPr>
            <w:tcW w:w="2238" w:type="dxa"/>
            <w:vAlign w:val="center"/>
          </w:tcPr>
          <w:p w14:paraId="5078DBB7" w14:textId="129C1734" w:rsidR="006E253A" w:rsidRPr="00443A55" w:rsidRDefault="006E253A" w:rsidP="00443A55">
            <w:pPr>
              <w:spacing w:before="120" w:after="120"/>
              <w:jc w:val="center"/>
              <w:rPr>
                <w:rFonts w:ascii="Arial Narrow" w:hAnsi="Arial Narrow"/>
                <w:b/>
                <w:sz w:val="20"/>
                <w:szCs w:val="20"/>
              </w:rPr>
            </w:pPr>
            <w:r w:rsidRPr="00242AC0">
              <w:rPr>
                <w:rFonts w:ascii="Arial Narrow" w:hAnsi="Arial Narrow"/>
                <w:b/>
                <w:sz w:val="20"/>
                <w:szCs w:val="20"/>
              </w:rPr>
              <w:t>Medium</w:t>
            </w:r>
          </w:p>
        </w:tc>
        <w:tc>
          <w:tcPr>
            <w:tcW w:w="2239" w:type="dxa"/>
            <w:vAlign w:val="center"/>
          </w:tcPr>
          <w:p w14:paraId="402A628A" w14:textId="4BE5425E" w:rsidR="006E253A" w:rsidRPr="00242AC0" w:rsidRDefault="006E253A" w:rsidP="00443A55">
            <w:pPr>
              <w:spacing w:before="120" w:after="120"/>
              <w:jc w:val="center"/>
              <w:rPr>
                <w:rFonts w:ascii="Arial Narrow" w:hAnsi="Arial Narrow"/>
                <w:b/>
                <w:sz w:val="20"/>
                <w:szCs w:val="20"/>
              </w:rPr>
            </w:pPr>
            <w:r w:rsidRPr="00242AC0">
              <w:rPr>
                <w:rFonts w:ascii="Arial Narrow" w:hAnsi="Arial Narrow"/>
                <w:b/>
                <w:sz w:val="20"/>
                <w:szCs w:val="20"/>
              </w:rPr>
              <w:t>High</w:t>
            </w:r>
          </w:p>
        </w:tc>
        <w:tc>
          <w:tcPr>
            <w:tcW w:w="2239" w:type="dxa"/>
            <w:vAlign w:val="center"/>
          </w:tcPr>
          <w:p w14:paraId="3A41BCAC" w14:textId="76C4ECE5" w:rsidR="006E253A" w:rsidRPr="00443A55" w:rsidRDefault="006E253A" w:rsidP="00443A55">
            <w:pPr>
              <w:spacing w:before="120" w:after="120"/>
              <w:jc w:val="center"/>
              <w:rPr>
                <w:rFonts w:ascii="Arial Narrow" w:hAnsi="Arial Narrow"/>
                <w:b/>
                <w:sz w:val="20"/>
                <w:szCs w:val="20"/>
              </w:rPr>
            </w:pPr>
            <w:r w:rsidRPr="00242AC0">
              <w:rPr>
                <w:rFonts w:ascii="Arial Narrow" w:hAnsi="Arial Narrow"/>
                <w:b/>
                <w:sz w:val="20"/>
                <w:szCs w:val="20"/>
              </w:rPr>
              <w:t>Very high</w:t>
            </w:r>
          </w:p>
        </w:tc>
      </w:tr>
      <w:tr w:rsidR="004F2D90" w:rsidRPr="00242AC0" w14:paraId="7F64F049" w14:textId="77777777" w:rsidTr="00ED36F3">
        <w:trPr>
          <w:cantSplit/>
          <w:trHeight w:val="1077"/>
        </w:trPr>
        <w:tc>
          <w:tcPr>
            <w:tcW w:w="1980" w:type="dxa"/>
            <w:vMerge/>
            <w:vAlign w:val="center"/>
          </w:tcPr>
          <w:p w14:paraId="3CFC6151" w14:textId="77777777" w:rsidR="004F2D90" w:rsidRPr="00242AC0" w:rsidRDefault="004F2D90" w:rsidP="004F2D90">
            <w:pPr>
              <w:rPr>
                <w:sz w:val="20"/>
                <w:szCs w:val="20"/>
              </w:rPr>
            </w:pPr>
          </w:p>
        </w:tc>
        <w:tc>
          <w:tcPr>
            <w:tcW w:w="2238" w:type="dxa"/>
            <w:shd w:val="clear" w:color="auto" w:fill="auto"/>
          </w:tcPr>
          <w:p w14:paraId="6C1C10E3" w14:textId="0487DCAB" w:rsidR="004F2D90" w:rsidRPr="00FB4E2E" w:rsidRDefault="004F2D90" w:rsidP="004F2D90">
            <w:pPr>
              <w:pStyle w:val="VCAAtablecondensedbullet"/>
              <w:numPr>
                <w:ilvl w:val="0"/>
                <w:numId w:val="0"/>
              </w:numPr>
              <w:tabs>
                <w:tab w:val="clear" w:pos="425"/>
              </w:tabs>
              <w:spacing w:before="120" w:after="120" w:line="240" w:lineRule="auto"/>
              <w:rPr>
                <w:rFonts w:cstheme="minorHAnsi"/>
                <w:szCs w:val="20"/>
              </w:rPr>
            </w:pPr>
            <w:r w:rsidRPr="005906EF">
              <w:rPr>
                <w:rFonts w:cstheme="minorHAnsi"/>
                <w:szCs w:val="20"/>
              </w:rPr>
              <w:t>Explore the ways key passages reveal developments in the text and how they relate to the text as a whole</w:t>
            </w:r>
            <w:r w:rsidR="004E3E55">
              <w:rPr>
                <w:rFonts w:cstheme="minorHAnsi"/>
                <w:szCs w:val="20"/>
              </w:rPr>
              <w:t>.</w:t>
            </w:r>
          </w:p>
        </w:tc>
        <w:tc>
          <w:tcPr>
            <w:tcW w:w="2239" w:type="dxa"/>
            <w:gridSpan w:val="2"/>
          </w:tcPr>
          <w:p w14:paraId="392E35FF" w14:textId="6B295001"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Recounts where a passage occurs in a text</w:t>
            </w:r>
            <w:r w:rsidR="004E3E55">
              <w:rPr>
                <w:rFonts w:ascii="Arial Narrow" w:hAnsi="Arial Narrow"/>
                <w:sz w:val="20"/>
                <w:szCs w:val="20"/>
              </w:rPr>
              <w:t>.</w:t>
            </w:r>
          </w:p>
        </w:tc>
        <w:tc>
          <w:tcPr>
            <w:tcW w:w="2239" w:type="dxa"/>
          </w:tcPr>
          <w:p w14:paraId="3CDA3BBF" w14:textId="2AEF25EF"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Describes the context of the passages in connection with the text as a whole</w:t>
            </w:r>
            <w:r w:rsidR="004E3E55">
              <w:rPr>
                <w:rFonts w:ascii="Arial Narrow" w:hAnsi="Arial Narrow"/>
                <w:sz w:val="20"/>
                <w:szCs w:val="20"/>
              </w:rPr>
              <w:t>.</w:t>
            </w:r>
          </w:p>
        </w:tc>
        <w:tc>
          <w:tcPr>
            <w:tcW w:w="2238" w:type="dxa"/>
          </w:tcPr>
          <w:p w14:paraId="1B32EC80" w14:textId="338F0722"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Engages with a key development referred to in the passages and makes connections to relevant events or ideas elsewhere in the text</w:t>
            </w:r>
            <w:r w:rsidR="004E3E55">
              <w:rPr>
                <w:rFonts w:ascii="Arial Narrow" w:hAnsi="Arial Narrow"/>
                <w:sz w:val="20"/>
                <w:szCs w:val="20"/>
              </w:rPr>
              <w:t>.</w:t>
            </w:r>
          </w:p>
        </w:tc>
        <w:tc>
          <w:tcPr>
            <w:tcW w:w="2239" w:type="dxa"/>
          </w:tcPr>
          <w:p w14:paraId="0BA7A360" w14:textId="11117DDE"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Explains the passages in relation to relevant developments and ideas important to the text as a whole</w:t>
            </w:r>
            <w:r w:rsidR="004E3E55">
              <w:rPr>
                <w:rFonts w:ascii="Arial Narrow" w:hAnsi="Arial Narrow"/>
                <w:sz w:val="20"/>
                <w:szCs w:val="20"/>
              </w:rPr>
              <w:t>.</w:t>
            </w:r>
          </w:p>
        </w:tc>
        <w:tc>
          <w:tcPr>
            <w:tcW w:w="2239" w:type="dxa"/>
          </w:tcPr>
          <w:p w14:paraId="3933482E" w14:textId="6716714E"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Critically examines the significance of the passages in relation to key and relevant developments and ideas important to the text as a whole</w:t>
            </w:r>
            <w:r w:rsidR="004E3E55">
              <w:rPr>
                <w:rFonts w:ascii="Arial Narrow" w:hAnsi="Arial Narrow"/>
                <w:sz w:val="20"/>
                <w:szCs w:val="20"/>
              </w:rPr>
              <w:t>.</w:t>
            </w:r>
          </w:p>
        </w:tc>
      </w:tr>
      <w:tr w:rsidR="004F2D90" w:rsidRPr="00242AC0" w14:paraId="5818D3DD" w14:textId="77777777" w:rsidTr="00FB4E2E">
        <w:trPr>
          <w:cantSplit/>
          <w:trHeight w:val="1134"/>
        </w:trPr>
        <w:tc>
          <w:tcPr>
            <w:tcW w:w="1980" w:type="dxa"/>
            <w:vMerge/>
            <w:vAlign w:val="center"/>
          </w:tcPr>
          <w:p w14:paraId="5E633015" w14:textId="77777777" w:rsidR="004F2D90" w:rsidRPr="00242AC0" w:rsidRDefault="004F2D90" w:rsidP="004F2D90">
            <w:pPr>
              <w:rPr>
                <w:sz w:val="20"/>
                <w:szCs w:val="20"/>
              </w:rPr>
            </w:pPr>
          </w:p>
        </w:tc>
        <w:tc>
          <w:tcPr>
            <w:tcW w:w="2238" w:type="dxa"/>
            <w:shd w:val="clear" w:color="auto" w:fill="auto"/>
          </w:tcPr>
          <w:p w14:paraId="7D3E91CD" w14:textId="6305BE5C" w:rsidR="004F2D90" w:rsidRPr="00FB4E2E" w:rsidRDefault="004F2D90" w:rsidP="004F2D90">
            <w:pPr>
              <w:spacing w:before="120" w:after="120"/>
              <w:ind w:right="113"/>
              <w:rPr>
                <w:rFonts w:ascii="Arial Narrow" w:hAnsi="Arial Narrow" w:cstheme="minorHAnsi"/>
                <w:sz w:val="20"/>
                <w:szCs w:val="20"/>
              </w:rPr>
            </w:pPr>
            <w:r w:rsidRPr="005906EF">
              <w:rPr>
                <w:rFonts w:ascii="Arial Narrow" w:hAnsi="Arial Narrow" w:cstheme="minorHAnsi"/>
                <w:sz w:val="20"/>
                <w:szCs w:val="20"/>
              </w:rPr>
              <w:t>Embed an understanding of the text’s context, views and values in the interpretation</w:t>
            </w:r>
            <w:r w:rsidR="004E3E55">
              <w:rPr>
                <w:rFonts w:ascii="Arial Narrow" w:hAnsi="Arial Narrow" w:cstheme="minorHAnsi"/>
                <w:sz w:val="20"/>
                <w:szCs w:val="20"/>
              </w:rPr>
              <w:t>.</w:t>
            </w:r>
          </w:p>
        </w:tc>
        <w:tc>
          <w:tcPr>
            <w:tcW w:w="2239" w:type="dxa"/>
            <w:gridSpan w:val="2"/>
          </w:tcPr>
          <w:p w14:paraId="1E38705F" w14:textId="6E64C761" w:rsidR="004F2D90" w:rsidRPr="00EF539E" w:rsidRDefault="004F2D90" w:rsidP="004F2D90">
            <w:pPr>
              <w:spacing w:before="120" w:after="120"/>
              <w:rPr>
                <w:rFonts w:ascii="Arial Narrow" w:hAnsi="Arial Narrow"/>
                <w:sz w:val="20"/>
                <w:szCs w:val="20"/>
              </w:rPr>
            </w:pPr>
            <w:r w:rsidRPr="005906EF">
              <w:rPr>
                <w:rFonts w:ascii="Arial Narrow" w:hAnsi="Arial Narrow" w:cstheme="minorHAnsi"/>
                <w:sz w:val="20"/>
                <w:szCs w:val="20"/>
              </w:rPr>
              <w:t>Refers to characters and concerns in the text</w:t>
            </w:r>
            <w:r w:rsidR="004E3E55">
              <w:rPr>
                <w:rFonts w:ascii="Arial Narrow" w:hAnsi="Arial Narrow" w:cstheme="minorHAnsi"/>
                <w:sz w:val="20"/>
                <w:szCs w:val="20"/>
              </w:rPr>
              <w:t>.</w:t>
            </w:r>
          </w:p>
        </w:tc>
        <w:tc>
          <w:tcPr>
            <w:tcW w:w="2239" w:type="dxa"/>
          </w:tcPr>
          <w:p w14:paraId="763B9EB6" w14:textId="2B41CD06" w:rsidR="004F2D90" w:rsidRPr="00EF539E" w:rsidRDefault="004F2D90" w:rsidP="004F2D90">
            <w:pPr>
              <w:spacing w:before="120" w:after="120"/>
              <w:rPr>
                <w:rFonts w:ascii="Arial Narrow" w:hAnsi="Arial Narrow"/>
                <w:sz w:val="20"/>
                <w:szCs w:val="20"/>
              </w:rPr>
            </w:pPr>
            <w:r w:rsidRPr="005906EF">
              <w:rPr>
                <w:rFonts w:ascii="Arial Narrow" w:hAnsi="Arial Narrow" w:cstheme="minorHAnsi"/>
                <w:sz w:val="20"/>
                <w:szCs w:val="20"/>
              </w:rPr>
              <w:t>Describes characters and concerns in the text considering the passages</w:t>
            </w:r>
            <w:r w:rsidR="004E3E55">
              <w:rPr>
                <w:rFonts w:ascii="Arial Narrow" w:hAnsi="Arial Narrow" w:cstheme="minorHAnsi"/>
                <w:sz w:val="20"/>
                <w:szCs w:val="20"/>
              </w:rPr>
              <w:t>.</w:t>
            </w:r>
          </w:p>
        </w:tc>
        <w:tc>
          <w:tcPr>
            <w:tcW w:w="2238" w:type="dxa"/>
          </w:tcPr>
          <w:p w14:paraId="6844A0C7" w14:textId="16633187" w:rsidR="004F2D90" w:rsidRPr="00EF539E" w:rsidRDefault="004F2D90" w:rsidP="004F2D90">
            <w:pPr>
              <w:spacing w:before="120" w:after="120"/>
              <w:rPr>
                <w:rFonts w:ascii="Arial Narrow" w:hAnsi="Arial Narrow"/>
                <w:sz w:val="20"/>
                <w:szCs w:val="20"/>
              </w:rPr>
            </w:pPr>
            <w:r w:rsidRPr="005906EF">
              <w:rPr>
                <w:rFonts w:ascii="Arial Narrow" w:hAnsi="Arial Narrow" w:cstheme="minorHAnsi"/>
                <w:sz w:val="20"/>
                <w:szCs w:val="20"/>
              </w:rPr>
              <w:t>Engages with ideas and views presented in the text in consideration of the passages</w:t>
            </w:r>
            <w:r w:rsidR="004E3E55">
              <w:rPr>
                <w:rFonts w:ascii="Arial Narrow" w:hAnsi="Arial Narrow" w:cstheme="minorHAnsi"/>
                <w:sz w:val="20"/>
                <w:szCs w:val="20"/>
              </w:rPr>
              <w:t>.</w:t>
            </w:r>
          </w:p>
        </w:tc>
        <w:tc>
          <w:tcPr>
            <w:tcW w:w="2239" w:type="dxa"/>
          </w:tcPr>
          <w:p w14:paraId="2BD8EB74" w14:textId="766FD36B"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Explores the ideas, views and values presented in the text, connecting directly with the passages</w:t>
            </w:r>
            <w:r w:rsidR="004E3E55">
              <w:rPr>
                <w:rFonts w:ascii="Arial Narrow" w:hAnsi="Arial Narrow"/>
                <w:sz w:val="20"/>
                <w:szCs w:val="20"/>
              </w:rPr>
              <w:t>.</w:t>
            </w:r>
          </w:p>
        </w:tc>
        <w:tc>
          <w:tcPr>
            <w:tcW w:w="2239" w:type="dxa"/>
          </w:tcPr>
          <w:p w14:paraId="3BCD8FF7" w14:textId="3B0EA5BC"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Critically examines the ideas, views and values presented in the text through a complex engagement with the passages</w:t>
            </w:r>
            <w:r w:rsidR="004E3E55">
              <w:rPr>
                <w:rFonts w:ascii="Arial Narrow" w:hAnsi="Arial Narrow"/>
                <w:sz w:val="20"/>
                <w:szCs w:val="20"/>
              </w:rPr>
              <w:t>.</w:t>
            </w:r>
          </w:p>
        </w:tc>
      </w:tr>
      <w:tr w:rsidR="004F2D90" w:rsidRPr="00242AC0" w14:paraId="4E081013" w14:textId="77777777" w:rsidTr="00FB4E2E">
        <w:trPr>
          <w:cantSplit/>
          <w:trHeight w:val="1134"/>
        </w:trPr>
        <w:tc>
          <w:tcPr>
            <w:tcW w:w="1980" w:type="dxa"/>
            <w:vMerge/>
            <w:vAlign w:val="center"/>
          </w:tcPr>
          <w:p w14:paraId="4B84BD05" w14:textId="77777777" w:rsidR="004F2D90" w:rsidRPr="00242AC0" w:rsidRDefault="004F2D90" w:rsidP="004F2D90">
            <w:pPr>
              <w:rPr>
                <w:sz w:val="20"/>
                <w:szCs w:val="20"/>
              </w:rPr>
            </w:pPr>
          </w:p>
        </w:tc>
        <w:tc>
          <w:tcPr>
            <w:tcW w:w="2238" w:type="dxa"/>
            <w:shd w:val="clear" w:color="auto" w:fill="auto"/>
          </w:tcPr>
          <w:p w14:paraId="29EAB92F" w14:textId="57959DC0" w:rsidR="004F2D90" w:rsidRPr="00FB4E2E" w:rsidRDefault="004F2D90" w:rsidP="004F2D90">
            <w:pPr>
              <w:spacing w:before="120" w:after="120"/>
              <w:ind w:right="113"/>
              <w:rPr>
                <w:rFonts w:ascii="Arial Narrow" w:hAnsi="Arial Narrow" w:cstheme="minorHAnsi"/>
                <w:sz w:val="20"/>
                <w:szCs w:val="20"/>
              </w:rPr>
            </w:pPr>
            <w:r w:rsidRPr="005906EF">
              <w:rPr>
                <w:rFonts w:ascii="Arial Narrow" w:hAnsi="Arial Narrow"/>
                <w:sz w:val="20"/>
                <w:szCs w:val="20"/>
              </w:rPr>
              <w:t>Analyse the nuances of literary forms, features and language by considering their diverse effects and meanings and consider the effects and meanings developed in the selected passages in relation to an interpretation of the text as a whole</w:t>
            </w:r>
            <w:r w:rsidR="004E3E55">
              <w:rPr>
                <w:rFonts w:ascii="Arial Narrow" w:hAnsi="Arial Narrow"/>
                <w:sz w:val="20"/>
                <w:szCs w:val="20"/>
              </w:rPr>
              <w:t>.</w:t>
            </w:r>
          </w:p>
        </w:tc>
        <w:tc>
          <w:tcPr>
            <w:tcW w:w="2239" w:type="dxa"/>
            <w:gridSpan w:val="2"/>
          </w:tcPr>
          <w:p w14:paraId="3E544CB2" w14:textId="21D1B1E2"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Refers to aspects of forms, features and language and describes events, concerns and/or characters in the text, connects to some ideas</w:t>
            </w:r>
            <w:r w:rsidR="004E3E55">
              <w:rPr>
                <w:rFonts w:ascii="Arial Narrow" w:hAnsi="Arial Narrow"/>
                <w:sz w:val="20"/>
                <w:szCs w:val="20"/>
              </w:rPr>
              <w:t>.</w:t>
            </w:r>
          </w:p>
        </w:tc>
        <w:tc>
          <w:tcPr>
            <w:tcW w:w="2239" w:type="dxa"/>
          </w:tcPr>
          <w:p w14:paraId="430F2760" w14:textId="04A1EA7F"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Provides connections between forms, features and language, and ideas in the text and identifies an idea to connect the passages and explore textual elements they have in common</w:t>
            </w:r>
            <w:r w:rsidR="004E3E55">
              <w:rPr>
                <w:rFonts w:ascii="Arial Narrow" w:hAnsi="Arial Narrow"/>
                <w:sz w:val="20"/>
                <w:szCs w:val="20"/>
              </w:rPr>
              <w:t>.</w:t>
            </w:r>
          </w:p>
        </w:tc>
        <w:tc>
          <w:tcPr>
            <w:tcW w:w="2238" w:type="dxa"/>
          </w:tcPr>
          <w:p w14:paraId="37665821" w14:textId="52ADB0E0"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Uses suitable examples of form, features and language to explore ideas from the text and provides an interpretation of the ideas of the text through selected passages</w:t>
            </w:r>
            <w:r w:rsidR="004E3E55">
              <w:rPr>
                <w:rFonts w:ascii="Arial Narrow" w:hAnsi="Arial Narrow"/>
                <w:sz w:val="20"/>
                <w:szCs w:val="20"/>
              </w:rPr>
              <w:t>.</w:t>
            </w:r>
          </w:p>
        </w:tc>
        <w:tc>
          <w:tcPr>
            <w:tcW w:w="2239" w:type="dxa"/>
          </w:tcPr>
          <w:p w14:paraId="6C4FC40D" w14:textId="6C6757B1"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Examines relevant examples of form, features and language to explore the ideas from the text and creates a cohesive and sound interpretation of the whole text through a detailed analysis of selected passages</w:t>
            </w:r>
            <w:r w:rsidR="004E3E55">
              <w:rPr>
                <w:rFonts w:ascii="Arial Narrow" w:hAnsi="Arial Narrow"/>
                <w:sz w:val="20"/>
                <w:szCs w:val="20"/>
              </w:rPr>
              <w:t>.</w:t>
            </w:r>
          </w:p>
        </w:tc>
        <w:tc>
          <w:tcPr>
            <w:tcW w:w="2239" w:type="dxa"/>
          </w:tcPr>
          <w:p w14:paraId="4B210D4D" w14:textId="539C04BB"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Explores the interplay between form, features and language, and meaning in the text and composes a cohesive and plausible interpretation of the whole text through a detailed and responsive analysis of selected passages</w:t>
            </w:r>
            <w:r w:rsidR="004E3E55">
              <w:rPr>
                <w:rFonts w:ascii="Arial Narrow" w:hAnsi="Arial Narrow"/>
                <w:sz w:val="20"/>
                <w:szCs w:val="20"/>
              </w:rPr>
              <w:t>.</w:t>
            </w:r>
          </w:p>
        </w:tc>
      </w:tr>
      <w:tr w:rsidR="004F2D90" w:rsidRPr="00242AC0" w14:paraId="2967C222" w14:textId="77777777" w:rsidTr="00FB4E2E">
        <w:trPr>
          <w:cantSplit/>
          <w:trHeight w:val="1134"/>
        </w:trPr>
        <w:tc>
          <w:tcPr>
            <w:tcW w:w="1980" w:type="dxa"/>
            <w:vMerge/>
            <w:vAlign w:val="center"/>
          </w:tcPr>
          <w:p w14:paraId="265D7F39" w14:textId="77777777" w:rsidR="004F2D90" w:rsidRPr="00242AC0" w:rsidRDefault="004F2D90" w:rsidP="004F2D90">
            <w:pPr>
              <w:rPr>
                <w:sz w:val="20"/>
                <w:szCs w:val="20"/>
              </w:rPr>
            </w:pPr>
          </w:p>
        </w:tc>
        <w:tc>
          <w:tcPr>
            <w:tcW w:w="2238" w:type="dxa"/>
            <w:shd w:val="clear" w:color="auto" w:fill="auto"/>
          </w:tcPr>
          <w:p w14:paraId="1F2DA2AD" w14:textId="236E5546" w:rsidR="004F2D90" w:rsidRPr="00FB4E2E" w:rsidRDefault="004F2D90" w:rsidP="004F2D90">
            <w:pPr>
              <w:spacing w:before="120" w:after="120"/>
              <w:ind w:right="113"/>
              <w:rPr>
                <w:rFonts w:ascii="Arial Narrow" w:hAnsi="Arial Narrow" w:cstheme="minorHAnsi"/>
                <w:sz w:val="20"/>
                <w:szCs w:val="20"/>
              </w:rPr>
            </w:pPr>
            <w:r w:rsidRPr="005906EF">
              <w:rPr>
                <w:rFonts w:ascii="Arial Narrow" w:hAnsi="Arial Narrow"/>
                <w:sz w:val="20"/>
                <w:szCs w:val="20"/>
              </w:rPr>
              <w:t>Create and refine a coherent, expressive and fluent response</w:t>
            </w:r>
            <w:r w:rsidR="004E3E55">
              <w:rPr>
                <w:rFonts w:ascii="Arial Narrow" w:hAnsi="Arial Narrow"/>
                <w:sz w:val="20"/>
                <w:szCs w:val="20"/>
              </w:rPr>
              <w:t>.</w:t>
            </w:r>
          </w:p>
        </w:tc>
        <w:tc>
          <w:tcPr>
            <w:tcW w:w="2239" w:type="dxa"/>
            <w:gridSpan w:val="2"/>
          </w:tcPr>
          <w:p w14:paraId="6BE66AC5" w14:textId="1787C727"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Uses a recount of the text as a structure</w:t>
            </w:r>
            <w:r w:rsidR="004E3E55">
              <w:rPr>
                <w:rFonts w:ascii="Arial Narrow" w:hAnsi="Arial Narrow"/>
                <w:sz w:val="20"/>
                <w:szCs w:val="20"/>
              </w:rPr>
              <w:t>.</w:t>
            </w:r>
          </w:p>
        </w:tc>
        <w:tc>
          <w:tcPr>
            <w:tcW w:w="2239" w:type="dxa"/>
          </w:tcPr>
          <w:p w14:paraId="019B0932" w14:textId="4EEFD286"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Offer paragraphing and generic language</w:t>
            </w:r>
            <w:r w:rsidR="004E3E55">
              <w:rPr>
                <w:rFonts w:ascii="Arial Narrow" w:hAnsi="Arial Narrow"/>
                <w:sz w:val="20"/>
                <w:szCs w:val="20"/>
              </w:rPr>
              <w:t>.</w:t>
            </w:r>
          </w:p>
        </w:tc>
        <w:tc>
          <w:tcPr>
            <w:tcW w:w="2238" w:type="dxa"/>
          </w:tcPr>
          <w:p w14:paraId="33BC7FEF" w14:textId="616C30B9"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Uses formal language and deliberate paragraphing</w:t>
            </w:r>
            <w:r w:rsidR="004E3E55">
              <w:rPr>
                <w:rFonts w:ascii="Arial Narrow" w:hAnsi="Arial Narrow"/>
                <w:sz w:val="20"/>
                <w:szCs w:val="20"/>
              </w:rPr>
              <w:t>.</w:t>
            </w:r>
          </w:p>
        </w:tc>
        <w:tc>
          <w:tcPr>
            <w:tcW w:w="2239" w:type="dxa"/>
          </w:tcPr>
          <w:p w14:paraId="6184B337" w14:textId="0E962571"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Uses formal language, accurate metalanguage and cohesive paragraphing</w:t>
            </w:r>
            <w:r w:rsidR="004E3E55">
              <w:rPr>
                <w:rFonts w:ascii="Arial Narrow" w:hAnsi="Arial Narrow"/>
                <w:sz w:val="20"/>
                <w:szCs w:val="20"/>
              </w:rPr>
              <w:t>.</w:t>
            </w:r>
          </w:p>
        </w:tc>
        <w:tc>
          <w:tcPr>
            <w:tcW w:w="2239" w:type="dxa"/>
          </w:tcPr>
          <w:p w14:paraId="3ADC1D95" w14:textId="61283CD4"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 xml:space="preserve">Uses formal language, precise metalanguage, </w:t>
            </w:r>
            <w:r w:rsidR="00C87A71">
              <w:rPr>
                <w:rFonts w:ascii="Arial Narrow" w:hAnsi="Arial Narrow"/>
                <w:sz w:val="20"/>
                <w:szCs w:val="20"/>
              </w:rPr>
              <w:br/>
            </w:r>
            <w:r w:rsidRPr="005906EF">
              <w:rPr>
                <w:rFonts w:ascii="Arial Narrow" w:hAnsi="Arial Narrow"/>
                <w:sz w:val="20"/>
                <w:szCs w:val="20"/>
              </w:rPr>
              <w:t xml:space="preserve">and employs cohesive </w:t>
            </w:r>
            <w:r w:rsidR="00C87A71">
              <w:rPr>
                <w:rFonts w:ascii="Arial Narrow" w:hAnsi="Arial Narrow"/>
                <w:sz w:val="20"/>
                <w:szCs w:val="20"/>
              </w:rPr>
              <w:br/>
              <w:t xml:space="preserve">and fluent </w:t>
            </w:r>
            <w:r w:rsidRPr="005906EF">
              <w:rPr>
                <w:rFonts w:ascii="Arial Narrow" w:hAnsi="Arial Narrow"/>
                <w:sz w:val="20"/>
                <w:szCs w:val="20"/>
              </w:rPr>
              <w:t>paragraphing</w:t>
            </w:r>
            <w:r w:rsidR="004E3E55">
              <w:rPr>
                <w:rFonts w:ascii="Arial Narrow" w:hAnsi="Arial Narrow"/>
                <w:sz w:val="20"/>
                <w:szCs w:val="20"/>
              </w:rPr>
              <w:t>.</w:t>
            </w:r>
          </w:p>
        </w:tc>
      </w:tr>
      <w:tr w:rsidR="004F2D90" w:rsidRPr="00242AC0" w14:paraId="2E4C0525" w14:textId="77777777" w:rsidTr="004E3E55">
        <w:trPr>
          <w:cantSplit/>
          <w:trHeight w:val="624"/>
        </w:trPr>
        <w:tc>
          <w:tcPr>
            <w:tcW w:w="1980" w:type="dxa"/>
            <w:vMerge/>
            <w:vAlign w:val="center"/>
          </w:tcPr>
          <w:p w14:paraId="196F64A0" w14:textId="77777777" w:rsidR="004F2D90" w:rsidRPr="00242AC0" w:rsidRDefault="004F2D90" w:rsidP="004F2D90">
            <w:pPr>
              <w:rPr>
                <w:sz w:val="20"/>
                <w:szCs w:val="20"/>
              </w:rPr>
            </w:pPr>
          </w:p>
        </w:tc>
        <w:tc>
          <w:tcPr>
            <w:tcW w:w="2238" w:type="dxa"/>
            <w:shd w:val="clear" w:color="auto" w:fill="auto"/>
          </w:tcPr>
          <w:p w14:paraId="3DFEEBF0" w14:textId="4E3477E7" w:rsidR="004F2D90" w:rsidRPr="00FB4E2E" w:rsidRDefault="004F2D90" w:rsidP="004F2D90">
            <w:pPr>
              <w:spacing w:before="120" w:after="120"/>
              <w:ind w:right="113"/>
              <w:rPr>
                <w:rFonts w:ascii="Arial Narrow" w:hAnsi="Arial Narrow" w:cstheme="minorHAnsi"/>
                <w:sz w:val="20"/>
                <w:szCs w:val="20"/>
              </w:rPr>
            </w:pPr>
            <w:r w:rsidRPr="005906EF">
              <w:rPr>
                <w:rFonts w:ascii="Arial Narrow" w:hAnsi="Arial Narrow"/>
                <w:sz w:val="20"/>
                <w:szCs w:val="20"/>
              </w:rPr>
              <w:t>Develop an authentic voice</w:t>
            </w:r>
            <w:r w:rsidR="004E3E55">
              <w:rPr>
                <w:rFonts w:ascii="Arial Narrow" w:hAnsi="Arial Narrow"/>
                <w:sz w:val="20"/>
                <w:szCs w:val="20"/>
              </w:rPr>
              <w:t>.</w:t>
            </w:r>
          </w:p>
        </w:tc>
        <w:tc>
          <w:tcPr>
            <w:tcW w:w="2239" w:type="dxa"/>
            <w:gridSpan w:val="2"/>
          </w:tcPr>
          <w:p w14:paraId="6174105C" w14:textId="4DE8C5DD"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Attempts a style</w:t>
            </w:r>
            <w:r w:rsidR="004E3E55">
              <w:rPr>
                <w:rFonts w:ascii="Arial Narrow" w:hAnsi="Arial Narrow"/>
                <w:sz w:val="20"/>
                <w:szCs w:val="20"/>
              </w:rPr>
              <w:t>.</w:t>
            </w:r>
          </w:p>
        </w:tc>
        <w:tc>
          <w:tcPr>
            <w:tcW w:w="2239" w:type="dxa"/>
          </w:tcPr>
          <w:p w14:paraId="3CA48924" w14:textId="75FB8D2B" w:rsidR="004F2D90" w:rsidRPr="00EF539E" w:rsidRDefault="004F2D90" w:rsidP="004F2D90">
            <w:pPr>
              <w:spacing w:before="120" w:after="120"/>
              <w:rPr>
                <w:rFonts w:ascii="Arial Narrow" w:hAnsi="Arial Narrow" w:cs="Arial"/>
                <w:sz w:val="20"/>
                <w:szCs w:val="20"/>
              </w:rPr>
            </w:pPr>
            <w:r w:rsidRPr="005906EF">
              <w:rPr>
                <w:rFonts w:ascii="Arial Narrow" w:hAnsi="Arial Narrow"/>
                <w:sz w:val="20"/>
                <w:szCs w:val="20"/>
              </w:rPr>
              <w:t>Uses a generic voice</w:t>
            </w:r>
            <w:r w:rsidR="004E3E55">
              <w:rPr>
                <w:rFonts w:ascii="Arial Narrow" w:hAnsi="Arial Narrow"/>
                <w:sz w:val="20"/>
                <w:szCs w:val="20"/>
              </w:rPr>
              <w:t>.</w:t>
            </w:r>
          </w:p>
        </w:tc>
        <w:tc>
          <w:tcPr>
            <w:tcW w:w="2238" w:type="dxa"/>
          </w:tcPr>
          <w:p w14:paraId="0F2DFD40" w14:textId="4E639B50"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Constructs a distinct voice</w:t>
            </w:r>
            <w:r w:rsidR="004E3E55">
              <w:rPr>
                <w:rFonts w:ascii="Arial Narrow" w:hAnsi="Arial Narrow"/>
                <w:sz w:val="20"/>
                <w:szCs w:val="20"/>
              </w:rPr>
              <w:t>.</w:t>
            </w:r>
          </w:p>
        </w:tc>
        <w:tc>
          <w:tcPr>
            <w:tcW w:w="2239" w:type="dxa"/>
          </w:tcPr>
          <w:p w14:paraId="72594B8D" w14:textId="5E4A2D18"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Creates and sustains a voice</w:t>
            </w:r>
            <w:r w:rsidR="004E3E55">
              <w:rPr>
                <w:rFonts w:ascii="Arial Narrow" w:hAnsi="Arial Narrow"/>
                <w:sz w:val="20"/>
                <w:szCs w:val="20"/>
              </w:rPr>
              <w:t>.</w:t>
            </w:r>
          </w:p>
        </w:tc>
        <w:tc>
          <w:tcPr>
            <w:tcW w:w="2239" w:type="dxa"/>
          </w:tcPr>
          <w:p w14:paraId="66B44F1D" w14:textId="5EB0D42C" w:rsidR="004F2D90" w:rsidRPr="00EF539E" w:rsidRDefault="004F2D90" w:rsidP="004F2D90">
            <w:pPr>
              <w:spacing w:before="120" w:after="120"/>
              <w:rPr>
                <w:rFonts w:ascii="Arial Narrow" w:hAnsi="Arial Narrow"/>
                <w:sz w:val="20"/>
                <w:szCs w:val="20"/>
              </w:rPr>
            </w:pPr>
            <w:r w:rsidRPr="005906EF">
              <w:rPr>
                <w:rFonts w:ascii="Arial Narrow" w:hAnsi="Arial Narrow"/>
                <w:sz w:val="20"/>
                <w:szCs w:val="20"/>
              </w:rPr>
              <w:t>Creates an apt, sustained and individual voice</w:t>
            </w:r>
            <w:r w:rsidR="004E3E55">
              <w:rPr>
                <w:rFonts w:ascii="Arial Narrow" w:hAnsi="Arial Narrow"/>
                <w:sz w:val="20"/>
                <w:szCs w:val="20"/>
              </w:rPr>
              <w:t>.</w:t>
            </w:r>
          </w:p>
        </w:tc>
      </w:tr>
      <w:tr w:rsidR="004E3E55" w:rsidRPr="00242AC0" w14:paraId="29B3FBFC" w14:textId="77777777" w:rsidTr="00FB4E2E">
        <w:trPr>
          <w:cantSplit/>
          <w:trHeight w:val="1134"/>
        </w:trPr>
        <w:tc>
          <w:tcPr>
            <w:tcW w:w="1980" w:type="dxa"/>
            <w:vMerge/>
            <w:vAlign w:val="center"/>
          </w:tcPr>
          <w:p w14:paraId="73E905AC" w14:textId="77777777" w:rsidR="004E3E55" w:rsidRPr="00242AC0" w:rsidRDefault="004E3E55" w:rsidP="004E3E55">
            <w:pPr>
              <w:rPr>
                <w:sz w:val="20"/>
                <w:szCs w:val="20"/>
              </w:rPr>
            </w:pPr>
          </w:p>
        </w:tc>
        <w:tc>
          <w:tcPr>
            <w:tcW w:w="2238" w:type="dxa"/>
            <w:shd w:val="clear" w:color="auto" w:fill="auto"/>
          </w:tcPr>
          <w:p w14:paraId="6D369396" w14:textId="40C88FC0" w:rsidR="004E3E55" w:rsidRPr="00FB4E2E" w:rsidRDefault="004E3E55" w:rsidP="004E3E55">
            <w:pPr>
              <w:spacing w:before="120" w:after="120"/>
              <w:ind w:right="113"/>
              <w:rPr>
                <w:rFonts w:ascii="Arial Narrow" w:hAnsi="Arial Narrow" w:cstheme="minorHAnsi"/>
                <w:sz w:val="20"/>
                <w:szCs w:val="20"/>
              </w:rPr>
            </w:pPr>
            <w:r w:rsidRPr="005906EF">
              <w:rPr>
                <w:rFonts w:ascii="Arial Narrow" w:hAnsi="Arial Narrow" w:cstheme="minorHAnsi"/>
                <w:sz w:val="20"/>
                <w:szCs w:val="20"/>
              </w:rPr>
              <w:t>Select significant examples from the passages to analyse in order to present an interpretation of the passages in the context of the whole text</w:t>
            </w:r>
            <w:r>
              <w:rPr>
                <w:rFonts w:ascii="Arial Narrow" w:hAnsi="Arial Narrow" w:cstheme="minorHAnsi"/>
                <w:sz w:val="20"/>
                <w:szCs w:val="20"/>
              </w:rPr>
              <w:t>.</w:t>
            </w:r>
          </w:p>
        </w:tc>
        <w:tc>
          <w:tcPr>
            <w:tcW w:w="2239" w:type="dxa"/>
            <w:gridSpan w:val="2"/>
          </w:tcPr>
          <w:p w14:paraId="4D8BA014" w14:textId="693F8493" w:rsidR="004E3E55" w:rsidRPr="00EF539E" w:rsidRDefault="004E3E55" w:rsidP="004E3E55">
            <w:pPr>
              <w:spacing w:before="120" w:after="120"/>
              <w:rPr>
                <w:rFonts w:ascii="Arial Narrow" w:hAnsi="Arial Narrow"/>
                <w:sz w:val="20"/>
                <w:szCs w:val="20"/>
              </w:rPr>
            </w:pPr>
            <w:r w:rsidRPr="005906EF">
              <w:rPr>
                <w:rFonts w:ascii="Arial Narrow" w:hAnsi="Arial Narrow"/>
                <w:sz w:val="20"/>
                <w:szCs w:val="20"/>
              </w:rPr>
              <w:t>Refers to the text</w:t>
            </w:r>
            <w:r>
              <w:rPr>
                <w:rFonts w:ascii="Arial Narrow" w:hAnsi="Arial Narrow"/>
                <w:sz w:val="20"/>
                <w:szCs w:val="20"/>
              </w:rPr>
              <w:t>.</w:t>
            </w:r>
          </w:p>
        </w:tc>
        <w:tc>
          <w:tcPr>
            <w:tcW w:w="2239" w:type="dxa"/>
          </w:tcPr>
          <w:p w14:paraId="0088FE34" w14:textId="44CDF4B6" w:rsidR="004E3E55" w:rsidRPr="00EF539E" w:rsidRDefault="004E3E55" w:rsidP="004E3E55">
            <w:pPr>
              <w:spacing w:before="120" w:after="120"/>
              <w:rPr>
                <w:rFonts w:ascii="Arial Narrow" w:hAnsi="Arial Narrow"/>
                <w:sz w:val="20"/>
                <w:szCs w:val="20"/>
              </w:rPr>
            </w:pPr>
            <w:r w:rsidRPr="005906EF">
              <w:rPr>
                <w:rFonts w:ascii="Arial Narrow" w:hAnsi="Arial Narrow"/>
                <w:sz w:val="20"/>
                <w:szCs w:val="20"/>
              </w:rPr>
              <w:t>Presents textual evidence from the set passages in each paragraph to support an idea</w:t>
            </w:r>
            <w:r>
              <w:rPr>
                <w:rFonts w:ascii="Arial Narrow" w:hAnsi="Arial Narrow"/>
                <w:sz w:val="20"/>
                <w:szCs w:val="20"/>
              </w:rPr>
              <w:t>.</w:t>
            </w:r>
          </w:p>
        </w:tc>
        <w:tc>
          <w:tcPr>
            <w:tcW w:w="2238" w:type="dxa"/>
          </w:tcPr>
          <w:p w14:paraId="228CC9B0" w14:textId="2C31C6E1" w:rsidR="004E3E55" w:rsidRPr="00EF539E" w:rsidRDefault="004E3E55" w:rsidP="004E3E55">
            <w:pPr>
              <w:spacing w:before="120" w:after="120"/>
              <w:rPr>
                <w:rFonts w:ascii="Arial Narrow" w:hAnsi="Arial Narrow"/>
                <w:sz w:val="20"/>
                <w:szCs w:val="20"/>
              </w:rPr>
            </w:pPr>
            <w:r w:rsidRPr="005906EF">
              <w:rPr>
                <w:rFonts w:ascii="Arial Narrow" w:hAnsi="Arial Narrow"/>
                <w:sz w:val="20"/>
                <w:szCs w:val="20"/>
              </w:rPr>
              <w:t>Embeds textual evidence from the set passages appropriately and in connection with a key idea</w:t>
            </w:r>
            <w:r>
              <w:rPr>
                <w:rFonts w:ascii="Arial Narrow" w:hAnsi="Arial Narrow"/>
                <w:sz w:val="20"/>
                <w:szCs w:val="20"/>
              </w:rPr>
              <w:t>.</w:t>
            </w:r>
          </w:p>
        </w:tc>
        <w:tc>
          <w:tcPr>
            <w:tcW w:w="2239" w:type="dxa"/>
          </w:tcPr>
          <w:p w14:paraId="0E2232A5" w14:textId="0CA77AA3" w:rsidR="004E3E55" w:rsidRPr="00EF539E" w:rsidRDefault="004E3E55" w:rsidP="004E3E55">
            <w:pPr>
              <w:spacing w:before="120" w:after="120"/>
              <w:rPr>
                <w:rFonts w:ascii="Arial Narrow" w:hAnsi="Arial Narrow"/>
                <w:sz w:val="20"/>
                <w:szCs w:val="20"/>
              </w:rPr>
            </w:pPr>
            <w:r w:rsidRPr="005906EF">
              <w:rPr>
                <w:rFonts w:ascii="Arial Narrow" w:hAnsi="Arial Narrow"/>
                <w:sz w:val="20"/>
                <w:szCs w:val="20"/>
              </w:rPr>
              <w:t>Incorporates relevant textual evidence from the set passages to illustrate and explore how ideas have been conveyed in the text</w:t>
            </w:r>
            <w:r>
              <w:rPr>
                <w:rFonts w:ascii="Arial Narrow" w:hAnsi="Arial Narrow"/>
                <w:sz w:val="20"/>
                <w:szCs w:val="20"/>
              </w:rPr>
              <w:t>.</w:t>
            </w:r>
          </w:p>
        </w:tc>
        <w:tc>
          <w:tcPr>
            <w:tcW w:w="2239" w:type="dxa"/>
          </w:tcPr>
          <w:p w14:paraId="50FD8A6B" w14:textId="10186AFA" w:rsidR="004E3E55" w:rsidRPr="001A60E4" w:rsidRDefault="004E3E55" w:rsidP="004E3E55">
            <w:pPr>
              <w:spacing w:before="120" w:after="120"/>
              <w:rPr>
                <w:rFonts w:ascii="Arial Narrow" w:hAnsi="Arial Narrow"/>
                <w:sz w:val="20"/>
                <w:szCs w:val="20"/>
              </w:rPr>
            </w:pPr>
            <w:r w:rsidRPr="005906EF">
              <w:rPr>
                <w:rFonts w:ascii="Arial Narrow" w:hAnsi="Arial Narrow"/>
                <w:sz w:val="20"/>
                <w:szCs w:val="20"/>
              </w:rPr>
              <w:t>Integrates precise textual evidence from the set passages in an analysis that examines how ideas have been conveyed in the text</w:t>
            </w:r>
            <w:r>
              <w:rPr>
                <w:rFonts w:ascii="Arial Narrow" w:hAnsi="Arial Narrow"/>
                <w:sz w:val="20"/>
                <w:szCs w:val="20"/>
              </w:rPr>
              <w:t>.</w:t>
            </w:r>
          </w:p>
        </w:tc>
      </w:tr>
      <w:tr w:rsidR="004E3E55" w:rsidRPr="00242AC0" w14:paraId="4EFA2117" w14:textId="77777777" w:rsidTr="00FB4E2E">
        <w:trPr>
          <w:cantSplit/>
          <w:trHeight w:val="1134"/>
        </w:trPr>
        <w:tc>
          <w:tcPr>
            <w:tcW w:w="1980" w:type="dxa"/>
            <w:vMerge/>
            <w:vAlign w:val="center"/>
          </w:tcPr>
          <w:p w14:paraId="59994048" w14:textId="77777777" w:rsidR="004E3E55" w:rsidRPr="00242AC0" w:rsidRDefault="004E3E55" w:rsidP="004E3E55">
            <w:pPr>
              <w:rPr>
                <w:sz w:val="20"/>
                <w:szCs w:val="20"/>
              </w:rPr>
            </w:pPr>
          </w:p>
        </w:tc>
        <w:tc>
          <w:tcPr>
            <w:tcW w:w="2238" w:type="dxa"/>
            <w:shd w:val="clear" w:color="auto" w:fill="auto"/>
          </w:tcPr>
          <w:p w14:paraId="31918AB1" w14:textId="13CCAF4C" w:rsidR="004E3E55" w:rsidRPr="00FB4E2E" w:rsidRDefault="004E3E55" w:rsidP="004E3E55">
            <w:pPr>
              <w:pStyle w:val="VCAAbullet"/>
              <w:spacing w:after="120"/>
              <w:rPr>
                <w:rFonts w:cstheme="minorHAnsi"/>
                <w:szCs w:val="20"/>
                <w:lang w:val="en-AU"/>
              </w:rPr>
            </w:pPr>
            <w:r w:rsidRPr="005906EF">
              <w:rPr>
                <w:szCs w:val="20"/>
              </w:rPr>
              <w:t>Apply and explore the conventions of presentation, discussion and/or debate</w:t>
            </w:r>
            <w:r>
              <w:rPr>
                <w:szCs w:val="20"/>
              </w:rPr>
              <w:t>.</w:t>
            </w:r>
          </w:p>
        </w:tc>
        <w:tc>
          <w:tcPr>
            <w:tcW w:w="2239" w:type="dxa"/>
            <w:gridSpan w:val="2"/>
          </w:tcPr>
          <w:p w14:paraId="37826CB6" w14:textId="2E6DAC1C" w:rsidR="004E3E55" w:rsidRPr="00EF539E" w:rsidRDefault="004E3E55" w:rsidP="004E3E55">
            <w:pPr>
              <w:spacing w:before="120" w:after="120"/>
              <w:rPr>
                <w:rFonts w:ascii="Arial Narrow" w:hAnsi="Arial Narrow" w:cs="Arial"/>
                <w:sz w:val="20"/>
                <w:szCs w:val="20"/>
                <w:lang w:val="en-AU"/>
              </w:rPr>
            </w:pPr>
            <w:r w:rsidRPr="005906EF">
              <w:rPr>
                <w:rFonts w:ascii="Arial Narrow" w:hAnsi="Arial Narrow"/>
                <w:sz w:val="20"/>
                <w:szCs w:val="20"/>
              </w:rPr>
              <w:t>Attempts to use structures and features of a spoken text</w:t>
            </w:r>
            <w:r>
              <w:rPr>
                <w:rFonts w:ascii="Arial Narrow" w:hAnsi="Arial Narrow"/>
                <w:sz w:val="20"/>
                <w:szCs w:val="20"/>
              </w:rPr>
              <w:t>.</w:t>
            </w:r>
          </w:p>
        </w:tc>
        <w:tc>
          <w:tcPr>
            <w:tcW w:w="2239" w:type="dxa"/>
          </w:tcPr>
          <w:p w14:paraId="219155BD" w14:textId="40707C2C" w:rsidR="004E3E55" w:rsidRPr="00EF539E" w:rsidRDefault="004E3E55" w:rsidP="004E3E55">
            <w:pPr>
              <w:spacing w:before="120" w:after="120"/>
              <w:rPr>
                <w:rFonts w:ascii="Arial Narrow" w:hAnsi="Arial Narrow" w:cs="Arial"/>
                <w:sz w:val="20"/>
                <w:szCs w:val="20"/>
                <w:lang w:val="en-AU"/>
              </w:rPr>
            </w:pPr>
            <w:r w:rsidRPr="005906EF">
              <w:rPr>
                <w:rFonts w:ascii="Arial Narrow" w:hAnsi="Arial Narrow"/>
                <w:sz w:val="20"/>
                <w:szCs w:val="20"/>
              </w:rPr>
              <w:t>Uses a structure and features appropriate to a spoken text</w:t>
            </w:r>
            <w:r>
              <w:rPr>
                <w:rFonts w:ascii="Arial Narrow" w:hAnsi="Arial Narrow"/>
                <w:sz w:val="20"/>
                <w:szCs w:val="20"/>
              </w:rPr>
              <w:t>.</w:t>
            </w:r>
          </w:p>
        </w:tc>
        <w:tc>
          <w:tcPr>
            <w:tcW w:w="2238" w:type="dxa"/>
          </w:tcPr>
          <w:p w14:paraId="5F930268" w14:textId="36588132" w:rsidR="004E3E55" w:rsidRPr="00EF539E" w:rsidRDefault="004E3E55" w:rsidP="004E3E55">
            <w:pPr>
              <w:spacing w:before="120" w:after="120"/>
              <w:rPr>
                <w:rFonts w:ascii="Arial Narrow" w:hAnsi="Arial Narrow" w:cs="Arial"/>
                <w:sz w:val="20"/>
                <w:szCs w:val="20"/>
                <w:lang w:val="en-AU"/>
              </w:rPr>
            </w:pPr>
            <w:r w:rsidRPr="005906EF">
              <w:rPr>
                <w:rFonts w:ascii="Arial Narrow" w:hAnsi="Arial Narrow"/>
                <w:sz w:val="20"/>
                <w:szCs w:val="20"/>
              </w:rPr>
              <w:t>Uses structures and features of a spoken text in a deliberate manner to engage the audience and/or other speakers</w:t>
            </w:r>
            <w:r>
              <w:rPr>
                <w:rFonts w:ascii="Arial Narrow" w:hAnsi="Arial Narrow"/>
                <w:sz w:val="20"/>
                <w:szCs w:val="20"/>
              </w:rPr>
              <w:t>.</w:t>
            </w:r>
          </w:p>
        </w:tc>
        <w:tc>
          <w:tcPr>
            <w:tcW w:w="2239" w:type="dxa"/>
          </w:tcPr>
          <w:p w14:paraId="25D04C50" w14:textId="7C613380" w:rsidR="004E3E55" w:rsidRPr="00EF539E" w:rsidRDefault="004E3E55" w:rsidP="004E3E55">
            <w:pPr>
              <w:spacing w:before="120" w:after="120"/>
              <w:rPr>
                <w:rFonts w:ascii="Arial Narrow" w:hAnsi="Arial Narrow" w:cs="Arial"/>
                <w:sz w:val="20"/>
                <w:szCs w:val="20"/>
                <w:lang w:val="en-AU"/>
              </w:rPr>
            </w:pPr>
            <w:r w:rsidRPr="005906EF">
              <w:rPr>
                <w:rFonts w:ascii="Arial Narrow" w:hAnsi="Arial Narrow"/>
                <w:sz w:val="20"/>
                <w:szCs w:val="20"/>
              </w:rPr>
              <w:t>Uses structures and features of a spoken text to intentionally connect with the audience and/or other speakers</w:t>
            </w:r>
            <w:r>
              <w:rPr>
                <w:rFonts w:ascii="Arial Narrow" w:hAnsi="Arial Narrow"/>
                <w:sz w:val="20"/>
                <w:szCs w:val="20"/>
              </w:rPr>
              <w:t>.</w:t>
            </w:r>
          </w:p>
        </w:tc>
        <w:tc>
          <w:tcPr>
            <w:tcW w:w="2239" w:type="dxa"/>
          </w:tcPr>
          <w:p w14:paraId="430C6E8E" w14:textId="3801BB9F" w:rsidR="004E3E55" w:rsidRPr="001A60E4" w:rsidRDefault="004E3E55" w:rsidP="004E3E55">
            <w:pPr>
              <w:spacing w:before="120" w:after="120"/>
              <w:rPr>
                <w:rFonts w:ascii="Arial Narrow" w:hAnsi="Arial Narrow" w:cs="Arial"/>
                <w:sz w:val="20"/>
                <w:szCs w:val="20"/>
                <w:lang w:val="en-AU"/>
              </w:rPr>
            </w:pPr>
            <w:r w:rsidRPr="005906EF">
              <w:rPr>
                <w:rFonts w:ascii="Arial Narrow" w:hAnsi="Arial Narrow"/>
                <w:sz w:val="20"/>
                <w:szCs w:val="20"/>
              </w:rPr>
              <w:t>Uses structures and features seamlessly to create a spoken text that engages with the audience and/or other speakers in nuanced and subtle ways</w:t>
            </w:r>
            <w:r>
              <w:rPr>
                <w:rFonts w:ascii="Arial Narrow" w:hAnsi="Arial Narrow"/>
                <w:sz w:val="20"/>
                <w:szCs w:val="20"/>
              </w:rPr>
              <w:t>.</w:t>
            </w:r>
          </w:p>
        </w:tc>
      </w:tr>
    </w:tbl>
    <w:p w14:paraId="0F50D8BC" w14:textId="2F97C4BF" w:rsidR="00C53263" w:rsidRDefault="00C53263" w:rsidP="008D74EF">
      <w:pPr>
        <w:pStyle w:val="VCAAfigures"/>
        <w:spacing w:before="0"/>
        <w:jc w:val="left"/>
      </w:pPr>
    </w:p>
    <w:p w14:paraId="4141F4AE" w14:textId="5D237E41" w:rsidR="00EF1E78" w:rsidRPr="00850356" w:rsidRDefault="00EF1E78" w:rsidP="00EF1E78">
      <w:pPr>
        <w:spacing w:after="60"/>
        <w:rPr>
          <w:rFonts w:ascii="Arial Narrow" w:hAnsi="Arial Narrow" w:cs="Arial"/>
          <w:sz w:val="20"/>
          <w:szCs w:val="20"/>
        </w:rPr>
      </w:pPr>
      <w:r w:rsidRPr="00850356">
        <w:rPr>
          <w:rFonts w:ascii="Arial Narrow" w:hAnsi="Arial Narrow" w:cs="Arial"/>
          <w:sz w:val="20"/>
          <w:szCs w:val="20"/>
        </w:rPr>
        <w:t xml:space="preserve">KEY to marking scale based on the outcome contributing </w:t>
      </w:r>
      <w:r>
        <w:rPr>
          <w:rFonts w:ascii="Arial Narrow" w:hAnsi="Arial Narrow" w:cs="Arial"/>
          <w:sz w:val="20"/>
          <w:szCs w:val="20"/>
        </w:rPr>
        <w:t>4</w:t>
      </w:r>
      <w:r w:rsidRPr="00850356">
        <w:rPr>
          <w:rFonts w:ascii="Arial Narrow" w:hAnsi="Arial Narrow"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EF1E78" w:rsidRPr="00AB4A6A" w14:paraId="1B98C144" w14:textId="77777777" w:rsidTr="002E27D5">
        <w:tc>
          <w:tcPr>
            <w:tcW w:w="2062" w:type="dxa"/>
            <w:vAlign w:val="center"/>
          </w:tcPr>
          <w:p w14:paraId="1A54927A" w14:textId="2619605D" w:rsidR="00EF1E78" w:rsidRPr="00AB4A6A" w:rsidRDefault="00EF1E78" w:rsidP="002E27D5">
            <w:pPr>
              <w:spacing w:before="120" w:after="120"/>
              <w:jc w:val="center"/>
              <w:rPr>
                <w:rFonts w:cs="Arial"/>
                <w:sz w:val="18"/>
                <w:szCs w:val="18"/>
              </w:rPr>
            </w:pPr>
            <w:r>
              <w:rPr>
                <w:rFonts w:cs="Arial"/>
                <w:sz w:val="18"/>
                <w:szCs w:val="18"/>
              </w:rPr>
              <w:t>Very l</w:t>
            </w:r>
            <w:r w:rsidRPr="00AB4A6A">
              <w:rPr>
                <w:rFonts w:cs="Arial"/>
                <w:sz w:val="18"/>
                <w:szCs w:val="18"/>
              </w:rPr>
              <w:t>ow 1–</w:t>
            </w:r>
            <w:r>
              <w:rPr>
                <w:rFonts w:cs="Arial"/>
                <w:sz w:val="18"/>
                <w:szCs w:val="18"/>
              </w:rPr>
              <w:t>8</w:t>
            </w:r>
          </w:p>
        </w:tc>
        <w:tc>
          <w:tcPr>
            <w:tcW w:w="2063" w:type="dxa"/>
            <w:vAlign w:val="center"/>
          </w:tcPr>
          <w:p w14:paraId="39840EF0" w14:textId="28FA8AB5" w:rsidR="00EF1E78" w:rsidRPr="00AB4A6A" w:rsidRDefault="00EF1E78" w:rsidP="002E27D5">
            <w:pPr>
              <w:spacing w:before="120" w:after="120"/>
              <w:jc w:val="center"/>
              <w:rPr>
                <w:rFonts w:cs="Arial"/>
                <w:sz w:val="18"/>
                <w:szCs w:val="18"/>
              </w:rPr>
            </w:pPr>
            <w:r>
              <w:rPr>
                <w:rFonts w:cs="Arial"/>
                <w:sz w:val="18"/>
                <w:szCs w:val="18"/>
              </w:rPr>
              <w:t>L</w:t>
            </w:r>
            <w:r w:rsidRPr="00AB4A6A">
              <w:rPr>
                <w:rFonts w:cs="Arial"/>
                <w:sz w:val="18"/>
                <w:szCs w:val="18"/>
              </w:rPr>
              <w:t xml:space="preserve">ow </w:t>
            </w:r>
            <w:r>
              <w:rPr>
                <w:rFonts w:cs="Arial"/>
                <w:sz w:val="18"/>
                <w:szCs w:val="18"/>
              </w:rPr>
              <w:t>9</w:t>
            </w:r>
            <w:r w:rsidRPr="00AB4A6A">
              <w:rPr>
                <w:rFonts w:cs="Arial"/>
                <w:sz w:val="18"/>
                <w:szCs w:val="18"/>
              </w:rPr>
              <w:t>–</w:t>
            </w:r>
            <w:r>
              <w:rPr>
                <w:rFonts w:cs="Arial"/>
                <w:sz w:val="18"/>
                <w:szCs w:val="18"/>
              </w:rPr>
              <w:t>16</w:t>
            </w:r>
          </w:p>
        </w:tc>
        <w:tc>
          <w:tcPr>
            <w:tcW w:w="2063" w:type="dxa"/>
            <w:vAlign w:val="center"/>
          </w:tcPr>
          <w:p w14:paraId="1A3DE502" w14:textId="7AC681E4" w:rsidR="00EF1E78" w:rsidRPr="00AB4A6A" w:rsidRDefault="00EF1E78" w:rsidP="002E27D5">
            <w:pPr>
              <w:spacing w:before="120" w:after="120"/>
              <w:jc w:val="center"/>
              <w:rPr>
                <w:rFonts w:cs="Arial"/>
                <w:sz w:val="18"/>
                <w:szCs w:val="18"/>
              </w:rPr>
            </w:pPr>
            <w:r w:rsidRPr="00AB4A6A">
              <w:rPr>
                <w:rFonts w:cs="Arial"/>
                <w:sz w:val="18"/>
                <w:szCs w:val="18"/>
              </w:rPr>
              <w:t xml:space="preserve">Medium </w:t>
            </w:r>
            <w:r>
              <w:rPr>
                <w:rFonts w:cs="Arial"/>
                <w:sz w:val="18"/>
                <w:szCs w:val="18"/>
              </w:rPr>
              <w:t>17</w:t>
            </w:r>
            <w:r w:rsidRPr="00AB4A6A">
              <w:rPr>
                <w:rFonts w:cs="Arial"/>
                <w:sz w:val="18"/>
                <w:szCs w:val="18"/>
              </w:rPr>
              <w:t>–</w:t>
            </w:r>
            <w:r>
              <w:rPr>
                <w:rFonts w:cs="Arial"/>
                <w:sz w:val="18"/>
                <w:szCs w:val="18"/>
              </w:rPr>
              <w:t>24</w:t>
            </w:r>
          </w:p>
        </w:tc>
        <w:tc>
          <w:tcPr>
            <w:tcW w:w="2063" w:type="dxa"/>
            <w:vAlign w:val="center"/>
          </w:tcPr>
          <w:p w14:paraId="53872CB5" w14:textId="50001C2A" w:rsidR="00EF1E78" w:rsidRPr="00AB4A6A" w:rsidRDefault="00EF1E78" w:rsidP="002E27D5">
            <w:pPr>
              <w:spacing w:before="120" w:after="120"/>
              <w:jc w:val="center"/>
              <w:rPr>
                <w:rFonts w:cs="Arial"/>
                <w:sz w:val="18"/>
                <w:szCs w:val="18"/>
              </w:rPr>
            </w:pPr>
            <w:r w:rsidRPr="00AB4A6A">
              <w:rPr>
                <w:rFonts w:cs="Arial"/>
                <w:sz w:val="18"/>
                <w:szCs w:val="18"/>
              </w:rPr>
              <w:t xml:space="preserve">High </w:t>
            </w:r>
            <w:r>
              <w:rPr>
                <w:rFonts w:cs="Arial"/>
                <w:sz w:val="18"/>
                <w:szCs w:val="18"/>
              </w:rPr>
              <w:t>25</w:t>
            </w:r>
            <w:r w:rsidRPr="00AB4A6A">
              <w:rPr>
                <w:rFonts w:cs="Arial"/>
                <w:sz w:val="18"/>
                <w:szCs w:val="18"/>
              </w:rPr>
              <w:t>–</w:t>
            </w:r>
            <w:r>
              <w:rPr>
                <w:rFonts w:cs="Arial"/>
                <w:sz w:val="18"/>
                <w:szCs w:val="18"/>
              </w:rPr>
              <w:t>32</w:t>
            </w:r>
          </w:p>
        </w:tc>
        <w:tc>
          <w:tcPr>
            <w:tcW w:w="2063" w:type="dxa"/>
            <w:vAlign w:val="center"/>
          </w:tcPr>
          <w:p w14:paraId="03CAF153" w14:textId="1C1AF057" w:rsidR="00EF1E78" w:rsidRPr="00AB4A6A" w:rsidRDefault="00EF1E78" w:rsidP="002E27D5">
            <w:pPr>
              <w:spacing w:before="120" w:after="120"/>
              <w:jc w:val="center"/>
              <w:rPr>
                <w:rFonts w:cs="Arial"/>
                <w:sz w:val="18"/>
                <w:szCs w:val="18"/>
              </w:rPr>
            </w:pPr>
            <w:r w:rsidRPr="00AB4A6A">
              <w:rPr>
                <w:rFonts w:cs="Arial"/>
                <w:sz w:val="18"/>
                <w:szCs w:val="18"/>
              </w:rPr>
              <w:t xml:space="preserve">Very high </w:t>
            </w:r>
            <w:r>
              <w:rPr>
                <w:rFonts w:cs="Arial"/>
                <w:sz w:val="18"/>
                <w:szCs w:val="18"/>
              </w:rPr>
              <w:t>33</w:t>
            </w:r>
            <w:r w:rsidRPr="00AB4A6A">
              <w:rPr>
                <w:rFonts w:cs="Arial"/>
                <w:sz w:val="18"/>
                <w:szCs w:val="18"/>
              </w:rPr>
              <w:t>–</w:t>
            </w:r>
            <w:r>
              <w:rPr>
                <w:rFonts w:cs="Arial"/>
                <w:sz w:val="18"/>
                <w:szCs w:val="18"/>
              </w:rPr>
              <w:t>4</w:t>
            </w:r>
            <w:r w:rsidRPr="00AB4A6A">
              <w:rPr>
                <w:rFonts w:cs="Arial"/>
                <w:sz w:val="18"/>
                <w:szCs w:val="18"/>
              </w:rPr>
              <w:t>0</w:t>
            </w:r>
          </w:p>
        </w:tc>
      </w:tr>
    </w:tbl>
    <w:p w14:paraId="6C639792" w14:textId="1EBF190E" w:rsidR="008D74EF" w:rsidRDefault="008D74EF" w:rsidP="008D74EF">
      <w:pPr>
        <w:pStyle w:val="VCAAfigures"/>
        <w:jc w:val="left"/>
      </w:pPr>
    </w:p>
    <w:sectPr w:rsidR="008D74EF" w:rsidSect="008D74EF">
      <w:headerReference w:type="default" r:id="rId11"/>
      <w:footerReference w:type="default" r:id="rId12"/>
      <w:headerReference w:type="first" r:id="rId13"/>
      <w:footerReference w:type="first" r:id="rId14"/>
      <w:type w:val="continuous"/>
      <w:pgSz w:w="16840" w:h="11907" w:orient="landscape" w:code="9"/>
      <w:pgMar w:top="1440" w:right="567" w:bottom="1117"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EF539E" w:rsidRDefault="00EF539E" w:rsidP="00304EA1">
      <w:pPr>
        <w:spacing w:after="0" w:line="240" w:lineRule="auto"/>
      </w:pPr>
      <w:r>
        <w:separator/>
      </w:r>
    </w:p>
  </w:endnote>
  <w:endnote w:type="continuationSeparator" w:id="0">
    <w:p w14:paraId="3270DF94" w14:textId="77777777" w:rsidR="00EF539E" w:rsidRDefault="00EF539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EF539E" w:rsidRPr="00D06414" w14:paraId="6474FD3B" w14:textId="77777777" w:rsidTr="00BB3BAB">
      <w:trPr>
        <w:trHeight w:val="476"/>
      </w:trPr>
      <w:tc>
        <w:tcPr>
          <w:tcW w:w="1667" w:type="pct"/>
          <w:tcMar>
            <w:left w:w="0" w:type="dxa"/>
            <w:right w:w="0" w:type="dxa"/>
          </w:tcMar>
        </w:tcPr>
        <w:p w14:paraId="0EC15F2D" w14:textId="4B7A92CC" w:rsidR="00EF539E" w:rsidRPr="00D06414" w:rsidRDefault="00EF539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EF539E" w:rsidRPr="00D06414" w:rsidRDefault="00EF539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9BDCEDF" w:rsidR="00EF539E" w:rsidRPr="00D06414" w:rsidRDefault="00EF539E"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6244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EF539E" w:rsidRPr="00D06414" w:rsidRDefault="00EF539E"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EF539E" w:rsidRPr="00D06414" w14:paraId="36A4ADC1" w14:textId="77777777" w:rsidTr="000F5AAF">
      <w:tc>
        <w:tcPr>
          <w:tcW w:w="1459" w:type="pct"/>
          <w:tcMar>
            <w:left w:w="0" w:type="dxa"/>
            <w:right w:w="0" w:type="dxa"/>
          </w:tcMar>
        </w:tcPr>
        <w:p w14:paraId="74DB1FC2" w14:textId="006DA840" w:rsidR="00EF539E" w:rsidRPr="00D06414" w:rsidRDefault="00EF539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F539E" w:rsidRPr="00D06414" w:rsidRDefault="00EF539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F539E" w:rsidRPr="00D06414" w:rsidRDefault="00EF539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F539E" w:rsidRPr="00D06414" w:rsidRDefault="00EF539E"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EF539E" w:rsidRDefault="00EF539E" w:rsidP="00304EA1">
      <w:pPr>
        <w:spacing w:after="0" w:line="240" w:lineRule="auto"/>
      </w:pPr>
      <w:r>
        <w:separator/>
      </w:r>
    </w:p>
  </w:footnote>
  <w:footnote w:type="continuationSeparator" w:id="0">
    <w:p w14:paraId="13540A36" w14:textId="77777777" w:rsidR="00EF539E" w:rsidRDefault="00EF539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7E28F85" w:rsidR="00EF539E" w:rsidRPr="00D86DE4" w:rsidRDefault="00C87A7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F539E">
          <w:rPr>
            <w:color w:val="999999" w:themeColor="accent2"/>
          </w:rPr>
          <w:t xml:space="preserve">VCE </w:t>
        </w:r>
        <w:r w:rsidR="001E2344">
          <w:rPr>
            <w:color w:val="999999" w:themeColor="accent2"/>
          </w:rPr>
          <w:t>Literature</w:t>
        </w:r>
        <w:r w:rsidR="00EF539E">
          <w:rPr>
            <w:color w:val="999999" w:themeColor="accent2"/>
          </w:rPr>
          <w:t>: Performance descriptors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EF539E" w:rsidRPr="009370BC" w:rsidRDefault="00EF539E"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534AF8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D9"/>
    <w:multiLevelType w:val="hybridMultilevel"/>
    <w:tmpl w:val="8D8231C6"/>
    <w:lvl w:ilvl="0" w:tplc="99D04348">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55A64B74"/>
    <w:lvl w:ilvl="0" w:tplc="28A0E074">
      <w:start w:val="1"/>
      <w:numFmt w:val="bullet"/>
      <w:pStyle w:val="VCAAtablecondensed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A60E4"/>
    <w:rsid w:val="001D3246"/>
    <w:rsid w:val="001E2344"/>
    <w:rsid w:val="001E2AB9"/>
    <w:rsid w:val="002279BA"/>
    <w:rsid w:val="002329F3"/>
    <w:rsid w:val="00242AC0"/>
    <w:rsid w:val="00243F0D"/>
    <w:rsid w:val="00260767"/>
    <w:rsid w:val="002647BB"/>
    <w:rsid w:val="002754C1"/>
    <w:rsid w:val="002841C8"/>
    <w:rsid w:val="0028516B"/>
    <w:rsid w:val="002C6F90"/>
    <w:rsid w:val="002E4FB5"/>
    <w:rsid w:val="00302FB8"/>
    <w:rsid w:val="00304EA1"/>
    <w:rsid w:val="00311EFD"/>
    <w:rsid w:val="00313C4C"/>
    <w:rsid w:val="00314D81"/>
    <w:rsid w:val="00322FC6"/>
    <w:rsid w:val="0035293F"/>
    <w:rsid w:val="00362B4F"/>
    <w:rsid w:val="00376B6A"/>
    <w:rsid w:val="00391986"/>
    <w:rsid w:val="003A00B4"/>
    <w:rsid w:val="003C5E71"/>
    <w:rsid w:val="00417AA3"/>
    <w:rsid w:val="00425DFE"/>
    <w:rsid w:val="00434EDB"/>
    <w:rsid w:val="00440B32"/>
    <w:rsid w:val="00443A55"/>
    <w:rsid w:val="0046078D"/>
    <w:rsid w:val="00476B9F"/>
    <w:rsid w:val="00495C80"/>
    <w:rsid w:val="004A2ED8"/>
    <w:rsid w:val="004A4C31"/>
    <w:rsid w:val="004E3E55"/>
    <w:rsid w:val="004F2D90"/>
    <w:rsid w:val="004F5BDA"/>
    <w:rsid w:val="0051631E"/>
    <w:rsid w:val="00537A1F"/>
    <w:rsid w:val="00566029"/>
    <w:rsid w:val="00574299"/>
    <w:rsid w:val="005923CB"/>
    <w:rsid w:val="005B391B"/>
    <w:rsid w:val="005D3D78"/>
    <w:rsid w:val="005E2EF0"/>
    <w:rsid w:val="005F4092"/>
    <w:rsid w:val="0068471E"/>
    <w:rsid w:val="00684F98"/>
    <w:rsid w:val="00693FFD"/>
    <w:rsid w:val="006C07C1"/>
    <w:rsid w:val="006D2159"/>
    <w:rsid w:val="006E253A"/>
    <w:rsid w:val="006E4737"/>
    <w:rsid w:val="006F787C"/>
    <w:rsid w:val="00702636"/>
    <w:rsid w:val="00724507"/>
    <w:rsid w:val="00725F10"/>
    <w:rsid w:val="00773E6C"/>
    <w:rsid w:val="00781FB1"/>
    <w:rsid w:val="007D1B6D"/>
    <w:rsid w:val="00813C37"/>
    <w:rsid w:val="008154B5"/>
    <w:rsid w:val="00823962"/>
    <w:rsid w:val="00852719"/>
    <w:rsid w:val="00860115"/>
    <w:rsid w:val="0088783C"/>
    <w:rsid w:val="008D74EF"/>
    <w:rsid w:val="009370BC"/>
    <w:rsid w:val="00962445"/>
    <w:rsid w:val="00970580"/>
    <w:rsid w:val="0098739B"/>
    <w:rsid w:val="009B61E5"/>
    <w:rsid w:val="009D1E89"/>
    <w:rsid w:val="009E5707"/>
    <w:rsid w:val="00A17661"/>
    <w:rsid w:val="00A24B2D"/>
    <w:rsid w:val="00A343CF"/>
    <w:rsid w:val="00A40966"/>
    <w:rsid w:val="00A921E0"/>
    <w:rsid w:val="00A922F4"/>
    <w:rsid w:val="00A937FE"/>
    <w:rsid w:val="00AA3EB3"/>
    <w:rsid w:val="00AB6FD1"/>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75F1D"/>
    <w:rsid w:val="00C87A71"/>
    <w:rsid w:val="00C95156"/>
    <w:rsid w:val="00CA0DC2"/>
    <w:rsid w:val="00CB68E8"/>
    <w:rsid w:val="00D04F01"/>
    <w:rsid w:val="00D06414"/>
    <w:rsid w:val="00D24E5A"/>
    <w:rsid w:val="00D338E4"/>
    <w:rsid w:val="00D51947"/>
    <w:rsid w:val="00D532F0"/>
    <w:rsid w:val="00D77413"/>
    <w:rsid w:val="00D82759"/>
    <w:rsid w:val="00D86DE4"/>
    <w:rsid w:val="00D93B2B"/>
    <w:rsid w:val="00DE1909"/>
    <w:rsid w:val="00DE51DB"/>
    <w:rsid w:val="00E23F1D"/>
    <w:rsid w:val="00E30E05"/>
    <w:rsid w:val="00E36361"/>
    <w:rsid w:val="00E40242"/>
    <w:rsid w:val="00E538E6"/>
    <w:rsid w:val="00E55AE9"/>
    <w:rsid w:val="00EB0C84"/>
    <w:rsid w:val="00ED36F3"/>
    <w:rsid w:val="00EF1E78"/>
    <w:rsid w:val="00EF539E"/>
    <w:rsid w:val="00F17FDE"/>
    <w:rsid w:val="00F40D53"/>
    <w:rsid w:val="00F4525C"/>
    <w:rsid w:val="00F50D86"/>
    <w:rsid w:val="00FB4E2E"/>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E2344"/>
    <w:pPr>
      <w:tabs>
        <w:tab w:val="left" w:pos="425"/>
      </w:tabs>
      <w:spacing w:after="0" w:line="240" w:lineRule="auto"/>
      <w:contextualSpacing/>
    </w:pPr>
    <w:rPr>
      <w:rFonts w:ascii="Arial Narrow" w:eastAsia="Times New Roman" w:hAnsi="Arial Narrow"/>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362B4F"/>
    <w:pPr>
      <w:ind w:left="720"/>
      <w:contextualSpacing/>
    </w:pPr>
    <w:rPr>
      <w:lang w:val="en-AU"/>
    </w:rPr>
  </w:style>
  <w:style w:type="paragraph" w:customStyle="1" w:styleId="VCAAtablecondensedbulletlessspace">
    <w:name w:val="VCAA table condensed bullet less space"/>
    <w:basedOn w:val="VCAAtablecondensedbullet"/>
    <w:qFormat/>
    <w:rsid w:val="001A60E4"/>
    <w:pPr>
      <w:tabs>
        <w:tab w:val="clear" w:pos="425"/>
      </w:tabs>
      <w:spacing w:line="240" w:lineRule="auto"/>
      <w:ind w:left="178" w:hanging="1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752C17"/>
    <w:rsid w:val="009325D2"/>
    <w:rsid w:val="00B33CEE"/>
    <w:rsid w:val="00BC2B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AA9A734-7DCA-44B7-AA94-88F202B1FC99}"/>
</file>

<file path=customXml/itemProps4.xml><?xml version="1.0" encoding="utf-8"?>
<ds:datastoreItem xmlns:ds="http://schemas.openxmlformats.org/officeDocument/2006/customXml" ds:itemID="{2DC791B3-B5FF-499E-AFE6-F20DF97D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VCE Literature: Performance descriptors</vt:lpstr>
    </vt:vector>
  </TitlesOfParts>
  <Company>Victorian Curriculum and Assessment Authority</Company>
  <LinksUpToDate>false</LinksUpToDate>
  <CharactersWithSpaces>4412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Literature: Performance descriptors</dc:title>
  <dc:subject>VCE Literature</dc:subject>
  <dc:creator>vcaa@education.vic.gov.au</dc:creator>
  <cp:keywords>literature, performance descriptors, unit 4, outcome 2</cp:keywords>
  <cp:lastModifiedBy>Julie Coleman</cp:lastModifiedBy>
  <cp:revision>5</cp:revision>
  <cp:lastPrinted>2015-05-15T02:36:00Z</cp:lastPrinted>
  <dcterms:created xsi:type="dcterms:W3CDTF">2022-08-29T01:20:00Z</dcterms:created>
  <dcterms:modified xsi:type="dcterms:W3CDTF">2022-11-21T22:00:00Z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