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WithEffects.xml" ContentType="application/vnd.ms-word.stylesWithEffect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493ACF92F00F4C2D9ED0199529E44D4B"/>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0B3839" w:rsidP="009B61E5">
          <w:pPr>
            <w:pStyle w:val="VCAADocumenttitle"/>
          </w:pPr>
          <w:r>
            <w:t xml:space="preserve">Mathematics </w:t>
          </w:r>
          <w:r w:rsidR="007F2B7C">
            <w:t xml:space="preserve">Units 1-2: </w:t>
          </w:r>
          <w:r>
            <w:t>2016–201</w:t>
          </w:r>
          <w:r w:rsidR="007F2B7C">
            <w:t>9, Units 3-4: 2016-2020</w:t>
          </w:r>
        </w:p>
      </w:sdtContent>
    </w:sdt>
    <w:p w:rsidR="00243F0D" w:rsidRPr="00823962" w:rsidRDefault="000B3839" w:rsidP="00BD2B91">
      <w:pPr>
        <w:pStyle w:val="VCAAHeading1"/>
      </w:pPr>
      <w:bookmarkStart w:id="0" w:name="TemplateOverview"/>
      <w:bookmarkEnd w:id="0"/>
      <w:r>
        <w:t>Study Summary</w:t>
      </w:r>
    </w:p>
    <w:tbl>
      <w:tblPr>
        <w:tblStyle w:val="TableGrid"/>
        <w:tblW w:w="0" w:type="auto"/>
        <w:tblLook w:val="04A0" w:firstRow="1" w:lastRow="0" w:firstColumn="1" w:lastColumn="0" w:noHBand="0" w:noVBand="1"/>
      </w:tblPr>
      <w:tblGrid>
        <w:gridCol w:w="9855"/>
      </w:tblGrid>
      <w:tr w:rsidR="000B3839" w:rsidRPr="00A40966" w:rsidTr="000B3839">
        <w:tc>
          <w:tcPr>
            <w:tcW w:w="14142" w:type="dxa"/>
          </w:tcPr>
          <w:p w:rsidR="000B3839" w:rsidRPr="007C2DC2" w:rsidRDefault="000B3839" w:rsidP="000B3839">
            <w:pPr>
              <w:pStyle w:val="VCAAtablecondensed"/>
              <w:spacing w:before="120" w:after="120"/>
              <w:rPr>
                <w:b/>
                <w:bCs/>
              </w:rPr>
            </w:pPr>
            <w:r w:rsidRPr="00CC1C54">
              <w:rPr>
                <w:b/>
                <w:bCs/>
              </w:rPr>
              <w:t xml:space="preserve">Please Note: This study summary includes excerpts from the VCE </w:t>
            </w:r>
            <w:r>
              <w:rPr>
                <w:b/>
                <w:bCs/>
              </w:rPr>
              <w:t>Mathematics</w:t>
            </w:r>
            <w:r w:rsidRPr="00CC1C54">
              <w:rPr>
                <w:b/>
                <w:bCs/>
              </w:rPr>
              <w:t xml:space="preserve"> Study Design. The summary is not a substitute for the VCE Study Design. Users are advised to view the full accredited study design and other resources on the VCAA </w:t>
            </w:r>
            <w:r w:rsidRPr="000B3839">
              <w:rPr>
                <w:b/>
                <w:bCs/>
              </w:rPr>
              <w:t xml:space="preserve">website </w:t>
            </w:r>
            <w:r w:rsidRPr="000B3839">
              <w:rPr>
                <w:b/>
              </w:rPr>
              <w:t>(</w:t>
            </w:r>
            <w:hyperlink r:id="rId9" w:history="1">
              <w:r w:rsidRPr="000B3839">
                <w:rPr>
                  <w:rStyle w:val="Hyperlink"/>
                  <w:b/>
                </w:rPr>
                <w:t>www.vcaa.vic.edu.au/Documents/vce/mathematics/MathematicsSD-2016.pdf</w:t>
              </w:r>
            </w:hyperlink>
            <w:r w:rsidRPr="000B3839">
              <w:rPr>
                <w:b/>
              </w:rPr>
              <w:t xml:space="preserve"> )</w:t>
            </w:r>
            <w:r>
              <w:t xml:space="preserve"> </w:t>
            </w:r>
            <w:r w:rsidRPr="000B3839">
              <w:rPr>
                <w:b/>
              </w:rPr>
              <w:t>to view the full accredited Study Design and other resources.</w:t>
            </w:r>
          </w:p>
        </w:tc>
      </w:tr>
    </w:tbl>
    <w:p w:rsidR="000B3839" w:rsidRPr="00823962" w:rsidRDefault="000B3839" w:rsidP="000B3839">
      <w:pPr>
        <w:pStyle w:val="VCAAHeading3"/>
      </w:pPr>
      <w:r>
        <w:t>Scope of study</w:t>
      </w:r>
    </w:p>
    <w:p w:rsidR="000B3839" w:rsidRPr="000B3839" w:rsidRDefault="000B3839" w:rsidP="000B3839">
      <w:pPr>
        <w:pStyle w:val="VCAAbody"/>
      </w:pPr>
      <w:r w:rsidRPr="000B3839">
        <w:t>Mathematics is the study of function and pattern in number, logic, space and structure, and of randomness, chance, variability and uncertainty in data and events. It is both a framework for thinking and a means of symbolic communication that is powerful, logical, concise and precise. Mathematics also provides a means by which people can understand and manage human and natural aspects of the world and inter-relationships between these.</w:t>
      </w:r>
    </w:p>
    <w:p w:rsidR="002754C1" w:rsidRDefault="000B3839" w:rsidP="000B3839">
      <w:pPr>
        <w:pStyle w:val="VCAAbody"/>
      </w:pPr>
      <w:r w:rsidRPr="000B3839">
        <w:t xml:space="preserve">Essential mathematical activities include: conjecturing, hypothesising and problem posing; estimating, calculating and computing; abstracting, proving, refuting and inferring; applying, investigating, modelling and problem solving. </w:t>
      </w:r>
      <w:r w:rsidR="003A00B4" w:rsidRPr="000B3839">
        <w:t>[</w:t>
      </w:r>
      <w:r w:rsidR="000F09E4" w:rsidRPr="000B3839">
        <w:t xml:space="preserve">VCAA </w:t>
      </w:r>
      <w:r w:rsidR="003A00B4" w:rsidRPr="000B3839">
        <w:t>body]</w:t>
      </w:r>
    </w:p>
    <w:p w:rsidR="000B3839" w:rsidRPr="000B3839" w:rsidRDefault="000B3839" w:rsidP="000B3839">
      <w:pPr>
        <w:pStyle w:val="VCAAHeading3"/>
      </w:pPr>
      <w:r w:rsidRPr="000B3839">
        <w:t>Rationale</w:t>
      </w:r>
    </w:p>
    <w:p w:rsidR="000B3839" w:rsidRDefault="000B3839" w:rsidP="000B3839">
      <w:pPr>
        <w:tabs>
          <w:tab w:val="left" w:pos="312"/>
          <w:tab w:val="left" w:pos="482"/>
          <w:tab w:val="left" w:pos="624"/>
        </w:tabs>
        <w:suppressAutoHyphens/>
        <w:autoSpaceDE w:val="0"/>
        <w:autoSpaceDN w:val="0"/>
        <w:adjustRightInd w:val="0"/>
        <w:spacing w:before="120" w:after="45" w:line="260" w:lineRule="atLeast"/>
        <w:jc w:val="both"/>
        <w:textAlignment w:val="center"/>
        <w:rPr>
          <w:rFonts w:eastAsia="MS Mincho"/>
          <w:lang w:eastAsia="ja-JP"/>
        </w:rPr>
      </w:pPr>
      <w:r w:rsidRPr="00F30CEF">
        <w:rPr>
          <w:rFonts w:eastAsia="MS Mincho"/>
          <w:lang w:eastAsia="ja-JP"/>
        </w:rPr>
        <w:t>This study is designed to provide access to worthwhile and challenging mathematical learning in a way which takes into account the interests, needs, dispositions and aspirations of a wide range of students, and introduces them to key aspects of the discipline. It is also designed to promote students’ awareness of the importance of mathematics in everyday life in a technological society, and to develop confidence and the disposition to make effective use of</w:t>
      </w:r>
      <w:r>
        <w:rPr>
          <w:rFonts w:eastAsia="MS Mincho"/>
          <w:lang w:eastAsia="ja-JP"/>
        </w:rPr>
        <w:t xml:space="preserve"> </w:t>
      </w:r>
      <w:r w:rsidRPr="00F30CEF">
        <w:rPr>
          <w:rFonts w:eastAsia="MS Mincho"/>
          <w:lang w:eastAsia="ja-JP"/>
        </w:rPr>
        <w:t>mathematical concepts, processes and skills in practical and theoretical contexts.</w:t>
      </w:r>
    </w:p>
    <w:p w:rsidR="000B3839" w:rsidRPr="00F30CEF" w:rsidRDefault="000B3839" w:rsidP="000B3839">
      <w:pPr>
        <w:pStyle w:val="VCAAHeading3"/>
      </w:pPr>
      <w:r w:rsidRPr="00F30CEF">
        <w:t>Aims</w:t>
      </w:r>
    </w:p>
    <w:p w:rsidR="000B3839" w:rsidRPr="00F30CEF" w:rsidRDefault="000B3839" w:rsidP="000B3839">
      <w:pPr>
        <w:pStyle w:val="VCAAbody"/>
        <w:rPr>
          <w:lang w:eastAsia="ja-JP"/>
        </w:rPr>
      </w:pPr>
      <w:r w:rsidRPr="00F30CEF">
        <w:rPr>
          <w:lang w:eastAsia="ja-JP"/>
        </w:rPr>
        <w:t>This study enables students to:</w:t>
      </w:r>
    </w:p>
    <w:p w:rsidR="000B3839" w:rsidRDefault="000B3839" w:rsidP="000B3839">
      <w:pPr>
        <w:pStyle w:val="VCAAbullet"/>
        <w:rPr>
          <w:rFonts w:eastAsia="MS Mincho"/>
        </w:rPr>
      </w:pPr>
      <w:r w:rsidRPr="00F30CEF">
        <w:rPr>
          <w:rFonts w:eastAsia="MS Mincho"/>
        </w:rPr>
        <w:t>develop mathematical concepts, knowledge and skills</w:t>
      </w:r>
    </w:p>
    <w:p w:rsidR="000B3839" w:rsidRDefault="000B3839" w:rsidP="000B3839">
      <w:pPr>
        <w:pStyle w:val="VCAAbullet"/>
        <w:rPr>
          <w:rFonts w:eastAsia="MS Mincho"/>
        </w:rPr>
      </w:pPr>
      <w:r w:rsidRPr="00F30CEF">
        <w:rPr>
          <w:rFonts w:eastAsia="MS Mincho"/>
        </w:rPr>
        <w:t xml:space="preserve"> apply mathematics to analyse, investigate and model a variety of contexts and solve practical and theoretical problems in situations that range from well-defined and familiar to open-ended and unfamiliar</w:t>
      </w:r>
    </w:p>
    <w:p w:rsidR="000B3839" w:rsidRPr="00F30CEF" w:rsidRDefault="000B3839" w:rsidP="000B3839">
      <w:pPr>
        <w:pStyle w:val="VCAAbullet"/>
        <w:rPr>
          <w:rFonts w:eastAsia="MS Mincho"/>
        </w:rPr>
      </w:pPr>
      <w:r w:rsidRPr="00F30CEF">
        <w:rPr>
          <w:rFonts w:eastAsia="MS Mincho"/>
        </w:rPr>
        <w:t>use technology effectively as a tool for working mathematically.</w:t>
      </w:r>
    </w:p>
    <w:p w:rsidR="000B3839" w:rsidRDefault="000B3839" w:rsidP="000B3839">
      <w:pPr>
        <w:pStyle w:val="VCAAHeading3"/>
      </w:pPr>
      <w:r w:rsidRPr="00285425">
        <w:t>Structure</w:t>
      </w:r>
    </w:p>
    <w:p w:rsidR="000B3839" w:rsidRPr="00285425" w:rsidRDefault="000B3839" w:rsidP="000B3839">
      <w:pPr>
        <w:pStyle w:val="VCAAbody"/>
        <w:rPr>
          <w:lang w:eastAsia="ja-JP"/>
        </w:rPr>
      </w:pPr>
      <w:r w:rsidRPr="00285425">
        <w:rPr>
          <w:lang w:eastAsia="ja-JP"/>
        </w:rPr>
        <w:t>The study is made up of the following units:</w:t>
      </w:r>
    </w:p>
    <w:p w:rsidR="000B3839" w:rsidRPr="00285425" w:rsidRDefault="000B3839" w:rsidP="000B3839">
      <w:pPr>
        <w:pStyle w:val="VCAAbody"/>
        <w:rPr>
          <w:lang w:eastAsia="ja-JP"/>
        </w:rPr>
      </w:pPr>
      <w:r w:rsidRPr="00285425">
        <w:rPr>
          <w:lang w:eastAsia="ja-JP"/>
        </w:rPr>
        <w:t>Foundation Mathematics Units 1 and 2</w:t>
      </w:r>
    </w:p>
    <w:p w:rsidR="000B3839" w:rsidRPr="00285425" w:rsidRDefault="000B3839" w:rsidP="000B3839">
      <w:pPr>
        <w:pStyle w:val="VCAAbody"/>
        <w:rPr>
          <w:lang w:eastAsia="ja-JP"/>
        </w:rPr>
      </w:pPr>
      <w:r w:rsidRPr="00285425">
        <w:rPr>
          <w:lang w:eastAsia="ja-JP"/>
        </w:rPr>
        <w:t>General Mathematics Units 1 and 2</w:t>
      </w:r>
    </w:p>
    <w:p w:rsidR="000B3839" w:rsidRPr="00285425" w:rsidRDefault="000B3839" w:rsidP="000B3839">
      <w:pPr>
        <w:pStyle w:val="VCAAbody"/>
        <w:rPr>
          <w:lang w:eastAsia="ja-JP"/>
        </w:rPr>
      </w:pPr>
      <w:r w:rsidRPr="00285425">
        <w:rPr>
          <w:lang w:eastAsia="ja-JP"/>
        </w:rPr>
        <w:lastRenderedPageBreak/>
        <w:t>Mathematical Methods Units 1 and 2</w:t>
      </w:r>
    </w:p>
    <w:p w:rsidR="000B3839" w:rsidRPr="00285425" w:rsidRDefault="000B3839" w:rsidP="000B3839">
      <w:pPr>
        <w:pStyle w:val="VCAAbody"/>
        <w:rPr>
          <w:lang w:eastAsia="ja-JP"/>
        </w:rPr>
      </w:pPr>
      <w:r w:rsidRPr="00285425">
        <w:rPr>
          <w:lang w:eastAsia="ja-JP"/>
        </w:rPr>
        <w:t>Specialist Mathematics Units 1 and 2</w:t>
      </w:r>
    </w:p>
    <w:p w:rsidR="000B3839" w:rsidRPr="00285425" w:rsidRDefault="000B3839" w:rsidP="000B3839">
      <w:pPr>
        <w:pStyle w:val="VCAAbody"/>
        <w:rPr>
          <w:lang w:eastAsia="ja-JP"/>
        </w:rPr>
      </w:pPr>
      <w:r w:rsidRPr="00285425">
        <w:rPr>
          <w:lang w:eastAsia="ja-JP"/>
        </w:rPr>
        <w:t>Further Mathematics Units 3 and 4</w:t>
      </w:r>
    </w:p>
    <w:p w:rsidR="000B3839" w:rsidRPr="00285425" w:rsidRDefault="000B3839" w:rsidP="000B3839">
      <w:pPr>
        <w:pStyle w:val="VCAAbody"/>
        <w:rPr>
          <w:lang w:eastAsia="ja-JP"/>
        </w:rPr>
      </w:pPr>
      <w:r w:rsidRPr="00285425">
        <w:rPr>
          <w:lang w:eastAsia="ja-JP"/>
        </w:rPr>
        <w:t>Mathematical Methods Units 3 and 4</w:t>
      </w:r>
    </w:p>
    <w:p w:rsidR="000B3839" w:rsidRPr="00285425" w:rsidRDefault="000B3839" w:rsidP="000B3839">
      <w:pPr>
        <w:pStyle w:val="VCAAbody"/>
        <w:rPr>
          <w:lang w:eastAsia="ja-JP"/>
        </w:rPr>
      </w:pPr>
      <w:r w:rsidRPr="00285425">
        <w:rPr>
          <w:lang w:eastAsia="ja-JP"/>
        </w:rPr>
        <w:t>Specialist Mathematics Units 3 and 4</w:t>
      </w:r>
    </w:p>
    <w:p w:rsidR="000B3839" w:rsidRPr="00285425" w:rsidRDefault="000B3839" w:rsidP="000B3839">
      <w:pPr>
        <w:pStyle w:val="VCAAbody"/>
        <w:rPr>
          <w:lang w:eastAsia="ja-JP"/>
        </w:rPr>
      </w:pPr>
      <w:r w:rsidRPr="00285425">
        <w:rPr>
          <w:lang w:eastAsia="ja-JP"/>
        </w:rPr>
        <w:t>Each unit deals with specific content contained in areas of study and is designed to enable students to achieve a</w:t>
      </w:r>
      <w:r>
        <w:rPr>
          <w:lang w:eastAsia="ja-JP"/>
        </w:rPr>
        <w:t xml:space="preserve"> </w:t>
      </w:r>
      <w:r w:rsidRPr="00285425">
        <w:rPr>
          <w:lang w:eastAsia="ja-JP"/>
        </w:rPr>
        <w:t>set of three outcomes for that unit. Each outcome is described in terms of key knowledge and key skills. A glossary</w:t>
      </w:r>
      <w:r>
        <w:rPr>
          <w:lang w:eastAsia="ja-JP"/>
        </w:rPr>
        <w:t xml:space="preserve"> </w:t>
      </w:r>
      <w:r w:rsidRPr="00285425">
        <w:rPr>
          <w:lang w:eastAsia="ja-JP"/>
        </w:rPr>
        <w:t xml:space="preserve">defining mathematical terms and notations used across Units 1 to 4 in the VCE Mathematics Study Design is </w:t>
      </w:r>
      <w:r>
        <w:rPr>
          <w:lang w:eastAsia="ja-JP"/>
        </w:rPr>
        <w:t>included in a companion</w:t>
      </w:r>
      <w:r w:rsidRPr="00285425">
        <w:rPr>
          <w:lang w:eastAsia="ja-JP"/>
        </w:rPr>
        <w:t xml:space="preserve"> </w:t>
      </w:r>
      <w:r w:rsidRPr="00285425">
        <w:rPr>
          <w:i/>
          <w:lang w:eastAsia="ja-JP"/>
        </w:rPr>
        <w:t>Advice for teachers</w:t>
      </w:r>
      <w:r w:rsidRPr="00285425">
        <w:rPr>
          <w:lang w:eastAsia="ja-JP"/>
        </w:rPr>
        <w:t>.</w:t>
      </w:r>
    </w:p>
    <w:p w:rsidR="000B3839" w:rsidRDefault="000B3839" w:rsidP="000B3839">
      <w:pPr>
        <w:pStyle w:val="VCAAHeading3"/>
      </w:pPr>
      <w:r w:rsidRPr="000C6AC5">
        <w:t>Entry</w:t>
      </w:r>
    </w:p>
    <w:p w:rsidR="000B3839" w:rsidRPr="00285425" w:rsidRDefault="000B3839" w:rsidP="000B3839">
      <w:pPr>
        <w:pStyle w:val="VCAAbody"/>
        <w:rPr>
          <w:lang w:eastAsia="ja-JP"/>
        </w:rPr>
      </w:pPr>
      <w:r w:rsidRPr="00285425">
        <w:rPr>
          <w:lang w:eastAsia="ja-JP"/>
        </w:rPr>
        <w:t>There are no prerequisites for entry to Units 1, 2 and 3; however, students undertaking Mathematical Methods Units1 and 2 or Specialist Mathematics Units 1 and 2 are assumed to have a sound background in number, algebra,</w:t>
      </w:r>
      <w:r>
        <w:rPr>
          <w:lang w:eastAsia="ja-JP"/>
        </w:rPr>
        <w:t xml:space="preserve"> </w:t>
      </w:r>
      <w:r w:rsidRPr="00285425">
        <w:rPr>
          <w:lang w:eastAsia="ja-JP"/>
        </w:rPr>
        <w:t>function, geometry, probability and statistics. Students must undertake Unit 3 prior to undertaking Unit 4. Units</w:t>
      </w:r>
      <w:r>
        <w:rPr>
          <w:lang w:eastAsia="ja-JP"/>
        </w:rPr>
        <w:t xml:space="preserve"> </w:t>
      </w:r>
      <w:r w:rsidRPr="00285425">
        <w:rPr>
          <w:lang w:eastAsia="ja-JP"/>
        </w:rPr>
        <w:t>1 to 4 are designed to a standard equivalent to the final two years of secondary education. All VCE studies are</w:t>
      </w:r>
    </w:p>
    <w:p w:rsidR="000B3839" w:rsidRPr="00285425" w:rsidRDefault="000B3839" w:rsidP="000B3839">
      <w:pPr>
        <w:pStyle w:val="VCAAbody"/>
        <w:rPr>
          <w:lang w:eastAsia="ja-JP"/>
        </w:rPr>
      </w:pPr>
      <w:r w:rsidRPr="00285425">
        <w:rPr>
          <w:lang w:eastAsia="ja-JP"/>
        </w:rPr>
        <w:t>benchmarked against comparable national and international curriculum. Enrolment in Specialist Mathematics Units</w:t>
      </w:r>
      <w:r>
        <w:rPr>
          <w:lang w:eastAsia="ja-JP"/>
        </w:rPr>
        <w:t xml:space="preserve"> </w:t>
      </w:r>
      <w:r w:rsidRPr="00285425">
        <w:rPr>
          <w:lang w:eastAsia="ja-JP"/>
        </w:rPr>
        <w:t>3 and 4 assumes a current enrolment in, or previous completion of, Mathematical Methods Units 3 and 4. There</w:t>
      </w:r>
      <w:r>
        <w:rPr>
          <w:lang w:eastAsia="ja-JP"/>
        </w:rPr>
        <w:t xml:space="preserve"> </w:t>
      </w:r>
      <w:r w:rsidRPr="00285425">
        <w:rPr>
          <w:lang w:eastAsia="ja-JP"/>
        </w:rPr>
        <w:t>are no restrictions on the number of units students may obtain credit towards satisfactory completion of the VCE.</w:t>
      </w:r>
    </w:p>
    <w:p w:rsidR="000B3839" w:rsidRDefault="000B3839" w:rsidP="000B3839">
      <w:pPr>
        <w:pStyle w:val="VCAAHeading2"/>
      </w:pPr>
      <w:r w:rsidRPr="00467B41">
        <w:t>Foundation Mathematics Units 1 and 2</w:t>
      </w:r>
    </w:p>
    <w:p w:rsidR="000B3839" w:rsidRPr="00467B41" w:rsidRDefault="000B3839" w:rsidP="000B3839">
      <w:pPr>
        <w:pStyle w:val="VCAAbody"/>
        <w:rPr>
          <w:lang w:eastAsia="ja-JP"/>
        </w:rPr>
      </w:pPr>
      <w:r w:rsidRPr="00467B41">
        <w:rPr>
          <w:lang w:eastAsia="ja-JP"/>
        </w:rPr>
        <w:t>Foundation Mathematics provides for the continuing mathematical development of students entering VCE and who do not necessarily intend to undertake Unit 3 and 4 studies in VCE Mathematics in the following year. This course is designed to complement General Mathematics and Mathematical Methods. Students completing this course would need to undertake additional targeted mathematical study in order to attempt Further Mathematics Units 3 and 4.</w:t>
      </w:r>
    </w:p>
    <w:p w:rsidR="000B3839" w:rsidRPr="00467B41" w:rsidRDefault="000B3839" w:rsidP="000B3839">
      <w:pPr>
        <w:pStyle w:val="VCAAbody"/>
        <w:rPr>
          <w:lang w:eastAsia="ja-JP"/>
        </w:rPr>
      </w:pPr>
      <w:r w:rsidRPr="00467B41">
        <w:rPr>
          <w:lang w:eastAsia="ja-JP"/>
        </w:rPr>
        <w:t>In Foundation Mathematics there is a strong emphasis on the use of mathematics in practical contexts encountered in everyday life in the community, at work and at study. The areas of study for Units 1 and 2 of Foundation Mathematics are ‘Space, shape and design’, ‘Patterns and number’, ‘Data’ and ‘Measurement’.</w:t>
      </w:r>
    </w:p>
    <w:p w:rsidR="000B3839" w:rsidRPr="00467B41" w:rsidRDefault="000B3839" w:rsidP="000B3839">
      <w:pPr>
        <w:pStyle w:val="VCAAbody"/>
        <w:rPr>
          <w:lang w:eastAsia="ja-JP"/>
        </w:rPr>
      </w:pPr>
      <w:r w:rsidRPr="00467B41">
        <w:rPr>
          <w:lang w:eastAsia="ja-JP"/>
        </w:rPr>
        <w:t>All four areas of study are to be completed over the two units. The content should be developed using contexts present in students’ other studies, work and personal or other familiar situations.</w:t>
      </w:r>
    </w:p>
    <w:p w:rsidR="000B3839" w:rsidRDefault="000B3839" w:rsidP="000B3839">
      <w:pPr>
        <w:pStyle w:val="VCAAbody"/>
        <w:rPr>
          <w:lang w:eastAsia="ja-JP"/>
        </w:rPr>
      </w:pPr>
      <w:r w:rsidRPr="00467B41">
        <w:rPr>
          <w:lang w:eastAsia="ja-JP"/>
        </w:rPr>
        <w:t>In undertaking these units, students are expected to be able to apply techniques, routines and processes involving rational and real arithmetic, sets, lists and tables, diagrams and geometric constructions, equations and graphs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throughout each unit as applicable.</w:t>
      </w:r>
    </w:p>
    <w:p w:rsidR="000B3839" w:rsidRDefault="000B3839" w:rsidP="000B3839">
      <w:pPr>
        <w:pStyle w:val="VCAAHeading2"/>
      </w:pPr>
      <w:r w:rsidRPr="00467B41">
        <w:t>General Mathematics Units 1 and 2</w:t>
      </w:r>
    </w:p>
    <w:p w:rsidR="000B3839" w:rsidRDefault="000B3839" w:rsidP="000B3839">
      <w:pPr>
        <w:pStyle w:val="VCAAbody"/>
        <w:rPr>
          <w:lang w:eastAsia="ja-JP"/>
        </w:rPr>
      </w:pPr>
      <w:r w:rsidRPr="00467B41">
        <w:rPr>
          <w:lang w:eastAsia="ja-JP"/>
        </w:rPr>
        <w:t>General Mathematics provides for different combinations of student interests and preparation for study of VCE</w:t>
      </w:r>
      <w:r>
        <w:rPr>
          <w:lang w:eastAsia="ja-JP"/>
        </w:rPr>
        <w:t xml:space="preserve"> </w:t>
      </w:r>
      <w:r w:rsidRPr="00467B41">
        <w:rPr>
          <w:lang w:eastAsia="ja-JP"/>
        </w:rPr>
        <w:t>Mathematics at the Unit 3 and 4 level. The areas of study for General Mathematics Unit 1 and Unit 2 are ‘Algebra</w:t>
      </w:r>
      <w:r>
        <w:rPr>
          <w:lang w:eastAsia="ja-JP"/>
        </w:rPr>
        <w:t xml:space="preserve"> </w:t>
      </w:r>
      <w:r w:rsidRPr="00467B41">
        <w:rPr>
          <w:lang w:eastAsia="ja-JP"/>
        </w:rPr>
        <w:t xml:space="preserve">and structure’, ‘Arithmetic and number’, ‘Discrete mathematics’, </w:t>
      </w:r>
      <w:r w:rsidRPr="00467B41">
        <w:rPr>
          <w:lang w:eastAsia="ja-JP"/>
        </w:rPr>
        <w:lastRenderedPageBreak/>
        <w:t>‘Geometry, measurement and trigonometry’,</w:t>
      </w:r>
      <w:r>
        <w:rPr>
          <w:lang w:eastAsia="ja-JP"/>
        </w:rPr>
        <w:t xml:space="preserve"> </w:t>
      </w:r>
      <w:r w:rsidRPr="00467B41">
        <w:rPr>
          <w:lang w:eastAsia="ja-JP"/>
        </w:rPr>
        <w:t>‘Graphs of linear and non-linear relations’ and ‘Statistics’.</w:t>
      </w:r>
    </w:p>
    <w:p w:rsidR="000B3839" w:rsidRDefault="000B3839" w:rsidP="005E532F">
      <w:pPr>
        <w:pStyle w:val="VCAAbody"/>
        <w:rPr>
          <w:lang w:eastAsia="ja-JP"/>
        </w:rPr>
      </w:pPr>
      <w:r w:rsidRPr="00467B41">
        <w:rPr>
          <w:lang w:eastAsia="ja-JP"/>
        </w:rPr>
        <w:t>For Units 1 and 2, to suit the range of students entering the study, content must be selected from the six areas</w:t>
      </w:r>
      <w:r>
        <w:rPr>
          <w:lang w:eastAsia="ja-JP"/>
        </w:rPr>
        <w:t xml:space="preserve"> </w:t>
      </w:r>
      <w:r w:rsidRPr="00467B41">
        <w:rPr>
          <w:lang w:eastAsia="ja-JP"/>
        </w:rPr>
        <w:t>of study using the following rules:</w:t>
      </w:r>
    </w:p>
    <w:p w:rsidR="000B3839" w:rsidRPr="00A901C3" w:rsidRDefault="000B3839" w:rsidP="005E532F">
      <w:pPr>
        <w:pStyle w:val="VCAAbullet"/>
        <w:rPr>
          <w:rFonts w:eastAsia="MS Mincho"/>
        </w:rPr>
      </w:pPr>
      <w:r w:rsidRPr="00A901C3">
        <w:rPr>
          <w:rFonts w:eastAsia="MS Mincho"/>
        </w:rPr>
        <w:t>for each unit, content covers four or more topics in their entirety, selected from at least three different areas of study</w:t>
      </w:r>
    </w:p>
    <w:p w:rsidR="000B3839" w:rsidRPr="00A901C3" w:rsidRDefault="000B3839" w:rsidP="005E532F">
      <w:pPr>
        <w:pStyle w:val="VCAAbullet"/>
        <w:rPr>
          <w:rFonts w:eastAsia="MS Mincho"/>
        </w:rPr>
      </w:pPr>
      <w:r w:rsidRPr="00A901C3">
        <w:rPr>
          <w:rFonts w:eastAsia="MS Mincho"/>
        </w:rPr>
        <w:t>courses intended as preparation for study at the Units 3 and 4 level should include a selection of topics from</w:t>
      </w:r>
      <w:r>
        <w:rPr>
          <w:rFonts w:eastAsia="MS Mincho"/>
        </w:rPr>
        <w:t xml:space="preserve"> </w:t>
      </w:r>
      <w:r w:rsidRPr="00A901C3">
        <w:rPr>
          <w:rFonts w:eastAsia="MS Mincho"/>
        </w:rPr>
        <w:t>areas of study that provide a suitable background for these studies</w:t>
      </w:r>
    </w:p>
    <w:p w:rsidR="000B3839" w:rsidRPr="00A901C3" w:rsidRDefault="000B3839" w:rsidP="005E532F">
      <w:pPr>
        <w:pStyle w:val="VCAAbullet"/>
        <w:rPr>
          <w:rFonts w:eastAsia="MS Mincho"/>
        </w:rPr>
      </w:pPr>
      <w:r w:rsidRPr="00A901C3">
        <w:rPr>
          <w:rFonts w:eastAsia="MS Mincho"/>
        </w:rPr>
        <w:t>topics can also be selected from those available for Specialist Mathematics Units 1</w:t>
      </w:r>
      <w:r>
        <w:rPr>
          <w:rFonts w:eastAsia="MS Mincho"/>
        </w:rPr>
        <w:br/>
      </w:r>
      <w:r w:rsidRPr="00A901C3">
        <w:rPr>
          <w:rFonts w:eastAsia="MS Mincho"/>
        </w:rPr>
        <w:t xml:space="preserve"> and 2</w:t>
      </w:r>
    </w:p>
    <w:p w:rsidR="000B3839" w:rsidRPr="00A901C3" w:rsidRDefault="000B3839" w:rsidP="005E532F">
      <w:pPr>
        <w:pStyle w:val="VCAAbullet"/>
        <w:rPr>
          <w:rFonts w:eastAsia="MS Mincho"/>
        </w:rPr>
      </w:pPr>
      <w:r w:rsidRPr="00A901C3">
        <w:rPr>
          <w:rFonts w:eastAsia="MS Mincho"/>
        </w:rPr>
        <w:t>content covered from an area of study provides a clear progression in knowledge and skills from Unit 1 to Unit 2.</w:t>
      </w:r>
    </w:p>
    <w:p w:rsidR="000B3839" w:rsidRPr="00467B41" w:rsidRDefault="000B3839" w:rsidP="005E532F">
      <w:pPr>
        <w:pStyle w:val="VCAAbody"/>
        <w:rPr>
          <w:lang w:eastAsia="ja-JP"/>
        </w:rPr>
      </w:pPr>
      <w:r w:rsidRPr="00467B41">
        <w:rPr>
          <w:lang w:eastAsia="ja-JP"/>
        </w:rPr>
        <w:t>In undertaking these units, students are expected to be able to apply techniques, routines and processes involving</w:t>
      </w:r>
      <w:r>
        <w:rPr>
          <w:lang w:eastAsia="ja-JP"/>
        </w:rPr>
        <w:t xml:space="preserve"> </w:t>
      </w:r>
      <w:r w:rsidRPr="00467B41">
        <w:rPr>
          <w:lang w:eastAsia="ja-JP"/>
        </w:rPr>
        <w:t>rational and real arithmetic, sets, lists and tables, diagrams and geometric constructions, algebraic manipulation,</w:t>
      </w:r>
      <w:r>
        <w:rPr>
          <w:lang w:eastAsia="ja-JP"/>
        </w:rPr>
        <w:t xml:space="preserve"> </w:t>
      </w:r>
      <w:r w:rsidRPr="00467B41">
        <w:rPr>
          <w:lang w:eastAsia="ja-JP"/>
        </w:rPr>
        <w:t>equations and graphs with and without the use of technology. They should have facility with relevant mental and</w:t>
      </w:r>
      <w:r>
        <w:rPr>
          <w:lang w:eastAsia="ja-JP"/>
        </w:rPr>
        <w:t xml:space="preserve"> </w:t>
      </w:r>
      <w:r w:rsidRPr="00467B41">
        <w:rPr>
          <w:lang w:eastAsia="ja-JP"/>
        </w:rPr>
        <w:t>by-hand approaches to estimation and computation. The use of numerical, graphical, geometric, symbolic, financial</w:t>
      </w:r>
    </w:p>
    <w:p w:rsidR="000B3839" w:rsidRPr="00A901C3" w:rsidRDefault="000B3839" w:rsidP="005E532F">
      <w:pPr>
        <w:pStyle w:val="VCAAbody"/>
        <w:rPr>
          <w:lang w:eastAsia="ja-JP"/>
        </w:rPr>
      </w:pPr>
      <w:r w:rsidRPr="00467B41">
        <w:rPr>
          <w:lang w:eastAsia="ja-JP"/>
        </w:rPr>
        <w:t>and statistical functionality of technology for teaching and learning mathematics, for working mathematically, and</w:t>
      </w:r>
      <w:r>
        <w:rPr>
          <w:lang w:eastAsia="ja-JP"/>
        </w:rPr>
        <w:t xml:space="preserve"> </w:t>
      </w:r>
      <w:r w:rsidRPr="00A901C3">
        <w:rPr>
          <w:bCs/>
          <w:lang w:eastAsia="ja-JP"/>
        </w:rPr>
        <w:t xml:space="preserve">in </w:t>
      </w:r>
      <w:r w:rsidRPr="00A901C3">
        <w:rPr>
          <w:lang w:eastAsia="ja-JP"/>
        </w:rPr>
        <w:t>related assessment, is to be incorporated throughout each unit as applicable.</w:t>
      </w:r>
    </w:p>
    <w:p w:rsidR="000B3839" w:rsidRDefault="000B3839" w:rsidP="005E532F">
      <w:pPr>
        <w:pStyle w:val="VCAAHeading2"/>
      </w:pPr>
      <w:r w:rsidRPr="00BD7967">
        <w:t>Mathematical Methods Units 1 and 2</w:t>
      </w:r>
    </w:p>
    <w:p w:rsidR="000B3839" w:rsidRDefault="000B3839" w:rsidP="005E532F">
      <w:pPr>
        <w:pStyle w:val="VCAAHeading3"/>
      </w:pPr>
      <w:r w:rsidRPr="005103BD">
        <w:t>Unit</w:t>
      </w:r>
      <w:r>
        <w:t xml:space="preserve"> 1</w:t>
      </w:r>
    </w:p>
    <w:p w:rsidR="000B3839" w:rsidRPr="00BD7967" w:rsidRDefault="000B3839" w:rsidP="005E532F">
      <w:pPr>
        <w:pStyle w:val="VCAAbody"/>
        <w:rPr>
          <w:lang w:eastAsia="ja-JP"/>
        </w:rPr>
      </w:pPr>
      <w:r w:rsidRPr="00BD7967">
        <w:rPr>
          <w:lang w:eastAsia="ja-JP"/>
        </w:rPr>
        <w:t>Mathematical Methods Units 1 and 2 provide an introductory study of simple elementary functions of a single real variable, algebra, calculus, probability and statistics and their applications in a variety of practical and theoretical contexts. They are designed as preparation for Mathematical Methods Units 3 and 4 and contain assumed knowledge and skills for these units. The focus of Unit 1 is the study of simple algebraic functions, and the areas</w:t>
      </w:r>
    </w:p>
    <w:p w:rsidR="000B3839" w:rsidRPr="00BD7967" w:rsidRDefault="000B3839" w:rsidP="005E532F">
      <w:pPr>
        <w:pStyle w:val="VCAAbody"/>
        <w:rPr>
          <w:lang w:eastAsia="ja-JP"/>
        </w:rPr>
      </w:pPr>
      <w:r w:rsidRPr="00BD7967">
        <w:rPr>
          <w:lang w:eastAsia="ja-JP"/>
        </w:rPr>
        <w:t>of study are ‘Functions and graphs’, ‘Algebra’, ‘Calculus’ and ‘Probability and statistics’. At the end of Unit 1, students are expected to have covered the content outlined in each area of study, with the exception of ‘Algebra’ which extends across Units 1 and 2. This content should be presented so that there is a balanced and progressive development of skills and knowledge from each of the four areas of study with connections between and across the areas of study being developed consistently throughout both Units 1 and 2.</w:t>
      </w:r>
    </w:p>
    <w:p w:rsidR="000B3839" w:rsidRPr="00BD7967" w:rsidRDefault="000B3839" w:rsidP="005E532F">
      <w:pPr>
        <w:pStyle w:val="VCAAbody"/>
        <w:rPr>
          <w:rFonts w:eastAsia="MS Mincho"/>
          <w:lang w:eastAsia="ja-JP"/>
        </w:rPr>
      </w:pPr>
      <w:r w:rsidRPr="00BD7967">
        <w:rPr>
          <w:lang w:eastAsia="ja-JP"/>
        </w:rPr>
        <w:t>In undertaking this unit, students are expected to be able to apply techniques, routines and processes involving rational and real arithmetic, sets, lists and tables, diagrams and geometric constructions, algebraic manipulation, equations, graphs and differentiation with and without the use of technology. They should have facility with relevant mental and by-hand approaches to estimation and computation. The use of numerical, graphical, geometric, symbolic</w:t>
      </w:r>
      <w:r w:rsidR="005E532F">
        <w:rPr>
          <w:lang w:eastAsia="ja-JP"/>
        </w:rPr>
        <w:t xml:space="preserve"> </w:t>
      </w:r>
      <w:r w:rsidRPr="00BD7967">
        <w:rPr>
          <w:rFonts w:eastAsia="MS Mincho"/>
          <w:lang w:eastAsia="ja-JP"/>
        </w:rPr>
        <w:t>and statistical functionality of technology for teaching and learning mathematics, for working mathematically, and</w:t>
      </w:r>
      <w:r>
        <w:rPr>
          <w:rFonts w:eastAsia="MS Mincho"/>
          <w:lang w:eastAsia="ja-JP"/>
        </w:rPr>
        <w:t xml:space="preserve"> </w:t>
      </w:r>
      <w:r w:rsidRPr="00BD7967">
        <w:rPr>
          <w:rFonts w:eastAsia="MS Mincho"/>
          <w:lang w:eastAsia="ja-JP"/>
        </w:rPr>
        <w:t>in related assessment, is to be incorporated throughout the unit as applicable.</w:t>
      </w:r>
    </w:p>
    <w:p w:rsidR="000B3839" w:rsidRDefault="000B3839" w:rsidP="005E532F">
      <w:pPr>
        <w:pStyle w:val="VCAAHeading3"/>
      </w:pPr>
      <w:r w:rsidRPr="005103BD">
        <w:t>Unit</w:t>
      </w:r>
      <w:r>
        <w:t xml:space="preserve"> 2</w:t>
      </w:r>
    </w:p>
    <w:p w:rsidR="000B3839" w:rsidRPr="00583FEC" w:rsidRDefault="000B3839" w:rsidP="005E532F">
      <w:pPr>
        <w:pStyle w:val="VCAAbody"/>
        <w:rPr>
          <w:lang w:eastAsia="ja-JP"/>
        </w:rPr>
      </w:pPr>
      <w:r w:rsidRPr="00583FEC">
        <w:rPr>
          <w:lang w:eastAsia="ja-JP"/>
        </w:rPr>
        <w:t xml:space="preserve">In Unit 2 students focus on the study of simple transcendental functions and the calculus of simple algebraic functions. The areas of study are ‘Functions and graphs’, ‘Algebra’, ‘Calculus’, and ‘Probability and statistics’. At the end of Unit 2, students are expected to have covered the material </w:t>
      </w:r>
      <w:r w:rsidRPr="00583FEC">
        <w:rPr>
          <w:lang w:eastAsia="ja-JP"/>
        </w:rPr>
        <w:lastRenderedPageBreak/>
        <w:t>outlined in each area of study. Material from the ‘Functions and graphs’, ‘Algebra’, ‘Calculus’, and ‘Probability and statistics’ areas of study should be organised so that there is a clear progression of skills and knowledge from Unit 1 to Unit 2 in each area of study.</w:t>
      </w:r>
    </w:p>
    <w:p w:rsidR="000B3839" w:rsidRPr="00583FEC" w:rsidRDefault="000B3839" w:rsidP="005E532F">
      <w:pPr>
        <w:pStyle w:val="VCAAbody"/>
        <w:rPr>
          <w:lang w:eastAsia="ja-JP"/>
        </w:rPr>
      </w:pPr>
      <w:r w:rsidRPr="00583FEC">
        <w:rPr>
          <w:lang w:eastAsia="ja-JP"/>
        </w:rPr>
        <w:t>In undertaking this unit, students are expected to be able to apply techniques, routines and processes involving rational and real arithmetic, sets, lists and tables, diagrams and geometric constructions, algebraic manipulation, equations, graphs, differentiation and anti-differentiation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throughout the unit as applicable.</w:t>
      </w:r>
    </w:p>
    <w:p w:rsidR="000B3839" w:rsidRPr="00583FEC" w:rsidRDefault="000B3839" w:rsidP="005E532F">
      <w:pPr>
        <w:pStyle w:val="VCAAHeading2"/>
      </w:pPr>
      <w:r w:rsidRPr="00583FEC">
        <w:t>Specialist Mathematics Units 1 and 2</w:t>
      </w:r>
    </w:p>
    <w:p w:rsidR="000B3839" w:rsidRPr="00583FEC" w:rsidRDefault="000B3839" w:rsidP="005E532F">
      <w:pPr>
        <w:pStyle w:val="VCAAbody"/>
        <w:rPr>
          <w:lang w:eastAsia="ja-JP"/>
        </w:rPr>
      </w:pPr>
      <w:r w:rsidRPr="00583FEC">
        <w:rPr>
          <w:lang w:eastAsia="ja-JP"/>
        </w:rPr>
        <w:t xml:space="preserve">Specialist Mathematics Units 1 and 2 provide a course of study for students who wish to undertake an in-depth study of mathematics, with an emphasis on concepts, skills and processes related to mathematical structure, modelling, problem solving and reasoning. This study has a focus on interest in the discipline of mathematics in its own right and investigation of a broad range of applications, as well as development of a sound background for further studies in mathematics and mathematics related fields. </w:t>
      </w:r>
    </w:p>
    <w:p w:rsidR="000B3839" w:rsidRPr="00583FEC" w:rsidRDefault="000B3839" w:rsidP="00DE227B">
      <w:pPr>
        <w:pStyle w:val="VCAAbody"/>
        <w:rPr>
          <w:lang w:eastAsia="ja-JP"/>
        </w:rPr>
      </w:pPr>
      <w:r w:rsidRPr="00583FEC">
        <w:rPr>
          <w:lang w:eastAsia="ja-JP"/>
        </w:rPr>
        <w:t>Mathematical Methods Units 1 and 2 and Specialist Mathematics Units 1 and 2, taken in conjunction, provide a comprehensive preparation for Specialist Mathematics Units 3 and 4. The areas of study for Units 1 and 2 of Specialist Mathematics are ‘Algebra and structure’, ‘Arithmetic and number’, ‘Discrete mathematics’, ‘Geometry, measurement and trigonometry’, ‘Graphs of linear and non-linear relations’ and ‘Statistics’.</w:t>
      </w:r>
    </w:p>
    <w:p w:rsidR="000B3839" w:rsidRDefault="000B3839" w:rsidP="00DE227B">
      <w:pPr>
        <w:pStyle w:val="VCAAbody"/>
        <w:rPr>
          <w:lang w:eastAsia="ja-JP"/>
        </w:rPr>
      </w:pPr>
      <w:r w:rsidRPr="00583FEC">
        <w:rPr>
          <w:lang w:eastAsia="ja-JP"/>
        </w:rPr>
        <w:t>For Units 1 and 2, to suit the range of students entering the study, and cover the four prescribed topics, content must be selected from the six areas of study using the following rules:</w:t>
      </w:r>
    </w:p>
    <w:p w:rsidR="000B3839" w:rsidRPr="00583FEC" w:rsidRDefault="000B3839" w:rsidP="00DE227B">
      <w:pPr>
        <w:pStyle w:val="VCAAbullet"/>
        <w:rPr>
          <w:rFonts w:eastAsia="MS Mincho"/>
        </w:rPr>
      </w:pPr>
      <w:r w:rsidRPr="00583FEC">
        <w:rPr>
          <w:rFonts w:eastAsia="MS Mincho"/>
        </w:rPr>
        <w:t>for each unit, content covers four or more topics in their entirety, selected from at least three different areas of study</w:t>
      </w:r>
    </w:p>
    <w:p w:rsidR="000B3839" w:rsidRPr="00583FEC" w:rsidRDefault="000B3839" w:rsidP="00DE227B">
      <w:pPr>
        <w:pStyle w:val="VCAAbullet"/>
        <w:rPr>
          <w:rFonts w:eastAsia="MS Mincho"/>
        </w:rPr>
      </w:pPr>
      <w:r w:rsidRPr="00583FEC">
        <w:rPr>
          <w:rFonts w:eastAsia="MS Mincho"/>
        </w:rPr>
        <w:t>each unit must include two of the prescribed topics: Number systems and recursion; Vectors in the plane; Geometry in the plane and proof; and Graphs of non-linear relations</w:t>
      </w:r>
    </w:p>
    <w:p w:rsidR="000B3839" w:rsidRPr="00583FEC" w:rsidRDefault="000B3839" w:rsidP="00DE227B">
      <w:pPr>
        <w:pStyle w:val="VCAAbullet"/>
        <w:rPr>
          <w:rFonts w:eastAsia="MS Mincho"/>
        </w:rPr>
      </w:pPr>
      <w:r w:rsidRPr="00583FEC">
        <w:rPr>
          <w:rFonts w:eastAsia="MS Mincho"/>
        </w:rPr>
        <w:t>other topics can be selected from those included in the areas of study for Specialist Mathematics Units 1 and 2 and/or General Mathematics Units 1 and 2</w:t>
      </w:r>
    </w:p>
    <w:p w:rsidR="000B3839" w:rsidRPr="00583FEC" w:rsidRDefault="000B3839" w:rsidP="00DE227B">
      <w:pPr>
        <w:pStyle w:val="VCAAbullet"/>
        <w:rPr>
          <w:rFonts w:eastAsia="MS Mincho"/>
        </w:rPr>
      </w:pPr>
      <w:r w:rsidRPr="00583FEC">
        <w:rPr>
          <w:rFonts w:eastAsia="MS Mincho"/>
        </w:rPr>
        <w:t>courses intended as preparation for study at the Units 3 and 4 level should include selection of content from areas of study that provide a suitable background for these studies</w:t>
      </w:r>
    </w:p>
    <w:p w:rsidR="000B3839" w:rsidRPr="00583FEC" w:rsidRDefault="000B3839" w:rsidP="00DE227B">
      <w:pPr>
        <w:pStyle w:val="VCAAbullet"/>
        <w:rPr>
          <w:rFonts w:eastAsia="MS Mincho"/>
        </w:rPr>
      </w:pPr>
      <w:r w:rsidRPr="00583FEC">
        <w:rPr>
          <w:rFonts w:eastAsia="MS Mincho"/>
        </w:rPr>
        <w:t>content from an area of study provides a clear progression in knowledge and skills from Unit 1 to Unit 2.</w:t>
      </w:r>
    </w:p>
    <w:p w:rsidR="000B3839" w:rsidRPr="00583FEC" w:rsidRDefault="000B3839" w:rsidP="00DE227B">
      <w:pPr>
        <w:pStyle w:val="VCAAbody"/>
        <w:rPr>
          <w:lang w:eastAsia="ja-JP"/>
        </w:rPr>
      </w:pPr>
      <w:r w:rsidRPr="00583FEC">
        <w:rPr>
          <w:lang w:eastAsia="ja-JP"/>
        </w:rPr>
        <w:t>In undertaking these units, students are expected to be able to apply techniques, routines and processes involving rational, real and complex arithmetic, sets, lists and tables, diagrams and geometric constructions, algebraic manipulation, equations and graphs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throughout each unit as applicable.</w:t>
      </w:r>
    </w:p>
    <w:p w:rsidR="00DE227B" w:rsidRDefault="000B3839" w:rsidP="00DE227B">
      <w:pPr>
        <w:pStyle w:val="VCAAHeading2"/>
      </w:pPr>
      <w:r w:rsidRPr="0023129B">
        <w:t>Further Mathematics Units 3 and 4</w:t>
      </w:r>
    </w:p>
    <w:p w:rsidR="000B3839" w:rsidRPr="0023129B" w:rsidRDefault="000B3839" w:rsidP="00DE227B">
      <w:pPr>
        <w:pStyle w:val="VCAAbody"/>
        <w:rPr>
          <w:lang w:eastAsia="ja-JP"/>
        </w:rPr>
      </w:pPr>
      <w:r w:rsidRPr="0023129B">
        <w:rPr>
          <w:lang w:eastAsia="ja-JP"/>
        </w:rPr>
        <w:t xml:space="preserve">Further Mathematics consists of two areas of study, a compulsory Core area of study to be completed in Unit 3 and an Applications area of study to be completed in Unit 4. The Core comprises ‘Data analysis’ and ‘Recursion and financial modelling’. The Applications comprises two </w:t>
      </w:r>
      <w:r w:rsidRPr="0023129B">
        <w:rPr>
          <w:lang w:eastAsia="ja-JP"/>
        </w:rPr>
        <w:lastRenderedPageBreak/>
        <w:t>modules to be completed in their entirety, from a selection of four possible modules: ‘Matrices’, ‘Networks and decision mathematics’, ‘Geometry and measurement’ and</w:t>
      </w:r>
    </w:p>
    <w:p w:rsidR="000B3839" w:rsidRPr="0023129B" w:rsidRDefault="000B3839" w:rsidP="00DE227B">
      <w:pPr>
        <w:pStyle w:val="VCAAbody"/>
        <w:rPr>
          <w:lang w:eastAsia="ja-JP"/>
        </w:rPr>
      </w:pPr>
      <w:r w:rsidRPr="0023129B">
        <w:rPr>
          <w:lang w:eastAsia="ja-JP"/>
        </w:rPr>
        <w:t>‘Graphs and relations’. ‘Data analysis’ comprises 40 per cent of the content to be covered, ‘Recursion and financial modelling’ comprises 20 per cent of the content to be covered, and each selected module comprises 20 per cent of the content to be covered. Assumed knowledge and skills for the Core are contained in the General Mathematics Units 1 and 2 topics: ‘Computation and practical arithmetic’, ‘Investigating and comparing data distributions’, ‘Investigating relationships between two numerical variables’, ‘Linear graphs and modelling’, ‘Linear relations and equations’, and ‘Number patterns and recursion’. For each module there are related topics in General Mathematics Units 1 and 2.</w:t>
      </w:r>
    </w:p>
    <w:p w:rsidR="000B3839" w:rsidRPr="0023129B" w:rsidRDefault="000B3839" w:rsidP="00DE227B">
      <w:pPr>
        <w:pStyle w:val="VCAAbody"/>
        <w:rPr>
          <w:lang w:eastAsia="ja-JP"/>
        </w:rPr>
      </w:pPr>
      <w:r w:rsidRPr="0023129B">
        <w:rPr>
          <w:lang w:eastAsia="ja-JP"/>
        </w:rPr>
        <w:t>In undertaking these units, students are expected to be able to apply techniques, routines and processes involving rational and real arithmetic, sets, lists and tables, diagrams and geometric constructions, algebraic manipulation, equations, and graphs. They should have a facility with relevant mental and by-hand approaches to estimation and computation. The use of numerical, graphical, geometric, symbolic, financial and statistical functionality of technology for teaching and learning mathematics, for working mathematically, and in related assessment, is to be incorporated throughout each unit as applicable.</w:t>
      </w:r>
    </w:p>
    <w:p w:rsidR="00DE227B" w:rsidRDefault="000B3839" w:rsidP="00DE227B">
      <w:pPr>
        <w:pStyle w:val="VCAAHeading2"/>
      </w:pPr>
      <w:r w:rsidRPr="0023129B">
        <w:t>Mathematical Methods Units 3 and 4</w:t>
      </w:r>
    </w:p>
    <w:p w:rsidR="000B3839" w:rsidRPr="0023129B" w:rsidRDefault="000B3839" w:rsidP="00DE227B">
      <w:pPr>
        <w:pStyle w:val="VCAAbody"/>
        <w:rPr>
          <w:lang w:eastAsia="ja-JP"/>
        </w:rPr>
      </w:pPr>
      <w:r w:rsidRPr="0023129B">
        <w:rPr>
          <w:lang w:eastAsia="ja-JP"/>
        </w:rPr>
        <w:t>Mathematical Methods Units 3 and 4 are completely prescribed and extend the introductory study of simple</w:t>
      </w:r>
      <w:r>
        <w:rPr>
          <w:lang w:eastAsia="ja-JP"/>
        </w:rPr>
        <w:t xml:space="preserve"> </w:t>
      </w:r>
      <w:r w:rsidRPr="0023129B">
        <w:rPr>
          <w:lang w:eastAsia="ja-JP"/>
        </w:rPr>
        <w:t>elementary functions of a single real variable, to include combinations of these functions, algebra, calculus, probability</w:t>
      </w:r>
      <w:r>
        <w:rPr>
          <w:lang w:eastAsia="ja-JP"/>
        </w:rPr>
        <w:t xml:space="preserve"> </w:t>
      </w:r>
      <w:r w:rsidRPr="0023129B">
        <w:rPr>
          <w:lang w:eastAsia="ja-JP"/>
        </w:rPr>
        <w:t>and statistics, and their applications in a variety of practical and theoretical contexts. Units 3 and 4 consist of the</w:t>
      </w:r>
      <w:r>
        <w:rPr>
          <w:lang w:eastAsia="ja-JP"/>
        </w:rPr>
        <w:t xml:space="preserve"> </w:t>
      </w:r>
      <w:r w:rsidRPr="0023129B">
        <w:rPr>
          <w:lang w:eastAsia="ja-JP"/>
        </w:rPr>
        <w:t>areas of study ‘Functions and graphs’, ‘Calculus’, ‘Algebra’ and ‘Probability and statistics’, which must be covered</w:t>
      </w:r>
    </w:p>
    <w:p w:rsidR="000B3839" w:rsidRDefault="000B3839" w:rsidP="00DE227B">
      <w:pPr>
        <w:pStyle w:val="VCAAbody"/>
        <w:rPr>
          <w:lang w:eastAsia="ja-JP"/>
        </w:rPr>
      </w:pPr>
      <w:r w:rsidRPr="0023129B">
        <w:rPr>
          <w:lang w:eastAsia="ja-JP"/>
        </w:rPr>
        <w:t>in progression from Unit 3 to Unit 4, with an appropriate selection of content for each of Unit 3 and Unit 4. Assumed</w:t>
      </w:r>
      <w:r>
        <w:rPr>
          <w:lang w:eastAsia="ja-JP"/>
        </w:rPr>
        <w:t xml:space="preserve"> </w:t>
      </w:r>
      <w:r w:rsidRPr="0023129B">
        <w:rPr>
          <w:lang w:eastAsia="ja-JP"/>
        </w:rPr>
        <w:t>knowledge and skills for Mathematical Methods Units 3 and 4 are contained in Mathematical Methods Units 1</w:t>
      </w:r>
      <w:r>
        <w:rPr>
          <w:lang w:eastAsia="ja-JP"/>
        </w:rPr>
        <w:t xml:space="preserve"> </w:t>
      </w:r>
      <w:r w:rsidRPr="0023129B">
        <w:rPr>
          <w:lang w:eastAsia="ja-JP"/>
        </w:rPr>
        <w:t>and 2, and will be drawn on, as applicable, in the development of related content from the areas of study, and key</w:t>
      </w:r>
      <w:r>
        <w:rPr>
          <w:lang w:eastAsia="ja-JP"/>
        </w:rPr>
        <w:t xml:space="preserve"> </w:t>
      </w:r>
      <w:r w:rsidRPr="0023129B">
        <w:rPr>
          <w:lang w:eastAsia="ja-JP"/>
        </w:rPr>
        <w:t>knowledge and skills for the outcomes of Mathematical Methods Units 3 and 4.</w:t>
      </w:r>
    </w:p>
    <w:p w:rsidR="000B3839" w:rsidRPr="0023129B" w:rsidRDefault="000B3839" w:rsidP="00DE227B">
      <w:pPr>
        <w:pStyle w:val="VCAAbody"/>
        <w:rPr>
          <w:lang w:eastAsia="ja-JP"/>
        </w:rPr>
      </w:pPr>
      <w:r w:rsidRPr="0023129B">
        <w:rPr>
          <w:lang w:eastAsia="ja-JP"/>
        </w:rPr>
        <w:t>For Unit 3 a selection of content would typically include the areas of study ‘Functions and graphs’ and ‘Algebra’,</w:t>
      </w:r>
      <w:r>
        <w:rPr>
          <w:lang w:eastAsia="ja-JP"/>
        </w:rPr>
        <w:t xml:space="preserve"> </w:t>
      </w:r>
      <w:r w:rsidRPr="0023129B">
        <w:rPr>
          <w:lang w:eastAsia="ja-JP"/>
        </w:rPr>
        <w:t>and applications of derivatives and differentiation, and identifying and analysing key features of the functions and</w:t>
      </w:r>
      <w:r>
        <w:rPr>
          <w:lang w:eastAsia="ja-JP"/>
        </w:rPr>
        <w:t xml:space="preserve"> </w:t>
      </w:r>
      <w:r w:rsidRPr="0023129B">
        <w:rPr>
          <w:lang w:eastAsia="ja-JP"/>
        </w:rPr>
        <w:t>their graphs from the ‘Calculus’ area of study. For Unit 4, this selection would typically consist of remaining content</w:t>
      </w:r>
      <w:r>
        <w:rPr>
          <w:lang w:eastAsia="ja-JP"/>
        </w:rPr>
        <w:t xml:space="preserve"> </w:t>
      </w:r>
      <w:r w:rsidRPr="0023129B">
        <w:rPr>
          <w:lang w:eastAsia="ja-JP"/>
        </w:rPr>
        <w:t>from the areas of study: ‘Functions and graphs’</w:t>
      </w:r>
      <w:r>
        <w:rPr>
          <w:lang w:eastAsia="ja-JP"/>
        </w:rPr>
        <w:t>,</w:t>
      </w:r>
      <w:r w:rsidRPr="0023129B">
        <w:rPr>
          <w:lang w:eastAsia="ja-JP"/>
        </w:rPr>
        <w:t>‘Calculus’ and ‘Algebra’, and the study of random variables and</w:t>
      </w:r>
    </w:p>
    <w:p w:rsidR="000B3839" w:rsidRPr="0023129B" w:rsidRDefault="000B3839" w:rsidP="00DE227B">
      <w:pPr>
        <w:pStyle w:val="VCAAbody"/>
        <w:rPr>
          <w:rFonts w:eastAsia="MS Mincho"/>
          <w:lang w:eastAsia="ja-JP"/>
        </w:rPr>
      </w:pPr>
      <w:r w:rsidRPr="0023129B">
        <w:rPr>
          <w:lang w:eastAsia="ja-JP"/>
        </w:rPr>
        <w:t>discrete and continuous probability distributions and the distribution of sample proportions. For Unit 4, the content</w:t>
      </w:r>
      <w:r>
        <w:rPr>
          <w:lang w:eastAsia="ja-JP"/>
        </w:rPr>
        <w:t xml:space="preserve"> </w:t>
      </w:r>
      <w:r w:rsidRPr="0023129B">
        <w:rPr>
          <w:lang w:eastAsia="ja-JP"/>
        </w:rPr>
        <w:t>from the ‘Calculus’ area of study would be likely to include the treatment of anti-differentiation, integration, the</w:t>
      </w:r>
      <w:r>
        <w:rPr>
          <w:lang w:eastAsia="ja-JP"/>
        </w:rPr>
        <w:t xml:space="preserve"> </w:t>
      </w:r>
      <w:r w:rsidRPr="0023129B">
        <w:rPr>
          <w:lang w:eastAsia="ja-JP"/>
        </w:rPr>
        <w:t>relation between integration and the area of regions specified by lines or curves described by the rules of functions,</w:t>
      </w:r>
      <w:r w:rsidR="00DE227B">
        <w:rPr>
          <w:lang w:eastAsia="ja-JP"/>
        </w:rPr>
        <w:t xml:space="preserve"> </w:t>
      </w:r>
      <w:r w:rsidRPr="0023129B">
        <w:rPr>
          <w:rFonts w:eastAsia="MS Mincho"/>
          <w:lang w:eastAsia="ja-JP"/>
        </w:rPr>
        <w:t>and simple applications of this content.</w:t>
      </w:r>
    </w:p>
    <w:p w:rsidR="000B3839" w:rsidRDefault="000B3839" w:rsidP="00DE227B">
      <w:pPr>
        <w:pStyle w:val="VCAAbody"/>
        <w:rPr>
          <w:lang w:eastAsia="ja-JP"/>
        </w:rPr>
      </w:pPr>
      <w:r w:rsidRPr="0023129B">
        <w:rPr>
          <w:lang w:eastAsia="ja-JP"/>
        </w:rPr>
        <w:t>The selection of content from the areas of study should be constructed so that there is a development in the</w:t>
      </w:r>
      <w:r>
        <w:rPr>
          <w:lang w:eastAsia="ja-JP"/>
        </w:rPr>
        <w:t xml:space="preserve"> </w:t>
      </w:r>
      <w:r w:rsidRPr="0023129B">
        <w:rPr>
          <w:lang w:eastAsia="ja-JP"/>
        </w:rPr>
        <w:t>complexity and sophistication of problem types and mathematical processes used (modelling, transformations,</w:t>
      </w:r>
      <w:r>
        <w:rPr>
          <w:lang w:eastAsia="ja-JP"/>
        </w:rPr>
        <w:t xml:space="preserve"> </w:t>
      </w:r>
      <w:r w:rsidRPr="0023129B">
        <w:rPr>
          <w:lang w:eastAsia="ja-JP"/>
        </w:rPr>
        <w:t>graph sketching and equation solving) in application to contexts related to these areas of study. There should be</w:t>
      </w:r>
      <w:r>
        <w:rPr>
          <w:lang w:eastAsia="ja-JP"/>
        </w:rPr>
        <w:t xml:space="preserve"> </w:t>
      </w:r>
      <w:r w:rsidRPr="0023129B">
        <w:rPr>
          <w:lang w:eastAsia="ja-JP"/>
        </w:rPr>
        <w:t>a clear progression of skills and knowledge from Unit 3 to Unit 4 in each area of study.</w:t>
      </w:r>
    </w:p>
    <w:p w:rsidR="000B3839" w:rsidRPr="0023129B" w:rsidRDefault="000B3839" w:rsidP="00DE227B">
      <w:pPr>
        <w:pStyle w:val="VCAAbody"/>
        <w:rPr>
          <w:lang w:eastAsia="ja-JP"/>
        </w:rPr>
      </w:pPr>
      <w:r w:rsidRPr="0023129B">
        <w:rPr>
          <w:lang w:eastAsia="ja-JP"/>
        </w:rPr>
        <w:t>In undertaking these units, students are expected to be able to apply techniques, routines and processes</w:t>
      </w:r>
      <w:r>
        <w:rPr>
          <w:lang w:eastAsia="ja-JP"/>
        </w:rPr>
        <w:t xml:space="preserve"> </w:t>
      </w:r>
      <w:r w:rsidRPr="0023129B">
        <w:rPr>
          <w:lang w:eastAsia="ja-JP"/>
        </w:rPr>
        <w:t>involving rational and real arithmetic, sets, lists and tables, diagrams and geometric constructions, algebraic</w:t>
      </w:r>
      <w:r>
        <w:rPr>
          <w:lang w:eastAsia="ja-JP"/>
        </w:rPr>
        <w:t xml:space="preserve"> </w:t>
      </w:r>
      <w:r w:rsidRPr="0023129B">
        <w:rPr>
          <w:lang w:eastAsia="ja-JP"/>
        </w:rPr>
        <w:t>manipulation, equations, graphs, differentiation, anti-differentiation, integration and inference with and without</w:t>
      </w:r>
      <w:r>
        <w:rPr>
          <w:lang w:eastAsia="ja-JP"/>
        </w:rPr>
        <w:t xml:space="preserve"> </w:t>
      </w:r>
      <w:r w:rsidRPr="0023129B">
        <w:rPr>
          <w:lang w:eastAsia="ja-JP"/>
        </w:rPr>
        <w:t>the use of technology. They should have facility with relevant mental and by-hand approaches to estimation and</w:t>
      </w:r>
      <w:r>
        <w:rPr>
          <w:lang w:eastAsia="ja-JP"/>
        </w:rPr>
        <w:t xml:space="preserve"> </w:t>
      </w:r>
      <w:r w:rsidRPr="0023129B">
        <w:rPr>
          <w:lang w:eastAsia="ja-JP"/>
        </w:rPr>
        <w:t xml:space="preserve">computation. The use of numerical, </w:t>
      </w:r>
      <w:r w:rsidRPr="0023129B">
        <w:rPr>
          <w:lang w:eastAsia="ja-JP"/>
        </w:rPr>
        <w:lastRenderedPageBreak/>
        <w:t>graphical, geometric, symbolic and statistical functionality of technology for</w:t>
      </w:r>
      <w:r>
        <w:rPr>
          <w:lang w:eastAsia="ja-JP"/>
        </w:rPr>
        <w:t xml:space="preserve"> </w:t>
      </w:r>
      <w:r w:rsidRPr="0023129B">
        <w:rPr>
          <w:lang w:eastAsia="ja-JP"/>
        </w:rPr>
        <w:t>teaching and learning mathematics, for working mathematically, and in related assessment, is to be incorporated throughout each unit as applicable.</w:t>
      </w:r>
    </w:p>
    <w:p w:rsidR="00DE227B" w:rsidRDefault="000B3839" w:rsidP="00DE227B">
      <w:pPr>
        <w:pStyle w:val="VCAAHeading2"/>
      </w:pPr>
      <w:r w:rsidRPr="004E2252">
        <w:t>Specialist Mathematics Units 3 and 4</w:t>
      </w:r>
    </w:p>
    <w:p w:rsidR="000B3839" w:rsidRDefault="000B3839" w:rsidP="00DE227B">
      <w:pPr>
        <w:pStyle w:val="VCAAbody"/>
        <w:rPr>
          <w:rFonts w:eastAsia="MS Mincho"/>
          <w:lang w:eastAsia="ja-JP"/>
        </w:rPr>
      </w:pPr>
      <w:r w:rsidRPr="004E2252">
        <w:rPr>
          <w:lang w:eastAsia="ja-JP"/>
        </w:rPr>
        <w:t>Specialist Mathematics Units 3 and 4 consist of the areas of study: ‘Functions and graphs’, ‘Algebra’, ‘Calculus’,</w:t>
      </w:r>
      <w:r>
        <w:rPr>
          <w:lang w:eastAsia="ja-JP"/>
        </w:rPr>
        <w:t xml:space="preserve"> </w:t>
      </w:r>
      <w:r w:rsidRPr="004E2252">
        <w:rPr>
          <w:lang w:eastAsia="ja-JP"/>
        </w:rPr>
        <w:t>‘Vectors’, ‘Mechanics’ and ‘Probability and statistics’. The development of course content should highlight</w:t>
      </w:r>
      <w:r>
        <w:rPr>
          <w:lang w:eastAsia="ja-JP"/>
        </w:rPr>
        <w:t xml:space="preserve"> </w:t>
      </w:r>
      <w:r w:rsidRPr="004E2252">
        <w:rPr>
          <w:lang w:eastAsia="ja-JP"/>
        </w:rPr>
        <w:t>mathematical structure, reasoning and applications across a range of modelling contexts with an appropriate</w:t>
      </w:r>
      <w:r>
        <w:rPr>
          <w:lang w:eastAsia="ja-JP"/>
        </w:rPr>
        <w:t xml:space="preserve"> </w:t>
      </w:r>
      <w:r w:rsidRPr="004E2252">
        <w:rPr>
          <w:lang w:eastAsia="ja-JP"/>
        </w:rPr>
        <w:t>selection of content for each of Unit 3 and Unit 4. The selection of content for Unit 3 and Unit 4 should be constructed</w:t>
      </w:r>
      <w:r>
        <w:rPr>
          <w:lang w:eastAsia="ja-JP"/>
        </w:rPr>
        <w:t xml:space="preserve"> </w:t>
      </w:r>
      <w:r w:rsidRPr="004E2252">
        <w:rPr>
          <w:lang w:eastAsia="ja-JP"/>
        </w:rPr>
        <w:t>so that there is a balanced and progressive development of knowledge and skills with connections among the</w:t>
      </w:r>
      <w:r w:rsidR="00DE227B">
        <w:rPr>
          <w:lang w:eastAsia="ja-JP"/>
        </w:rPr>
        <w:t xml:space="preserve"> </w:t>
      </w:r>
      <w:r w:rsidRPr="004E2252">
        <w:rPr>
          <w:rFonts w:eastAsia="MS Mincho"/>
          <w:lang w:eastAsia="ja-JP"/>
        </w:rPr>
        <w:t>areas of study being developed as appropriate across Unit 3 and Unit 4.</w:t>
      </w:r>
    </w:p>
    <w:p w:rsidR="000B3839" w:rsidRDefault="000B3839" w:rsidP="00DE227B">
      <w:pPr>
        <w:pStyle w:val="VCAAbody"/>
        <w:rPr>
          <w:lang w:eastAsia="ja-JP"/>
        </w:rPr>
      </w:pPr>
      <w:r w:rsidRPr="004E2252">
        <w:rPr>
          <w:lang w:eastAsia="ja-JP"/>
        </w:rPr>
        <w:t>Specialist Mathematics Units 3 and 4 assumes familiarity with the key knowledge and skills from Mathematical</w:t>
      </w:r>
      <w:r>
        <w:rPr>
          <w:lang w:eastAsia="ja-JP"/>
        </w:rPr>
        <w:t xml:space="preserve"> </w:t>
      </w:r>
      <w:r w:rsidRPr="004E2252">
        <w:rPr>
          <w:lang w:eastAsia="ja-JP"/>
        </w:rPr>
        <w:t>Methods Units 1 and 2, the key knowledge and skills from Specialist Mathematics Units 1 and 2 topics 'Number</w:t>
      </w:r>
      <w:r>
        <w:rPr>
          <w:lang w:eastAsia="ja-JP"/>
        </w:rPr>
        <w:t xml:space="preserve"> </w:t>
      </w:r>
      <w:r w:rsidRPr="004E2252">
        <w:rPr>
          <w:lang w:eastAsia="ja-JP"/>
        </w:rPr>
        <w:t>systems and recursion' and 'Geometry in the plane and proof', and concurrent or previous study of Mathematical</w:t>
      </w:r>
      <w:r>
        <w:rPr>
          <w:lang w:eastAsia="ja-JP"/>
        </w:rPr>
        <w:t xml:space="preserve"> </w:t>
      </w:r>
      <w:r w:rsidRPr="004E2252">
        <w:rPr>
          <w:lang w:eastAsia="ja-JP"/>
        </w:rPr>
        <w:t>Methods Units 3 and 4. Together these cover the assumed knowledge and skills for Specialist Mathematics, which</w:t>
      </w:r>
      <w:r>
        <w:rPr>
          <w:lang w:eastAsia="ja-JP"/>
        </w:rPr>
        <w:t xml:space="preserve"> </w:t>
      </w:r>
      <w:r w:rsidRPr="004E2252">
        <w:rPr>
          <w:lang w:eastAsia="ja-JP"/>
        </w:rPr>
        <w:t>are drawn on as applicable in the development of content from the areas of study and key knowledge and skills</w:t>
      </w:r>
      <w:r>
        <w:rPr>
          <w:lang w:eastAsia="ja-JP"/>
        </w:rPr>
        <w:t xml:space="preserve"> </w:t>
      </w:r>
      <w:r w:rsidRPr="004E2252">
        <w:rPr>
          <w:lang w:eastAsia="ja-JP"/>
        </w:rPr>
        <w:t>for the outcomes.</w:t>
      </w:r>
    </w:p>
    <w:p w:rsidR="000B3839" w:rsidRPr="004E2252" w:rsidRDefault="000B3839" w:rsidP="00DE227B">
      <w:pPr>
        <w:pStyle w:val="VCAAbody"/>
        <w:rPr>
          <w:lang w:eastAsia="ja-JP"/>
        </w:rPr>
      </w:pPr>
      <w:r w:rsidRPr="004E2252">
        <w:rPr>
          <w:lang w:eastAsia="ja-JP"/>
        </w:rPr>
        <w:t>In Unit 3 a study of Specialist Mathematics would typically include content from ‘Functions and graphs’ and a</w:t>
      </w:r>
      <w:r>
        <w:rPr>
          <w:lang w:eastAsia="ja-JP"/>
        </w:rPr>
        <w:t xml:space="preserve"> </w:t>
      </w:r>
      <w:r w:rsidRPr="004E2252">
        <w:rPr>
          <w:lang w:eastAsia="ja-JP"/>
        </w:rPr>
        <w:t>selection of material from the ‘Algebra’, ‘Calculus’ and ‘Vectors’ areas of study. In Unit 4 this selection would typically</w:t>
      </w:r>
      <w:r>
        <w:rPr>
          <w:lang w:eastAsia="ja-JP"/>
        </w:rPr>
        <w:t xml:space="preserve"> </w:t>
      </w:r>
      <w:r w:rsidRPr="004E2252">
        <w:rPr>
          <w:lang w:eastAsia="ja-JP"/>
        </w:rPr>
        <w:t>consist of the remaining content from the ‘Algebra’, ‘Calculus’, and ‘Vectors’ areas of study and the content from</w:t>
      </w:r>
      <w:r>
        <w:rPr>
          <w:lang w:eastAsia="ja-JP"/>
        </w:rPr>
        <w:t xml:space="preserve"> </w:t>
      </w:r>
      <w:r w:rsidRPr="004E2252">
        <w:rPr>
          <w:lang w:eastAsia="ja-JP"/>
        </w:rPr>
        <w:t>the ‘Mechanics’ and ‘Probability and statistics’ areas of study.</w:t>
      </w:r>
    </w:p>
    <w:p w:rsidR="000B3839" w:rsidRPr="004E2252" w:rsidRDefault="000B3839" w:rsidP="00DE227B">
      <w:pPr>
        <w:pStyle w:val="VCAAbody"/>
        <w:rPr>
          <w:rFonts w:eastAsia="MS Mincho"/>
          <w:lang w:eastAsia="ja-JP"/>
        </w:rPr>
      </w:pPr>
      <w:r w:rsidRPr="004E2252">
        <w:rPr>
          <w:lang w:eastAsia="ja-JP"/>
        </w:rPr>
        <w:t>In undertaking these units, students are expected to be able to apply techniques, routines and processes</w:t>
      </w:r>
      <w:r>
        <w:rPr>
          <w:lang w:eastAsia="ja-JP"/>
        </w:rPr>
        <w:t xml:space="preserve"> </w:t>
      </w:r>
      <w:r w:rsidRPr="004E2252">
        <w:rPr>
          <w:lang w:eastAsia="ja-JP"/>
        </w:rPr>
        <w:t>involving rational, real and complex arithmetic, sets, lists and tables, diagrams and geometric constructions, algebraic</w:t>
      </w:r>
      <w:r>
        <w:rPr>
          <w:lang w:eastAsia="ja-JP"/>
        </w:rPr>
        <w:t xml:space="preserve"> </w:t>
      </w:r>
      <w:r w:rsidRPr="004E2252">
        <w:rPr>
          <w:lang w:eastAsia="ja-JP"/>
        </w:rPr>
        <w:t>manipulation, equations, graphs, differentiation, anti-differentiation and integration and inference with and without</w:t>
      </w:r>
      <w:r>
        <w:rPr>
          <w:lang w:eastAsia="ja-JP"/>
        </w:rPr>
        <w:t xml:space="preserve"> </w:t>
      </w:r>
      <w:r w:rsidRPr="004E2252">
        <w:rPr>
          <w:lang w:eastAsia="ja-JP"/>
        </w:rPr>
        <w:t>the use of technology. They should have facility with relevant mental and by-hand approaches to estimation and</w:t>
      </w:r>
      <w:r w:rsidR="00DE227B">
        <w:rPr>
          <w:lang w:eastAsia="ja-JP"/>
        </w:rPr>
        <w:t xml:space="preserve"> </w:t>
      </w:r>
      <w:r w:rsidRPr="004E2252">
        <w:rPr>
          <w:rFonts w:eastAsia="MS Mincho"/>
          <w:lang w:eastAsia="ja-JP"/>
        </w:rPr>
        <w:t>computation. The use of numerical, graphical, geometric, symbolic and statistical functionality of technology for</w:t>
      </w:r>
      <w:r>
        <w:rPr>
          <w:rFonts w:eastAsia="MS Mincho"/>
          <w:lang w:eastAsia="ja-JP"/>
        </w:rPr>
        <w:t xml:space="preserve"> </w:t>
      </w:r>
      <w:r w:rsidRPr="004E2252">
        <w:rPr>
          <w:rFonts w:eastAsia="MS Mincho"/>
          <w:lang w:eastAsia="ja-JP"/>
        </w:rPr>
        <w:t>teaching and learning mathematics, for working mathematically, and in related assessment, is to be incorporated throughout each unit as applicable.</w:t>
      </w:r>
    </w:p>
    <w:p w:rsidR="000B3839" w:rsidRPr="00C9199B" w:rsidRDefault="000B3839" w:rsidP="00DE227B">
      <w:pPr>
        <w:pStyle w:val="VCAAHeading2"/>
      </w:pPr>
      <w:r w:rsidRPr="00C9199B">
        <w:t>Assessment</w:t>
      </w:r>
    </w:p>
    <w:p w:rsidR="000B3839" w:rsidRPr="004C533E" w:rsidRDefault="000B3839" w:rsidP="00DE227B">
      <w:pPr>
        <w:pStyle w:val="VCAAHeading3"/>
      </w:pPr>
      <w:r w:rsidRPr="004C533E">
        <w:t xml:space="preserve">Satisfactory </w:t>
      </w:r>
      <w:r w:rsidR="00080060">
        <w:t>c</w:t>
      </w:r>
      <w:r w:rsidRPr="004C533E">
        <w:t>ompletion</w:t>
      </w:r>
    </w:p>
    <w:p w:rsidR="000B3839" w:rsidRDefault="000B3839" w:rsidP="00DE227B">
      <w:pPr>
        <w:pStyle w:val="VCAAbody"/>
        <w:rPr>
          <w:lang w:eastAsia="ja-JP"/>
        </w:rPr>
      </w:pPr>
      <w:r w:rsidRPr="004E2252">
        <w:rPr>
          <w:lang w:eastAsia="ja-JP"/>
        </w:rPr>
        <w:t>The award of satisfactory completion for a unit is based on the teacher’s decision that the student has demonstrated</w:t>
      </w:r>
      <w:r>
        <w:rPr>
          <w:lang w:eastAsia="ja-JP"/>
        </w:rPr>
        <w:t xml:space="preserve"> </w:t>
      </w:r>
      <w:r w:rsidRPr="004E2252">
        <w:rPr>
          <w:lang w:eastAsia="ja-JP"/>
        </w:rPr>
        <w:t>achievement of the set of o</w:t>
      </w:r>
      <w:r>
        <w:rPr>
          <w:lang w:eastAsia="ja-JP"/>
        </w:rPr>
        <w:t xml:space="preserve">utcomes specified for the unit. </w:t>
      </w:r>
      <w:r w:rsidRPr="004E2252">
        <w:rPr>
          <w:lang w:eastAsia="ja-JP"/>
        </w:rPr>
        <w:t>Demonstration of achievement of outcomes and</w:t>
      </w:r>
      <w:r>
        <w:rPr>
          <w:lang w:eastAsia="ja-JP"/>
        </w:rPr>
        <w:t xml:space="preserve"> </w:t>
      </w:r>
      <w:r w:rsidRPr="004E2252">
        <w:rPr>
          <w:lang w:eastAsia="ja-JP"/>
        </w:rPr>
        <w:t>satisfactory completion of a unit are determined by evidence gained through the assessment of a range of learning</w:t>
      </w:r>
      <w:r>
        <w:rPr>
          <w:lang w:eastAsia="ja-JP"/>
        </w:rPr>
        <w:t xml:space="preserve"> </w:t>
      </w:r>
      <w:r w:rsidRPr="004E2252">
        <w:rPr>
          <w:lang w:eastAsia="ja-JP"/>
        </w:rPr>
        <w:t>activities and tasks.</w:t>
      </w:r>
    </w:p>
    <w:p w:rsidR="000B3839" w:rsidRDefault="000B3839" w:rsidP="00DE227B">
      <w:pPr>
        <w:pStyle w:val="VCAAbody"/>
        <w:rPr>
          <w:lang w:eastAsia="ja-JP"/>
        </w:rPr>
      </w:pPr>
      <w:r w:rsidRPr="004E2252">
        <w:rPr>
          <w:lang w:eastAsia="ja-JP"/>
        </w:rPr>
        <w:t>Teachers must develop courses that provide appropriate opportunities for students to demonstrate satisfactory</w:t>
      </w:r>
      <w:r>
        <w:rPr>
          <w:lang w:eastAsia="ja-JP"/>
        </w:rPr>
        <w:t xml:space="preserve"> </w:t>
      </w:r>
      <w:r w:rsidRPr="004E2252">
        <w:rPr>
          <w:lang w:eastAsia="ja-JP"/>
        </w:rPr>
        <w:t>achievement of outcomes.</w:t>
      </w:r>
    </w:p>
    <w:p w:rsidR="000B3839" w:rsidRPr="00BC1A8A" w:rsidRDefault="000B3839" w:rsidP="00DE227B">
      <w:pPr>
        <w:pStyle w:val="VCAAbody"/>
        <w:rPr>
          <w:lang w:eastAsia="ja-JP"/>
        </w:rPr>
      </w:pPr>
      <w:r w:rsidRPr="004E2252">
        <w:rPr>
          <w:lang w:eastAsia="ja-JP"/>
        </w:rPr>
        <w:t>The decision about satisfactory completion of a unit is distinct from the assessment of levels of achievement.</w:t>
      </w:r>
      <w:r>
        <w:rPr>
          <w:lang w:eastAsia="ja-JP"/>
        </w:rPr>
        <w:t xml:space="preserve"> </w:t>
      </w:r>
      <w:r w:rsidRPr="00BC1A8A">
        <w:rPr>
          <w:lang w:eastAsia="ja-JP"/>
        </w:rPr>
        <w:t>Schools will report a student’s result for each unit to the VCAA as S (Satisfactory) or N (Not Satisfactory).</w:t>
      </w:r>
    </w:p>
    <w:p w:rsidR="000B3839" w:rsidRPr="00BC1A8A" w:rsidRDefault="000B3839" w:rsidP="00DE227B">
      <w:pPr>
        <w:pStyle w:val="VCAAHeading3"/>
      </w:pPr>
      <w:r w:rsidRPr="004C533E">
        <w:t xml:space="preserve">Levels of </w:t>
      </w:r>
      <w:r w:rsidR="00080060">
        <w:t>a</w:t>
      </w:r>
      <w:r w:rsidRPr="004C533E">
        <w:t>chievement</w:t>
      </w:r>
    </w:p>
    <w:p w:rsidR="000B3839" w:rsidRPr="00BC1A8A" w:rsidRDefault="000B3839" w:rsidP="00DE227B">
      <w:pPr>
        <w:pStyle w:val="VCAAHeading4"/>
      </w:pPr>
      <w:r w:rsidRPr="00BC1A8A">
        <w:lastRenderedPageBreak/>
        <w:t>Units 1 and 2</w:t>
      </w:r>
    </w:p>
    <w:p w:rsidR="000B3839" w:rsidRPr="00BC1A8A" w:rsidRDefault="000B3839" w:rsidP="00DE227B">
      <w:pPr>
        <w:pStyle w:val="VCAAbody"/>
        <w:rPr>
          <w:lang w:eastAsia="ja-JP"/>
        </w:rPr>
      </w:pPr>
      <w:r w:rsidRPr="00BC1A8A">
        <w:rPr>
          <w:lang w:eastAsia="ja-JP"/>
        </w:rPr>
        <w:t>Procedures for the assessment of levels of achievement in Units 1 and 2 are a matter for school decision. Assessment</w:t>
      </w:r>
      <w:r>
        <w:rPr>
          <w:lang w:eastAsia="ja-JP"/>
        </w:rPr>
        <w:t xml:space="preserve"> </w:t>
      </w:r>
      <w:r w:rsidRPr="00BC1A8A">
        <w:rPr>
          <w:lang w:eastAsia="ja-JP"/>
        </w:rPr>
        <w:t>of levels of achievement for these units will not be reported to the VCAA. Schools may choose to report levels of</w:t>
      </w:r>
      <w:r>
        <w:rPr>
          <w:lang w:eastAsia="ja-JP"/>
        </w:rPr>
        <w:t xml:space="preserve"> </w:t>
      </w:r>
      <w:r w:rsidRPr="00BC1A8A">
        <w:rPr>
          <w:lang w:eastAsia="ja-JP"/>
        </w:rPr>
        <w:t>achievement using grades, descriptive statements or other indicators.</w:t>
      </w:r>
    </w:p>
    <w:p w:rsidR="000B3839" w:rsidRPr="00BC1A8A" w:rsidRDefault="000B3839" w:rsidP="00DE227B">
      <w:pPr>
        <w:pStyle w:val="VCAAHeading4"/>
      </w:pPr>
      <w:r w:rsidRPr="00BC1A8A">
        <w:t>Units 3 and 4</w:t>
      </w:r>
    </w:p>
    <w:p w:rsidR="000B3839" w:rsidRDefault="000B3839" w:rsidP="00DE227B">
      <w:pPr>
        <w:pStyle w:val="VCAAbody"/>
        <w:rPr>
          <w:lang w:eastAsia="ja-JP"/>
        </w:rPr>
      </w:pPr>
      <w:r w:rsidRPr="00BC1A8A">
        <w:rPr>
          <w:lang w:eastAsia="ja-JP"/>
        </w:rPr>
        <w:t>The VCAA specifies the assessment procedures for students undertaking scored assessment in Units 3 and 4.</w:t>
      </w:r>
      <w:r>
        <w:rPr>
          <w:lang w:eastAsia="ja-JP"/>
        </w:rPr>
        <w:t xml:space="preserve"> </w:t>
      </w:r>
      <w:r w:rsidRPr="00BC1A8A">
        <w:rPr>
          <w:lang w:eastAsia="ja-JP"/>
        </w:rPr>
        <w:t>Designated assessment tasks are provided in the details for each unit in the VCE study designs.</w:t>
      </w:r>
      <w:r>
        <w:rPr>
          <w:lang w:eastAsia="ja-JP"/>
        </w:rPr>
        <w:t xml:space="preserve"> </w:t>
      </w:r>
    </w:p>
    <w:p w:rsidR="000B3839" w:rsidRPr="00BC1A8A" w:rsidRDefault="000B3839" w:rsidP="00DE227B">
      <w:pPr>
        <w:pStyle w:val="VCAAbody"/>
        <w:rPr>
          <w:lang w:eastAsia="ja-JP"/>
        </w:rPr>
      </w:pPr>
      <w:r w:rsidRPr="00BC1A8A">
        <w:rPr>
          <w:lang w:eastAsia="ja-JP"/>
        </w:rPr>
        <w:t>The student’s level of achievement in Units 3 and 4 will be determined by School-assessed Coursework (SACs)</w:t>
      </w:r>
      <w:r>
        <w:rPr>
          <w:lang w:eastAsia="ja-JP"/>
        </w:rPr>
        <w:t xml:space="preserve"> </w:t>
      </w:r>
      <w:r w:rsidRPr="00BC1A8A">
        <w:rPr>
          <w:lang w:eastAsia="ja-JP"/>
        </w:rPr>
        <w:t>and/or School-assessed Tasks (SATs) as specified in the VCE study designs, and external assessment.</w:t>
      </w:r>
    </w:p>
    <w:p w:rsidR="000B3839" w:rsidRDefault="000B3839" w:rsidP="00DE227B">
      <w:pPr>
        <w:pStyle w:val="VCAAbody"/>
        <w:rPr>
          <w:rFonts w:eastAsia="MS Mincho"/>
          <w:lang w:eastAsia="ja-JP"/>
        </w:rPr>
      </w:pPr>
      <w:r w:rsidRPr="00BC1A8A">
        <w:rPr>
          <w:lang w:eastAsia="ja-JP"/>
        </w:rPr>
        <w:t>The VCAA will report the student’s level of achievement on each assessment component as a grade from</w:t>
      </w:r>
      <w:r>
        <w:rPr>
          <w:lang w:eastAsia="ja-JP"/>
        </w:rPr>
        <w:t xml:space="preserve"> </w:t>
      </w:r>
      <w:r w:rsidRPr="00BC1A8A">
        <w:rPr>
          <w:lang w:eastAsia="ja-JP"/>
        </w:rPr>
        <w:t>A+ to E or UG (ungraded). To receive a study score the student must achieve two or more graded assessments</w:t>
      </w:r>
      <w:r>
        <w:rPr>
          <w:lang w:eastAsia="ja-JP"/>
        </w:rPr>
        <w:t xml:space="preserve"> </w:t>
      </w:r>
      <w:r w:rsidRPr="00BC1A8A">
        <w:rPr>
          <w:lang w:eastAsia="ja-JP"/>
        </w:rPr>
        <w:t>and receive S for both Units 3 and 4. The study score is reported on a scale of 0–50; it is a measure of how well</w:t>
      </w:r>
      <w:r>
        <w:rPr>
          <w:lang w:eastAsia="ja-JP"/>
        </w:rPr>
        <w:t xml:space="preserve"> </w:t>
      </w:r>
      <w:r w:rsidRPr="00BC1A8A">
        <w:rPr>
          <w:lang w:eastAsia="ja-JP"/>
        </w:rPr>
        <w:t>the student performed in relation to all others who took the study. Teachers should refer to the current VCE and</w:t>
      </w:r>
      <w:r>
        <w:rPr>
          <w:lang w:eastAsia="ja-JP"/>
        </w:rPr>
        <w:t xml:space="preserve"> </w:t>
      </w:r>
      <w:r w:rsidRPr="00BC1A8A">
        <w:rPr>
          <w:lang w:eastAsia="ja-JP"/>
        </w:rPr>
        <w:t>VCAL Administrative Handbook for details on graded assessment and calculation of the study score. Percentage</w:t>
      </w:r>
      <w:r w:rsidR="00DE227B">
        <w:rPr>
          <w:lang w:eastAsia="ja-JP"/>
        </w:rPr>
        <w:t xml:space="preserve"> </w:t>
      </w:r>
      <w:r w:rsidRPr="00BC1A8A">
        <w:rPr>
          <w:rFonts w:eastAsia="MS Mincho"/>
          <w:lang w:eastAsia="ja-JP"/>
        </w:rPr>
        <w:t>contributions to the study score in VCE Mathematics are as follows:</w:t>
      </w:r>
    </w:p>
    <w:p w:rsidR="000B3839" w:rsidRPr="005F10ED" w:rsidRDefault="000B3839" w:rsidP="00DE227B">
      <w:pPr>
        <w:pStyle w:val="VCAAHeading4"/>
      </w:pPr>
      <w:r w:rsidRPr="005F10ED">
        <w:t>Further Mathematics</w:t>
      </w:r>
    </w:p>
    <w:p w:rsidR="000B3839" w:rsidRPr="005F10ED" w:rsidRDefault="000B3839" w:rsidP="00DE227B">
      <w:pPr>
        <w:pStyle w:val="VCAAbullet"/>
        <w:rPr>
          <w:rFonts w:eastAsia="MS Mincho"/>
        </w:rPr>
      </w:pPr>
      <w:r w:rsidRPr="005F10ED">
        <w:rPr>
          <w:rFonts w:eastAsia="MS Mincho"/>
        </w:rPr>
        <w:t>Unit 3 School-assessed Coursework: 20 per cent</w:t>
      </w:r>
    </w:p>
    <w:p w:rsidR="000B3839" w:rsidRPr="005F10ED" w:rsidRDefault="000B3839" w:rsidP="00DE227B">
      <w:pPr>
        <w:pStyle w:val="VCAAbullet"/>
        <w:rPr>
          <w:rFonts w:eastAsia="MS Mincho"/>
        </w:rPr>
      </w:pPr>
      <w:r w:rsidRPr="005F10ED">
        <w:rPr>
          <w:rFonts w:eastAsia="MS Mincho"/>
        </w:rPr>
        <w:t>Unit 4 School-assessed Coursework: 14 per cent</w:t>
      </w:r>
    </w:p>
    <w:p w:rsidR="000B3839" w:rsidRPr="005F10ED" w:rsidRDefault="000B3839" w:rsidP="00DE227B">
      <w:pPr>
        <w:pStyle w:val="VCAAbullet"/>
        <w:rPr>
          <w:rFonts w:eastAsia="MS Mincho"/>
        </w:rPr>
      </w:pPr>
      <w:r w:rsidRPr="005F10ED">
        <w:rPr>
          <w:rFonts w:eastAsia="MS Mincho"/>
        </w:rPr>
        <w:t>Units 3 and 4 Examination 1: 33 per cent</w:t>
      </w:r>
    </w:p>
    <w:p w:rsidR="000B3839" w:rsidRPr="005F10ED" w:rsidRDefault="000B3839" w:rsidP="00DE227B">
      <w:pPr>
        <w:pStyle w:val="VCAAbullet"/>
        <w:rPr>
          <w:rFonts w:eastAsia="MS Mincho"/>
        </w:rPr>
      </w:pPr>
      <w:r w:rsidRPr="005F10ED">
        <w:rPr>
          <w:rFonts w:eastAsia="MS Mincho"/>
        </w:rPr>
        <w:t>Units 3 and 4 Examination 2: 33 per cent</w:t>
      </w:r>
    </w:p>
    <w:p w:rsidR="000B3839" w:rsidRPr="005F10ED" w:rsidRDefault="000B3839" w:rsidP="00DE227B">
      <w:pPr>
        <w:pStyle w:val="VCAAHeading4"/>
      </w:pPr>
      <w:r w:rsidRPr="005F10ED">
        <w:t>Mathematical Methods</w:t>
      </w:r>
    </w:p>
    <w:p w:rsidR="000B3839" w:rsidRPr="005F10ED" w:rsidRDefault="000B3839" w:rsidP="00DE227B">
      <w:pPr>
        <w:pStyle w:val="VCAAbullet"/>
        <w:rPr>
          <w:rFonts w:eastAsia="MS Mincho"/>
        </w:rPr>
      </w:pPr>
      <w:r w:rsidRPr="005F10ED">
        <w:rPr>
          <w:rFonts w:eastAsia="MS Mincho"/>
        </w:rPr>
        <w:t>Unit 3 School-assessed Coursework: 17 per cent</w:t>
      </w:r>
    </w:p>
    <w:p w:rsidR="000B3839" w:rsidRPr="005F10ED" w:rsidRDefault="000B3839" w:rsidP="00DE227B">
      <w:pPr>
        <w:pStyle w:val="VCAAbullet"/>
        <w:rPr>
          <w:rFonts w:eastAsia="MS Mincho"/>
        </w:rPr>
      </w:pPr>
      <w:r w:rsidRPr="005F10ED">
        <w:rPr>
          <w:rFonts w:eastAsia="MS Mincho"/>
        </w:rPr>
        <w:t>Unit 4 School-assessed Coursework: 17 per cent</w:t>
      </w:r>
    </w:p>
    <w:p w:rsidR="000B3839" w:rsidRDefault="000B3839" w:rsidP="00DE227B">
      <w:pPr>
        <w:pStyle w:val="VCAAbullet"/>
        <w:rPr>
          <w:rFonts w:eastAsia="MS Mincho"/>
        </w:rPr>
      </w:pPr>
      <w:r w:rsidRPr="005F10ED">
        <w:rPr>
          <w:rFonts w:eastAsia="MS Mincho"/>
        </w:rPr>
        <w:t>Units 3 and 4 Examination 1: 22 per cent</w:t>
      </w:r>
    </w:p>
    <w:p w:rsidR="000B3839" w:rsidRPr="00506AEC" w:rsidRDefault="000B3839" w:rsidP="00DE227B">
      <w:pPr>
        <w:pStyle w:val="VCAAbullet"/>
        <w:rPr>
          <w:rFonts w:eastAsia="MS Mincho"/>
        </w:rPr>
      </w:pPr>
      <w:r w:rsidRPr="00506AEC">
        <w:rPr>
          <w:rFonts w:eastAsia="MS Mincho"/>
        </w:rPr>
        <w:t>Units 3 and 4 Examination 2: 44 per cent</w:t>
      </w:r>
    </w:p>
    <w:p w:rsidR="000B3839" w:rsidRPr="005F10ED" w:rsidRDefault="000B3839" w:rsidP="00DE227B">
      <w:pPr>
        <w:pStyle w:val="VCAAHeading4"/>
      </w:pPr>
      <w:r w:rsidRPr="005F10ED">
        <w:t>Specialist Mathematics</w:t>
      </w:r>
    </w:p>
    <w:p w:rsidR="000B3839" w:rsidRPr="00506AEC" w:rsidRDefault="000B3839" w:rsidP="00DE227B">
      <w:pPr>
        <w:pStyle w:val="VCAAbullet"/>
        <w:rPr>
          <w:rFonts w:eastAsia="MS Mincho"/>
        </w:rPr>
      </w:pPr>
      <w:r w:rsidRPr="00506AEC">
        <w:rPr>
          <w:rFonts w:eastAsia="MS Mincho"/>
        </w:rPr>
        <w:t>Unit 3 School-assessed Coursework: 17 per cent</w:t>
      </w:r>
    </w:p>
    <w:p w:rsidR="000B3839" w:rsidRPr="00506AEC" w:rsidRDefault="000B3839" w:rsidP="00DE227B">
      <w:pPr>
        <w:pStyle w:val="VCAAbullet"/>
        <w:rPr>
          <w:rFonts w:eastAsia="MS Mincho"/>
        </w:rPr>
      </w:pPr>
      <w:r w:rsidRPr="00506AEC">
        <w:rPr>
          <w:rFonts w:eastAsia="MS Mincho"/>
        </w:rPr>
        <w:t>Unit 4 School-assessed Coursework: 17 per cent</w:t>
      </w:r>
    </w:p>
    <w:p w:rsidR="000B3839" w:rsidRPr="00506AEC" w:rsidRDefault="000B3839" w:rsidP="00DE227B">
      <w:pPr>
        <w:pStyle w:val="VCAAbullet"/>
        <w:rPr>
          <w:rFonts w:eastAsia="MS Mincho"/>
        </w:rPr>
      </w:pPr>
      <w:r w:rsidRPr="00506AEC">
        <w:rPr>
          <w:rFonts w:eastAsia="MS Mincho"/>
        </w:rPr>
        <w:t>Units 3 and 4 Examination 1: 22 per cent</w:t>
      </w:r>
    </w:p>
    <w:p w:rsidR="000B3839" w:rsidRPr="00506AEC" w:rsidRDefault="000B3839" w:rsidP="00DE227B">
      <w:pPr>
        <w:pStyle w:val="VCAAbullet"/>
        <w:rPr>
          <w:rFonts w:eastAsia="MS Mincho"/>
        </w:rPr>
      </w:pPr>
      <w:r w:rsidRPr="00506AEC">
        <w:rPr>
          <w:rFonts w:eastAsia="MS Mincho"/>
        </w:rPr>
        <w:t>Units 3 and 4 Examination 2: 44 per cent</w:t>
      </w:r>
    </w:p>
    <w:p w:rsidR="000B3839" w:rsidRPr="005F10ED" w:rsidRDefault="000B3839" w:rsidP="00DE227B">
      <w:pPr>
        <w:pStyle w:val="VCAAbody"/>
        <w:rPr>
          <w:lang w:eastAsia="ja-JP"/>
        </w:rPr>
      </w:pPr>
      <w:r w:rsidRPr="005F10ED">
        <w:rPr>
          <w:lang w:eastAsia="ja-JP"/>
        </w:rPr>
        <w:t>Examination 1 for Mathematical Methods and Examination 1 for Specialist Mathematics are technology free</w:t>
      </w:r>
      <w:r>
        <w:rPr>
          <w:lang w:eastAsia="ja-JP"/>
        </w:rPr>
        <w:t xml:space="preserve"> </w:t>
      </w:r>
      <w:r w:rsidRPr="005F10ED">
        <w:rPr>
          <w:lang w:eastAsia="ja-JP"/>
        </w:rPr>
        <w:t>examinations. Examinations 1 and 2 for Further Mathematics, Examination 2 for Mathematical Methods and</w:t>
      </w:r>
      <w:r>
        <w:rPr>
          <w:lang w:eastAsia="ja-JP"/>
        </w:rPr>
        <w:t xml:space="preserve"> </w:t>
      </w:r>
      <w:r w:rsidRPr="005F10ED">
        <w:rPr>
          <w:lang w:eastAsia="ja-JP"/>
        </w:rPr>
        <w:t>Examination 2 for Specialist Mathematics assume student access to VCAA approved technology. Details of the</w:t>
      </w:r>
      <w:r>
        <w:rPr>
          <w:lang w:eastAsia="ja-JP"/>
        </w:rPr>
        <w:t xml:space="preserve"> </w:t>
      </w:r>
      <w:r w:rsidRPr="005F10ED">
        <w:rPr>
          <w:lang w:eastAsia="ja-JP"/>
        </w:rPr>
        <w:t>assessment program are described in the sections for Units 3 and 4 in this study design.</w:t>
      </w:r>
    </w:p>
    <w:p w:rsidR="000B3839" w:rsidRPr="005F10ED" w:rsidRDefault="000B3839" w:rsidP="00DE227B">
      <w:pPr>
        <w:pStyle w:val="VCAAHeading3"/>
      </w:pPr>
      <w:r w:rsidRPr="005F10ED">
        <w:t>Authentication</w:t>
      </w:r>
    </w:p>
    <w:p w:rsidR="000B3839" w:rsidRPr="005F10ED" w:rsidRDefault="000B3839" w:rsidP="00DE227B">
      <w:pPr>
        <w:pStyle w:val="VCAAbody"/>
        <w:rPr>
          <w:lang w:eastAsia="ja-JP"/>
        </w:rPr>
      </w:pPr>
      <w:r w:rsidRPr="005F10ED">
        <w:rPr>
          <w:lang w:eastAsia="ja-JP"/>
        </w:rPr>
        <w:lastRenderedPageBreak/>
        <w:t>Work related to the outcomes of each unit will be accepted only if the teacher can attest that, to the best of their</w:t>
      </w:r>
      <w:r>
        <w:rPr>
          <w:lang w:eastAsia="ja-JP"/>
        </w:rPr>
        <w:t xml:space="preserve"> </w:t>
      </w:r>
      <w:r w:rsidRPr="005F10ED">
        <w:rPr>
          <w:lang w:eastAsia="ja-JP"/>
        </w:rPr>
        <w:t>knowledge, all unacknowledged work is the student’s own. Teachers need to refer to the current VCE and VCAL</w:t>
      </w:r>
      <w:r>
        <w:rPr>
          <w:lang w:eastAsia="ja-JP"/>
        </w:rPr>
        <w:t xml:space="preserve"> </w:t>
      </w:r>
      <w:r w:rsidRPr="005F10ED">
        <w:rPr>
          <w:lang w:eastAsia="ja-JP"/>
        </w:rPr>
        <w:t>Administrative Handbook for authentication procedures.</w:t>
      </w:r>
    </w:p>
    <w:sectPr w:rsidR="000B3839" w:rsidRPr="005F10ED" w:rsidSect="00970580">
      <w:headerReference w:type="default" r:id="rId10"/>
      <w:footerReference w:type="default" r:id="rId11"/>
      <w:headerReference w:type="first" r:id="rId12"/>
      <w:footerReference w:type="first" r:id="rId13"/>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2F" w:rsidRDefault="005E532F" w:rsidP="00304EA1">
      <w:pPr>
        <w:spacing w:after="0" w:line="240" w:lineRule="auto"/>
      </w:pPr>
      <w:r>
        <w:separator/>
      </w:r>
    </w:p>
  </w:endnote>
  <w:endnote w:type="continuationSeparator" w:id="0">
    <w:p w:rsidR="005E532F" w:rsidRDefault="005E532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2F" w:rsidRPr="00243F0D" w:rsidRDefault="005E532F" w:rsidP="00970580">
    <w:pPr>
      <w:pStyle w:val="VCAAcaptionsandfootnotes"/>
    </w:pPr>
    <w:r>
      <w:rPr>
        <w:color w:val="999999" w:themeColor="accent2"/>
      </w:rPr>
      <w:t xml:space="preserve">© </w:t>
    </w:r>
    <w:hyperlink r:id="rId1" w:history="1">
      <w:r>
        <w:rPr>
          <w:rStyle w:val="Hyperlink"/>
        </w:rPr>
        <w:t>VCAA</w:t>
      </w:r>
    </w:hyperlink>
    <w:r w:rsidRPr="00970580">
      <w:t xml:space="preserve"> </w:t>
    </w:r>
    <w:r w:rsidR="00DE227B">
      <w:t>2015</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F2B7C">
      <w:rPr>
        <w:noProof/>
      </w:rPr>
      <w:t>8</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2F" w:rsidRDefault="005E532F"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080060">
      <w:t>2015</w:t>
    </w:r>
    <w:r>
      <w:ptab w:relativeTo="margin" w:alignment="right" w:leader="none"/>
    </w:r>
    <w:r>
      <w:rPr>
        <w:noProof/>
        <w:lang w:val="en-AU" w:eastAsia="en-AU"/>
      </w:rPr>
      <w:drawing>
        <wp:inline distT="0" distB="0" distL="0" distR="0" wp14:anchorId="7D09265E" wp14:editId="6311DC8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2F" w:rsidRDefault="005E532F" w:rsidP="00304EA1">
      <w:pPr>
        <w:spacing w:after="0" w:line="240" w:lineRule="auto"/>
      </w:pPr>
      <w:r>
        <w:separator/>
      </w:r>
    </w:p>
  </w:footnote>
  <w:footnote w:type="continuationSeparator" w:id="0">
    <w:p w:rsidR="005E532F" w:rsidRDefault="005E532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493ACF92F00F4C2D9ED0199529E44D4B"/>
      </w:placeholder>
      <w:dataBinding w:prefixMappings="xmlns:ns0='http://purl.org/dc/elements/1.1/' xmlns:ns1='http://schemas.openxmlformats.org/package/2006/metadata/core-properties' " w:xpath="/ns1:coreProperties[1]/ns0:title[1]" w:storeItemID="{6C3C8BC8-F283-45AE-878A-BAB7291924A1}"/>
      <w:text/>
    </w:sdtPr>
    <w:sdtEndPr/>
    <w:sdtContent>
      <w:p w:rsidR="005E532F" w:rsidRPr="00D86DE4" w:rsidRDefault="007F2B7C" w:rsidP="00D86DE4">
        <w:pPr>
          <w:pStyle w:val="VCAAcaptionsandfootnotes"/>
          <w:rPr>
            <w:color w:val="999999" w:themeColor="accent2"/>
          </w:rPr>
        </w:pPr>
        <w:r>
          <w:rPr>
            <w:color w:val="999999" w:themeColor="accent2"/>
            <w:lang w:val="en-AU"/>
          </w:rPr>
          <w:t>Mathematics Units 1-2: 2016–2019, Units 3-4: 2016-2020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2F" w:rsidRPr="009370BC" w:rsidRDefault="005E532F" w:rsidP="00970580">
    <w:pPr>
      <w:spacing w:after="0"/>
      <w:ind w:right="-142"/>
      <w:jc w:val="right"/>
    </w:pPr>
    <w:r>
      <w:rPr>
        <w:noProof/>
        <w:lang w:val="en-AU" w:eastAsia="en-AU"/>
      </w:rPr>
      <w:drawing>
        <wp:inline distT="0" distB="0" distL="0" distR="0" wp14:anchorId="758B512F" wp14:editId="7CB669E3">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E00850"/>
    <w:multiLevelType w:val="hybridMultilevel"/>
    <w:tmpl w:val="233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4CF21DDC"/>
    <w:multiLevelType w:val="hybridMultilevel"/>
    <w:tmpl w:val="A46E9348"/>
    <w:lvl w:ilvl="0" w:tplc="10E6C79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39"/>
    <w:rsid w:val="00003885"/>
    <w:rsid w:val="0005780E"/>
    <w:rsid w:val="00065CC6"/>
    <w:rsid w:val="00080060"/>
    <w:rsid w:val="000A71F7"/>
    <w:rsid w:val="000B3839"/>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5E532F"/>
    <w:rsid w:val="0068471E"/>
    <w:rsid w:val="00684F98"/>
    <w:rsid w:val="00693FFD"/>
    <w:rsid w:val="006D2159"/>
    <w:rsid w:val="006F787C"/>
    <w:rsid w:val="00702636"/>
    <w:rsid w:val="00724507"/>
    <w:rsid w:val="00773E6C"/>
    <w:rsid w:val="00781FB1"/>
    <w:rsid w:val="007F2B7C"/>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DE227B"/>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0B3839"/>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rsid w:val="000B3839"/>
    <w:rPr>
      <w:sz w:val="16"/>
      <w:szCs w:val="16"/>
    </w:rPr>
  </w:style>
  <w:style w:type="paragraph" w:styleId="CommentText">
    <w:name w:val="annotation text"/>
    <w:basedOn w:val="Normal"/>
    <w:link w:val="CommentTextChar"/>
    <w:rsid w:val="000B3839"/>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0B3839"/>
    <w:rPr>
      <w:rFonts w:ascii="Times New Roman" w:eastAsia="Times New Roman" w:hAnsi="Times New Roman" w:cs="Times New Roman"/>
      <w:sz w:val="20"/>
      <w:szCs w:val="20"/>
      <w:lang w:val="en-AU"/>
    </w:rPr>
  </w:style>
  <w:style w:type="paragraph" w:customStyle="1" w:styleId="H4">
    <w:name w:val="H4"/>
    <w:basedOn w:val="Normal"/>
    <w:rsid w:val="000B3839"/>
    <w:pPr>
      <w:keepNext/>
      <w:tabs>
        <w:tab w:val="right" w:pos="8840"/>
      </w:tabs>
      <w:autoSpaceDE w:val="0"/>
      <w:autoSpaceDN w:val="0"/>
      <w:spacing w:before="180" w:after="0" w:line="240" w:lineRule="auto"/>
      <w:ind w:left="697" w:hanging="697"/>
    </w:pPr>
    <w:rPr>
      <w:rFonts w:ascii="Arial Narrow" w:eastAsia="Times New Roman" w:hAnsi="Arial Narrow" w:cs="Times New Roman"/>
      <w:b/>
      <w:bCs/>
      <w:i/>
      <w:sz w:val="21"/>
      <w:lang w:val="en-AU"/>
    </w:rPr>
  </w:style>
  <w:style w:type="paragraph" w:customStyle="1" w:styleId="H2">
    <w:name w:val="H2"/>
    <w:basedOn w:val="Normal"/>
    <w:rsid w:val="000B3839"/>
    <w:pPr>
      <w:tabs>
        <w:tab w:val="right" w:pos="8840"/>
      </w:tabs>
      <w:autoSpaceDE w:val="0"/>
      <w:autoSpaceDN w:val="0"/>
      <w:spacing w:before="360" w:after="0" w:line="240" w:lineRule="auto"/>
      <w:ind w:left="697" w:hanging="697"/>
    </w:pPr>
    <w:rPr>
      <w:rFonts w:ascii="Arial Narrow" w:eastAsia="Times New Roman" w:hAnsi="Arial Narrow" w:cs="Times New Roman"/>
      <w:b/>
      <w:bCs/>
      <w:sz w:val="24"/>
      <w:szCs w:val="24"/>
      <w:lang w:val="en-AU"/>
    </w:rPr>
  </w:style>
  <w:style w:type="paragraph" w:customStyle="1" w:styleId="H3">
    <w:name w:val="H3"/>
    <w:basedOn w:val="Normal"/>
    <w:rsid w:val="000B3839"/>
    <w:pPr>
      <w:keepNext/>
      <w:tabs>
        <w:tab w:val="right" w:pos="8840"/>
      </w:tabs>
      <w:autoSpaceDE w:val="0"/>
      <w:autoSpaceDN w:val="0"/>
      <w:spacing w:before="360" w:after="0" w:line="240" w:lineRule="auto"/>
      <w:ind w:left="697" w:hanging="697"/>
    </w:pPr>
    <w:rPr>
      <w:rFonts w:ascii="Arial Narrow" w:eastAsia="Times New Roman" w:hAnsi="Arial Narrow" w:cs="Times New Roman"/>
      <w:b/>
      <w:bCs/>
      <w:lang w:val="en-AU"/>
    </w:rPr>
  </w:style>
  <w:style w:type="paragraph" w:styleId="ListParagraph">
    <w:name w:val="List Paragraph"/>
    <w:basedOn w:val="Normal"/>
    <w:uiPriority w:val="34"/>
    <w:qFormat/>
    <w:rsid w:val="000B3839"/>
    <w:pPr>
      <w:spacing w:after="0" w:line="240" w:lineRule="auto"/>
      <w:ind w:left="720"/>
      <w:contextualSpacing/>
    </w:pPr>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0B3839"/>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rsid w:val="000B3839"/>
    <w:rPr>
      <w:sz w:val="16"/>
      <w:szCs w:val="16"/>
    </w:rPr>
  </w:style>
  <w:style w:type="paragraph" w:styleId="CommentText">
    <w:name w:val="annotation text"/>
    <w:basedOn w:val="Normal"/>
    <w:link w:val="CommentTextChar"/>
    <w:rsid w:val="000B3839"/>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0B3839"/>
    <w:rPr>
      <w:rFonts w:ascii="Times New Roman" w:eastAsia="Times New Roman" w:hAnsi="Times New Roman" w:cs="Times New Roman"/>
      <w:sz w:val="20"/>
      <w:szCs w:val="20"/>
      <w:lang w:val="en-AU"/>
    </w:rPr>
  </w:style>
  <w:style w:type="paragraph" w:customStyle="1" w:styleId="H4">
    <w:name w:val="H4"/>
    <w:basedOn w:val="Normal"/>
    <w:rsid w:val="000B3839"/>
    <w:pPr>
      <w:keepNext/>
      <w:tabs>
        <w:tab w:val="right" w:pos="8840"/>
      </w:tabs>
      <w:autoSpaceDE w:val="0"/>
      <w:autoSpaceDN w:val="0"/>
      <w:spacing w:before="180" w:after="0" w:line="240" w:lineRule="auto"/>
      <w:ind w:left="697" w:hanging="697"/>
    </w:pPr>
    <w:rPr>
      <w:rFonts w:ascii="Arial Narrow" w:eastAsia="Times New Roman" w:hAnsi="Arial Narrow" w:cs="Times New Roman"/>
      <w:b/>
      <w:bCs/>
      <w:i/>
      <w:sz w:val="21"/>
      <w:lang w:val="en-AU"/>
    </w:rPr>
  </w:style>
  <w:style w:type="paragraph" w:customStyle="1" w:styleId="H2">
    <w:name w:val="H2"/>
    <w:basedOn w:val="Normal"/>
    <w:rsid w:val="000B3839"/>
    <w:pPr>
      <w:tabs>
        <w:tab w:val="right" w:pos="8840"/>
      </w:tabs>
      <w:autoSpaceDE w:val="0"/>
      <w:autoSpaceDN w:val="0"/>
      <w:spacing w:before="360" w:after="0" w:line="240" w:lineRule="auto"/>
      <w:ind w:left="697" w:hanging="697"/>
    </w:pPr>
    <w:rPr>
      <w:rFonts w:ascii="Arial Narrow" w:eastAsia="Times New Roman" w:hAnsi="Arial Narrow" w:cs="Times New Roman"/>
      <w:b/>
      <w:bCs/>
      <w:sz w:val="24"/>
      <w:szCs w:val="24"/>
      <w:lang w:val="en-AU"/>
    </w:rPr>
  </w:style>
  <w:style w:type="paragraph" w:customStyle="1" w:styleId="H3">
    <w:name w:val="H3"/>
    <w:basedOn w:val="Normal"/>
    <w:rsid w:val="000B3839"/>
    <w:pPr>
      <w:keepNext/>
      <w:tabs>
        <w:tab w:val="right" w:pos="8840"/>
      </w:tabs>
      <w:autoSpaceDE w:val="0"/>
      <w:autoSpaceDN w:val="0"/>
      <w:spacing w:before="360" w:after="0" w:line="240" w:lineRule="auto"/>
      <w:ind w:left="697" w:hanging="697"/>
    </w:pPr>
    <w:rPr>
      <w:rFonts w:ascii="Arial Narrow" w:eastAsia="Times New Roman" w:hAnsi="Arial Narrow" w:cs="Times New Roman"/>
      <w:b/>
      <w:bCs/>
      <w:lang w:val="en-AU"/>
    </w:rPr>
  </w:style>
  <w:style w:type="paragraph" w:styleId="ListParagraph">
    <w:name w:val="List Paragraph"/>
    <w:basedOn w:val="Normal"/>
    <w:uiPriority w:val="34"/>
    <w:qFormat/>
    <w:rsid w:val="000B3839"/>
    <w:pPr>
      <w:spacing w:after="0" w:line="240" w:lineRule="auto"/>
      <w:ind w:left="720"/>
      <w:contextualSpacing/>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vcaa.vic.edu.au/Documents/vce/mathematics/MathematicsSD-201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3ACF92F00F4C2D9ED0199529E44D4B"/>
        <w:category>
          <w:name w:val="General"/>
          <w:gallery w:val="placeholder"/>
        </w:category>
        <w:types>
          <w:type w:val="bbPlcHdr"/>
        </w:types>
        <w:behaviors>
          <w:behavior w:val="content"/>
        </w:behaviors>
        <w:guid w:val="{2137DC0C-4D59-4DD0-8023-FE5715C6A7EA}"/>
      </w:docPartPr>
      <w:docPartBody>
        <w:p w:rsidR="005A111E" w:rsidRDefault="005A111E">
          <w:pPr>
            <w:pStyle w:val="493ACF92F00F4C2D9ED0199529E44D4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E"/>
    <w:rsid w:val="005A1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3ACF92F00F4C2D9ED0199529E44D4B">
    <w:name w:val="493ACF92F00F4C2D9ED0199529E44D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3ACF92F00F4C2D9ED0199529E44D4B">
    <w:name w:val="493ACF92F00F4C2D9ED0199529E44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787E0-8251-4628-98EE-A12DF421F879}"/>
</file>

<file path=customXml/itemProps2.xml><?xml version="1.0" encoding="utf-8"?>
<ds:datastoreItem xmlns:ds="http://schemas.openxmlformats.org/officeDocument/2006/customXml" ds:itemID="{B8889CC8-A033-4E08-95D1-67416A9E02ED}"/>
</file>

<file path=customXml/itemProps3.xml><?xml version="1.0" encoding="utf-8"?>
<ds:datastoreItem xmlns:ds="http://schemas.openxmlformats.org/officeDocument/2006/customXml" ds:itemID="{F9115705-07A2-4EC4-AC10-45D65AA9D01B}"/>
</file>

<file path=customXml/itemProps4.xml><?xml version="1.0" encoding="utf-8"?>
<ds:datastoreItem xmlns:ds="http://schemas.openxmlformats.org/officeDocument/2006/customXml" ds:itemID="{9C116D00-1F0B-4756-ABDD-E405DA751965}"/>
</file>

<file path=docProps/app.xml><?xml version="1.0" encoding="utf-8"?>
<Properties xmlns="http://schemas.openxmlformats.org/officeDocument/2006/extended-properties" xmlns:vt="http://schemas.openxmlformats.org/officeDocument/2006/docPropsVTypes">
  <Template>VCAAA4portrait.dotx</Template>
  <TotalTime>7</TotalTime>
  <Pages>8</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Mathematics 2016–2018</vt:lpstr>
    </vt:vector>
  </TitlesOfParts>
  <Company>Victorian Curriculum and Assessment Authority</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Units 1-2: 2016–2019, Units 3-4: 2016-2020</dc:title>
  <dc:subject>mathematics</dc:subject>
  <dc:creator/>
  <cp:keywords>mathematics, specialist, methods, general, further, assessment, unit</cp:keywords>
  <cp:lastModifiedBy>Norman, Anthony E</cp:lastModifiedBy>
  <cp:revision>4</cp:revision>
  <cp:lastPrinted>2015-05-15T02:36:00Z</cp:lastPrinted>
  <dcterms:created xsi:type="dcterms:W3CDTF">2015-11-23T05:12:00Z</dcterms:created>
  <dcterms:modified xsi:type="dcterms:W3CDTF">2017-01-23T03:54:00Z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