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3F5FDEE9" w:rsidR="00F4525C" w:rsidRDefault="00B755EC" w:rsidP="009B61E5">
          <w:pPr>
            <w:pStyle w:val="VCAADocumenttitle"/>
          </w:pPr>
          <w:r>
            <w:t xml:space="preserve">General Mathematics Unit </w:t>
          </w:r>
          <w:r w:rsidR="00EF5B7B">
            <w:t>4</w:t>
          </w:r>
        </w:p>
      </w:sdtContent>
    </w:sdt>
    <w:p w14:paraId="2D922013" w14:textId="77777777" w:rsidR="0033537B" w:rsidRPr="000F5CFA" w:rsidRDefault="0033537B" w:rsidP="0033537B">
      <w:pPr>
        <w:pStyle w:val="VCAAHeading2"/>
        <w:rPr>
          <w:szCs w:val="32"/>
          <w:lang w:val="en-AU"/>
        </w:rPr>
      </w:pPr>
      <w:bookmarkStart w:id="0" w:name="TemplateOverview"/>
      <w:bookmarkEnd w:id="0"/>
      <w:r>
        <w:rPr>
          <w:lang w:val="en-AU"/>
        </w:rPr>
        <w:t>Networks and decision mathematics</w:t>
      </w:r>
      <w:r w:rsidRPr="000F5CFA">
        <w:rPr>
          <w:lang w:val="en-AU"/>
        </w:rPr>
        <w:t xml:space="preserve"> sample modelling or problem-solving task </w:t>
      </w:r>
      <w:r w:rsidRPr="000F5CFA">
        <w:rPr>
          <w:szCs w:val="32"/>
          <w:lang w:val="en-AU"/>
        </w:rPr>
        <w:t>–</w:t>
      </w:r>
      <w:r>
        <w:rPr>
          <w:szCs w:val="32"/>
          <w:lang w:val="en-AU"/>
        </w:rPr>
        <w:t xml:space="preserve"> one way travel through streets</w:t>
      </w:r>
    </w:p>
    <w:p w14:paraId="59E54DCB" w14:textId="74C0A469" w:rsidR="0033537B" w:rsidRPr="000F5CFA" w:rsidRDefault="0033537B" w:rsidP="0033537B">
      <w:pPr>
        <w:pStyle w:val="VCAAbody"/>
        <w:rPr>
          <w:lang w:val="en-AU"/>
        </w:rPr>
      </w:pPr>
      <w:r w:rsidRPr="000F5CFA">
        <w:rPr>
          <w:lang w:val="en-AU"/>
        </w:rPr>
        <w:t>The modelling or problem-solving task is to be of 2</w:t>
      </w:r>
      <w:r>
        <w:rPr>
          <w:lang w:val="en-AU"/>
        </w:rPr>
        <w:t>–</w:t>
      </w:r>
      <w:r w:rsidRPr="000F5CFA">
        <w:rPr>
          <w:lang w:val="en-AU"/>
        </w:rPr>
        <w:t>3 hours duration over a period of 1 week.</w:t>
      </w:r>
    </w:p>
    <w:p w14:paraId="4CE65D3B" w14:textId="77777777" w:rsidR="0033537B" w:rsidRPr="000F5CFA" w:rsidRDefault="0033537B" w:rsidP="0033537B">
      <w:pPr>
        <w:pStyle w:val="VCAAHeading3"/>
        <w:rPr>
          <w:lang w:val="en-AU"/>
        </w:rPr>
      </w:pPr>
      <w:r w:rsidRPr="000F5CFA">
        <w:rPr>
          <w:lang w:val="en-AU"/>
        </w:rPr>
        <w:t>Introduction</w:t>
      </w:r>
    </w:p>
    <w:p w14:paraId="3C937D45" w14:textId="77777777" w:rsidR="0033537B" w:rsidRPr="00D457E1" w:rsidRDefault="0033537B" w:rsidP="0033537B">
      <w:pPr>
        <w:pStyle w:val="VCAAbody"/>
        <w:rPr>
          <w:lang w:val="en-AU"/>
        </w:rPr>
      </w:pPr>
      <w:r w:rsidRPr="00D457E1">
        <w:t>T</w:t>
      </w:r>
      <w:r>
        <w:t>ravelling along a network of one-way streets requires planning and preparation to efficiently reach a destination. Navigating a well populated inner-city precinct consisting of one-way streets requires a good knowledge of the general road network and the direction of travel along each road.</w:t>
      </w:r>
      <w:r w:rsidRPr="00D457E1">
        <w:rPr>
          <w:lang w:val="en-AU"/>
        </w:rPr>
        <w:t xml:space="preserve"> </w:t>
      </w:r>
    </w:p>
    <w:p w14:paraId="01399BEF" w14:textId="77777777" w:rsidR="0033537B" w:rsidRPr="000F5CFA" w:rsidRDefault="0033537B" w:rsidP="0033537B">
      <w:pPr>
        <w:pStyle w:val="VCAAHeading4"/>
        <w:rPr>
          <w:lang w:val="en-AU"/>
        </w:rPr>
      </w:pPr>
      <w:r w:rsidRPr="000F5CFA">
        <w:rPr>
          <w:lang w:val="en-AU"/>
        </w:rPr>
        <w:t>Part 1</w:t>
      </w:r>
    </w:p>
    <w:p w14:paraId="1A1FC777" w14:textId="77777777" w:rsidR="0033537B" w:rsidRDefault="0033537B" w:rsidP="0033537B">
      <w:pPr>
        <w:pStyle w:val="VCAAbody"/>
      </w:pPr>
      <w:r>
        <w:t xml:space="preserve">Consider a single rectangular city block surrounded by roads where vehicles are only permitted to travel one-way. </w:t>
      </w:r>
    </w:p>
    <w:p w14:paraId="5033D714" w14:textId="77777777" w:rsidR="0033537B" w:rsidRDefault="0033537B" w:rsidP="0033537B">
      <w:pPr>
        <w:pStyle w:val="VCAAbody"/>
        <w:tabs>
          <w:tab w:val="left" w:pos="426"/>
        </w:tabs>
        <w:ind w:left="420" w:hanging="420"/>
        <w:rPr>
          <w:lang w:val="en-AU"/>
        </w:rPr>
      </w:pPr>
      <w:r w:rsidRPr="000F5CFA">
        <w:rPr>
          <w:lang w:val="en-AU"/>
        </w:rPr>
        <w:t>a.</w:t>
      </w:r>
      <w:r w:rsidRPr="000F5CFA">
        <w:rPr>
          <w:lang w:val="en-AU"/>
        </w:rPr>
        <w:tab/>
      </w:r>
      <w:r>
        <w:t>Draw and describe one journey a vehicle could travel around this block so that each corner could be visited</w:t>
      </w:r>
      <w:r>
        <w:rPr>
          <w:lang w:val="en-AU"/>
        </w:rPr>
        <w:t>.</w:t>
      </w:r>
    </w:p>
    <w:p w14:paraId="6FCEFE1B" w14:textId="77777777" w:rsidR="0033537B" w:rsidRDefault="0033537B" w:rsidP="0033537B">
      <w:pPr>
        <w:pStyle w:val="VCAAbody"/>
        <w:tabs>
          <w:tab w:val="left" w:pos="426"/>
        </w:tabs>
        <w:spacing w:after="0"/>
        <w:ind w:left="426"/>
        <w:rPr>
          <w:lang w:val="en-AU"/>
        </w:rPr>
      </w:pPr>
      <w:r>
        <w:rPr>
          <w:lang w:val="en-AU"/>
        </w:rPr>
        <w:t>Expand the precinct to include four connected rectangular city blocks, each surrounded by roads where vehicles can only travel one-way. Consider different configurations of the four rectangles. Some examples might be:</w:t>
      </w:r>
    </w:p>
    <w:tbl>
      <w:tblPr>
        <w:tblStyle w:val="TableGri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1"/>
      </w:tblGrid>
      <w:tr w:rsidR="0033537B" w14:paraId="5876A141" w14:textId="77777777" w:rsidTr="00EE38AE">
        <w:tc>
          <w:tcPr>
            <w:tcW w:w="3211" w:type="dxa"/>
            <w:vAlign w:val="center"/>
          </w:tcPr>
          <w:p w14:paraId="72F74040" w14:textId="77777777" w:rsidR="0033537B" w:rsidRDefault="0033537B" w:rsidP="00EE38AE">
            <w:pPr>
              <w:pStyle w:val="VCAAbody"/>
              <w:tabs>
                <w:tab w:val="left" w:pos="426"/>
              </w:tabs>
              <w:spacing w:before="0" w:after="0" w:line="240" w:lineRule="auto"/>
              <w:jc w:val="center"/>
              <w:rPr>
                <w:lang w:val="en-AU"/>
              </w:rPr>
            </w:pPr>
            <w:r>
              <w:rPr>
                <w:lang w:val="en-AU"/>
              </w:rPr>
              <w:object w:dxaOrig="1358" w:dyaOrig="504" w14:anchorId="5BF0B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8.25pt;height:24.75pt" o:ole="">
                  <v:imagedata r:id="rId11" o:title=""/>
                </v:shape>
                <o:OLEObject Type="Embed" ProgID="FXDraw.Graphic" ShapeID="_x0000_i1040" DrawAspect="Content" ObjectID="_1747031871" r:id="rId12"/>
              </w:object>
            </w:r>
          </w:p>
        </w:tc>
        <w:tc>
          <w:tcPr>
            <w:tcW w:w="3211" w:type="dxa"/>
            <w:vAlign w:val="center"/>
          </w:tcPr>
          <w:p w14:paraId="1268CD91" w14:textId="77777777" w:rsidR="0033537B" w:rsidRDefault="0033537B" w:rsidP="00EE38AE">
            <w:pPr>
              <w:pStyle w:val="VCAAbody"/>
              <w:tabs>
                <w:tab w:val="left" w:pos="426"/>
              </w:tabs>
              <w:spacing w:before="0" w:after="0" w:line="240" w:lineRule="auto"/>
              <w:jc w:val="center"/>
              <w:rPr>
                <w:lang w:val="en-AU"/>
              </w:rPr>
            </w:pPr>
            <w:r>
              <w:rPr>
                <w:lang w:val="en-AU"/>
              </w:rPr>
              <w:object w:dxaOrig="1075" w:dyaOrig="787" w14:anchorId="3CEC44CA">
                <v:shape id="_x0000_i1041" type="#_x0000_t75" style="width:54pt;height:39.75pt" o:ole="">
                  <v:imagedata r:id="rId13" o:title=""/>
                </v:shape>
                <o:OLEObject Type="Embed" ProgID="FXDraw.Graphic" ShapeID="_x0000_i1041" DrawAspect="Content" ObjectID="_1747031872" r:id="rId14"/>
              </w:object>
            </w:r>
          </w:p>
        </w:tc>
        <w:tc>
          <w:tcPr>
            <w:tcW w:w="3211" w:type="dxa"/>
            <w:vAlign w:val="center"/>
          </w:tcPr>
          <w:p w14:paraId="59A2DFF5" w14:textId="77777777" w:rsidR="0033537B" w:rsidRDefault="0033537B" w:rsidP="00EE38AE">
            <w:pPr>
              <w:pStyle w:val="VCAAbody"/>
              <w:tabs>
                <w:tab w:val="left" w:pos="426"/>
              </w:tabs>
              <w:spacing w:before="0" w:after="0" w:line="240" w:lineRule="auto"/>
              <w:jc w:val="center"/>
              <w:rPr>
                <w:lang w:val="en-AU"/>
              </w:rPr>
            </w:pPr>
            <w:r>
              <w:rPr>
                <w:lang w:val="en-AU"/>
              </w:rPr>
              <w:object w:dxaOrig="792" w:dyaOrig="787" w14:anchorId="4F17C536">
                <v:shape id="_x0000_i1042" type="#_x0000_t75" style="width:39.75pt;height:39.75pt" o:ole="">
                  <v:imagedata r:id="rId15" o:title=""/>
                </v:shape>
                <o:OLEObject Type="Embed" ProgID="FXDraw.Graphic" ShapeID="_x0000_i1042" DrawAspect="Content" ObjectID="_1747031873" r:id="rId16"/>
              </w:object>
            </w:r>
          </w:p>
        </w:tc>
      </w:tr>
    </w:tbl>
    <w:p w14:paraId="5A151FFD" w14:textId="77777777" w:rsidR="0033537B" w:rsidRDefault="0033537B" w:rsidP="0033537B">
      <w:pPr>
        <w:pStyle w:val="VCAAbody"/>
        <w:tabs>
          <w:tab w:val="left" w:pos="426"/>
        </w:tabs>
        <w:ind w:left="420" w:hanging="420"/>
        <w:rPr>
          <w:lang w:val="en-AU"/>
        </w:rPr>
      </w:pPr>
      <w:r>
        <w:rPr>
          <w:lang w:val="en-AU"/>
        </w:rPr>
        <w:t>b.</w:t>
      </w:r>
      <w:r>
        <w:rPr>
          <w:lang w:val="en-AU"/>
        </w:rPr>
        <w:tab/>
        <w:t>For several selected chosen configurations, explore different combinations of one-way roads that would make a corner inaccessible. Summarise findings and justify any possible combinations that are found.</w:t>
      </w:r>
    </w:p>
    <w:p w14:paraId="777923E5" w14:textId="77777777" w:rsidR="0033537B" w:rsidRDefault="0033537B" w:rsidP="0033537B">
      <w:pPr>
        <w:pStyle w:val="VCAAbody"/>
        <w:tabs>
          <w:tab w:val="left" w:pos="426"/>
        </w:tabs>
        <w:ind w:left="420" w:hanging="420"/>
        <w:rPr>
          <w:lang w:val="en-AU"/>
        </w:rPr>
      </w:pPr>
      <w:r>
        <w:rPr>
          <w:lang w:val="en-AU"/>
        </w:rPr>
        <w:t xml:space="preserve">c. </w:t>
      </w:r>
      <w:r>
        <w:rPr>
          <w:lang w:val="en-AU"/>
        </w:rPr>
        <w:tab/>
        <w:t xml:space="preserve">Explore other networks of city blocks made up of at least nine connected rectangles with each single city block being surrounded by one-way roads. Develop configurations that make some corners inaccessible. Describe and justify any patterns that are found.  </w:t>
      </w:r>
    </w:p>
    <w:p w14:paraId="7D62F31C" w14:textId="77777777" w:rsidR="0033537B" w:rsidRPr="000F5CFA" w:rsidRDefault="0033537B" w:rsidP="0033537B">
      <w:pPr>
        <w:pStyle w:val="VCAAHeading4"/>
        <w:rPr>
          <w:lang w:val="en-AU"/>
        </w:rPr>
      </w:pPr>
      <w:r w:rsidRPr="000F5CFA">
        <w:rPr>
          <w:lang w:val="en-AU"/>
        </w:rPr>
        <w:t>Part 2</w:t>
      </w:r>
    </w:p>
    <w:p w14:paraId="5815812A" w14:textId="77777777" w:rsidR="0033537B" w:rsidRDefault="0033537B" w:rsidP="0033537B">
      <w:pPr>
        <w:pStyle w:val="VCAAbody"/>
        <w:rPr>
          <w:lang w:val="en-AU"/>
        </w:rPr>
      </w:pPr>
      <w:r>
        <w:rPr>
          <w:lang w:val="en-AU"/>
        </w:rPr>
        <w:t>Traffic calming devices such as reduced speed limits, raised platforms and pinch points control t</w:t>
      </w:r>
      <w:r w:rsidRPr="000F5CFA">
        <w:rPr>
          <w:lang w:val="en-AU"/>
        </w:rPr>
        <w:t>he</w:t>
      </w:r>
      <w:r>
        <w:rPr>
          <w:lang w:val="en-AU"/>
        </w:rPr>
        <w:t xml:space="preserve"> vehicle capacity on each inner-city road. Consequently, these traffic calming devices influence the time taken to reach a destination. </w:t>
      </w:r>
    </w:p>
    <w:p w14:paraId="4C091C2C" w14:textId="77777777" w:rsidR="0033537B" w:rsidRDefault="0033537B" w:rsidP="0033537B">
      <w:pPr>
        <w:pStyle w:val="VCAAbody"/>
        <w:rPr>
          <w:lang w:val="en-AU"/>
        </w:rPr>
      </w:pPr>
      <w:r>
        <w:rPr>
          <w:lang w:val="en-AU"/>
        </w:rPr>
        <w:t>Consider an inner-city network of nine connected rectangular blocks surrounded by roads having one-way travel and weights indicating the time to travel each section, in seconds, like the example started as shown below. Complete the image or construct a new directed and weighted network.</w:t>
      </w:r>
    </w:p>
    <w:p w14:paraId="148A9DC0" w14:textId="77777777" w:rsidR="0033537B" w:rsidRDefault="0033537B" w:rsidP="0033537B">
      <w:pPr>
        <w:pStyle w:val="VCAAbody"/>
        <w:spacing w:line="240" w:lineRule="auto"/>
        <w:jc w:val="center"/>
        <w:rPr>
          <w:lang w:val="en-AU"/>
        </w:rPr>
      </w:pPr>
      <w:r>
        <w:rPr>
          <w:lang w:val="en-AU"/>
        </w:rPr>
        <w:object w:dxaOrig="2553" w:dyaOrig="1843" w14:anchorId="5DF57B90">
          <v:shape id="_x0000_i1043" type="#_x0000_t75" style="width:104.25pt;height:75pt" o:ole="">
            <v:imagedata r:id="rId17" o:title=""/>
          </v:shape>
          <o:OLEObject Type="Embed" ProgID="FXDraw.Graphic" ShapeID="_x0000_i1043" DrawAspect="Content" ObjectID="_1747031874" r:id="rId18"/>
        </w:object>
      </w:r>
    </w:p>
    <w:p w14:paraId="24D29975" w14:textId="77777777" w:rsidR="0033537B" w:rsidRDefault="0033537B" w:rsidP="0033537B">
      <w:pPr>
        <w:pStyle w:val="VCAAbody"/>
        <w:spacing w:line="240" w:lineRule="auto"/>
        <w:jc w:val="center"/>
        <w:rPr>
          <w:lang w:val="en-AU"/>
        </w:rPr>
      </w:pPr>
    </w:p>
    <w:p w14:paraId="7DCBD884" w14:textId="77777777" w:rsidR="0033537B" w:rsidRDefault="0033537B" w:rsidP="0033537B">
      <w:pPr>
        <w:pStyle w:val="VCAAnumbers"/>
        <w:numPr>
          <w:ilvl w:val="0"/>
          <w:numId w:val="0"/>
        </w:numPr>
        <w:spacing w:after="120"/>
        <w:ind w:left="420" w:hanging="420"/>
        <w:contextualSpacing w:val="0"/>
        <w:rPr>
          <w:lang w:val="en-AU"/>
        </w:rPr>
      </w:pPr>
      <w:r w:rsidRPr="000F5CFA">
        <w:rPr>
          <w:lang w:val="en-AU"/>
        </w:rPr>
        <w:t>a.</w:t>
      </w:r>
      <w:r w:rsidRPr="000F5CFA">
        <w:rPr>
          <w:lang w:val="en-AU"/>
        </w:rPr>
        <w:tab/>
      </w:r>
      <w:r>
        <w:rPr>
          <w:lang w:val="en-AU"/>
        </w:rPr>
        <w:t>Choose a finish (destination) within the network and calculate the shortest time to complete a journey from start to finish.</w:t>
      </w:r>
    </w:p>
    <w:p w14:paraId="3D9AC297" w14:textId="77777777" w:rsidR="0033537B" w:rsidRDefault="0033537B" w:rsidP="0033537B">
      <w:pPr>
        <w:pStyle w:val="VCAAnumbers"/>
        <w:numPr>
          <w:ilvl w:val="0"/>
          <w:numId w:val="0"/>
        </w:numPr>
        <w:spacing w:before="120"/>
        <w:ind w:left="420" w:hanging="420"/>
        <w:contextualSpacing w:val="0"/>
        <w:rPr>
          <w:lang w:val="en-AU"/>
        </w:rPr>
      </w:pPr>
      <w:r>
        <w:rPr>
          <w:lang w:val="en-AU"/>
        </w:rPr>
        <w:t>b.</w:t>
      </w:r>
      <w:r>
        <w:rPr>
          <w:lang w:val="en-AU"/>
        </w:rPr>
        <w:tab/>
        <w:t xml:space="preserve">Reverse the direction of three roads. Calculate the shortest time to complete a journey from start to finish. Also include a justification of the longest time taken to complete the journey and the relevant path. </w:t>
      </w:r>
    </w:p>
    <w:p w14:paraId="16006393" w14:textId="77777777" w:rsidR="0033537B" w:rsidRDefault="0033537B" w:rsidP="0033537B">
      <w:pPr>
        <w:pStyle w:val="VCAAnumbers"/>
        <w:numPr>
          <w:ilvl w:val="0"/>
          <w:numId w:val="0"/>
        </w:numPr>
        <w:spacing w:before="120"/>
        <w:ind w:left="420" w:hanging="420"/>
        <w:contextualSpacing w:val="0"/>
        <w:rPr>
          <w:lang w:val="en-AU"/>
        </w:rPr>
      </w:pPr>
      <w:r>
        <w:rPr>
          <w:lang w:val="en-AU"/>
        </w:rPr>
        <w:t>c.</w:t>
      </w:r>
      <w:r>
        <w:rPr>
          <w:lang w:val="en-AU"/>
        </w:rPr>
        <w:tab/>
        <w:t>Explore other journeys by changing times and directions along selected sections of road. Include both the shortest and longest times to reach the chosen destination point. Summarise and justify any patterns found.</w:t>
      </w:r>
    </w:p>
    <w:p w14:paraId="0E3C6ED7" w14:textId="77777777" w:rsidR="0033537B" w:rsidRDefault="0033537B" w:rsidP="0033537B">
      <w:pPr>
        <w:pStyle w:val="VCAAnumbers"/>
        <w:numPr>
          <w:ilvl w:val="0"/>
          <w:numId w:val="0"/>
        </w:numPr>
        <w:spacing w:before="120"/>
        <w:ind w:left="420" w:hanging="420"/>
        <w:contextualSpacing w:val="0"/>
        <w:rPr>
          <w:lang w:val="en-AU"/>
        </w:rPr>
      </w:pPr>
      <w:r>
        <w:rPr>
          <w:lang w:val="en-AU"/>
        </w:rPr>
        <w:t>d.</w:t>
      </w:r>
      <w:r>
        <w:rPr>
          <w:lang w:val="en-AU"/>
        </w:rPr>
        <w:tab/>
        <w:t xml:space="preserve">Consider other inner-city networks containing more than nine connected rectangular blocks surrounded by roads having one-way travel. Investigate shortest and longest routes as described in previous parts. Discuss and justify any findings.   </w:t>
      </w:r>
    </w:p>
    <w:p w14:paraId="02AB5B0C" w14:textId="77777777" w:rsidR="0033537B" w:rsidRPr="000F5CFA" w:rsidRDefault="0033537B" w:rsidP="0033537B">
      <w:pPr>
        <w:pStyle w:val="VCAAHeading4"/>
        <w:rPr>
          <w:lang w:val="en-AU"/>
        </w:rPr>
      </w:pPr>
      <w:r w:rsidRPr="000F5CFA">
        <w:rPr>
          <w:lang w:val="en-AU"/>
        </w:rPr>
        <w:t>Areas of study</w:t>
      </w:r>
    </w:p>
    <w:p w14:paraId="02D07D4E" w14:textId="77777777" w:rsidR="0033537B" w:rsidRPr="000F5CFA" w:rsidRDefault="0033537B" w:rsidP="0033537B">
      <w:pPr>
        <w:pStyle w:val="VCAAbody"/>
        <w:rPr>
          <w:lang w:val="en-AU"/>
        </w:rPr>
      </w:pPr>
      <w:r w:rsidRPr="000F5CFA">
        <w:rPr>
          <w:lang w:val="en-AU"/>
        </w:rPr>
        <w:t>The following content from the areas of study is addressed through this task.</w:t>
      </w:r>
    </w:p>
    <w:tbl>
      <w:tblPr>
        <w:tblpPr w:leftFromText="180" w:rightFromText="180" w:vertAnchor="text" w:horzAnchor="margin" w:tblpY="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976"/>
      </w:tblGrid>
      <w:tr w:rsidR="0033537B" w:rsidRPr="000F5CFA" w14:paraId="15EA30A5" w14:textId="77777777" w:rsidTr="00EE38AE">
        <w:tc>
          <w:tcPr>
            <w:tcW w:w="6658" w:type="dxa"/>
            <w:shd w:val="clear" w:color="auto" w:fill="auto"/>
          </w:tcPr>
          <w:p w14:paraId="1363D7AF" w14:textId="77777777" w:rsidR="0033537B" w:rsidRPr="000F5CFA" w:rsidRDefault="0033537B" w:rsidP="00EE38AE">
            <w:pPr>
              <w:pStyle w:val="VCAAtablecondensed"/>
              <w:rPr>
                <w:b/>
                <w:lang w:val="en-AU"/>
              </w:rPr>
            </w:pPr>
            <w:r w:rsidRPr="000F5CFA">
              <w:rPr>
                <w:b/>
                <w:lang w:val="en-AU"/>
              </w:rPr>
              <w:t>Area of study</w:t>
            </w:r>
          </w:p>
        </w:tc>
        <w:tc>
          <w:tcPr>
            <w:tcW w:w="2976" w:type="dxa"/>
            <w:shd w:val="clear" w:color="auto" w:fill="auto"/>
          </w:tcPr>
          <w:p w14:paraId="7855FD7A" w14:textId="77777777" w:rsidR="0033537B" w:rsidRPr="000F5CFA" w:rsidRDefault="0033537B" w:rsidP="00EE38AE">
            <w:pPr>
              <w:pStyle w:val="VCAAtablecondensed"/>
              <w:rPr>
                <w:b/>
                <w:lang w:val="en-AU"/>
              </w:rPr>
            </w:pPr>
            <w:r w:rsidRPr="000F5CFA">
              <w:rPr>
                <w:b/>
                <w:lang w:val="en-AU"/>
              </w:rPr>
              <w:t>Content dot points</w:t>
            </w:r>
          </w:p>
        </w:tc>
      </w:tr>
      <w:tr w:rsidR="0033537B" w:rsidRPr="000F5CFA" w14:paraId="1A1750F1" w14:textId="77777777" w:rsidTr="00EE38AE">
        <w:tc>
          <w:tcPr>
            <w:tcW w:w="6658" w:type="dxa"/>
            <w:shd w:val="clear" w:color="auto" w:fill="auto"/>
          </w:tcPr>
          <w:p w14:paraId="5458ED00" w14:textId="77777777" w:rsidR="0033537B" w:rsidRDefault="0033537B" w:rsidP="00EE38AE">
            <w:pPr>
              <w:pStyle w:val="VCAAtablecondensed"/>
              <w:rPr>
                <w:lang w:val="en-AU"/>
              </w:rPr>
            </w:pPr>
            <w:r>
              <w:rPr>
                <w:lang w:val="en-AU"/>
              </w:rPr>
              <w:t>Discrete Mathematics</w:t>
            </w:r>
            <w:r w:rsidRPr="000F5CFA">
              <w:rPr>
                <w:lang w:val="en-AU"/>
              </w:rPr>
              <w:t xml:space="preserve"> – </w:t>
            </w:r>
            <w:r w:rsidRPr="00936DBF">
              <w:rPr>
                <w:i/>
                <w:iCs/>
                <w:lang w:val="en-AU"/>
              </w:rPr>
              <w:t xml:space="preserve">Networks and decision </w:t>
            </w:r>
            <w:r>
              <w:rPr>
                <w:i/>
                <w:iCs/>
                <w:lang w:val="en-AU"/>
              </w:rPr>
              <w:t>m</w:t>
            </w:r>
            <w:r w:rsidRPr="00936DBF">
              <w:rPr>
                <w:i/>
                <w:iCs/>
                <w:lang w:val="en-AU"/>
              </w:rPr>
              <w:t>athem</w:t>
            </w:r>
            <w:r>
              <w:rPr>
                <w:i/>
                <w:iCs/>
                <w:lang w:val="en-AU"/>
              </w:rPr>
              <w:t>a</w:t>
            </w:r>
            <w:r w:rsidRPr="00936DBF">
              <w:rPr>
                <w:i/>
                <w:iCs/>
                <w:lang w:val="en-AU"/>
              </w:rPr>
              <w:t>tics</w:t>
            </w:r>
            <w:r w:rsidRPr="000F5CFA">
              <w:rPr>
                <w:lang w:val="en-AU"/>
              </w:rPr>
              <w:t>:</w:t>
            </w:r>
          </w:p>
          <w:p w14:paraId="728908A4" w14:textId="77777777" w:rsidR="0033537B" w:rsidRPr="000F5CFA" w:rsidRDefault="0033537B" w:rsidP="00EE38AE">
            <w:pPr>
              <w:pStyle w:val="VCAAtablecondensed"/>
              <w:rPr>
                <w:lang w:val="en-AU"/>
              </w:rPr>
            </w:pPr>
            <w:r>
              <w:rPr>
                <w:i/>
                <w:lang w:val="en-AU"/>
              </w:rPr>
              <w:t>Graphs and networks</w:t>
            </w:r>
          </w:p>
        </w:tc>
        <w:tc>
          <w:tcPr>
            <w:tcW w:w="2976" w:type="dxa"/>
            <w:shd w:val="clear" w:color="auto" w:fill="auto"/>
          </w:tcPr>
          <w:p w14:paraId="0E1D6E26" w14:textId="77777777" w:rsidR="0033537B" w:rsidRPr="000F5CFA" w:rsidRDefault="0033537B" w:rsidP="00EE38AE">
            <w:pPr>
              <w:pStyle w:val="VCAAtablecondensed"/>
              <w:rPr>
                <w:lang w:val="en-AU"/>
              </w:rPr>
            </w:pPr>
            <w:r>
              <w:rPr>
                <w:lang w:val="en-AU"/>
              </w:rPr>
              <w:t>1</w:t>
            </w:r>
          </w:p>
        </w:tc>
      </w:tr>
      <w:tr w:rsidR="0033537B" w:rsidRPr="000F5CFA" w14:paraId="0D6BB390" w14:textId="77777777" w:rsidTr="00EE38AE">
        <w:tc>
          <w:tcPr>
            <w:tcW w:w="6658" w:type="dxa"/>
            <w:shd w:val="clear" w:color="auto" w:fill="auto"/>
          </w:tcPr>
          <w:p w14:paraId="0B88FCAE" w14:textId="77777777" w:rsidR="0033537B" w:rsidRDefault="0033537B" w:rsidP="00EE38AE">
            <w:pPr>
              <w:pStyle w:val="VCAAtablecondensed"/>
              <w:rPr>
                <w:lang w:val="en-AU"/>
              </w:rPr>
            </w:pPr>
            <w:r>
              <w:rPr>
                <w:lang w:val="en-AU"/>
              </w:rPr>
              <w:t>Discrete Mathematics</w:t>
            </w:r>
            <w:r w:rsidRPr="000F5CFA">
              <w:rPr>
                <w:lang w:val="en-AU"/>
              </w:rPr>
              <w:t xml:space="preserve"> – </w:t>
            </w:r>
            <w:r w:rsidRPr="00936DBF">
              <w:rPr>
                <w:i/>
                <w:iCs/>
                <w:lang w:val="en-AU"/>
              </w:rPr>
              <w:t xml:space="preserve">Networks and decision </w:t>
            </w:r>
            <w:r>
              <w:rPr>
                <w:i/>
                <w:iCs/>
                <w:lang w:val="en-AU"/>
              </w:rPr>
              <w:t>m</w:t>
            </w:r>
            <w:r w:rsidRPr="00936DBF">
              <w:rPr>
                <w:i/>
                <w:iCs/>
                <w:lang w:val="en-AU"/>
              </w:rPr>
              <w:t>athem</w:t>
            </w:r>
            <w:r>
              <w:rPr>
                <w:i/>
                <w:iCs/>
                <w:lang w:val="en-AU"/>
              </w:rPr>
              <w:t>a</w:t>
            </w:r>
            <w:r w:rsidRPr="00936DBF">
              <w:rPr>
                <w:i/>
                <w:iCs/>
                <w:lang w:val="en-AU"/>
              </w:rPr>
              <w:t>tics</w:t>
            </w:r>
            <w:r w:rsidRPr="000F5CFA">
              <w:rPr>
                <w:lang w:val="en-AU"/>
              </w:rPr>
              <w:t xml:space="preserve">: </w:t>
            </w:r>
          </w:p>
          <w:p w14:paraId="21524B7F" w14:textId="77777777" w:rsidR="0033537B" w:rsidRPr="000F5CFA" w:rsidRDefault="0033537B" w:rsidP="00EE38AE">
            <w:pPr>
              <w:pStyle w:val="VCAAtablecondensed"/>
              <w:rPr>
                <w:lang w:val="en-AU"/>
              </w:rPr>
            </w:pPr>
            <w:r>
              <w:rPr>
                <w:i/>
                <w:lang w:val="en-AU"/>
              </w:rPr>
              <w:t xml:space="preserve">Flow problems </w:t>
            </w:r>
          </w:p>
        </w:tc>
        <w:tc>
          <w:tcPr>
            <w:tcW w:w="2976" w:type="dxa"/>
            <w:shd w:val="clear" w:color="auto" w:fill="auto"/>
            <w:vAlign w:val="center"/>
          </w:tcPr>
          <w:p w14:paraId="6D270806" w14:textId="77777777" w:rsidR="0033537B" w:rsidRDefault="0033537B" w:rsidP="00EE38AE">
            <w:pPr>
              <w:pStyle w:val="VCAAtablecondensed"/>
              <w:rPr>
                <w:lang w:val="en-AU"/>
              </w:rPr>
            </w:pPr>
            <w:r>
              <w:rPr>
                <w:lang w:val="en-AU"/>
              </w:rPr>
              <w:t>1, 2</w:t>
            </w:r>
          </w:p>
        </w:tc>
      </w:tr>
      <w:tr w:rsidR="0033537B" w:rsidRPr="000F5CFA" w14:paraId="61005CCE" w14:textId="77777777" w:rsidTr="00EE38AE">
        <w:tc>
          <w:tcPr>
            <w:tcW w:w="6658" w:type="dxa"/>
            <w:shd w:val="clear" w:color="auto" w:fill="auto"/>
          </w:tcPr>
          <w:p w14:paraId="77D445A5" w14:textId="77777777" w:rsidR="0033537B" w:rsidRDefault="0033537B" w:rsidP="00EE38AE">
            <w:pPr>
              <w:pStyle w:val="VCAAtablecondensed"/>
              <w:rPr>
                <w:lang w:val="en-AU"/>
              </w:rPr>
            </w:pPr>
            <w:r>
              <w:rPr>
                <w:lang w:val="en-AU"/>
              </w:rPr>
              <w:t>Discrete Mathematics</w:t>
            </w:r>
            <w:r w:rsidRPr="000F5CFA">
              <w:rPr>
                <w:lang w:val="en-AU"/>
              </w:rPr>
              <w:t xml:space="preserve"> – </w:t>
            </w:r>
            <w:r w:rsidRPr="00936DBF">
              <w:rPr>
                <w:i/>
                <w:iCs/>
                <w:lang w:val="en-AU"/>
              </w:rPr>
              <w:t xml:space="preserve">Networks and decision </w:t>
            </w:r>
            <w:r>
              <w:rPr>
                <w:i/>
                <w:iCs/>
                <w:lang w:val="en-AU"/>
              </w:rPr>
              <w:t>m</w:t>
            </w:r>
            <w:r w:rsidRPr="00936DBF">
              <w:rPr>
                <w:i/>
                <w:iCs/>
                <w:lang w:val="en-AU"/>
              </w:rPr>
              <w:t>athem</w:t>
            </w:r>
            <w:r>
              <w:rPr>
                <w:i/>
                <w:iCs/>
                <w:lang w:val="en-AU"/>
              </w:rPr>
              <w:t>a</w:t>
            </w:r>
            <w:r w:rsidRPr="00936DBF">
              <w:rPr>
                <w:i/>
                <w:iCs/>
                <w:lang w:val="en-AU"/>
              </w:rPr>
              <w:t>tics</w:t>
            </w:r>
            <w:r w:rsidRPr="000F5CFA">
              <w:rPr>
                <w:lang w:val="en-AU"/>
              </w:rPr>
              <w:t xml:space="preserve">: </w:t>
            </w:r>
          </w:p>
          <w:p w14:paraId="2580BCD6" w14:textId="77777777" w:rsidR="0033537B" w:rsidRPr="000F5CFA" w:rsidRDefault="0033537B" w:rsidP="00EE38AE">
            <w:pPr>
              <w:pStyle w:val="VCAAtablecondensed"/>
              <w:rPr>
                <w:lang w:val="en-AU"/>
              </w:rPr>
            </w:pPr>
            <w:r>
              <w:rPr>
                <w:i/>
                <w:lang w:val="en-AU"/>
              </w:rPr>
              <w:t>shortest path problems</w:t>
            </w:r>
          </w:p>
        </w:tc>
        <w:tc>
          <w:tcPr>
            <w:tcW w:w="2976" w:type="dxa"/>
            <w:shd w:val="clear" w:color="auto" w:fill="auto"/>
            <w:vAlign w:val="center"/>
          </w:tcPr>
          <w:p w14:paraId="56D914D0" w14:textId="77777777" w:rsidR="0033537B" w:rsidRDefault="0033537B" w:rsidP="00EE38AE">
            <w:pPr>
              <w:pStyle w:val="VCAAtablecondensed"/>
              <w:rPr>
                <w:lang w:val="en-AU"/>
              </w:rPr>
            </w:pPr>
            <w:r>
              <w:rPr>
                <w:lang w:val="en-AU"/>
              </w:rPr>
              <w:t>1, 2</w:t>
            </w:r>
          </w:p>
        </w:tc>
      </w:tr>
    </w:tbl>
    <w:p w14:paraId="1EA14721" w14:textId="77777777" w:rsidR="0033537B" w:rsidRPr="000F5CFA" w:rsidRDefault="0033537B" w:rsidP="0033537B">
      <w:pPr>
        <w:pStyle w:val="VCAAHeading4"/>
        <w:rPr>
          <w:lang w:val="en-AU"/>
        </w:rPr>
      </w:pPr>
      <w:r w:rsidRPr="000F5CFA">
        <w:rPr>
          <w:lang w:val="en-AU"/>
        </w:rPr>
        <w:t>Outcomes</w:t>
      </w:r>
    </w:p>
    <w:p w14:paraId="2C32915C" w14:textId="77777777" w:rsidR="0033537B" w:rsidRPr="000F5CFA" w:rsidRDefault="0033537B" w:rsidP="0033537B">
      <w:pPr>
        <w:pStyle w:val="VCAAbody"/>
        <w:spacing w:after="0"/>
        <w:rPr>
          <w:lang w:val="en-AU"/>
        </w:rPr>
      </w:pPr>
      <w:r w:rsidRPr="000F5CFA">
        <w:rPr>
          <w:lang w:val="en-AU"/>
        </w:rPr>
        <w:t>The following outcomes, key knowledge and key skills are addressed through this task.</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33537B" w:rsidRPr="000F5CFA" w14:paraId="50F353D7" w14:textId="77777777" w:rsidTr="00EE38AE">
        <w:trPr>
          <w:trHeight w:val="510"/>
        </w:trPr>
        <w:tc>
          <w:tcPr>
            <w:tcW w:w="2263" w:type="dxa"/>
            <w:shd w:val="clear" w:color="auto" w:fill="auto"/>
          </w:tcPr>
          <w:p w14:paraId="2AFF3E21" w14:textId="77777777" w:rsidR="0033537B" w:rsidRPr="000F5CFA" w:rsidRDefault="0033537B" w:rsidP="00EE38AE">
            <w:pPr>
              <w:pStyle w:val="VCAAtablecondensed"/>
              <w:rPr>
                <w:b/>
                <w:lang w:val="en-AU"/>
              </w:rPr>
            </w:pPr>
            <w:r w:rsidRPr="000F5CFA">
              <w:rPr>
                <w:b/>
                <w:lang w:val="en-AU"/>
              </w:rPr>
              <w:t>Outcome</w:t>
            </w:r>
          </w:p>
        </w:tc>
        <w:tc>
          <w:tcPr>
            <w:tcW w:w="3376" w:type="dxa"/>
            <w:shd w:val="clear" w:color="auto" w:fill="auto"/>
          </w:tcPr>
          <w:p w14:paraId="1CFF4B50" w14:textId="77777777" w:rsidR="0033537B" w:rsidRPr="000F5CFA" w:rsidRDefault="0033537B" w:rsidP="00EE38AE">
            <w:pPr>
              <w:pStyle w:val="VCAAtablecondensed"/>
              <w:rPr>
                <w:b/>
                <w:lang w:val="en-AU"/>
              </w:rPr>
            </w:pPr>
            <w:r w:rsidRPr="000F5CFA">
              <w:rPr>
                <w:b/>
                <w:lang w:val="en-AU"/>
              </w:rPr>
              <w:t>Key knowledge dot point</w:t>
            </w:r>
          </w:p>
        </w:tc>
        <w:tc>
          <w:tcPr>
            <w:tcW w:w="3377" w:type="dxa"/>
            <w:shd w:val="clear" w:color="auto" w:fill="auto"/>
          </w:tcPr>
          <w:p w14:paraId="08F8EEF1" w14:textId="77777777" w:rsidR="0033537B" w:rsidRPr="000F5CFA" w:rsidRDefault="0033537B" w:rsidP="00EE38AE">
            <w:pPr>
              <w:pStyle w:val="VCAAtablecondensed"/>
              <w:rPr>
                <w:b/>
                <w:lang w:val="en-AU"/>
              </w:rPr>
            </w:pPr>
            <w:r w:rsidRPr="000F5CFA">
              <w:rPr>
                <w:b/>
                <w:lang w:val="en-AU"/>
              </w:rPr>
              <w:t>Key skill dot point</w:t>
            </w:r>
          </w:p>
        </w:tc>
      </w:tr>
      <w:tr w:rsidR="0033537B" w:rsidRPr="000F5CFA" w14:paraId="1254F884" w14:textId="77777777" w:rsidTr="00EE38AE">
        <w:trPr>
          <w:trHeight w:val="510"/>
        </w:trPr>
        <w:tc>
          <w:tcPr>
            <w:tcW w:w="2263" w:type="dxa"/>
            <w:shd w:val="clear" w:color="auto" w:fill="auto"/>
          </w:tcPr>
          <w:p w14:paraId="21E4331A" w14:textId="77777777" w:rsidR="0033537B" w:rsidRPr="000F5CFA" w:rsidRDefault="0033537B" w:rsidP="00EE38AE">
            <w:pPr>
              <w:pStyle w:val="VCAAtablecondensed"/>
              <w:rPr>
                <w:b/>
                <w:lang w:val="en-AU"/>
              </w:rPr>
            </w:pPr>
            <w:r w:rsidRPr="000F5CFA">
              <w:rPr>
                <w:b/>
                <w:lang w:val="en-AU"/>
              </w:rPr>
              <w:t>1</w:t>
            </w:r>
          </w:p>
        </w:tc>
        <w:tc>
          <w:tcPr>
            <w:tcW w:w="3376" w:type="dxa"/>
            <w:shd w:val="clear" w:color="auto" w:fill="auto"/>
          </w:tcPr>
          <w:p w14:paraId="4A8937AC" w14:textId="77777777" w:rsidR="0033537B" w:rsidRPr="000F5CFA" w:rsidRDefault="0033537B" w:rsidP="00EE38AE">
            <w:pPr>
              <w:pStyle w:val="VCAAtablecondensed"/>
              <w:rPr>
                <w:lang w:val="en-AU"/>
              </w:rPr>
            </w:pPr>
            <w:r>
              <w:rPr>
                <w:lang w:val="en-AU"/>
              </w:rPr>
              <w:t>1, 4, 5,</w:t>
            </w:r>
          </w:p>
        </w:tc>
        <w:tc>
          <w:tcPr>
            <w:tcW w:w="3377" w:type="dxa"/>
            <w:shd w:val="clear" w:color="auto" w:fill="auto"/>
          </w:tcPr>
          <w:p w14:paraId="0D29A96A" w14:textId="77777777" w:rsidR="0033537B" w:rsidRPr="000F5CFA" w:rsidRDefault="0033537B" w:rsidP="00EE38AE">
            <w:pPr>
              <w:pStyle w:val="VCAAtablecondensed"/>
              <w:rPr>
                <w:lang w:val="en-AU"/>
              </w:rPr>
            </w:pPr>
            <w:r w:rsidRPr="000F5CFA">
              <w:rPr>
                <w:lang w:val="en-AU"/>
              </w:rPr>
              <w:t>1</w:t>
            </w:r>
            <w:r>
              <w:rPr>
                <w:lang w:val="en-AU"/>
              </w:rPr>
              <w:t>,</w:t>
            </w:r>
            <w:r w:rsidRPr="000F5CFA">
              <w:rPr>
                <w:lang w:val="en-AU"/>
              </w:rPr>
              <w:t xml:space="preserve"> </w:t>
            </w:r>
            <w:r>
              <w:rPr>
                <w:lang w:val="en-AU"/>
              </w:rPr>
              <w:t>4, 5</w:t>
            </w:r>
          </w:p>
        </w:tc>
      </w:tr>
      <w:tr w:rsidR="0033537B" w:rsidRPr="000F5CFA" w14:paraId="6B74D754" w14:textId="77777777" w:rsidTr="00EE38AE">
        <w:trPr>
          <w:trHeight w:val="510"/>
        </w:trPr>
        <w:tc>
          <w:tcPr>
            <w:tcW w:w="2263" w:type="dxa"/>
            <w:shd w:val="clear" w:color="auto" w:fill="auto"/>
          </w:tcPr>
          <w:p w14:paraId="60CE8B7C" w14:textId="77777777" w:rsidR="0033537B" w:rsidRPr="000F5CFA" w:rsidRDefault="0033537B" w:rsidP="00EE38AE">
            <w:pPr>
              <w:pStyle w:val="VCAAtablecondensed"/>
              <w:rPr>
                <w:b/>
                <w:lang w:val="en-AU"/>
              </w:rPr>
            </w:pPr>
            <w:r w:rsidRPr="000F5CFA">
              <w:rPr>
                <w:b/>
                <w:lang w:val="en-AU"/>
              </w:rPr>
              <w:t>2</w:t>
            </w:r>
          </w:p>
        </w:tc>
        <w:tc>
          <w:tcPr>
            <w:tcW w:w="3376" w:type="dxa"/>
            <w:shd w:val="clear" w:color="auto" w:fill="auto"/>
          </w:tcPr>
          <w:p w14:paraId="6ECA0257" w14:textId="77777777" w:rsidR="0033537B" w:rsidRPr="000F5CFA" w:rsidRDefault="0033537B" w:rsidP="00EE38AE">
            <w:pPr>
              <w:pStyle w:val="VCAAtablecondensed"/>
              <w:rPr>
                <w:lang w:val="en-AU"/>
              </w:rPr>
            </w:pPr>
            <w:r w:rsidRPr="000F5CFA">
              <w:rPr>
                <w:lang w:val="en-AU"/>
              </w:rPr>
              <w:t>1, 2, 3, 4</w:t>
            </w:r>
          </w:p>
        </w:tc>
        <w:tc>
          <w:tcPr>
            <w:tcW w:w="3377" w:type="dxa"/>
            <w:shd w:val="clear" w:color="auto" w:fill="auto"/>
          </w:tcPr>
          <w:p w14:paraId="56C8ABD4" w14:textId="77777777" w:rsidR="0033537B" w:rsidRPr="000F5CFA" w:rsidRDefault="0033537B" w:rsidP="00EE38AE">
            <w:pPr>
              <w:pStyle w:val="VCAAtablecondensed"/>
              <w:rPr>
                <w:lang w:val="en-AU"/>
              </w:rPr>
            </w:pPr>
            <w:r w:rsidRPr="000F5CFA">
              <w:rPr>
                <w:lang w:val="en-AU"/>
              </w:rPr>
              <w:t>1, 2, 3, 4</w:t>
            </w:r>
          </w:p>
        </w:tc>
      </w:tr>
      <w:tr w:rsidR="0033537B" w:rsidRPr="000F5CFA" w14:paraId="2E14289A" w14:textId="77777777" w:rsidTr="00EE38AE">
        <w:trPr>
          <w:trHeight w:val="510"/>
        </w:trPr>
        <w:tc>
          <w:tcPr>
            <w:tcW w:w="2263" w:type="dxa"/>
            <w:shd w:val="clear" w:color="auto" w:fill="auto"/>
          </w:tcPr>
          <w:p w14:paraId="7C75A042" w14:textId="77777777" w:rsidR="0033537B" w:rsidRPr="000F5CFA" w:rsidRDefault="0033537B" w:rsidP="00EE38AE">
            <w:pPr>
              <w:pStyle w:val="VCAAtablecondensed"/>
              <w:rPr>
                <w:b/>
                <w:lang w:val="en-AU"/>
              </w:rPr>
            </w:pPr>
            <w:r w:rsidRPr="000F5CFA">
              <w:rPr>
                <w:b/>
                <w:lang w:val="en-AU"/>
              </w:rPr>
              <w:t>3</w:t>
            </w:r>
          </w:p>
        </w:tc>
        <w:tc>
          <w:tcPr>
            <w:tcW w:w="3376" w:type="dxa"/>
            <w:shd w:val="clear" w:color="auto" w:fill="auto"/>
          </w:tcPr>
          <w:p w14:paraId="4791EFCC" w14:textId="77777777" w:rsidR="0033537B" w:rsidRPr="000F5CFA" w:rsidRDefault="0033537B" w:rsidP="00EE38AE">
            <w:pPr>
              <w:pStyle w:val="VCAAtablecondensed"/>
              <w:rPr>
                <w:lang w:val="en-AU"/>
              </w:rPr>
            </w:pPr>
            <w:r>
              <w:rPr>
                <w:lang w:val="en-AU"/>
              </w:rPr>
              <w:t xml:space="preserve">1, 2, </w:t>
            </w:r>
            <w:r w:rsidRPr="000F5CFA">
              <w:rPr>
                <w:lang w:val="en-AU"/>
              </w:rPr>
              <w:t>4, 5</w:t>
            </w:r>
            <w:r>
              <w:rPr>
                <w:lang w:val="en-AU"/>
              </w:rPr>
              <w:t>, 6</w:t>
            </w:r>
          </w:p>
        </w:tc>
        <w:tc>
          <w:tcPr>
            <w:tcW w:w="3377" w:type="dxa"/>
            <w:shd w:val="clear" w:color="auto" w:fill="auto"/>
          </w:tcPr>
          <w:p w14:paraId="44A94DA2" w14:textId="77777777" w:rsidR="0033537B" w:rsidRPr="000F5CFA" w:rsidRDefault="0033537B" w:rsidP="00EE38AE">
            <w:pPr>
              <w:pStyle w:val="VCAAtablecondensed"/>
              <w:rPr>
                <w:lang w:val="en-AU"/>
              </w:rPr>
            </w:pPr>
            <w:r>
              <w:rPr>
                <w:lang w:val="en-AU"/>
              </w:rPr>
              <w:t xml:space="preserve">1, </w:t>
            </w:r>
            <w:r w:rsidRPr="000F5CFA">
              <w:rPr>
                <w:lang w:val="en-AU"/>
              </w:rPr>
              <w:t>2</w:t>
            </w:r>
            <w:r>
              <w:rPr>
                <w:lang w:val="en-AU"/>
              </w:rPr>
              <w:t xml:space="preserve">, 5  </w:t>
            </w:r>
            <w:r w:rsidRPr="000F5CFA">
              <w:rPr>
                <w:lang w:val="en-AU"/>
              </w:rPr>
              <w:t xml:space="preserve">8, </w:t>
            </w:r>
            <w:r>
              <w:rPr>
                <w:lang w:val="en-AU"/>
              </w:rPr>
              <w:t xml:space="preserve">9, </w:t>
            </w:r>
            <w:r w:rsidRPr="000F5CFA">
              <w:rPr>
                <w:lang w:val="en-AU"/>
              </w:rPr>
              <w:t>10, 11</w:t>
            </w:r>
            <w:r>
              <w:rPr>
                <w:lang w:val="en-AU"/>
              </w:rPr>
              <w:t>, 12</w:t>
            </w:r>
          </w:p>
        </w:tc>
      </w:tr>
    </w:tbl>
    <w:p w14:paraId="5666733C" w14:textId="77777777" w:rsidR="0033537B" w:rsidRDefault="0033537B" w:rsidP="0033537B">
      <w:pPr>
        <w:pStyle w:val="VCAAcaptionsandfootnotes"/>
        <w:spacing w:before="0"/>
        <w:rPr>
          <w:noProof/>
        </w:rPr>
      </w:pPr>
    </w:p>
    <w:p w14:paraId="0DCC3E5D" w14:textId="77777777" w:rsidR="00B755EC" w:rsidRPr="00EF5B7B" w:rsidRDefault="00B755EC" w:rsidP="0033537B">
      <w:pPr>
        <w:pStyle w:val="VCAAHeading2"/>
        <w:rPr>
          <w:rFonts w:eastAsia="Calibri"/>
          <w:color w:val="auto"/>
          <w:sz w:val="20"/>
          <w:szCs w:val="20"/>
          <w:lang w:val="en-AU"/>
        </w:rPr>
      </w:pPr>
    </w:p>
    <w:sectPr w:rsidR="00B755EC" w:rsidRPr="00EF5B7B" w:rsidSect="00B230DB">
      <w:headerReference w:type="default"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A644F42" w:rsidR="00FD29D3" w:rsidRPr="00D86DE4" w:rsidRDefault="0033537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F5B7B">
          <w:rPr>
            <w:color w:val="999999" w:themeColor="accent2"/>
          </w:rPr>
          <w:t>General Mathematics Unit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908D7"/>
    <w:multiLevelType w:val="hybridMultilevel"/>
    <w:tmpl w:val="9B188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E02DC8"/>
    <w:multiLevelType w:val="hybridMultilevel"/>
    <w:tmpl w:val="9550BB56"/>
    <w:lvl w:ilvl="0" w:tplc="55FC00CA">
      <w:start w:val="1"/>
      <w:numFmt w:val="lowerLetter"/>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3051A"/>
    <w:multiLevelType w:val="hybridMultilevel"/>
    <w:tmpl w:val="AC1C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920"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368721017">
    <w:abstractNumId w:val="9"/>
  </w:num>
  <w:num w:numId="2" w16cid:durableId="295569191">
    <w:abstractNumId w:val="7"/>
  </w:num>
  <w:num w:numId="3" w16cid:durableId="1457528343">
    <w:abstractNumId w:val="6"/>
  </w:num>
  <w:num w:numId="4" w16cid:durableId="909736533">
    <w:abstractNumId w:val="2"/>
  </w:num>
  <w:num w:numId="5" w16cid:durableId="1850483172">
    <w:abstractNumId w:val="8"/>
  </w:num>
  <w:num w:numId="6" w16cid:durableId="2114740836">
    <w:abstractNumId w:val="3"/>
  </w:num>
  <w:num w:numId="7" w16cid:durableId="1801924503">
    <w:abstractNumId w:val="0"/>
  </w:num>
  <w:num w:numId="8" w16cid:durableId="1660765452">
    <w:abstractNumId w:val="4"/>
  </w:num>
  <w:num w:numId="9" w16cid:durableId="686180967">
    <w:abstractNumId w:val="1"/>
  </w:num>
  <w:num w:numId="10" w16cid:durableId="1776556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66BE"/>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D5D63"/>
    <w:rsid w:val="002E4FB5"/>
    <w:rsid w:val="00302FB8"/>
    <w:rsid w:val="00304EA1"/>
    <w:rsid w:val="00314D81"/>
    <w:rsid w:val="00322FC6"/>
    <w:rsid w:val="0033537B"/>
    <w:rsid w:val="0035293F"/>
    <w:rsid w:val="00391986"/>
    <w:rsid w:val="003A00B4"/>
    <w:rsid w:val="003C5E71"/>
    <w:rsid w:val="003E7B53"/>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148B"/>
    <w:rsid w:val="00702636"/>
    <w:rsid w:val="00724507"/>
    <w:rsid w:val="00773E6C"/>
    <w:rsid w:val="00781FB1"/>
    <w:rsid w:val="007D1B6D"/>
    <w:rsid w:val="00813C37"/>
    <w:rsid w:val="008154B5"/>
    <w:rsid w:val="00823962"/>
    <w:rsid w:val="00850410"/>
    <w:rsid w:val="00852719"/>
    <w:rsid w:val="00860115"/>
    <w:rsid w:val="0088783C"/>
    <w:rsid w:val="009370BC"/>
    <w:rsid w:val="00953CCA"/>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55EC"/>
    <w:rsid w:val="00B81B70"/>
    <w:rsid w:val="00BB3408"/>
    <w:rsid w:val="00BB3BAB"/>
    <w:rsid w:val="00BD0724"/>
    <w:rsid w:val="00BD2B91"/>
    <w:rsid w:val="00BE5521"/>
    <w:rsid w:val="00BF6C23"/>
    <w:rsid w:val="00C53263"/>
    <w:rsid w:val="00C7244D"/>
    <w:rsid w:val="00C75F1D"/>
    <w:rsid w:val="00C95156"/>
    <w:rsid w:val="00CA0DC2"/>
    <w:rsid w:val="00CB68E8"/>
    <w:rsid w:val="00D04F01"/>
    <w:rsid w:val="00D06414"/>
    <w:rsid w:val="00D24E5A"/>
    <w:rsid w:val="00D338E4"/>
    <w:rsid w:val="00D51947"/>
    <w:rsid w:val="00D532F0"/>
    <w:rsid w:val="00D56E0F"/>
    <w:rsid w:val="00D77413"/>
    <w:rsid w:val="00D80A7E"/>
    <w:rsid w:val="00D82759"/>
    <w:rsid w:val="00D86DE4"/>
    <w:rsid w:val="00DE1909"/>
    <w:rsid w:val="00DE51DB"/>
    <w:rsid w:val="00E23F1D"/>
    <w:rsid w:val="00E30E05"/>
    <w:rsid w:val="00E36361"/>
    <w:rsid w:val="00E55AE9"/>
    <w:rsid w:val="00EB0C84"/>
    <w:rsid w:val="00EF5B7B"/>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0366B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30E30"/>
    <w:rsid w:val="009325D2"/>
    <w:rsid w:val="00DA2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EE94DED9-3BEB-444B-963E-C062385668A0}"/>
</file>

<file path=customXml/itemProps3.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General Mathematics Unit 4</vt:lpstr>
    </vt:vector>
  </TitlesOfParts>
  <Company>Victorian Curriculum and Assessment Authority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Mathematics Unit 4</dc:title>
  <dc:subject>VCE General Mathematics</dc:subject>
  <dc:creator>Victorian Curriculum and Assessment Authority (VCAA)</dc:creator>
  <cp:keywords>mathematics, general, task, sample, modelling, problem-solving, one way, travel, streets</cp:keywords>
  <cp:lastModifiedBy>Julie Coleman</cp:lastModifiedBy>
  <cp:revision>3</cp:revision>
  <cp:lastPrinted>2023-05-30T02:55:00Z</cp:lastPrinted>
  <dcterms:created xsi:type="dcterms:W3CDTF">2023-05-30T23:43:00Z</dcterms:created>
  <dcterms:modified xsi:type="dcterms:W3CDTF">2023-05-30T23:51:00Z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