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BF3D32F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B530A6">
        <w:t>2</w:t>
      </w:r>
    </w:p>
    <w:p w14:paraId="74E62D52" w14:textId="1D7DC12B" w:rsidR="00243F0D" w:rsidRPr="00D71CB8" w:rsidRDefault="00962404" w:rsidP="00D71CB8">
      <w:pPr>
        <w:pStyle w:val="VCAAHeading1"/>
      </w:pPr>
      <w:bookmarkStart w:id="0" w:name="TemplateOverview"/>
      <w:bookmarkEnd w:id="0"/>
      <w:r w:rsidRPr="00D71CB8">
        <w:t xml:space="preserve">Unit </w:t>
      </w:r>
      <w:r w:rsidR="00AA6397">
        <w:t>2</w:t>
      </w:r>
      <w:r w:rsidRPr="00D71CB8">
        <w:t xml:space="preserve"> Area</w:t>
      </w:r>
      <w:r w:rsidR="00AA6397">
        <w:t>s</w:t>
      </w:r>
      <w:r w:rsidRPr="00D71CB8">
        <w:t xml:space="preserve"> of Study </w:t>
      </w:r>
      <w:r w:rsidR="00AA6397">
        <w:t>1 and 2</w:t>
      </w:r>
      <w:r w:rsidRPr="00D71CB8">
        <w:t xml:space="preserve">: </w:t>
      </w:r>
      <w:r w:rsidR="00AA6397">
        <w:t>Functions, relations and graphs, and Algebra, number and structure</w:t>
      </w:r>
    </w:p>
    <w:p w14:paraId="5A798B74" w14:textId="3BDB6F20" w:rsidR="00962404" w:rsidRPr="00D71CB8" w:rsidRDefault="00962404" w:rsidP="00D71CB8">
      <w:pPr>
        <w:pStyle w:val="VCAAHeading2"/>
      </w:pPr>
      <w:r w:rsidRPr="00D71CB8">
        <w:t xml:space="preserve">Example of learning activity: </w:t>
      </w:r>
      <w:r w:rsidR="00AA6397">
        <w:rPr>
          <w:lang w:val="en-AU"/>
        </w:rPr>
        <w:t>E</w:t>
      </w:r>
      <w:r w:rsidR="00AA6397" w:rsidRPr="00705D1C">
        <w:rPr>
          <w:lang w:val="en-AU"/>
        </w:rPr>
        <w:t>stimating radians, sine and cosine on a unit circle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678FA3E4" w14:textId="77777777" w:rsidR="00C57698" w:rsidRPr="006A7880" w:rsidRDefault="00C57698" w:rsidP="00C57698">
      <w:pPr>
        <w:pStyle w:val="VCAAbody"/>
        <w:rPr>
          <w:rFonts w:eastAsia="MS Mincho"/>
        </w:rPr>
      </w:pPr>
      <w:r w:rsidRPr="008E3D93">
        <w:t xml:space="preserve">This </w:t>
      </w:r>
      <w:r>
        <w:t>learning activity is a quick visual activity based on estimating the location of points corresponding to radian measure on the circumference of a unit circle, and the (signed) length of line segments corresponding to sine and cosine. It also looks at finding rough visual estimates for solutions to equations of the form</w:t>
      </w:r>
      <w:r>
        <w:rPr>
          <w:rFonts w:eastAsia="Times New Roman"/>
        </w:rPr>
        <w:t xml:space="preserve"> </w:t>
      </w:r>
      <w:r w:rsidRPr="00705D1C">
        <w:rPr>
          <w:rFonts w:ascii="Calibri" w:eastAsia="Times New Roman" w:hAnsi="Calibri"/>
          <w:position w:val="-10"/>
        </w:rPr>
        <w:object w:dxaOrig="1020" w:dyaOrig="320" w14:anchorId="76939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11" o:title=""/>
          </v:shape>
          <o:OLEObject Type="Embed" ProgID="Equation.3" ShapeID="_x0000_i1025" DrawAspect="Content" ObjectID="_1736060567" r:id="rId12"/>
        </w:object>
      </w:r>
      <w:r>
        <w:rPr>
          <w:rFonts w:ascii="Calibri" w:eastAsia="Times New Roman" w:hAnsi="Calibri"/>
        </w:rPr>
        <w:t xml:space="preserve"> </w:t>
      </w:r>
      <w:r w:rsidRPr="006A7880">
        <w:rPr>
          <w:rFonts w:eastAsia="MS Mincho"/>
        </w:rPr>
        <w:t>or</w:t>
      </w:r>
      <w:r w:rsidRPr="00705D1C">
        <w:rPr>
          <w:rFonts w:ascii="Calibri" w:eastAsia="Times New Roman" w:hAnsi="Calibri"/>
          <w:position w:val="-10"/>
        </w:rPr>
        <w:object w:dxaOrig="1060" w:dyaOrig="320" w14:anchorId="1685B91A">
          <v:shape id="_x0000_i1026" type="#_x0000_t75" style="width:53.25pt;height:15.75pt" o:ole="">
            <v:imagedata r:id="rId13" o:title=""/>
          </v:shape>
          <o:OLEObject Type="Embed" ProgID="Equation.3" ShapeID="_x0000_i1026" DrawAspect="Content" ObjectID="_1736060568" r:id="rId14"/>
        </w:object>
      </w:r>
      <w:r>
        <w:rPr>
          <w:rFonts w:eastAsia="MS Mincho"/>
        </w:rPr>
        <w:t xml:space="preserve"> in the interval </w:t>
      </w:r>
      <w:r w:rsidRPr="00705D1C">
        <w:rPr>
          <w:rFonts w:ascii="Calibri" w:eastAsia="MS Mincho" w:hAnsi="Calibri"/>
          <w:position w:val="-10"/>
        </w:rPr>
        <w:object w:dxaOrig="639" w:dyaOrig="340" w14:anchorId="231AD7D0">
          <v:shape id="_x0000_i1027" type="#_x0000_t75" style="width:32.25pt;height:17.25pt" o:ole="">
            <v:imagedata r:id="rId15" o:title=""/>
          </v:shape>
          <o:OLEObject Type="Embed" ProgID="Equation.3" ShapeID="_x0000_i1027" DrawAspect="Content" ObjectID="_1736060569" r:id="rId16"/>
        </w:object>
      </w:r>
      <w:r>
        <w:rPr>
          <w:rFonts w:ascii="Calibri" w:eastAsia="MS Mincho" w:hAnsi="Calibri"/>
        </w:rPr>
        <w:t>.</w:t>
      </w:r>
    </w:p>
    <w:p w14:paraId="0C8F622F" w14:textId="31BF6A46" w:rsidR="00C57698" w:rsidRPr="006A7880" w:rsidRDefault="00C57698" w:rsidP="00C57698">
      <w:pPr>
        <w:jc w:val="center"/>
        <w:rPr>
          <w:rStyle w:val="MathematicaFormatStandardForm"/>
          <w:rFonts w:eastAsia="MS Mincho"/>
        </w:rPr>
      </w:pPr>
      <w:r w:rsidRPr="003E799C">
        <w:rPr>
          <w:rFonts w:ascii="Courier" w:hAnsi="Courier" w:cs="Courier"/>
          <w:noProof/>
          <w:lang w:eastAsia="en-AU"/>
        </w:rPr>
        <w:drawing>
          <wp:inline distT="0" distB="0" distL="0" distR="0" wp14:anchorId="57D61756" wp14:editId="538F0BAA">
            <wp:extent cx="354330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4770" w14:textId="77777777" w:rsidR="00C57698" w:rsidRPr="00C57698" w:rsidRDefault="00C57698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73B669C8" w14:textId="275335DE" w:rsidR="00C57698" w:rsidRPr="006B24D4" w:rsidRDefault="00C57698" w:rsidP="00340B9F">
      <w:pPr>
        <w:pStyle w:val="VCAAHeading4"/>
        <w:spacing w:before="120"/>
      </w:pPr>
      <w:r>
        <w:lastRenderedPageBreak/>
        <w:t>Part 1</w:t>
      </w:r>
    </w:p>
    <w:p w14:paraId="1AC2E864" w14:textId="77777777" w:rsidR="009A2B58" w:rsidRPr="009A2B58" w:rsidRDefault="00C57698" w:rsidP="009A2B58">
      <w:pPr>
        <w:numPr>
          <w:ilvl w:val="0"/>
          <w:numId w:val="36"/>
        </w:numPr>
        <w:spacing w:after="120"/>
        <w:ind w:left="425" w:hanging="426"/>
        <w:rPr>
          <w:rFonts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>Draw a unit circle using a scale of 10 cm = 1 unit.</w:t>
      </w:r>
      <w:r w:rsidRPr="00340B9F">
        <w:rPr>
          <w:rFonts w:ascii="Arial" w:hAnsi="Arial" w:cs="Arial"/>
          <w:sz w:val="20"/>
          <w:szCs w:val="20"/>
        </w:rPr>
        <w:br/>
        <w:t>Use the values</w:t>
      </w:r>
      <w:r w:rsidRPr="00340B9F">
        <w:rPr>
          <w:rFonts w:cs="Arial"/>
          <w:sz w:val="20"/>
          <w:szCs w:val="20"/>
        </w:rPr>
        <w:t xml:space="preserve"> </w:t>
      </w:r>
      <w:r w:rsidRPr="00340B9F">
        <w:rPr>
          <w:rFonts w:cs="Arial"/>
          <w:position w:val="-24"/>
          <w:sz w:val="20"/>
          <w:szCs w:val="20"/>
        </w:rPr>
        <w:object w:dxaOrig="3400" w:dyaOrig="620" w14:anchorId="4B4A10BD">
          <v:shape id="_x0000_i1028" type="#_x0000_t75" style="width:170.25pt;height:30.75pt" o:ole="">
            <v:imagedata r:id="rId18" o:title=""/>
          </v:shape>
          <o:OLEObject Type="Embed" ProgID="Equation.3" ShapeID="_x0000_i1028" DrawAspect="Content" ObjectID="_1736060570" r:id="rId19"/>
        </w:object>
      </w:r>
      <w:r w:rsidRPr="00340B9F">
        <w:rPr>
          <w:rFonts w:ascii="Arial" w:eastAsia="MS Mincho" w:hAnsi="Arial" w:cs="Arial"/>
          <w:sz w:val="20"/>
          <w:szCs w:val="20"/>
        </w:rPr>
        <w:t>to p</w:t>
      </w:r>
      <w:r w:rsidRPr="00340B9F">
        <w:rPr>
          <w:rFonts w:ascii="Arial" w:hAnsi="Arial" w:cs="Arial"/>
          <w:sz w:val="20"/>
          <w:szCs w:val="20"/>
        </w:rPr>
        <w:t xml:space="preserve">lace points corresponding approximately to </w:t>
      </w:r>
      <w:r w:rsidR="009A2B58">
        <w:rPr>
          <w:rFonts w:ascii="Arial" w:hAnsi="Arial" w:cs="Arial"/>
          <w:sz w:val="20"/>
          <w:szCs w:val="20"/>
        </w:rPr>
        <w:br/>
      </w:r>
      <w:r w:rsidRPr="00340B9F">
        <w:rPr>
          <w:rFonts w:ascii="Arial" w:hAnsi="Arial" w:cs="Arial"/>
          <w:sz w:val="20"/>
          <w:szCs w:val="20"/>
        </w:rPr>
        <w:t xml:space="preserve">1, 2, 3, 4, 5 and 6 radians on the circumference of the circle. </w:t>
      </w:r>
    </w:p>
    <w:p w14:paraId="34D64F6F" w14:textId="638C5C6F" w:rsidR="00C57698" w:rsidRPr="00340B9F" w:rsidRDefault="00C57698" w:rsidP="009A2B58">
      <w:pPr>
        <w:spacing w:before="120" w:after="120"/>
        <w:ind w:left="425"/>
        <w:rPr>
          <w:rFonts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 xml:space="preserve">Use the appropriate vertical and horizontal line segments to find approximations for the corresponding values of sine and cosine. </w:t>
      </w:r>
    </w:p>
    <w:p w14:paraId="1CB22CFE" w14:textId="0E209546" w:rsidR="00C57698" w:rsidRPr="00340B9F" w:rsidRDefault="00C57698" w:rsidP="00340B9F">
      <w:pPr>
        <w:numPr>
          <w:ilvl w:val="0"/>
          <w:numId w:val="36"/>
        </w:numPr>
        <w:spacing w:after="120"/>
        <w:ind w:left="425" w:hanging="425"/>
        <w:rPr>
          <w:rFonts w:cs="Arial"/>
          <w:sz w:val="20"/>
          <w:szCs w:val="20"/>
        </w:rPr>
      </w:pPr>
      <w:r w:rsidRPr="00340B9F">
        <w:rPr>
          <w:rFonts w:cs="Arial"/>
          <w:sz w:val="20"/>
          <w:szCs w:val="20"/>
        </w:rPr>
        <w:t xml:space="preserve"> </w:t>
      </w:r>
      <w:r w:rsidRPr="00340B9F">
        <w:rPr>
          <w:rFonts w:ascii="Arial" w:hAnsi="Arial" w:cs="Arial"/>
          <w:sz w:val="20"/>
          <w:szCs w:val="20"/>
        </w:rPr>
        <w:t>Use the values</w:t>
      </w:r>
      <w:r w:rsidRPr="00340B9F">
        <w:rPr>
          <w:rFonts w:cs="Arial"/>
          <w:sz w:val="20"/>
          <w:szCs w:val="20"/>
        </w:rPr>
        <w:t xml:space="preserve"> </w:t>
      </w:r>
      <w:r w:rsidRPr="00340B9F">
        <w:rPr>
          <w:rFonts w:cs="Arial"/>
          <w:position w:val="-24"/>
          <w:sz w:val="20"/>
          <w:szCs w:val="20"/>
        </w:rPr>
        <w:object w:dxaOrig="3400" w:dyaOrig="620" w14:anchorId="7370FBF9">
          <v:shape id="_x0000_i1029" type="#_x0000_t75" style="width:170.25pt;height:30.75pt" o:ole="">
            <v:imagedata r:id="rId20" o:title=""/>
          </v:shape>
          <o:OLEObject Type="Embed" ProgID="Equation.3" ShapeID="_x0000_i1029" DrawAspect="Content" ObjectID="_1736060571" r:id="rId21"/>
        </w:object>
      </w:r>
      <w:r w:rsidRPr="00340B9F">
        <w:rPr>
          <w:rFonts w:eastAsia="MS Mincho" w:cs="Arial"/>
          <w:sz w:val="20"/>
          <w:szCs w:val="20"/>
        </w:rPr>
        <w:t xml:space="preserve"> </w:t>
      </w:r>
      <w:r w:rsidRPr="00340B9F">
        <w:rPr>
          <w:rFonts w:ascii="Arial" w:eastAsia="MS Mincho" w:hAnsi="Arial" w:cs="Arial"/>
          <w:sz w:val="20"/>
          <w:szCs w:val="20"/>
        </w:rPr>
        <w:t>to a</w:t>
      </w:r>
      <w:r w:rsidRPr="00340B9F">
        <w:rPr>
          <w:rFonts w:ascii="Arial" w:hAnsi="Arial" w:cs="Arial"/>
          <w:sz w:val="20"/>
          <w:szCs w:val="20"/>
        </w:rPr>
        <w:t>pproximately locate points on the circumference of the unit circle corresponding to 0.6, 2.3, 4.6 and 5.1 radians. Estimate the corresponding values for sine and cosine in each case.</w:t>
      </w:r>
    </w:p>
    <w:p w14:paraId="7A74D3AD" w14:textId="77777777" w:rsidR="00C57698" w:rsidRPr="00340B9F" w:rsidRDefault="00C57698" w:rsidP="00340B9F">
      <w:pPr>
        <w:numPr>
          <w:ilvl w:val="0"/>
          <w:numId w:val="36"/>
        </w:numPr>
        <w:spacing w:before="120" w:after="0"/>
        <w:ind w:left="425" w:hanging="425"/>
        <w:rPr>
          <w:rFonts w:ascii="Arial" w:hAnsi="Arial"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>Use technology to check these estimates.</w:t>
      </w:r>
    </w:p>
    <w:p w14:paraId="1279E18B" w14:textId="77777777" w:rsidR="00C57698" w:rsidRPr="00972C84" w:rsidRDefault="00C57698" w:rsidP="00C57698">
      <w:pPr>
        <w:pStyle w:val="VCAAHeading4"/>
      </w:pPr>
      <w:r>
        <w:t>P</w:t>
      </w:r>
      <w:r w:rsidRPr="00972C84">
        <w:t>art 2</w:t>
      </w:r>
    </w:p>
    <w:p w14:paraId="68CE505C" w14:textId="0CD39FA4" w:rsidR="00C57698" w:rsidRPr="00340B9F" w:rsidRDefault="00C57698" w:rsidP="00340B9F">
      <w:pPr>
        <w:numPr>
          <w:ilvl w:val="0"/>
          <w:numId w:val="37"/>
        </w:numPr>
        <w:spacing w:after="120"/>
        <w:ind w:left="425" w:hanging="425"/>
        <w:rPr>
          <w:rFonts w:cstheme="minorHAnsi"/>
          <w:sz w:val="20"/>
          <w:szCs w:val="20"/>
        </w:rPr>
      </w:pPr>
      <w:r w:rsidRPr="00340B9F">
        <w:rPr>
          <w:rFonts w:cstheme="minorHAnsi"/>
          <w:sz w:val="20"/>
          <w:szCs w:val="20"/>
        </w:rPr>
        <w:t>Draw a unit circle using a scale of 10 cm = 1 unit.</w:t>
      </w:r>
    </w:p>
    <w:p w14:paraId="4DEDC279" w14:textId="46796A8E" w:rsidR="00C57698" w:rsidRPr="00340B9F" w:rsidRDefault="00C57698" w:rsidP="00340B9F">
      <w:pPr>
        <w:numPr>
          <w:ilvl w:val="0"/>
          <w:numId w:val="37"/>
        </w:numPr>
        <w:spacing w:after="120"/>
        <w:ind w:left="425" w:hanging="425"/>
        <w:rPr>
          <w:rFonts w:cstheme="minorHAnsi"/>
          <w:sz w:val="20"/>
          <w:szCs w:val="20"/>
        </w:rPr>
      </w:pPr>
      <w:r w:rsidRPr="00340B9F">
        <w:rPr>
          <w:rFonts w:cstheme="minorHAnsi"/>
          <w:sz w:val="20"/>
          <w:szCs w:val="20"/>
        </w:rPr>
        <w:t xml:space="preserve">Draw in the horizontal line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y=0.3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760" w:dyaOrig="320" w14:anchorId="6312D88D">
          <v:shape id="_x0000_i1030" type="#_x0000_t75" style="width:38.25pt;height:15.75pt" o:ole="">
            <v:imagedata r:id="rId22" o:title=""/>
          </v:shape>
          <o:OLEObject Type="Embed" ProgID="Equation.3" ShapeID="_x0000_i1030" DrawAspect="Content" ObjectID="_1736060572" r:id="rId23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and use this to estimate the solutions to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func>
          <m:func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=0.3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1180" w:dyaOrig="320" w14:anchorId="16934709">
          <v:shape id="_x0000_i1031" type="#_x0000_t75" style="width:59.25pt;height:15.75pt" o:ole="">
            <v:imagedata r:id="rId24" o:title=""/>
          </v:shape>
          <o:OLEObject Type="Embed" ProgID="Equation.3" ShapeID="_x0000_i1031" DrawAspect="Content" ObjectID="_1736060573" r:id="rId25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over the interval</w:t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639" w:dyaOrig="340" w14:anchorId="2B18EC5A">
          <v:shape id="_x0000_i1032" type="#_x0000_t75" style="width:32.25pt;height:17.25pt" o:ole="">
            <v:imagedata r:id="rId26" o:title=""/>
          </v:shape>
          <o:OLEObject Type="Embed" ProgID="Equation.3" ShapeID="_x0000_i1032" DrawAspect="Content" ObjectID="_1736060574" r:id="rId27"/>
        </w:object>
      </w:r>
      <w:r w:rsidRPr="00340B9F">
        <w:rPr>
          <w:rFonts w:eastAsia="Times New Roman" w:cstheme="minorHAnsi"/>
          <w:sz w:val="20"/>
          <w:szCs w:val="20"/>
        </w:rPr>
        <w:t xml:space="preserve">. </w:t>
      </w:r>
      <w:r w:rsidRPr="00340B9F">
        <w:rPr>
          <w:rFonts w:eastAsia="MS Mincho" w:cstheme="minorHAnsi"/>
          <w:sz w:val="20"/>
          <w:szCs w:val="20"/>
        </w:rPr>
        <w:t>Repeat this for various other horizontal lines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y=k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600" w:dyaOrig="320" w14:anchorId="679DD217">
          <v:shape id="_x0000_i1033" type="#_x0000_t75" style="width:30pt;height:15.75pt" o:ole="">
            <v:imagedata r:id="rId28" o:title=""/>
          </v:shape>
          <o:OLEObject Type="Embed" ProgID="Equation.3" ShapeID="_x0000_i1033" DrawAspect="Content" ObjectID="_1736060575" r:id="rId29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Times New Roman" w:cstheme="minorHAnsi"/>
          <w:sz w:val="20"/>
          <w:szCs w:val="20"/>
        </w:rPr>
        <w:t xml:space="preserve"> </w:t>
      </w:r>
      <w:r w:rsidRPr="00340B9F">
        <w:rPr>
          <w:rFonts w:eastAsia="MS Mincho" w:cstheme="minorHAnsi"/>
          <w:sz w:val="20"/>
          <w:szCs w:val="20"/>
        </w:rPr>
        <w:t xml:space="preserve">where </w:t>
      </w:r>
      <w:r w:rsidRPr="00340B9F">
        <w:rPr>
          <w:rFonts w:cstheme="minorHAnsi"/>
          <w:sz w:val="20"/>
          <w:szCs w:val="20"/>
        </w:rPr>
        <w:fldChar w:fldCharType="begin"/>
      </w:r>
      <w:r w:rsidRPr="00340B9F">
        <w:rPr>
          <w:rFonts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 w:cstheme="minorHAnsi"/>
            <w:sz w:val="20"/>
            <w:szCs w:val="20"/>
          </w:rPr>
          <m:t>-1&lt;k&lt;1.</m:t>
        </m:r>
      </m:oMath>
      <w:r w:rsidRPr="00340B9F">
        <w:rPr>
          <w:rFonts w:cstheme="minorHAnsi"/>
          <w:sz w:val="20"/>
          <w:szCs w:val="20"/>
        </w:rPr>
        <w:instrText xml:space="preserve"> </w:instrText>
      </w:r>
      <w:r w:rsidRPr="00340B9F">
        <w:rPr>
          <w:rFonts w:cstheme="minorHAnsi"/>
          <w:sz w:val="20"/>
          <w:szCs w:val="20"/>
        </w:rPr>
        <w:fldChar w:fldCharType="separate"/>
      </w:r>
      <w:r w:rsidRPr="00340B9F">
        <w:rPr>
          <w:rFonts w:cstheme="minorHAnsi"/>
          <w:position w:val="-6"/>
          <w:sz w:val="20"/>
          <w:szCs w:val="20"/>
        </w:rPr>
        <w:object w:dxaOrig="1040" w:dyaOrig="279" w14:anchorId="1210B460">
          <v:shape id="_x0000_i1034" type="#_x0000_t75" style="width:51.75pt;height:14.25pt" o:ole="">
            <v:imagedata r:id="rId30" o:title=""/>
          </v:shape>
          <o:OLEObject Type="Embed" ProgID="Equation.3" ShapeID="_x0000_i1034" DrawAspect="Content" ObjectID="_1736060576" r:id="rId31"/>
        </w:object>
      </w:r>
      <w:r w:rsidRPr="00340B9F">
        <w:rPr>
          <w:rFonts w:cstheme="minorHAnsi"/>
          <w:sz w:val="20"/>
          <w:szCs w:val="20"/>
        </w:rPr>
        <w:fldChar w:fldCharType="end"/>
      </w:r>
      <w:r w:rsidRPr="00340B9F">
        <w:rPr>
          <w:rFonts w:cstheme="minorHAnsi"/>
          <w:sz w:val="20"/>
          <w:szCs w:val="20"/>
        </w:rPr>
        <w:t>.</w:t>
      </w:r>
    </w:p>
    <w:p w14:paraId="02A1BB4A" w14:textId="6B275B95" w:rsidR="00C57698" w:rsidRPr="00340B9F" w:rsidRDefault="00C57698" w:rsidP="00340B9F">
      <w:pPr>
        <w:numPr>
          <w:ilvl w:val="0"/>
          <w:numId w:val="37"/>
        </w:numPr>
        <w:spacing w:after="120"/>
        <w:ind w:left="425" w:hanging="425"/>
        <w:rPr>
          <w:rFonts w:cstheme="minorHAnsi"/>
          <w:sz w:val="20"/>
          <w:szCs w:val="20"/>
        </w:rPr>
      </w:pPr>
      <w:r w:rsidRPr="00340B9F">
        <w:rPr>
          <w:rFonts w:cstheme="minorHAnsi"/>
          <w:sz w:val="20"/>
          <w:szCs w:val="20"/>
        </w:rPr>
        <w:t xml:space="preserve"> Draw in the vertical line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x=-0.8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6"/>
          <w:sz w:val="20"/>
          <w:szCs w:val="20"/>
        </w:rPr>
        <w:object w:dxaOrig="880" w:dyaOrig="279" w14:anchorId="19EABBAE">
          <v:shape id="_x0000_i1035" type="#_x0000_t75" style="width:44.25pt;height:14.25pt" o:ole="">
            <v:imagedata r:id="rId32" o:title=""/>
          </v:shape>
          <o:OLEObject Type="Embed" ProgID="Equation.3" ShapeID="_x0000_i1035" DrawAspect="Content" ObjectID="_1736060577" r:id="rId33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and use this to estimate the solutions to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func>
          <m:func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=-0.8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1359" w:dyaOrig="320" w14:anchorId="01ED0BA4">
          <v:shape id="_x0000_i1036" type="#_x0000_t75" style="width:68.25pt;height:15.75pt" o:ole="">
            <v:imagedata r:id="rId34" o:title=""/>
          </v:shape>
          <o:OLEObject Type="Embed" ProgID="Equation.3" ShapeID="_x0000_i1036" DrawAspect="Content" ObjectID="_1736060578" r:id="rId35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over the interval</w:t>
      </w:r>
      <w:r w:rsidRPr="00340B9F">
        <w:rPr>
          <w:rFonts w:eastAsia="Times New Roman" w:cstheme="minorHAnsi"/>
          <w:position w:val="-10"/>
          <w:sz w:val="20"/>
          <w:szCs w:val="20"/>
        </w:rPr>
        <w:object w:dxaOrig="639" w:dyaOrig="340" w14:anchorId="7DE44DB1">
          <v:shape id="_x0000_i1037" type="#_x0000_t75" style="width:32.25pt;height:17.25pt" o:ole="">
            <v:imagedata r:id="rId26" o:title=""/>
          </v:shape>
          <o:OLEObject Type="Embed" ProgID="Equation.3" ShapeID="_x0000_i1037" DrawAspect="Content" ObjectID="_1736060579" r:id="rId36"/>
        </w:object>
      </w:r>
      <w:r w:rsidRPr="00340B9F">
        <w:rPr>
          <w:rFonts w:eastAsia="Times New Roman" w:cstheme="minorHAnsi"/>
          <w:sz w:val="20"/>
          <w:szCs w:val="20"/>
        </w:rPr>
        <w:t xml:space="preserve">. </w:t>
      </w:r>
      <w:r w:rsidRPr="00340B9F">
        <w:rPr>
          <w:rFonts w:eastAsia="MS Mincho" w:cstheme="minorHAnsi"/>
          <w:sz w:val="20"/>
          <w:szCs w:val="20"/>
        </w:rPr>
        <w:t xml:space="preserve">Repeat this for various other vertical lines </w:t>
      </w:r>
      <w:r w:rsidRPr="00340B9F">
        <w:rPr>
          <w:rFonts w:eastAsia="Times New Roman" w:cstheme="minorHAnsi"/>
          <w:sz w:val="20"/>
          <w:szCs w:val="20"/>
        </w:rPr>
        <w:fldChar w:fldCharType="begin"/>
      </w:r>
      <w:r w:rsidRPr="00340B9F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x=k</m:t>
        </m:r>
      </m:oMath>
      <w:r w:rsidRPr="00340B9F">
        <w:rPr>
          <w:rFonts w:eastAsia="Times New Roman" w:cstheme="minorHAnsi"/>
          <w:sz w:val="20"/>
          <w:szCs w:val="20"/>
        </w:rPr>
        <w:instrText xml:space="preserve"> </w:instrText>
      </w:r>
      <w:r w:rsidRPr="00340B9F">
        <w:rPr>
          <w:rFonts w:eastAsia="Times New Roman" w:cstheme="minorHAnsi"/>
          <w:sz w:val="20"/>
          <w:szCs w:val="20"/>
        </w:rPr>
        <w:fldChar w:fldCharType="separate"/>
      </w:r>
      <w:r w:rsidRPr="00340B9F">
        <w:rPr>
          <w:rFonts w:eastAsia="Times New Roman" w:cstheme="minorHAnsi"/>
          <w:position w:val="-6"/>
          <w:sz w:val="20"/>
          <w:szCs w:val="20"/>
        </w:rPr>
        <w:object w:dxaOrig="580" w:dyaOrig="279" w14:anchorId="5BC4D6B9">
          <v:shape id="_x0000_i1038" type="#_x0000_t75" style="width:29.25pt;height:14.25pt" o:ole="">
            <v:imagedata r:id="rId37" o:title=""/>
          </v:shape>
          <o:OLEObject Type="Embed" ProgID="Equation.3" ShapeID="_x0000_i1038" DrawAspect="Content" ObjectID="_1736060580" r:id="rId38"/>
        </w:object>
      </w:r>
      <w:r w:rsidRPr="00340B9F">
        <w:rPr>
          <w:rFonts w:eastAsia="Times New Roman" w:cstheme="minorHAnsi"/>
          <w:sz w:val="20"/>
          <w:szCs w:val="20"/>
        </w:rPr>
        <w:fldChar w:fldCharType="end"/>
      </w:r>
      <w:r w:rsidRPr="00340B9F">
        <w:rPr>
          <w:rFonts w:eastAsia="MS Mincho" w:cstheme="minorHAnsi"/>
          <w:sz w:val="20"/>
          <w:szCs w:val="20"/>
        </w:rPr>
        <w:t xml:space="preserve"> where</w:t>
      </w:r>
      <w:r w:rsidR="00340B9F">
        <w:rPr>
          <w:rFonts w:eastAsia="MS Mincho" w:cstheme="minorHAnsi"/>
          <w:sz w:val="20"/>
          <w:szCs w:val="20"/>
        </w:rPr>
        <w:t xml:space="preserve"> </w:t>
      </w:r>
      <w:r w:rsidRPr="00340B9F">
        <w:rPr>
          <w:rFonts w:cstheme="minorHAnsi"/>
          <w:position w:val="-6"/>
          <w:sz w:val="20"/>
          <w:szCs w:val="20"/>
        </w:rPr>
        <w:object w:dxaOrig="1040" w:dyaOrig="279" w14:anchorId="296E5817">
          <v:shape id="_x0000_i1039" type="#_x0000_t75" style="width:51.75pt;height:14.25pt" o:ole="">
            <v:imagedata r:id="rId30" o:title=""/>
          </v:shape>
          <o:OLEObject Type="Embed" ProgID="Equation.3" ShapeID="_x0000_i1039" DrawAspect="Content" ObjectID="_1736060581" r:id="rId39"/>
        </w:object>
      </w:r>
      <w:r w:rsidRPr="00340B9F">
        <w:rPr>
          <w:rFonts w:cstheme="minorHAnsi"/>
          <w:sz w:val="20"/>
          <w:szCs w:val="20"/>
        </w:rPr>
        <w:t>.</w:t>
      </w:r>
      <w:r w:rsidRPr="00340B9F">
        <w:rPr>
          <w:rFonts w:cstheme="minorHAnsi"/>
          <w:sz w:val="20"/>
          <w:szCs w:val="20"/>
        </w:rPr>
        <w:fldChar w:fldCharType="begin"/>
      </w:r>
      <w:r w:rsidRPr="00340B9F">
        <w:rPr>
          <w:rFonts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 w:cstheme="minorHAnsi"/>
            <w:sz w:val="20"/>
            <w:szCs w:val="20"/>
          </w:rPr>
          <m:t>-1&lt;k&lt;1.</m:t>
        </m:r>
      </m:oMath>
      <w:r w:rsidRPr="00340B9F">
        <w:rPr>
          <w:rFonts w:cstheme="minorHAnsi"/>
          <w:sz w:val="20"/>
          <w:szCs w:val="20"/>
        </w:rPr>
        <w:instrText xml:space="preserve"> </w:instrText>
      </w:r>
      <w:r w:rsidRPr="00340B9F">
        <w:rPr>
          <w:rFonts w:cstheme="minorHAnsi"/>
          <w:sz w:val="20"/>
          <w:szCs w:val="20"/>
        </w:rPr>
        <w:fldChar w:fldCharType="end"/>
      </w:r>
    </w:p>
    <w:p w14:paraId="75EE654D" w14:textId="77777777" w:rsidR="00C57698" w:rsidRPr="00340B9F" w:rsidRDefault="00C57698" w:rsidP="00340B9F">
      <w:pPr>
        <w:numPr>
          <w:ilvl w:val="0"/>
          <w:numId w:val="37"/>
        </w:numPr>
        <w:spacing w:after="16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40B9F">
        <w:rPr>
          <w:rFonts w:ascii="Arial" w:hAnsi="Arial" w:cs="Arial"/>
          <w:sz w:val="20"/>
          <w:szCs w:val="20"/>
        </w:rPr>
        <w:t>Use technology to check these estimates.</w:t>
      </w:r>
    </w:p>
    <w:p w14:paraId="55B1430B" w14:textId="77777777" w:rsidR="00C57698" w:rsidRPr="00705D1C" w:rsidRDefault="00C57698" w:rsidP="00340B9F">
      <w:pPr>
        <w:pStyle w:val="VCAAHeading3"/>
        <w:spacing w:before="120"/>
      </w:pPr>
      <w:r w:rsidRPr="00705D1C">
        <w:t>Areas of study</w:t>
      </w:r>
    </w:p>
    <w:p w14:paraId="0C65D172" w14:textId="2DD4A368" w:rsidR="00C57698" w:rsidRDefault="00C57698" w:rsidP="00C57698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340B9F" w:rsidRPr="00485F20" w14:paraId="798235F8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168EA5FA" w14:textId="02CBBC45" w:rsidR="00340B9F" w:rsidRPr="00485F20" w:rsidRDefault="00340B9F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2</w:t>
            </w:r>
          </w:p>
        </w:tc>
      </w:tr>
      <w:tr w:rsidR="00340B9F" w:rsidRPr="00485F20" w14:paraId="00D46C04" w14:textId="77777777" w:rsidTr="00F06AD1">
        <w:tc>
          <w:tcPr>
            <w:tcW w:w="4463" w:type="dxa"/>
            <w:shd w:val="clear" w:color="auto" w:fill="auto"/>
          </w:tcPr>
          <w:p w14:paraId="135D563F" w14:textId="77777777" w:rsidR="00340B9F" w:rsidRPr="00485F20" w:rsidRDefault="00340B9F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7EC258C5" w14:textId="3F207443" w:rsidR="00340B9F" w:rsidRPr="00485F20" w:rsidRDefault="00340B9F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(s)</w:t>
            </w:r>
          </w:p>
        </w:tc>
      </w:tr>
      <w:tr w:rsidR="00340B9F" w14:paraId="10DB37B7" w14:textId="77777777" w:rsidTr="00F06AD1">
        <w:tc>
          <w:tcPr>
            <w:tcW w:w="4463" w:type="dxa"/>
          </w:tcPr>
          <w:p w14:paraId="70407F09" w14:textId="22760F5C" w:rsidR="00340B9F" w:rsidRDefault="00340B9F" w:rsidP="00340B9F">
            <w:pPr>
              <w:pStyle w:val="VCAAtablecondensed"/>
            </w:pPr>
            <w:r w:rsidRPr="003E799C">
              <w:t>Functions</w:t>
            </w:r>
            <w:r>
              <w:t>, relations</w:t>
            </w:r>
            <w:r w:rsidRPr="003E799C">
              <w:t xml:space="preserve"> and graphs</w:t>
            </w:r>
          </w:p>
        </w:tc>
        <w:tc>
          <w:tcPr>
            <w:tcW w:w="4463" w:type="dxa"/>
          </w:tcPr>
          <w:p w14:paraId="75567534" w14:textId="4E08F90D" w:rsidR="00340B9F" w:rsidRDefault="00340B9F" w:rsidP="00340B9F">
            <w:pPr>
              <w:pStyle w:val="VCAAtablecondensed"/>
              <w:rPr>
                <w:lang w:val="en-AU"/>
              </w:rPr>
            </w:pPr>
            <w:r>
              <w:t>1, 2, 4</w:t>
            </w:r>
          </w:p>
        </w:tc>
      </w:tr>
      <w:tr w:rsidR="00340B9F" w14:paraId="42E1AACF" w14:textId="77777777" w:rsidTr="00F06AD1">
        <w:tc>
          <w:tcPr>
            <w:tcW w:w="4463" w:type="dxa"/>
          </w:tcPr>
          <w:p w14:paraId="44F529A4" w14:textId="4C57D23F" w:rsidR="00340B9F" w:rsidRDefault="00340B9F" w:rsidP="00340B9F">
            <w:pPr>
              <w:pStyle w:val="VCAAtablecondensed"/>
              <w:rPr>
                <w:lang w:val="en-AU"/>
              </w:rPr>
            </w:pPr>
            <w:r w:rsidRPr="003E799C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0C4B6155" w14:textId="344D0B7D" w:rsidR="00340B9F" w:rsidRDefault="00340B9F" w:rsidP="00340B9F">
            <w:pPr>
              <w:pStyle w:val="VCAAtablecondensed"/>
              <w:rPr>
                <w:lang w:val="en-AU"/>
              </w:rPr>
            </w:pPr>
            <w:r w:rsidRPr="003E799C">
              <w:t>1</w:t>
            </w:r>
          </w:p>
        </w:tc>
      </w:tr>
      <w:tr w:rsidR="00340B9F" w14:paraId="29E30F7C" w14:textId="77777777" w:rsidTr="00F06AD1">
        <w:tc>
          <w:tcPr>
            <w:tcW w:w="4463" w:type="dxa"/>
          </w:tcPr>
          <w:p w14:paraId="66629220" w14:textId="4936905B" w:rsidR="00340B9F" w:rsidRDefault="00340B9F" w:rsidP="00340B9F">
            <w:pPr>
              <w:pStyle w:val="VCAAtablecondensed"/>
              <w:rPr>
                <w:lang w:val="en-AU"/>
              </w:rPr>
            </w:pPr>
            <w:r w:rsidRPr="003E799C">
              <w:t>Calculus</w:t>
            </w:r>
          </w:p>
        </w:tc>
        <w:tc>
          <w:tcPr>
            <w:tcW w:w="4463" w:type="dxa"/>
          </w:tcPr>
          <w:p w14:paraId="6E8CC80A" w14:textId="18CA494B" w:rsidR="00340B9F" w:rsidRDefault="00340B9F" w:rsidP="00340B9F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340B9F" w14:paraId="28C934AA" w14:textId="77777777" w:rsidTr="00F06AD1">
        <w:tc>
          <w:tcPr>
            <w:tcW w:w="4463" w:type="dxa"/>
          </w:tcPr>
          <w:p w14:paraId="06D5D899" w14:textId="4AB697E4" w:rsidR="00340B9F" w:rsidRDefault="00340B9F" w:rsidP="00340B9F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54E3232C" w14:textId="148B01BA" w:rsidR="00340B9F" w:rsidRDefault="00340B9F" w:rsidP="00340B9F">
            <w:pPr>
              <w:pStyle w:val="VCAAtablecondensed"/>
            </w:pPr>
            <w:r>
              <w:t>–</w:t>
            </w:r>
          </w:p>
        </w:tc>
      </w:tr>
    </w:tbl>
    <w:p w14:paraId="4A9EA8C0" w14:textId="77777777" w:rsidR="00C57698" w:rsidRPr="00705D1C" w:rsidRDefault="00C57698" w:rsidP="00340B9F">
      <w:pPr>
        <w:pStyle w:val="VCAAHeading3"/>
        <w:spacing w:before="240"/>
      </w:pPr>
      <w:r w:rsidRPr="00705D1C">
        <w:t>Outcomes</w:t>
      </w:r>
    </w:p>
    <w:p w14:paraId="43BCB2AE" w14:textId="12DB3650" w:rsidR="00C57698" w:rsidRDefault="00C57698" w:rsidP="00C57698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340B9F" w:rsidRPr="00FA2380" w14:paraId="55287AB4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11CF34C7" w14:textId="7347CD06" w:rsidR="00340B9F" w:rsidRPr="00FA2380" w:rsidRDefault="00340B9F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340B9F" w:rsidRPr="00FA2380" w14:paraId="55FF0CEC" w14:textId="77777777" w:rsidTr="00F06AD1">
        <w:tc>
          <w:tcPr>
            <w:tcW w:w="2975" w:type="dxa"/>
            <w:shd w:val="clear" w:color="auto" w:fill="auto"/>
          </w:tcPr>
          <w:p w14:paraId="0CF81F04" w14:textId="77777777" w:rsidR="00340B9F" w:rsidRPr="00E850AC" w:rsidRDefault="00340B9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25CA84D7" w14:textId="73DDE265" w:rsidR="00340B9F" w:rsidRPr="00E850AC" w:rsidRDefault="00340B9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(s)</w:t>
            </w:r>
          </w:p>
        </w:tc>
        <w:tc>
          <w:tcPr>
            <w:tcW w:w="2976" w:type="dxa"/>
            <w:shd w:val="clear" w:color="auto" w:fill="auto"/>
          </w:tcPr>
          <w:p w14:paraId="65570245" w14:textId="77777777" w:rsidR="00340B9F" w:rsidRPr="00E850AC" w:rsidRDefault="00340B9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t(s)</w:t>
            </w:r>
          </w:p>
        </w:tc>
      </w:tr>
      <w:tr w:rsidR="00340B9F" w14:paraId="38335FA1" w14:textId="77777777" w:rsidTr="00F06AD1">
        <w:tc>
          <w:tcPr>
            <w:tcW w:w="2975" w:type="dxa"/>
          </w:tcPr>
          <w:p w14:paraId="349F9D3D" w14:textId="61A13289" w:rsidR="00340B9F" w:rsidRPr="000E2B81" w:rsidRDefault="00340B9F" w:rsidP="00340B9F">
            <w:pPr>
              <w:pStyle w:val="VCAAtablecondensed"/>
              <w:rPr>
                <w:bCs/>
              </w:rPr>
            </w:pPr>
            <w:r w:rsidRPr="003E799C">
              <w:t>1</w:t>
            </w:r>
          </w:p>
        </w:tc>
        <w:tc>
          <w:tcPr>
            <w:tcW w:w="2975" w:type="dxa"/>
          </w:tcPr>
          <w:p w14:paraId="6A600F64" w14:textId="633E64AB" w:rsidR="00340B9F" w:rsidRDefault="00340B9F" w:rsidP="00340B9F">
            <w:pPr>
              <w:pStyle w:val="VCAAtablecondensed"/>
            </w:pPr>
            <w:r w:rsidRPr="003E799C">
              <w:t>2, 3</w:t>
            </w:r>
          </w:p>
        </w:tc>
        <w:tc>
          <w:tcPr>
            <w:tcW w:w="2976" w:type="dxa"/>
          </w:tcPr>
          <w:p w14:paraId="023B4E31" w14:textId="489897E7" w:rsidR="00340B9F" w:rsidRDefault="00340B9F" w:rsidP="00340B9F">
            <w:pPr>
              <w:pStyle w:val="VCAAtablecondensed"/>
            </w:pPr>
            <w:r w:rsidRPr="003E799C">
              <w:t>4</w:t>
            </w:r>
          </w:p>
        </w:tc>
      </w:tr>
      <w:tr w:rsidR="00340B9F" w14:paraId="4F68C4FA" w14:textId="77777777" w:rsidTr="00F06AD1">
        <w:tc>
          <w:tcPr>
            <w:tcW w:w="2975" w:type="dxa"/>
          </w:tcPr>
          <w:p w14:paraId="25E87550" w14:textId="5A528C01" w:rsidR="00340B9F" w:rsidRPr="000E2B81" w:rsidRDefault="00340B9F" w:rsidP="00340B9F">
            <w:pPr>
              <w:pStyle w:val="VCAAtablecondensed"/>
              <w:rPr>
                <w:bCs/>
              </w:rPr>
            </w:pPr>
            <w:r w:rsidRPr="003E799C">
              <w:t>2</w:t>
            </w:r>
          </w:p>
        </w:tc>
        <w:tc>
          <w:tcPr>
            <w:tcW w:w="2975" w:type="dxa"/>
          </w:tcPr>
          <w:p w14:paraId="61E95607" w14:textId="30971EEC" w:rsidR="00340B9F" w:rsidRDefault="00340B9F" w:rsidP="00340B9F">
            <w:pPr>
              <w:pStyle w:val="VCAAtablecondensed"/>
            </w:pPr>
            <w:r w:rsidRPr="003E799C">
              <w:t>2</w:t>
            </w:r>
          </w:p>
        </w:tc>
        <w:tc>
          <w:tcPr>
            <w:tcW w:w="2976" w:type="dxa"/>
          </w:tcPr>
          <w:p w14:paraId="4F962DD3" w14:textId="3A2809E8" w:rsidR="00340B9F" w:rsidRDefault="00340B9F" w:rsidP="00340B9F">
            <w:pPr>
              <w:pStyle w:val="VCAAtablecondensed"/>
            </w:pPr>
            <w:r w:rsidRPr="003E799C">
              <w:t>2</w:t>
            </w:r>
          </w:p>
        </w:tc>
      </w:tr>
      <w:tr w:rsidR="00340B9F" w14:paraId="0D049569" w14:textId="77777777" w:rsidTr="00F06AD1">
        <w:tc>
          <w:tcPr>
            <w:tcW w:w="2975" w:type="dxa"/>
          </w:tcPr>
          <w:p w14:paraId="0159960C" w14:textId="7C532904" w:rsidR="00340B9F" w:rsidRPr="000E2B81" w:rsidRDefault="00340B9F" w:rsidP="00340B9F">
            <w:pPr>
              <w:pStyle w:val="VCAAtablecondensed"/>
              <w:rPr>
                <w:bCs/>
              </w:rPr>
            </w:pPr>
            <w:r w:rsidRPr="003E799C">
              <w:t>3</w:t>
            </w:r>
          </w:p>
        </w:tc>
        <w:tc>
          <w:tcPr>
            <w:tcW w:w="2975" w:type="dxa"/>
          </w:tcPr>
          <w:p w14:paraId="64DDFB10" w14:textId="0CD2CAFD" w:rsidR="00340B9F" w:rsidRDefault="00340B9F" w:rsidP="00340B9F">
            <w:pPr>
              <w:pStyle w:val="VCAAtablecondensed"/>
            </w:pPr>
            <w:r>
              <w:t>2, 5</w:t>
            </w:r>
          </w:p>
        </w:tc>
        <w:tc>
          <w:tcPr>
            <w:tcW w:w="2976" w:type="dxa"/>
          </w:tcPr>
          <w:p w14:paraId="32F57134" w14:textId="684F550A" w:rsidR="00340B9F" w:rsidRDefault="00340B9F" w:rsidP="00340B9F">
            <w:pPr>
              <w:pStyle w:val="VCAAtablecondensed"/>
            </w:pPr>
            <w:r>
              <w:t>2, 3</w:t>
            </w:r>
          </w:p>
        </w:tc>
      </w:tr>
    </w:tbl>
    <w:p w14:paraId="7A308CA8" w14:textId="77777777" w:rsidR="006C0948" w:rsidRPr="00340B9F" w:rsidRDefault="006C0948" w:rsidP="00340B9F">
      <w:pPr>
        <w:pStyle w:val="VCAAbody"/>
        <w:spacing w:before="0"/>
        <w:rPr>
          <w:sz w:val="16"/>
          <w:szCs w:val="16"/>
        </w:rPr>
      </w:pPr>
    </w:p>
    <w:sectPr w:rsidR="006C0948" w:rsidRPr="00340B9F" w:rsidSect="00B230DB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29E370" w:rsidR="00FD29D3" w:rsidRPr="00D86DE4" w:rsidRDefault="009A2B5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7698">
          <w:rPr>
            <w:color w:val="999999" w:themeColor="accent2"/>
          </w:rPr>
          <w:t>VCE Mathematical Methods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32"/>
  </w:num>
  <w:num w:numId="6">
    <w:abstractNumId w:val="3"/>
  </w:num>
  <w:num w:numId="7">
    <w:abstractNumId w:val="22"/>
  </w:num>
  <w:num w:numId="8">
    <w:abstractNumId w:val="14"/>
  </w:num>
  <w:num w:numId="9">
    <w:abstractNumId w:val="26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20"/>
  </w:num>
  <w:num w:numId="18">
    <w:abstractNumId w:val="31"/>
  </w:num>
  <w:num w:numId="19">
    <w:abstractNumId w:val="4"/>
  </w:num>
  <w:num w:numId="20">
    <w:abstractNumId w:val="17"/>
  </w:num>
  <w:num w:numId="21">
    <w:abstractNumId w:val="28"/>
  </w:num>
  <w:num w:numId="22">
    <w:abstractNumId w:val="30"/>
  </w:num>
  <w:num w:numId="23">
    <w:abstractNumId w:val="33"/>
  </w:num>
  <w:num w:numId="24">
    <w:abstractNumId w:val="1"/>
  </w:num>
  <w:num w:numId="25">
    <w:abstractNumId w:val="9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34"/>
  </w:num>
  <w:num w:numId="29">
    <w:abstractNumId w:val="11"/>
  </w:num>
  <w:num w:numId="30">
    <w:abstractNumId w:val="0"/>
  </w:num>
  <w:num w:numId="31">
    <w:abstractNumId w:val="7"/>
  </w:num>
  <w:num w:numId="32">
    <w:abstractNumId w:val="2"/>
  </w:num>
  <w:num w:numId="33">
    <w:abstractNumId w:val="6"/>
  </w:num>
  <w:num w:numId="34">
    <w:abstractNumId w:val="29"/>
  </w:num>
  <w:num w:numId="35">
    <w:abstractNumId w:val="21"/>
  </w:num>
  <w:num w:numId="36">
    <w:abstractNumId w:val="19"/>
  </w:num>
  <w:num w:numId="3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22FC6"/>
    <w:rsid w:val="00340B9F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54A3F"/>
    <w:rsid w:val="0068471E"/>
    <w:rsid w:val="00684F98"/>
    <w:rsid w:val="00685818"/>
    <w:rsid w:val="00693FFD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A2B58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header" Target="header1.xm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F5591-9BFB-436F-A34F-04019568D069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1</vt:lpstr>
    </vt:vector>
  </TitlesOfParts>
  <Company>Victorian Curriculum and Assessment Authority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2</dc:title>
  <dc:subject>VCE Mathematical Methods</dc:subject>
  <dc:creator>vcaa@education.vic.gov.au</dc:creator>
  <cp:keywords>mathematical methods, VCE, estimating, radians, sine, cosine, circle, unit 2, AoS 1 and 2</cp:keywords>
  <cp:lastModifiedBy>Julie Coleman</cp:lastModifiedBy>
  <cp:revision>5</cp:revision>
  <cp:lastPrinted>2015-05-15T02:36:00Z</cp:lastPrinted>
  <dcterms:created xsi:type="dcterms:W3CDTF">2022-12-20T22:11:00Z</dcterms:created>
  <dcterms:modified xsi:type="dcterms:W3CDTF">2023-01-23T23:16:00Z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