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125E2431" w:rsidR="00243F0D" w:rsidRPr="00823962" w:rsidRDefault="0009248E" w:rsidP="00F266D7">
      <w:pPr>
        <w:pStyle w:val="VCAAHeading2"/>
        <w:ind w:right="-426"/>
      </w:pPr>
      <w:bookmarkStart w:id="0" w:name="TemplateOverview"/>
      <w:bookmarkEnd w:id="0"/>
      <w:r>
        <w:t>Mathematical investigation</w:t>
      </w:r>
      <w:r w:rsidR="00C904AB" w:rsidRPr="00AD3801">
        <w:t xml:space="preserve"> – </w:t>
      </w:r>
      <w:r w:rsidR="009E7DFB">
        <w:t>curves in the complex plane</w:t>
      </w:r>
    </w:p>
    <w:p w14:paraId="4F725702" w14:textId="77777777" w:rsidR="0009248E" w:rsidRDefault="0009248E" w:rsidP="0009248E">
      <w:pPr>
        <w:pStyle w:val="VCAAHeading3"/>
      </w:pPr>
      <w:r>
        <w:t>Formulation</w:t>
      </w:r>
    </w:p>
    <w:p w14:paraId="7080B5E0" w14:textId="77777777" w:rsidR="0009248E" w:rsidRPr="0009248E" w:rsidRDefault="0009248E" w:rsidP="0009248E">
      <w:pPr>
        <w:pStyle w:val="VCAAbody"/>
      </w:pPr>
      <w:r w:rsidRPr="0009248E">
        <w:t xml:space="preserve">You can use locus properties to describe curves in the complex plane. For example, </w:t>
      </w:r>
      <w:r w:rsidRPr="001B377E">
        <w:rPr>
          <w:rFonts w:ascii="Times New Roman" w:hAnsi="Times New Roman" w:cs="Times New Roman"/>
          <w:sz w:val="22"/>
        </w:rPr>
        <w:t>| z | = 1</w:t>
      </w:r>
      <w:r w:rsidRPr="0009248E">
        <w:t xml:space="preserve"> is the unit circle. It is the set of points which are </w:t>
      </w:r>
      <w:r w:rsidRPr="001B377E">
        <w:rPr>
          <w:rFonts w:ascii="Times New Roman" w:hAnsi="Times New Roman" w:cs="Times New Roman"/>
          <w:sz w:val="22"/>
        </w:rPr>
        <w:t>1</w:t>
      </w:r>
      <w:r w:rsidRPr="0009248E">
        <w:t xml:space="preserve"> unit from</w:t>
      </w:r>
      <w:r w:rsidRPr="001B377E">
        <w:rPr>
          <w:rFonts w:ascii="Times New Roman" w:hAnsi="Times New Roman" w:cs="Times New Roman"/>
          <w:sz w:val="22"/>
        </w:rPr>
        <w:t xml:space="preserve"> 0+0i</w:t>
      </w:r>
      <w:r w:rsidRPr="0009248E">
        <w:t>.</w:t>
      </w:r>
    </w:p>
    <w:p w14:paraId="14CE3D87" w14:textId="77777777" w:rsidR="0009248E" w:rsidRPr="0009248E" w:rsidRDefault="0009248E" w:rsidP="0009248E">
      <w:pPr>
        <w:pStyle w:val="VCAAbody"/>
      </w:pPr>
      <w:r w:rsidRPr="0009248E">
        <w:t>Different lines and curves in the complex plane can be describe using modulus and Argument.</w:t>
      </w:r>
    </w:p>
    <w:p w14:paraId="471B0DEE" w14:textId="77777777" w:rsidR="0009248E" w:rsidRPr="0009248E" w:rsidRDefault="0009248E" w:rsidP="0009248E">
      <w:pPr>
        <w:pStyle w:val="VCAAbody"/>
      </w:pPr>
      <w:r w:rsidRPr="0009248E">
        <w:t>This is an investigation of these subsets of the complex plane.</w:t>
      </w:r>
    </w:p>
    <w:p w14:paraId="2C7D434C" w14:textId="77777777" w:rsidR="0009248E" w:rsidRDefault="0009248E" w:rsidP="0009248E">
      <w:pPr>
        <w:pStyle w:val="VCAAHeading3"/>
      </w:pPr>
      <w:r>
        <w:t>Exploration</w:t>
      </w:r>
    </w:p>
    <w:p w14:paraId="5C8B7F51" w14:textId="77777777" w:rsidR="0009248E" w:rsidRDefault="0009248E" w:rsidP="0009248E">
      <w:pPr>
        <w:pStyle w:val="VCAAHeading4"/>
        <w:rPr>
          <w:b/>
        </w:rPr>
      </w:pPr>
      <w:r>
        <w:t xml:space="preserve">Part 1 </w:t>
      </w:r>
    </w:p>
    <w:p w14:paraId="6EA035EB" w14:textId="77777777" w:rsidR="0009248E" w:rsidRPr="0009248E" w:rsidRDefault="0009248E" w:rsidP="000924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Draw graphs of relations </w:t>
      </w:r>
      <w:r w:rsidRPr="001B377E">
        <w:rPr>
          <w:rFonts w:ascii="Times New Roman" w:hAnsi="Times New Roman" w:cs="Times New Roman"/>
        </w:rPr>
        <w:t>|</w:t>
      </w:r>
      <w:r w:rsidRPr="001B377E">
        <w:rPr>
          <w:rFonts w:ascii="Times New Roman" w:hAnsi="Times New Roman" w:cs="Times New Roman"/>
          <w:i/>
        </w:rPr>
        <w:t xml:space="preserve">z </w:t>
      </w:r>
      <w:r w:rsidRPr="001B377E">
        <w:rPr>
          <w:rFonts w:ascii="Times New Roman" w:hAnsi="Times New Roman" w:cs="Times New Roman"/>
        </w:rPr>
        <w:t xml:space="preserve">– a| = </w:t>
      </w:r>
      <w:r w:rsidRPr="001B377E">
        <w:rPr>
          <w:rFonts w:ascii="Times New Roman" w:hAnsi="Times New Roman" w:cs="Times New Roman"/>
          <w:i/>
        </w:rPr>
        <w:t>b</w:t>
      </w:r>
      <w:r w:rsidRPr="001B377E">
        <w:rPr>
          <w:rFonts w:ascii="Times New Roman" w:hAnsi="Times New Roman" w:cs="Times New Roman"/>
        </w:rPr>
        <w:t xml:space="preserve"> </w:t>
      </w:r>
      <w:r w:rsidRPr="0009248E">
        <w:rPr>
          <w:rFonts w:cs="Arial"/>
          <w:sz w:val="20"/>
          <w:szCs w:val="20"/>
        </w:rPr>
        <w:t>in the complex plane and describe their nature. Specify the corresponding cartesian forms.</w:t>
      </w:r>
    </w:p>
    <w:p w14:paraId="13415D01" w14:textId="77777777" w:rsidR="0009248E" w:rsidRPr="0009248E" w:rsidRDefault="0009248E" w:rsidP="000924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Draw graphs of relations </w:t>
      </w:r>
      <w:r w:rsidRPr="001B377E">
        <w:rPr>
          <w:rFonts w:ascii="Times New Roman" w:hAnsi="Times New Roman" w:cs="Times New Roman"/>
        </w:rPr>
        <w:t>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h</w:t>
      </w:r>
      <w:r w:rsidRPr="001B377E">
        <w:rPr>
          <w:rFonts w:ascii="Times New Roman" w:hAnsi="Times New Roman" w:cs="Times New Roman"/>
        </w:rPr>
        <w:t>| = 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k</w:t>
      </w:r>
      <w:r w:rsidRPr="001B377E">
        <w:rPr>
          <w:rFonts w:ascii="Times New Roman" w:hAnsi="Times New Roman" w:cs="Times New Roman"/>
        </w:rPr>
        <w:t>|</w:t>
      </w:r>
      <w:r w:rsidRPr="0009248E">
        <w:rPr>
          <w:rFonts w:cs="Arial"/>
          <w:sz w:val="20"/>
          <w:szCs w:val="20"/>
        </w:rPr>
        <w:t xml:space="preserve"> in the complex plane and describe their nature. Specify the corresponding cartesian forms.</w:t>
      </w:r>
    </w:p>
    <w:p w14:paraId="4D99A0BE" w14:textId="77777777" w:rsidR="0009248E" w:rsidRPr="0009248E" w:rsidRDefault="0009248E" w:rsidP="000924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Draw graphs of relations </w:t>
      </w:r>
      <w:r w:rsidRPr="001B377E">
        <w:rPr>
          <w:rFonts w:ascii="Times New Roman" w:hAnsi="Times New Roman" w:cs="Times New Roman"/>
        </w:rPr>
        <w:t>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h</w:t>
      </w:r>
      <w:r w:rsidRPr="001B377E">
        <w:rPr>
          <w:rFonts w:ascii="Times New Roman" w:hAnsi="Times New Roman" w:cs="Times New Roman"/>
        </w:rPr>
        <w:t>| + 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k</w:t>
      </w:r>
      <w:r w:rsidRPr="001B377E">
        <w:rPr>
          <w:rFonts w:ascii="Times New Roman" w:hAnsi="Times New Roman" w:cs="Times New Roman"/>
        </w:rPr>
        <w:t xml:space="preserve">| = </w:t>
      </w:r>
      <w:r w:rsidRPr="001B377E">
        <w:rPr>
          <w:rFonts w:ascii="Times New Roman" w:hAnsi="Times New Roman" w:cs="Times New Roman"/>
          <w:i/>
        </w:rPr>
        <w:t xml:space="preserve">c </w:t>
      </w:r>
      <w:r w:rsidRPr="0009248E">
        <w:rPr>
          <w:rFonts w:cs="Arial"/>
          <w:sz w:val="20"/>
          <w:szCs w:val="20"/>
        </w:rPr>
        <w:t>in the complex plane and describe their nature. Specify the corresponding cartesian forms.</w:t>
      </w:r>
    </w:p>
    <w:p w14:paraId="19B86767" w14:textId="77777777" w:rsidR="0009248E" w:rsidRPr="0009248E" w:rsidRDefault="0009248E" w:rsidP="000924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Draw graphs of relations </w:t>
      </w:r>
      <w:r w:rsidRPr="001B377E">
        <w:rPr>
          <w:rFonts w:ascii="Times New Roman" w:hAnsi="Times New Roman" w:cs="Times New Roman"/>
        </w:rPr>
        <w:t>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h</w:t>
      </w:r>
      <w:r w:rsidRPr="001B377E">
        <w:rPr>
          <w:rFonts w:ascii="Times New Roman" w:hAnsi="Times New Roman" w:cs="Times New Roman"/>
        </w:rPr>
        <w:t>| - 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k</w:t>
      </w:r>
      <w:r w:rsidRPr="001B377E">
        <w:rPr>
          <w:rFonts w:ascii="Times New Roman" w:hAnsi="Times New Roman" w:cs="Times New Roman"/>
        </w:rPr>
        <w:t xml:space="preserve">| = </w:t>
      </w:r>
      <w:r w:rsidRPr="001B377E">
        <w:rPr>
          <w:rFonts w:ascii="Times New Roman" w:hAnsi="Times New Roman" w:cs="Times New Roman"/>
          <w:i/>
        </w:rPr>
        <w:t>c</w:t>
      </w:r>
      <w:r w:rsidRPr="001B377E">
        <w:rPr>
          <w:rFonts w:ascii="Times New Roman" w:hAnsi="Times New Roman" w:cs="Times New Roman"/>
        </w:rPr>
        <w:t xml:space="preserve"> </w:t>
      </w:r>
      <w:r w:rsidRPr="0009248E">
        <w:rPr>
          <w:rFonts w:cs="Arial"/>
          <w:sz w:val="20"/>
          <w:szCs w:val="20"/>
        </w:rPr>
        <w:t>in the complex plane and describe their nature. Specify the corresponding cartesian forms.</w:t>
      </w:r>
    </w:p>
    <w:p w14:paraId="50419C1F" w14:textId="77777777" w:rsidR="0009248E" w:rsidRDefault="0009248E" w:rsidP="0009248E">
      <w:pPr>
        <w:pStyle w:val="VCAAHeading4"/>
      </w:pPr>
      <w:r>
        <w:t>Part 2</w:t>
      </w:r>
    </w:p>
    <w:p w14:paraId="000F32E6" w14:textId="77777777" w:rsidR="0009248E" w:rsidRPr="0009248E" w:rsidRDefault="0009248E" w:rsidP="0009248E">
      <w:pPr>
        <w:numPr>
          <w:ilvl w:val="0"/>
          <w:numId w:val="30"/>
        </w:numPr>
        <w:spacing w:after="16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Find the cartesian equation of the locus of points associated with the complex number 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</w:t>
      </w:r>
      <w:r w:rsidRPr="0009248E">
        <w:rPr>
          <w:rFonts w:cs="Arial"/>
          <w:sz w:val="20"/>
          <w:szCs w:val="20"/>
        </w:rPr>
        <w:t xml:space="preserve">such that </w:t>
      </w:r>
      <w:r w:rsidRPr="001B377E">
        <w:rPr>
          <w:rFonts w:ascii="Times New Roman" w:hAnsi="Times New Roman" w:cs="Times New Roman"/>
        </w:rPr>
        <w:t>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 xml:space="preserve">| = </w:t>
      </w:r>
      <w:r w:rsidRPr="001B377E">
        <w:rPr>
          <w:rFonts w:ascii="Times New Roman" w:hAnsi="Times New Roman" w:cs="Times New Roman"/>
          <w:i/>
        </w:rPr>
        <w:t xml:space="preserve">k </w:t>
      </w:r>
      <w:r w:rsidRPr="001B377E">
        <w:rPr>
          <w:rFonts w:ascii="Times New Roman" w:hAnsi="Times New Roman" w:cs="Times New Roman"/>
        </w:rPr>
        <w:t>|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b</w:t>
      </w:r>
      <w:r w:rsidRPr="001B377E">
        <w:rPr>
          <w:rFonts w:ascii="Times New Roman" w:hAnsi="Times New Roman" w:cs="Times New Roman"/>
        </w:rPr>
        <w:t>|</w:t>
      </w:r>
      <w:r w:rsidRPr="0009248E">
        <w:rPr>
          <w:rFonts w:cs="Arial"/>
          <w:sz w:val="20"/>
          <w:szCs w:val="20"/>
        </w:rPr>
        <w:t xml:space="preserve">, where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 xml:space="preserve"> = 1, </w:t>
      </w:r>
      <w:r w:rsidRPr="001B377E">
        <w:rPr>
          <w:rFonts w:ascii="Times New Roman" w:hAnsi="Times New Roman" w:cs="Times New Roman"/>
          <w:i/>
        </w:rPr>
        <w:t>b</w:t>
      </w:r>
      <w:r w:rsidRPr="001B377E">
        <w:rPr>
          <w:rFonts w:ascii="Times New Roman" w:hAnsi="Times New Roman" w:cs="Times New Roman"/>
        </w:rPr>
        <w:t xml:space="preserve"> = 1 + </w:t>
      </w:r>
      <w:r w:rsidRPr="001B377E">
        <w:rPr>
          <w:rFonts w:ascii="Times New Roman" w:hAnsi="Times New Roman" w:cs="Times New Roman"/>
          <w:i/>
        </w:rPr>
        <w:t>I</w:t>
      </w:r>
      <w:r w:rsidRPr="0009248E">
        <w:rPr>
          <w:rFonts w:cs="Arial"/>
          <w:sz w:val="20"/>
          <w:szCs w:val="20"/>
        </w:rPr>
        <w:t xml:space="preserve"> and </w:t>
      </w:r>
      <w:r w:rsidRPr="001B377E">
        <w:rPr>
          <w:rFonts w:ascii="Times New Roman" w:hAnsi="Times New Roman" w:cs="Times New Roman"/>
          <w:i/>
        </w:rPr>
        <w:t>k</w:t>
      </w:r>
      <w:r w:rsidRPr="0009248E">
        <w:rPr>
          <w:rFonts w:cs="Arial"/>
          <w:sz w:val="20"/>
          <w:szCs w:val="20"/>
        </w:rPr>
        <w:t xml:space="preserve"> is a positive real constant. Illustrate with suitable diagrams. </w:t>
      </w:r>
    </w:p>
    <w:p w14:paraId="622048AA" w14:textId="77777777" w:rsidR="0009248E" w:rsidRPr="0009248E" w:rsidRDefault="0009248E" w:rsidP="0009248E">
      <w:pPr>
        <w:numPr>
          <w:ilvl w:val="0"/>
          <w:numId w:val="30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Vary the value of </w:t>
      </w:r>
      <w:r w:rsidRPr="001B377E">
        <w:rPr>
          <w:rFonts w:ascii="Times New Roman" w:hAnsi="Times New Roman" w:cs="Times New Roman"/>
          <w:i/>
        </w:rPr>
        <w:t>k</w:t>
      </w:r>
      <w:r w:rsidRPr="0009248E">
        <w:rPr>
          <w:rFonts w:cs="Arial"/>
          <w:sz w:val="20"/>
          <w:szCs w:val="20"/>
        </w:rPr>
        <w:t xml:space="preserve"> and draw the corresponding family of graphs.</w:t>
      </w:r>
    </w:p>
    <w:p w14:paraId="6720A810" w14:textId="77777777" w:rsidR="0009248E" w:rsidRPr="0009248E" w:rsidRDefault="0009248E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58F34CEC" w14:textId="26F6DA47" w:rsidR="0009248E" w:rsidRDefault="0009248E" w:rsidP="0009248E">
      <w:pPr>
        <w:pStyle w:val="VCAAHeading4"/>
      </w:pPr>
      <w:r>
        <w:lastRenderedPageBreak/>
        <w:t>Part 3</w:t>
      </w:r>
    </w:p>
    <w:p w14:paraId="08DADE38" w14:textId="3003DF08" w:rsidR="0009248E" w:rsidRDefault="0009248E" w:rsidP="0009248E">
      <w:pPr>
        <w:pStyle w:val="VCAAbody"/>
        <w:spacing w:before="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64F509" wp14:editId="637F91A9">
                <wp:simplePos x="0" y="0"/>
                <wp:positionH relativeFrom="column">
                  <wp:posOffset>1183005</wp:posOffset>
                </wp:positionH>
                <wp:positionV relativeFrom="paragraph">
                  <wp:posOffset>756920</wp:posOffset>
                </wp:positionV>
                <wp:extent cx="3040380" cy="2266950"/>
                <wp:effectExtent l="0" t="3810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0380" cy="2266950"/>
                          <a:chOff x="0" y="0"/>
                          <a:chExt cx="3040380" cy="2266950"/>
                        </a:xfrm>
                      </wpg:grpSpPr>
                      <wps:wsp>
                        <wps:cNvPr id="3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45110" y="1697990"/>
                            <a:ext cx="3810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6F194796" w14:textId="77777777" w:rsidR="0009248E" w:rsidRPr="001B377E" w:rsidRDefault="0009248E" w:rsidP="0009248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1B377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8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040380" cy="2266950"/>
                            <a:chOff x="0" y="0"/>
                            <a:chExt cx="3040380" cy="2266950"/>
                          </a:xfrm>
                        </wpg:grpSpPr>
                        <wps:wsp>
                          <wps:cNvPr id="32" name="Line 76"/>
                          <wps:cNvCnPr>
                            <a:cxnSpLocks noChangeArrowheads="1"/>
                          </wps:cNvCnPr>
                          <wps:spPr bwMode="auto">
                            <a:xfrm>
                              <a:off x="643890" y="0"/>
                              <a:ext cx="0" cy="1847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  <wps:wsp>
                          <wps:cNvPr id="33" name="Line 77"/>
                          <wps:cNvCnPr>
                            <a:cxnSpLocks noChangeArrowheads="1"/>
                          </wps:cNvCnPr>
                          <wps:spPr bwMode="auto">
                            <a:xfrm>
                              <a:off x="641985" y="1794510"/>
                              <a:ext cx="2038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  <wps:wsp>
                          <wps:cNvPr id="3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3495" y="1238885"/>
                              <a:ext cx="323850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37DC4638" w14:textId="77777777" w:rsidR="0009248E" w:rsidRPr="001B377E" w:rsidRDefault="0009248E" w:rsidP="0009248E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1B377E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475"/>
                              <a:ext cx="641985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187EAE95" w14:textId="77777777" w:rsidR="0009248E" w:rsidRPr="001B377E" w:rsidRDefault="0009248E" w:rsidP="0009248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1B377E">
                                  <w:rPr>
                                    <w:rFonts w:ascii="Times New Roman" w:hAnsi="Times New Roman" w:cs="Times New Roman"/>
                                  </w:rPr>
                                  <w:t>Im</w:t>
                                </w:r>
                                <w:proofErr w:type="spellEnd"/>
                                <w:r w:rsidRPr="001B377E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r w:rsidRPr="001B377E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z</w:t>
                                </w:r>
                                <w:r w:rsidRPr="001B377E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7455" y="1847850"/>
                              <a:ext cx="54292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4EFC549B" w14:textId="77777777" w:rsidR="0009248E" w:rsidRPr="001B377E" w:rsidRDefault="0009248E" w:rsidP="0009248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B377E">
                                  <w:rPr>
                                    <w:rFonts w:ascii="Times New Roman" w:hAnsi="Times New Roman" w:cs="Times New Roman"/>
                                  </w:rPr>
                                  <w:t>Re(</w:t>
                                </w:r>
                                <w:r w:rsidRPr="001B377E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z</w:t>
                                </w:r>
                                <w:r w:rsidRPr="001B377E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345" y="1850390"/>
                              <a:ext cx="49530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4146AD47" w14:textId="77777777" w:rsidR="0009248E" w:rsidRPr="001B377E" w:rsidRDefault="0009248E" w:rsidP="0009248E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1B377E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85"/>
                          <wps:cNvCnPr>
                            <a:cxnSpLocks noChangeArrowheads="1"/>
                          </wps:cNvCnPr>
                          <wps:spPr bwMode="auto">
                            <a:xfrm flipH="1">
                              <a:off x="641985" y="1432560"/>
                              <a:ext cx="65151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  <wps:wsp>
                          <wps:cNvPr id="39" name="Line 86"/>
                          <wps:cNvCnPr>
                            <a:cxnSpLocks noChangeArrowheads="1"/>
                          </wps:cNvCnPr>
                          <wps:spPr bwMode="auto">
                            <a:xfrm>
                              <a:off x="1293495" y="1429385"/>
                              <a:ext cx="57912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4F509" id="Group 29" o:spid="_x0000_s1026" style="position:absolute;margin-left:93.15pt;margin-top:59.6pt;width:239.4pt;height:178.5pt;z-index:251658240" coordsize="3040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2451;top:16979;width:381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F194796" w14:textId="77777777" w:rsidR="0009248E" w:rsidRPr="001B377E" w:rsidRDefault="0009248E" w:rsidP="0009248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B377E">
                          <w:rPr>
                            <w:rFonts w:ascii="Times New Roman" w:hAnsi="Times New Roman"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group id="Group 83" o:spid="_x0000_s1028" style="position:absolute;width:30403;height:22669" coordsize="30403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76" o:spid="_x0000_s1029" style="position:absolute;visibility:visible;mso-wrap-style:square" from="6438,0" to="6438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">
                    <v:stroke startarrow="open"/>
                    <v:path arrowok="f"/>
                    <o:lock v:ext="edit" shapetype="f"/>
                  </v:line>
                  <v:line id="Line 77" o:spid="_x0000_s1030" style="position:absolute;visibility:visible;mso-wrap-style:square" from="6419,17945" to="26803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">
                    <v:stroke endarrow="open"/>
                    <v:path arrowok="f"/>
                    <o:lock v:ext="edit" shapetype="f"/>
                  </v:line>
                  <v:shape id="Text Box 78" o:spid="_x0000_s1031" type="#_x0000_t202" style="position:absolute;left:12934;top:12388;width:3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37DC4638" w14:textId="77777777" w:rsidR="0009248E" w:rsidRPr="001B377E" w:rsidRDefault="0009248E" w:rsidP="0009248E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1B377E">
                            <w:rPr>
                              <w:rFonts w:ascii="Times New Roman" w:hAnsi="Times New Roman" w:cs="Times New Roman"/>
                              <w:i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79" o:spid="_x0000_s1032" type="#_x0000_t202" style="position:absolute;top:2444;width:641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187EAE95" w14:textId="77777777" w:rsidR="0009248E" w:rsidRPr="001B377E" w:rsidRDefault="0009248E" w:rsidP="0009248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1B377E">
                            <w:rPr>
                              <w:rFonts w:ascii="Times New Roman" w:hAnsi="Times New Roman" w:cs="Times New Roman"/>
                            </w:rPr>
                            <w:t>Im</w:t>
                          </w:r>
                          <w:proofErr w:type="spellEnd"/>
                          <w:r w:rsidRPr="001B377E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Pr="001B377E">
                            <w:rPr>
                              <w:rFonts w:ascii="Times New Roman" w:hAnsi="Times New Roman" w:cs="Times New Roman"/>
                              <w:i/>
                            </w:rPr>
                            <w:t>z</w:t>
                          </w:r>
                          <w:r w:rsidRPr="001B377E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0" o:spid="_x0000_s1033" type="#_x0000_t202" style="position:absolute;left:24974;top:18478;width:5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4EFC549B" w14:textId="77777777" w:rsidR="0009248E" w:rsidRPr="001B377E" w:rsidRDefault="0009248E" w:rsidP="0009248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1B377E">
                            <w:rPr>
                              <w:rFonts w:ascii="Times New Roman" w:hAnsi="Times New Roman" w:cs="Times New Roman"/>
                            </w:rPr>
                            <w:t>Re(</w:t>
                          </w:r>
                          <w:r w:rsidRPr="001B377E">
                            <w:rPr>
                              <w:rFonts w:ascii="Times New Roman" w:hAnsi="Times New Roman" w:cs="Times New Roman"/>
                              <w:i/>
                            </w:rPr>
                            <w:t>z</w:t>
                          </w:r>
                          <w:r w:rsidRPr="001B377E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4" o:spid="_x0000_s1034" type="#_x0000_t202" style="position:absolute;left:16173;top:18503;width:495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4146AD47" w14:textId="77777777" w:rsidR="0009248E" w:rsidRPr="001B377E" w:rsidRDefault="0009248E" w:rsidP="0009248E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1B377E">
                            <w:rPr>
                              <w:rFonts w:ascii="Times New Roman" w:hAnsi="Times New Roman"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85" o:spid="_x0000_s1035" style="position:absolute;flip:x;visibility:visible;mso-wrap-style:square" from="6419,14325" to="12934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>
                    <v:path arrowok="f"/>
                    <o:lock v:ext="edit" shapetype="f"/>
                  </v:line>
                  <v:line id="Line 86" o:spid="_x0000_s1036" style="position:absolute;visibility:visible;mso-wrap-style:square" from="12934,14293" to="18726,1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>
                    <v:path arrowok="f"/>
                    <o:lock v:ext="edit" shapetype="f"/>
                  </v:line>
                </v:group>
              </v:group>
            </w:pict>
          </mc:Fallback>
        </mc:AlternateContent>
      </w:r>
      <w:r>
        <w:t xml:space="preserve">Let </w:t>
      </w:r>
      <w:r>
        <w:rPr>
          <w:i/>
        </w:rPr>
        <w:t xml:space="preserve">A </w:t>
      </w:r>
      <w:r>
        <w:t xml:space="preserve">be the point in the complex plane corresponding to </w:t>
      </w:r>
      <w:r w:rsidRPr="001B377E">
        <w:rPr>
          <w:rFonts w:ascii="Times New Roman" w:hAnsi="Times New Roman" w:cs="Times New Roman"/>
          <w:i/>
          <w:sz w:val="22"/>
        </w:rPr>
        <w:t>a</w:t>
      </w:r>
      <w:r w:rsidRPr="001B377E">
        <w:rPr>
          <w:rFonts w:ascii="Times New Roman" w:hAnsi="Times New Roman" w:cs="Times New Roman"/>
          <w:sz w:val="22"/>
        </w:rPr>
        <w:t xml:space="preserve"> = 1 + 0</w:t>
      </w:r>
      <w:r w:rsidRPr="001B377E">
        <w:rPr>
          <w:rFonts w:ascii="Times New Roman" w:hAnsi="Times New Roman" w:cs="Times New Roman"/>
          <w:i/>
          <w:sz w:val="22"/>
        </w:rPr>
        <w:t>i</w:t>
      </w:r>
      <w:r>
        <w:t xml:space="preserve"> and let </w:t>
      </w:r>
      <w:r>
        <w:rPr>
          <w:b/>
          <w:i/>
        </w:rPr>
        <w:t>a</w:t>
      </w:r>
      <w:r>
        <w:t xml:space="preserve"> be the complex vector associated with </w:t>
      </w:r>
      <w:r w:rsidRPr="001B377E">
        <w:rPr>
          <w:rFonts w:ascii="Times New Roman" w:hAnsi="Times New Roman" w:cs="Times New Roman"/>
          <w:i/>
          <w:sz w:val="22"/>
        </w:rPr>
        <w:t>a</w:t>
      </w:r>
      <w:r>
        <w:t xml:space="preserve">. For a complex number </w:t>
      </w:r>
      <w:r w:rsidRPr="001B377E">
        <w:rPr>
          <w:rFonts w:ascii="Times New Roman" w:hAnsi="Times New Roman" w:cs="Times New Roman"/>
          <w:i/>
          <w:sz w:val="22"/>
        </w:rPr>
        <w:t>z</w:t>
      </w:r>
      <w:r w:rsidRPr="001B377E">
        <w:rPr>
          <w:rFonts w:ascii="Times New Roman" w:hAnsi="Times New Roman" w:cs="Times New Roman"/>
          <w:sz w:val="22"/>
        </w:rPr>
        <w:t xml:space="preserve"> </w:t>
      </w:r>
      <w:r>
        <w:t xml:space="preserve">let </w:t>
      </w:r>
      <w:r w:rsidRPr="001B377E">
        <w:rPr>
          <w:rFonts w:ascii="Times New Roman" w:hAnsi="Times New Roman" w:cs="Times New Roman"/>
          <w:i/>
          <w:sz w:val="22"/>
        </w:rPr>
        <w:t>Z</w:t>
      </w:r>
      <w:r>
        <w:t xml:space="preserve"> be the associated point in the complex plane. Let</w:t>
      </w:r>
      <w:r w:rsidRPr="001B377E">
        <w:rPr>
          <w:rFonts w:ascii="Times New Roman" w:hAnsi="Times New Roman" w:cs="Times New Roman"/>
          <w:sz w:val="22"/>
        </w:rPr>
        <w:t xml:space="preserve"> </w:t>
      </w:r>
      <w:r w:rsidRPr="001B377E">
        <w:rPr>
          <w:rFonts w:ascii="Times New Roman" w:hAnsi="Times New Roman" w:cs="Times New Roman"/>
          <w:i/>
          <w:sz w:val="22"/>
        </w:rPr>
        <w:sym w:font="Symbol" w:char="F071"/>
      </w:r>
      <w:r w:rsidRPr="001B377E">
        <w:rPr>
          <w:rFonts w:ascii="Times New Roman" w:hAnsi="Times New Roman" w:cs="Times New Roman"/>
          <w:sz w:val="22"/>
        </w:rPr>
        <w:t xml:space="preserve"> </w:t>
      </w:r>
      <w:r>
        <w:t xml:space="preserve"> be the magnitude of angle </w:t>
      </w:r>
      <w:r w:rsidRPr="001B377E">
        <w:rPr>
          <w:rFonts w:ascii="Times New Roman" w:hAnsi="Times New Roman" w:cs="Times New Roman"/>
          <w:i/>
          <w:sz w:val="22"/>
        </w:rPr>
        <w:t>OZA</w:t>
      </w:r>
      <w:r>
        <w:t>.</w:t>
      </w:r>
      <w:r>
        <w:rPr>
          <w:szCs w:val="20"/>
        </w:rPr>
        <w:t xml:space="preserve"> </w:t>
      </w:r>
    </w:p>
    <w:p w14:paraId="4F8BADB6" w14:textId="77777777" w:rsidR="0009248E" w:rsidRDefault="0009248E" w:rsidP="0009248E">
      <w:pPr>
        <w:spacing w:line="360" w:lineRule="auto"/>
        <w:rPr>
          <w:rFonts w:cs="Arial"/>
          <w:sz w:val="20"/>
          <w:szCs w:val="20"/>
        </w:rPr>
      </w:pPr>
    </w:p>
    <w:p w14:paraId="3C93EEC4" w14:textId="77777777" w:rsidR="0009248E" w:rsidRDefault="0009248E" w:rsidP="0009248E">
      <w:pPr>
        <w:spacing w:line="360" w:lineRule="auto"/>
        <w:rPr>
          <w:rFonts w:cs="Arial"/>
        </w:rPr>
      </w:pPr>
    </w:p>
    <w:p w14:paraId="123BB244" w14:textId="77777777" w:rsidR="0009248E" w:rsidRDefault="0009248E" w:rsidP="0009248E">
      <w:pPr>
        <w:rPr>
          <w:rFonts w:cs="Arial"/>
          <w:b/>
          <w:sz w:val="28"/>
          <w:szCs w:val="28"/>
        </w:rPr>
      </w:pPr>
    </w:p>
    <w:p w14:paraId="1732A51C" w14:textId="77777777" w:rsidR="0009248E" w:rsidRDefault="0009248E" w:rsidP="0009248E">
      <w:pPr>
        <w:rPr>
          <w:rFonts w:cs="Arial"/>
          <w:b/>
          <w:sz w:val="28"/>
          <w:szCs w:val="28"/>
        </w:rPr>
      </w:pPr>
    </w:p>
    <w:p w14:paraId="0CF4E4D0" w14:textId="77777777" w:rsidR="0009248E" w:rsidRDefault="0009248E" w:rsidP="0009248E">
      <w:pPr>
        <w:rPr>
          <w:rFonts w:cs="Arial"/>
          <w:b/>
          <w:sz w:val="28"/>
          <w:szCs w:val="28"/>
        </w:rPr>
      </w:pPr>
    </w:p>
    <w:p w14:paraId="29FAB789" w14:textId="77777777" w:rsidR="0009248E" w:rsidRDefault="0009248E" w:rsidP="0009248E">
      <w:pPr>
        <w:rPr>
          <w:rFonts w:cs="Arial"/>
          <w:b/>
          <w:sz w:val="28"/>
          <w:szCs w:val="28"/>
        </w:rPr>
      </w:pPr>
    </w:p>
    <w:p w14:paraId="08B2C71E" w14:textId="77777777" w:rsidR="0009248E" w:rsidRDefault="0009248E" w:rsidP="0009248E">
      <w:pPr>
        <w:spacing w:line="360" w:lineRule="auto"/>
        <w:rPr>
          <w:rFonts w:cs="Arial"/>
          <w:sz w:val="20"/>
          <w:szCs w:val="20"/>
        </w:rPr>
      </w:pPr>
    </w:p>
    <w:p w14:paraId="4D8D79B4" w14:textId="77777777" w:rsidR="0009248E" w:rsidRPr="0009248E" w:rsidRDefault="0009248E" w:rsidP="0009248E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cs="Arial"/>
          <w:i/>
          <w:sz w:val="20"/>
          <w:szCs w:val="20"/>
        </w:rPr>
      </w:pPr>
      <w:r w:rsidRPr="0009248E">
        <w:rPr>
          <w:rFonts w:cs="Arial"/>
          <w:sz w:val="20"/>
          <w:szCs w:val="20"/>
        </w:rPr>
        <w:t>Copy the diagram</w:t>
      </w:r>
      <w:r w:rsidRPr="0009248E">
        <w:rPr>
          <w:rFonts w:cs="Arial"/>
          <w:b/>
          <w:sz w:val="20"/>
          <w:szCs w:val="20"/>
        </w:rPr>
        <w:t xml:space="preserve"> </w:t>
      </w:r>
      <w:r w:rsidRPr="0009248E">
        <w:rPr>
          <w:rFonts w:cs="Arial"/>
          <w:sz w:val="20"/>
          <w:szCs w:val="20"/>
        </w:rPr>
        <w:t xml:space="preserve">and show the vector </w:t>
      </w:r>
      <w:r w:rsidRPr="001B377E">
        <w:rPr>
          <w:rFonts w:ascii="Times New Roman" w:hAnsi="Times New Roman" w:cs="Times New Roman"/>
          <w:b/>
          <w:i/>
        </w:rPr>
        <w:t>z</w:t>
      </w:r>
      <w:r w:rsidRPr="001B377E">
        <w:rPr>
          <w:rFonts w:ascii="Times New Roman" w:hAnsi="Times New Roman" w:cs="Times New Roman"/>
          <w:b/>
        </w:rPr>
        <w:t xml:space="preserve"> – </w:t>
      </w:r>
      <w:r w:rsidRPr="001B377E">
        <w:rPr>
          <w:rFonts w:ascii="Times New Roman" w:hAnsi="Times New Roman" w:cs="Times New Roman"/>
          <w:b/>
          <w:i/>
        </w:rPr>
        <w:t>a</w:t>
      </w:r>
      <w:r w:rsidRPr="001B377E">
        <w:rPr>
          <w:rFonts w:ascii="Times New Roman" w:hAnsi="Times New Roman" w:cs="Times New Roman"/>
          <w:b/>
        </w:rPr>
        <w:t xml:space="preserve"> </w:t>
      </w:r>
      <w:r w:rsidRPr="0009248E">
        <w:rPr>
          <w:rFonts w:cs="Arial"/>
          <w:sz w:val="20"/>
          <w:szCs w:val="20"/>
        </w:rPr>
        <w:t xml:space="preserve">starting at </w:t>
      </w:r>
      <w:r w:rsidRPr="001B377E">
        <w:rPr>
          <w:rFonts w:ascii="Times New Roman" w:hAnsi="Times New Roman" w:cs="Times New Roman"/>
          <w:i/>
        </w:rPr>
        <w:t>O</w:t>
      </w:r>
      <w:r w:rsidRPr="0009248E">
        <w:rPr>
          <w:rFonts w:cs="Arial"/>
          <w:sz w:val="20"/>
          <w:szCs w:val="20"/>
        </w:rPr>
        <w:t xml:space="preserve">. Mark in the position of </w:t>
      </w:r>
      <w:r w:rsidRPr="0009248E">
        <w:rPr>
          <w:rFonts w:cs="Arial"/>
          <w:sz w:val="20"/>
          <w:szCs w:val="20"/>
        </w:rPr>
        <w:br/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a</w:t>
      </w:r>
      <w:r w:rsidRPr="0009248E">
        <w:rPr>
          <w:rFonts w:cs="Arial"/>
          <w:i/>
          <w:sz w:val="20"/>
          <w:szCs w:val="20"/>
        </w:rPr>
        <w:t xml:space="preserve">. </w:t>
      </w:r>
      <w:r w:rsidRPr="0009248E">
        <w:rPr>
          <w:rFonts w:cs="Arial"/>
          <w:sz w:val="20"/>
          <w:szCs w:val="20"/>
        </w:rPr>
        <w:t xml:space="preserve">Complete the parallelogram joining </w:t>
      </w:r>
      <w:r w:rsidRPr="001B377E">
        <w:rPr>
          <w:rFonts w:ascii="Times New Roman" w:hAnsi="Times New Roman" w:cs="Times New Roman"/>
          <w:i/>
        </w:rPr>
        <w:t>O</w:t>
      </w:r>
      <w:r w:rsidRPr="001B377E">
        <w:rPr>
          <w:rFonts w:ascii="Times New Roman" w:hAnsi="Times New Roman" w:cs="Times New Roman"/>
        </w:rPr>
        <w:t xml:space="preserve">,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 xml:space="preserve">, 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</w:t>
      </w:r>
      <w:r w:rsidRPr="0009248E">
        <w:rPr>
          <w:rFonts w:cs="Arial"/>
          <w:sz w:val="20"/>
          <w:szCs w:val="20"/>
        </w:rPr>
        <w:t xml:space="preserve">and the point corresponding to </w:t>
      </w:r>
      <w:r w:rsidRPr="0009248E">
        <w:rPr>
          <w:rFonts w:cs="Arial"/>
          <w:sz w:val="20"/>
          <w:szCs w:val="20"/>
        </w:rPr>
        <w:br/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a</w:t>
      </w:r>
      <w:r w:rsidRPr="0009248E">
        <w:rPr>
          <w:rFonts w:cs="Arial"/>
          <w:i/>
          <w:sz w:val="20"/>
          <w:szCs w:val="20"/>
        </w:rPr>
        <w:t>.</w:t>
      </w:r>
    </w:p>
    <w:p w14:paraId="4782C3E2" w14:textId="77777777" w:rsidR="0009248E" w:rsidRPr="0009248E" w:rsidRDefault="0009248E" w:rsidP="0009248E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Find </w:t>
      </w:r>
      <w:r w:rsidRPr="001B377E">
        <w:rPr>
          <w:rFonts w:ascii="Times New Roman" w:hAnsi="Times New Roman" w:cs="Times New Roman"/>
          <w:i/>
        </w:rPr>
        <w:sym w:font="Symbol" w:char="F071"/>
      </w:r>
      <w:r w:rsidRPr="001B377E">
        <w:rPr>
          <w:rFonts w:ascii="Times New Roman" w:hAnsi="Times New Roman" w:cs="Times New Roman"/>
        </w:rPr>
        <w:t xml:space="preserve"> </w:t>
      </w:r>
      <w:r w:rsidRPr="0009248E">
        <w:rPr>
          <w:rFonts w:cs="Arial"/>
          <w:sz w:val="20"/>
          <w:szCs w:val="20"/>
        </w:rPr>
        <w:t xml:space="preserve"> in terms of </w:t>
      </w:r>
      <w:r w:rsidRPr="001B377E">
        <w:rPr>
          <w:rFonts w:ascii="Times New Roman" w:hAnsi="Times New Roman" w:cs="Times New Roman"/>
        </w:rPr>
        <w:t>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>)</w:t>
      </w:r>
      <w:r w:rsidRPr="0009248E">
        <w:rPr>
          <w:rFonts w:cs="Arial"/>
          <w:sz w:val="20"/>
          <w:szCs w:val="20"/>
        </w:rPr>
        <w:t xml:space="preserve"> and </w:t>
      </w:r>
      <w:r w:rsidRPr="001B377E">
        <w:rPr>
          <w:rFonts w:ascii="Times New Roman" w:hAnsi="Times New Roman" w:cs="Times New Roman"/>
        </w:rPr>
        <w:t>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>)</w:t>
      </w:r>
    </w:p>
    <w:p w14:paraId="7EA1989A" w14:textId="77777777" w:rsidR="0009248E" w:rsidRPr="0009248E" w:rsidRDefault="0009248E" w:rsidP="0009248E">
      <w:pPr>
        <w:numPr>
          <w:ilvl w:val="0"/>
          <w:numId w:val="31"/>
        </w:numPr>
        <w:spacing w:after="120" w:line="360" w:lineRule="auto"/>
        <w:ind w:left="425" w:hanging="425"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Let 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= </w:t>
      </w:r>
      <w:r w:rsidRPr="001B377E">
        <w:rPr>
          <w:rFonts w:ascii="Times New Roman" w:hAnsi="Times New Roman" w:cs="Times New Roman"/>
          <w:i/>
        </w:rPr>
        <w:t>x</w:t>
      </w:r>
      <w:r w:rsidRPr="001B377E">
        <w:rPr>
          <w:rFonts w:ascii="Times New Roman" w:hAnsi="Times New Roman" w:cs="Times New Roman"/>
        </w:rPr>
        <w:t xml:space="preserve"> + </w:t>
      </w:r>
      <w:proofErr w:type="spellStart"/>
      <w:r w:rsidRPr="001B377E">
        <w:rPr>
          <w:rFonts w:ascii="Times New Roman" w:hAnsi="Times New Roman" w:cs="Times New Roman"/>
          <w:i/>
        </w:rPr>
        <w:t>iy</w:t>
      </w:r>
      <w:proofErr w:type="spellEnd"/>
      <w:r w:rsidRPr="0009248E">
        <w:rPr>
          <w:rFonts w:cs="Arial"/>
          <w:sz w:val="20"/>
          <w:szCs w:val="20"/>
        </w:rPr>
        <w:t>.</w:t>
      </w:r>
      <w:r w:rsidRPr="0009248E">
        <w:rPr>
          <w:rFonts w:cs="Arial"/>
          <w:b/>
          <w:sz w:val="20"/>
          <w:szCs w:val="20"/>
        </w:rPr>
        <w:t xml:space="preserve"> </w:t>
      </w:r>
      <w:r w:rsidRPr="0009248E">
        <w:rPr>
          <w:rFonts w:cs="Arial"/>
          <w:sz w:val="20"/>
          <w:szCs w:val="20"/>
        </w:rPr>
        <w:t xml:space="preserve">If </w:t>
      </w:r>
      <w:r w:rsidRPr="001B377E">
        <w:rPr>
          <w:rFonts w:ascii="Times New Roman" w:hAnsi="Times New Roman" w:cs="Times New Roman"/>
          <w:i/>
          <w:sz w:val="20"/>
          <w:szCs w:val="20"/>
        </w:rPr>
        <w:sym w:font="Symbol" w:char="F071"/>
      </w:r>
      <w:r w:rsidRPr="001B377E">
        <w:rPr>
          <w:rFonts w:ascii="Times New Roman" w:hAnsi="Times New Roman" w:cs="Times New Roman"/>
          <w:sz w:val="20"/>
          <w:szCs w:val="20"/>
        </w:rPr>
        <w:t xml:space="preserve"> = </w:t>
      </w:r>
      <w:r w:rsidRPr="001B377E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1B377E">
        <w:rPr>
          <w:rFonts w:ascii="Times New Roman" w:hAnsi="Times New Roman" w:cs="Times New Roman"/>
          <w:i/>
          <w:sz w:val="20"/>
          <w:szCs w:val="20"/>
        </w:rPr>
        <w:instrText xml:space="preserve"> eq \f(π,2) </w:instrText>
      </w:r>
      <w:r w:rsidRPr="001B377E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09248E">
        <w:rPr>
          <w:rFonts w:cs="Arial"/>
          <w:sz w:val="20"/>
          <w:szCs w:val="20"/>
        </w:rPr>
        <w:t xml:space="preserve">use the scalar product of two suitable vectors to find a cartesian equation in terms of </w:t>
      </w:r>
      <w:r w:rsidRPr="001B377E">
        <w:rPr>
          <w:rFonts w:ascii="Times New Roman" w:hAnsi="Times New Roman" w:cs="Times New Roman"/>
          <w:i/>
        </w:rPr>
        <w:t>x</w:t>
      </w:r>
      <w:r w:rsidRPr="0009248E">
        <w:rPr>
          <w:rFonts w:cs="Arial"/>
          <w:sz w:val="20"/>
          <w:szCs w:val="20"/>
        </w:rPr>
        <w:t xml:space="preserve"> and </w:t>
      </w:r>
      <w:r w:rsidRPr="001B377E">
        <w:rPr>
          <w:rFonts w:ascii="Times New Roman" w:hAnsi="Times New Roman" w:cs="Times New Roman"/>
          <w:i/>
        </w:rPr>
        <w:t>y</w:t>
      </w:r>
      <w:r w:rsidRPr="0009248E">
        <w:rPr>
          <w:rFonts w:cs="Arial"/>
          <w:sz w:val="20"/>
          <w:szCs w:val="20"/>
        </w:rPr>
        <w:t xml:space="preserve"> of the locus of points which satisfy the relation</w:t>
      </w:r>
      <w:r w:rsidRPr="001B377E">
        <w:rPr>
          <w:rFonts w:ascii="Times New Roman" w:hAnsi="Times New Roman" w:cs="Times New Roman"/>
        </w:rPr>
        <w:t xml:space="preserve"> 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>) – 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) = </w:t>
      </w:r>
      <w:r w:rsidRPr="001B377E">
        <w:rPr>
          <w:rFonts w:ascii="Times New Roman" w:hAnsi="Times New Roman" w:cs="Times New Roman"/>
          <w:i/>
        </w:rPr>
        <w:fldChar w:fldCharType="begin"/>
      </w:r>
      <w:r w:rsidRPr="001B377E">
        <w:rPr>
          <w:rFonts w:ascii="Times New Roman" w:hAnsi="Times New Roman" w:cs="Times New Roman"/>
          <w:i/>
        </w:rPr>
        <w:instrText xml:space="preserve"> eq \f(π,2) </w:instrText>
      </w:r>
      <w:r w:rsidRPr="001B377E">
        <w:rPr>
          <w:rFonts w:ascii="Times New Roman" w:hAnsi="Times New Roman" w:cs="Times New Roman"/>
          <w:i/>
        </w:rPr>
        <w:fldChar w:fldCharType="end"/>
      </w:r>
      <w:r w:rsidRPr="001B377E">
        <w:rPr>
          <w:rFonts w:ascii="Times New Roman" w:hAnsi="Times New Roman" w:cs="Times New Roman"/>
        </w:rPr>
        <w:t xml:space="preserve"> </w:t>
      </w:r>
      <w:r w:rsidRPr="0009248E">
        <w:rPr>
          <w:rFonts w:cs="Arial"/>
          <w:sz w:val="20"/>
          <w:szCs w:val="20"/>
        </w:rPr>
        <w:t>.</w:t>
      </w:r>
    </w:p>
    <w:p w14:paraId="1868548B" w14:textId="77777777" w:rsidR="0009248E" w:rsidRDefault="0009248E" w:rsidP="0009248E">
      <w:pPr>
        <w:shd w:val="clear" w:color="auto" w:fill="E0E0E0"/>
        <w:spacing w:line="360" w:lineRule="auto"/>
        <w:rPr>
          <w:rFonts w:cs="Arial"/>
        </w:rPr>
      </w:pPr>
      <w:r>
        <w:rPr>
          <w:rFonts w:cs="Arial"/>
        </w:rPr>
        <w:t>A circle theorem states that:</w:t>
      </w:r>
    </w:p>
    <w:p w14:paraId="75801110" w14:textId="77777777" w:rsidR="0009248E" w:rsidRDefault="0009248E" w:rsidP="0009248E">
      <w:pPr>
        <w:shd w:val="clear" w:color="auto" w:fill="E0E0E0"/>
        <w:spacing w:line="360" w:lineRule="auto"/>
        <w:rPr>
          <w:rFonts w:cs="Arial"/>
        </w:rPr>
      </w:pPr>
      <w:r>
        <w:rPr>
          <w:rFonts w:cs="Arial"/>
        </w:rPr>
        <w:t>‘</w:t>
      </w:r>
      <w:r>
        <w:rPr>
          <w:rFonts w:cs="Arial"/>
          <w:i/>
        </w:rPr>
        <w:t>angles subtended by a chord at the circle in the same segment are equal in magnitude</w:t>
      </w:r>
      <w:r>
        <w:rPr>
          <w:rFonts w:cs="Arial"/>
        </w:rPr>
        <w:t>.’</w:t>
      </w:r>
      <w:r>
        <w:rPr>
          <w:rFonts w:cs="Arial"/>
        </w:rPr>
        <w:tab/>
      </w:r>
    </w:p>
    <w:p w14:paraId="4D1B9856" w14:textId="77777777" w:rsidR="0009248E" w:rsidRDefault="0009248E" w:rsidP="0009248E">
      <w:pPr>
        <w:shd w:val="clear" w:color="auto" w:fill="E0E0E0"/>
        <w:spacing w:line="360" w:lineRule="auto"/>
        <w:rPr>
          <w:rFonts w:cs="Arial"/>
        </w:rPr>
      </w:pPr>
      <w:r>
        <w:rPr>
          <w:rFonts w:cs="Arial"/>
        </w:rPr>
        <w:t xml:space="preserve">The converse of this theorem also holds: </w:t>
      </w:r>
    </w:p>
    <w:p w14:paraId="36AFE918" w14:textId="77777777" w:rsidR="0009248E" w:rsidRDefault="0009248E" w:rsidP="0009248E">
      <w:pPr>
        <w:shd w:val="clear" w:color="auto" w:fill="E0E0E0"/>
        <w:spacing w:line="360" w:lineRule="auto"/>
        <w:rPr>
          <w:rFonts w:cs="Arial"/>
        </w:rPr>
      </w:pPr>
      <w:r>
        <w:rPr>
          <w:rFonts w:cs="Arial"/>
        </w:rPr>
        <w:t>‘</w:t>
      </w:r>
      <w:r>
        <w:rPr>
          <w:rFonts w:cs="Arial"/>
          <w:i/>
        </w:rPr>
        <w:t xml:space="preserve">If the line joining two points </w:t>
      </w:r>
      <w:r w:rsidRPr="001B377E">
        <w:rPr>
          <w:rFonts w:ascii="Times New Roman" w:hAnsi="Times New Roman" w:cs="Times New Roman"/>
          <w:i/>
        </w:rPr>
        <w:t>A</w:t>
      </w:r>
      <w:r>
        <w:rPr>
          <w:rFonts w:cs="Arial"/>
          <w:i/>
        </w:rPr>
        <w:t xml:space="preserve"> and </w:t>
      </w:r>
      <w:r w:rsidRPr="001B377E">
        <w:rPr>
          <w:rFonts w:ascii="Times New Roman" w:hAnsi="Times New Roman" w:cs="Times New Roman"/>
          <w:i/>
        </w:rPr>
        <w:t>B</w:t>
      </w:r>
      <w:r>
        <w:rPr>
          <w:rFonts w:cs="Arial"/>
          <w:i/>
        </w:rPr>
        <w:t xml:space="preserve"> subtends equal magnitude angles at two other points on the same side of it then the four points lie on a circle.’</w:t>
      </w:r>
    </w:p>
    <w:p w14:paraId="158E0CFF" w14:textId="2DAC4B71" w:rsidR="0009248E" w:rsidRPr="0009248E" w:rsidRDefault="0009248E" w:rsidP="0009248E">
      <w:pPr>
        <w:numPr>
          <w:ilvl w:val="0"/>
          <w:numId w:val="31"/>
        </w:numPr>
        <w:spacing w:before="240" w:after="0" w:line="360" w:lineRule="auto"/>
        <w:ind w:left="426" w:hanging="426"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Use the converse to help establish the cartesian equation, the range and domain of the locus of points such that </w:t>
      </w:r>
      <w:r w:rsidRPr="001B377E">
        <w:rPr>
          <w:rFonts w:ascii="Times New Roman" w:hAnsi="Times New Roman" w:cs="Times New Roman"/>
        </w:rPr>
        <w:t>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>) – 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) = </w:t>
      </w:r>
      <w:r w:rsidRPr="001B377E">
        <w:rPr>
          <w:rFonts w:ascii="Times New Roman" w:hAnsi="Times New Roman" w:cs="Times New Roman"/>
          <w:i/>
        </w:rPr>
        <w:fldChar w:fldCharType="begin"/>
      </w:r>
      <w:r w:rsidRPr="001B377E">
        <w:rPr>
          <w:rFonts w:ascii="Times New Roman" w:hAnsi="Times New Roman" w:cs="Times New Roman"/>
          <w:i/>
        </w:rPr>
        <w:instrText xml:space="preserve"> eq \f(π,2) </w:instrText>
      </w:r>
      <w:r w:rsidRPr="001B377E">
        <w:rPr>
          <w:rFonts w:ascii="Times New Roman" w:hAnsi="Times New Roman" w:cs="Times New Roman"/>
          <w:i/>
        </w:rPr>
        <w:fldChar w:fldCharType="end"/>
      </w:r>
      <w:r w:rsidRPr="0009248E">
        <w:rPr>
          <w:rFonts w:cs="Arial"/>
          <w:sz w:val="20"/>
          <w:szCs w:val="20"/>
        </w:rPr>
        <w:t xml:space="preserve">, where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 xml:space="preserve"> = 1 + 0</w:t>
      </w:r>
      <w:r w:rsidRPr="001B377E">
        <w:rPr>
          <w:rFonts w:ascii="Times New Roman" w:hAnsi="Times New Roman" w:cs="Times New Roman"/>
          <w:i/>
        </w:rPr>
        <w:t>i</w:t>
      </w:r>
    </w:p>
    <w:p w14:paraId="05954CDC" w14:textId="45D6F30F" w:rsidR="0009248E" w:rsidRPr="0009248E" w:rsidRDefault="0009248E" w:rsidP="0009248E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09248E">
        <w:rPr>
          <w:rFonts w:cs="Arial"/>
          <w:sz w:val="20"/>
          <w:szCs w:val="20"/>
        </w:rPr>
        <w:t xml:space="preserve">Also find the cartesian equation, the range and domain of the locus of points such that </w:t>
      </w:r>
      <w:r w:rsidRPr="001B377E">
        <w:rPr>
          <w:rFonts w:ascii="Times New Roman" w:hAnsi="Times New Roman" w:cs="Times New Roman"/>
        </w:rPr>
        <w:t>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) – </w:t>
      </w:r>
      <w:r w:rsidRPr="001B377E">
        <w:rPr>
          <w:rFonts w:ascii="Times New Roman" w:hAnsi="Times New Roman" w:cs="Times New Roman"/>
        </w:rPr>
        <w:br/>
        <w:t>Arg(</w:t>
      </w:r>
      <w:r w:rsidRPr="001B377E">
        <w:rPr>
          <w:rFonts w:ascii="Times New Roman" w:hAnsi="Times New Roman" w:cs="Times New Roman"/>
          <w:i/>
        </w:rPr>
        <w:t>z</w:t>
      </w:r>
      <w:r w:rsidRPr="001B377E">
        <w:rPr>
          <w:rFonts w:ascii="Times New Roman" w:hAnsi="Times New Roman" w:cs="Times New Roman"/>
        </w:rPr>
        <w:t xml:space="preserve"> –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 xml:space="preserve">) = </w:t>
      </w:r>
      <w:r w:rsidRPr="001B377E">
        <w:rPr>
          <w:rFonts w:ascii="Times New Roman" w:hAnsi="Times New Roman" w:cs="Times New Roman"/>
          <w:i/>
        </w:rPr>
        <w:fldChar w:fldCharType="begin"/>
      </w:r>
      <w:r w:rsidRPr="001B377E">
        <w:rPr>
          <w:rFonts w:ascii="Times New Roman" w:hAnsi="Times New Roman" w:cs="Times New Roman"/>
          <w:i/>
        </w:rPr>
        <w:instrText xml:space="preserve"> eq \f(π,2) </w:instrText>
      </w:r>
      <w:r w:rsidRPr="001B377E">
        <w:rPr>
          <w:rFonts w:ascii="Times New Roman" w:hAnsi="Times New Roman" w:cs="Times New Roman"/>
          <w:i/>
        </w:rPr>
        <w:fldChar w:fldCharType="end"/>
      </w:r>
      <w:r w:rsidRPr="0009248E">
        <w:rPr>
          <w:rFonts w:cs="Arial"/>
          <w:sz w:val="20"/>
          <w:szCs w:val="20"/>
        </w:rPr>
        <w:t xml:space="preserve"> , where</w:t>
      </w:r>
      <w:r w:rsidRPr="001B377E">
        <w:rPr>
          <w:rFonts w:ascii="Times New Roman" w:hAnsi="Times New Roman" w:cs="Times New Roman"/>
        </w:rPr>
        <w:t xml:space="preserve"> </w:t>
      </w:r>
      <w:r w:rsidRPr="001B377E">
        <w:rPr>
          <w:rFonts w:ascii="Times New Roman" w:hAnsi="Times New Roman" w:cs="Times New Roman"/>
          <w:i/>
        </w:rPr>
        <w:t>a</w:t>
      </w:r>
      <w:r w:rsidRPr="001B377E">
        <w:rPr>
          <w:rFonts w:ascii="Times New Roman" w:hAnsi="Times New Roman" w:cs="Times New Roman"/>
        </w:rPr>
        <w:t xml:space="preserve"> = 1 + 0</w:t>
      </w:r>
      <w:r w:rsidRPr="001B377E">
        <w:rPr>
          <w:rFonts w:ascii="Times New Roman" w:hAnsi="Times New Roman" w:cs="Times New Roman"/>
          <w:i/>
        </w:rPr>
        <w:t>i</w:t>
      </w:r>
      <w:r w:rsidRPr="0009248E">
        <w:rPr>
          <w:rFonts w:cs="Arial"/>
          <w:i/>
          <w:sz w:val="20"/>
          <w:szCs w:val="20"/>
        </w:rPr>
        <w:t>.</w:t>
      </w:r>
    </w:p>
    <w:p w14:paraId="0322154A" w14:textId="77777777" w:rsidR="0009248E" w:rsidRPr="0009248E" w:rsidRDefault="0009248E">
      <w:pPr>
        <w:rPr>
          <w:rFonts w:ascii="Arial" w:hAnsi="Arial" w:cs="Arial"/>
          <w:sz w:val="20"/>
          <w:szCs w:val="20"/>
        </w:rPr>
      </w:pPr>
      <w:r>
        <w:br w:type="page"/>
      </w:r>
    </w:p>
    <w:p w14:paraId="12303CCE" w14:textId="62376B73" w:rsidR="0009248E" w:rsidRDefault="0009248E" w:rsidP="0009248E">
      <w:pPr>
        <w:pStyle w:val="VCAAHeading3"/>
      </w:pPr>
      <w:r>
        <w:lastRenderedPageBreak/>
        <w:t>Conclusions</w:t>
      </w:r>
    </w:p>
    <w:p w14:paraId="5F99746A" w14:textId="77777777" w:rsidR="0009248E" w:rsidRDefault="0009248E" w:rsidP="0009248E">
      <w:pPr>
        <w:pStyle w:val="VCAAbody"/>
      </w:pPr>
      <w:r>
        <w:t>Draw together your findings and summarise how you obtain circles, straight lines, ellipses and hyperbolas. You could construct a table which classifies the different relations.</w:t>
      </w:r>
    </w:p>
    <w:p w14:paraId="1D13EE96" w14:textId="77777777" w:rsidR="0009248E" w:rsidRDefault="0009248E" w:rsidP="0009248E">
      <w:pPr>
        <w:pStyle w:val="VCAAHeading3"/>
      </w:pPr>
      <w:r>
        <w:t>Areas of study</w:t>
      </w:r>
    </w:p>
    <w:p w14:paraId="20B4AF6F" w14:textId="5A3016B9" w:rsidR="0009248E" w:rsidRDefault="0009248E" w:rsidP="0009248E">
      <w:pPr>
        <w:pStyle w:val="VCAAbody"/>
        <w:spacing w:after="240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9248E" w:rsidRPr="00FA2380" w14:paraId="5AE5D6E7" w14:textId="77777777" w:rsidTr="00C15310">
        <w:tc>
          <w:tcPr>
            <w:tcW w:w="3209" w:type="dxa"/>
            <w:shd w:val="clear" w:color="auto" w:fill="0F7EB4"/>
          </w:tcPr>
          <w:p w14:paraId="3E81D280" w14:textId="3CE938B7" w:rsidR="0009248E" w:rsidRPr="0009248E" w:rsidRDefault="0009248E" w:rsidP="0009248E">
            <w:pPr>
              <w:pStyle w:val="VCAAtablecondensedheading"/>
              <w:rPr>
                <w:b/>
                <w:bCs/>
              </w:rPr>
            </w:pPr>
            <w:r w:rsidRPr="0009248E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15755497" w14:textId="6CF1A1F1" w:rsidR="0009248E" w:rsidRPr="0009248E" w:rsidRDefault="0009248E" w:rsidP="0009248E">
            <w:pPr>
              <w:pStyle w:val="VCAAtablecondensedheading"/>
              <w:rPr>
                <w:b/>
                <w:bCs/>
              </w:rPr>
            </w:pPr>
            <w:r w:rsidRPr="0009248E">
              <w:rPr>
                <w:b/>
                <w:bCs/>
              </w:rPr>
              <w:t>Topic</w:t>
            </w:r>
          </w:p>
        </w:tc>
        <w:tc>
          <w:tcPr>
            <w:tcW w:w="3210" w:type="dxa"/>
            <w:shd w:val="clear" w:color="auto" w:fill="0F7EB4"/>
          </w:tcPr>
          <w:p w14:paraId="513AE166" w14:textId="50D2C7A8" w:rsidR="0009248E" w:rsidRPr="0009248E" w:rsidRDefault="0009248E" w:rsidP="0009248E">
            <w:pPr>
              <w:pStyle w:val="VCAAtablecondensedheading"/>
              <w:rPr>
                <w:b/>
                <w:bCs/>
              </w:rPr>
            </w:pPr>
            <w:r w:rsidRPr="0009248E">
              <w:rPr>
                <w:b/>
                <w:bCs/>
              </w:rPr>
              <w:t>Content dot point</w:t>
            </w:r>
          </w:p>
        </w:tc>
      </w:tr>
      <w:tr w:rsidR="0009248E" w14:paraId="1ED04761" w14:textId="77777777" w:rsidTr="00C15310">
        <w:tc>
          <w:tcPr>
            <w:tcW w:w="3209" w:type="dxa"/>
          </w:tcPr>
          <w:p w14:paraId="3E723562" w14:textId="2931F475" w:rsidR="0009248E" w:rsidRDefault="0009248E" w:rsidP="0009248E">
            <w:pPr>
              <w:pStyle w:val="VCAAtablecondensed"/>
            </w:pPr>
            <w:r>
              <w:t>Algebra, number and structure.</w:t>
            </w:r>
          </w:p>
        </w:tc>
        <w:tc>
          <w:tcPr>
            <w:tcW w:w="3210" w:type="dxa"/>
          </w:tcPr>
          <w:p w14:paraId="3E76C5CC" w14:textId="39ADD670" w:rsidR="0009248E" w:rsidRDefault="0009248E" w:rsidP="0009248E">
            <w:pPr>
              <w:pStyle w:val="VCAAtablecondensed"/>
            </w:pPr>
            <w:r>
              <w:t>Complex numbers</w:t>
            </w:r>
          </w:p>
        </w:tc>
        <w:tc>
          <w:tcPr>
            <w:tcW w:w="3210" w:type="dxa"/>
          </w:tcPr>
          <w:p w14:paraId="6D8EEABD" w14:textId="26ADDE3B" w:rsidR="0009248E" w:rsidRDefault="0009248E" w:rsidP="0009248E">
            <w:pPr>
              <w:pStyle w:val="VCAAtablecondensed"/>
            </w:pPr>
            <w:r>
              <w:t>1, 2, 3, 4, 5, 6, 7</w:t>
            </w:r>
          </w:p>
        </w:tc>
      </w:tr>
    </w:tbl>
    <w:p w14:paraId="51C1092D" w14:textId="0768ACF3" w:rsidR="0009248E" w:rsidRDefault="0009248E" w:rsidP="0009248E">
      <w:pPr>
        <w:pStyle w:val="VCAAHeading3"/>
      </w:pPr>
      <w:r>
        <w:t>Outcomes</w:t>
      </w:r>
    </w:p>
    <w:p w14:paraId="7589D205" w14:textId="55BFA73D" w:rsidR="0009248E" w:rsidRDefault="0009248E" w:rsidP="0009248E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9248E" w:rsidRPr="00FA2380" w14:paraId="0D781804" w14:textId="77777777" w:rsidTr="00C15310">
        <w:tc>
          <w:tcPr>
            <w:tcW w:w="3209" w:type="dxa"/>
            <w:shd w:val="clear" w:color="auto" w:fill="0F7EB4"/>
          </w:tcPr>
          <w:p w14:paraId="07E59F52" w14:textId="77777777" w:rsidR="0009248E" w:rsidRPr="00FA2380" w:rsidRDefault="0009248E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0F1DBF12" w14:textId="77777777" w:rsidR="0009248E" w:rsidRPr="00FA2380" w:rsidRDefault="0009248E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0337C473" w14:textId="77777777" w:rsidR="0009248E" w:rsidRPr="00FA2380" w:rsidRDefault="0009248E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09248E" w14:paraId="726B08D9" w14:textId="77777777" w:rsidTr="00C15310">
        <w:tc>
          <w:tcPr>
            <w:tcW w:w="3209" w:type="dxa"/>
          </w:tcPr>
          <w:p w14:paraId="533E19AF" w14:textId="18A44EA9" w:rsidR="0009248E" w:rsidRDefault="0009248E" w:rsidP="0009248E">
            <w:pPr>
              <w:pStyle w:val="VCAAtablecondensed"/>
            </w:pPr>
            <w:r>
              <w:rPr>
                <w:b/>
              </w:rPr>
              <w:t>1</w:t>
            </w:r>
          </w:p>
        </w:tc>
        <w:tc>
          <w:tcPr>
            <w:tcW w:w="3210" w:type="dxa"/>
          </w:tcPr>
          <w:p w14:paraId="106C4351" w14:textId="777671CA" w:rsidR="0009248E" w:rsidRDefault="0009248E" w:rsidP="0009248E">
            <w:pPr>
              <w:pStyle w:val="VCAAtablecondensed"/>
            </w:pPr>
            <w:r>
              <w:t>8, 14, 15, 17</w:t>
            </w:r>
          </w:p>
        </w:tc>
        <w:tc>
          <w:tcPr>
            <w:tcW w:w="3210" w:type="dxa"/>
          </w:tcPr>
          <w:p w14:paraId="245F2DC1" w14:textId="726297CA" w:rsidR="0009248E" w:rsidRDefault="0009248E" w:rsidP="0009248E">
            <w:pPr>
              <w:pStyle w:val="VCAAtablecondensed"/>
            </w:pPr>
            <w:r>
              <w:t>14, 15</w:t>
            </w:r>
          </w:p>
        </w:tc>
      </w:tr>
      <w:tr w:rsidR="0009248E" w14:paraId="26AAFBF1" w14:textId="77777777" w:rsidTr="00C15310">
        <w:tc>
          <w:tcPr>
            <w:tcW w:w="3209" w:type="dxa"/>
          </w:tcPr>
          <w:p w14:paraId="0F3F4E78" w14:textId="1045F254" w:rsidR="0009248E" w:rsidRDefault="0009248E" w:rsidP="0009248E">
            <w:pPr>
              <w:pStyle w:val="VCAAtablecondensed"/>
            </w:pPr>
            <w:r>
              <w:rPr>
                <w:b/>
              </w:rPr>
              <w:t>2</w:t>
            </w:r>
          </w:p>
        </w:tc>
        <w:tc>
          <w:tcPr>
            <w:tcW w:w="3210" w:type="dxa"/>
          </w:tcPr>
          <w:p w14:paraId="0AB1F8C9" w14:textId="2C4EEEA3" w:rsidR="0009248E" w:rsidRDefault="0009248E" w:rsidP="0009248E">
            <w:pPr>
              <w:pStyle w:val="VCAAtablecondensed"/>
            </w:pPr>
            <w:r>
              <w:t>1, 2, 3, 4, 6</w:t>
            </w:r>
          </w:p>
        </w:tc>
        <w:tc>
          <w:tcPr>
            <w:tcW w:w="3210" w:type="dxa"/>
          </w:tcPr>
          <w:p w14:paraId="68A1EA6B" w14:textId="202EE6A4" w:rsidR="0009248E" w:rsidRDefault="0009248E" w:rsidP="0009248E">
            <w:pPr>
              <w:pStyle w:val="VCAAtablecondensed"/>
            </w:pPr>
            <w:r>
              <w:t>1, 2, 3, 4</w:t>
            </w:r>
          </w:p>
        </w:tc>
      </w:tr>
      <w:tr w:rsidR="0009248E" w14:paraId="7C630DAB" w14:textId="77777777" w:rsidTr="00C15310">
        <w:tc>
          <w:tcPr>
            <w:tcW w:w="3209" w:type="dxa"/>
          </w:tcPr>
          <w:p w14:paraId="089003B4" w14:textId="263ACE3D" w:rsidR="0009248E" w:rsidRDefault="0009248E" w:rsidP="0009248E">
            <w:pPr>
              <w:pStyle w:val="VCAAtablecondensed"/>
            </w:pPr>
            <w:r>
              <w:rPr>
                <w:b/>
              </w:rPr>
              <w:t>3</w:t>
            </w:r>
          </w:p>
        </w:tc>
        <w:tc>
          <w:tcPr>
            <w:tcW w:w="3210" w:type="dxa"/>
          </w:tcPr>
          <w:p w14:paraId="17EAB7E1" w14:textId="54A6E531" w:rsidR="0009248E" w:rsidRDefault="0009248E" w:rsidP="0009248E">
            <w:pPr>
              <w:pStyle w:val="VCAAtablecondensed"/>
            </w:pPr>
            <w:r>
              <w:t>1, 2, 3, 4</w:t>
            </w:r>
          </w:p>
        </w:tc>
        <w:tc>
          <w:tcPr>
            <w:tcW w:w="3210" w:type="dxa"/>
          </w:tcPr>
          <w:p w14:paraId="229D0204" w14:textId="7929C744" w:rsidR="0009248E" w:rsidRDefault="0009248E" w:rsidP="0009248E">
            <w:pPr>
              <w:pStyle w:val="VCAAtablecondensed"/>
            </w:pPr>
            <w:r>
              <w:t>1, 2, 3, 4, 5</w:t>
            </w:r>
          </w:p>
        </w:tc>
      </w:tr>
    </w:tbl>
    <w:p w14:paraId="347FBB82" w14:textId="234936BB" w:rsidR="0009248E" w:rsidRDefault="0009248E" w:rsidP="0009248E">
      <w:pPr>
        <w:pStyle w:val="VCAAbody"/>
      </w:pPr>
    </w:p>
    <w:sectPr w:rsidR="0009248E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1B377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B484B"/>
    <w:multiLevelType w:val="hybridMultilevel"/>
    <w:tmpl w:val="BD9CBC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3BB6"/>
    <w:multiLevelType w:val="hybridMultilevel"/>
    <w:tmpl w:val="CA20C1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602FA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27"/>
  </w:num>
  <w:num w:numId="7">
    <w:abstractNumId w:val="3"/>
  </w:num>
  <w:num w:numId="8">
    <w:abstractNumId w:val="24"/>
  </w:num>
  <w:num w:numId="9">
    <w:abstractNumId w:val="0"/>
  </w:num>
  <w:num w:numId="10">
    <w:abstractNumId w:val="26"/>
  </w:num>
  <w:num w:numId="11">
    <w:abstractNumId w:val="23"/>
  </w:num>
  <w:num w:numId="12">
    <w:abstractNumId w:val="1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25"/>
  </w:num>
  <w:num w:numId="18">
    <w:abstractNumId w:val="11"/>
  </w:num>
  <w:num w:numId="19">
    <w:abstractNumId w:val="13"/>
  </w:num>
  <w:num w:numId="20">
    <w:abstractNumId w:val="18"/>
  </w:num>
  <w:num w:numId="21">
    <w:abstractNumId w:val="9"/>
  </w:num>
  <w:num w:numId="22">
    <w:abstractNumId w:val="21"/>
  </w:num>
  <w:num w:numId="23">
    <w:abstractNumId w:val="5"/>
  </w:num>
  <w:num w:numId="24">
    <w:abstractNumId w:val="4"/>
  </w:num>
  <w:num w:numId="25">
    <w:abstractNumId w:val="14"/>
  </w:num>
  <w:num w:numId="26">
    <w:abstractNumId w:val="2"/>
  </w:num>
  <w:num w:numId="27">
    <w:abstractNumId w:val="22"/>
  </w:num>
  <w:num w:numId="28">
    <w:abstractNumId w:val="1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248E"/>
    <w:rsid w:val="000A71F7"/>
    <w:rsid w:val="000F09E4"/>
    <w:rsid w:val="000F16FD"/>
    <w:rsid w:val="000F5AAF"/>
    <w:rsid w:val="00143520"/>
    <w:rsid w:val="00153AD2"/>
    <w:rsid w:val="001779EA"/>
    <w:rsid w:val="001B377E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9692C"/>
    <w:rsid w:val="002C6F90"/>
    <w:rsid w:val="002E4FB5"/>
    <w:rsid w:val="00302FB8"/>
    <w:rsid w:val="00304EA1"/>
    <w:rsid w:val="003056C2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96AAA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8E0B42"/>
    <w:rsid w:val="009370BC"/>
    <w:rsid w:val="00970580"/>
    <w:rsid w:val="00984E15"/>
    <w:rsid w:val="0098739B"/>
    <w:rsid w:val="009A0DA4"/>
    <w:rsid w:val="009B61E5"/>
    <w:rsid w:val="009D1E89"/>
    <w:rsid w:val="009E5707"/>
    <w:rsid w:val="009E7DFB"/>
    <w:rsid w:val="00A17661"/>
    <w:rsid w:val="00A24B2D"/>
    <w:rsid w:val="00A40966"/>
    <w:rsid w:val="00A921E0"/>
    <w:rsid w:val="00A922F4"/>
    <w:rsid w:val="00AD63F0"/>
    <w:rsid w:val="00AE5526"/>
    <w:rsid w:val="00AF051B"/>
    <w:rsid w:val="00B01578"/>
    <w:rsid w:val="00B0738F"/>
    <w:rsid w:val="00B13D3B"/>
    <w:rsid w:val="00B230DB"/>
    <w:rsid w:val="00B26601"/>
    <w:rsid w:val="00B340C6"/>
    <w:rsid w:val="00B41951"/>
    <w:rsid w:val="00B53229"/>
    <w:rsid w:val="00B62480"/>
    <w:rsid w:val="00B81B70"/>
    <w:rsid w:val="00BB3BAB"/>
    <w:rsid w:val="00BC0A52"/>
    <w:rsid w:val="00BD0724"/>
    <w:rsid w:val="00BD2B91"/>
    <w:rsid w:val="00BE5521"/>
    <w:rsid w:val="00BF6C23"/>
    <w:rsid w:val="00C53263"/>
    <w:rsid w:val="00C75F1D"/>
    <w:rsid w:val="00C83FD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F17FDE"/>
    <w:rsid w:val="00F266D7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customStyle="1" w:styleId="MTDisplayEquation">
    <w:name w:val="MTDisplayEquation"/>
    <w:basedOn w:val="VCAAbody"/>
    <w:next w:val="Normal"/>
    <w:link w:val="MTDisplayEquationChar"/>
    <w:rsid w:val="003056C2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3056C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03C24-179B-4A6D-BABB-B91A05E2E94F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investigation, task, curves, complex plane</cp:keywords>
  <cp:lastModifiedBy>Julie Coleman</cp:lastModifiedBy>
  <cp:revision>5</cp:revision>
  <cp:lastPrinted>2015-05-15T02:36:00Z</cp:lastPrinted>
  <dcterms:created xsi:type="dcterms:W3CDTF">2022-12-14T00:31:00Z</dcterms:created>
  <dcterms:modified xsi:type="dcterms:W3CDTF">2023-01-23T05:35:00Z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