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FE8AE0" w:rsidR="00F4525C" w:rsidRDefault="00C904AB" w:rsidP="009B61E5">
      <w:pPr>
        <w:pStyle w:val="VCAADocumenttitle"/>
      </w:pPr>
      <w:r>
        <w:t xml:space="preserve">VCE Specialist Mathematics </w:t>
      </w:r>
      <w:r>
        <w:br/>
        <w:t>Units 3 and 4</w:t>
      </w:r>
    </w:p>
    <w:p w14:paraId="74E62D52" w14:textId="0A2F0145" w:rsidR="00243F0D" w:rsidRPr="00823962" w:rsidRDefault="00C904AB" w:rsidP="00524BAE">
      <w:pPr>
        <w:pStyle w:val="VCAAHeading2"/>
      </w:pPr>
      <w:bookmarkStart w:id="0" w:name="TemplateOverview"/>
      <w:bookmarkEnd w:id="0"/>
      <w:r w:rsidRPr="00AD3801">
        <w:t xml:space="preserve">Sample modelling or problem-solving task – </w:t>
      </w:r>
      <w:r w:rsidR="00984E15">
        <w:t>sums of Bernoulli random variables</w:t>
      </w:r>
    </w:p>
    <w:p w14:paraId="7D984E1F" w14:textId="5DC4B269" w:rsidR="00B62480" w:rsidRPr="00823962" w:rsidRDefault="00C904AB" w:rsidP="00524BAE">
      <w:pPr>
        <w:pStyle w:val="VCAAHeading3"/>
      </w:pPr>
      <w:r>
        <w:t>Introduction</w:t>
      </w:r>
    </w:p>
    <w:p w14:paraId="0F1729AD" w14:textId="77777777" w:rsidR="00402F7C" w:rsidRPr="0079110B" w:rsidRDefault="00402F7C" w:rsidP="00402F7C">
      <w:pPr>
        <w:pStyle w:val="VCAAbody"/>
      </w:pPr>
      <w:r w:rsidRPr="0079110B">
        <w:t xml:space="preserve">A binomial distributed random variable with parameters </w:t>
      </w:r>
      <w:r w:rsidRPr="00B12584">
        <w:rPr>
          <w:rFonts w:ascii="Times New Roman" w:hAnsi="Times New Roman" w:cs="Times New Roman"/>
          <w:i/>
          <w:sz w:val="22"/>
        </w:rPr>
        <w:t>n</w:t>
      </w:r>
      <w:r w:rsidRPr="0079110B">
        <w:t xml:space="preserve"> and </w:t>
      </w:r>
      <w:r w:rsidRPr="00B12584">
        <w:rPr>
          <w:rFonts w:ascii="Times New Roman" w:hAnsi="Times New Roman" w:cs="Times New Roman"/>
          <w:i/>
          <w:sz w:val="22"/>
        </w:rPr>
        <w:t>p</w:t>
      </w:r>
      <w:r w:rsidRPr="0079110B">
        <w:t xml:space="preserve"> is the sum of </w:t>
      </w:r>
      <w:proofErr w:type="spellStart"/>
      <w:r w:rsidRPr="00B12584">
        <w:rPr>
          <w:rFonts w:ascii="Times New Roman" w:hAnsi="Times New Roman" w:cs="Times New Roman"/>
          <w:i/>
          <w:sz w:val="22"/>
        </w:rPr>
        <w:t>n</w:t>
      </w:r>
      <w:proofErr w:type="spellEnd"/>
      <w:r w:rsidRPr="0079110B">
        <w:t xml:space="preserve"> independent Bernoulli distributed random variables.</w:t>
      </w:r>
      <w:r>
        <w:t xml:space="preserve"> Through this task s</w:t>
      </w:r>
      <w:r w:rsidRPr="0079110B">
        <w:t xml:space="preserve">tudents </w:t>
      </w:r>
      <w:r>
        <w:t>have the opportunity to see</w:t>
      </w:r>
      <w:r w:rsidRPr="0079110B">
        <w:t xml:space="preserve"> that sample proportions are a special case of sample means and </w:t>
      </w:r>
      <w:r>
        <w:t>connect</w:t>
      </w:r>
      <w:r w:rsidRPr="0079110B">
        <w:t xml:space="preserve"> </w:t>
      </w:r>
      <w:r>
        <w:t>work between</w:t>
      </w:r>
      <w:r w:rsidRPr="0079110B">
        <w:t xml:space="preserve"> </w:t>
      </w:r>
      <w:r>
        <w:t xml:space="preserve">the Statistics and probability areas of study in </w:t>
      </w:r>
      <w:r w:rsidRPr="0079110B">
        <w:t xml:space="preserve">Mathematical Methods </w:t>
      </w:r>
      <w:r>
        <w:t>and</w:t>
      </w:r>
      <w:r w:rsidRPr="0079110B">
        <w:t xml:space="preserve"> Specialist Mathematics.</w:t>
      </w:r>
    </w:p>
    <w:p w14:paraId="06A68541" w14:textId="77777777" w:rsidR="00402F7C" w:rsidRPr="00AA1FBA" w:rsidRDefault="00402F7C" w:rsidP="00402F7C">
      <w:pPr>
        <w:pStyle w:val="VCAAHeading4"/>
      </w:pPr>
      <w:r w:rsidRPr="0079110B">
        <w:t>Part 1</w:t>
      </w:r>
    </w:p>
    <w:p w14:paraId="3D52B2F4" w14:textId="284A7D70" w:rsidR="00402F7C" w:rsidRPr="0079110B" w:rsidRDefault="00402F7C" w:rsidP="00402F7C">
      <w:pPr>
        <w:pStyle w:val="VCAAbody"/>
      </w:pPr>
      <w:r w:rsidRPr="0079110B">
        <w:t xml:space="preserve">Consider a question which has a yes – no response. Let the probability of a ‘yes’ be </w:t>
      </w:r>
      <w:r w:rsidR="00B12584" w:rsidRPr="00B12584">
        <w:rPr>
          <w:rFonts w:ascii="Times New Roman" w:hAnsi="Times New Roman" w:cs="Times New Roman"/>
          <w:i/>
          <w:sz w:val="22"/>
        </w:rPr>
        <w:t>p</w:t>
      </w:r>
      <w:r w:rsidRPr="0079110B">
        <w:rPr>
          <w:i/>
        </w:rPr>
        <w:t>.</w:t>
      </w:r>
      <w:r w:rsidRPr="0079110B">
        <w:t xml:space="preserve"> The random variable is Bernoulli distributed with the probability of a ‘yes’ being </w:t>
      </w:r>
      <w:r w:rsidRPr="0079110B">
        <w:rPr>
          <w:i/>
        </w:rPr>
        <w:t>p</w:t>
      </w:r>
      <w:r w:rsidRPr="0079110B">
        <w:t xml:space="preserve"> and the probability of a ‘no’ being </w:t>
      </w:r>
      <w:r w:rsidRPr="00B12584">
        <w:rPr>
          <w:rFonts w:ascii="Times New Roman" w:hAnsi="Times New Roman" w:cs="Times New Roman"/>
          <w:sz w:val="22"/>
        </w:rPr>
        <w:t xml:space="preserve">1– </w:t>
      </w:r>
      <w:r w:rsidRPr="00B12584">
        <w:rPr>
          <w:rFonts w:ascii="Times New Roman" w:hAnsi="Times New Roman" w:cs="Times New Roman"/>
          <w:i/>
          <w:sz w:val="22"/>
        </w:rPr>
        <w:t>p</w:t>
      </w:r>
      <w:r w:rsidRPr="0079110B">
        <w:t>.</w:t>
      </w:r>
    </w:p>
    <w:p w14:paraId="28A81827" w14:textId="65C8ABDA" w:rsidR="00402F7C" w:rsidRPr="0079110B" w:rsidRDefault="00402F7C" w:rsidP="00402F7C">
      <w:pPr>
        <w:pStyle w:val="VCAAbody"/>
      </w:pPr>
      <w:r w:rsidRPr="0079110B">
        <w:t xml:space="preserve">Let 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="00B12584" w:rsidRPr="00B12584">
        <w:rPr>
          <w:rFonts w:ascii="Times New Roman" w:hAnsi="Times New Roman" w:cs="Times New Roman"/>
          <w:sz w:val="22"/>
        </w:rPr>
        <w:softHyphen/>
      </w:r>
      <w:r w:rsidR="00B12584" w:rsidRPr="00B12584">
        <w:rPr>
          <w:rFonts w:ascii="Times New Roman" w:hAnsi="Times New Roman" w:cs="Times New Roman"/>
          <w:sz w:val="22"/>
        </w:rPr>
        <w:softHyphen/>
      </w:r>
      <w:r w:rsidR="00B12584"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1</w:t>
      </w:r>
      <w:r w:rsidRPr="0079110B">
        <w:t xml:space="preserve"> be the response by a person. The random variable is Bernoulli distributed with the probability of a ‘yes’ being </w:t>
      </w:r>
      <w:r w:rsidR="00B12584" w:rsidRPr="00B12584">
        <w:rPr>
          <w:rFonts w:ascii="Times New Roman" w:hAnsi="Times New Roman" w:cs="Times New Roman"/>
          <w:i/>
          <w:sz w:val="22"/>
        </w:rPr>
        <w:t>p</w:t>
      </w:r>
      <w:r w:rsidRPr="0079110B">
        <w:t xml:space="preserve"> and the probability of a ‘no’ being </w:t>
      </w:r>
      <w:r w:rsidRPr="00B12584">
        <w:rPr>
          <w:rFonts w:ascii="Times New Roman" w:hAnsi="Times New Roman" w:cs="Times New Roman"/>
          <w:sz w:val="22"/>
        </w:rPr>
        <w:t xml:space="preserve">1– </w:t>
      </w:r>
      <w:r w:rsidRPr="00B12584">
        <w:rPr>
          <w:rFonts w:ascii="Times New Roman" w:hAnsi="Times New Roman" w:cs="Times New Roman"/>
          <w:i/>
          <w:sz w:val="22"/>
        </w:rPr>
        <w:t>p</w:t>
      </w:r>
      <w:r w:rsidRPr="0079110B">
        <w:t xml:space="preserve">. We write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  <w:vertAlign w:val="subscript"/>
        </w:rPr>
        <w:t>1</w:t>
      </w:r>
      <w:r w:rsidRPr="00B12584">
        <w:rPr>
          <w:rFonts w:ascii="Times New Roman" w:hAnsi="Times New Roman" w:cs="Times New Roman"/>
          <w:sz w:val="22"/>
          <w:vertAlign w:val="subscript"/>
        </w:rPr>
        <w:softHyphen/>
      </w:r>
      <w:r w:rsidRPr="00B12584">
        <w:rPr>
          <w:rFonts w:ascii="Times New Roman" w:hAnsi="Times New Roman" w:cs="Times New Roman"/>
          <w:sz w:val="22"/>
        </w:rPr>
        <w:t xml:space="preserve"> = 1) = </w:t>
      </w:r>
      <w:r w:rsidRPr="00B12584">
        <w:rPr>
          <w:rFonts w:ascii="Times New Roman" w:hAnsi="Times New Roman" w:cs="Times New Roman"/>
          <w:i/>
          <w:sz w:val="22"/>
        </w:rPr>
        <w:t>p</w:t>
      </w:r>
      <w:r w:rsidRPr="0079110B">
        <w:t xml:space="preserve"> and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  <w:vertAlign w:val="subscript"/>
        </w:rPr>
        <w:t>1</w:t>
      </w:r>
      <w:r w:rsidRPr="00B12584">
        <w:rPr>
          <w:rFonts w:ascii="Times New Roman" w:hAnsi="Times New Roman" w:cs="Times New Roman"/>
          <w:sz w:val="22"/>
        </w:rPr>
        <w:t xml:space="preserve"> = 0) = 1 –</w:t>
      </w:r>
      <w:r w:rsidRPr="00B12584">
        <w:rPr>
          <w:rFonts w:ascii="Times New Roman" w:hAnsi="Times New Roman" w:cs="Times New Roman"/>
          <w:i/>
          <w:sz w:val="22"/>
        </w:rPr>
        <w:t>p</w:t>
      </w:r>
      <w:r w:rsidRPr="0079110B">
        <w:t>.</w:t>
      </w:r>
      <w:r>
        <w:t xml:space="preserve"> </w:t>
      </w:r>
      <w:r w:rsidRPr="0079110B">
        <w:t xml:space="preserve">Let 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="00B12584" w:rsidRPr="00B12584">
        <w:rPr>
          <w:rFonts w:ascii="Times New Roman" w:hAnsi="Times New Roman" w:cs="Times New Roman"/>
          <w:sz w:val="22"/>
        </w:rPr>
        <w:softHyphen/>
      </w:r>
      <w:r w:rsidR="00B12584" w:rsidRPr="00B12584">
        <w:rPr>
          <w:rFonts w:ascii="Times New Roman" w:hAnsi="Times New Roman" w:cs="Times New Roman"/>
          <w:sz w:val="22"/>
        </w:rPr>
        <w:softHyphen/>
      </w:r>
      <w:r w:rsidR="00B12584"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2</w:t>
      </w:r>
      <w:r w:rsidRPr="0079110B">
        <w:t xml:space="preserve"> be the response of a second person and 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3</w:t>
      </w:r>
      <w:r>
        <w:t xml:space="preserve"> a third (assume</w:t>
      </w:r>
      <w:r w:rsidRPr="0079110B">
        <w:t xml:space="preserve"> independence </w:t>
      </w:r>
      <w:r>
        <w:t>of the responses).</w:t>
      </w:r>
    </w:p>
    <w:p w14:paraId="53B35E05" w14:textId="77777777" w:rsidR="00402F7C" w:rsidRPr="0079110B" w:rsidRDefault="00402F7C" w:rsidP="00402F7C">
      <w:pPr>
        <w:pStyle w:val="VCAAbody"/>
      </w:pPr>
      <w:r>
        <w:t>If</w:t>
      </w:r>
      <w:r w:rsidRPr="0079110B">
        <w:t xml:space="preserve"> </w:t>
      </w:r>
      <w:r w:rsidRPr="00B12584">
        <w:rPr>
          <w:rFonts w:ascii="Times New Roman" w:hAnsi="Times New Roman" w:cs="Times New Roman"/>
          <w:i/>
          <w:sz w:val="22"/>
        </w:rPr>
        <w:t>Z</w:t>
      </w:r>
      <w:r w:rsidRPr="00B12584">
        <w:rPr>
          <w:rFonts w:ascii="Times New Roman" w:hAnsi="Times New Roman" w:cs="Times New Roman"/>
          <w:sz w:val="22"/>
        </w:rPr>
        <w:t xml:space="preserve"> = 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1</w:t>
      </w:r>
      <w:r w:rsidRPr="00B12584">
        <w:rPr>
          <w:rFonts w:ascii="Times New Roman" w:hAnsi="Times New Roman" w:cs="Times New Roman"/>
          <w:sz w:val="22"/>
        </w:rPr>
        <w:t xml:space="preserve"> + 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2</w:t>
      </w:r>
      <w:r w:rsidRPr="00B12584">
        <w:rPr>
          <w:rFonts w:ascii="Times New Roman" w:hAnsi="Times New Roman" w:cs="Times New Roman"/>
          <w:sz w:val="22"/>
        </w:rPr>
        <w:t xml:space="preserve"> + 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  <w:vertAlign w:val="subscript"/>
        </w:rPr>
        <w:t>3</w:t>
      </w:r>
      <w:r>
        <w:t xml:space="preserve"> then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Z</w:t>
      </w:r>
      <w:r w:rsidRPr="00B12584">
        <w:rPr>
          <w:rFonts w:ascii="Times New Roman" w:hAnsi="Times New Roman" w:cs="Times New Roman"/>
          <w:sz w:val="22"/>
        </w:rPr>
        <w:t xml:space="preserve"> = </w:t>
      </w:r>
      <w:r w:rsidRPr="00B12584">
        <w:rPr>
          <w:rFonts w:ascii="Times New Roman" w:hAnsi="Times New Roman" w:cs="Times New Roman"/>
          <w:i/>
          <w:sz w:val="22"/>
        </w:rPr>
        <w:t>z</w:t>
      </w:r>
      <w:r w:rsidRPr="00B12584">
        <w:rPr>
          <w:rFonts w:ascii="Times New Roman" w:hAnsi="Times New Roman" w:cs="Times New Roman"/>
          <w:sz w:val="22"/>
        </w:rPr>
        <w:t xml:space="preserve">) =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1</w:t>
      </w:r>
      <w:r w:rsidRPr="00B12584">
        <w:rPr>
          <w:rFonts w:ascii="Times New Roman" w:hAnsi="Times New Roman" w:cs="Times New Roman"/>
          <w:sz w:val="22"/>
        </w:rPr>
        <w:t xml:space="preserve"> + 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2</w:t>
      </w:r>
      <w:r w:rsidRPr="00B12584">
        <w:rPr>
          <w:rFonts w:ascii="Times New Roman" w:hAnsi="Times New Roman" w:cs="Times New Roman"/>
          <w:sz w:val="22"/>
        </w:rPr>
        <w:t xml:space="preserve"> + 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  <w:vertAlign w:val="subscript"/>
        </w:rPr>
        <w:t>3</w:t>
      </w:r>
      <w:r w:rsidRPr="00B12584">
        <w:rPr>
          <w:rFonts w:ascii="Times New Roman" w:hAnsi="Times New Roman" w:cs="Times New Roman"/>
          <w:sz w:val="22"/>
        </w:rPr>
        <w:t xml:space="preserve">= </w:t>
      </w:r>
      <w:r w:rsidRPr="00B12584">
        <w:rPr>
          <w:rFonts w:ascii="Times New Roman" w:hAnsi="Times New Roman" w:cs="Times New Roman"/>
          <w:i/>
          <w:sz w:val="22"/>
        </w:rPr>
        <w:t>z</w:t>
      </w:r>
      <w:r w:rsidRPr="00B12584">
        <w:rPr>
          <w:rFonts w:ascii="Times New Roman" w:hAnsi="Times New Roman" w:cs="Times New Roman"/>
          <w:sz w:val="22"/>
        </w:rPr>
        <w:t>)</w:t>
      </w:r>
      <w:r>
        <w:t>.</w:t>
      </w:r>
    </w:p>
    <w:p w14:paraId="232AB518" w14:textId="77777777" w:rsidR="00402F7C" w:rsidRPr="0079110B" w:rsidRDefault="00402F7C" w:rsidP="00402F7C">
      <w:pPr>
        <w:pStyle w:val="VCAAbody"/>
      </w:pPr>
      <w:r w:rsidRPr="0079110B">
        <w:t xml:space="preserve">The values of </w:t>
      </w:r>
      <w:r w:rsidRPr="00B12584">
        <w:rPr>
          <w:rFonts w:ascii="Times New Roman" w:hAnsi="Times New Roman" w:cs="Times New Roman"/>
          <w:i/>
          <w:sz w:val="22"/>
        </w:rPr>
        <w:t>z</w:t>
      </w:r>
      <w:r w:rsidRPr="0079110B">
        <w:rPr>
          <w:i/>
        </w:rPr>
        <w:t xml:space="preserve"> </w:t>
      </w:r>
      <w:r w:rsidRPr="0079110B">
        <w:t xml:space="preserve">can be </w:t>
      </w:r>
      <w:r w:rsidRPr="00B12584">
        <w:rPr>
          <w:rFonts w:ascii="Times New Roman" w:hAnsi="Times New Roman" w:cs="Times New Roman"/>
          <w:sz w:val="22"/>
        </w:rPr>
        <w:t>0,1, 2</w:t>
      </w:r>
      <w:r w:rsidRPr="0079110B">
        <w:t xml:space="preserve"> or </w:t>
      </w:r>
      <w:r w:rsidRPr="00B12584">
        <w:rPr>
          <w:rFonts w:ascii="Times New Roman" w:hAnsi="Times New Roman" w:cs="Times New Roman"/>
          <w:sz w:val="22"/>
        </w:rPr>
        <w:t>3</w:t>
      </w:r>
      <w:r w:rsidRPr="0079110B">
        <w:t xml:space="preserve">. </w:t>
      </w:r>
      <w:r>
        <w:t xml:space="preserve">The numbers correspond to </w:t>
      </w:r>
      <w:r w:rsidRPr="00B12584">
        <w:rPr>
          <w:rFonts w:ascii="Times New Roman" w:hAnsi="Times New Roman" w:cs="Times New Roman"/>
          <w:sz w:val="22"/>
        </w:rPr>
        <w:t>0</w:t>
      </w:r>
      <w:r>
        <w:t xml:space="preserve"> yes’s, </w:t>
      </w:r>
      <w:r w:rsidRPr="00B12584">
        <w:rPr>
          <w:rFonts w:ascii="Times New Roman" w:hAnsi="Times New Roman" w:cs="Times New Roman"/>
          <w:sz w:val="22"/>
        </w:rPr>
        <w:t>1</w:t>
      </w:r>
      <w:r>
        <w:t xml:space="preserve"> yes, </w:t>
      </w:r>
      <w:r w:rsidRPr="00B12584">
        <w:rPr>
          <w:rFonts w:ascii="Times New Roman" w:hAnsi="Times New Roman" w:cs="Times New Roman"/>
          <w:sz w:val="22"/>
        </w:rPr>
        <w:t>2</w:t>
      </w:r>
      <w:r>
        <w:t xml:space="preserve"> yes’s and </w:t>
      </w:r>
      <w:r w:rsidRPr="00B12584">
        <w:rPr>
          <w:rFonts w:ascii="Times New Roman" w:hAnsi="Times New Roman" w:cs="Times New Roman"/>
          <w:sz w:val="22"/>
        </w:rPr>
        <w:t>3</w:t>
      </w:r>
      <w:r>
        <w:t xml:space="preserve"> yes’</w:t>
      </w:r>
      <w:r w:rsidRPr="0079110B">
        <w:t>s.</w:t>
      </w:r>
      <w:r>
        <w:t xml:space="preserve"> </w:t>
      </w:r>
      <w:r w:rsidRPr="0079110B">
        <w:t xml:space="preserve">For example: </w:t>
      </w:r>
    </w:p>
    <w:p w14:paraId="387213F0" w14:textId="77777777" w:rsidR="00402F7C" w:rsidRPr="00B12584" w:rsidRDefault="00402F7C" w:rsidP="00402F7C">
      <w:pPr>
        <w:pStyle w:val="VCAAbody"/>
        <w:rPr>
          <w:rFonts w:ascii="Times New Roman" w:hAnsi="Times New Roman" w:cs="Times New Roman"/>
          <w:sz w:val="22"/>
        </w:rPr>
      </w:pP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Z</w:t>
      </w:r>
      <w:r w:rsidRPr="00B12584">
        <w:rPr>
          <w:rFonts w:ascii="Times New Roman" w:hAnsi="Times New Roman" w:cs="Times New Roman"/>
          <w:sz w:val="22"/>
        </w:rPr>
        <w:t xml:space="preserve"> =2) =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1</w:t>
      </w:r>
      <w:r w:rsidRPr="00B12584">
        <w:rPr>
          <w:rFonts w:ascii="Times New Roman" w:hAnsi="Times New Roman" w:cs="Times New Roman"/>
          <w:sz w:val="22"/>
        </w:rPr>
        <w:t xml:space="preserve">= 1)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2</w:t>
      </w:r>
      <w:r w:rsidRPr="00B12584">
        <w:rPr>
          <w:rFonts w:ascii="Times New Roman" w:hAnsi="Times New Roman" w:cs="Times New Roman"/>
          <w:sz w:val="22"/>
        </w:rPr>
        <w:t xml:space="preserve">= 1)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3</w:t>
      </w:r>
      <w:r w:rsidRPr="00B12584">
        <w:rPr>
          <w:rFonts w:ascii="Times New Roman" w:hAnsi="Times New Roman" w:cs="Times New Roman"/>
          <w:sz w:val="22"/>
        </w:rPr>
        <w:t xml:space="preserve">= 0) +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1</w:t>
      </w:r>
      <w:r w:rsidRPr="00B12584">
        <w:rPr>
          <w:rFonts w:ascii="Times New Roman" w:hAnsi="Times New Roman" w:cs="Times New Roman"/>
          <w:sz w:val="22"/>
        </w:rPr>
        <w:t xml:space="preserve">= 1)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2</w:t>
      </w:r>
      <w:r w:rsidRPr="00B12584">
        <w:rPr>
          <w:rFonts w:ascii="Times New Roman" w:hAnsi="Times New Roman" w:cs="Times New Roman"/>
          <w:sz w:val="22"/>
        </w:rPr>
        <w:t xml:space="preserve">= 0)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3</w:t>
      </w:r>
      <w:r w:rsidRPr="00B12584">
        <w:rPr>
          <w:rFonts w:ascii="Times New Roman" w:hAnsi="Times New Roman" w:cs="Times New Roman"/>
          <w:sz w:val="22"/>
        </w:rPr>
        <w:t xml:space="preserve">= 1) </w:t>
      </w:r>
    </w:p>
    <w:p w14:paraId="0B73BD33" w14:textId="0CEFF988" w:rsidR="00402F7C" w:rsidRPr="00B12584" w:rsidRDefault="00402F7C" w:rsidP="00402F7C">
      <w:pPr>
        <w:pStyle w:val="VCAAbody"/>
        <w:rPr>
          <w:rFonts w:ascii="Times New Roman" w:hAnsi="Times New Roman" w:cs="Times New Roman"/>
          <w:sz w:val="22"/>
        </w:rPr>
      </w:pPr>
      <w:r w:rsidRPr="00B12584">
        <w:rPr>
          <w:rFonts w:ascii="Times New Roman" w:hAnsi="Times New Roman" w:cs="Times New Roman"/>
          <w:sz w:val="22"/>
        </w:rPr>
        <w:t xml:space="preserve">+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1</w:t>
      </w:r>
      <w:r w:rsidRPr="00B12584">
        <w:rPr>
          <w:rFonts w:ascii="Times New Roman" w:hAnsi="Times New Roman" w:cs="Times New Roman"/>
          <w:sz w:val="22"/>
        </w:rPr>
        <w:t xml:space="preserve">= 1)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2</w:t>
      </w:r>
      <w:r w:rsidRPr="00B12584">
        <w:rPr>
          <w:rFonts w:ascii="Times New Roman" w:hAnsi="Times New Roman" w:cs="Times New Roman"/>
          <w:sz w:val="22"/>
        </w:rPr>
        <w:t xml:space="preserve">= 0)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3</w:t>
      </w:r>
      <w:r w:rsidRPr="00B12584">
        <w:rPr>
          <w:rFonts w:ascii="Times New Roman" w:hAnsi="Times New Roman" w:cs="Times New Roman"/>
          <w:sz w:val="22"/>
        </w:rPr>
        <w:t xml:space="preserve">= 1) +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1</w:t>
      </w:r>
      <w:r w:rsidRPr="00B12584">
        <w:rPr>
          <w:rFonts w:ascii="Times New Roman" w:hAnsi="Times New Roman" w:cs="Times New Roman"/>
          <w:sz w:val="22"/>
        </w:rPr>
        <w:t xml:space="preserve">= 0)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2</w:t>
      </w:r>
      <w:r w:rsidRPr="00B12584">
        <w:rPr>
          <w:rFonts w:ascii="Times New Roman" w:hAnsi="Times New Roman" w:cs="Times New Roman"/>
          <w:sz w:val="22"/>
        </w:rPr>
        <w:t xml:space="preserve">= 1) </w:t>
      </w:r>
      <w:proofErr w:type="spellStart"/>
      <w:r w:rsidRPr="00B12584">
        <w:rPr>
          <w:rFonts w:ascii="Times New Roman" w:hAnsi="Times New Roman" w:cs="Times New Roman"/>
          <w:sz w:val="22"/>
        </w:rPr>
        <w:t>Pr</w:t>
      </w:r>
      <w:proofErr w:type="spellEnd"/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t>3</w:t>
      </w:r>
      <w:r w:rsidRPr="00B12584">
        <w:rPr>
          <w:rFonts w:ascii="Times New Roman" w:hAnsi="Times New Roman" w:cs="Times New Roman"/>
          <w:sz w:val="22"/>
        </w:rPr>
        <w:t>= 1)</w:t>
      </w:r>
    </w:p>
    <w:p w14:paraId="722E0D4A" w14:textId="2975369E" w:rsidR="00402F7C" w:rsidRPr="00B12584" w:rsidRDefault="00402F7C" w:rsidP="00402F7C">
      <w:pPr>
        <w:pStyle w:val="VCAAbody"/>
        <w:rPr>
          <w:rFonts w:ascii="Times New Roman" w:hAnsi="Times New Roman" w:cs="Times New Roman"/>
          <w:sz w:val="22"/>
        </w:rPr>
      </w:pPr>
      <w:r w:rsidRPr="00B12584">
        <w:rPr>
          <w:rFonts w:ascii="Times New Roman" w:hAnsi="Times New Roman" w:cs="Times New Roman"/>
          <w:sz w:val="22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2"/>
                    </w:rPr>
                    <m:t>2</m:t>
                  </m:r>
                </m:e>
              </m:mr>
            </m:m>
          </m:e>
        </m:d>
      </m:oMath>
      <w:r w:rsidRPr="00B12584">
        <w:rPr>
          <w:rFonts w:ascii="Times New Roman" w:hAnsi="Times New Roman" w:cs="Times New Roman"/>
          <w:sz w:val="22"/>
        </w:rPr>
        <w:t xml:space="preserve"> </w:t>
      </w:r>
      <w:r w:rsidRPr="00B12584">
        <w:rPr>
          <w:rFonts w:ascii="Times New Roman" w:hAnsi="Times New Roman" w:cs="Times New Roman"/>
          <w:sz w:val="22"/>
        </w:rPr>
        <w:fldChar w:fldCharType="begin"/>
      </w:r>
      <w:r w:rsidRPr="00B12584">
        <w:rPr>
          <w:rFonts w:ascii="Times New Roman" w:hAnsi="Times New Roman" w:cs="Times New Roman"/>
          <w:sz w:val="22"/>
        </w:rPr>
        <w:instrText xml:space="preserve"> QUOTE </w:instrText>
      </w:r>
      <m:oMath>
        <m:d>
          <m:dPr>
            <m:ctrlPr>
              <w:rPr>
                <w:rFonts w:ascii="Cambria Math" w:hAnsi="Cambria Math" w:cs="Times New Roman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2</m:t>
                  </m:r>
                </m:e>
              </m:mr>
            </m:m>
          </m:e>
        </m:d>
      </m:oMath>
      <w:r w:rsidRPr="00B12584">
        <w:rPr>
          <w:rFonts w:ascii="Times New Roman" w:hAnsi="Times New Roman" w:cs="Times New Roman"/>
          <w:sz w:val="22"/>
        </w:rPr>
        <w:instrText xml:space="preserve"> </w:instrText>
      </w:r>
      <w:r w:rsidRPr="00B12584">
        <w:rPr>
          <w:rFonts w:ascii="Times New Roman" w:hAnsi="Times New Roman" w:cs="Times New Roman"/>
          <w:sz w:val="22"/>
        </w:rPr>
        <w:fldChar w:fldCharType="end"/>
      </w:r>
      <w:r w:rsidRPr="00B12584">
        <w:rPr>
          <w:rFonts w:ascii="Times New Roman" w:hAnsi="Times New Roman" w:cs="Times New Roman"/>
          <w:sz w:val="22"/>
        </w:rPr>
        <w:t>(</w:t>
      </w:r>
      <w:r w:rsidRPr="00B12584">
        <w:rPr>
          <w:rFonts w:ascii="Times New Roman" w:hAnsi="Times New Roman" w:cs="Times New Roman"/>
          <w:i/>
          <w:sz w:val="22"/>
        </w:rPr>
        <w:t>p</w:t>
      </w:r>
      <w:r w:rsidRPr="00B12584">
        <w:rPr>
          <w:rFonts w:ascii="Times New Roman" w:hAnsi="Times New Roman" w:cs="Times New Roman"/>
          <w:sz w:val="22"/>
        </w:rPr>
        <w:t>)</w:t>
      </w:r>
      <w:r w:rsidRPr="00B12584">
        <w:rPr>
          <w:rFonts w:ascii="Times New Roman" w:hAnsi="Times New Roman" w:cs="Times New Roman"/>
          <w:sz w:val="22"/>
          <w:vertAlign w:val="superscript"/>
        </w:rPr>
        <w:t>2</w:t>
      </w:r>
      <w:r w:rsidRPr="00B12584">
        <w:rPr>
          <w:rFonts w:ascii="Times New Roman" w:hAnsi="Times New Roman" w:cs="Times New Roman"/>
          <w:sz w:val="22"/>
        </w:rPr>
        <w:t xml:space="preserve">(1 – </w:t>
      </w:r>
      <w:r w:rsidRPr="00B12584">
        <w:rPr>
          <w:rFonts w:ascii="Times New Roman" w:hAnsi="Times New Roman" w:cs="Times New Roman"/>
          <w:i/>
          <w:sz w:val="22"/>
        </w:rPr>
        <w:t>p</w:t>
      </w:r>
      <w:r w:rsidRPr="00B12584">
        <w:rPr>
          <w:rFonts w:ascii="Times New Roman" w:hAnsi="Times New Roman" w:cs="Times New Roman"/>
          <w:sz w:val="22"/>
        </w:rPr>
        <w:t>)</w:t>
      </w:r>
    </w:p>
    <w:p w14:paraId="5C8BE9E0" w14:textId="77777777" w:rsidR="00402F7C" w:rsidRPr="007B6D2A" w:rsidRDefault="00402F7C" w:rsidP="00402F7C">
      <w:pPr>
        <w:pStyle w:val="VCAAbody"/>
        <w:spacing w:before="240"/>
      </w:pPr>
      <w:r w:rsidRPr="007B6D2A">
        <w:t>Continue in this way to form the rule for a binomial distribution.</w:t>
      </w:r>
    </w:p>
    <w:p w14:paraId="7E9829B0" w14:textId="77777777" w:rsidR="00402F7C" w:rsidRPr="00AA1FBA" w:rsidRDefault="00402F7C" w:rsidP="00402F7C">
      <w:pPr>
        <w:pStyle w:val="VCAAHeading4"/>
      </w:pPr>
      <w:r w:rsidRPr="0079110B">
        <w:t>Part 2</w:t>
      </w:r>
    </w:p>
    <w:p w14:paraId="2E8433AF" w14:textId="77777777" w:rsidR="00402F7C" w:rsidRPr="0079110B" w:rsidRDefault="00402F7C" w:rsidP="00402F7C">
      <w:pPr>
        <w:pStyle w:val="VCAAbody"/>
      </w:pPr>
      <w:r w:rsidRPr="0079110B">
        <w:t>Dist</w:t>
      </w:r>
      <w:r>
        <w:t>ribution of sample proportions.</w:t>
      </w:r>
    </w:p>
    <w:p w14:paraId="20BF8609" w14:textId="2E8AE6A8" w:rsidR="00402F7C" w:rsidRPr="00B12584" w:rsidRDefault="00402F7C" w:rsidP="00402F7C">
      <w:pPr>
        <w:pStyle w:val="VCAAbody"/>
        <w:numPr>
          <w:ilvl w:val="0"/>
          <w:numId w:val="18"/>
        </w:numPr>
        <w:spacing w:before="240"/>
        <w:rPr>
          <w:rFonts w:ascii="Times New Roman" w:hAnsi="Times New Roman" w:cs="Times New Roman"/>
          <w:sz w:val="22"/>
        </w:rPr>
      </w:pPr>
      <w:r w:rsidRPr="007B6D2A">
        <w:t xml:space="preserve">Show that for taking samples of size </w:t>
      </w:r>
      <w:r w:rsidRPr="00B12584">
        <w:rPr>
          <w:rFonts w:ascii="Times New Roman" w:hAnsi="Times New Roman" w:cs="Times New Roman"/>
          <w:i/>
          <w:sz w:val="22"/>
        </w:rPr>
        <w:t>n</w:t>
      </w:r>
      <w:r w:rsidRPr="007B6D2A">
        <w:t xml:space="preserve"> from a population that </w:t>
      </w:r>
      <w:r w:rsidRPr="00B12584">
        <w:rPr>
          <w:rFonts w:ascii="Times New Roman" w:hAnsi="Times New Roman" w:cs="Times New Roman"/>
          <w:sz w:val="22"/>
        </w:rPr>
        <w:fldChar w:fldCharType="begin"/>
      </w:r>
      <w:r w:rsidRPr="00B12584">
        <w:rPr>
          <w:rFonts w:ascii="Times New Roman" w:hAnsi="Times New Roman" w:cs="Times New Roman"/>
          <w:sz w:val="22"/>
        </w:rPr>
        <w:instrText xml:space="preserve"> eq \o(</w:instrText>
      </w:r>
      <w:r w:rsidRPr="00B12584">
        <w:rPr>
          <w:rFonts w:ascii="Times New Roman" w:hAnsi="Times New Roman" w:cs="Times New Roman"/>
          <w:i/>
          <w:sz w:val="22"/>
        </w:rPr>
        <w:instrText>P</w:instrText>
      </w:r>
      <w:r w:rsidRPr="00B12584">
        <w:rPr>
          <w:rFonts w:ascii="Times New Roman" w:hAnsi="Times New Roman" w:cs="Times New Roman"/>
          <w:sz w:val="22"/>
        </w:rPr>
        <w:instrText xml:space="preserve"> , </w:instrText>
      </w:r>
      <w:r w:rsidRPr="00B12584">
        <w:rPr>
          <w:rFonts w:ascii="Times New Roman" w:hAnsi="Times New Roman" w:cs="Times New Roman"/>
          <w:position w:val="12"/>
          <w:sz w:val="22"/>
        </w:rPr>
        <w:instrText>^</w:instrText>
      </w:r>
      <w:r w:rsidRPr="00B12584">
        <w:rPr>
          <w:rFonts w:ascii="Times New Roman" w:hAnsi="Times New Roman" w:cs="Times New Roman"/>
          <w:sz w:val="22"/>
        </w:rPr>
        <w:instrText>)</w:instrText>
      </w:r>
      <w:r w:rsidRPr="00B12584">
        <w:rPr>
          <w:rFonts w:ascii="Times New Roman" w:hAnsi="Times New Roman" w:cs="Times New Roman"/>
          <w:sz w:val="22"/>
        </w:rPr>
        <w:fldChar w:fldCharType="end"/>
      </w:r>
      <w:r w:rsidRPr="00B12584">
        <w:rPr>
          <w:rFonts w:ascii="Times New Roman" w:hAnsi="Times New Roman" w:cs="Times New Roman"/>
          <w:sz w:val="22"/>
        </w:rPr>
        <w:t xml:space="preserve"> = </w:t>
      </w:r>
      <w:r w:rsidRPr="00B12584">
        <w:rPr>
          <w:rFonts w:ascii="Times New Roman" w:hAnsi="Times New Roman" w:cs="Times New Roman"/>
          <w:sz w:val="22"/>
        </w:rPr>
        <w:fldChar w:fldCharType="begin"/>
      </w:r>
      <w:r w:rsidRPr="00B12584">
        <w:rPr>
          <w:rFonts w:ascii="Times New Roman" w:hAnsi="Times New Roman" w:cs="Times New Roman"/>
          <w:sz w:val="22"/>
        </w:rPr>
        <w:instrText xml:space="preserve"> eq \f(</w:instrText>
      </w:r>
      <w:r w:rsidRPr="00B12584">
        <w:rPr>
          <w:rFonts w:ascii="Times New Roman" w:hAnsi="Times New Roman" w:cs="Times New Roman"/>
          <w:i/>
          <w:sz w:val="22"/>
        </w:rPr>
        <w:instrText>X</w:instrTex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instrText>1</w:instrText>
      </w:r>
      <w:r w:rsidRPr="00B12584">
        <w:rPr>
          <w:rFonts w:ascii="Times New Roman" w:hAnsi="Times New Roman" w:cs="Times New Roman"/>
          <w:sz w:val="22"/>
        </w:rPr>
        <w:instrText>+</w:instrText>
      </w:r>
      <w:r w:rsidRPr="00B12584">
        <w:rPr>
          <w:rFonts w:ascii="Times New Roman" w:hAnsi="Times New Roman" w:cs="Times New Roman"/>
          <w:i/>
          <w:sz w:val="22"/>
        </w:rPr>
        <w:instrText xml:space="preserve"> X</w:instrTex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instrText>2</w:instrText>
      </w:r>
      <w:r w:rsidRPr="00B12584">
        <w:rPr>
          <w:rFonts w:ascii="Times New Roman" w:hAnsi="Times New Roman" w:cs="Times New Roman"/>
          <w:sz w:val="22"/>
        </w:rPr>
        <w:instrText xml:space="preserve">+ </w:instrText>
      </w:r>
      <w:r w:rsidRPr="00B12584">
        <w:rPr>
          <w:rFonts w:ascii="Times New Roman" w:hAnsi="Times New Roman" w:cs="Times New Roman"/>
          <w:sz w:val="22"/>
        </w:rPr>
        <w:sym w:font="Symbol" w:char="F0BC"/>
      </w:r>
      <w:r w:rsidRPr="00B12584">
        <w:rPr>
          <w:rFonts w:ascii="Times New Roman" w:hAnsi="Times New Roman" w:cs="Times New Roman"/>
          <w:sz w:val="22"/>
        </w:rPr>
        <w:instrText xml:space="preserve">+ </w:instrText>
      </w:r>
      <w:r w:rsidRPr="00B12584">
        <w:rPr>
          <w:rFonts w:ascii="Times New Roman" w:hAnsi="Times New Roman" w:cs="Times New Roman"/>
          <w:i/>
          <w:sz w:val="22"/>
        </w:rPr>
        <w:instrText>X</w:instrTex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instrText>n</w:instrText>
      </w:r>
      <w:r w:rsidRPr="00B12584">
        <w:rPr>
          <w:rFonts w:ascii="Times New Roman" w:hAnsi="Times New Roman" w:cs="Times New Roman"/>
          <w:sz w:val="22"/>
        </w:rPr>
        <w:instrText xml:space="preserve"> ,</w:instrText>
      </w:r>
      <w:r w:rsidRPr="00B12584">
        <w:rPr>
          <w:rFonts w:ascii="Times New Roman" w:hAnsi="Times New Roman" w:cs="Times New Roman"/>
          <w:i/>
          <w:sz w:val="22"/>
        </w:rPr>
        <w:instrText>n</w:instrText>
      </w:r>
      <w:r w:rsidRPr="00B12584">
        <w:rPr>
          <w:rFonts w:ascii="Times New Roman" w:hAnsi="Times New Roman" w:cs="Times New Roman"/>
          <w:sz w:val="22"/>
        </w:rPr>
        <w:instrText>)</w:instrText>
      </w:r>
      <w:r w:rsidRPr="00B12584">
        <w:rPr>
          <w:rFonts w:ascii="Times New Roman" w:hAnsi="Times New Roman" w:cs="Times New Roman"/>
          <w:sz w:val="22"/>
        </w:rPr>
        <w:fldChar w:fldCharType="end"/>
      </w:r>
    </w:p>
    <w:p w14:paraId="6E85C95B" w14:textId="74BBCB7F" w:rsidR="00402F7C" w:rsidRDefault="00402F7C" w:rsidP="00402F7C">
      <w:pPr>
        <w:pStyle w:val="VCAAbody"/>
        <w:numPr>
          <w:ilvl w:val="0"/>
          <w:numId w:val="18"/>
        </w:numPr>
        <w:spacing w:before="240"/>
      </w:pPr>
      <w:r w:rsidRPr="007B6D2A">
        <w:t xml:space="preserve">Find the mean and variance of the distribution for </w:t>
      </w:r>
      <w:r w:rsidRPr="007B6D2A">
        <w:fldChar w:fldCharType="begin"/>
      </w:r>
      <w:r w:rsidRPr="007B6D2A">
        <w:instrText xml:space="preserve"> eq \o(</w:instrText>
      </w:r>
      <w:r w:rsidRPr="007B6D2A">
        <w:rPr>
          <w:i/>
        </w:rPr>
        <w:instrText>P</w:instrText>
      </w:r>
      <w:r w:rsidRPr="007B6D2A">
        <w:instrText xml:space="preserve"> , </w:instrText>
      </w:r>
      <w:r w:rsidRPr="007B6D2A">
        <w:rPr>
          <w:position w:val="12"/>
        </w:rPr>
        <w:instrText>^</w:instrText>
      </w:r>
      <w:r w:rsidRPr="007B6D2A">
        <w:instrText>)</w:instrText>
      </w:r>
      <w:r w:rsidRPr="007B6D2A">
        <w:fldChar w:fldCharType="end"/>
      </w:r>
      <w:r w:rsidRPr="007B6D2A">
        <w:t xml:space="preserve"> by using these results where the </w:t>
      </w:r>
      <w:r w:rsidRPr="00B12584">
        <w:rPr>
          <w:rFonts w:ascii="Times New Roman" w:hAnsi="Times New Roman" w:cs="Times New Roman"/>
          <w:i/>
          <w:sz w:val="22"/>
        </w:rPr>
        <w:t>X</w: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i/>
          <w:sz w:val="22"/>
          <w:vertAlign w:val="subscript"/>
        </w:rPr>
        <w:t>i</w:t>
      </w:r>
      <w:r w:rsidRPr="007B6D2A">
        <w:t xml:space="preserve"> are independent Bernoulli random variables.</w:t>
      </w:r>
    </w:p>
    <w:p w14:paraId="637AC2D7" w14:textId="77777777" w:rsidR="00402F7C" w:rsidRDefault="00402F7C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1D8A89D8" w14:textId="77777777" w:rsidR="00402F7C" w:rsidRPr="00AA1FBA" w:rsidRDefault="00402F7C" w:rsidP="00402F7C">
      <w:pPr>
        <w:pStyle w:val="VCAAHeading4"/>
      </w:pPr>
      <w:r w:rsidRPr="0079110B">
        <w:lastRenderedPageBreak/>
        <w:t>Part 3</w:t>
      </w:r>
    </w:p>
    <w:p w14:paraId="17A93870" w14:textId="77777777" w:rsidR="00FA2380" w:rsidRDefault="00402F7C" w:rsidP="00402F7C">
      <w:pPr>
        <w:pStyle w:val="VCAAbody"/>
      </w:pPr>
      <w:r w:rsidRPr="0079110B">
        <w:t xml:space="preserve">Suppose that you toss 3 fair coins. For each Heads, you win $1, and for each Tails, you lose $1. Let </w:t>
      </w:r>
      <w:r w:rsidRPr="00B12584">
        <w:rPr>
          <w:rFonts w:ascii="Times New Roman" w:hAnsi="Times New Roman" w:cs="Times New Roman"/>
          <w:i/>
          <w:sz w:val="22"/>
        </w:rPr>
        <w:t>Y</w:t>
      </w:r>
      <w:r w:rsidRPr="0079110B">
        <w:t xml:space="preserve"> be you net winning. </w:t>
      </w:r>
    </w:p>
    <w:p w14:paraId="5B4010BD" w14:textId="0CE3BBD3" w:rsidR="00402F7C" w:rsidRPr="0079110B" w:rsidRDefault="00402F7C" w:rsidP="00402F7C">
      <w:pPr>
        <w:pStyle w:val="VCAAbody"/>
        <w:rPr>
          <w:b/>
        </w:rPr>
      </w:pPr>
      <w:r w:rsidRPr="0079110B">
        <w:t xml:space="preserve">Then </w:t>
      </w:r>
      <w:r w:rsidRPr="00B12584">
        <w:rPr>
          <w:rFonts w:ascii="Times New Roman" w:hAnsi="Times New Roman" w:cs="Times New Roman"/>
          <w:i/>
          <w:sz w:val="22"/>
        </w:rPr>
        <w:t>Y</w:t>
      </w:r>
      <w:r w:rsidRPr="00B12584">
        <w:rPr>
          <w:rFonts w:ascii="Times New Roman" w:hAnsi="Times New Roman" w:cs="Times New Roman"/>
          <w:sz w:val="22"/>
        </w:rPr>
        <w:t xml:space="preserve"> </w:t>
      </w:r>
      <w:r w:rsidRPr="0079110B">
        <w:t>is a random variable that ca</w:t>
      </w:r>
      <w:r>
        <w:t xml:space="preserve">n take the values </w:t>
      </w:r>
      <w:r w:rsidRPr="00B12584">
        <w:rPr>
          <w:rFonts w:ascii="Times New Roman" w:hAnsi="Times New Roman" w:cs="Times New Roman"/>
          <w:sz w:val="22"/>
        </w:rPr>
        <w:t>−3, −1, 1, 3</w:t>
      </w:r>
      <w:r>
        <w:t xml:space="preserve"> and:</w:t>
      </w:r>
    </w:p>
    <w:p w14:paraId="43CF147A" w14:textId="77777777" w:rsidR="00402F7C" w:rsidRPr="00B12584" w:rsidRDefault="00402F7C" w:rsidP="00402F7C">
      <w:pPr>
        <w:spacing w:line="360" w:lineRule="auto"/>
        <w:rPr>
          <w:rFonts w:ascii="Times New Roman" w:hAnsi="Times New Roman" w:cs="Times New Roman"/>
        </w:rPr>
      </w:pPr>
      <w:proofErr w:type="spellStart"/>
      <w:r w:rsidRPr="0079110B">
        <w:rPr>
          <w:rFonts w:cs="Arial"/>
          <w:sz w:val="20"/>
          <w:szCs w:val="20"/>
        </w:rPr>
        <w:t>P</w:t>
      </w:r>
      <w:r w:rsidRPr="00B12584">
        <w:rPr>
          <w:rFonts w:ascii="Times New Roman" w:hAnsi="Times New Roman" w:cs="Times New Roman"/>
        </w:rPr>
        <w:t>r</w:t>
      </w:r>
      <w:proofErr w:type="spellEnd"/>
      <w:r w:rsidRPr="00B12584">
        <w:rPr>
          <w:rFonts w:ascii="Times New Roman" w:hAnsi="Times New Roman" w:cs="Times New Roman"/>
        </w:rPr>
        <w:t>(</w:t>
      </w:r>
      <w:r w:rsidRPr="00B12584">
        <w:rPr>
          <w:rFonts w:ascii="Times New Roman" w:hAnsi="Times New Roman" w:cs="Times New Roman"/>
          <w:i/>
        </w:rPr>
        <w:t>Y</w:t>
      </w:r>
      <w:r w:rsidRPr="00B12584">
        <w:rPr>
          <w:rFonts w:ascii="Times New Roman" w:hAnsi="Times New Roman" w:cs="Times New Roman"/>
        </w:rPr>
        <w:t xml:space="preserve"> = –3) = </w:t>
      </w:r>
      <w:proofErr w:type="spellStart"/>
      <w:r w:rsidRPr="00B12584">
        <w:rPr>
          <w:rFonts w:ascii="Times New Roman" w:hAnsi="Times New Roman" w:cs="Times New Roman"/>
        </w:rPr>
        <w:t>Pr</w:t>
      </w:r>
      <w:proofErr w:type="spellEnd"/>
      <w:r w:rsidRPr="00B12584">
        <w:rPr>
          <w:rFonts w:ascii="Times New Roman" w:hAnsi="Times New Roman" w:cs="Times New Roman"/>
        </w:rPr>
        <w:t>(</w:t>
      </w:r>
      <w:r w:rsidRPr="00B12584">
        <w:rPr>
          <w:rFonts w:ascii="Times New Roman" w:hAnsi="Times New Roman" w:cs="Times New Roman"/>
          <w:i/>
        </w:rPr>
        <w:t>Y</w:t>
      </w:r>
      <w:r w:rsidRPr="00B12584">
        <w:rPr>
          <w:rFonts w:ascii="Times New Roman" w:hAnsi="Times New Roman" w:cs="Times New Roman"/>
        </w:rPr>
        <w:t xml:space="preserve"> = 3) = </w:t>
      </w:r>
      <w:r w:rsidRPr="00B12584">
        <w:rPr>
          <w:rFonts w:ascii="Times New Roman" w:hAnsi="Times New Roman" w:cs="Times New Roman"/>
        </w:rPr>
        <w:fldChar w:fldCharType="begin"/>
      </w:r>
      <w:r w:rsidRPr="00B12584">
        <w:rPr>
          <w:rFonts w:ascii="Times New Roman" w:hAnsi="Times New Roman" w:cs="Times New Roman"/>
        </w:rPr>
        <w:instrText xml:space="preserve"> eq \f(1,8) </w:instrText>
      </w:r>
      <w:r w:rsidRPr="00B12584">
        <w:rPr>
          <w:rFonts w:ascii="Times New Roman" w:hAnsi="Times New Roman" w:cs="Times New Roman"/>
        </w:rPr>
        <w:fldChar w:fldCharType="end"/>
      </w:r>
      <w:r w:rsidRPr="00B12584">
        <w:rPr>
          <w:rFonts w:ascii="Times New Roman" w:hAnsi="Times New Roman" w:cs="Times New Roman"/>
        </w:rPr>
        <w:t xml:space="preserve">, </w:t>
      </w:r>
      <w:proofErr w:type="spellStart"/>
      <w:r w:rsidRPr="00B12584">
        <w:rPr>
          <w:rFonts w:ascii="Times New Roman" w:hAnsi="Times New Roman" w:cs="Times New Roman"/>
        </w:rPr>
        <w:t>Pr</w:t>
      </w:r>
      <w:proofErr w:type="spellEnd"/>
      <w:r w:rsidRPr="00B12584">
        <w:rPr>
          <w:rFonts w:ascii="Times New Roman" w:hAnsi="Times New Roman" w:cs="Times New Roman"/>
        </w:rPr>
        <w:t>(</w:t>
      </w:r>
      <w:r w:rsidRPr="00B12584">
        <w:rPr>
          <w:rFonts w:ascii="Times New Roman" w:hAnsi="Times New Roman" w:cs="Times New Roman"/>
          <w:i/>
        </w:rPr>
        <w:t>Y</w:t>
      </w:r>
      <w:r w:rsidRPr="00B12584">
        <w:rPr>
          <w:rFonts w:ascii="Times New Roman" w:hAnsi="Times New Roman" w:cs="Times New Roman"/>
        </w:rPr>
        <w:t xml:space="preserve"> = –1) = </w:t>
      </w:r>
      <w:proofErr w:type="spellStart"/>
      <w:r w:rsidRPr="00B12584">
        <w:rPr>
          <w:rFonts w:ascii="Times New Roman" w:hAnsi="Times New Roman" w:cs="Times New Roman"/>
        </w:rPr>
        <w:t>Pr</w:t>
      </w:r>
      <w:proofErr w:type="spellEnd"/>
      <w:r w:rsidRPr="00B12584">
        <w:rPr>
          <w:rFonts w:ascii="Times New Roman" w:hAnsi="Times New Roman" w:cs="Times New Roman"/>
        </w:rPr>
        <w:t>(</w:t>
      </w:r>
      <w:r w:rsidRPr="00B12584">
        <w:rPr>
          <w:rFonts w:ascii="Times New Roman" w:hAnsi="Times New Roman" w:cs="Times New Roman"/>
          <w:i/>
        </w:rPr>
        <w:t>Y</w:t>
      </w:r>
      <w:r w:rsidRPr="00B12584">
        <w:rPr>
          <w:rFonts w:ascii="Times New Roman" w:hAnsi="Times New Roman" w:cs="Times New Roman"/>
        </w:rPr>
        <w:t xml:space="preserve"> = 1) = </w:t>
      </w:r>
      <w:r w:rsidRPr="00B12584">
        <w:rPr>
          <w:rFonts w:ascii="Times New Roman" w:hAnsi="Times New Roman" w:cs="Times New Roman"/>
        </w:rPr>
        <w:fldChar w:fldCharType="begin"/>
      </w:r>
      <w:r w:rsidRPr="00B12584">
        <w:rPr>
          <w:rFonts w:ascii="Times New Roman" w:hAnsi="Times New Roman" w:cs="Times New Roman"/>
        </w:rPr>
        <w:instrText xml:space="preserve"> eq \f(3,8) </w:instrText>
      </w:r>
      <w:r w:rsidRPr="00B12584">
        <w:rPr>
          <w:rFonts w:ascii="Times New Roman" w:hAnsi="Times New Roman" w:cs="Times New Roman"/>
        </w:rPr>
        <w:fldChar w:fldCharType="end"/>
      </w:r>
      <w:r w:rsidRPr="00B12584">
        <w:rPr>
          <w:rFonts w:ascii="Times New Roman" w:hAnsi="Times New Roman" w:cs="Times New Roman"/>
        </w:rPr>
        <w:t>.</w:t>
      </w:r>
    </w:p>
    <w:p w14:paraId="23851178" w14:textId="77777777" w:rsidR="00FA2380" w:rsidRDefault="00402F7C" w:rsidP="00FA2380">
      <w:pPr>
        <w:pStyle w:val="VCAAbody"/>
      </w:pPr>
      <w:r w:rsidRPr="007B6D2A">
        <w:t>Suppose that the game is repeated a number of times and the winnings and losses ‘</w:t>
      </w:r>
      <w:proofErr w:type="spellStart"/>
      <w:r w:rsidRPr="007B6D2A">
        <w:t>totalled</w:t>
      </w:r>
      <w:proofErr w:type="spellEnd"/>
      <w:r w:rsidRPr="007B6D2A">
        <w:t xml:space="preserve">’ and the mean </w:t>
      </w:r>
    </w:p>
    <w:p w14:paraId="56752AD6" w14:textId="77777777" w:rsidR="00FA2380" w:rsidRDefault="00402F7C" w:rsidP="00FA2380">
      <w:pPr>
        <w:pStyle w:val="VCAAbody"/>
        <w:spacing w:before="240"/>
      </w:pPr>
      <w:r w:rsidRPr="007B6D2A">
        <w:t xml:space="preserve">calculated from this. There is a new random variable </w:t>
      </w:r>
      <w:r w:rsidRPr="007B6D2A">
        <w:rPr>
          <w:i/>
        </w:rPr>
        <w:t>T</w:t>
      </w:r>
      <w:r w:rsidRPr="00B12584">
        <w:rPr>
          <w:rFonts w:ascii="Times New Roman" w:hAnsi="Times New Roman" w:cs="Times New Roman"/>
          <w:sz w:val="22"/>
        </w:rPr>
        <w:t xml:space="preserve"> = </w:t>
      </w:r>
      <w:r w:rsidRPr="00B12584">
        <w:rPr>
          <w:rFonts w:ascii="Times New Roman" w:hAnsi="Times New Roman" w:cs="Times New Roman"/>
          <w:sz w:val="22"/>
        </w:rPr>
        <w:fldChar w:fldCharType="begin"/>
      </w:r>
      <w:r w:rsidRPr="00B12584">
        <w:rPr>
          <w:rFonts w:ascii="Times New Roman" w:hAnsi="Times New Roman" w:cs="Times New Roman"/>
          <w:sz w:val="22"/>
        </w:rPr>
        <w:instrText xml:space="preserve"> eq \f(</w:instrText>
      </w:r>
      <w:r w:rsidRPr="00B12584">
        <w:rPr>
          <w:rFonts w:ascii="Times New Roman" w:hAnsi="Times New Roman" w:cs="Times New Roman"/>
          <w:i/>
          <w:sz w:val="22"/>
        </w:rPr>
        <w:instrText>Y</w:instrTex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instrText>1</w:instrText>
      </w:r>
      <w:r w:rsidRPr="00B12584">
        <w:rPr>
          <w:rFonts w:ascii="Times New Roman" w:hAnsi="Times New Roman" w:cs="Times New Roman"/>
          <w:sz w:val="22"/>
        </w:rPr>
        <w:instrText>+</w:instrText>
      </w:r>
      <w:r w:rsidRPr="00B12584">
        <w:rPr>
          <w:rFonts w:ascii="Times New Roman" w:hAnsi="Times New Roman" w:cs="Times New Roman"/>
          <w:i/>
          <w:sz w:val="22"/>
        </w:rPr>
        <w:instrText xml:space="preserve"> Y</w:instrTex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instrText>2</w:instrText>
      </w:r>
      <w:r w:rsidRPr="00B12584">
        <w:rPr>
          <w:rFonts w:ascii="Times New Roman" w:hAnsi="Times New Roman" w:cs="Times New Roman"/>
          <w:sz w:val="22"/>
        </w:rPr>
        <w:instrText xml:space="preserve">+ </w:instrText>
      </w:r>
      <w:r w:rsidRPr="00B12584">
        <w:rPr>
          <w:rFonts w:ascii="Times New Roman" w:hAnsi="Times New Roman" w:cs="Times New Roman"/>
          <w:sz w:val="22"/>
        </w:rPr>
        <w:sym w:font="Symbol" w:char="F0BC"/>
      </w:r>
      <w:r w:rsidRPr="00B12584">
        <w:rPr>
          <w:rFonts w:ascii="Times New Roman" w:hAnsi="Times New Roman" w:cs="Times New Roman"/>
          <w:sz w:val="22"/>
        </w:rPr>
        <w:instrText xml:space="preserve">+ </w:instrText>
      </w:r>
      <w:r w:rsidRPr="00B12584">
        <w:rPr>
          <w:rFonts w:ascii="Times New Roman" w:hAnsi="Times New Roman" w:cs="Times New Roman"/>
          <w:i/>
          <w:sz w:val="22"/>
        </w:rPr>
        <w:instrText>Y</w:instrText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</w:rPr>
        <w:softHyphen/>
      </w:r>
      <w:r w:rsidRPr="00B12584">
        <w:rPr>
          <w:rFonts w:ascii="Times New Roman" w:hAnsi="Times New Roman" w:cs="Times New Roman"/>
          <w:sz w:val="22"/>
          <w:vertAlign w:val="subscript"/>
        </w:rPr>
        <w:instrText>n</w:instrText>
      </w:r>
      <w:r w:rsidRPr="00B12584">
        <w:rPr>
          <w:rFonts w:ascii="Times New Roman" w:hAnsi="Times New Roman" w:cs="Times New Roman"/>
          <w:sz w:val="22"/>
        </w:rPr>
        <w:instrText xml:space="preserve"> ,</w:instrText>
      </w:r>
      <w:r w:rsidRPr="00B12584">
        <w:rPr>
          <w:rFonts w:ascii="Times New Roman" w:hAnsi="Times New Roman" w:cs="Times New Roman"/>
          <w:i/>
          <w:sz w:val="22"/>
        </w:rPr>
        <w:instrText>n</w:instrText>
      </w:r>
      <w:r w:rsidRPr="00B12584">
        <w:rPr>
          <w:rFonts w:ascii="Times New Roman" w:hAnsi="Times New Roman" w:cs="Times New Roman"/>
          <w:sz w:val="22"/>
        </w:rPr>
        <w:instrText>)</w:instrText>
      </w:r>
      <w:r w:rsidRPr="00B12584">
        <w:rPr>
          <w:rFonts w:ascii="Times New Roman" w:hAnsi="Times New Roman" w:cs="Times New Roman"/>
          <w:sz w:val="22"/>
        </w:rPr>
        <w:fldChar w:fldCharType="end"/>
      </w:r>
      <w:r w:rsidRPr="007B6D2A">
        <w:t xml:space="preserve"> defined in this way where the </w:t>
      </w:r>
      <w:r w:rsidRPr="00B12584">
        <w:rPr>
          <w:rFonts w:ascii="Times New Roman" w:hAnsi="Times New Roman" w:cs="Times New Roman"/>
          <w:i/>
          <w:sz w:val="22"/>
        </w:rPr>
        <w:t>Y</w:t>
      </w:r>
      <w:r w:rsidRPr="007B6D2A">
        <w:rPr>
          <w:i/>
          <w:vertAlign w:val="subscript"/>
        </w:rPr>
        <w:t>i</w:t>
      </w:r>
      <w:r w:rsidRPr="007B6D2A">
        <w:t xml:space="preserve"> are </w:t>
      </w:r>
    </w:p>
    <w:p w14:paraId="1F47AA63" w14:textId="42FBF1B9" w:rsidR="00402F7C" w:rsidRPr="007B6D2A" w:rsidRDefault="00402F7C" w:rsidP="00FA2380">
      <w:pPr>
        <w:pStyle w:val="VCAAbody"/>
      </w:pPr>
      <w:r w:rsidRPr="007B6D2A">
        <w:t xml:space="preserve">independent and identical to the </w:t>
      </w:r>
      <w:r w:rsidRPr="00B12584">
        <w:rPr>
          <w:rFonts w:ascii="Times New Roman" w:hAnsi="Times New Roman" w:cs="Times New Roman"/>
          <w:i/>
          <w:sz w:val="22"/>
        </w:rPr>
        <w:t>Y</w:t>
      </w:r>
      <w:r w:rsidRPr="007B6D2A">
        <w:t xml:space="preserve">. </w:t>
      </w:r>
    </w:p>
    <w:p w14:paraId="5CF80925" w14:textId="77777777" w:rsidR="00402F7C" w:rsidRPr="007B6D2A" w:rsidRDefault="00402F7C" w:rsidP="00FA2380">
      <w:pPr>
        <w:pStyle w:val="VCAAbody"/>
      </w:pPr>
      <w:r w:rsidRPr="007B6D2A">
        <w:t xml:space="preserve">Investigate the distribution of </w:t>
      </w:r>
      <w:r w:rsidRPr="00B12584">
        <w:rPr>
          <w:rFonts w:ascii="Times New Roman" w:hAnsi="Times New Roman" w:cs="Times New Roman"/>
          <w:i/>
          <w:sz w:val="22"/>
        </w:rPr>
        <w:t>T</w:t>
      </w:r>
      <w:r w:rsidRPr="00B12584">
        <w:rPr>
          <w:rFonts w:ascii="Times New Roman" w:hAnsi="Times New Roman" w:cs="Times New Roman"/>
          <w:sz w:val="22"/>
        </w:rPr>
        <w:t>,</w:t>
      </w:r>
      <w:r w:rsidRPr="007B6D2A">
        <w:t xml:space="preserve"> starting with </w:t>
      </w:r>
      <w:r w:rsidRPr="00B12584">
        <w:rPr>
          <w:rFonts w:ascii="Times New Roman" w:hAnsi="Times New Roman" w:cs="Times New Roman"/>
          <w:i/>
          <w:sz w:val="22"/>
        </w:rPr>
        <w:t xml:space="preserve">n </w:t>
      </w:r>
      <w:r w:rsidRPr="00B12584">
        <w:rPr>
          <w:rFonts w:ascii="Times New Roman" w:hAnsi="Times New Roman" w:cs="Times New Roman"/>
          <w:sz w:val="22"/>
        </w:rPr>
        <w:t>= 2</w:t>
      </w:r>
      <w:r w:rsidRPr="007B6D2A">
        <w:t xml:space="preserve"> and </w:t>
      </w:r>
      <w:r w:rsidRPr="00B12584">
        <w:rPr>
          <w:rFonts w:ascii="Times New Roman" w:hAnsi="Times New Roman" w:cs="Times New Roman"/>
          <w:i/>
          <w:sz w:val="22"/>
        </w:rPr>
        <w:t>n</w:t>
      </w:r>
      <w:r w:rsidRPr="00B12584">
        <w:rPr>
          <w:rFonts w:ascii="Times New Roman" w:hAnsi="Times New Roman" w:cs="Times New Roman"/>
          <w:sz w:val="22"/>
        </w:rPr>
        <w:t xml:space="preserve"> = 3</w:t>
      </w:r>
      <w:r w:rsidRPr="007B6D2A">
        <w:t>.</w:t>
      </w:r>
    </w:p>
    <w:p w14:paraId="3283C375" w14:textId="77777777" w:rsidR="00402F7C" w:rsidRPr="007A1F5D" w:rsidRDefault="00402F7C" w:rsidP="00402F7C">
      <w:pPr>
        <w:pStyle w:val="VCAAHeading3"/>
      </w:pPr>
      <w:r w:rsidRPr="007A1F5D">
        <w:t>Areas of study</w:t>
      </w:r>
    </w:p>
    <w:p w14:paraId="03EE3261" w14:textId="67F92B68" w:rsidR="00402F7C" w:rsidRDefault="00402F7C" w:rsidP="00FA2380">
      <w:pPr>
        <w:pStyle w:val="VCAAbody"/>
        <w:spacing w:after="240"/>
      </w:pPr>
      <w:r w:rsidRPr="0079110B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FA2380" w:rsidRPr="00D73E26" w14:paraId="4078CF77" w14:textId="77777777" w:rsidTr="00C15310">
        <w:tc>
          <w:tcPr>
            <w:tcW w:w="3209" w:type="dxa"/>
            <w:shd w:val="clear" w:color="auto" w:fill="0F7EB4"/>
          </w:tcPr>
          <w:p w14:paraId="470C4560" w14:textId="4DE15937" w:rsidR="00FA2380" w:rsidRPr="00FA2380" w:rsidRDefault="00FA2380" w:rsidP="00FA238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3CCE4E77" w14:textId="7E5C6C09" w:rsidR="00FA2380" w:rsidRPr="00FA2380" w:rsidRDefault="00FA2380" w:rsidP="00FA238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Content dot point</w:t>
            </w:r>
          </w:p>
        </w:tc>
      </w:tr>
      <w:tr w:rsidR="00FA2380" w14:paraId="3E02B088" w14:textId="77777777" w:rsidTr="000724CC">
        <w:tc>
          <w:tcPr>
            <w:tcW w:w="3209" w:type="dxa"/>
            <w:vAlign w:val="center"/>
          </w:tcPr>
          <w:p w14:paraId="75BBDA33" w14:textId="3238D50A" w:rsidR="00FA2380" w:rsidRDefault="00FA2380" w:rsidP="00FA2380">
            <w:pPr>
              <w:pStyle w:val="VCAAtablecondensed"/>
            </w:pPr>
            <w:r>
              <w:t>Data analysis, probability and statistics</w:t>
            </w:r>
          </w:p>
        </w:tc>
        <w:tc>
          <w:tcPr>
            <w:tcW w:w="3210" w:type="dxa"/>
          </w:tcPr>
          <w:p w14:paraId="42AECBCA" w14:textId="5E4C128F" w:rsidR="00FA2380" w:rsidRDefault="00FA2380" w:rsidP="00FA2380">
            <w:pPr>
              <w:pStyle w:val="VCAAtablecondensed"/>
            </w:pPr>
            <w:r w:rsidRPr="002F5F03">
              <w:t>1, 2, 3, 4, 5</w:t>
            </w:r>
            <w:r>
              <w:t>, 6</w:t>
            </w:r>
          </w:p>
        </w:tc>
      </w:tr>
    </w:tbl>
    <w:p w14:paraId="0E475A91" w14:textId="77777777" w:rsidR="00402F7C" w:rsidRPr="007A1F5D" w:rsidRDefault="00402F7C" w:rsidP="00402F7C">
      <w:pPr>
        <w:pStyle w:val="VCAAHeading3"/>
      </w:pPr>
      <w:r w:rsidRPr="007A1F5D">
        <w:t>Outcomes</w:t>
      </w:r>
    </w:p>
    <w:p w14:paraId="626A29AA" w14:textId="2770EDD0" w:rsidR="00402F7C" w:rsidRDefault="00402F7C" w:rsidP="00FA2380">
      <w:pPr>
        <w:pStyle w:val="VCAAbody"/>
        <w:spacing w:after="240"/>
      </w:pPr>
      <w:r w:rsidRPr="0079110B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A2380" w:rsidRPr="00FA2380" w14:paraId="5FF553F0" w14:textId="77777777" w:rsidTr="00FA2380">
        <w:tc>
          <w:tcPr>
            <w:tcW w:w="3209" w:type="dxa"/>
            <w:shd w:val="clear" w:color="auto" w:fill="0F7EB4"/>
          </w:tcPr>
          <w:p w14:paraId="05B84207" w14:textId="6D979704" w:rsidR="00FA2380" w:rsidRPr="00FA2380" w:rsidRDefault="00FA2380" w:rsidP="00FA238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08C9BB4C" w14:textId="6B8967B1" w:rsidR="00FA2380" w:rsidRPr="00FA2380" w:rsidRDefault="00FA2380" w:rsidP="00FA238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3E23014A" w14:textId="115BD93B" w:rsidR="00FA2380" w:rsidRPr="00FA2380" w:rsidRDefault="00FA2380" w:rsidP="00FA238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FA2380" w14:paraId="3BA4055C" w14:textId="77777777" w:rsidTr="00FA2380">
        <w:tc>
          <w:tcPr>
            <w:tcW w:w="3209" w:type="dxa"/>
          </w:tcPr>
          <w:p w14:paraId="61A21925" w14:textId="280075AA" w:rsidR="00FA2380" w:rsidRDefault="00FA2380" w:rsidP="00FA2380">
            <w:pPr>
              <w:pStyle w:val="VCAAtablecondensed"/>
            </w:pPr>
            <w:r w:rsidRPr="002F5F03">
              <w:rPr>
                <w:b/>
              </w:rPr>
              <w:t>1</w:t>
            </w:r>
          </w:p>
        </w:tc>
        <w:tc>
          <w:tcPr>
            <w:tcW w:w="3210" w:type="dxa"/>
          </w:tcPr>
          <w:p w14:paraId="22AB7D0E" w14:textId="34AEB487" w:rsidR="00FA2380" w:rsidRDefault="00FA2380" w:rsidP="00FA2380">
            <w:pPr>
              <w:pStyle w:val="VCAAtablecondensed"/>
            </w:pPr>
            <w:r>
              <w:t>15</w:t>
            </w:r>
          </w:p>
        </w:tc>
        <w:tc>
          <w:tcPr>
            <w:tcW w:w="3210" w:type="dxa"/>
          </w:tcPr>
          <w:p w14:paraId="27E9490B" w14:textId="2D507A9B" w:rsidR="00FA2380" w:rsidRDefault="00FA2380" w:rsidP="00FA2380">
            <w:pPr>
              <w:pStyle w:val="VCAAtablecondensed"/>
            </w:pPr>
            <w:r w:rsidRPr="002F5F03">
              <w:t>1</w:t>
            </w:r>
            <w:r>
              <w:t>5</w:t>
            </w:r>
          </w:p>
        </w:tc>
      </w:tr>
      <w:tr w:rsidR="00FA2380" w14:paraId="13543EFF" w14:textId="77777777" w:rsidTr="00FA2380">
        <w:tc>
          <w:tcPr>
            <w:tcW w:w="3209" w:type="dxa"/>
          </w:tcPr>
          <w:p w14:paraId="1E6E7683" w14:textId="1D76CE91" w:rsidR="00FA2380" w:rsidRDefault="00FA2380" w:rsidP="00FA2380">
            <w:pPr>
              <w:pStyle w:val="VCAAtablecondensed"/>
            </w:pPr>
            <w:r w:rsidRPr="002F5F03">
              <w:rPr>
                <w:b/>
              </w:rPr>
              <w:t>2</w:t>
            </w:r>
          </w:p>
        </w:tc>
        <w:tc>
          <w:tcPr>
            <w:tcW w:w="3210" w:type="dxa"/>
          </w:tcPr>
          <w:p w14:paraId="0EC53C23" w14:textId="71DF5096" w:rsidR="00FA2380" w:rsidRDefault="00FA2380" w:rsidP="00FA2380">
            <w:pPr>
              <w:pStyle w:val="VCAAtablecondensed"/>
            </w:pPr>
            <w:r>
              <w:t>6</w:t>
            </w:r>
          </w:p>
        </w:tc>
        <w:tc>
          <w:tcPr>
            <w:tcW w:w="3210" w:type="dxa"/>
          </w:tcPr>
          <w:p w14:paraId="3FA0B533" w14:textId="1F238860" w:rsidR="00FA2380" w:rsidRDefault="00FA2380" w:rsidP="00FA2380">
            <w:pPr>
              <w:pStyle w:val="VCAAtablecondensed"/>
            </w:pPr>
            <w:r w:rsidRPr="002F5F03">
              <w:t>3, 4, 5</w:t>
            </w:r>
          </w:p>
        </w:tc>
      </w:tr>
      <w:tr w:rsidR="00FA2380" w14:paraId="1736A799" w14:textId="77777777" w:rsidTr="00FA2380">
        <w:tc>
          <w:tcPr>
            <w:tcW w:w="3209" w:type="dxa"/>
          </w:tcPr>
          <w:p w14:paraId="22016B78" w14:textId="4143843A" w:rsidR="00FA2380" w:rsidRDefault="00FA2380" w:rsidP="00FA2380">
            <w:pPr>
              <w:pStyle w:val="VCAAtablecondensed"/>
            </w:pPr>
            <w:r w:rsidRPr="002F5F03">
              <w:rPr>
                <w:b/>
              </w:rPr>
              <w:t>3</w:t>
            </w:r>
          </w:p>
        </w:tc>
        <w:tc>
          <w:tcPr>
            <w:tcW w:w="3210" w:type="dxa"/>
          </w:tcPr>
          <w:p w14:paraId="2B84A23A" w14:textId="56347684" w:rsidR="00FA2380" w:rsidRDefault="00FA2380" w:rsidP="00FA2380">
            <w:pPr>
              <w:pStyle w:val="VCAAtablecondensed"/>
            </w:pPr>
            <w:r w:rsidRPr="002F5F03">
              <w:t>1, 2, 3, 4, 5, 6</w:t>
            </w:r>
          </w:p>
        </w:tc>
        <w:tc>
          <w:tcPr>
            <w:tcW w:w="3210" w:type="dxa"/>
          </w:tcPr>
          <w:p w14:paraId="1A50576D" w14:textId="35B390CD" w:rsidR="00FA2380" w:rsidRDefault="00FA2380" w:rsidP="00FA2380">
            <w:pPr>
              <w:pStyle w:val="VCAAtablecondensed"/>
            </w:pPr>
            <w:r w:rsidRPr="002F5F03">
              <w:t>1, 2, 3, 4, 5, 6, 7, 9, 10,</w:t>
            </w:r>
            <w:r>
              <w:t xml:space="preserve"> </w:t>
            </w:r>
            <w:r w:rsidRPr="002F5F03">
              <w:t>11</w:t>
            </w:r>
          </w:p>
        </w:tc>
      </w:tr>
    </w:tbl>
    <w:p w14:paraId="50B89AE2" w14:textId="0009ABB4" w:rsidR="0040589B" w:rsidRDefault="0040589B" w:rsidP="00FA2380">
      <w:pPr>
        <w:pStyle w:val="VCAAbody"/>
      </w:pPr>
      <w:r w:rsidRPr="00DD419F">
        <w:t>The following outcomes, key knowledge and key skills are addressed through this task.</w:t>
      </w:r>
    </w:p>
    <w:p w14:paraId="5B13BA4C" w14:textId="1EDED55F" w:rsidR="00C904AB" w:rsidRDefault="00C904AB" w:rsidP="006002F7"/>
    <w:sectPr w:rsidR="00C904AB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4D802C" w:rsidR="00FD29D3" w:rsidRPr="00D86DE4" w:rsidRDefault="00B1258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AB">
          <w:rPr>
            <w:color w:val="999999" w:themeColor="accent2"/>
          </w:rPr>
          <w:t>VCE Specialist Mathematics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6"/>
  </w:num>
  <w:num w:numId="7">
    <w:abstractNumId w:val="2"/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5"/>
  </w:num>
  <w:num w:numId="16">
    <w:abstractNumId w:val="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24BAE"/>
    <w:rsid w:val="00537A1F"/>
    <w:rsid w:val="00566029"/>
    <w:rsid w:val="005923CB"/>
    <w:rsid w:val="005B391B"/>
    <w:rsid w:val="005D3D78"/>
    <w:rsid w:val="005E2EF0"/>
    <w:rsid w:val="005F4092"/>
    <w:rsid w:val="006002F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4E15"/>
    <w:rsid w:val="0098739B"/>
    <w:rsid w:val="009A0DA4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2584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EF3AC-C1D6-4116-811F-888CE376B976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3 and 4</vt:lpstr>
    </vt:vector>
  </TitlesOfParts>
  <Company>Victorian Curriculum and Assessment Authority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3 and 4</dc:title>
  <dc:subject>VCE Specialist Mathematics</dc:subject>
  <dc:creator>vcaa@education.vic.gov.au</dc:creator>
  <cp:keywords>mathematics, specialist, VCE, sample, modelling, problem-solving, sums of ernoulli random variables</cp:keywords>
  <cp:lastModifiedBy>Julie Coleman</cp:lastModifiedBy>
  <cp:revision>4</cp:revision>
  <cp:lastPrinted>2015-05-15T02:36:00Z</cp:lastPrinted>
  <dcterms:created xsi:type="dcterms:W3CDTF">2022-12-13T22:44:00Z</dcterms:created>
  <dcterms:modified xsi:type="dcterms:W3CDTF">2023-01-23T06:06:00Z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