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44"/>
          <w:szCs w:val="44"/>
        </w:rPr>
        <w:alias w:val="Title"/>
        <w:tag w:val=""/>
        <w:id w:val="-810398239"/>
        <w:placeholder>
          <w:docPart w:val="1480981CB6F14922830A5A11F7612B42"/>
        </w:placeholder>
        <w:dataBinding w:prefixMappings="xmlns:ns0='http://purl.org/dc/elements/1.1/' xmlns:ns1='http://schemas.openxmlformats.org/package/2006/metadata/core-properties' " w:xpath="/ns1:coreProperties[1]/ns0:title[1]" w:storeItemID="{6C3C8BC8-F283-45AE-878A-BAB7291924A1}"/>
        <w:text/>
      </w:sdtPr>
      <w:sdtContent>
        <w:p w14:paraId="031AAB89" w14:textId="561967C6" w:rsidR="00F4525C" w:rsidRDefault="002129EB" w:rsidP="00573B02">
          <w:pPr>
            <w:pStyle w:val="VCAADocumenttitle"/>
            <w:spacing w:after="360"/>
          </w:pPr>
          <w:r w:rsidRPr="002129EB">
            <w:rPr>
              <w:sz w:val="44"/>
              <w:szCs w:val="44"/>
            </w:rPr>
            <w:t>VCE Outdoor and Environmental Studies (2018–2023) Frequently Asked Questions</w:t>
          </w:r>
        </w:p>
      </w:sdtContent>
    </w:sdt>
    <w:p w14:paraId="031AAB8A" w14:textId="77777777" w:rsidR="00272CD9" w:rsidRDefault="00272CD9" w:rsidP="00272CD9">
      <w:pPr>
        <w:pStyle w:val="VCAAHeading3"/>
      </w:pPr>
      <w:r>
        <w:t>Unit 1</w:t>
      </w:r>
    </w:p>
    <w:p w14:paraId="031AAB8B" w14:textId="77777777" w:rsidR="00272CD9" w:rsidRDefault="00272CD9" w:rsidP="00272CD9">
      <w:pPr>
        <w:pStyle w:val="VCAAHeading4"/>
      </w:pPr>
      <w:r>
        <w:t>Do students need to do a first aid course?</w:t>
      </w:r>
    </w:p>
    <w:p w14:paraId="031AAB8C" w14:textId="77777777" w:rsidR="00272CD9" w:rsidRPr="00A374C5" w:rsidRDefault="00272CD9" w:rsidP="00272CD9">
      <w:pPr>
        <w:pStyle w:val="VCAAbody"/>
      </w:pPr>
      <w:r w:rsidRPr="00A374C5">
        <w:t>No</w:t>
      </w:r>
      <w:r>
        <w:t>. The key knowledge in area of study 1 refers to requirements for safe participation in outdoor experiences. This could include planning for emergencies in outdoor environments, risk management procedures and skills necessary for safe participation in outdoor activities. Some basic first aid skills can be taught, but there is no requirement for students to undertake a formal first aid qualification.</w:t>
      </w:r>
    </w:p>
    <w:p w14:paraId="031AAB8D" w14:textId="77777777" w:rsidR="00272CD9" w:rsidRDefault="00272CD9" w:rsidP="00272CD9">
      <w:pPr>
        <w:pStyle w:val="VCAAHeading3"/>
      </w:pPr>
      <w:r>
        <w:t>Unit 2</w:t>
      </w:r>
    </w:p>
    <w:p w14:paraId="031AAB8E" w14:textId="77777777" w:rsidR="00272CD9" w:rsidRDefault="00272CD9" w:rsidP="00272CD9">
      <w:pPr>
        <w:pStyle w:val="VCAAHeading4"/>
      </w:pPr>
      <w:r>
        <w:t xml:space="preserve">When studying the impact of fire, what do I need to cover? </w:t>
      </w:r>
    </w:p>
    <w:p w14:paraId="031AAB8F" w14:textId="77777777" w:rsidR="00272CD9" w:rsidRDefault="00272CD9" w:rsidP="00272CD9">
      <w:pPr>
        <w:pStyle w:val="VCAAbody"/>
      </w:pPr>
      <w:r w:rsidRPr="003441CB">
        <w:t>The study design specifies</w:t>
      </w:r>
      <w:r>
        <w:t xml:space="preserve"> that students explore from a scientific understanding the effects of fire (both controlled burns and wildfire) on environments. This requires students to explore how the effects of controlled or fuel reduction burning are different to those of wild or bush fires.  </w:t>
      </w:r>
    </w:p>
    <w:p w14:paraId="031AAB90" w14:textId="77777777" w:rsidR="00272CD9" w:rsidRDefault="00272CD9" w:rsidP="00272CD9">
      <w:pPr>
        <w:pStyle w:val="VCAAHeading3"/>
      </w:pPr>
      <w:r>
        <w:t>Unit 3</w:t>
      </w:r>
    </w:p>
    <w:p w14:paraId="031AAB91" w14:textId="77777777" w:rsidR="00272CD9" w:rsidRDefault="00272CD9" w:rsidP="00272CD9">
      <w:pPr>
        <w:pStyle w:val="VCAAHeading4"/>
      </w:pPr>
      <w:r w:rsidRPr="007B5A16">
        <w:t xml:space="preserve">What do I need to teach </w:t>
      </w:r>
      <w:r>
        <w:t>in</w:t>
      </w:r>
      <w:r w:rsidRPr="007B5A16">
        <w:t xml:space="preserve"> the overview of environmental politics, including the environmental policies of the major political parties, in area of study 2?</w:t>
      </w:r>
      <w:r>
        <w:t xml:space="preserve"> How do I ensure what I teach is current as policies can change?</w:t>
      </w:r>
    </w:p>
    <w:p w14:paraId="031AAB92" w14:textId="77777777" w:rsidR="00272CD9" w:rsidRDefault="00272CD9" w:rsidP="00272CD9">
      <w:pPr>
        <w:pStyle w:val="VCAAbody"/>
      </w:pPr>
      <w:r w:rsidRPr="00CC65EB">
        <w:t xml:space="preserve">Students need to understand the environmental policies of the major political parties. </w:t>
      </w:r>
      <w:r w:rsidRPr="00C721B9">
        <w:t>The major political parties include the Australian Labor Party, Australian Greens and Liberal Party of Australia. Each political party has information on their website about their current environmental policies.</w:t>
      </w:r>
      <w:r>
        <w:t xml:space="preserve"> Accessing information about environmental policies online will assist in ensuring what is taught is current.</w:t>
      </w:r>
    </w:p>
    <w:p w14:paraId="031AAB93" w14:textId="77777777" w:rsidR="00272CD9" w:rsidRPr="00312E51" w:rsidRDefault="00272CD9" w:rsidP="00272CD9">
      <w:pPr>
        <w:pStyle w:val="VCAAbody"/>
      </w:pPr>
      <w:r>
        <w:t xml:space="preserve">Students should understand </w:t>
      </w:r>
      <w:r w:rsidRPr="00940F9E">
        <w:t>the reasons for the forma</w:t>
      </w:r>
      <w:r>
        <w:t>tion of green political parties and</w:t>
      </w:r>
      <w:r w:rsidRPr="00940F9E">
        <w:t xml:space="preserve"> the </w:t>
      </w:r>
      <w:r>
        <w:t xml:space="preserve">significance </w:t>
      </w:r>
      <w:r w:rsidRPr="00940F9E">
        <w:t>of international environmental agreements (the Kyoto Protocol and the Paris agreement)</w:t>
      </w:r>
      <w:r>
        <w:t>.</w:t>
      </w:r>
    </w:p>
    <w:p w14:paraId="031AAB94" w14:textId="77777777" w:rsidR="00272CD9" w:rsidRDefault="00272CD9" w:rsidP="00272CD9">
      <w:pPr>
        <w:pStyle w:val="VCAAHeading3"/>
      </w:pPr>
      <w:r>
        <w:t>Outdoor experiences</w:t>
      </w:r>
    </w:p>
    <w:p w14:paraId="031AAB95" w14:textId="77777777" w:rsidR="00272CD9" w:rsidRPr="00F514E5" w:rsidRDefault="00272CD9" w:rsidP="00272CD9">
      <w:pPr>
        <w:pStyle w:val="VCAAHeading4"/>
      </w:pPr>
      <w:r w:rsidRPr="00F514E5">
        <w:t>What are suitable outdoor experiences</w:t>
      </w:r>
      <w:r>
        <w:t xml:space="preserve"> and outdoor environments</w:t>
      </w:r>
      <w:r w:rsidRPr="00F514E5">
        <w:t xml:space="preserve"> for VCE Outdoor and Environmental Studies?</w:t>
      </w:r>
      <w:r>
        <w:t xml:space="preserve"> When should outdoor experiences occur?</w:t>
      </w:r>
    </w:p>
    <w:p w14:paraId="031AAB96" w14:textId="77777777" w:rsidR="00272CD9" w:rsidRPr="00C721B9" w:rsidRDefault="00272CD9" w:rsidP="00272CD9">
      <w:pPr>
        <w:pStyle w:val="VCAAbody"/>
      </w:pPr>
      <w:r>
        <w:t>Outdoor experiences can be varied and could</w:t>
      </w:r>
      <w:r w:rsidRPr="00C721B9">
        <w:t xml:space="preserve"> include</w:t>
      </w:r>
      <w:r>
        <w:t xml:space="preserve"> </w:t>
      </w:r>
      <w:r w:rsidRPr="00C721B9">
        <w:t>day and</w:t>
      </w:r>
      <w:r>
        <w:t>/or</w:t>
      </w:r>
      <w:r w:rsidRPr="00C721B9">
        <w:t xml:space="preserve"> multi-day trips</w:t>
      </w:r>
      <w:r>
        <w:t>, recreational activities, guided activities, participation in community projects,</w:t>
      </w:r>
      <w:r w:rsidRPr="00C721B9">
        <w:t xml:space="preserve"> conservation or restoration activities</w:t>
      </w:r>
      <w:r>
        <w:t xml:space="preserve">, </w:t>
      </w:r>
      <w:r w:rsidRPr="00C721B9">
        <w:t>school-based practical experiences</w:t>
      </w:r>
      <w:r>
        <w:t xml:space="preserve"> and excursions. Information about types of outdoor experiences is included in the VCE Outdoor and Environmental Studies study design on page 5.</w:t>
      </w:r>
    </w:p>
    <w:p w14:paraId="3544874D" w14:textId="77777777" w:rsidR="002129EB" w:rsidRDefault="002129EB">
      <w:pPr>
        <w:rPr>
          <w:rFonts w:ascii="Arial" w:hAnsi="Arial" w:cs="Arial"/>
          <w:color w:val="000000" w:themeColor="text1"/>
          <w:lang w:val="en-US"/>
        </w:rPr>
      </w:pPr>
      <w:r>
        <w:br w:type="page"/>
      </w:r>
    </w:p>
    <w:p w14:paraId="031AAB97" w14:textId="1B1FFD49" w:rsidR="00272CD9" w:rsidRPr="00C721B9" w:rsidRDefault="00272CD9" w:rsidP="00272CD9">
      <w:pPr>
        <w:pStyle w:val="VCAAbody"/>
      </w:pPr>
      <w:r>
        <w:t>The o</w:t>
      </w:r>
      <w:r w:rsidRPr="00C721B9">
        <w:t>utdoor expe</w:t>
      </w:r>
      <w:r>
        <w:t xml:space="preserve">riences selected should </w:t>
      </w:r>
      <w:r w:rsidRPr="00C721B9">
        <w:t xml:space="preserve">allow students to make connections to key knowledge </w:t>
      </w:r>
      <w:r>
        <w:t xml:space="preserve">and key skills </w:t>
      </w:r>
      <w:r w:rsidRPr="00C721B9">
        <w:t>within the study design</w:t>
      </w:r>
      <w:r>
        <w:t>.</w:t>
      </w:r>
      <w:r w:rsidRPr="00F514E5">
        <w:t xml:space="preserve"> </w:t>
      </w:r>
      <w:r>
        <w:t>This includes allowing</w:t>
      </w:r>
      <w:r w:rsidRPr="00C721B9">
        <w:t xml:space="preserve"> students to observe the </w:t>
      </w:r>
      <w:r>
        <w:lastRenderedPageBreak/>
        <w:t xml:space="preserve">interrelationships between humans and </w:t>
      </w:r>
      <w:r w:rsidRPr="00C721B9">
        <w:t>nature</w:t>
      </w:r>
      <w:r>
        <w:t>, for example the effects of nature on humans and the effects of humans on nature</w:t>
      </w:r>
      <w:r w:rsidRPr="00C721B9">
        <w:t>.</w:t>
      </w:r>
    </w:p>
    <w:p w14:paraId="031AAB98" w14:textId="77777777" w:rsidR="00272CD9" w:rsidRDefault="00272CD9" w:rsidP="00272CD9">
      <w:pPr>
        <w:pStyle w:val="VCAAbody"/>
      </w:pPr>
      <w:r w:rsidRPr="005D4258">
        <w:t xml:space="preserve">Outdoor environments should refer to an identifiable location (for example Surf Coast </w:t>
      </w:r>
      <w:r>
        <w:t xml:space="preserve">between Anglesea and Lorne, </w:t>
      </w:r>
      <w:r w:rsidRPr="005D4258">
        <w:t>or Apollo Bay dune system</w:t>
      </w:r>
      <w:r>
        <w:t>,</w:t>
      </w:r>
      <w:r w:rsidRPr="005D4258">
        <w:t xml:space="preserve"> or Bendigo</w:t>
      </w:r>
      <w:r>
        <w:t xml:space="preserve"> gold fields, or the Bogong high plains, or Wilsons Promontory, or Barmah forest/lakes) rather than reference to a very general area (for example south-west Victoria). </w:t>
      </w:r>
    </w:p>
    <w:p w14:paraId="031AAB99" w14:textId="77777777" w:rsidR="00272CD9" w:rsidRPr="00F514E5" w:rsidRDefault="00272CD9" w:rsidP="00272CD9">
      <w:pPr>
        <w:pStyle w:val="VCAAbody"/>
      </w:pPr>
      <w:r w:rsidRPr="00F514E5">
        <w:t>It is important that</w:t>
      </w:r>
      <w:r w:rsidRPr="00F514E5">
        <w:rPr>
          <w:bCs/>
        </w:rPr>
        <w:t xml:space="preserve"> outdoor experiences occur before</w:t>
      </w:r>
      <w:r>
        <w:rPr>
          <w:bCs/>
        </w:rPr>
        <w:t xml:space="preserve"> the scheduling of school-based assessment, as students will need to refer to outdoor experiences in their assessment tasks in order to demonstrate the Outcome</w:t>
      </w:r>
      <w:r w:rsidRPr="00F514E5">
        <w:rPr>
          <w:bCs/>
        </w:rPr>
        <w:t>.</w:t>
      </w:r>
    </w:p>
    <w:p w14:paraId="031AAB9A" w14:textId="77777777" w:rsidR="00272CD9" w:rsidRDefault="00272CD9" w:rsidP="00272CD9">
      <w:pPr>
        <w:pStyle w:val="VCAAHeading4"/>
      </w:pPr>
      <w:r>
        <w:t>How many outdoor experiences do students need to undertake per unit? Does there need to be a different outdoor experience for each area of study in order for students to complete the journal/report assessment task?</w:t>
      </w:r>
    </w:p>
    <w:p w14:paraId="031AAB9B" w14:textId="77777777" w:rsidR="00272CD9" w:rsidRPr="00272CD9" w:rsidRDefault="00272CD9" w:rsidP="00272CD9">
      <w:pPr>
        <w:pStyle w:val="VCAAbody"/>
        <w:rPr>
          <w:b/>
        </w:rPr>
      </w:pPr>
      <w:r>
        <w:t>No, there does not need to be a different outdoor experience for each area of study. Schools can decide the number and length of outdoor experiences undertaken by students. Outdoor experiences can vary in length from short excursions to multi-day trips</w:t>
      </w:r>
      <w:r w:rsidRPr="00555DE4">
        <w:t xml:space="preserve">. The intention and </w:t>
      </w:r>
      <w:r>
        <w:t>expectation of the study design</w:t>
      </w:r>
      <w:r w:rsidRPr="00555DE4">
        <w:t xml:space="preserve"> is that students are involved in a variety of practical outdoor experiences, and that they have the opportunity to reflect on, and write about, these experiences.</w:t>
      </w:r>
      <w:r>
        <w:t xml:space="preserve"> What is important is that the outdoor experiences enable students to observe and collect data that can be linked to the outcome statement and key knowledge and key skills. While o</w:t>
      </w:r>
      <w:r w:rsidRPr="00662202">
        <w:t xml:space="preserve">n a </w:t>
      </w:r>
      <w:r>
        <w:t xml:space="preserve">specific outdoor experience </w:t>
      </w:r>
      <w:r w:rsidRPr="00662202">
        <w:t xml:space="preserve">students </w:t>
      </w:r>
      <w:r>
        <w:t xml:space="preserve">may be required </w:t>
      </w:r>
      <w:r w:rsidRPr="00662202">
        <w:t xml:space="preserve">to collect data that could be used in the assessment of </w:t>
      </w:r>
      <w:r>
        <w:t xml:space="preserve">a </w:t>
      </w:r>
      <w:r w:rsidRPr="00662202">
        <w:t>future outcome.</w:t>
      </w:r>
      <w:r w:rsidRPr="00FF28E5">
        <w:t xml:space="preserve"> </w:t>
      </w:r>
      <w:r>
        <w:t>School-based assessment and the end-of-year examination require students to reflect on their outdoor experiences.</w:t>
      </w:r>
    </w:p>
    <w:p w14:paraId="031AAB9C" w14:textId="77777777" w:rsidR="00272CD9" w:rsidRPr="00662202" w:rsidRDefault="00272CD9" w:rsidP="00272CD9">
      <w:pPr>
        <w:pStyle w:val="VCAAHeading3"/>
      </w:pPr>
      <w:r w:rsidRPr="00662202">
        <w:t>Assessment</w:t>
      </w:r>
    </w:p>
    <w:p w14:paraId="031AAB9D" w14:textId="77777777" w:rsidR="00272CD9" w:rsidRPr="007B5A16" w:rsidRDefault="00272CD9" w:rsidP="00272CD9">
      <w:pPr>
        <w:pStyle w:val="VCAAHeading4"/>
      </w:pPr>
      <w:r w:rsidRPr="007B5A16">
        <w:t xml:space="preserve">How do I structure the assessment task </w:t>
      </w:r>
      <w:r>
        <w:t>for a journal/</w:t>
      </w:r>
      <w:r w:rsidRPr="007B5A16">
        <w:t>report demonstrating links between theoretical content studied and practical experiences undertaken?</w:t>
      </w:r>
    </w:p>
    <w:p w14:paraId="031AAB9E" w14:textId="77777777" w:rsidR="00272CD9" w:rsidRPr="007B5A16" w:rsidRDefault="00272CD9" w:rsidP="00272CD9">
      <w:pPr>
        <w:pStyle w:val="VCAAbody"/>
      </w:pPr>
      <w:r>
        <w:t xml:space="preserve">The </w:t>
      </w:r>
      <w:hyperlink r:id="rId11" w:history="1">
        <w:r w:rsidRPr="00480650">
          <w:rPr>
            <w:rStyle w:val="Hyperlink"/>
            <w:szCs w:val="24"/>
            <w:lang w:val="en"/>
          </w:rPr>
          <w:t>Advice for teachers</w:t>
        </w:r>
      </w:hyperlink>
      <w:r>
        <w:t xml:space="preserve"> provides a sample approach to developing an assessment task for the journal/report. It includes advice about collecting information and/or data, designing the task, authentication and marking the task. It also explains what it means to design a task to allow students to demonstrate the highest level of performance.</w:t>
      </w:r>
    </w:p>
    <w:p w14:paraId="031AAB9F" w14:textId="77777777" w:rsidR="00272CD9" w:rsidRPr="009D050A" w:rsidRDefault="00272CD9" w:rsidP="00272CD9">
      <w:pPr>
        <w:pStyle w:val="VCAAHeading4"/>
      </w:pPr>
      <w:r w:rsidRPr="009D050A">
        <w:t xml:space="preserve">What happens if a student is absent from practical </w:t>
      </w:r>
      <w:r>
        <w:t xml:space="preserve">outdoor </w:t>
      </w:r>
      <w:r w:rsidRPr="009D050A">
        <w:t>experiences?</w:t>
      </w:r>
      <w:r>
        <w:t xml:space="preserve"> How can they complete the journal/report linking theoretical content and practical experiences? </w:t>
      </w:r>
    </w:p>
    <w:p w14:paraId="031AABA0" w14:textId="77777777" w:rsidR="00272CD9" w:rsidRDefault="00272CD9" w:rsidP="00272CD9">
      <w:pPr>
        <w:pStyle w:val="VCAAbody"/>
      </w:pPr>
      <w:r w:rsidRPr="00402DA0">
        <w:t xml:space="preserve">To be able to demonstrate the outcome students must be able to reflect on specific outdoor experiences. </w:t>
      </w:r>
      <w:r>
        <w:t>T</w:t>
      </w:r>
      <w:r w:rsidRPr="009D050A">
        <w:t>he expectation</w:t>
      </w:r>
      <w:r>
        <w:t xml:space="preserve"> for the journal/report and other school-based assessment</w:t>
      </w:r>
      <w:r w:rsidRPr="009D050A">
        <w:t xml:space="preserve"> is that students should be able to </w:t>
      </w:r>
      <w:r>
        <w:t>reflect on their outdoor experiences and link it to the key knowledge and key skills</w:t>
      </w:r>
      <w:r w:rsidRPr="009D050A">
        <w:t xml:space="preserve">. </w:t>
      </w:r>
    </w:p>
    <w:p w14:paraId="031AABA1" w14:textId="77777777" w:rsidR="00272CD9" w:rsidRPr="009D050A" w:rsidRDefault="00272CD9" w:rsidP="00272CD9">
      <w:pPr>
        <w:pStyle w:val="VCAAbody"/>
      </w:pPr>
      <w:r>
        <w:t xml:space="preserve">If a student is ill or injured, or due to personal circumstances is unable to complete the relevant practical outdoor experience the teacher should refer to their school’s special provision policy for the journal/report and/or other assessment tasks. The VCAA website also contains information about </w:t>
      </w:r>
      <w:hyperlink r:id="rId12" w:history="1">
        <w:r w:rsidRPr="00480650">
          <w:rPr>
            <w:rStyle w:val="Hyperlink"/>
            <w:szCs w:val="24"/>
          </w:rPr>
          <w:t>special provision for classroom learning and school-based assessment</w:t>
        </w:r>
      </w:hyperlink>
      <w:r w:rsidRPr="00480650">
        <w:rPr>
          <w:sz w:val="20"/>
        </w:rPr>
        <w:t>.</w:t>
      </w:r>
    </w:p>
    <w:p w14:paraId="0B6944D9" w14:textId="77777777" w:rsidR="002129EB" w:rsidRDefault="002129EB">
      <w:pPr>
        <w:rPr>
          <w:rFonts w:ascii="Arial" w:hAnsi="Arial" w:cs="Arial"/>
          <w:color w:val="000000" w:themeColor="text1"/>
          <w:lang w:val="en-US"/>
        </w:rPr>
      </w:pPr>
      <w:r>
        <w:br w:type="page"/>
      </w:r>
    </w:p>
    <w:p w14:paraId="031AABA2" w14:textId="7779817B" w:rsidR="00272CD9" w:rsidRDefault="00272CD9" w:rsidP="00272CD9">
      <w:pPr>
        <w:pStyle w:val="VCAAbody"/>
      </w:pPr>
      <w:r>
        <w:t>For a student who qualifies for special pr</w:t>
      </w:r>
      <w:bookmarkStart w:id="0" w:name="_GoBack"/>
      <w:bookmarkEnd w:id="0"/>
      <w:r>
        <w:t>ovision for their school-based assessment, a teacher could use strategies such as:</w:t>
      </w:r>
    </w:p>
    <w:p w14:paraId="031AABA3" w14:textId="77777777" w:rsidR="00272CD9" w:rsidRDefault="00272CD9" w:rsidP="00272CD9">
      <w:pPr>
        <w:pStyle w:val="VCAAbullet"/>
      </w:pPr>
      <w:r>
        <w:t xml:space="preserve">allowing the student to </w:t>
      </w:r>
      <w:r w:rsidRPr="00D80E2D">
        <w:t xml:space="preserve">draw on previous practical </w:t>
      </w:r>
      <w:r>
        <w:t xml:space="preserve">outdoor </w:t>
      </w:r>
      <w:r w:rsidRPr="00D80E2D">
        <w:t>experiences</w:t>
      </w:r>
    </w:p>
    <w:p w14:paraId="031AABA4" w14:textId="77777777" w:rsidR="00272CD9" w:rsidRDefault="00272CD9" w:rsidP="00272CD9">
      <w:pPr>
        <w:pStyle w:val="VCAAbullet"/>
      </w:pPr>
      <w:r>
        <w:t>using an alternate practical outdoor experience and/or environment</w:t>
      </w:r>
    </w:p>
    <w:p w14:paraId="031AABA5" w14:textId="77777777" w:rsidR="00272CD9" w:rsidRDefault="00272CD9" w:rsidP="00272CD9">
      <w:pPr>
        <w:pStyle w:val="VCAAbullet"/>
      </w:pPr>
      <w:r>
        <w:lastRenderedPageBreak/>
        <w:t>rescheduling the task</w:t>
      </w:r>
    </w:p>
    <w:p w14:paraId="031AABA6" w14:textId="77777777" w:rsidR="00272CD9" w:rsidRDefault="00272CD9" w:rsidP="00272CD9">
      <w:pPr>
        <w:pStyle w:val="VCAAbullet"/>
      </w:pPr>
      <w:r>
        <w:t>setting a substitute task</w:t>
      </w:r>
    </w:p>
    <w:p w14:paraId="031AABA7" w14:textId="77777777" w:rsidR="00340FB9" w:rsidRPr="00272CD9" w:rsidRDefault="00272CD9" w:rsidP="00272CD9">
      <w:pPr>
        <w:pStyle w:val="VCAAbullet"/>
      </w:pPr>
      <w:proofErr w:type="gramStart"/>
      <w:r>
        <w:t>allowing</w:t>
      </w:r>
      <w:proofErr w:type="gramEnd"/>
      <w:r>
        <w:t xml:space="preserve"> the student to research the environment as a substitute to visiting the environment</w:t>
      </w:r>
      <w:r w:rsidRPr="00D80E2D">
        <w:t>.</w:t>
      </w:r>
    </w:p>
    <w:sectPr w:rsidR="00340FB9" w:rsidRPr="00272CD9" w:rsidSect="009C4A1C">
      <w:headerReference w:type="default" r:id="rId13"/>
      <w:footerReference w:type="default" r:id="rId14"/>
      <w:headerReference w:type="first" r:id="rId15"/>
      <w:footerReference w:type="first" r:id="rId16"/>
      <w:type w:val="continuous"/>
      <w:pgSz w:w="11907" w:h="16839" w:code="9"/>
      <w:pgMar w:top="1134" w:right="1134"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AABAA" w14:textId="77777777" w:rsidR="00836B82" w:rsidRDefault="00836B82" w:rsidP="00304EA1">
      <w:pPr>
        <w:spacing w:after="0" w:line="240" w:lineRule="auto"/>
      </w:pPr>
      <w:r>
        <w:separator/>
      </w:r>
    </w:p>
  </w:endnote>
  <w:endnote w:type="continuationSeparator" w:id="0">
    <w:p w14:paraId="031AABAB" w14:textId="77777777" w:rsidR="00836B82" w:rsidRDefault="00836B8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ABAD" w14:textId="27E52AEE" w:rsidR="00836B82" w:rsidRPr="00243F0D" w:rsidRDefault="00836B82" w:rsidP="00A42A3F">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2129EB">
      <w:rPr>
        <w:noProof/>
      </w:rPr>
      <w:t>2</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ABAF" w14:textId="77777777" w:rsidR="00836B82" w:rsidRDefault="00836B82" w:rsidP="00A42A3F">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031AABB2" wp14:editId="031AABB3">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AABA8" w14:textId="77777777" w:rsidR="00836B82" w:rsidRDefault="00836B82" w:rsidP="00304EA1">
      <w:pPr>
        <w:spacing w:after="0" w:line="240" w:lineRule="auto"/>
      </w:pPr>
      <w:r>
        <w:separator/>
      </w:r>
    </w:p>
  </w:footnote>
  <w:footnote w:type="continuationSeparator" w:id="0">
    <w:p w14:paraId="031AABA9" w14:textId="77777777" w:rsidR="00836B82" w:rsidRDefault="00836B8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1480981CB6F14922830A5A11F7612B42"/>
      </w:placeholder>
      <w:dataBinding w:prefixMappings="xmlns:ns0='http://purl.org/dc/elements/1.1/' xmlns:ns1='http://schemas.openxmlformats.org/package/2006/metadata/core-properties' " w:xpath="/ns1:coreProperties[1]/ns0:title[1]" w:storeItemID="{6C3C8BC8-F283-45AE-878A-BAB7291924A1}"/>
      <w:text/>
    </w:sdtPr>
    <w:sdtEndPr/>
    <w:sdtContent>
      <w:p w14:paraId="031AABAC" w14:textId="6CC782AF" w:rsidR="00836B82" w:rsidRPr="00D86DE4" w:rsidRDefault="002129EB" w:rsidP="00D86DE4">
        <w:pPr>
          <w:pStyle w:val="VCAAcaptionsandfootnotes"/>
          <w:rPr>
            <w:color w:val="999999" w:themeColor="accent2"/>
          </w:rPr>
        </w:pPr>
        <w:r>
          <w:rPr>
            <w:color w:val="999999" w:themeColor="accent2"/>
          </w:rPr>
          <w:t>VCE Outdoor and Environmental Studies (2018–2023) Frequently Asked Questions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ABAE" w14:textId="77777777" w:rsidR="00836B82" w:rsidRPr="009370BC" w:rsidRDefault="00836B82" w:rsidP="00A42A3F">
    <w:pPr>
      <w:spacing w:after="0"/>
      <w:ind w:right="-142"/>
      <w:jc w:val="right"/>
    </w:pPr>
    <w:r>
      <w:rPr>
        <w:noProof/>
        <w:lang w:eastAsia="en-AU"/>
      </w:rPr>
      <w:drawing>
        <wp:inline distT="0" distB="0" distL="0" distR="0" wp14:anchorId="031AABB0" wp14:editId="031AABB1">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0B"/>
    <w:multiLevelType w:val="hybridMultilevel"/>
    <w:tmpl w:val="CB66C3CE"/>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B31FC0"/>
    <w:multiLevelType w:val="hybridMultilevel"/>
    <w:tmpl w:val="A000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6355C1"/>
    <w:multiLevelType w:val="hybridMultilevel"/>
    <w:tmpl w:val="F4DC2BA0"/>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2BE2A7B"/>
    <w:multiLevelType w:val="hybridMultilevel"/>
    <w:tmpl w:val="100018DE"/>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6" w15:restartNumberingAfterBreak="0">
    <w:nsid w:val="492E2EF0"/>
    <w:multiLevelType w:val="hybridMultilevel"/>
    <w:tmpl w:val="5DCCAE82"/>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7F51066"/>
    <w:multiLevelType w:val="hybridMultilevel"/>
    <w:tmpl w:val="D16A5E46"/>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9" w15:restartNumberingAfterBreak="0">
    <w:nsid w:val="595852FE"/>
    <w:multiLevelType w:val="hybridMultilevel"/>
    <w:tmpl w:val="CB66C3CE"/>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74DE2AD5"/>
    <w:multiLevelType w:val="hybridMultilevel"/>
    <w:tmpl w:val="CE8A3A98"/>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num w:numId="1">
    <w:abstractNumId w:val="11"/>
  </w:num>
  <w:num w:numId="2">
    <w:abstractNumId w:val="7"/>
  </w:num>
  <w:num w:numId="3">
    <w:abstractNumId w:val="4"/>
  </w:num>
  <w:num w:numId="4">
    <w:abstractNumId w:val="1"/>
  </w:num>
  <w:num w:numId="5">
    <w:abstractNumId w:val="10"/>
  </w:num>
  <w:num w:numId="6">
    <w:abstractNumId w:val="3"/>
  </w:num>
  <w:num w:numId="7">
    <w:abstractNumId w:val="6"/>
  </w:num>
  <w:num w:numId="8">
    <w:abstractNumId w:val="12"/>
  </w:num>
  <w:num w:numId="9">
    <w:abstractNumId w:val="8"/>
  </w:num>
  <w:num w:numId="10">
    <w:abstractNumId w:val="5"/>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mailMerge>
    <w:mainDocumentType w:val="formLetter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0B"/>
    <w:rsid w:val="0005780E"/>
    <w:rsid w:val="00062E3B"/>
    <w:rsid w:val="000A51E3"/>
    <w:rsid w:val="000A71F7"/>
    <w:rsid w:val="000C2400"/>
    <w:rsid w:val="000F09E4"/>
    <w:rsid w:val="000F16FD"/>
    <w:rsid w:val="0012642D"/>
    <w:rsid w:val="00173395"/>
    <w:rsid w:val="00194930"/>
    <w:rsid w:val="002129EB"/>
    <w:rsid w:val="002279BA"/>
    <w:rsid w:val="002329F3"/>
    <w:rsid w:val="002368DB"/>
    <w:rsid w:val="00243F0D"/>
    <w:rsid w:val="002647BB"/>
    <w:rsid w:val="00265D24"/>
    <w:rsid w:val="00272CD9"/>
    <w:rsid w:val="002754C1"/>
    <w:rsid w:val="002841C8"/>
    <w:rsid w:val="0028516B"/>
    <w:rsid w:val="002B660D"/>
    <w:rsid w:val="002C6F90"/>
    <w:rsid w:val="00302FB8"/>
    <w:rsid w:val="00304EA1"/>
    <w:rsid w:val="0030658E"/>
    <w:rsid w:val="00306753"/>
    <w:rsid w:val="00314D81"/>
    <w:rsid w:val="00322FC6"/>
    <w:rsid w:val="003254DB"/>
    <w:rsid w:val="00340FB9"/>
    <w:rsid w:val="00391986"/>
    <w:rsid w:val="00397841"/>
    <w:rsid w:val="00410FFE"/>
    <w:rsid w:val="00417AA3"/>
    <w:rsid w:val="00440B32"/>
    <w:rsid w:val="0046078D"/>
    <w:rsid w:val="004718F1"/>
    <w:rsid w:val="00473AFE"/>
    <w:rsid w:val="00480650"/>
    <w:rsid w:val="004A2ED8"/>
    <w:rsid w:val="004B3DA9"/>
    <w:rsid w:val="004C4582"/>
    <w:rsid w:val="004F5BDA"/>
    <w:rsid w:val="00504602"/>
    <w:rsid w:val="0051631E"/>
    <w:rsid w:val="00566029"/>
    <w:rsid w:val="00573B02"/>
    <w:rsid w:val="00591B25"/>
    <w:rsid w:val="005923CB"/>
    <w:rsid w:val="005B391B"/>
    <w:rsid w:val="005D3D78"/>
    <w:rsid w:val="005E2EF0"/>
    <w:rsid w:val="00693FFD"/>
    <w:rsid w:val="006D2159"/>
    <w:rsid w:val="006F787C"/>
    <w:rsid w:val="00702636"/>
    <w:rsid w:val="00723CEE"/>
    <w:rsid w:val="00724507"/>
    <w:rsid w:val="00773E6C"/>
    <w:rsid w:val="007C4A0B"/>
    <w:rsid w:val="00813C37"/>
    <w:rsid w:val="008154B5"/>
    <w:rsid w:val="00823962"/>
    <w:rsid w:val="00836B82"/>
    <w:rsid w:val="00852719"/>
    <w:rsid w:val="00853E0C"/>
    <w:rsid w:val="00860115"/>
    <w:rsid w:val="0088783C"/>
    <w:rsid w:val="00897179"/>
    <w:rsid w:val="008B3216"/>
    <w:rsid w:val="008C1D5F"/>
    <w:rsid w:val="00902A1B"/>
    <w:rsid w:val="009370BC"/>
    <w:rsid w:val="0098739B"/>
    <w:rsid w:val="009A65EC"/>
    <w:rsid w:val="009C4A1C"/>
    <w:rsid w:val="009D783D"/>
    <w:rsid w:val="009F4C8E"/>
    <w:rsid w:val="00A17661"/>
    <w:rsid w:val="00A24B2D"/>
    <w:rsid w:val="00A37BAE"/>
    <w:rsid w:val="00A40966"/>
    <w:rsid w:val="00A42A3F"/>
    <w:rsid w:val="00A921E0"/>
    <w:rsid w:val="00AC3D4A"/>
    <w:rsid w:val="00AC521E"/>
    <w:rsid w:val="00B0738F"/>
    <w:rsid w:val="00B26601"/>
    <w:rsid w:val="00B41951"/>
    <w:rsid w:val="00B53229"/>
    <w:rsid w:val="00B62480"/>
    <w:rsid w:val="00B6351C"/>
    <w:rsid w:val="00B81B70"/>
    <w:rsid w:val="00BC32AD"/>
    <w:rsid w:val="00BD0724"/>
    <w:rsid w:val="00BE520D"/>
    <w:rsid w:val="00BE5521"/>
    <w:rsid w:val="00C369E9"/>
    <w:rsid w:val="00C53263"/>
    <w:rsid w:val="00C75F1D"/>
    <w:rsid w:val="00D338E4"/>
    <w:rsid w:val="00D51947"/>
    <w:rsid w:val="00D532F0"/>
    <w:rsid w:val="00D77413"/>
    <w:rsid w:val="00D82759"/>
    <w:rsid w:val="00D86DE4"/>
    <w:rsid w:val="00DE60C2"/>
    <w:rsid w:val="00E23F1D"/>
    <w:rsid w:val="00E3057E"/>
    <w:rsid w:val="00E36361"/>
    <w:rsid w:val="00E55AE9"/>
    <w:rsid w:val="00F01654"/>
    <w:rsid w:val="00F353D3"/>
    <w:rsid w:val="00F40D53"/>
    <w:rsid w:val="00F4525C"/>
    <w:rsid w:val="00FB0295"/>
    <w:rsid w:val="00FD230B"/>
    <w:rsid w:val="00FE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31AAB89"/>
  <w15:docId w15:val="{BCD3A4B5-536B-4AFC-BF54-A47DC305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CD9"/>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2A3F"/>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A42A3F"/>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A42A3F"/>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897179"/>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F353D3"/>
    <w:rPr>
      <w:color w:val="000000" w:themeColor="text1"/>
    </w:rPr>
  </w:style>
  <w:style w:type="paragraph" w:customStyle="1" w:styleId="VCAAbullet">
    <w:name w:val="VCAA bullet"/>
    <w:basedOn w:val="VCAAbody"/>
    <w:autoRedefine/>
    <w:qFormat/>
    <w:rsid w:val="00473AFE"/>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473AFE"/>
    <w:pPr>
      <w:numPr>
        <w:numId w:val="2"/>
      </w:numPr>
      <w:ind w:left="850" w:hanging="425"/>
    </w:pPr>
  </w:style>
  <w:style w:type="paragraph" w:customStyle="1" w:styleId="VCAAnumbers">
    <w:name w:val="VCAA numbers"/>
    <w:basedOn w:val="VCAAbullet"/>
    <w:qFormat/>
    <w:rsid w:val="00473AFE"/>
    <w:pPr>
      <w:numPr>
        <w:numId w:val="3"/>
      </w:numPr>
      <w:ind w:left="425" w:hanging="425"/>
    </w:pPr>
    <w:rPr>
      <w:lang w:val="en-US"/>
    </w:rPr>
  </w:style>
  <w:style w:type="paragraph" w:customStyle="1" w:styleId="VCAAtablecondensedbullet">
    <w:name w:val="VCAA table condensed bullet"/>
    <w:basedOn w:val="Normal"/>
    <w:qFormat/>
    <w:rsid w:val="00473AFE"/>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A65EC"/>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2A3F"/>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2B660D"/>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473AFE"/>
    <w:pPr>
      <w:numPr>
        <w:numId w:val="5"/>
      </w:numPr>
      <w:ind w:left="850" w:hanging="425"/>
    </w:pPr>
    <w:rPr>
      <w:color w:val="000000" w:themeColor="text1"/>
    </w:rPr>
  </w:style>
  <w:style w:type="table" w:customStyle="1" w:styleId="VCAATableClosed">
    <w:name w:val="VCAA Table Closed"/>
    <w:basedOn w:val="VCAATable"/>
    <w:uiPriority w:val="99"/>
    <w:rsid w:val="00897179"/>
    <w:pPr>
      <w:spacing w:after="0"/>
    </w:p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B0295"/>
    <w:rPr>
      <w:b/>
    </w:rPr>
  </w:style>
  <w:style w:type="character" w:customStyle="1" w:styleId="TitlesItalics">
    <w:name w:val="Titles (Italics)"/>
    <w:basedOn w:val="DefaultParagraphFont"/>
    <w:uiPriority w:val="1"/>
    <w:qFormat/>
    <w:rsid w:val="00FB0295"/>
    <w:rPr>
      <w:i/>
    </w:rPr>
  </w:style>
  <w:style w:type="character" w:styleId="CommentReference">
    <w:name w:val="annotation reference"/>
    <w:basedOn w:val="DefaultParagraphFont"/>
    <w:uiPriority w:val="99"/>
    <w:semiHidden/>
    <w:unhideWhenUsed/>
    <w:rsid w:val="00F01654"/>
    <w:rPr>
      <w:sz w:val="18"/>
      <w:szCs w:val="18"/>
    </w:rPr>
  </w:style>
  <w:style w:type="paragraph" w:styleId="CommentText">
    <w:name w:val="annotation text"/>
    <w:basedOn w:val="Normal"/>
    <w:link w:val="CommentTextChar"/>
    <w:uiPriority w:val="99"/>
    <w:semiHidden/>
    <w:unhideWhenUsed/>
    <w:rsid w:val="00F01654"/>
    <w:pPr>
      <w:spacing w:line="240" w:lineRule="auto"/>
    </w:pPr>
    <w:rPr>
      <w:sz w:val="24"/>
      <w:szCs w:val="24"/>
    </w:rPr>
  </w:style>
  <w:style w:type="character" w:customStyle="1" w:styleId="CommentTextChar">
    <w:name w:val="Comment Text Char"/>
    <w:basedOn w:val="DefaultParagraphFont"/>
    <w:link w:val="CommentText"/>
    <w:uiPriority w:val="99"/>
    <w:semiHidden/>
    <w:rsid w:val="00F01654"/>
    <w:rPr>
      <w:sz w:val="24"/>
      <w:szCs w:val="24"/>
    </w:rPr>
  </w:style>
  <w:style w:type="paragraph" w:styleId="CommentSubject">
    <w:name w:val="annotation subject"/>
    <w:basedOn w:val="CommentText"/>
    <w:next w:val="CommentText"/>
    <w:link w:val="CommentSubjectChar"/>
    <w:uiPriority w:val="99"/>
    <w:semiHidden/>
    <w:unhideWhenUsed/>
    <w:rsid w:val="00F01654"/>
    <w:rPr>
      <w:b/>
      <w:bCs/>
      <w:sz w:val="20"/>
      <w:szCs w:val="20"/>
    </w:rPr>
  </w:style>
  <w:style w:type="character" w:customStyle="1" w:styleId="CommentSubjectChar">
    <w:name w:val="Comment Subject Char"/>
    <w:basedOn w:val="CommentTextChar"/>
    <w:link w:val="CommentSubject"/>
    <w:uiPriority w:val="99"/>
    <w:semiHidden/>
    <w:rsid w:val="00F01654"/>
    <w:rPr>
      <w:b/>
      <w:bCs/>
      <w:sz w:val="20"/>
      <w:szCs w:val="20"/>
    </w:rPr>
  </w:style>
  <w:style w:type="paragraph" w:styleId="ListParagraph">
    <w:name w:val="List Paragraph"/>
    <w:basedOn w:val="Normal"/>
    <w:uiPriority w:val="34"/>
    <w:qFormat/>
    <w:rsid w:val="00340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caa.vic.edu.au/Pages/vce/exams/specialprovision/schoolasses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caa.vic.edu.au/Pages/vce/adviceforteachers/outdoor/sampapproaches-unit3.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3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80981CB6F14922830A5A11F7612B42"/>
        <w:category>
          <w:name w:val="General"/>
          <w:gallery w:val="placeholder"/>
        </w:category>
        <w:types>
          <w:type w:val="bbPlcHdr"/>
        </w:types>
        <w:behaviors>
          <w:behavior w:val="content"/>
        </w:behaviors>
        <w:guid w:val="{93E090B1-03D3-41BE-9001-E2E04427EAD3}"/>
      </w:docPartPr>
      <w:docPartBody>
        <w:p w:rsidR="00E04A7F" w:rsidRDefault="00E04A7F">
          <w:pPr>
            <w:pStyle w:val="1480981CB6F14922830A5A11F7612B42"/>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7F"/>
    <w:rsid w:val="003254FF"/>
    <w:rsid w:val="00AF146B"/>
    <w:rsid w:val="00BB795C"/>
    <w:rsid w:val="00E04A7F"/>
    <w:rsid w:val="00E637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80981CB6F14922830A5A11F7612B42">
    <w:name w:val="1480981CB6F14922830A5A11F7612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EECD_Expired xmlns="http://schemas.microsoft.com/sharepoint/v3">false</DEECD_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797E-EB62-48E1-9DE0-F78AB3286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98E2C-63DA-4FEE-847B-FFD0386DE43F}">
  <ds:schemaRefs>
    <ds:schemaRef ds:uri="http://schemas.microsoft.com/sharepoint/v3/contenttype/forms"/>
  </ds:schemaRefs>
</ds:datastoreItem>
</file>

<file path=customXml/itemProps3.xml><?xml version="1.0" encoding="utf-8"?>
<ds:datastoreItem xmlns:ds="http://schemas.openxmlformats.org/officeDocument/2006/customXml" ds:itemID="{51C5A448-4317-407E-B0FE-118816E7D9D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1D32DB-FBEF-4572-9504-E59A6E86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VCAAA3portrait.dotx</Template>
  <TotalTime>1</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VCE Outdoor and Environmental Studies (2018-2022) Frequently Asked Questions</vt:lpstr>
    </vt:vector>
  </TitlesOfParts>
  <Company>Victorian Curriculum and Assessment Authority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Outdoor and Environmental Studies (2018–2023) Frequently Asked Questions</dc:title>
  <dc:creator>Hendy-Ekers, Kathryn L</dc:creator>
  <cp:lastModifiedBy>Coleman, Julie J</cp:lastModifiedBy>
  <cp:revision>3</cp:revision>
  <cp:lastPrinted>2014-06-13T04:51:00Z</cp:lastPrinted>
  <dcterms:created xsi:type="dcterms:W3CDTF">2020-06-03T04:36:00Z</dcterms:created>
  <dcterms:modified xsi:type="dcterms:W3CDTF">2020-06-03T04:37:00Z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25;#VCAA|ae0180aa-7478-4220-a827-32d8158f8b8e</vt:lpwstr>
  </property>
  <property fmtid="{D5CDD505-2E9C-101B-9397-08002B2CF9AE}" pid="3" name="DEECD_SubjectCategory">
    <vt:lpwstr/>
  </property>
  <property fmtid="{D5CDD505-2E9C-101B-9397-08002B2CF9AE}" pid="4" name="ContentTypeId">
    <vt:lpwstr>0x0101007BA2A11A40BE9045AE22BD0150786171</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pfad5814e62747ed9f131defefc62dac">
    <vt:lpwstr/>
  </property>
  <property fmtid="{D5CDD505-2E9C-101B-9397-08002B2CF9AE}" pid="8" name="a319977fc8504e09982f090ae1d7c602">
    <vt:lpwstr>Page|eb523acf-a821-456c-a76b-7607578309d7</vt:lpwstr>
  </property>
  <property fmtid="{D5CDD505-2E9C-101B-9397-08002B2CF9AE}" pid="9" name="b1688cb4a3a940449dc8286705012a42">
    <vt:lpwstr/>
  </property>
  <property fmtid="{D5CDD505-2E9C-101B-9397-08002B2CF9AE}" pid="10" name="TaxCatchAll">
    <vt:lpwstr>40;#Page|eb523acf-a821-456c-a76b-7607578309d7;#25;#VCAA|ae0180aa-7478-4220-a827-32d8158f8b8e</vt:lpwstr>
  </property>
  <property fmtid="{D5CDD505-2E9C-101B-9397-08002B2CF9AE}" pid="11" name="ofbb8b9a280a423a91cf717fb81349cd">
    <vt:lpwstr>VCAA|ae0180aa-7478-4220-a827-32d8158f8b8e</vt:lpwstr>
  </property>
</Properties>
</file>