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7ED36" w14:textId="578970A1" w:rsidR="003F2FD4" w:rsidRPr="00DC023D" w:rsidRDefault="003F2FD4" w:rsidP="00AB371C">
      <w:pPr>
        <w:pStyle w:val="VCAADocumenttitle"/>
      </w:pPr>
      <w:r w:rsidRPr="00DC023D">
        <w:t xml:space="preserve">VCE </w:t>
      </w:r>
      <w:r w:rsidR="00AB371C">
        <w:t xml:space="preserve">Physical Education </w:t>
      </w:r>
      <w:r w:rsidR="00AB371C">
        <w:br/>
        <w:t>Units 3 and 4</w:t>
      </w:r>
      <w:r w:rsidR="009A4AF6">
        <w:t xml:space="preserve"> from </w:t>
      </w:r>
      <w:r w:rsidRPr="00DC023D">
        <w:t>20</w:t>
      </w:r>
      <w:r w:rsidR="00593193">
        <w:t>25</w:t>
      </w:r>
    </w:p>
    <w:p w14:paraId="15F82705" w14:textId="77777777" w:rsidR="00593193" w:rsidRPr="00DC023D" w:rsidRDefault="00593193" w:rsidP="007314BD">
      <w:pPr>
        <w:pStyle w:val="VCAAHeading1"/>
        <w:rPr>
          <w:lang w:val="en-AU"/>
        </w:rPr>
      </w:pPr>
      <w:r w:rsidRPr="00DC023D">
        <w:rPr>
          <w:lang w:val="en-AU"/>
        </w:rPr>
        <w:t>Frequently asked questions</w:t>
      </w:r>
      <w:r>
        <w:rPr>
          <w:lang w:val="en-AU"/>
        </w:rPr>
        <w:t xml:space="preserve"> </w:t>
      </w:r>
    </w:p>
    <w:p w14:paraId="6BFDA6FB" w14:textId="7811C4F1" w:rsidR="00593193" w:rsidRDefault="00593193" w:rsidP="00593193">
      <w:pPr>
        <w:pStyle w:val="VCAAbody"/>
      </w:pPr>
      <w:r w:rsidRPr="001501FF">
        <w:t xml:space="preserve">Teachers are advised to consult </w:t>
      </w:r>
      <w:r>
        <w:t>the f</w:t>
      </w:r>
      <w:r w:rsidRPr="001501FF">
        <w:t>requently asked questions (FAQs)</w:t>
      </w:r>
      <w:r>
        <w:t xml:space="preserve"> and answers in </w:t>
      </w:r>
      <w:r w:rsidRPr="001501FF">
        <w:t>this document</w:t>
      </w:r>
      <w:r>
        <w:t>, as well as</w:t>
      </w:r>
      <w:r w:rsidRPr="001501FF">
        <w:t xml:space="preserve"> other </w:t>
      </w:r>
      <w:r w:rsidRPr="004C469C">
        <w:t>support materials</w:t>
      </w:r>
      <w:r w:rsidRPr="001501FF">
        <w:rPr>
          <w:i/>
          <w:iCs/>
        </w:rPr>
        <w:t xml:space="preserve"> </w:t>
      </w:r>
      <w:r w:rsidRPr="001501FF">
        <w:t xml:space="preserve">provided on the </w:t>
      </w:r>
      <w:hyperlink r:id="rId11" w:history="1">
        <w:r w:rsidRPr="001651BB">
          <w:rPr>
            <w:rStyle w:val="Hyperlink"/>
          </w:rPr>
          <w:t xml:space="preserve">VCE </w:t>
        </w:r>
        <w:r>
          <w:rPr>
            <w:rStyle w:val="Hyperlink"/>
          </w:rPr>
          <w:t>Physical Education</w:t>
        </w:r>
        <w:r w:rsidRPr="001651BB">
          <w:rPr>
            <w:rStyle w:val="Hyperlink"/>
          </w:rPr>
          <w:t xml:space="preserve"> study page</w:t>
        </w:r>
      </w:hyperlink>
      <w:r>
        <w:rPr>
          <w:rStyle w:val="CommentReference"/>
          <w:rFonts w:asciiTheme="minorHAnsi" w:hAnsiTheme="minorHAnsi" w:cstheme="minorBidi"/>
          <w:color w:val="auto"/>
        </w:rPr>
        <w:t>,</w:t>
      </w:r>
      <w:r w:rsidRPr="001501FF">
        <w:t xml:space="preserve"> when implementing the  VCE </w:t>
      </w:r>
      <w:r>
        <w:t>Physical Education</w:t>
      </w:r>
      <w:r w:rsidRPr="001501FF">
        <w:t xml:space="preserve"> Study Design</w:t>
      </w:r>
      <w:r w:rsidR="00D540B2">
        <w:t xml:space="preserve"> </w:t>
      </w:r>
      <w:r w:rsidR="009A4AF6">
        <w:t xml:space="preserve">from </w:t>
      </w:r>
      <w:r w:rsidR="00D540B2">
        <w:t>2025</w:t>
      </w:r>
      <w:r w:rsidRPr="001501FF">
        <w:t>.</w:t>
      </w:r>
    </w:p>
    <w:p w14:paraId="7CFBE5EA" w14:textId="219428E0" w:rsidR="00593193" w:rsidRPr="001501FF" w:rsidRDefault="00593193" w:rsidP="00593193">
      <w:pPr>
        <w:pStyle w:val="VCAAbody"/>
      </w:pPr>
      <w:r>
        <w:t xml:space="preserve">The FAQs </w:t>
      </w:r>
      <w:r w:rsidRPr="001501FF">
        <w:t>will be updated</w:t>
      </w:r>
      <w:r w:rsidR="005C74B6">
        <w:t>,</w:t>
      </w:r>
      <w:r w:rsidRPr="001501FF">
        <w:t xml:space="preserve"> if required</w:t>
      </w:r>
      <w:r w:rsidR="005C74B6">
        <w:t>,</w:t>
      </w:r>
      <w:r w:rsidRPr="001501FF">
        <w:t xml:space="preserve"> </w:t>
      </w:r>
      <w:r>
        <w:t>during</w:t>
      </w:r>
      <w:r w:rsidRPr="001501FF">
        <w:t xml:space="preserve"> the </w:t>
      </w:r>
      <w:r w:rsidR="00B8123A">
        <w:t xml:space="preserve">accredited period </w:t>
      </w:r>
      <w:r w:rsidRPr="001501FF">
        <w:t xml:space="preserve">of the </w:t>
      </w:r>
      <w:r>
        <w:t>s</w:t>
      </w:r>
      <w:r w:rsidRPr="001501FF">
        <w:t xml:space="preserve">tudy </w:t>
      </w:r>
      <w:r>
        <w:t>d</w:t>
      </w:r>
      <w:r w:rsidRPr="001501FF">
        <w:t xml:space="preserve">esign and teachers will be notified of changes via </w:t>
      </w:r>
      <w:r>
        <w:t xml:space="preserve">a </w:t>
      </w:r>
      <w:r w:rsidRPr="001501FF">
        <w:t>VCAA Notice to Schools.</w:t>
      </w:r>
    </w:p>
    <w:p w14:paraId="66B0303A" w14:textId="77777777" w:rsidR="00593193" w:rsidRDefault="00593193" w:rsidP="00593193">
      <w:pPr>
        <w:pStyle w:val="VCAAbody"/>
      </w:pPr>
      <w:r>
        <w:t>This document provides information on the following:</w:t>
      </w:r>
    </w:p>
    <w:p w14:paraId="10370268" w14:textId="169FA7C0" w:rsidR="00593193" w:rsidRDefault="00593193" w:rsidP="009A4AF6">
      <w:pPr>
        <w:pStyle w:val="VCAAbullet"/>
      </w:pPr>
      <w:r>
        <w:t xml:space="preserve">Characteristics of the </w:t>
      </w:r>
      <w:r w:rsidR="00210DBF">
        <w:t>s</w:t>
      </w:r>
      <w:r>
        <w:t>tudy</w:t>
      </w:r>
    </w:p>
    <w:p w14:paraId="29640163" w14:textId="07759D41" w:rsidR="00593193" w:rsidRDefault="00210DBF" w:rsidP="009A4AF6">
      <w:pPr>
        <w:pStyle w:val="VCAAbulletlevel2"/>
      </w:pPr>
      <w:r>
        <w:t>Ke</w:t>
      </w:r>
      <w:r w:rsidR="00593193">
        <w:t xml:space="preserve">y </w:t>
      </w:r>
      <w:r>
        <w:t>C</w:t>
      </w:r>
      <w:r w:rsidR="00593193">
        <w:t>oncepts</w:t>
      </w:r>
      <w:r w:rsidR="00163BF6">
        <w:t xml:space="preserve">, </w:t>
      </w:r>
      <w:r>
        <w:t>c</w:t>
      </w:r>
      <w:r w:rsidR="00163BF6">
        <w:t>ontexts</w:t>
      </w:r>
      <w:r w:rsidR="00593193">
        <w:t xml:space="preserve"> and </w:t>
      </w:r>
      <w:r>
        <w:t>s</w:t>
      </w:r>
      <w:r w:rsidR="00593193">
        <w:t>kills</w:t>
      </w:r>
    </w:p>
    <w:p w14:paraId="7C95EFE1" w14:textId="7D73EB86" w:rsidR="00593193" w:rsidRDefault="00163BF6" w:rsidP="00034ABF">
      <w:pPr>
        <w:pStyle w:val="VCAAbulletlevel2"/>
        <w:numPr>
          <w:ilvl w:val="2"/>
          <w:numId w:val="2"/>
        </w:numPr>
        <w:ind w:left="851" w:hanging="567"/>
      </w:pPr>
      <w:r>
        <w:t xml:space="preserve">biophysical and psychosocial concepts </w:t>
      </w:r>
    </w:p>
    <w:p w14:paraId="1F207E6E" w14:textId="7516032E" w:rsidR="00593193" w:rsidRDefault="00163BF6" w:rsidP="00034ABF">
      <w:pPr>
        <w:pStyle w:val="VCAAbulletlevel2"/>
        <w:numPr>
          <w:ilvl w:val="2"/>
          <w:numId w:val="2"/>
        </w:numPr>
        <w:ind w:hanging="2443"/>
      </w:pPr>
      <w:r>
        <w:t xml:space="preserve">definitions of movement, physical activity, </w:t>
      </w:r>
      <w:proofErr w:type="gramStart"/>
      <w:r>
        <w:t>sport</w:t>
      </w:r>
      <w:proofErr w:type="gramEnd"/>
      <w:r>
        <w:t xml:space="preserve"> and exercise </w:t>
      </w:r>
    </w:p>
    <w:p w14:paraId="3C9F06D2" w14:textId="099BAEBD" w:rsidR="00593193" w:rsidRDefault="00163BF6" w:rsidP="00034ABF">
      <w:pPr>
        <w:pStyle w:val="VCAAbulletlevel2"/>
        <w:numPr>
          <w:ilvl w:val="2"/>
          <w:numId w:val="2"/>
        </w:numPr>
        <w:ind w:hanging="2443"/>
      </w:pPr>
      <w:r>
        <w:t>participation and performance context</w:t>
      </w:r>
    </w:p>
    <w:p w14:paraId="3BD57D5B" w14:textId="0D8FFA3A" w:rsidR="00593193" w:rsidRDefault="00163BF6" w:rsidP="00034ABF">
      <w:pPr>
        <w:pStyle w:val="VCAAbulletlevel2"/>
        <w:numPr>
          <w:ilvl w:val="2"/>
          <w:numId w:val="2"/>
        </w:numPr>
        <w:ind w:hanging="2443"/>
      </w:pPr>
      <w:r>
        <w:t>sociocultural definition</w:t>
      </w:r>
    </w:p>
    <w:p w14:paraId="2DA6CAE7" w14:textId="4FD813B1" w:rsidR="00163BF6" w:rsidRDefault="00163BF6" w:rsidP="009A4AF6">
      <w:pPr>
        <w:pStyle w:val="VCAAbulletlevel2"/>
      </w:pPr>
      <w:r>
        <w:t xml:space="preserve">Approaches to </w:t>
      </w:r>
      <w:r w:rsidR="00210DBF">
        <w:t>l</w:t>
      </w:r>
      <w:r>
        <w:t>earning in VCE Physical Education</w:t>
      </w:r>
    </w:p>
    <w:p w14:paraId="34EA7D62" w14:textId="4CA569F9" w:rsidR="00163BF6" w:rsidRDefault="00163BF6" w:rsidP="002419CA">
      <w:pPr>
        <w:pStyle w:val="VCAAbulletlevel2"/>
        <w:numPr>
          <w:ilvl w:val="2"/>
          <w:numId w:val="2"/>
        </w:numPr>
        <w:ind w:hanging="2443"/>
      </w:pPr>
      <w:r>
        <w:t xml:space="preserve">the role of practical activity </w:t>
      </w:r>
    </w:p>
    <w:p w14:paraId="2D052BED" w14:textId="3B5BB3B7" w:rsidR="00163BF6" w:rsidRDefault="00163BF6" w:rsidP="002419CA">
      <w:pPr>
        <w:pStyle w:val="VCAAbulletlevel2"/>
        <w:numPr>
          <w:ilvl w:val="2"/>
          <w:numId w:val="2"/>
        </w:numPr>
        <w:ind w:hanging="2443"/>
      </w:pPr>
      <w:r>
        <w:t xml:space="preserve">use of the reflective folio </w:t>
      </w:r>
    </w:p>
    <w:p w14:paraId="4AA667F8" w14:textId="5BD262FB" w:rsidR="00163BF6" w:rsidRDefault="00163BF6" w:rsidP="002419CA">
      <w:pPr>
        <w:pStyle w:val="VCAAbulletlevel2"/>
        <w:numPr>
          <w:ilvl w:val="2"/>
          <w:numId w:val="2"/>
        </w:numPr>
        <w:ind w:hanging="2443"/>
      </w:pPr>
      <w:r>
        <w:t>primary and secondary data</w:t>
      </w:r>
    </w:p>
    <w:p w14:paraId="5A9D8E00" w14:textId="5D34762F" w:rsidR="00163BF6" w:rsidRDefault="00163BF6" w:rsidP="002419CA">
      <w:pPr>
        <w:pStyle w:val="VCAAbulletlevel2"/>
        <w:numPr>
          <w:ilvl w:val="2"/>
          <w:numId w:val="2"/>
        </w:numPr>
        <w:ind w:hanging="2443"/>
      </w:pPr>
      <w:r>
        <w:t>interdisciplinary approach</w:t>
      </w:r>
    </w:p>
    <w:p w14:paraId="7A9DECBD" w14:textId="30970BA7" w:rsidR="00593193" w:rsidRDefault="00593193" w:rsidP="009A4AF6">
      <w:pPr>
        <w:pStyle w:val="VCAAbullet"/>
      </w:pPr>
      <w:r>
        <w:t>Unit 1 and Unit 2</w:t>
      </w:r>
    </w:p>
    <w:p w14:paraId="17900FFD" w14:textId="1391CF7C" w:rsidR="00593193" w:rsidRDefault="00163BF6" w:rsidP="009A4AF6">
      <w:pPr>
        <w:pStyle w:val="VCAAbulletlevel2"/>
      </w:pPr>
      <w:r>
        <w:t>anatomical lever systems</w:t>
      </w:r>
    </w:p>
    <w:p w14:paraId="0EF2557F" w14:textId="521F6AB6" w:rsidR="00593193" w:rsidRDefault="00163BF6" w:rsidP="009A4AF6">
      <w:pPr>
        <w:pStyle w:val="VCAAbulletlevel2"/>
      </w:pPr>
      <w:r>
        <w:t xml:space="preserve">thermoregulation </w:t>
      </w:r>
    </w:p>
    <w:p w14:paraId="4D4BA47D" w14:textId="1A06C8A0" w:rsidR="00163BF6" w:rsidRDefault="00163BF6" w:rsidP="009A4AF6">
      <w:pPr>
        <w:pStyle w:val="VCAAbulletlevel2"/>
      </w:pPr>
      <w:r>
        <w:t xml:space="preserve">lifestyle diseases </w:t>
      </w:r>
    </w:p>
    <w:p w14:paraId="01C6B4BE" w14:textId="4053934E" w:rsidR="00593193" w:rsidRDefault="00163BF6" w:rsidP="009A4AF6">
      <w:pPr>
        <w:pStyle w:val="VCAAbulletlevel2"/>
      </w:pPr>
      <w:r>
        <w:t xml:space="preserve">ethical and sociocultural considerations for </w:t>
      </w:r>
      <w:r w:rsidR="00AE38D3">
        <w:t>permitted and prohibited substances and methods</w:t>
      </w:r>
    </w:p>
    <w:p w14:paraId="055900E5" w14:textId="1544D571" w:rsidR="00AE38D3" w:rsidRDefault="00AE38D3" w:rsidP="009A4AF6">
      <w:pPr>
        <w:pStyle w:val="VCAAbulletlevel2"/>
      </w:pPr>
      <w:r>
        <w:t>Functional Movement Assessment (FMA)</w:t>
      </w:r>
    </w:p>
    <w:p w14:paraId="3F109B10" w14:textId="0A68968D" w:rsidR="00593193" w:rsidRDefault="00AE38D3" w:rsidP="009A4AF6">
      <w:pPr>
        <w:pStyle w:val="VCAAbulletlevel2"/>
      </w:pPr>
      <w:r>
        <w:t xml:space="preserve">intrapersonal and interpersonal contemporary issues </w:t>
      </w:r>
    </w:p>
    <w:p w14:paraId="479249D0" w14:textId="7D883AA0" w:rsidR="00AE38D3" w:rsidRDefault="00AE38D3" w:rsidP="009A4AF6">
      <w:pPr>
        <w:pStyle w:val="VCAAbulletlevel2"/>
      </w:pPr>
      <w:r>
        <w:t>scope of delivery of Unit 2 Area of Study 2</w:t>
      </w:r>
    </w:p>
    <w:p w14:paraId="7B199DF0" w14:textId="77777777" w:rsidR="00593193" w:rsidRDefault="00593193" w:rsidP="009A4AF6">
      <w:pPr>
        <w:pStyle w:val="VCAAbullet"/>
      </w:pPr>
      <w:r>
        <w:t>Unit 3 and Unit 4</w:t>
      </w:r>
    </w:p>
    <w:p w14:paraId="20CCEAF6" w14:textId="0F36654D" w:rsidR="00593193" w:rsidRDefault="00AE38D3" w:rsidP="009A4AF6">
      <w:pPr>
        <w:pStyle w:val="VCAAbulletlevel2"/>
      </w:pPr>
      <w:r>
        <w:t>coaching approaches</w:t>
      </w:r>
    </w:p>
    <w:p w14:paraId="705EB30F" w14:textId="4326CA28" w:rsidR="00593193" w:rsidRDefault="00AE38D3" w:rsidP="009A4AF6">
      <w:pPr>
        <w:pStyle w:val="VCAAbulletlevel2"/>
      </w:pPr>
      <w:r>
        <w:t>scheduling of practice</w:t>
      </w:r>
    </w:p>
    <w:p w14:paraId="7C084287" w14:textId="1B870426" w:rsidR="00593193" w:rsidRDefault="00AE38D3" w:rsidP="009A4AF6">
      <w:pPr>
        <w:pStyle w:val="VCAAbulletlevel2"/>
      </w:pPr>
      <w:r>
        <w:t>psychological skills and strategies</w:t>
      </w:r>
    </w:p>
    <w:p w14:paraId="63ED2D73" w14:textId="32155C2D" w:rsidR="00593193" w:rsidRDefault="00AE38D3" w:rsidP="009A4AF6">
      <w:pPr>
        <w:pStyle w:val="VCAAbulletlevel2"/>
      </w:pPr>
      <w:r>
        <w:t>linear and non-linear skill acquisition theories and their link to coaching approaches (direct and constraints-based)</w:t>
      </w:r>
    </w:p>
    <w:p w14:paraId="1CF59116" w14:textId="0A05E4EF" w:rsidR="00593193" w:rsidRDefault="00AE38D3" w:rsidP="009A4AF6">
      <w:pPr>
        <w:pStyle w:val="VCAAbulletlevel2"/>
      </w:pPr>
      <w:r>
        <w:t xml:space="preserve">changes to biomechanics scope of knowledge </w:t>
      </w:r>
    </w:p>
    <w:p w14:paraId="13CBB995" w14:textId="5472EAC0" w:rsidR="00593193" w:rsidRDefault="00AE38D3" w:rsidP="009A4AF6">
      <w:pPr>
        <w:pStyle w:val="VCAAbulletlevel2"/>
      </w:pPr>
      <w:r>
        <w:t>biomechanical data and calculations</w:t>
      </w:r>
    </w:p>
    <w:p w14:paraId="099B52A3" w14:textId="420EEDF6" w:rsidR="00593193" w:rsidRDefault="00CA3276" w:rsidP="009A4AF6">
      <w:pPr>
        <w:pStyle w:val="VCAAbulletlevel2"/>
      </w:pPr>
      <w:r>
        <w:t>energy system</w:t>
      </w:r>
      <w:r w:rsidR="00AE38D3">
        <w:t xml:space="preserve"> terms</w:t>
      </w:r>
      <w:r>
        <w:t xml:space="preserve"> such as</w:t>
      </w:r>
      <w:r w:rsidR="00AE38D3">
        <w:t xml:space="preserve"> ‘predominant’ and ‘dominant’</w:t>
      </w:r>
    </w:p>
    <w:p w14:paraId="4551A853" w14:textId="71A2B67D" w:rsidR="00AE38D3" w:rsidRDefault="00AE38D3" w:rsidP="009A4AF6">
      <w:pPr>
        <w:pStyle w:val="VCAAbulletlevel2"/>
      </w:pPr>
      <w:r>
        <w:t>fatigue mechanisms</w:t>
      </w:r>
    </w:p>
    <w:p w14:paraId="26BDF1F6" w14:textId="109B5CAA" w:rsidR="00593193" w:rsidRDefault="00AE38D3" w:rsidP="009A4AF6">
      <w:pPr>
        <w:pStyle w:val="VCAAbulletlevel2"/>
      </w:pPr>
      <w:r>
        <w:t>dietary and hydration strategies</w:t>
      </w:r>
    </w:p>
    <w:p w14:paraId="42E1024C" w14:textId="27AFA4AE" w:rsidR="00AE38D3" w:rsidRDefault="00AE38D3" w:rsidP="009A4AF6">
      <w:pPr>
        <w:pStyle w:val="VCAAbulletlevel2"/>
      </w:pPr>
      <w:r>
        <w:t>Lactate Inflection Point (LIP)</w:t>
      </w:r>
    </w:p>
    <w:p w14:paraId="5FF82D6D" w14:textId="47D58B1A" w:rsidR="00593193" w:rsidRDefault="00AE38D3" w:rsidP="009A4AF6">
      <w:pPr>
        <w:pStyle w:val="VCAAbulletlevel2"/>
      </w:pPr>
      <w:r>
        <w:t>absolute and relative oxygen consumption</w:t>
      </w:r>
    </w:p>
    <w:p w14:paraId="4EF39E3D" w14:textId="4F35D459" w:rsidR="00593193" w:rsidRDefault="00AE38D3" w:rsidP="009A4AF6">
      <w:pPr>
        <w:pStyle w:val="VCAAbulletlevel2"/>
      </w:pPr>
      <w:r>
        <w:lastRenderedPageBreak/>
        <w:t xml:space="preserve">fitness testing </w:t>
      </w:r>
    </w:p>
    <w:p w14:paraId="4F479423" w14:textId="0D0D3E16" w:rsidR="00874281" w:rsidRDefault="00874281" w:rsidP="009A4AF6">
      <w:pPr>
        <w:pStyle w:val="VCAAbulletlevel2"/>
      </w:pPr>
      <w:r>
        <w:t>measuring intensity</w:t>
      </w:r>
    </w:p>
    <w:p w14:paraId="6DA50051" w14:textId="216A3E33" w:rsidR="00F85280" w:rsidRDefault="00F85280" w:rsidP="009A4AF6">
      <w:pPr>
        <w:pStyle w:val="VCAAbulletlevel2"/>
      </w:pPr>
      <w:r>
        <w:t xml:space="preserve">wearable technologies </w:t>
      </w:r>
    </w:p>
    <w:p w14:paraId="730A7CB9" w14:textId="7BD320FA" w:rsidR="00593193" w:rsidRDefault="00AE38D3" w:rsidP="009A4AF6">
      <w:pPr>
        <w:pStyle w:val="VCAAbulletlevel2"/>
      </w:pPr>
      <w:r>
        <w:t>High Intensity Interval Training (HIIT)</w:t>
      </w:r>
    </w:p>
    <w:p w14:paraId="69F94672" w14:textId="29F8F4E9" w:rsidR="00AE38D3" w:rsidRDefault="00AE38D3" w:rsidP="009A4AF6">
      <w:pPr>
        <w:pStyle w:val="VCAAbulletlevel2"/>
      </w:pPr>
      <w:r>
        <w:t>progression</w:t>
      </w:r>
    </w:p>
    <w:p w14:paraId="179590CC" w14:textId="69090E26" w:rsidR="00593193" w:rsidRDefault="00AE38D3" w:rsidP="009A4AF6">
      <w:pPr>
        <w:pStyle w:val="VCAAbulletlevel2"/>
      </w:pPr>
      <w:r>
        <w:t xml:space="preserve">resistance training protocols </w:t>
      </w:r>
    </w:p>
    <w:p w14:paraId="62039FCD" w14:textId="059372D2" w:rsidR="00AE38D3" w:rsidRDefault="00AE38D3" w:rsidP="009A4AF6">
      <w:pPr>
        <w:pStyle w:val="VCAAbullet"/>
      </w:pPr>
      <w:r>
        <w:t>Unit 4 Area of Study 3</w:t>
      </w:r>
    </w:p>
    <w:p w14:paraId="2052F274" w14:textId="01E38303" w:rsidR="00210DBF" w:rsidRDefault="00210DBF" w:rsidP="009A4AF6">
      <w:pPr>
        <w:pStyle w:val="VCAAbulletlevel2"/>
      </w:pPr>
      <w:r>
        <w:t xml:space="preserve">choosing and communicating the practical activity context </w:t>
      </w:r>
    </w:p>
    <w:p w14:paraId="4B327E3D" w14:textId="1CED7B0A" w:rsidR="00210DBF" w:rsidRDefault="00210DBF" w:rsidP="009A4AF6">
      <w:pPr>
        <w:pStyle w:val="VCAAbulletlevel2"/>
      </w:pPr>
      <w:r>
        <w:t xml:space="preserve">the role of the inquiry question </w:t>
      </w:r>
    </w:p>
    <w:p w14:paraId="6D45D679" w14:textId="08FA7D7C" w:rsidR="00210DBF" w:rsidRDefault="00210DBF" w:rsidP="009A4AF6">
      <w:pPr>
        <w:pStyle w:val="VCAAbulletlevel2"/>
      </w:pPr>
      <w:r>
        <w:t xml:space="preserve">the role of the reflective folio </w:t>
      </w:r>
    </w:p>
    <w:p w14:paraId="62DC6065" w14:textId="2417B3A0" w:rsidR="00210DBF" w:rsidRDefault="00210DBF" w:rsidP="009A4AF6">
      <w:pPr>
        <w:pStyle w:val="VCAAbulletlevel2"/>
      </w:pPr>
      <w:r>
        <w:t xml:space="preserve">materials that </w:t>
      </w:r>
      <w:r w:rsidR="000D6D55">
        <w:t>are allowed</w:t>
      </w:r>
      <w:r>
        <w:t xml:space="preserve"> into the written </w:t>
      </w:r>
      <w:proofErr w:type="gramStart"/>
      <w:r>
        <w:t>assessment</w:t>
      </w:r>
      <w:proofErr w:type="gramEnd"/>
      <w:r>
        <w:t xml:space="preserve"> </w:t>
      </w:r>
    </w:p>
    <w:p w14:paraId="5C0EEBD4" w14:textId="241224BF" w:rsidR="00210DBF" w:rsidRDefault="00210DBF" w:rsidP="009A4AF6">
      <w:pPr>
        <w:pStyle w:val="VCAAbulletlevel2"/>
      </w:pPr>
      <w:r>
        <w:t>other practicalities of completing the written assessment</w:t>
      </w:r>
    </w:p>
    <w:p w14:paraId="5FE09296" w14:textId="2A5D6A9C" w:rsidR="00593193" w:rsidRDefault="00593193" w:rsidP="009A4AF6">
      <w:pPr>
        <w:pStyle w:val="VCAAbullet"/>
      </w:pPr>
      <w:r>
        <w:t>Assessment</w:t>
      </w:r>
    </w:p>
    <w:p w14:paraId="45647256" w14:textId="43B7153C" w:rsidR="00593193" w:rsidRDefault="00AE38D3" w:rsidP="009A4AF6">
      <w:pPr>
        <w:pStyle w:val="VCAAbulletlevel2"/>
      </w:pPr>
      <w:r>
        <w:t>assessment requirements for Unit 1 and Unit 2</w:t>
      </w:r>
    </w:p>
    <w:p w14:paraId="716687D8" w14:textId="7903957E" w:rsidR="00AE38D3" w:rsidRDefault="00AE38D3" w:rsidP="009A4AF6">
      <w:pPr>
        <w:pStyle w:val="VCAAbulletlevel2"/>
      </w:pPr>
      <w:r>
        <w:t>assessment of skill acquisition and biomechanics (Unit 3 Outcome 1)</w:t>
      </w:r>
    </w:p>
    <w:p w14:paraId="7922CF6A" w14:textId="163B2B6A" w:rsidR="00593193" w:rsidRDefault="00AE38D3" w:rsidP="009A4AF6">
      <w:pPr>
        <w:pStyle w:val="VCAAbulletlevel2"/>
      </w:pPr>
      <w:r>
        <w:t>reduction in</w:t>
      </w:r>
      <w:r w:rsidR="00210DBF">
        <w:t xml:space="preserve"> Unit 3</w:t>
      </w:r>
      <w:r>
        <w:t xml:space="preserve"> SAC tasks </w:t>
      </w:r>
    </w:p>
    <w:p w14:paraId="2B8F1A0B" w14:textId="69C9794D" w:rsidR="00AE38D3" w:rsidRDefault="00AE38D3" w:rsidP="009A4AF6">
      <w:pPr>
        <w:pStyle w:val="VCAAbulletlevel2"/>
      </w:pPr>
      <w:r>
        <w:t>absence or injury and</w:t>
      </w:r>
      <w:r w:rsidR="00210DBF">
        <w:t xml:space="preserve"> the</w:t>
      </w:r>
      <w:r>
        <w:t xml:space="preserve"> impact on</w:t>
      </w:r>
      <w:r w:rsidR="00210DBF">
        <w:t xml:space="preserve"> completing</w:t>
      </w:r>
      <w:r>
        <w:t xml:space="preserve"> practical activity </w:t>
      </w:r>
      <w:r w:rsidR="00210DBF">
        <w:t>linked to</w:t>
      </w:r>
      <w:r>
        <w:t xml:space="preserve"> assessment </w:t>
      </w:r>
    </w:p>
    <w:p w14:paraId="50975DA0" w14:textId="50C852AE" w:rsidR="00AE38D3" w:rsidRDefault="00AE38D3" w:rsidP="009A4AF6">
      <w:pPr>
        <w:pStyle w:val="VCAAbulletlevel2"/>
      </w:pPr>
      <w:r>
        <w:t>fitness components required for Unit 4 Outcome 2 Case Study</w:t>
      </w:r>
    </w:p>
    <w:p w14:paraId="42A4C061" w14:textId="69C76110" w:rsidR="00AE38D3" w:rsidRDefault="00AE38D3" w:rsidP="009A4AF6">
      <w:pPr>
        <w:pStyle w:val="VCAAbulletlevel2"/>
      </w:pPr>
      <w:r>
        <w:t xml:space="preserve">Unit 4 Outcome 3 assessment considerations </w:t>
      </w:r>
    </w:p>
    <w:p w14:paraId="57A605C7" w14:textId="78E3069C" w:rsidR="00AE38D3" w:rsidRDefault="00AE38D3" w:rsidP="009A4AF6">
      <w:pPr>
        <w:pStyle w:val="VCAAbulletlevel2"/>
      </w:pPr>
      <w:r>
        <w:t xml:space="preserve">use of abbreviations and acronyms </w:t>
      </w:r>
    </w:p>
    <w:p w14:paraId="16D7ACCF" w14:textId="77777777" w:rsidR="00593193" w:rsidRDefault="00593193" w:rsidP="00AB371C">
      <w:pPr>
        <w:pStyle w:val="VCAAHeading3"/>
      </w:pPr>
    </w:p>
    <w:p w14:paraId="61F672ED" w14:textId="77777777" w:rsidR="00593193" w:rsidRDefault="00593193">
      <w:pPr>
        <w:rPr>
          <w:rFonts w:ascii="Arial" w:hAnsi="Arial" w:cs="Arial"/>
          <w:color w:val="0F7EB4"/>
          <w:sz w:val="32"/>
          <w:szCs w:val="24"/>
          <w:u w:color="000000"/>
          <w:lang w:val="en-AU"/>
        </w:rPr>
      </w:pPr>
      <w:r>
        <w:br w:type="page"/>
      </w:r>
    </w:p>
    <w:p w14:paraId="1AFED97B" w14:textId="26679D88" w:rsidR="00593193" w:rsidRDefault="00593193" w:rsidP="001D75A2">
      <w:pPr>
        <w:pStyle w:val="VCAADocumenttitle"/>
      </w:pPr>
      <w:r>
        <w:lastRenderedPageBreak/>
        <w:t xml:space="preserve">Characteristics of the study </w:t>
      </w:r>
    </w:p>
    <w:p w14:paraId="5EAE4926" w14:textId="0A462E0A" w:rsidR="00593193" w:rsidRDefault="00593193" w:rsidP="00284269">
      <w:pPr>
        <w:pStyle w:val="VCAAHeading2"/>
      </w:pPr>
      <w:r>
        <w:t xml:space="preserve">Key concepts, contexts and skills </w:t>
      </w:r>
    </w:p>
    <w:p w14:paraId="781C65BB" w14:textId="7A55F3E3" w:rsidR="00593193" w:rsidRDefault="00593193" w:rsidP="00AB371C">
      <w:pPr>
        <w:pStyle w:val="VCAAHeading3"/>
      </w:pPr>
      <w:r>
        <w:t>What is meant by the terms biophysical and psychosocial in the context of VCE Physical Education?</w:t>
      </w:r>
    </w:p>
    <w:p w14:paraId="7D8D3C73" w14:textId="1B64A1F7" w:rsidR="00593193" w:rsidRPr="00545E62" w:rsidRDefault="00593193" w:rsidP="00284269">
      <w:pPr>
        <w:pStyle w:val="VCAAbody"/>
      </w:pPr>
      <w:r w:rsidRPr="00694A1F">
        <w:t>VCE Physical Education explores the complex interrelationships between biophysical (</w:t>
      </w:r>
      <w:r w:rsidR="00210DBF">
        <w:t xml:space="preserve">including </w:t>
      </w:r>
      <w:r w:rsidRPr="00694A1F">
        <w:t>anatomical, biomechanical, physiological and skill acquisition</w:t>
      </w:r>
      <w:r w:rsidR="00210DBF">
        <w:t xml:space="preserve"> concepts</w:t>
      </w:r>
      <w:r w:rsidRPr="00694A1F">
        <w:t>) and psychosocial (</w:t>
      </w:r>
      <w:r w:rsidR="00210DBF">
        <w:t xml:space="preserve">including </w:t>
      </w:r>
      <w:r w:rsidRPr="00694A1F">
        <w:t>psychological and sociocultural</w:t>
      </w:r>
      <w:r w:rsidR="00210DBF">
        <w:t xml:space="preserve"> concepts</w:t>
      </w:r>
      <w:r w:rsidRPr="00694A1F">
        <w:t xml:space="preserve">) principles to understand their role in producing and refining movement for participation and performance in physical activity, sport and exercise. </w:t>
      </w:r>
    </w:p>
    <w:p w14:paraId="3971A1FD" w14:textId="2DF31B34" w:rsidR="00593193" w:rsidRDefault="00B77471" w:rsidP="00AB371C">
      <w:pPr>
        <w:pStyle w:val="VCAAHeading3"/>
      </w:pPr>
      <w:r>
        <w:t>W</w:t>
      </w:r>
      <w:r w:rsidR="00593193">
        <w:t xml:space="preserve">hat do the terms </w:t>
      </w:r>
      <w:r>
        <w:t xml:space="preserve">movement, physical activity, sport and exercise </w:t>
      </w:r>
      <w:r w:rsidR="00593193">
        <w:t>mean in the context of VCE Physical Education?</w:t>
      </w:r>
    </w:p>
    <w:p w14:paraId="740E9396" w14:textId="190FFDDA" w:rsidR="00593193" w:rsidRDefault="00545E62" w:rsidP="00284269">
      <w:pPr>
        <w:pStyle w:val="VCAAbody"/>
      </w:pPr>
      <w:r>
        <w:t>In VCE Physical Education</w:t>
      </w:r>
      <w:r w:rsidR="00B77471">
        <w:t>,</w:t>
      </w:r>
      <w:r>
        <w:t xml:space="preserve"> movement (any change in the body </w:t>
      </w:r>
      <w:r w:rsidR="005C74B6">
        <w:t>[</w:t>
      </w:r>
      <w:r>
        <w:t>or part of the body</w:t>
      </w:r>
      <w:r w:rsidR="005C74B6">
        <w:t>]</w:t>
      </w:r>
      <w:r>
        <w:t xml:space="preserve"> in space) includes </w:t>
      </w:r>
      <w:r w:rsidR="00B77471">
        <w:t xml:space="preserve">all </w:t>
      </w:r>
      <w:r>
        <w:t xml:space="preserve">physical activity, sport and exercise. Page 11 of the study design provides accepted definitions and a visual concept map that defines the context of the use of these terms throughout the study design. </w:t>
      </w:r>
    </w:p>
    <w:p w14:paraId="49AC1519" w14:textId="777957AE" w:rsidR="00545E62" w:rsidRDefault="00545E62" w:rsidP="00AB371C">
      <w:pPr>
        <w:pStyle w:val="VCAAHeading3"/>
      </w:pPr>
      <w:r>
        <w:t xml:space="preserve">What contexts should be used to apply theoretical concepts related to </w:t>
      </w:r>
      <w:r w:rsidR="00B77471">
        <w:t>movement performance</w:t>
      </w:r>
      <w:r>
        <w:t xml:space="preserve"> in VCE Physical Education? </w:t>
      </w:r>
    </w:p>
    <w:p w14:paraId="3AF8092B" w14:textId="7D11A944" w:rsidR="00724B19" w:rsidRDefault="00545E62" w:rsidP="00545E62">
      <w:pPr>
        <w:pStyle w:val="VCAAbody"/>
        <w:rPr>
          <w:lang w:eastAsia="en-AU"/>
        </w:rPr>
      </w:pPr>
      <w:r w:rsidRPr="00CA7204">
        <w:rPr>
          <w:lang w:eastAsia="en-AU"/>
        </w:rPr>
        <w:t>In VCE Physical Education</w:t>
      </w:r>
      <w:r>
        <w:rPr>
          <w:lang w:eastAsia="en-AU"/>
        </w:rPr>
        <w:t>,</w:t>
      </w:r>
      <w:r w:rsidRPr="00CA7204">
        <w:rPr>
          <w:lang w:eastAsia="en-AU"/>
        </w:rPr>
        <w:t xml:space="preserve"> the learning context for students to develop understanding across </w:t>
      </w:r>
      <w:r w:rsidR="00B77471">
        <w:rPr>
          <w:lang w:eastAsia="en-AU"/>
        </w:rPr>
        <w:t>all units</w:t>
      </w:r>
      <w:r w:rsidRPr="00CA7204">
        <w:rPr>
          <w:lang w:eastAsia="en-AU"/>
        </w:rPr>
        <w:t xml:space="preserve"> is focused on the participation and performance aspects of physical activity, sport and exercise. Specifically, the intention is for students to develop their understanding of how to </w:t>
      </w:r>
      <w:r>
        <w:rPr>
          <w:lang w:eastAsia="en-AU"/>
        </w:rPr>
        <w:t>enhance</w:t>
      </w:r>
      <w:r w:rsidRPr="00CA7204">
        <w:rPr>
          <w:lang w:eastAsia="en-AU"/>
        </w:rPr>
        <w:t xml:space="preserve"> participation and </w:t>
      </w:r>
      <w:r>
        <w:rPr>
          <w:lang w:eastAsia="en-AU"/>
        </w:rPr>
        <w:t>optimise</w:t>
      </w:r>
      <w:r w:rsidRPr="00CA7204">
        <w:rPr>
          <w:lang w:eastAsia="en-AU"/>
        </w:rPr>
        <w:t xml:space="preserve"> performance in physical activity, sport and exercise</w:t>
      </w:r>
      <w:r>
        <w:rPr>
          <w:lang w:eastAsia="en-AU"/>
        </w:rPr>
        <w:t>.</w:t>
      </w:r>
      <w:r w:rsidRPr="00CA7204">
        <w:rPr>
          <w:lang w:eastAsia="en-AU"/>
        </w:rPr>
        <w:t xml:space="preserve"> </w:t>
      </w:r>
    </w:p>
    <w:p w14:paraId="7B56B146" w14:textId="4AED5310" w:rsidR="00724B19" w:rsidRPr="003431F2" w:rsidRDefault="00724B19" w:rsidP="00724B19">
      <w:pPr>
        <w:pStyle w:val="VCAAHeading3"/>
        <w:rPr>
          <w:szCs w:val="32"/>
        </w:rPr>
      </w:pPr>
      <w:r w:rsidRPr="00DC023D">
        <w:t xml:space="preserve">The word </w:t>
      </w:r>
      <w:r>
        <w:t>‘</w:t>
      </w:r>
      <w:r w:rsidRPr="00DC023D">
        <w:t>sociocultural</w:t>
      </w:r>
      <w:r>
        <w:t>’</w:t>
      </w:r>
      <w:r w:rsidRPr="00DC023D">
        <w:t xml:space="preserve"> appears throughout the study design</w:t>
      </w:r>
      <w:r>
        <w:t>.</w:t>
      </w:r>
      <w:r w:rsidRPr="00DC023D">
        <w:t xml:space="preserve"> </w:t>
      </w:r>
      <w:r>
        <w:t>W</w:t>
      </w:r>
      <w:r w:rsidRPr="00DC023D">
        <w:t xml:space="preserve">hat does this </w:t>
      </w:r>
      <w:r w:rsidR="00B77471">
        <w:t>term mean</w:t>
      </w:r>
      <w:r w:rsidRPr="00DC023D">
        <w:t>?</w:t>
      </w:r>
    </w:p>
    <w:p w14:paraId="2FD96D64" w14:textId="2E5D9C3B" w:rsidR="00724B19" w:rsidRPr="00284269" w:rsidRDefault="00724B19" w:rsidP="00284269">
      <w:pPr>
        <w:pStyle w:val="VCAAbody"/>
        <w:rPr>
          <w:lang w:val="en-AU" w:eastAsia="en-AU"/>
        </w:rPr>
      </w:pPr>
      <w:r w:rsidRPr="00DC023D">
        <w:rPr>
          <w:lang w:val="en-AU"/>
        </w:rPr>
        <w:t xml:space="preserve">The term ‘sociocultural’ is </w:t>
      </w:r>
      <w:r w:rsidR="00B77471">
        <w:rPr>
          <w:lang w:val="en-AU"/>
        </w:rPr>
        <w:t>included</w:t>
      </w:r>
      <w:r w:rsidRPr="00DC023D">
        <w:rPr>
          <w:lang w:val="en-AU"/>
        </w:rPr>
        <w:t xml:space="preserve"> in the</w:t>
      </w:r>
      <w:r>
        <w:rPr>
          <w:lang w:val="en-AU"/>
        </w:rPr>
        <w:t xml:space="preserve"> </w:t>
      </w:r>
      <w:hyperlink r:id="rId12" w:history="1">
        <w:r w:rsidRPr="00724B19">
          <w:rPr>
            <w:rStyle w:val="Hyperlink"/>
            <w:iCs/>
            <w:lang w:val="en-AU"/>
          </w:rPr>
          <w:t>Glossary</w:t>
        </w:r>
      </w:hyperlink>
      <w:r w:rsidR="00B77471">
        <w:rPr>
          <w:iCs/>
          <w:lang w:val="en-AU"/>
        </w:rPr>
        <w:t xml:space="preserve"> within</w:t>
      </w:r>
      <w:r>
        <w:rPr>
          <w:iCs/>
          <w:lang w:val="en-AU"/>
        </w:rPr>
        <w:t xml:space="preserve"> the </w:t>
      </w:r>
      <w:r w:rsidRPr="005D7C22">
        <w:rPr>
          <w:iCs/>
          <w:lang w:val="en-AU"/>
        </w:rPr>
        <w:t>Support Materials</w:t>
      </w:r>
      <w:r>
        <w:rPr>
          <w:i/>
          <w:lang w:val="en-AU"/>
        </w:rPr>
        <w:t xml:space="preserve">. </w:t>
      </w:r>
      <w:r>
        <w:rPr>
          <w:lang w:val="en-AU"/>
        </w:rPr>
        <w:t>In the context of VCE Physical Education it</w:t>
      </w:r>
      <w:r w:rsidRPr="00DC023D">
        <w:rPr>
          <w:lang w:val="en-AU"/>
        </w:rPr>
        <w:t xml:space="preserve"> means ‘relating to the interaction of social and cultural elements such as family, peers, community</w:t>
      </w:r>
      <w:r>
        <w:rPr>
          <w:lang w:val="en-AU"/>
        </w:rPr>
        <w:t xml:space="preserve"> (</w:t>
      </w:r>
      <w:r w:rsidR="00B77471">
        <w:rPr>
          <w:lang w:val="en-AU"/>
        </w:rPr>
        <w:t>including</w:t>
      </w:r>
      <w:r>
        <w:rPr>
          <w:lang w:val="en-AU"/>
        </w:rPr>
        <w:t xml:space="preserve"> role models)</w:t>
      </w:r>
      <w:r w:rsidRPr="00DC023D">
        <w:rPr>
          <w:lang w:val="en-AU"/>
        </w:rPr>
        <w:t xml:space="preserve">, gender, socio-economic status, cultural beliefs and </w:t>
      </w:r>
      <w:proofErr w:type="gramStart"/>
      <w:r w:rsidR="00B77471" w:rsidRPr="00DC023D">
        <w:rPr>
          <w:lang w:val="en-AU"/>
        </w:rPr>
        <w:t>traditions</w:t>
      </w:r>
      <w:r w:rsidR="00B77471">
        <w:rPr>
          <w:lang w:val="en-AU"/>
        </w:rPr>
        <w:t>’</w:t>
      </w:r>
      <w:proofErr w:type="gramEnd"/>
      <w:r w:rsidR="00B77471">
        <w:rPr>
          <w:lang w:val="en-AU"/>
        </w:rPr>
        <w:t>.</w:t>
      </w:r>
      <w:r w:rsidRPr="00DC023D">
        <w:rPr>
          <w:lang w:val="en-AU"/>
        </w:rPr>
        <w:t xml:space="preserve"> </w:t>
      </w:r>
      <w:r>
        <w:rPr>
          <w:lang w:val="en-AU"/>
        </w:rPr>
        <w:t xml:space="preserve">Geographical factors </w:t>
      </w:r>
      <w:r w:rsidR="00B77471">
        <w:rPr>
          <w:lang w:val="en-AU"/>
        </w:rPr>
        <w:t>are</w:t>
      </w:r>
      <w:r>
        <w:rPr>
          <w:lang w:val="en-AU"/>
        </w:rPr>
        <w:t xml:space="preserve"> considered </w:t>
      </w:r>
      <w:r w:rsidR="00B77471">
        <w:rPr>
          <w:lang w:val="en-AU"/>
        </w:rPr>
        <w:t xml:space="preserve">their </w:t>
      </w:r>
      <w:r>
        <w:rPr>
          <w:lang w:val="en-AU"/>
        </w:rPr>
        <w:t xml:space="preserve">own subset of factors that can influence participation and performance and for the purposes of VCE Physical Education </w:t>
      </w:r>
      <w:r w:rsidR="00B77471">
        <w:rPr>
          <w:lang w:val="en-AU"/>
        </w:rPr>
        <w:t>these factors are</w:t>
      </w:r>
      <w:r>
        <w:rPr>
          <w:lang w:val="en-AU"/>
        </w:rPr>
        <w:t xml:space="preserve"> </w:t>
      </w:r>
      <w:r w:rsidRPr="00284269">
        <w:rPr>
          <w:b/>
          <w:bCs/>
          <w:lang w:val="en-AU"/>
        </w:rPr>
        <w:t>not</w:t>
      </w:r>
      <w:r>
        <w:rPr>
          <w:lang w:val="en-AU"/>
        </w:rPr>
        <w:t xml:space="preserve"> considered sociocultural factor</w:t>
      </w:r>
      <w:r w:rsidR="00B77471">
        <w:rPr>
          <w:lang w:val="en-AU"/>
        </w:rPr>
        <w:t>s</w:t>
      </w:r>
      <w:r>
        <w:rPr>
          <w:lang w:val="en-AU"/>
        </w:rPr>
        <w:t xml:space="preserve">. </w:t>
      </w:r>
    </w:p>
    <w:p w14:paraId="7C3F742A" w14:textId="46DCF056" w:rsidR="005601A0" w:rsidRDefault="005601A0" w:rsidP="00284269">
      <w:pPr>
        <w:pStyle w:val="VCAAHeading2"/>
      </w:pPr>
      <w:r>
        <w:t>Approaches to learning in VCE Physical Education</w:t>
      </w:r>
    </w:p>
    <w:p w14:paraId="5D64A4A3" w14:textId="306A6207" w:rsidR="00545E62" w:rsidRDefault="00545E62" w:rsidP="00AB371C">
      <w:pPr>
        <w:pStyle w:val="VCAAHeading3"/>
      </w:pPr>
      <w:r>
        <w:t xml:space="preserve">What role does practical activity play in delivering VCE Physical Education? </w:t>
      </w:r>
      <w:r w:rsidR="0029266E">
        <w:t>How much practical activity should be delivered?</w:t>
      </w:r>
    </w:p>
    <w:p w14:paraId="2594DA8A" w14:textId="72DBC342" w:rsidR="00545E62" w:rsidRDefault="00545E62" w:rsidP="00545E62">
      <w:pPr>
        <w:pStyle w:val="VCAAbody"/>
      </w:pPr>
      <w:r w:rsidRPr="00CA7204">
        <w:t>VCE Physical Education sits within the Health and Physical Education learning area</w:t>
      </w:r>
      <w:r>
        <w:t>,</w:t>
      </w:r>
      <w:r w:rsidRPr="00CA7204">
        <w:t xml:space="preserve"> which is unique in its focus on explicitly developing</w:t>
      </w:r>
      <w:r>
        <w:t xml:space="preserve"> the</w:t>
      </w:r>
      <w:r w:rsidRPr="00CA7204">
        <w:t xml:space="preserve"> movement skills and concepts </w:t>
      </w:r>
      <w:r>
        <w:t xml:space="preserve">that </w:t>
      </w:r>
      <w:r w:rsidRPr="00CA7204">
        <w:t xml:space="preserve">students require to participate in physical activities with competence and confidence. Students who </w:t>
      </w:r>
      <w:r w:rsidR="00E81E1B" w:rsidRPr="00E81E1B">
        <w:t xml:space="preserve">choose </w:t>
      </w:r>
      <w:r w:rsidRPr="00CA7204">
        <w:t xml:space="preserve">to study VCE Physical Education </w:t>
      </w:r>
      <w:r w:rsidR="00B77471">
        <w:lastRenderedPageBreak/>
        <w:t>are likely</w:t>
      </w:r>
      <w:r w:rsidR="00E81E1B">
        <w:t xml:space="preserve"> motivated </w:t>
      </w:r>
      <w:r w:rsidR="00DA0BEF">
        <w:t>by an</w:t>
      </w:r>
      <w:r w:rsidR="00B77471">
        <w:t xml:space="preserve"> interest in being</w:t>
      </w:r>
      <w:r w:rsidR="0029266E">
        <w:t xml:space="preserve"> active and</w:t>
      </w:r>
      <w:r w:rsidR="00E81E1B">
        <w:t xml:space="preserve"> </w:t>
      </w:r>
      <w:r w:rsidR="00DA0BEF">
        <w:t>understanding how</w:t>
      </w:r>
      <w:r w:rsidR="00116388">
        <w:t xml:space="preserve"> movement participation and performance</w:t>
      </w:r>
      <w:r w:rsidR="0029266E">
        <w:t xml:space="preserve"> can be improved. Therefore, practical activity should underpin the delivery of all units of VCE Physical Education. </w:t>
      </w:r>
    </w:p>
    <w:p w14:paraId="43EA04D4" w14:textId="00FAC702" w:rsidR="0029266E" w:rsidRDefault="0029266E" w:rsidP="0029266E">
      <w:pPr>
        <w:pStyle w:val="VCAAbody"/>
      </w:pPr>
      <w:r w:rsidRPr="00AE68A7">
        <w:t xml:space="preserve">VCE Physical Education </w:t>
      </w:r>
      <w:r w:rsidR="006A625D">
        <w:t xml:space="preserve">acknowledges </w:t>
      </w:r>
      <w:r w:rsidRPr="00AE68A7">
        <w:t xml:space="preserve">the academically supported </w:t>
      </w:r>
      <w:r w:rsidR="006A625D">
        <w:t xml:space="preserve">concept </w:t>
      </w:r>
      <w:r w:rsidRPr="00AE68A7">
        <w:t xml:space="preserve">that learning </w:t>
      </w:r>
      <w:r w:rsidRPr="00AE68A7">
        <w:rPr>
          <w:i/>
          <w:iCs/>
        </w:rPr>
        <w:t>in</w:t>
      </w:r>
      <w:r w:rsidRPr="00AE68A7">
        <w:t xml:space="preserve"> and </w:t>
      </w:r>
      <w:r w:rsidRPr="00AE68A7">
        <w:rPr>
          <w:i/>
          <w:iCs/>
        </w:rPr>
        <w:t xml:space="preserve">through </w:t>
      </w:r>
      <w:r w:rsidRPr="00AE68A7">
        <w:t>movement is a valu</w:t>
      </w:r>
      <w:r w:rsidR="006A625D">
        <w:t xml:space="preserve">able </w:t>
      </w:r>
      <w:r w:rsidRPr="00AE68A7">
        <w:t xml:space="preserve">way of </w:t>
      </w:r>
      <w:r w:rsidR="006A625D">
        <w:t xml:space="preserve">acquiring </w:t>
      </w:r>
      <w:r w:rsidRPr="00AE68A7">
        <w:t>know</w:t>
      </w:r>
      <w:r w:rsidR="006A625D">
        <w:t>ledge.</w:t>
      </w:r>
      <w:r>
        <w:t xml:space="preserve"> </w:t>
      </w:r>
      <w:r w:rsidRPr="00AE68A7">
        <w:rPr>
          <w:lang w:val="en-AU"/>
        </w:rPr>
        <w:t xml:space="preserve">The </w:t>
      </w:r>
      <w:r w:rsidR="00DA0BEF">
        <w:rPr>
          <w:lang w:val="en-AU"/>
        </w:rPr>
        <w:t xml:space="preserve">idea </w:t>
      </w:r>
      <w:r w:rsidR="00DA0BEF" w:rsidRPr="00AE68A7">
        <w:rPr>
          <w:lang w:val="en-AU"/>
        </w:rPr>
        <w:t>of</w:t>
      </w:r>
      <w:r w:rsidRPr="00E21B7D">
        <w:rPr>
          <w:b/>
          <w:bCs/>
          <w:lang w:val="en-AU"/>
        </w:rPr>
        <w:t xml:space="preserve"> integration</w:t>
      </w:r>
      <w:r w:rsidRPr="00AE68A7">
        <w:rPr>
          <w:lang w:val="en-AU"/>
        </w:rPr>
        <w:t xml:space="preserve"> is </w:t>
      </w:r>
      <w:r w:rsidR="00DA0BEF">
        <w:rPr>
          <w:lang w:val="en-AU"/>
        </w:rPr>
        <w:t xml:space="preserve">fundamental </w:t>
      </w:r>
      <w:r w:rsidR="00DA0BEF" w:rsidRPr="00AE68A7">
        <w:rPr>
          <w:lang w:val="en-AU"/>
        </w:rPr>
        <w:t>to</w:t>
      </w:r>
      <w:r w:rsidRPr="00AE68A7">
        <w:rPr>
          <w:lang w:val="en-AU"/>
        </w:rPr>
        <w:t xml:space="preserve"> the study of VCE Physical Education</w:t>
      </w:r>
      <w:r w:rsidR="003C309A">
        <w:rPr>
          <w:lang w:val="en-AU"/>
        </w:rPr>
        <w:t xml:space="preserve">, referring </w:t>
      </w:r>
      <w:r w:rsidRPr="00AE68A7">
        <w:rPr>
          <w:lang w:val="en-AU"/>
        </w:rPr>
        <w:t xml:space="preserve">to </w:t>
      </w:r>
      <w:r>
        <w:rPr>
          <w:lang w:val="en-AU"/>
        </w:rPr>
        <w:t xml:space="preserve">the </w:t>
      </w:r>
      <w:r w:rsidRPr="00AE68A7">
        <w:t xml:space="preserve">theoretical knowledge and skills </w:t>
      </w:r>
      <w:r w:rsidR="003C309A">
        <w:t xml:space="preserve">that are </w:t>
      </w:r>
      <w:r w:rsidRPr="00AE68A7">
        <w:t xml:space="preserve">developed and </w:t>
      </w:r>
      <w:r w:rsidR="003C309A">
        <w:t xml:space="preserve">applied </w:t>
      </w:r>
      <w:r w:rsidRPr="00AE68A7">
        <w:t xml:space="preserve">in practical activities, </w:t>
      </w:r>
      <w:proofErr w:type="gramStart"/>
      <w:r w:rsidRPr="00AE68A7">
        <w:t>contexts</w:t>
      </w:r>
      <w:proofErr w:type="gramEnd"/>
      <w:r w:rsidRPr="00AE68A7">
        <w:t xml:space="preserve"> and settings</w:t>
      </w:r>
      <w:r>
        <w:t>.</w:t>
      </w:r>
      <w:r w:rsidR="00116388">
        <w:t xml:space="preserve"> </w:t>
      </w:r>
    </w:p>
    <w:p w14:paraId="4D258049" w14:textId="54C7BDA1" w:rsidR="0029266E" w:rsidRPr="00AE68A7" w:rsidRDefault="0029266E" w:rsidP="0029266E">
      <w:pPr>
        <w:pStyle w:val="VCAAbody"/>
      </w:pPr>
      <w:r w:rsidRPr="00AE68A7">
        <w:t>Students</w:t>
      </w:r>
      <w:r w:rsidRPr="00E12D1D">
        <w:rPr>
          <w:rFonts w:ascii="Segoe UI" w:hAnsi="Segoe UI" w:cs="Segoe UI"/>
          <w:color w:val="auto"/>
          <w:sz w:val="18"/>
          <w:szCs w:val="18"/>
        </w:rPr>
        <w:t xml:space="preserve"> </w:t>
      </w:r>
      <w:r w:rsidRPr="00E12D1D">
        <w:t>should</w:t>
      </w:r>
      <w:r w:rsidRPr="00E12D1D">
        <w:rPr>
          <w:b/>
          <w:bCs/>
        </w:rPr>
        <w:t xml:space="preserve"> </w:t>
      </w:r>
      <w:r w:rsidRPr="00E12D1D">
        <w:t>be provided with</w:t>
      </w:r>
      <w:r w:rsidRPr="00E12D1D">
        <w:rPr>
          <w:b/>
          <w:bCs/>
        </w:rPr>
        <w:t xml:space="preserve"> </w:t>
      </w:r>
      <w:r w:rsidRPr="00E12D1D">
        <w:t>opportunit</w:t>
      </w:r>
      <w:r w:rsidRPr="00687522">
        <w:t>ies</w:t>
      </w:r>
      <w:r w:rsidRPr="00E12D1D">
        <w:t xml:space="preserve"> to </w:t>
      </w:r>
      <w:r w:rsidR="003C309A">
        <w:t xml:space="preserve">engage in various </w:t>
      </w:r>
      <w:r w:rsidR="00A13FE6">
        <w:t xml:space="preserve">types of </w:t>
      </w:r>
      <w:r w:rsidRPr="00E12D1D">
        <w:t>practical activities</w:t>
      </w:r>
      <w:r>
        <w:t xml:space="preserve"> </w:t>
      </w:r>
      <w:r w:rsidR="003C309A">
        <w:t>including</w:t>
      </w:r>
      <w:r>
        <w:t xml:space="preserve"> laboratory work, data collection, physical activity, </w:t>
      </w:r>
      <w:proofErr w:type="gramStart"/>
      <w:r>
        <w:t>sport</w:t>
      </w:r>
      <w:proofErr w:type="gramEnd"/>
      <w:r>
        <w:t xml:space="preserve"> and </w:t>
      </w:r>
      <w:r w:rsidR="00F82C83">
        <w:t>exercise.</w:t>
      </w:r>
      <w:r>
        <w:t xml:space="preserve"> </w:t>
      </w:r>
      <w:r w:rsidR="003C309A">
        <w:t xml:space="preserve">These activities can be used </w:t>
      </w:r>
      <w:r w:rsidR="00DA0BEF">
        <w:t>for guided</w:t>
      </w:r>
      <w:r w:rsidRPr="00E12D1D">
        <w:t xml:space="preserve"> </w:t>
      </w:r>
      <w:r w:rsidR="00DA0BEF" w:rsidRPr="00E12D1D">
        <w:t>investigatio</w:t>
      </w:r>
      <w:r w:rsidR="00DA0BEF">
        <w:t>n, to</w:t>
      </w:r>
      <w:r w:rsidR="003C309A">
        <w:t xml:space="preserve"> introduce theoretical concepts and </w:t>
      </w:r>
      <w:r w:rsidR="00F82C83">
        <w:t>to</w:t>
      </w:r>
      <w:r w:rsidR="00F82C83" w:rsidRPr="00F82C83">
        <w:t xml:space="preserve"> reinforce</w:t>
      </w:r>
      <w:r w:rsidR="00F82C83" w:rsidRPr="00E12D1D">
        <w:t xml:space="preserve"> previously</w:t>
      </w:r>
      <w:r w:rsidRPr="00E12D1D">
        <w:t xml:space="preserve"> taught </w:t>
      </w:r>
      <w:r w:rsidR="00456A18">
        <w:t>content</w:t>
      </w:r>
      <w:r w:rsidRPr="00E12D1D">
        <w:t>.</w:t>
      </w:r>
      <w:r w:rsidRPr="00AE68A7">
        <w:t xml:space="preserve"> </w:t>
      </w:r>
      <w:bookmarkStart w:id="0" w:name="_Hlk139355620"/>
    </w:p>
    <w:bookmarkEnd w:id="0"/>
    <w:p w14:paraId="74192A4D" w14:textId="607CD58E" w:rsidR="0029266E" w:rsidRPr="00284269" w:rsidRDefault="0029266E" w:rsidP="0029266E">
      <w:pPr>
        <w:pStyle w:val="VCAAbody"/>
      </w:pPr>
      <w:r>
        <w:t>P</w:t>
      </w:r>
      <w:r w:rsidRPr="00AE68A7">
        <w:t xml:space="preserve">ractical activities should not be </w:t>
      </w:r>
      <w:r w:rsidR="00456A18">
        <w:t xml:space="preserve">seen as an extra time requirement but rather as an essential </w:t>
      </w:r>
      <w:r>
        <w:t xml:space="preserve">opportunity to </w:t>
      </w:r>
      <w:r w:rsidR="00456A18">
        <w:t xml:space="preserve">enhance </w:t>
      </w:r>
      <w:r>
        <w:t>understanding</w:t>
      </w:r>
      <w:r w:rsidRPr="00AE68A7">
        <w:t>. As a guide</w:t>
      </w:r>
      <w:r w:rsidR="00456A18">
        <w:t>line</w:t>
      </w:r>
      <w:r w:rsidRPr="00AE68A7">
        <w:t xml:space="preserve">, </w:t>
      </w:r>
      <w:r>
        <w:t>a minimum of</w:t>
      </w:r>
      <w:r w:rsidRPr="00AE68A7">
        <w:t xml:space="preserve"> 2</w:t>
      </w:r>
      <w:r>
        <w:t>0</w:t>
      </w:r>
      <w:r w:rsidRPr="00AE68A7">
        <w:t xml:space="preserve"> hours of class time </w:t>
      </w:r>
      <w:r w:rsidR="00456A18">
        <w:t xml:space="preserve">per unit </w:t>
      </w:r>
      <w:r w:rsidRPr="00AE68A7">
        <w:t xml:space="preserve">should be </w:t>
      </w:r>
      <w:r w:rsidR="001D75A2">
        <w:t xml:space="preserve">dedicated </w:t>
      </w:r>
      <w:r w:rsidR="001D75A2" w:rsidRPr="00AE68A7">
        <w:t>to</w:t>
      </w:r>
      <w:r w:rsidRPr="00AE68A7">
        <w:t xml:space="preserve"> practical activities. </w:t>
      </w:r>
    </w:p>
    <w:p w14:paraId="4CB71165" w14:textId="228948ED" w:rsidR="005601A0" w:rsidRPr="003431F2" w:rsidRDefault="005601A0" w:rsidP="005601A0">
      <w:pPr>
        <w:pStyle w:val="VCAAHeading3"/>
        <w:rPr>
          <w:szCs w:val="32"/>
        </w:rPr>
      </w:pPr>
      <w:r>
        <w:t>How should the reflective folio be used throughout VCE Physical Education?</w:t>
      </w:r>
    </w:p>
    <w:p w14:paraId="052BB807" w14:textId="6E4DAE2D" w:rsidR="005601A0" w:rsidRPr="00284269" w:rsidRDefault="005601A0" w:rsidP="005601A0">
      <w:pPr>
        <w:pStyle w:val="VCAAbody"/>
      </w:pPr>
      <w:r w:rsidRPr="00CA7204">
        <w:rPr>
          <w:lang w:val="en-AU"/>
        </w:rPr>
        <w:t>Students undertaking this study must maintain a reflective folio of activities completed in each of Units 1–4</w:t>
      </w:r>
      <w:r w:rsidR="00B77471">
        <w:rPr>
          <w:lang w:val="en-AU"/>
        </w:rPr>
        <w:t>.</w:t>
      </w:r>
      <w:r>
        <w:rPr>
          <w:lang w:val="en-AU"/>
        </w:rPr>
        <w:t xml:space="preserve"> </w:t>
      </w:r>
      <w:r w:rsidRPr="00CA7204">
        <w:t>Th</w:t>
      </w:r>
      <w:r w:rsidR="00456A18">
        <w:t>is</w:t>
      </w:r>
      <w:r w:rsidRPr="00CA7204">
        <w:t xml:space="preserve"> folio </w:t>
      </w:r>
      <w:r w:rsidR="00456A18">
        <w:t>allows</w:t>
      </w:r>
      <w:r w:rsidR="00456A18" w:rsidRPr="00CA7204">
        <w:t xml:space="preserve"> </w:t>
      </w:r>
      <w:r w:rsidRPr="00CA7204">
        <w:t>students</w:t>
      </w:r>
      <w:r>
        <w:t xml:space="preserve"> </w:t>
      </w:r>
      <w:r w:rsidRPr="00CA7204">
        <w:t xml:space="preserve">to reflect on and record their participatory perspectives </w:t>
      </w:r>
      <w:r w:rsidR="00456A18">
        <w:t xml:space="preserve">for </w:t>
      </w:r>
      <w:r w:rsidRPr="00CA7204">
        <w:t>each activity completed</w:t>
      </w:r>
      <w:r w:rsidR="00B77471">
        <w:t xml:space="preserve">, as well as </w:t>
      </w:r>
      <w:r w:rsidR="001D75A2">
        <w:t>document primary</w:t>
      </w:r>
      <w:r w:rsidR="00B77471">
        <w:t xml:space="preserve"> data.</w:t>
      </w:r>
    </w:p>
    <w:p w14:paraId="1194F1A2" w14:textId="7404AC89" w:rsidR="005601A0" w:rsidRPr="00CA7204" w:rsidRDefault="001D75A2" w:rsidP="005601A0">
      <w:pPr>
        <w:pStyle w:val="VCAAbody"/>
        <w:rPr>
          <w:lang w:val="en-AU"/>
        </w:rPr>
      </w:pPr>
      <w:r>
        <w:rPr>
          <w:color w:val="auto"/>
          <w:lang w:val="en-AU"/>
        </w:rPr>
        <w:t>While the</w:t>
      </w:r>
      <w:r w:rsidR="00456A18">
        <w:rPr>
          <w:color w:val="auto"/>
          <w:lang w:val="en-AU"/>
        </w:rPr>
        <w:t xml:space="preserve"> reflective folio is </w:t>
      </w:r>
      <w:r w:rsidR="005601A0">
        <w:rPr>
          <w:color w:val="auto"/>
          <w:lang w:val="en-AU"/>
        </w:rPr>
        <w:t xml:space="preserve">not a designated assessment task, </w:t>
      </w:r>
      <w:r w:rsidR="00456A18">
        <w:rPr>
          <w:color w:val="auto"/>
          <w:lang w:val="en-AU"/>
        </w:rPr>
        <w:t xml:space="preserve">it </w:t>
      </w:r>
      <w:r w:rsidR="005601A0">
        <w:rPr>
          <w:color w:val="auto"/>
          <w:lang w:val="en-AU"/>
        </w:rPr>
        <w:t xml:space="preserve">should be used to collect data and record reflections that </w:t>
      </w:r>
      <w:r w:rsidR="00456A18">
        <w:rPr>
          <w:color w:val="auto"/>
          <w:lang w:val="en-AU"/>
        </w:rPr>
        <w:t>may assist in</w:t>
      </w:r>
      <w:r w:rsidR="00DE3CDA">
        <w:rPr>
          <w:color w:val="auto"/>
          <w:lang w:val="en-AU"/>
        </w:rPr>
        <w:t xml:space="preserve"> </w:t>
      </w:r>
      <w:r w:rsidR="005601A0">
        <w:rPr>
          <w:color w:val="auto"/>
          <w:lang w:val="en-AU"/>
        </w:rPr>
        <w:t>completing written assessment</w:t>
      </w:r>
      <w:r w:rsidR="00DE3CDA">
        <w:rPr>
          <w:color w:val="auto"/>
          <w:lang w:val="en-AU"/>
        </w:rPr>
        <w:t>s.</w:t>
      </w:r>
    </w:p>
    <w:p w14:paraId="0FA2B367" w14:textId="03A4283F" w:rsidR="005601A0" w:rsidRDefault="005601A0" w:rsidP="00284269">
      <w:pPr>
        <w:pStyle w:val="VCAAbody"/>
      </w:pPr>
      <w:r>
        <w:t xml:space="preserve">A sample proforma </w:t>
      </w:r>
      <w:r w:rsidR="00DE3CDA">
        <w:t xml:space="preserve">of the reflective folio </w:t>
      </w:r>
      <w:r w:rsidR="00456A18">
        <w:t>is available</w:t>
      </w:r>
      <w:r>
        <w:t xml:space="preserve"> </w:t>
      </w:r>
      <w:hyperlink r:id="rId13" w:history="1">
        <w:r w:rsidRPr="00724B19">
          <w:rPr>
            <w:rStyle w:val="Hyperlink"/>
          </w:rPr>
          <w:t>here</w:t>
        </w:r>
      </w:hyperlink>
      <w:r>
        <w:t xml:space="preserve"> and examples of </w:t>
      </w:r>
      <w:r w:rsidR="00456A18">
        <w:t xml:space="preserve">possible folio </w:t>
      </w:r>
      <w:r>
        <w:t xml:space="preserve">entries </w:t>
      </w:r>
      <w:r w:rsidR="00DE3CDA">
        <w:t xml:space="preserve">are </w:t>
      </w:r>
      <w:r>
        <w:t xml:space="preserve">outlined on pages 13 and 14 of the study design. </w:t>
      </w:r>
    </w:p>
    <w:p w14:paraId="0478C74F" w14:textId="74CB989E" w:rsidR="0029266E" w:rsidRPr="003431F2" w:rsidRDefault="0029266E" w:rsidP="0029266E">
      <w:pPr>
        <w:pStyle w:val="VCAAHeading3"/>
        <w:rPr>
          <w:szCs w:val="32"/>
        </w:rPr>
      </w:pPr>
      <w:r>
        <w:t>What is the difference between primary and secondary data collection</w:t>
      </w:r>
      <w:r w:rsidRPr="00DC023D">
        <w:t>?</w:t>
      </w:r>
    </w:p>
    <w:p w14:paraId="3A41160F" w14:textId="43302A4B" w:rsidR="0029266E" w:rsidRDefault="0029266E" w:rsidP="0029266E">
      <w:pPr>
        <w:pStyle w:val="VCAAbody"/>
        <w:rPr>
          <w:lang w:val="en-AU"/>
        </w:rPr>
      </w:pPr>
      <w:r>
        <w:rPr>
          <w:lang w:val="en-AU"/>
        </w:rPr>
        <w:t xml:space="preserve">Primary data </w:t>
      </w:r>
      <w:r w:rsidR="001D75A2">
        <w:rPr>
          <w:lang w:val="en-AU"/>
        </w:rPr>
        <w:t xml:space="preserve">includes </w:t>
      </w:r>
      <w:r>
        <w:rPr>
          <w:lang w:val="en-AU"/>
        </w:rPr>
        <w:t>numbers, descriptio</w:t>
      </w:r>
      <w:r w:rsidR="00A16B7E">
        <w:rPr>
          <w:lang w:val="en-AU"/>
        </w:rPr>
        <w:t xml:space="preserve">ns or </w:t>
      </w:r>
      <w:r>
        <w:rPr>
          <w:lang w:val="en-AU"/>
        </w:rPr>
        <w:t xml:space="preserve">images collected through </w:t>
      </w:r>
      <w:r w:rsidR="00DE3CDA">
        <w:rPr>
          <w:lang w:val="en-AU"/>
        </w:rPr>
        <w:t xml:space="preserve">participation in practical activities. </w:t>
      </w:r>
    </w:p>
    <w:p w14:paraId="170F40BC" w14:textId="379E0F1C" w:rsidR="0029266E" w:rsidRPr="00CA7204" w:rsidRDefault="0029266E" w:rsidP="0029266E">
      <w:pPr>
        <w:pStyle w:val="VCAAbody"/>
        <w:rPr>
          <w:lang w:eastAsia="en-AU"/>
        </w:rPr>
      </w:pPr>
      <w:r w:rsidRPr="00CA7204">
        <w:rPr>
          <w:lang w:eastAsia="en-AU"/>
        </w:rPr>
        <w:t xml:space="preserve">Secondary data may also include numerical data, visual evidence and written accounts. </w:t>
      </w:r>
      <w:r w:rsidR="00A16B7E">
        <w:rPr>
          <w:lang w:eastAsia="en-AU"/>
        </w:rPr>
        <w:t xml:space="preserve">It </w:t>
      </w:r>
      <w:r w:rsidRPr="00CA7204">
        <w:rPr>
          <w:lang w:eastAsia="en-AU"/>
        </w:rPr>
        <w:t>c</w:t>
      </w:r>
      <w:r>
        <w:rPr>
          <w:lang w:eastAsia="en-AU"/>
        </w:rPr>
        <w:t>an</w:t>
      </w:r>
      <w:r w:rsidRPr="00CA7204">
        <w:rPr>
          <w:lang w:eastAsia="en-AU"/>
        </w:rPr>
        <w:t xml:space="preserve"> be sourced from a range of organisations (see the </w:t>
      </w:r>
      <w:hyperlink r:id="rId14" w:history="1">
        <w:r w:rsidRPr="00E46E73">
          <w:rPr>
            <w:rStyle w:val="Hyperlink"/>
          </w:rPr>
          <w:t>Support materials</w:t>
        </w:r>
      </w:hyperlink>
      <w:r w:rsidRPr="00CA7204">
        <w:rPr>
          <w:lang w:eastAsia="en-AU"/>
        </w:rPr>
        <w:t xml:space="preserve"> for a comprehensive</w:t>
      </w:r>
      <w:r w:rsidR="001D75A2">
        <w:rPr>
          <w:lang w:eastAsia="en-AU"/>
        </w:rPr>
        <w:t xml:space="preserve"> list</w:t>
      </w:r>
      <w:r w:rsidRPr="00CA7204">
        <w:rPr>
          <w:lang w:eastAsia="en-AU"/>
        </w:rPr>
        <w:t xml:space="preserve"> )</w:t>
      </w:r>
      <w:r>
        <w:rPr>
          <w:lang w:eastAsia="en-AU"/>
        </w:rPr>
        <w:t xml:space="preserve"> and </w:t>
      </w:r>
      <w:r w:rsidRPr="00CA7204">
        <w:rPr>
          <w:lang w:eastAsia="en-AU"/>
        </w:rPr>
        <w:t xml:space="preserve">used for analysis and/or for comparison </w:t>
      </w:r>
      <w:r w:rsidR="00A16B7E">
        <w:rPr>
          <w:lang w:eastAsia="en-AU"/>
        </w:rPr>
        <w:t xml:space="preserve">with </w:t>
      </w:r>
      <w:r w:rsidRPr="00CA7204">
        <w:rPr>
          <w:lang w:eastAsia="en-AU"/>
        </w:rPr>
        <w:t xml:space="preserve"> primary data. </w:t>
      </w:r>
    </w:p>
    <w:p w14:paraId="53F2BB1E" w14:textId="275245D3" w:rsidR="0029266E" w:rsidRDefault="001D75A2" w:rsidP="00545E62">
      <w:pPr>
        <w:pStyle w:val="VCAAbody"/>
        <w:rPr>
          <w:lang w:val="en-AU"/>
        </w:rPr>
      </w:pPr>
      <w:r>
        <w:rPr>
          <w:lang w:val="en-AU"/>
        </w:rPr>
        <w:t>Certain assessment</w:t>
      </w:r>
      <w:r w:rsidR="0029266E">
        <w:rPr>
          <w:lang w:val="en-AU"/>
        </w:rPr>
        <w:t xml:space="preserve"> tasks </w:t>
      </w:r>
      <w:r w:rsidR="00A16B7E">
        <w:rPr>
          <w:lang w:val="en-AU"/>
        </w:rPr>
        <w:t xml:space="preserve">in </w:t>
      </w:r>
      <w:r w:rsidR="0029266E">
        <w:rPr>
          <w:lang w:val="en-AU"/>
        </w:rPr>
        <w:t xml:space="preserve">the study design </w:t>
      </w:r>
      <w:r w:rsidR="00A16B7E">
        <w:rPr>
          <w:lang w:val="en-AU"/>
        </w:rPr>
        <w:t xml:space="preserve">require </w:t>
      </w:r>
      <w:r w:rsidR="0029266E">
        <w:rPr>
          <w:lang w:val="en-AU"/>
        </w:rPr>
        <w:t xml:space="preserve">the collection of primary data. </w:t>
      </w:r>
      <w:r w:rsidR="005601A0">
        <w:rPr>
          <w:lang w:val="en-AU"/>
        </w:rPr>
        <w:t>Whil</w:t>
      </w:r>
      <w:r w:rsidR="00A16B7E">
        <w:rPr>
          <w:lang w:val="en-AU"/>
        </w:rPr>
        <w:t xml:space="preserve">e </w:t>
      </w:r>
      <w:r w:rsidR="005601A0">
        <w:rPr>
          <w:lang w:val="en-AU"/>
        </w:rPr>
        <w:t xml:space="preserve">an agreed set of primary data may be </w:t>
      </w:r>
      <w:r w:rsidR="00A16B7E">
        <w:rPr>
          <w:lang w:val="en-AU"/>
        </w:rPr>
        <w:t xml:space="preserve">compiled </w:t>
      </w:r>
      <w:r w:rsidR="005601A0">
        <w:rPr>
          <w:lang w:val="en-AU"/>
        </w:rPr>
        <w:t xml:space="preserve">and used for an assessment task, all students should participate in </w:t>
      </w:r>
      <w:r w:rsidR="00A16B7E">
        <w:rPr>
          <w:lang w:val="en-AU"/>
        </w:rPr>
        <w:t xml:space="preserve">both </w:t>
      </w:r>
      <w:r w:rsidR="005601A0">
        <w:rPr>
          <w:lang w:val="en-AU"/>
        </w:rPr>
        <w:t xml:space="preserve">the activity and </w:t>
      </w:r>
      <w:r w:rsidR="00A16B7E">
        <w:rPr>
          <w:lang w:val="en-AU"/>
        </w:rPr>
        <w:t xml:space="preserve">data </w:t>
      </w:r>
      <w:r w:rsidR="005601A0">
        <w:rPr>
          <w:lang w:val="en-AU"/>
        </w:rPr>
        <w:t>collection.</w:t>
      </w:r>
    </w:p>
    <w:p w14:paraId="3E3D9116" w14:textId="056A9C07" w:rsidR="00724B19" w:rsidRPr="003431F2" w:rsidRDefault="00724B19" w:rsidP="00724B19">
      <w:pPr>
        <w:pStyle w:val="VCAAHeading3"/>
        <w:rPr>
          <w:szCs w:val="32"/>
        </w:rPr>
      </w:pPr>
      <w:r>
        <w:t>What is meant by an interdisciplinary approach in the context of VCE Physical Education</w:t>
      </w:r>
      <w:r w:rsidRPr="00DC023D">
        <w:t>?</w:t>
      </w:r>
    </w:p>
    <w:p w14:paraId="6609F835" w14:textId="496B8DF9" w:rsidR="005601A0" w:rsidRDefault="00724B19" w:rsidP="00545E62">
      <w:pPr>
        <w:pStyle w:val="VCAAbody"/>
        <w:rPr>
          <w:lang w:val="en-AU"/>
        </w:rPr>
      </w:pPr>
      <w:r>
        <w:rPr>
          <w:lang w:val="en-AU"/>
        </w:rPr>
        <w:t xml:space="preserve">Teachers are encouraged to </w:t>
      </w:r>
      <w:r w:rsidR="008F3383">
        <w:rPr>
          <w:lang w:val="en-AU"/>
        </w:rPr>
        <w:t>create opportunities</w:t>
      </w:r>
      <w:r>
        <w:rPr>
          <w:lang w:val="en-AU"/>
        </w:rPr>
        <w:t xml:space="preserve"> for students to use practical contexts to connect biophysical and psychosocial theoretical concepts across discipline areas within the study. For example, a practical activity</w:t>
      </w:r>
      <w:r w:rsidR="0044043B">
        <w:rPr>
          <w:lang w:val="en-AU"/>
        </w:rPr>
        <w:t xml:space="preserve"> </w:t>
      </w:r>
      <w:r w:rsidR="008F3383">
        <w:rPr>
          <w:lang w:val="en-AU"/>
        </w:rPr>
        <w:t>used to</w:t>
      </w:r>
      <w:r>
        <w:rPr>
          <w:lang w:val="en-AU"/>
        </w:rPr>
        <w:t xml:space="preserve"> develop knowledge in Unit 4 Area of Study 2, </w:t>
      </w:r>
      <w:r w:rsidR="00DE3CDA">
        <w:rPr>
          <w:lang w:val="en-AU"/>
        </w:rPr>
        <w:t xml:space="preserve">can also </w:t>
      </w:r>
      <w:r w:rsidR="0044043B">
        <w:rPr>
          <w:lang w:val="en-AU"/>
        </w:rPr>
        <w:t xml:space="preserve">serve as </w:t>
      </w:r>
      <w:r>
        <w:rPr>
          <w:lang w:val="en-AU"/>
        </w:rPr>
        <w:t xml:space="preserve">an opportunity to explore concepts from </w:t>
      </w:r>
      <w:r w:rsidR="0044043B">
        <w:rPr>
          <w:lang w:val="en-AU"/>
        </w:rPr>
        <w:t>earlier sections</w:t>
      </w:r>
      <w:r>
        <w:rPr>
          <w:lang w:val="en-AU"/>
        </w:rPr>
        <w:t xml:space="preserve"> of</w:t>
      </w:r>
      <w:r w:rsidR="00DE3CDA">
        <w:rPr>
          <w:lang w:val="en-AU"/>
        </w:rPr>
        <w:t xml:space="preserve"> the</w:t>
      </w:r>
      <w:r>
        <w:rPr>
          <w:lang w:val="en-AU"/>
        </w:rPr>
        <w:t xml:space="preserve"> study </w:t>
      </w:r>
      <w:r w:rsidR="0044043B">
        <w:rPr>
          <w:lang w:val="en-AU"/>
        </w:rPr>
        <w:t xml:space="preserve">in </w:t>
      </w:r>
      <w:r>
        <w:rPr>
          <w:lang w:val="en-AU"/>
        </w:rPr>
        <w:t>Unit</w:t>
      </w:r>
      <w:r w:rsidR="0044043B">
        <w:rPr>
          <w:lang w:val="en-AU"/>
        </w:rPr>
        <w:t>s</w:t>
      </w:r>
      <w:r>
        <w:rPr>
          <w:lang w:val="en-AU"/>
        </w:rPr>
        <w:t xml:space="preserve"> 3 </w:t>
      </w:r>
      <w:r w:rsidR="008F3383">
        <w:rPr>
          <w:lang w:val="en-AU"/>
        </w:rPr>
        <w:t xml:space="preserve">and </w:t>
      </w:r>
      <w:r>
        <w:rPr>
          <w:lang w:val="en-AU"/>
        </w:rPr>
        <w:t xml:space="preserve">4. </w:t>
      </w:r>
    </w:p>
    <w:p w14:paraId="3D1436C9" w14:textId="1A258CF7" w:rsidR="00724B19" w:rsidRPr="00DE3CDA" w:rsidRDefault="00724B19" w:rsidP="00284269">
      <w:pPr>
        <w:pStyle w:val="VCAAbody"/>
        <w:rPr>
          <w:noProof/>
        </w:rPr>
      </w:pPr>
      <w:r>
        <w:rPr>
          <w:lang w:val="en-AU"/>
        </w:rPr>
        <w:t xml:space="preserve">While the Unit 4 Outcome 3 SAC task </w:t>
      </w:r>
      <w:r w:rsidR="0044043B">
        <w:rPr>
          <w:lang w:val="en-AU"/>
        </w:rPr>
        <w:t xml:space="preserve">provides a clear </w:t>
      </w:r>
      <w:r>
        <w:rPr>
          <w:lang w:val="en-AU"/>
        </w:rPr>
        <w:t xml:space="preserve">opportunity to apply an interdisciplinary approach, </w:t>
      </w:r>
      <w:r>
        <w:rPr>
          <w:noProof/>
        </w:rPr>
        <w:t>t</w:t>
      </w:r>
      <w:r w:rsidRPr="00CA7204">
        <w:rPr>
          <w:noProof/>
        </w:rPr>
        <w:t>eachers of Units 1 and 2 are</w:t>
      </w:r>
      <w:r>
        <w:rPr>
          <w:noProof/>
        </w:rPr>
        <w:t xml:space="preserve"> also</w:t>
      </w:r>
      <w:r w:rsidRPr="00CA7204">
        <w:rPr>
          <w:noProof/>
        </w:rPr>
        <w:t xml:space="preserve"> encouraged to use the reflective folio </w:t>
      </w:r>
      <w:r w:rsidR="0044043B">
        <w:rPr>
          <w:noProof/>
        </w:rPr>
        <w:t>to help</w:t>
      </w:r>
      <w:r>
        <w:rPr>
          <w:noProof/>
        </w:rPr>
        <w:t xml:space="preserve"> students </w:t>
      </w:r>
      <w:r w:rsidRPr="00CA7204">
        <w:rPr>
          <w:noProof/>
        </w:rPr>
        <w:t xml:space="preserve"> make connections </w:t>
      </w:r>
      <w:r>
        <w:rPr>
          <w:noProof/>
        </w:rPr>
        <w:t>between</w:t>
      </w:r>
      <w:r w:rsidRPr="00CA7204">
        <w:rPr>
          <w:noProof/>
        </w:rPr>
        <w:t xml:space="preserve"> knowledge across each unit</w:t>
      </w:r>
      <w:r w:rsidR="00DE3CDA">
        <w:rPr>
          <w:noProof/>
        </w:rPr>
        <w:t>.</w:t>
      </w:r>
    </w:p>
    <w:p w14:paraId="29F48668" w14:textId="417E1B41" w:rsidR="00724B19" w:rsidRDefault="00724B19" w:rsidP="008F3383">
      <w:pPr>
        <w:pStyle w:val="VCAAHeading2"/>
      </w:pPr>
      <w:r>
        <w:lastRenderedPageBreak/>
        <w:t xml:space="preserve">Unit 1 and </w:t>
      </w:r>
      <w:r w:rsidR="00B30BA7">
        <w:t xml:space="preserve">Unit </w:t>
      </w:r>
      <w:r>
        <w:t>2</w:t>
      </w:r>
    </w:p>
    <w:p w14:paraId="4C922EB6" w14:textId="15618757" w:rsidR="00906A90" w:rsidRDefault="00906A90" w:rsidP="00AB371C">
      <w:pPr>
        <w:pStyle w:val="VCAAHeading3"/>
      </w:pPr>
      <w:r>
        <w:t>What is the intent and scope of coverage of lever systems in Unit 1?</w:t>
      </w:r>
    </w:p>
    <w:p w14:paraId="4004CF6A" w14:textId="7DDA4D11" w:rsidR="00906A90" w:rsidRDefault="00906A90" w:rsidP="00906A90">
      <w:pPr>
        <w:pStyle w:val="VCAAbody"/>
        <w:rPr>
          <w:lang w:val="en-AU"/>
        </w:rPr>
      </w:pPr>
      <w:r>
        <w:rPr>
          <w:lang w:val="en-AU"/>
        </w:rPr>
        <w:t>Unit 1 requires the teaching of examples of anatomical lever systems (1</w:t>
      </w:r>
      <w:r w:rsidRPr="00284269">
        <w:rPr>
          <w:vertAlign w:val="superscript"/>
          <w:lang w:val="en-AU"/>
        </w:rPr>
        <w:t>st</w:t>
      </w:r>
      <w:r>
        <w:rPr>
          <w:lang w:val="en-AU"/>
        </w:rPr>
        <w:t xml:space="preserve"> class, 2</w:t>
      </w:r>
      <w:r w:rsidRPr="00284269">
        <w:rPr>
          <w:vertAlign w:val="superscript"/>
          <w:lang w:val="en-AU"/>
        </w:rPr>
        <w:t>nd</w:t>
      </w:r>
      <w:r>
        <w:rPr>
          <w:lang w:val="en-AU"/>
        </w:rPr>
        <w:t xml:space="preserve"> </w:t>
      </w:r>
      <w:r w:rsidR="00DE3CDA">
        <w:rPr>
          <w:lang w:val="en-AU"/>
        </w:rPr>
        <w:t>class,</w:t>
      </w:r>
      <w:r>
        <w:rPr>
          <w:lang w:val="en-AU"/>
        </w:rPr>
        <w:t xml:space="preserve"> and 3</w:t>
      </w:r>
      <w:r w:rsidRPr="00284269">
        <w:rPr>
          <w:vertAlign w:val="superscript"/>
          <w:lang w:val="en-AU"/>
        </w:rPr>
        <w:t>rd</w:t>
      </w:r>
      <w:r>
        <w:rPr>
          <w:lang w:val="en-AU"/>
        </w:rPr>
        <w:t xml:space="preserve"> class).</w:t>
      </w:r>
      <w:r w:rsidR="0044043B">
        <w:rPr>
          <w:lang w:val="en-AU"/>
        </w:rPr>
        <w:t>as outlined in</w:t>
      </w:r>
      <w:r>
        <w:rPr>
          <w:lang w:val="en-AU"/>
        </w:rPr>
        <w:t xml:space="preserve"> the key knowledge point: </w:t>
      </w:r>
      <w:r w:rsidRPr="00284269">
        <w:rPr>
          <w:i/>
          <w:iCs/>
          <w:lang w:val="en-AU"/>
        </w:rPr>
        <w:t>interactions of muscles and bones to produce movement, including the structure and examples of anatomical lever systems</w:t>
      </w:r>
      <w:r>
        <w:rPr>
          <w:lang w:val="en-AU"/>
        </w:rPr>
        <w:t xml:space="preserve">. Therefore, </w:t>
      </w:r>
      <w:r w:rsidR="0044043B">
        <w:t xml:space="preserve">anatomical lever systems </w:t>
      </w:r>
      <w:r w:rsidR="0044043B">
        <w:rPr>
          <w:lang w:val="en-AU"/>
        </w:rPr>
        <w:t xml:space="preserve">should </w:t>
      </w:r>
      <w:r>
        <w:rPr>
          <w:lang w:val="en-AU"/>
        </w:rPr>
        <w:t xml:space="preserve">  be taught within the broader context of musculoskeletal interactions that </w:t>
      </w:r>
      <w:r w:rsidR="008F3383">
        <w:rPr>
          <w:lang w:val="en-AU"/>
        </w:rPr>
        <w:t>enable movement</w:t>
      </w:r>
      <w:r w:rsidR="00DE3CDA">
        <w:rPr>
          <w:lang w:val="en-AU"/>
        </w:rPr>
        <w:t>,</w:t>
      </w:r>
      <w:r w:rsidR="0044043B">
        <w:rPr>
          <w:lang w:val="en-AU"/>
        </w:rPr>
        <w:t xml:space="preserve"> with students </w:t>
      </w:r>
      <w:r w:rsidR="008F3383">
        <w:rPr>
          <w:lang w:val="en-AU"/>
        </w:rPr>
        <w:t>developing this</w:t>
      </w:r>
      <w:r w:rsidR="00F038ED">
        <w:rPr>
          <w:lang w:val="en-AU"/>
        </w:rPr>
        <w:t xml:space="preserve"> </w:t>
      </w:r>
      <w:r w:rsidR="00DE3CDA">
        <w:rPr>
          <w:lang w:val="en-AU"/>
        </w:rPr>
        <w:t xml:space="preserve">knowledge </w:t>
      </w:r>
      <w:r>
        <w:rPr>
          <w:lang w:val="en-AU"/>
        </w:rPr>
        <w:t xml:space="preserve">through participation in a range of physical activities. </w:t>
      </w:r>
    </w:p>
    <w:p w14:paraId="30095E3C" w14:textId="3D7D0E18" w:rsidR="00906A90" w:rsidRPr="00284269" w:rsidRDefault="00906A90" w:rsidP="00284269">
      <w:pPr>
        <w:pStyle w:val="VCAAbody"/>
        <w:rPr>
          <w:lang w:val="en-AU"/>
        </w:rPr>
      </w:pPr>
      <w:r>
        <w:rPr>
          <w:lang w:val="en-AU"/>
        </w:rPr>
        <w:t>Unit 1 focus</w:t>
      </w:r>
      <w:r w:rsidR="00F038ED">
        <w:rPr>
          <w:lang w:val="en-AU"/>
        </w:rPr>
        <w:t>es</w:t>
      </w:r>
      <w:r>
        <w:rPr>
          <w:lang w:val="en-AU"/>
        </w:rPr>
        <w:t xml:space="preserve"> on basic labelling and descri</w:t>
      </w:r>
      <w:r w:rsidR="00F038ED">
        <w:rPr>
          <w:lang w:val="en-AU"/>
        </w:rPr>
        <w:t xml:space="preserve">bing </w:t>
      </w:r>
      <w:r>
        <w:rPr>
          <w:lang w:val="en-AU"/>
        </w:rPr>
        <w:t xml:space="preserve">  the function of lever systems </w:t>
      </w:r>
      <w:r w:rsidR="008F3383">
        <w:rPr>
          <w:lang w:val="en-AU"/>
        </w:rPr>
        <w:t>in the</w:t>
      </w:r>
      <w:r>
        <w:rPr>
          <w:lang w:val="en-AU"/>
        </w:rPr>
        <w:t xml:space="preserve"> human body</w:t>
      </w:r>
      <w:r w:rsidR="00F038ED">
        <w:rPr>
          <w:lang w:val="en-AU"/>
        </w:rPr>
        <w:t xml:space="preserve">. Concepts related </w:t>
      </w:r>
      <w:r w:rsidR="008F3383">
        <w:rPr>
          <w:lang w:val="en-AU"/>
        </w:rPr>
        <w:t>to mechanical</w:t>
      </w:r>
      <w:r>
        <w:rPr>
          <w:lang w:val="en-AU"/>
        </w:rPr>
        <w:t xml:space="preserve"> advantage </w:t>
      </w:r>
      <w:r w:rsidR="00F038ED">
        <w:rPr>
          <w:lang w:val="en-AU"/>
        </w:rPr>
        <w:t xml:space="preserve">and performance </w:t>
      </w:r>
      <w:r>
        <w:rPr>
          <w:lang w:val="en-AU"/>
        </w:rPr>
        <w:t xml:space="preserve">are not within the scope </w:t>
      </w:r>
      <w:r w:rsidR="00F038ED">
        <w:rPr>
          <w:lang w:val="en-AU"/>
        </w:rPr>
        <w:t xml:space="preserve">of Unit 1 </w:t>
      </w:r>
      <w:r>
        <w:rPr>
          <w:lang w:val="en-AU"/>
        </w:rPr>
        <w:t xml:space="preserve">and should </w:t>
      </w:r>
      <w:r w:rsidR="00F038ED">
        <w:rPr>
          <w:lang w:val="en-AU"/>
        </w:rPr>
        <w:t>instead be</w:t>
      </w:r>
      <w:r w:rsidR="00DE3CDA">
        <w:rPr>
          <w:lang w:val="en-AU"/>
        </w:rPr>
        <w:t xml:space="preserve"> </w:t>
      </w:r>
      <w:r w:rsidR="00F038ED">
        <w:rPr>
          <w:lang w:val="en-AU"/>
        </w:rPr>
        <w:t xml:space="preserve">covered </w:t>
      </w:r>
      <w:r w:rsidR="00DE3CDA">
        <w:rPr>
          <w:lang w:val="en-AU"/>
        </w:rPr>
        <w:t xml:space="preserve">in </w:t>
      </w:r>
      <w:r>
        <w:rPr>
          <w:lang w:val="en-AU"/>
        </w:rPr>
        <w:t xml:space="preserve">Unit 3 Area of Study 1. </w:t>
      </w:r>
    </w:p>
    <w:p w14:paraId="69103FD4" w14:textId="522FAA2C" w:rsidR="00D577A2" w:rsidRDefault="00D577A2" w:rsidP="00747709">
      <w:pPr>
        <w:pStyle w:val="VCAAHeading3"/>
      </w:pPr>
      <w:r>
        <w:t xml:space="preserve">Is hypothermia and hyperthermia still within scope </w:t>
      </w:r>
      <w:r w:rsidR="00DE3CDA">
        <w:t xml:space="preserve">when covering thermoregulation in </w:t>
      </w:r>
      <w:r>
        <w:t xml:space="preserve">Unit 1 Area of Study 2? </w:t>
      </w:r>
    </w:p>
    <w:p w14:paraId="5049D34E" w14:textId="3C7052C1" w:rsidR="00D577A2" w:rsidRPr="00284269" w:rsidRDefault="00674899" w:rsidP="00284269">
      <w:pPr>
        <w:pStyle w:val="VCAAbody"/>
        <w:rPr>
          <w:lang w:val="en-AU"/>
        </w:rPr>
      </w:pPr>
      <w:r>
        <w:rPr>
          <w:lang w:val="en-AU"/>
        </w:rPr>
        <w:t xml:space="preserve">The revised study design has removed </w:t>
      </w:r>
      <w:r w:rsidR="00D577A2">
        <w:rPr>
          <w:lang w:val="en-AU"/>
        </w:rPr>
        <w:t xml:space="preserve">explicit references to homeostasis, hypothermia and hyperthermia </w:t>
      </w:r>
      <w:r>
        <w:rPr>
          <w:lang w:val="en-AU"/>
        </w:rPr>
        <w:t xml:space="preserve">narrowing </w:t>
      </w:r>
      <w:r w:rsidR="00D577A2">
        <w:rPr>
          <w:lang w:val="en-AU"/>
        </w:rPr>
        <w:t xml:space="preserve">the focus to </w:t>
      </w:r>
      <w:r w:rsidR="00B30BA7">
        <w:rPr>
          <w:lang w:val="en-AU"/>
        </w:rPr>
        <w:t>the thermoregulatory process</w:t>
      </w:r>
      <w:r w:rsidR="00D577A2">
        <w:rPr>
          <w:lang w:val="en-AU"/>
        </w:rPr>
        <w:t xml:space="preserve"> during rest, physical </w:t>
      </w:r>
      <w:proofErr w:type="gramStart"/>
      <w:r w:rsidR="00D577A2">
        <w:rPr>
          <w:lang w:val="en-AU"/>
        </w:rPr>
        <w:t>activity</w:t>
      </w:r>
      <w:proofErr w:type="gramEnd"/>
      <w:r w:rsidR="00D577A2">
        <w:rPr>
          <w:lang w:val="en-AU"/>
        </w:rPr>
        <w:t xml:space="preserve"> and sport. Teachers </w:t>
      </w:r>
      <w:r>
        <w:rPr>
          <w:lang w:val="en-AU"/>
        </w:rPr>
        <w:t>may</w:t>
      </w:r>
      <w:r w:rsidR="00D577A2">
        <w:rPr>
          <w:lang w:val="en-AU"/>
        </w:rPr>
        <w:t xml:space="preserve"> still choose to reference hypothermia and hyperthermia as </w:t>
      </w:r>
      <w:r w:rsidR="008F3383">
        <w:rPr>
          <w:lang w:val="en-AU"/>
        </w:rPr>
        <w:t>possible outcomes</w:t>
      </w:r>
      <w:r w:rsidR="00D577A2">
        <w:rPr>
          <w:lang w:val="en-AU"/>
        </w:rPr>
        <w:t xml:space="preserve"> </w:t>
      </w:r>
      <w:r>
        <w:rPr>
          <w:lang w:val="en-AU"/>
        </w:rPr>
        <w:t xml:space="preserve">of </w:t>
      </w:r>
      <w:r w:rsidR="00D577A2">
        <w:rPr>
          <w:lang w:val="en-AU"/>
        </w:rPr>
        <w:t xml:space="preserve">the thermoregulatory process, but the emphasis should be on the role of the cardiovascular system </w:t>
      </w:r>
      <w:r>
        <w:rPr>
          <w:lang w:val="en-AU"/>
        </w:rPr>
        <w:t xml:space="preserve">to </w:t>
      </w:r>
      <w:r w:rsidR="00D577A2">
        <w:rPr>
          <w:lang w:val="en-AU"/>
        </w:rPr>
        <w:t xml:space="preserve">thermoregulate the body </w:t>
      </w:r>
      <w:r>
        <w:rPr>
          <w:lang w:val="en-AU"/>
        </w:rPr>
        <w:t xml:space="preserve">rather than on </w:t>
      </w:r>
      <w:r w:rsidR="00D577A2">
        <w:rPr>
          <w:lang w:val="en-AU"/>
        </w:rPr>
        <w:t xml:space="preserve">potential negative outcomes. </w:t>
      </w:r>
    </w:p>
    <w:p w14:paraId="79F7D262" w14:textId="5E9D521A" w:rsidR="00764A68" w:rsidRDefault="00764A68" w:rsidP="00747709">
      <w:pPr>
        <w:pStyle w:val="VCAAHeading3"/>
      </w:pPr>
      <w:r>
        <w:t>Is the teaching of lifestyle diseases still within scope for Unit 1 Area of Study 2?</w:t>
      </w:r>
    </w:p>
    <w:p w14:paraId="5E6882CA" w14:textId="158E6D4D" w:rsidR="00764A68" w:rsidRPr="00284269" w:rsidRDefault="00764A68" w:rsidP="00284269">
      <w:pPr>
        <w:pStyle w:val="VCAAbody"/>
        <w:rPr>
          <w:lang w:val="en-AU"/>
        </w:rPr>
      </w:pPr>
      <w:r>
        <w:rPr>
          <w:lang w:val="en-AU"/>
        </w:rPr>
        <w:t xml:space="preserve">Unit 1 Area of Study 2 </w:t>
      </w:r>
      <w:r w:rsidR="00A7307D">
        <w:rPr>
          <w:lang w:val="en-AU"/>
        </w:rPr>
        <w:t xml:space="preserve">key knowledge </w:t>
      </w:r>
      <w:r>
        <w:rPr>
          <w:lang w:val="en-AU"/>
        </w:rPr>
        <w:t xml:space="preserve">includes reference to ‘the </w:t>
      </w:r>
      <w:r w:rsidRPr="00764A68">
        <w:rPr>
          <w:lang w:val="en-AU"/>
        </w:rPr>
        <w:t>impacts of regular aerobic exercise</w:t>
      </w:r>
      <w:r>
        <w:rPr>
          <w:lang w:val="en-AU"/>
        </w:rPr>
        <w:t xml:space="preserve"> on enhancing the capacity and function of…</w:t>
      </w:r>
      <w:r w:rsidRPr="00764A68">
        <w:rPr>
          <w:lang w:val="en-AU"/>
        </w:rPr>
        <w:t>’</w:t>
      </w:r>
      <w:r w:rsidR="00A7307D">
        <w:rPr>
          <w:lang w:val="en-AU"/>
        </w:rPr>
        <w:t>. T</w:t>
      </w:r>
      <w:r>
        <w:rPr>
          <w:lang w:val="en-AU"/>
        </w:rPr>
        <w:t xml:space="preserve">his revision to the study </w:t>
      </w:r>
      <w:r w:rsidR="008726BA">
        <w:rPr>
          <w:lang w:val="en-AU"/>
        </w:rPr>
        <w:t>promotes</w:t>
      </w:r>
      <w:r>
        <w:rPr>
          <w:lang w:val="en-AU"/>
        </w:rPr>
        <w:t xml:space="preserve"> </w:t>
      </w:r>
      <w:r w:rsidRPr="00764A68">
        <w:rPr>
          <w:lang w:val="en-AU"/>
        </w:rPr>
        <w:t>a strength-based approach, rather than a deficit model</w:t>
      </w:r>
      <w:r w:rsidR="00A7307D">
        <w:rPr>
          <w:lang w:val="en-AU"/>
        </w:rPr>
        <w:t xml:space="preserve"> </w:t>
      </w:r>
      <w:r w:rsidR="008726BA">
        <w:rPr>
          <w:lang w:val="en-AU"/>
        </w:rPr>
        <w:t xml:space="preserve">that </w:t>
      </w:r>
      <w:r w:rsidR="0052573B">
        <w:rPr>
          <w:lang w:val="en-AU"/>
        </w:rPr>
        <w:t>primarily focuses</w:t>
      </w:r>
      <w:r w:rsidR="00A7307D">
        <w:rPr>
          <w:lang w:val="en-AU"/>
        </w:rPr>
        <w:t xml:space="preserve"> on lifestyle diseases</w:t>
      </w:r>
      <w:r>
        <w:rPr>
          <w:lang w:val="en-AU"/>
        </w:rPr>
        <w:t xml:space="preserve">. </w:t>
      </w:r>
      <w:r w:rsidR="00A7307D">
        <w:rPr>
          <w:lang w:val="en-AU"/>
        </w:rPr>
        <w:t>While</w:t>
      </w:r>
      <w:r>
        <w:rPr>
          <w:lang w:val="en-AU"/>
        </w:rPr>
        <w:t xml:space="preserve"> lifestyle diseases </w:t>
      </w:r>
      <w:r w:rsidR="0052573B">
        <w:rPr>
          <w:lang w:val="en-AU"/>
        </w:rPr>
        <w:t>can still</w:t>
      </w:r>
      <w:r>
        <w:rPr>
          <w:lang w:val="en-AU"/>
        </w:rPr>
        <w:t xml:space="preserve"> be included </w:t>
      </w:r>
      <w:r w:rsidR="00A7307D">
        <w:rPr>
          <w:lang w:val="en-AU"/>
        </w:rPr>
        <w:t>when</w:t>
      </w:r>
      <w:r>
        <w:rPr>
          <w:lang w:val="en-AU"/>
        </w:rPr>
        <w:t xml:space="preserve"> teaching </w:t>
      </w:r>
      <w:r w:rsidR="00A7307D">
        <w:rPr>
          <w:lang w:val="en-AU"/>
        </w:rPr>
        <w:t>this key knowledge point</w:t>
      </w:r>
      <w:r>
        <w:rPr>
          <w:lang w:val="en-AU"/>
        </w:rPr>
        <w:t xml:space="preserve">, the </w:t>
      </w:r>
      <w:r w:rsidR="008726BA">
        <w:rPr>
          <w:lang w:val="en-AU"/>
        </w:rPr>
        <w:t xml:space="preserve">emphasis </w:t>
      </w:r>
      <w:r>
        <w:rPr>
          <w:lang w:val="en-AU"/>
        </w:rPr>
        <w:t>should be on the benefits of regular exercise (i.e. health and fitness benefits)</w:t>
      </w:r>
      <w:r w:rsidRPr="00764A68">
        <w:rPr>
          <w:lang w:val="en-AU"/>
        </w:rPr>
        <w:t xml:space="preserve"> </w:t>
      </w:r>
      <w:r w:rsidR="00A7307D">
        <w:rPr>
          <w:lang w:val="en-AU"/>
        </w:rPr>
        <w:t xml:space="preserve">rather than </w:t>
      </w:r>
      <w:r w:rsidR="008726BA">
        <w:rPr>
          <w:lang w:val="en-AU"/>
        </w:rPr>
        <w:t xml:space="preserve">placing </w:t>
      </w:r>
      <w:r w:rsidR="00A7307D">
        <w:rPr>
          <w:lang w:val="en-AU"/>
        </w:rPr>
        <w:t>a heavy focus</w:t>
      </w:r>
      <w:r>
        <w:rPr>
          <w:lang w:val="en-AU"/>
        </w:rPr>
        <w:t xml:space="preserve"> on cardiorespiratory</w:t>
      </w:r>
      <w:r w:rsidRPr="00764A68">
        <w:rPr>
          <w:lang w:val="en-AU"/>
        </w:rPr>
        <w:t xml:space="preserve"> system disease.</w:t>
      </w:r>
    </w:p>
    <w:p w14:paraId="6376E0D7" w14:textId="20C0CF27" w:rsidR="00747709" w:rsidRDefault="00D577A2" w:rsidP="00747709">
      <w:pPr>
        <w:pStyle w:val="VCAAHeading3"/>
      </w:pPr>
      <w:r>
        <w:t>Ethical and sociocultural considerations</w:t>
      </w:r>
      <w:r w:rsidR="00AE38D3">
        <w:t xml:space="preserve"> for permitted and prohibited substances and methods</w:t>
      </w:r>
      <w:r>
        <w:t xml:space="preserve"> </w:t>
      </w:r>
      <w:r w:rsidR="00AE38D3">
        <w:t>is</w:t>
      </w:r>
      <w:r>
        <w:t xml:space="preserve"> now only listed in Unit 1 Area of Study 2. What does this mean about delivering these concepts in Unit 1? </w:t>
      </w:r>
    </w:p>
    <w:p w14:paraId="643CF6C7" w14:textId="00F8299D" w:rsidR="00747709" w:rsidRDefault="00D577A2" w:rsidP="00747709">
      <w:pPr>
        <w:pStyle w:val="VCAAbody"/>
        <w:rPr>
          <w:lang w:val="en-AU"/>
        </w:rPr>
      </w:pPr>
      <w:r>
        <w:rPr>
          <w:lang w:val="en-AU"/>
        </w:rPr>
        <w:t xml:space="preserve">To reduce overlap, there is now </w:t>
      </w:r>
      <w:r w:rsidR="0004613B">
        <w:rPr>
          <w:lang w:val="en-AU"/>
        </w:rPr>
        <w:t>a single</w:t>
      </w:r>
      <w:r>
        <w:rPr>
          <w:lang w:val="en-AU"/>
        </w:rPr>
        <w:t xml:space="preserve"> </w:t>
      </w:r>
      <w:r w:rsidR="00A73992">
        <w:rPr>
          <w:lang w:val="en-AU"/>
        </w:rPr>
        <w:t xml:space="preserve">reference to ethical and sociocultural considerations </w:t>
      </w:r>
      <w:r w:rsidR="00AE38D3">
        <w:rPr>
          <w:lang w:val="en-AU"/>
        </w:rPr>
        <w:t xml:space="preserve">related to permitted and prohibited performance enhancing substances </w:t>
      </w:r>
      <w:r w:rsidR="00A73992">
        <w:rPr>
          <w:lang w:val="en-AU"/>
        </w:rPr>
        <w:t>in Unit 1 Area of Study 2. However, this key knowledge</w:t>
      </w:r>
      <w:r w:rsidR="00A7307D">
        <w:rPr>
          <w:lang w:val="en-AU"/>
        </w:rPr>
        <w:t xml:space="preserve"> point</w:t>
      </w:r>
      <w:r w:rsidR="00A73992">
        <w:rPr>
          <w:lang w:val="en-AU"/>
        </w:rPr>
        <w:t xml:space="preserve"> is </w:t>
      </w:r>
      <w:r w:rsidR="0004613B">
        <w:rPr>
          <w:lang w:val="en-AU"/>
        </w:rPr>
        <w:t>designed to cover</w:t>
      </w:r>
      <w:r w:rsidR="00A73992">
        <w:rPr>
          <w:lang w:val="en-AU"/>
        </w:rPr>
        <w:t xml:space="preserve"> substances and methods that target both the musculoskeletal and cardiorespiratory systems</w:t>
      </w:r>
      <w:r w:rsidR="00A7307D">
        <w:rPr>
          <w:lang w:val="en-AU"/>
        </w:rPr>
        <w:t xml:space="preserve">, hence the placement of this key knowledge at the end of Unit 1 Area of Study 2. </w:t>
      </w:r>
    </w:p>
    <w:p w14:paraId="6D0334BF" w14:textId="7A5BB788" w:rsidR="00747709" w:rsidRDefault="00C07B36" w:rsidP="00747709">
      <w:pPr>
        <w:pStyle w:val="VCAAHeading3"/>
      </w:pPr>
      <w:r>
        <w:t xml:space="preserve">What approach should be taken in delivering </w:t>
      </w:r>
      <w:r w:rsidR="00A7307D">
        <w:t xml:space="preserve">the </w:t>
      </w:r>
      <w:r>
        <w:t xml:space="preserve">key knowledge </w:t>
      </w:r>
      <w:r w:rsidR="00A7307D">
        <w:t xml:space="preserve">point </w:t>
      </w:r>
      <w:r>
        <w:t>related to Functional Movement Assessment (</w:t>
      </w:r>
      <w:r w:rsidR="00747709">
        <w:t>FMA</w:t>
      </w:r>
      <w:r>
        <w:t>) in Unit 2 Area of Study 1?</w:t>
      </w:r>
    </w:p>
    <w:p w14:paraId="4C0AF192" w14:textId="13342B6E" w:rsidR="00672123" w:rsidRDefault="00672123" w:rsidP="00672123">
      <w:pPr>
        <w:pStyle w:val="VCAAbody"/>
      </w:pPr>
      <w:r w:rsidRPr="00672123">
        <w:t xml:space="preserve">A Functional Movement Assessment (FMA) </w:t>
      </w:r>
      <w:r>
        <w:t xml:space="preserve">is a new </w:t>
      </w:r>
      <w:r w:rsidR="007C1097">
        <w:t xml:space="preserve">component </w:t>
      </w:r>
      <w:r>
        <w:t>of the revised VCE Physical Education Unit 2 Area of Study 1</w:t>
      </w:r>
      <w:r w:rsidR="007C1097">
        <w:t xml:space="preserve">. It is designed to </w:t>
      </w:r>
      <w:r w:rsidR="0052573B">
        <w:t>give students</w:t>
      </w:r>
      <w:r w:rsidRPr="00672123">
        <w:t xml:space="preserve"> the opportunity to deepen their understanding of the importance of movement competence </w:t>
      </w:r>
      <w:r w:rsidR="007C1097">
        <w:t xml:space="preserve">across </w:t>
      </w:r>
      <w:r w:rsidRPr="00672123">
        <w:t xml:space="preserve">the life span for physical activity </w:t>
      </w:r>
      <w:r w:rsidR="007C1097">
        <w:t xml:space="preserve">participation </w:t>
      </w:r>
      <w:r w:rsidR="00F82C83" w:rsidRPr="00672123">
        <w:t>and functional</w:t>
      </w:r>
      <w:r w:rsidRPr="00672123">
        <w:t xml:space="preserve"> living</w:t>
      </w:r>
      <w:r w:rsidR="007C1097">
        <w:t>,</w:t>
      </w:r>
      <w:r w:rsidRPr="00672123">
        <w:t xml:space="preserve"> as well as prescribing movement to enhance the body system</w:t>
      </w:r>
      <w:r w:rsidR="007C1097">
        <w:t xml:space="preserve"> function.</w:t>
      </w:r>
      <w:r w:rsidRPr="00672123">
        <w:t xml:space="preserve"> </w:t>
      </w:r>
    </w:p>
    <w:p w14:paraId="527B3D37" w14:textId="7AB52746" w:rsidR="00672123" w:rsidRDefault="00672123" w:rsidP="00672123">
      <w:pPr>
        <w:pStyle w:val="VCAAbody"/>
      </w:pPr>
      <w:r>
        <w:lastRenderedPageBreak/>
        <w:t>Students are required to use their understanding of health-related fitness components to:</w:t>
      </w:r>
    </w:p>
    <w:p w14:paraId="4FAD6675" w14:textId="19DF01B1" w:rsidR="00672123" w:rsidRDefault="00672123" w:rsidP="009A4AF6">
      <w:pPr>
        <w:pStyle w:val="VCAAbullet"/>
        <w:numPr>
          <w:ilvl w:val="0"/>
          <w:numId w:val="43"/>
        </w:numPr>
      </w:pPr>
      <w:r w:rsidRPr="00EC6DF8">
        <w:t xml:space="preserve">justify </w:t>
      </w:r>
      <w:r>
        <w:t xml:space="preserve">an appropriate FMA for a targeted individual/group, from physiological, psychological and sociocultural </w:t>
      </w:r>
      <w:proofErr w:type="gramStart"/>
      <w:r>
        <w:t>perspective</w:t>
      </w:r>
      <w:r w:rsidR="007C1097">
        <w:t>s</w:t>
      </w:r>
      <w:proofErr w:type="gramEnd"/>
    </w:p>
    <w:p w14:paraId="4A407BE2" w14:textId="77777777" w:rsidR="00672123" w:rsidRDefault="00672123" w:rsidP="009A4AF6">
      <w:pPr>
        <w:pStyle w:val="VCAAbullet"/>
        <w:numPr>
          <w:ilvl w:val="0"/>
          <w:numId w:val="43"/>
        </w:numPr>
      </w:pPr>
      <w:r>
        <w:t xml:space="preserve">conduct and </w:t>
      </w:r>
      <w:r w:rsidRPr="00D9313E">
        <w:t>evaluate</w:t>
      </w:r>
      <w:r w:rsidRPr="00F14E92">
        <w:t xml:space="preserve"> </w:t>
      </w:r>
      <w:r>
        <w:t>an FMA using reliable, valid and accurate methodology</w:t>
      </w:r>
    </w:p>
    <w:p w14:paraId="71623474" w14:textId="77777777" w:rsidR="00672123" w:rsidRDefault="00672123" w:rsidP="009A4AF6">
      <w:pPr>
        <w:pStyle w:val="VCAAbullet"/>
      </w:pPr>
    </w:p>
    <w:p w14:paraId="268F552F" w14:textId="6E32BAA0" w:rsidR="00764A68" w:rsidRPr="009A4AF6" w:rsidRDefault="00672123" w:rsidP="009A4AF6">
      <w:pPr>
        <w:pStyle w:val="VCAAbullet"/>
      </w:pPr>
      <w:r w:rsidRPr="009A4AF6">
        <w:t xml:space="preserve">There </w:t>
      </w:r>
      <w:r w:rsidR="007C1097">
        <w:t xml:space="preserve">are </w:t>
      </w:r>
      <w:r w:rsidR="000D087A">
        <w:t xml:space="preserve">various </w:t>
      </w:r>
      <w:r w:rsidR="000D087A" w:rsidRPr="009A4AF6">
        <w:t>FMA</w:t>
      </w:r>
      <w:r w:rsidRPr="009A4AF6">
        <w:t xml:space="preserve"> tools available that </w:t>
      </w:r>
      <w:r w:rsidR="007C1097">
        <w:t>may be suitable</w:t>
      </w:r>
      <w:r w:rsidR="00A7307D" w:rsidRPr="009A4AF6">
        <w:t xml:space="preserve"> for use</w:t>
      </w:r>
      <w:r w:rsidRPr="009A4AF6">
        <w:t xml:space="preserve">, including this </w:t>
      </w:r>
      <w:r w:rsidR="000D087A">
        <w:t>example. Additional</w:t>
      </w:r>
      <w:r w:rsidR="007C1097">
        <w:t xml:space="preserve"> </w:t>
      </w:r>
      <w:r w:rsidRPr="009A4AF6">
        <w:t>detail</w:t>
      </w:r>
      <w:r w:rsidR="007C1097">
        <w:t>s</w:t>
      </w:r>
      <w:r w:rsidRPr="009A4AF6">
        <w:t xml:space="preserve"> on completing an FMA </w:t>
      </w:r>
      <w:r w:rsidR="007C1097">
        <w:t>can be found</w:t>
      </w:r>
      <w:r w:rsidRPr="009A4AF6">
        <w:t xml:space="preserve"> in the </w:t>
      </w:r>
      <w:hyperlink r:id="rId15" w:history="1">
        <w:r w:rsidRPr="000D087A">
          <w:rPr>
            <w:rStyle w:val="Hyperlink"/>
            <w:lang w:val="en-AU"/>
          </w:rPr>
          <w:t>Support Materials</w:t>
        </w:r>
      </w:hyperlink>
      <w:r w:rsidRPr="009A4AF6">
        <w:rPr>
          <w:lang w:val="en-AU"/>
        </w:rPr>
        <w:t xml:space="preserve"> </w:t>
      </w:r>
    </w:p>
    <w:p w14:paraId="16A7354F" w14:textId="2418E07F" w:rsidR="00747709" w:rsidRDefault="00764A68" w:rsidP="00747709">
      <w:pPr>
        <w:pStyle w:val="VCAAHeading3"/>
      </w:pPr>
      <w:r>
        <w:t xml:space="preserve">What is meant by the terms intrapersonal and interpersonal in </w:t>
      </w:r>
      <w:r w:rsidR="00747709">
        <w:t>Unit 2 Area of Study 2</w:t>
      </w:r>
      <w:r>
        <w:t>?</w:t>
      </w:r>
    </w:p>
    <w:p w14:paraId="3D494418" w14:textId="223CCB8B" w:rsidR="00747709" w:rsidRPr="00A7307D" w:rsidRDefault="002A7677" w:rsidP="00284269">
      <w:pPr>
        <w:pStyle w:val="VCAAbody"/>
      </w:pPr>
      <w:r>
        <w:rPr>
          <w:lang w:val="en-AU"/>
        </w:rPr>
        <w:t xml:space="preserve">The </w:t>
      </w:r>
      <w:hyperlink r:id="rId16" w:history="1">
        <w:r w:rsidRPr="00284269">
          <w:rPr>
            <w:rStyle w:val="Hyperlink"/>
            <w:i/>
            <w:iCs/>
            <w:lang w:val="en-AU"/>
          </w:rPr>
          <w:t>glossary</w:t>
        </w:r>
      </w:hyperlink>
      <w:r>
        <w:rPr>
          <w:i/>
          <w:iCs/>
          <w:lang w:val="en-AU"/>
        </w:rPr>
        <w:t xml:space="preserve"> </w:t>
      </w:r>
      <w:r>
        <w:rPr>
          <w:lang w:val="en-AU"/>
        </w:rPr>
        <w:t xml:space="preserve">in the </w:t>
      </w:r>
      <w:r w:rsidRPr="000D087A">
        <w:rPr>
          <w:lang w:val="en-AU"/>
        </w:rPr>
        <w:t>Support Materials</w:t>
      </w:r>
      <w:r>
        <w:rPr>
          <w:lang w:val="en-AU"/>
        </w:rPr>
        <w:t xml:space="preserve"> provides the definitions for the term intrapersonal (</w:t>
      </w:r>
      <w:r>
        <w:t>i</w:t>
      </w:r>
      <w:r w:rsidRPr="002A7677">
        <w:t>ssues that occur within oneself, either physiologically or psychologically</w:t>
      </w:r>
      <w:r>
        <w:t>) and interpersonal (i</w:t>
      </w:r>
      <w:r w:rsidRPr="002A7677">
        <w:t>ssues that occur with interactions and relationships between people and the dynamics of how individuals relate to and influence one another</w:t>
      </w:r>
      <w:r>
        <w:t>). In Unit 2 Area of Study 2, these terms are used to</w:t>
      </w:r>
      <w:r w:rsidR="00343B61">
        <w:t xml:space="preserve"> </w:t>
      </w:r>
      <w:r w:rsidR="000D087A">
        <w:t>capture the</w:t>
      </w:r>
      <w:r>
        <w:t xml:space="preserve"> various contemporary issues that </w:t>
      </w:r>
      <w:r w:rsidR="00343B61">
        <w:t xml:space="preserve">affect </w:t>
      </w:r>
      <w:r>
        <w:t xml:space="preserve">access </w:t>
      </w:r>
      <w:r w:rsidR="000D087A">
        <w:t>to, inclusion</w:t>
      </w:r>
      <w:r>
        <w:t xml:space="preserve">, participation and performance in physical activity and sport. </w:t>
      </w:r>
    </w:p>
    <w:p w14:paraId="1C3514FA" w14:textId="16E77724" w:rsidR="002A7677" w:rsidRDefault="002A7677" w:rsidP="002A7677">
      <w:pPr>
        <w:pStyle w:val="VCAAHeading3"/>
      </w:pPr>
      <w:r>
        <w:t>What changes have occurred to the delivery of Unit 2 Area of Study 2?</w:t>
      </w:r>
    </w:p>
    <w:p w14:paraId="4B54698B" w14:textId="74EA53DC" w:rsidR="00343B61" w:rsidRDefault="002A7677" w:rsidP="002A7677">
      <w:pPr>
        <w:pStyle w:val="VCAAbody"/>
        <w:rPr>
          <w:lang w:val="en-AU"/>
        </w:rPr>
      </w:pPr>
      <w:r>
        <w:rPr>
          <w:lang w:val="en-AU"/>
        </w:rPr>
        <w:t>This</w:t>
      </w:r>
      <w:r w:rsidRPr="002A7677">
        <w:rPr>
          <w:lang w:val="en-AU"/>
        </w:rPr>
        <w:t xml:space="preserve"> </w:t>
      </w:r>
      <w:r>
        <w:rPr>
          <w:lang w:val="en-AU"/>
        </w:rPr>
        <w:t>area of study</w:t>
      </w:r>
      <w:r w:rsidRPr="002A7677">
        <w:rPr>
          <w:lang w:val="en-AU"/>
        </w:rPr>
        <w:t xml:space="preserve"> is not </w:t>
      </w:r>
      <w:r w:rsidR="00343B61">
        <w:rPr>
          <w:lang w:val="en-AU"/>
        </w:rPr>
        <w:t xml:space="preserve">solely </w:t>
      </w:r>
      <w:r w:rsidRPr="002A7677">
        <w:rPr>
          <w:lang w:val="en-AU"/>
        </w:rPr>
        <w:t>an investigation project where students</w:t>
      </w:r>
      <w:r>
        <w:rPr>
          <w:lang w:val="en-AU"/>
        </w:rPr>
        <w:t xml:space="preserve"> </w:t>
      </w:r>
      <w:r w:rsidRPr="002A7677">
        <w:rPr>
          <w:lang w:val="en-AU"/>
        </w:rPr>
        <w:t xml:space="preserve">investigate one issue. The intent is </w:t>
      </w:r>
      <w:r w:rsidR="00343B61">
        <w:rPr>
          <w:lang w:val="en-AU"/>
        </w:rPr>
        <w:t xml:space="preserve">for students </w:t>
      </w:r>
      <w:r w:rsidR="00DE1927">
        <w:rPr>
          <w:lang w:val="en-AU"/>
        </w:rPr>
        <w:t xml:space="preserve">to </w:t>
      </w:r>
      <w:r w:rsidR="00DE1927" w:rsidRPr="002A7677">
        <w:rPr>
          <w:lang w:val="en-AU"/>
        </w:rPr>
        <w:t>first</w:t>
      </w:r>
      <w:r w:rsidRPr="002A7677">
        <w:rPr>
          <w:lang w:val="en-AU"/>
        </w:rPr>
        <w:t xml:space="preserve"> be guided through a range of </w:t>
      </w:r>
      <w:r>
        <w:rPr>
          <w:lang w:val="en-AU"/>
        </w:rPr>
        <w:t xml:space="preserve">contemporary </w:t>
      </w:r>
      <w:r w:rsidRPr="002A7677">
        <w:rPr>
          <w:lang w:val="en-AU"/>
        </w:rPr>
        <w:t xml:space="preserve">issues before </w:t>
      </w:r>
      <w:r w:rsidR="00DE1927">
        <w:rPr>
          <w:lang w:val="en-AU"/>
        </w:rPr>
        <w:t xml:space="preserve">selecting </w:t>
      </w:r>
      <w:r w:rsidR="00DE1927" w:rsidRPr="002A7677">
        <w:rPr>
          <w:lang w:val="en-AU"/>
        </w:rPr>
        <w:t>one</w:t>
      </w:r>
      <w:r w:rsidRPr="002A7677">
        <w:rPr>
          <w:lang w:val="en-AU"/>
        </w:rPr>
        <w:t xml:space="preserve"> to explore in detail.</w:t>
      </w:r>
      <w:r>
        <w:rPr>
          <w:lang w:val="en-AU"/>
        </w:rPr>
        <w:t xml:space="preserve"> To reinforce </w:t>
      </w:r>
      <w:r w:rsidR="00A7307D">
        <w:rPr>
          <w:lang w:val="en-AU"/>
        </w:rPr>
        <w:t>this,</w:t>
      </w:r>
      <w:r>
        <w:rPr>
          <w:lang w:val="en-AU"/>
        </w:rPr>
        <w:t xml:space="preserve"> the first three key skills for Unit 2 Area of Study 2 </w:t>
      </w:r>
      <w:r w:rsidR="00343B61">
        <w:rPr>
          <w:lang w:val="en-AU"/>
        </w:rPr>
        <w:t xml:space="preserve">emphasise </w:t>
      </w:r>
      <w:r>
        <w:rPr>
          <w:lang w:val="en-AU"/>
        </w:rPr>
        <w:t xml:space="preserve">the need for students to develop the ability </w:t>
      </w:r>
      <w:r w:rsidR="00DE1927">
        <w:rPr>
          <w:lang w:val="en-AU"/>
        </w:rPr>
        <w:t>to:</w:t>
      </w:r>
    </w:p>
    <w:p w14:paraId="544B1191" w14:textId="3666148E" w:rsidR="00343B61" w:rsidRDefault="00DE1927" w:rsidP="00343B61">
      <w:pPr>
        <w:pStyle w:val="VCAAbody"/>
        <w:numPr>
          <w:ilvl w:val="0"/>
          <w:numId w:val="50"/>
        </w:numPr>
        <w:rPr>
          <w:lang w:val="en-AU"/>
        </w:rPr>
      </w:pPr>
      <w:r>
        <w:rPr>
          <w:lang w:val="en-AU"/>
        </w:rPr>
        <w:t>explain a</w:t>
      </w:r>
      <w:r w:rsidR="002A7677">
        <w:rPr>
          <w:lang w:val="en-AU"/>
        </w:rPr>
        <w:t xml:space="preserve"> range of contemporary intrapersonal and interpersonal issues through participation,</w:t>
      </w:r>
    </w:p>
    <w:p w14:paraId="55D2D156" w14:textId="2E2DB193" w:rsidR="002A7677" w:rsidRDefault="002A7677" w:rsidP="00DE1927">
      <w:pPr>
        <w:pStyle w:val="VCAAbody"/>
        <w:numPr>
          <w:ilvl w:val="0"/>
          <w:numId w:val="50"/>
        </w:numPr>
        <w:rPr>
          <w:lang w:val="en-AU"/>
        </w:rPr>
      </w:pPr>
      <w:r>
        <w:rPr>
          <w:lang w:val="en-AU"/>
        </w:rPr>
        <w:t xml:space="preserve">collect information and propose strategies </w:t>
      </w:r>
      <w:r w:rsidR="00343B61">
        <w:rPr>
          <w:lang w:val="en-AU"/>
        </w:rPr>
        <w:t xml:space="preserve">to </w:t>
      </w:r>
      <w:r>
        <w:rPr>
          <w:lang w:val="en-AU"/>
        </w:rPr>
        <w:t xml:space="preserve">that enhance participation and performance. </w:t>
      </w:r>
    </w:p>
    <w:p w14:paraId="7F2C7CA7" w14:textId="0F9EF5A7" w:rsidR="002A7677" w:rsidRDefault="002A7677" w:rsidP="002A7677">
      <w:pPr>
        <w:pStyle w:val="VCAAbody"/>
        <w:rPr>
          <w:lang w:val="en-AU"/>
        </w:rPr>
      </w:pPr>
      <w:r>
        <w:rPr>
          <w:lang w:val="en-AU"/>
        </w:rPr>
        <w:t xml:space="preserve">The use of the term ‘such as’ </w:t>
      </w:r>
      <w:r w:rsidR="00343B61">
        <w:rPr>
          <w:lang w:val="en-AU"/>
        </w:rPr>
        <w:t xml:space="preserve">indicates </w:t>
      </w:r>
      <w:r>
        <w:rPr>
          <w:lang w:val="en-AU"/>
        </w:rPr>
        <w:t xml:space="preserve">that not all issues need to be </w:t>
      </w:r>
      <w:r w:rsidR="00A13FE6">
        <w:rPr>
          <w:lang w:val="en-AU"/>
        </w:rPr>
        <w:t>covered,</w:t>
      </w:r>
      <w:r>
        <w:rPr>
          <w:lang w:val="en-AU"/>
        </w:rPr>
        <w:t xml:space="preserve"> </w:t>
      </w:r>
      <w:r w:rsidR="00343B61">
        <w:rPr>
          <w:lang w:val="en-AU"/>
        </w:rPr>
        <w:t xml:space="preserve">providing </w:t>
      </w:r>
      <w:r>
        <w:rPr>
          <w:lang w:val="en-AU"/>
        </w:rPr>
        <w:t xml:space="preserve">schools and teachers </w:t>
      </w:r>
      <w:r w:rsidR="00343B61">
        <w:rPr>
          <w:lang w:val="en-AU"/>
        </w:rPr>
        <w:t xml:space="preserve">with the </w:t>
      </w:r>
      <w:r>
        <w:rPr>
          <w:lang w:val="en-AU"/>
        </w:rPr>
        <w:t xml:space="preserve">flexibility to explore issues that are relevant to students in their context. </w:t>
      </w:r>
    </w:p>
    <w:p w14:paraId="7C620070" w14:textId="02F75EF1" w:rsidR="00AE2065" w:rsidRPr="002A7677" w:rsidRDefault="00AE2065" w:rsidP="002A7677">
      <w:pPr>
        <w:pStyle w:val="VCAAbody"/>
        <w:rPr>
          <w:lang w:val="en-AU"/>
        </w:rPr>
      </w:pPr>
      <w:r>
        <w:rPr>
          <w:lang w:val="en-AU"/>
        </w:rPr>
        <w:t xml:space="preserve">The final three key knowledge points and </w:t>
      </w:r>
      <w:r w:rsidR="00A7307D">
        <w:rPr>
          <w:lang w:val="en-AU"/>
        </w:rPr>
        <w:t xml:space="preserve">the accompanying final </w:t>
      </w:r>
      <w:r>
        <w:rPr>
          <w:lang w:val="en-AU"/>
        </w:rPr>
        <w:t>two key skills for this area of study</w:t>
      </w:r>
      <w:r w:rsidR="00A7307D">
        <w:rPr>
          <w:lang w:val="en-AU"/>
        </w:rPr>
        <w:t>,</w:t>
      </w:r>
      <w:r>
        <w:rPr>
          <w:lang w:val="en-AU"/>
        </w:rPr>
        <w:t xml:space="preserve"> describe the scope for the student investigation where </w:t>
      </w:r>
      <w:r w:rsidR="00DE1927">
        <w:rPr>
          <w:lang w:val="en-AU"/>
        </w:rPr>
        <w:t>students will</w:t>
      </w:r>
      <w:r>
        <w:rPr>
          <w:lang w:val="en-AU"/>
        </w:rPr>
        <w:t xml:space="preserve"> use their developed knowledge of a range of issues to explore one chosen issue in more detail through an investigation. </w:t>
      </w:r>
    </w:p>
    <w:p w14:paraId="59FF88C8" w14:textId="77777777" w:rsidR="00747709" w:rsidRPr="00284269" w:rsidRDefault="00747709" w:rsidP="00284269">
      <w:pPr>
        <w:pStyle w:val="VCAAbody"/>
        <w:rPr>
          <w:lang w:val="en-AU"/>
        </w:rPr>
      </w:pPr>
    </w:p>
    <w:p w14:paraId="7D0B028A" w14:textId="250F3B42" w:rsidR="00724B19" w:rsidRPr="00FF753D" w:rsidRDefault="00AE2065" w:rsidP="00790DEA">
      <w:pPr>
        <w:pStyle w:val="VCAAHeading2"/>
        <w:rPr>
          <w:u w:color="000000"/>
        </w:rPr>
      </w:pPr>
      <w:r w:rsidRPr="00FF753D">
        <w:rPr>
          <w:u w:color="000000"/>
        </w:rPr>
        <w:t xml:space="preserve">Unit 3 and </w:t>
      </w:r>
      <w:r w:rsidR="00B30BA7" w:rsidRPr="00FF753D">
        <w:rPr>
          <w:u w:color="000000"/>
        </w:rPr>
        <w:t xml:space="preserve">Unit </w:t>
      </w:r>
      <w:r w:rsidRPr="00FF753D">
        <w:rPr>
          <w:u w:color="000000"/>
        </w:rPr>
        <w:t>4</w:t>
      </w:r>
    </w:p>
    <w:p w14:paraId="5BE2B695" w14:textId="3FCCA2BD" w:rsidR="007910DB" w:rsidRPr="007910DB" w:rsidRDefault="009C03DF" w:rsidP="00284269">
      <w:pPr>
        <w:pStyle w:val="VCAAHeading3"/>
        <w:rPr>
          <w:lang w:val="en-GB"/>
        </w:rPr>
      </w:pPr>
      <w:r>
        <w:rPr>
          <w:lang w:val="en-GB"/>
        </w:rPr>
        <w:t>What is the intent behind th</w:t>
      </w:r>
      <w:r w:rsidR="00AE38D3">
        <w:rPr>
          <w:lang w:val="en-GB"/>
        </w:rPr>
        <w:t>e</w:t>
      </w:r>
      <w:r>
        <w:rPr>
          <w:lang w:val="en-GB"/>
        </w:rPr>
        <w:t xml:space="preserve"> revision</w:t>
      </w:r>
      <w:r w:rsidR="00AE38D3">
        <w:rPr>
          <w:lang w:val="en-GB"/>
        </w:rPr>
        <w:t xml:space="preserve"> to the key knowledge and key skill</w:t>
      </w:r>
      <w:r w:rsidR="00882E8A">
        <w:rPr>
          <w:lang w:val="en-GB"/>
        </w:rPr>
        <w:t xml:space="preserve"> related to coaching approaches</w:t>
      </w:r>
      <w:r>
        <w:rPr>
          <w:lang w:val="en-GB"/>
        </w:rPr>
        <w:t xml:space="preserve"> and how should this influence teaching and learning? </w:t>
      </w:r>
    </w:p>
    <w:p w14:paraId="4C2A93BE" w14:textId="0B1B3633" w:rsidR="00F0211B" w:rsidRDefault="009C03DF" w:rsidP="009C03DF">
      <w:pPr>
        <w:pStyle w:val="VCAAbody"/>
      </w:pPr>
      <w:r>
        <w:t>Th</w:t>
      </w:r>
      <w:r w:rsidR="00882E8A">
        <w:t>e</w:t>
      </w:r>
      <w:r>
        <w:t xml:space="preserve"> key skill communicates the intent that </w:t>
      </w:r>
      <w:r w:rsidR="00882E8A">
        <w:t>coaching approach</w:t>
      </w:r>
      <w:r>
        <w:t xml:space="preserve"> knowledge </w:t>
      </w:r>
      <w:r w:rsidR="00882E8A">
        <w:t xml:space="preserve">should be </w:t>
      </w:r>
      <w:r>
        <w:t xml:space="preserve">developed through a </w:t>
      </w:r>
      <w:r w:rsidR="00F0211B">
        <w:t xml:space="preserve">variety </w:t>
      </w:r>
      <w:r>
        <w:t>of practical activities</w:t>
      </w:r>
      <w:r w:rsidR="00F0211B">
        <w:t>. These activities should</w:t>
      </w:r>
      <w:r>
        <w:t xml:space="preserve"> t allow students to consider </w:t>
      </w:r>
      <w:r w:rsidR="00F0211B">
        <w:t xml:space="preserve">both: </w:t>
      </w:r>
    </w:p>
    <w:p w14:paraId="1BF92523" w14:textId="77777777" w:rsidR="00F0211B" w:rsidRDefault="009C03DF" w:rsidP="00F0211B">
      <w:pPr>
        <w:pStyle w:val="VCAAbody"/>
        <w:numPr>
          <w:ilvl w:val="0"/>
          <w:numId w:val="51"/>
        </w:numPr>
        <w:rPr>
          <w:lang w:val="en-AU"/>
        </w:rPr>
      </w:pPr>
      <w:r>
        <w:rPr>
          <w:lang w:val="en-AU"/>
        </w:rPr>
        <w:t xml:space="preserve">the </w:t>
      </w:r>
      <w:r w:rsidRPr="009C03DF">
        <w:rPr>
          <w:lang w:val="en-AU"/>
        </w:rPr>
        <w:t xml:space="preserve">needs of the learner </w:t>
      </w:r>
      <w:r>
        <w:rPr>
          <w:lang w:val="en-AU"/>
        </w:rPr>
        <w:t xml:space="preserve">(e.g. </w:t>
      </w:r>
      <w:r w:rsidRPr="009C03DF">
        <w:rPr>
          <w:lang w:val="en-AU"/>
        </w:rPr>
        <w:t>stages of learning, motivation, feedback, practice scheduling</w:t>
      </w:r>
      <w:r>
        <w:rPr>
          <w:lang w:val="en-AU"/>
        </w:rPr>
        <w:t xml:space="preserve">) </w:t>
      </w:r>
    </w:p>
    <w:p w14:paraId="277D7B04" w14:textId="0E97233B" w:rsidR="00F0211B" w:rsidRDefault="009C03DF" w:rsidP="00F0211B">
      <w:pPr>
        <w:pStyle w:val="VCAAbody"/>
        <w:numPr>
          <w:ilvl w:val="0"/>
          <w:numId w:val="51"/>
        </w:numPr>
        <w:rPr>
          <w:lang w:val="en-AU"/>
        </w:rPr>
      </w:pPr>
      <w:r w:rsidRPr="00F0211B">
        <w:rPr>
          <w:lang w:val="en-AU"/>
        </w:rPr>
        <w:t>the performance requirements of the skill (e.g. complexity of the task, fatiguability, environment).</w:t>
      </w:r>
    </w:p>
    <w:p w14:paraId="131B3E89" w14:textId="4AAFDCF0" w:rsidR="009C03DF" w:rsidRPr="00F0211B" w:rsidRDefault="00F0211B" w:rsidP="00F0211B">
      <w:pPr>
        <w:pStyle w:val="VCAAbody"/>
        <w:rPr>
          <w:lang w:val="en-AU"/>
        </w:rPr>
      </w:pPr>
      <w:r w:rsidRPr="00F0211B">
        <w:t xml:space="preserve">There may be </w:t>
      </w:r>
      <w:r w:rsidRPr="00790DEA">
        <w:rPr>
          <w:rStyle w:val="Strong"/>
          <w:b w:val="0"/>
          <w:bCs w:val="0"/>
        </w:rPr>
        <w:t>overlap</w:t>
      </w:r>
      <w:r w:rsidRPr="00F0211B">
        <w:t xml:space="preserve"> between these factors, such as the </w:t>
      </w:r>
      <w:r w:rsidRPr="00790DEA">
        <w:rPr>
          <w:rStyle w:val="Strong"/>
          <w:b w:val="0"/>
          <w:bCs w:val="0"/>
        </w:rPr>
        <w:t>fatiguability of the learner</w:t>
      </w:r>
      <w:r w:rsidRPr="00F0211B">
        <w:t xml:space="preserve"> (e.g., a </w:t>
      </w:r>
      <w:r w:rsidRPr="00790DEA">
        <w:rPr>
          <w:rStyle w:val="Strong"/>
          <w:b w:val="0"/>
          <w:bCs w:val="0"/>
        </w:rPr>
        <w:t>younger child</w:t>
      </w:r>
      <w:r w:rsidRPr="00F0211B">
        <w:t xml:space="preserve">) and the </w:t>
      </w:r>
      <w:r w:rsidRPr="00790DEA">
        <w:rPr>
          <w:rStyle w:val="Strong"/>
          <w:b w:val="0"/>
          <w:bCs w:val="0"/>
        </w:rPr>
        <w:t>fatiguability of skill performance</w:t>
      </w:r>
      <w:r w:rsidRPr="00F0211B">
        <w:t xml:space="preserve"> (e.g., a </w:t>
      </w:r>
      <w:r w:rsidRPr="00790DEA">
        <w:rPr>
          <w:rStyle w:val="Strong"/>
          <w:b w:val="0"/>
          <w:bCs w:val="0"/>
        </w:rPr>
        <w:t>complex, gross movement that leads to quick fatigue</w:t>
      </w:r>
      <w:r w:rsidRPr="00F0211B">
        <w:t>)</w:t>
      </w:r>
      <w:r w:rsidRPr="00F0211B">
        <w:rPr>
          <w:lang w:val="en-AU"/>
        </w:rPr>
        <w:t xml:space="preserve"> </w:t>
      </w:r>
    </w:p>
    <w:p w14:paraId="2089BF2D" w14:textId="5FA94204" w:rsidR="007910DB" w:rsidRPr="00882E8A" w:rsidRDefault="009C03DF" w:rsidP="00284269">
      <w:pPr>
        <w:pStyle w:val="VCAAbody"/>
        <w:rPr>
          <w:lang w:val="en-AU"/>
        </w:rPr>
      </w:pPr>
      <w:r>
        <w:rPr>
          <w:lang w:val="en-AU"/>
        </w:rPr>
        <w:lastRenderedPageBreak/>
        <w:t xml:space="preserve">The key skill recognises the connectedness of the key knowledge and enables the use of practical activities to develop knowledge related to coaching approaches in an engaging manner. </w:t>
      </w:r>
    </w:p>
    <w:p w14:paraId="512C7419" w14:textId="220183C3" w:rsidR="00AB371C" w:rsidRPr="00DC023D" w:rsidRDefault="00AB371C" w:rsidP="00AB371C">
      <w:pPr>
        <w:pStyle w:val="VCAAHeading3"/>
      </w:pPr>
      <w:r w:rsidRPr="00DC023D">
        <w:t xml:space="preserve">What </w:t>
      </w:r>
      <w:r w:rsidR="00AE2065">
        <w:t>are students required to know with respect to key knowledge linked to the scheduling of practice</w:t>
      </w:r>
      <w:r w:rsidRPr="00DC023D">
        <w:t xml:space="preserve"> for Unit 3 Area of Study 1? </w:t>
      </w:r>
    </w:p>
    <w:p w14:paraId="316ED6B3" w14:textId="17347E84" w:rsidR="00AB371C" w:rsidRPr="006918BF" w:rsidRDefault="00AB371C" w:rsidP="00AB371C">
      <w:pPr>
        <w:pStyle w:val="VCAAbody"/>
        <w:rPr>
          <w:lang w:val="en-AU"/>
        </w:rPr>
      </w:pPr>
      <w:r w:rsidRPr="006918BF">
        <w:rPr>
          <w:lang w:val="en-AU"/>
        </w:rPr>
        <w:t>The</w:t>
      </w:r>
      <w:r w:rsidR="00AE2065">
        <w:rPr>
          <w:lang w:val="en-AU"/>
        </w:rPr>
        <w:t xml:space="preserve"> revised</w:t>
      </w:r>
      <w:r w:rsidRPr="006918BF">
        <w:rPr>
          <w:lang w:val="en-AU"/>
        </w:rPr>
        <w:t xml:space="preserve"> study design</w:t>
      </w:r>
      <w:r w:rsidR="00AE2065">
        <w:rPr>
          <w:lang w:val="en-AU"/>
        </w:rPr>
        <w:t xml:space="preserve"> now </w:t>
      </w:r>
      <w:r w:rsidR="00790DEA">
        <w:rPr>
          <w:lang w:val="en-AU"/>
        </w:rPr>
        <w:t>includes examples</w:t>
      </w:r>
      <w:r w:rsidR="00AE2065">
        <w:rPr>
          <w:lang w:val="en-AU"/>
        </w:rPr>
        <w:t xml:space="preserve"> of the required content for scheduling of practice. This includes </w:t>
      </w:r>
      <w:r w:rsidR="00AE2065" w:rsidRPr="00284269">
        <w:rPr>
          <w:b/>
          <w:bCs/>
          <w:lang w:val="en-AU"/>
        </w:rPr>
        <w:t>type</w:t>
      </w:r>
      <w:r w:rsidRPr="00284269">
        <w:rPr>
          <w:b/>
          <w:bCs/>
          <w:lang w:val="en-AU"/>
        </w:rPr>
        <w:t xml:space="preserve"> </w:t>
      </w:r>
      <w:r w:rsidR="00AE2065">
        <w:rPr>
          <w:lang w:val="en-AU"/>
        </w:rPr>
        <w:t xml:space="preserve">(part and whole), </w:t>
      </w:r>
      <w:r w:rsidR="00AE2065" w:rsidRPr="00284269">
        <w:rPr>
          <w:b/>
          <w:bCs/>
          <w:lang w:val="en-AU"/>
        </w:rPr>
        <w:t>distribution</w:t>
      </w:r>
      <w:r w:rsidR="00AE2065">
        <w:rPr>
          <w:lang w:val="en-AU"/>
        </w:rPr>
        <w:t xml:space="preserve"> (massed and distributed) and </w:t>
      </w:r>
      <w:r w:rsidR="00AE2065" w:rsidRPr="00284269">
        <w:rPr>
          <w:b/>
          <w:bCs/>
          <w:lang w:val="en-AU"/>
        </w:rPr>
        <w:t xml:space="preserve">variability </w:t>
      </w:r>
      <w:r w:rsidR="00AE2065">
        <w:rPr>
          <w:lang w:val="en-AU"/>
        </w:rPr>
        <w:t xml:space="preserve">(blocked and random). It is important for students to link the scheduling terms type, </w:t>
      </w:r>
      <w:proofErr w:type="gramStart"/>
      <w:r w:rsidR="00AE2065">
        <w:rPr>
          <w:lang w:val="en-AU"/>
        </w:rPr>
        <w:t>distribution</w:t>
      </w:r>
      <w:proofErr w:type="gramEnd"/>
      <w:r w:rsidR="00AE2065">
        <w:rPr>
          <w:lang w:val="en-AU"/>
        </w:rPr>
        <w:t xml:space="preserve"> and variability</w:t>
      </w:r>
      <w:r w:rsidR="001103C8">
        <w:rPr>
          <w:lang w:val="en-AU"/>
        </w:rPr>
        <w:t xml:space="preserve"> to </w:t>
      </w:r>
      <w:r w:rsidR="00790DEA">
        <w:rPr>
          <w:lang w:val="en-AU"/>
        </w:rPr>
        <w:t>their respective</w:t>
      </w:r>
      <w:r w:rsidR="00AE2065">
        <w:rPr>
          <w:lang w:val="en-AU"/>
        </w:rPr>
        <w:t xml:space="preserve"> classifications within each term.  </w:t>
      </w:r>
    </w:p>
    <w:p w14:paraId="042F4EEC" w14:textId="16B1D4F6" w:rsidR="00AB371C" w:rsidRPr="00DC023D" w:rsidRDefault="00F27ABF" w:rsidP="00AB371C">
      <w:pPr>
        <w:pStyle w:val="VCAAbody"/>
        <w:rPr>
          <w:lang w:val="en-AU"/>
        </w:rPr>
      </w:pPr>
      <w:r>
        <w:rPr>
          <w:lang w:val="en-AU"/>
        </w:rPr>
        <w:t xml:space="preserve">When </w:t>
      </w:r>
      <w:r w:rsidR="00AB371C" w:rsidRPr="00DC023D">
        <w:rPr>
          <w:lang w:val="en-AU"/>
        </w:rPr>
        <w:t>considering distribution of practice,</w:t>
      </w:r>
      <w:r>
        <w:rPr>
          <w:lang w:val="en-AU"/>
        </w:rPr>
        <w:t xml:space="preserve"> students should recognise that this includes</w:t>
      </w:r>
      <w:r w:rsidR="00AB371C" w:rsidRPr="00DC023D">
        <w:rPr>
          <w:lang w:val="en-AU"/>
        </w:rPr>
        <w:t xml:space="preserve"> the distribution of practice sessions </w:t>
      </w:r>
      <w:r w:rsidR="00AB371C" w:rsidRPr="009F377D">
        <w:rPr>
          <w:b/>
          <w:iCs/>
          <w:lang w:val="en-AU"/>
        </w:rPr>
        <w:t>within a week</w:t>
      </w:r>
      <w:r w:rsidR="00AB371C" w:rsidRPr="00DC023D">
        <w:rPr>
          <w:lang w:val="en-AU"/>
        </w:rPr>
        <w:t xml:space="preserve"> and the distribution of practice attempts </w:t>
      </w:r>
      <w:r w:rsidR="00AB371C" w:rsidRPr="009F377D">
        <w:rPr>
          <w:b/>
          <w:lang w:val="en-AU"/>
        </w:rPr>
        <w:t>w</w:t>
      </w:r>
      <w:r w:rsidR="00AB371C" w:rsidRPr="009F377D">
        <w:rPr>
          <w:b/>
          <w:iCs/>
          <w:lang w:val="en-AU"/>
        </w:rPr>
        <w:t>ithin a training session</w:t>
      </w:r>
      <w:r w:rsidR="00AB371C" w:rsidRPr="00DC023D">
        <w:rPr>
          <w:lang w:val="en-AU"/>
        </w:rPr>
        <w:t xml:space="preserve">. The terms </w:t>
      </w:r>
      <w:r w:rsidR="00AB371C">
        <w:rPr>
          <w:lang w:val="en-AU"/>
        </w:rPr>
        <w:t>‘</w:t>
      </w:r>
      <w:r w:rsidR="00AB371C" w:rsidRPr="00DC023D">
        <w:rPr>
          <w:lang w:val="en-AU"/>
        </w:rPr>
        <w:t>massed</w:t>
      </w:r>
      <w:r w:rsidR="00AB371C">
        <w:rPr>
          <w:lang w:val="en-AU"/>
        </w:rPr>
        <w:t>’</w:t>
      </w:r>
      <w:r w:rsidR="00AB371C" w:rsidRPr="00DC023D">
        <w:rPr>
          <w:lang w:val="en-AU"/>
        </w:rPr>
        <w:t xml:space="preserve"> and </w:t>
      </w:r>
      <w:r w:rsidR="00AB371C">
        <w:rPr>
          <w:lang w:val="en-AU"/>
        </w:rPr>
        <w:t>‘</w:t>
      </w:r>
      <w:r w:rsidR="00AB371C" w:rsidRPr="00DC023D">
        <w:rPr>
          <w:lang w:val="en-AU"/>
        </w:rPr>
        <w:t>distributed</w:t>
      </w:r>
      <w:r w:rsidR="00AB371C">
        <w:rPr>
          <w:lang w:val="en-AU"/>
        </w:rPr>
        <w:t>’</w:t>
      </w:r>
      <w:r w:rsidR="00AB371C" w:rsidRPr="00DC023D">
        <w:rPr>
          <w:lang w:val="en-AU"/>
        </w:rPr>
        <w:t xml:space="preserve"> (practice) are non-</w:t>
      </w:r>
      <w:r w:rsidR="00790DEA" w:rsidRPr="00DC023D">
        <w:rPr>
          <w:lang w:val="en-AU"/>
        </w:rPr>
        <w:t xml:space="preserve">binary and </w:t>
      </w:r>
      <w:r w:rsidR="00790DEA">
        <w:rPr>
          <w:lang w:val="en-AU"/>
        </w:rPr>
        <w:t>exist</w:t>
      </w:r>
      <w:r w:rsidR="00AB371C" w:rsidRPr="00DC023D">
        <w:rPr>
          <w:lang w:val="en-AU"/>
        </w:rPr>
        <w:t xml:space="preserve"> on a relative </w:t>
      </w:r>
      <w:r w:rsidR="00790DEA" w:rsidRPr="00DC023D">
        <w:rPr>
          <w:lang w:val="en-AU"/>
        </w:rPr>
        <w:t>scale</w:t>
      </w:r>
      <w:r w:rsidR="00790DEA">
        <w:rPr>
          <w:lang w:val="en-AU"/>
        </w:rPr>
        <w:t xml:space="preserve"> They</w:t>
      </w:r>
      <w:r w:rsidR="00AB371C" w:rsidRPr="00DC023D">
        <w:rPr>
          <w:lang w:val="en-AU"/>
        </w:rPr>
        <w:t xml:space="preserve"> should </w:t>
      </w:r>
      <w:r>
        <w:rPr>
          <w:lang w:val="en-AU"/>
        </w:rPr>
        <w:t xml:space="preserve">always </w:t>
      </w:r>
      <w:r w:rsidR="00AB371C" w:rsidRPr="00DC023D">
        <w:rPr>
          <w:lang w:val="en-AU"/>
        </w:rPr>
        <w:t>be considered in comparison to</w:t>
      </w:r>
      <w:r>
        <w:rPr>
          <w:lang w:val="en-AU"/>
        </w:rPr>
        <w:t xml:space="preserve"> each</w:t>
      </w:r>
      <w:r w:rsidR="00AB371C" w:rsidRPr="00DC023D">
        <w:rPr>
          <w:lang w:val="en-AU"/>
        </w:rPr>
        <w:t xml:space="preserve"> other, meaning</w:t>
      </w:r>
      <w:r>
        <w:rPr>
          <w:lang w:val="en-AU"/>
        </w:rPr>
        <w:t xml:space="preserve"> that one</w:t>
      </w:r>
      <w:r w:rsidR="00AB371C" w:rsidRPr="00DC023D">
        <w:rPr>
          <w:lang w:val="en-AU"/>
        </w:rPr>
        <w:t xml:space="preserve"> training session can </w:t>
      </w:r>
      <w:r w:rsidR="00882E8A">
        <w:rPr>
          <w:lang w:val="en-AU"/>
        </w:rPr>
        <w:t xml:space="preserve">be </w:t>
      </w:r>
      <w:r w:rsidR="00AB371C" w:rsidRPr="00DC023D">
        <w:rPr>
          <w:lang w:val="en-AU"/>
        </w:rPr>
        <w:t xml:space="preserve">more massed or </w:t>
      </w:r>
      <w:r>
        <w:rPr>
          <w:lang w:val="en-AU"/>
        </w:rPr>
        <w:t xml:space="preserve">more </w:t>
      </w:r>
      <w:r w:rsidR="00AB371C" w:rsidRPr="00DC023D">
        <w:rPr>
          <w:lang w:val="en-AU"/>
        </w:rPr>
        <w:t xml:space="preserve">distributed </w:t>
      </w:r>
      <w:r>
        <w:rPr>
          <w:lang w:val="en-AU"/>
        </w:rPr>
        <w:t>than another</w:t>
      </w:r>
      <w:r w:rsidR="00AB371C" w:rsidRPr="00DC023D">
        <w:rPr>
          <w:lang w:val="en-AU"/>
        </w:rPr>
        <w:t xml:space="preserve">.  </w:t>
      </w:r>
    </w:p>
    <w:p w14:paraId="25F36890" w14:textId="5081CA4F" w:rsidR="00AB371C" w:rsidRPr="00DC023D" w:rsidRDefault="00AB371C" w:rsidP="00AB371C">
      <w:pPr>
        <w:pStyle w:val="VCAAbody"/>
        <w:rPr>
          <w:lang w:val="en-AU"/>
        </w:rPr>
      </w:pPr>
      <w:r w:rsidRPr="00DC023D">
        <w:rPr>
          <w:lang w:val="en-AU"/>
        </w:rPr>
        <w:t xml:space="preserve">A massed practice session schedule will involve fewer but longer training sessions </w:t>
      </w:r>
      <w:r w:rsidR="00F27ABF">
        <w:rPr>
          <w:lang w:val="en-AU"/>
        </w:rPr>
        <w:t>per</w:t>
      </w:r>
      <w:r w:rsidRPr="00DC023D">
        <w:rPr>
          <w:lang w:val="en-AU"/>
        </w:rPr>
        <w:t xml:space="preserve"> week</w:t>
      </w:r>
      <w:r w:rsidR="00F27ABF">
        <w:rPr>
          <w:lang w:val="en-AU"/>
        </w:rPr>
        <w:t xml:space="preserve">. </w:t>
      </w:r>
      <w:r w:rsidRPr="00DC023D">
        <w:rPr>
          <w:lang w:val="en-AU"/>
        </w:rPr>
        <w:t xml:space="preserve"> </w:t>
      </w:r>
      <w:r w:rsidR="00F27ABF">
        <w:rPr>
          <w:lang w:val="en-AU"/>
        </w:rPr>
        <w:t xml:space="preserve">A </w:t>
      </w:r>
      <w:r w:rsidRPr="00DC023D">
        <w:rPr>
          <w:lang w:val="en-AU"/>
        </w:rPr>
        <w:t xml:space="preserve">distributed practice schedule </w:t>
      </w:r>
      <w:r w:rsidR="00F27ABF">
        <w:rPr>
          <w:lang w:val="en-AU"/>
        </w:rPr>
        <w:t xml:space="preserve">consists of </w:t>
      </w:r>
      <w:r w:rsidRPr="00DC023D">
        <w:rPr>
          <w:lang w:val="en-AU"/>
        </w:rPr>
        <w:t xml:space="preserve">more frequent but shorter </w:t>
      </w:r>
      <w:r w:rsidR="00F27ABF">
        <w:rPr>
          <w:lang w:val="en-AU"/>
        </w:rPr>
        <w:t xml:space="preserve">training </w:t>
      </w:r>
      <w:r w:rsidRPr="00DC023D">
        <w:rPr>
          <w:lang w:val="en-AU"/>
        </w:rPr>
        <w:t>sessions. The age</w:t>
      </w:r>
      <w:r w:rsidR="00F27ABF">
        <w:rPr>
          <w:lang w:val="en-AU"/>
        </w:rPr>
        <w:t>,</w:t>
      </w:r>
      <w:r w:rsidRPr="00DC023D">
        <w:rPr>
          <w:lang w:val="en-AU"/>
        </w:rPr>
        <w:t xml:space="preserve"> skill level </w:t>
      </w:r>
      <w:r w:rsidR="00F27ABF">
        <w:rPr>
          <w:lang w:val="en-AU"/>
        </w:rPr>
        <w:t xml:space="preserve">and available training time </w:t>
      </w:r>
      <w:r w:rsidRPr="00DC023D">
        <w:rPr>
          <w:lang w:val="en-AU"/>
        </w:rPr>
        <w:t xml:space="preserve">of the individual will influence the choice </w:t>
      </w:r>
      <w:r w:rsidR="00F27ABF">
        <w:rPr>
          <w:lang w:val="en-AU"/>
        </w:rPr>
        <w:t>between these schedules</w:t>
      </w:r>
      <w:r w:rsidRPr="00DC023D">
        <w:rPr>
          <w:lang w:val="en-AU"/>
        </w:rPr>
        <w:t>.</w:t>
      </w:r>
    </w:p>
    <w:p w14:paraId="22029A55" w14:textId="77777777" w:rsidR="004169BB" w:rsidRDefault="00F27ABF" w:rsidP="00AB371C">
      <w:pPr>
        <w:pStyle w:val="VCAAbody"/>
        <w:rPr>
          <w:lang w:val="en-AU"/>
        </w:rPr>
      </w:pPr>
      <w:bookmarkStart w:id="1" w:name="_Hlk189548206"/>
      <w:r>
        <w:rPr>
          <w:lang w:val="en-AU"/>
        </w:rPr>
        <w:t>Within a training session</w:t>
      </w:r>
      <w:r w:rsidR="004169BB">
        <w:rPr>
          <w:lang w:val="en-AU"/>
        </w:rPr>
        <w:t>:</w:t>
      </w:r>
    </w:p>
    <w:p w14:paraId="273DA505" w14:textId="0F64AED2" w:rsidR="004169BB" w:rsidRDefault="00F27ABF" w:rsidP="004169BB">
      <w:pPr>
        <w:pStyle w:val="VCAAbody"/>
        <w:numPr>
          <w:ilvl w:val="0"/>
          <w:numId w:val="52"/>
        </w:numPr>
        <w:rPr>
          <w:lang w:val="en-AU"/>
        </w:rPr>
      </w:pPr>
      <w:r>
        <w:rPr>
          <w:lang w:val="en-AU"/>
        </w:rPr>
        <w:t>m</w:t>
      </w:r>
      <w:r w:rsidR="00AB371C" w:rsidRPr="00DC023D">
        <w:rPr>
          <w:lang w:val="en-AU"/>
        </w:rPr>
        <w:t xml:space="preserve">assed practice </w:t>
      </w:r>
      <w:r w:rsidR="00B30BA7">
        <w:rPr>
          <w:lang w:val="en-AU"/>
        </w:rPr>
        <w:t>involves</w:t>
      </w:r>
      <w:r w:rsidR="00AB371C" w:rsidRPr="00DC023D">
        <w:rPr>
          <w:lang w:val="en-AU"/>
        </w:rPr>
        <w:t xml:space="preserve"> minimal rest between practice attempts</w:t>
      </w:r>
      <w:r w:rsidR="00E8748A">
        <w:rPr>
          <w:lang w:val="en-AU"/>
        </w:rPr>
        <w:t xml:space="preserve"> (i.e. blocked practice of one skill or random practice of multiple skills)</w:t>
      </w:r>
      <w:r w:rsidR="004169BB">
        <w:rPr>
          <w:lang w:val="en-AU"/>
        </w:rPr>
        <w:t>.</w:t>
      </w:r>
    </w:p>
    <w:p w14:paraId="1207E2AA" w14:textId="3A6FF3A2" w:rsidR="004169BB" w:rsidRDefault="004169BB" w:rsidP="004169BB">
      <w:pPr>
        <w:pStyle w:val="VCAAbody"/>
        <w:numPr>
          <w:ilvl w:val="0"/>
          <w:numId w:val="52"/>
        </w:numPr>
        <w:rPr>
          <w:lang w:val="en-AU"/>
        </w:rPr>
      </w:pPr>
      <w:r>
        <w:rPr>
          <w:lang w:val="en-AU"/>
        </w:rPr>
        <w:t>D</w:t>
      </w:r>
      <w:r w:rsidR="00AB371C" w:rsidRPr="00DC023D">
        <w:rPr>
          <w:lang w:val="en-AU"/>
        </w:rPr>
        <w:t>istributed practice</w:t>
      </w:r>
      <w:r>
        <w:rPr>
          <w:lang w:val="en-AU"/>
        </w:rPr>
        <w:t xml:space="preserve"> includes longer rest </w:t>
      </w:r>
      <w:r w:rsidR="00790DEA">
        <w:rPr>
          <w:lang w:val="en-AU"/>
        </w:rPr>
        <w:t xml:space="preserve">periods </w:t>
      </w:r>
      <w:r w:rsidR="00790DEA" w:rsidRPr="00DC023D">
        <w:rPr>
          <w:lang w:val="en-AU"/>
        </w:rPr>
        <w:t>between</w:t>
      </w:r>
      <w:r w:rsidR="00AB371C" w:rsidRPr="00DC023D">
        <w:rPr>
          <w:lang w:val="en-AU"/>
        </w:rPr>
        <w:t xml:space="preserve"> attempts. </w:t>
      </w:r>
    </w:p>
    <w:p w14:paraId="05FF11F7" w14:textId="219416A4" w:rsidR="00AB371C" w:rsidRPr="004169BB" w:rsidRDefault="00AB371C" w:rsidP="004169BB">
      <w:pPr>
        <w:pStyle w:val="VCAAbody"/>
        <w:rPr>
          <w:lang w:val="en-AU"/>
        </w:rPr>
      </w:pPr>
      <w:r w:rsidRPr="004169BB">
        <w:rPr>
          <w:lang w:val="en-AU"/>
        </w:rPr>
        <w:t xml:space="preserve">The </w:t>
      </w:r>
      <w:r w:rsidR="004169BB">
        <w:rPr>
          <w:lang w:val="en-AU"/>
        </w:rPr>
        <w:t xml:space="preserve">choice of distribution within a training session depends on factors such as </w:t>
      </w:r>
      <w:r w:rsidRPr="004169BB">
        <w:rPr>
          <w:lang w:val="en-AU"/>
        </w:rPr>
        <w:t xml:space="preserve">age and skill level of the individual </w:t>
      </w:r>
      <w:r w:rsidR="004169BB">
        <w:rPr>
          <w:lang w:val="en-AU"/>
        </w:rPr>
        <w:t>and</w:t>
      </w:r>
      <w:r w:rsidRPr="004169BB">
        <w:rPr>
          <w:lang w:val="en-AU"/>
        </w:rPr>
        <w:t xml:space="preserve"> the type of skill </w:t>
      </w:r>
      <w:r w:rsidR="004169BB">
        <w:rPr>
          <w:lang w:val="en-AU"/>
        </w:rPr>
        <w:t xml:space="preserve">being practiced </w:t>
      </w:r>
      <w:r w:rsidRPr="004169BB">
        <w:rPr>
          <w:lang w:val="en-AU"/>
        </w:rPr>
        <w:t>(</w:t>
      </w:r>
      <w:r w:rsidR="00790DEA">
        <w:rPr>
          <w:lang w:val="en-AU"/>
        </w:rPr>
        <w:t>for example,</w:t>
      </w:r>
      <w:r w:rsidR="00790DEA" w:rsidRPr="004169BB">
        <w:rPr>
          <w:lang w:val="en-AU"/>
        </w:rPr>
        <w:t xml:space="preserve"> continuous</w:t>
      </w:r>
      <w:r w:rsidRPr="004169BB">
        <w:rPr>
          <w:lang w:val="en-AU"/>
        </w:rPr>
        <w:t xml:space="preserve"> versus discrete</w:t>
      </w:r>
      <w:r w:rsidR="004169BB">
        <w:rPr>
          <w:lang w:val="en-AU"/>
        </w:rPr>
        <w:t xml:space="preserve"> skills</w:t>
      </w:r>
      <w:r w:rsidRPr="004169BB">
        <w:rPr>
          <w:lang w:val="en-AU"/>
        </w:rPr>
        <w:t>)</w:t>
      </w:r>
      <w:r w:rsidR="004169BB">
        <w:rPr>
          <w:lang w:val="en-AU"/>
        </w:rPr>
        <w:t>.</w:t>
      </w:r>
    </w:p>
    <w:bookmarkEnd w:id="1"/>
    <w:p w14:paraId="18F69BC2" w14:textId="027EE616" w:rsidR="00AE2065" w:rsidRDefault="00AE2065" w:rsidP="00AB371C">
      <w:pPr>
        <w:pStyle w:val="VCAAHeading3"/>
      </w:pPr>
      <w:r>
        <w:t xml:space="preserve">Psychological skills and strategies </w:t>
      </w:r>
      <w:r w:rsidR="00F31ECB">
        <w:t xml:space="preserve">content has been relocated </w:t>
      </w:r>
      <w:r>
        <w:t xml:space="preserve">from Unit 4 Area of Study 2 to Unit 3 Area of Study 1. What important considerations </w:t>
      </w:r>
      <w:r w:rsidR="00F31ECB">
        <w:t xml:space="preserve">should be </w:t>
      </w:r>
      <w:proofErr w:type="gramStart"/>
      <w:r w:rsidR="00F31ECB">
        <w:t>taken into account</w:t>
      </w:r>
      <w:proofErr w:type="gramEnd"/>
      <w:r w:rsidR="00F31ECB">
        <w:t xml:space="preserve"> </w:t>
      </w:r>
      <w:r w:rsidR="00FC6C03">
        <w:t>regarding this</w:t>
      </w:r>
      <w:r>
        <w:t xml:space="preserve"> change?</w:t>
      </w:r>
    </w:p>
    <w:p w14:paraId="1246BBC4" w14:textId="2AF2564E" w:rsidR="00AE2065" w:rsidRDefault="00AE2065" w:rsidP="00AE2065">
      <w:pPr>
        <w:pStyle w:val="VCAAbody"/>
        <w:rPr>
          <w:i/>
          <w:iCs/>
          <w:lang w:val="en-AU"/>
        </w:rPr>
      </w:pPr>
      <w:r>
        <w:rPr>
          <w:lang w:val="en-AU"/>
        </w:rPr>
        <w:t xml:space="preserve">Given the </w:t>
      </w:r>
      <w:r w:rsidR="00F31ECB">
        <w:rPr>
          <w:lang w:val="en-AU"/>
        </w:rPr>
        <w:t xml:space="preserve">connection </w:t>
      </w:r>
      <w:r>
        <w:rPr>
          <w:lang w:val="en-AU"/>
        </w:rPr>
        <w:t xml:space="preserve">between psychological skills training and coaching, this content is now </w:t>
      </w:r>
      <w:r w:rsidR="00F31ECB">
        <w:rPr>
          <w:lang w:val="en-AU"/>
        </w:rPr>
        <w:t>included in</w:t>
      </w:r>
      <w:r>
        <w:rPr>
          <w:lang w:val="en-AU"/>
        </w:rPr>
        <w:t xml:space="preserve"> the key knowledge point of </w:t>
      </w:r>
      <w:r w:rsidRPr="00284269">
        <w:rPr>
          <w:i/>
          <w:iCs/>
          <w:lang w:val="en-AU"/>
        </w:rPr>
        <w:t>considerations when coaching to enhance participation and performance.</w:t>
      </w:r>
    </w:p>
    <w:p w14:paraId="53F1367D" w14:textId="37DF35E0" w:rsidR="001B3AFD" w:rsidRDefault="00AE2065" w:rsidP="00AE2065">
      <w:pPr>
        <w:pStyle w:val="VCAAbody"/>
        <w:rPr>
          <w:lang w:val="en-AU"/>
        </w:rPr>
      </w:pPr>
      <w:r>
        <w:rPr>
          <w:lang w:val="en-AU"/>
        </w:rPr>
        <w:t xml:space="preserve">The scope of knowledge </w:t>
      </w:r>
      <w:r w:rsidR="00F31ECB">
        <w:rPr>
          <w:lang w:val="en-AU"/>
        </w:rPr>
        <w:t>related to</w:t>
      </w:r>
      <w:r>
        <w:rPr>
          <w:lang w:val="en-AU"/>
        </w:rPr>
        <w:t xml:space="preserve"> </w:t>
      </w:r>
      <w:r w:rsidRPr="009A4AF6">
        <w:rPr>
          <w:b/>
          <w:bCs/>
          <w:lang w:val="en-AU"/>
        </w:rPr>
        <w:t>psychological skills</w:t>
      </w:r>
      <w:r>
        <w:rPr>
          <w:lang w:val="en-AU"/>
        </w:rPr>
        <w:t xml:space="preserve"> (confidence, motivation, optimal </w:t>
      </w:r>
      <w:proofErr w:type="gramStart"/>
      <w:r>
        <w:rPr>
          <w:lang w:val="en-AU"/>
        </w:rPr>
        <w:t>arousal</w:t>
      </w:r>
      <w:proofErr w:type="gramEnd"/>
      <w:r>
        <w:rPr>
          <w:lang w:val="en-AU"/>
        </w:rPr>
        <w:t xml:space="preserve"> and concentration) remains </w:t>
      </w:r>
      <w:r w:rsidR="00F31ECB">
        <w:rPr>
          <w:lang w:val="en-AU"/>
        </w:rPr>
        <w:t>unchanged</w:t>
      </w:r>
      <w:r>
        <w:rPr>
          <w:lang w:val="en-AU"/>
        </w:rPr>
        <w:t xml:space="preserve">, as do </w:t>
      </w:r>
      <w:r w:rsidR="00F31ECB">
        <w:rPr>
          <w:lang w:val="en-AU"/>
        </w:rPr>
        <w:t xml:space="preserve">the </w:t>
      </w:r>
      <w:r w:rsidR="00831398" w:rsidRPr="009A4AF6">
        <w:rPr>
          <w:b/>
          <w:bCs/>
          <w:lang w:val="en-AU"/>
        </w:rPr>
        <w:t xml:space="preserve">strategies </w:t>
      </w:r>
      <w:r w:rsidR="00F31ECB">
        <w:rPr>
          <w:b/>
          <w:bCs/>
          <w:lang w:val="en-AU"/>
        </w:rPr>
        <w:t xml:space="preserve">used </w:t>
      </w:r>
      <w:r w:rsidR="00831398">
        <w:rPr>
          <w:lang w:val="en-AU"/>
        </w:rPr>
        <w:t xml:space="preserve">to improve these skills. </w:t>
      </w:r>
      <w:r w:rsidR="00F31ECB">
        <w:rPr>
          <w:lang w:val="en-AU"/>
        </w:rPr>
        <w:t xml:space="preserve">Key </w:t>
      </w:r>
      <w:r w:rsidR="001B3AFD">
        <w:rPr>
          <w:lang w:val="en-AU"/>
        </w:rPr>
        <w:t>theoretical concepts that remain</w:t>
      </w:r>
      <w:r w:rsidR="00F31ECB">
        <w:rPr>
          <w:lang w:val="en-AU"/>
        </w:rPr>
        <w:t xml:space="preserve"> </w:t>
      </w:r>
      <w:r w:rsidR="00FC6C03">
        <w:rPr>
          <w:lang w:val="en-AU"/>
        </w:rPr>
        <w:t>relevant when</w:t>
      </w:r>
      <w:r w:rsidR="001B3AFD">
        <w:rPr>
          <w:lang w:val="en-AU"/>
        </w:rPr>
        <w:t xml:space="preserve"> teaching psychological skills and their strategies </w:t>
      </w:r>
      <w:r w:rsidR="00FC6C03">
        <w:rPr>
          <w:lang w:val="en-AU"/>
        </w:rPr>
        <w:t>include</w:t>
      </w:r>
      <w:r w:rsidR="001B3AFD">
        <w:rPr>
          <w:lang w:val="en-AU"/>
        </w:rPr>
        <w:t xml:space="preserve"> </w:t>
      </w:r>
      <w:proofErr w:type="spellStart"/>
      <w:r w:rsidR="00B0064D">
        <w:rPr>
          <w:lang w:val="en-AU"/>
        </w:rPr>
        <w:t>Nideffers</w:t>
      </w:r>
      <w:proofErr w:type="spellEnd"/>
      <w:r w:rsidR="00B0064D">
        <w:rPr>
          <w:lang w:val="en-AU"/>
        </w:rPr>
        <w:t xml:space="preserve"> Attention Model</w:t>
      </w:r>
      <w:r w:rsidR="001B3AFD">
        <w:rPr>
          <w:lang w:val="en-AU"/>
        </w:rPr>
        <w:t xml:space="preserve"> (concentration), Inverted ‘U’ theory (optimal arousal), intrinsic and extrinsic motivators (motivation). </w:t>
      </w:r>
    </w:p>
    <w:p w14:paraId="0EB2B3C6" w14:textId="421FD4F9" w:rsidR="00AE2065" w:rsidRDefault="00831398" w:rsidP="00284269">
      <w:pPr>
        <w:pStyle w:val="VCAAbody"/>
        <w:rPr>
          <w:lang w:val="en-AU"/>
        </w:rPr>
      </w:pPr>
      <w:r>
        <w:rPr>
          <w:lang w:val="en-AU"/>
        </w:rPr>
        <w:t xml:space="preserve">Students are expected to </w:t>
      </w:r>
      <w:r w:rsidR="00855B78">
        <w:rPr>
          <w:lang w:val="en-AU"/>
        </w:rPr>
        <w:t>understand</w:t>
      </w:r>
      <w:r>
        <w:rPr>
          <w:lang w:val="en-AU"/>
        </w:rPr>
        <w:t xml:space="preserve"> the relationship between </w:t>
      </w:r>
      <w:r w:rsidR="00F31ECB">
        <w:rPr>
          <w:lang w:val="en-AU"/>
        </w:rPr>
        <w:t xml:space="preserve">each </w:t>
      </w:r>
      <w:r>
        <w:rPr>
          <w:lang w:val="en-AU"/>
        </w:rPr>
        <w:t>skill and</w:t>
      </w:r>
      <w:r w:rsidR="00F31ECB">
        <w:rPr>
          <w:lang w:val="en-AU"/>
        </w:rPr>
        <w:t xml:space="preserve"> its </w:t>
      </w:r>
      <w:r w:rsidR="00FC6C03">
        <w:rPr>
          <w:lang w:val="en-AU"/>
        </w:rPr>
        <w:t>corresponding strategy</w:t>
      </w:r>
      <w:r w:rsidR="00855B78">
        <w:rPr>
          <w:lang w:val="en-AU"/>
        </w:rPr>
        <w:t>, acknowledging</w:t>
      </w:r>
      <w:r>
        <w:rPr>
          <w:lang w:val="en-AU"/>
        </w:rPr>
        <w:t xml:space="preserve"> </w:t>
      </w:r>
      <w:r w:rsidR="00F31ECB">
        <w:rPr>
          <w:lang w:val="en-AU"/>
        </w:rPr>
        <w:t xml:space="preserve">that </w:t>
      </w:r>
      <w:r>
        <w:rPr>
          <w:lang w:val="en-AU"/>
        </w:rPr>
        <w:t>some strategies</w:t>
      </w:r>
      <w:r w:rsidR="00F31ECB">
        <w:rPr>
          <w:lang w:val="en-AU"/>
        </w:rPr>
        <w:t xml:space="preserve"> can influence multiple skills. </w:t>
      </w:r>
      <w:r>
        <w:rPr>
          <w:lang w:val="en-AU"/>
        </w:rPr>
        <w:t xml:space="preserve"> For example</w:t>
      </w:r>
      <w:r w:rsidR="001B3AFD">
        <w:rPr>
          <w:lang w:val="en-AU"/>
        </w:rPr>
        <w:t>,</w:t>
      </w:r>
      <w:r>
        <w:rPr>
          <w:lang w:val="en-AU"/>
        </w:rPr>
        <w:t xml:space="preserve"> an athlete </w:t>
      </w:r>
      <w:r w:rsidR="00026A7F">
        <w:rPr>
          <w:lang w:val="en-AU"/>
        </w:rPr>
        <w:t>using routines as</w:t>
      </w:r>
      <w:r>
        <w:rPr>
          <w:lang w:val="en-AU"/>
        </w:rPr>
        <w:t xml:space="preserve"> a strategy </w:t>
      </w:r>
      <w:r w:rsidR="00026A7F">
        <w:rPr>
          <w:lang w:val="en-AU"/>
        </w:rPr>
        <w:t>can enhance</w:t>
      </w:r>
      <w:r>
        <w:rPr>
          <w:lang w:val="en-AU"/>
        </w:rPr>
        <w:t xml:space="preserve"> concentration, </w:t>
      </w:r>
      <w:proofErr w:type="gramStart"/>
      <w:r>
        <w:rPr>
          <w:lang w:val="en-AU"/>
        </w:rPr>
        <w:t>confidence</w:t>
      </w:r>
      <w:proofErr w:type="gramEnd"/>
      <w:r>
        <w:rPr>
          <w:lang w:val="en-AU"/>
        </w:rPr>
        <w:t xml:space="preserve"> and optimal arousal. However, when </w:t>
      </w:r>
      <w:r w:rsidR="009A4AF6">
        <w:rPr>
          <w:lang w:val="en-AU"/>
        </w:rPr>
        <w:t>applying strategies</w:t>
      </w:r>
      <w:r>
        <w:rPr>
          <w:lang w:val="en-AU"/>
        </w:rPr>
        <w:t xml:space="preserve"> that </w:t>
      </w:r>
      <w:r w:rsidR="009A4AF6">
        <w:rPr>
          <w:lang w:val="en-AU"/>
        </w:rPr>
        <w:t xml:space="preserve">develop psychological skills </w:t>
      </w:r>
      <w:r w:rsidR="00FC6C03">
        <w:rPr>
          <w:lang w:val="en-AU"/>
        </w:rPr>
        <w:t>in specific</w:t>
      </w:r>
      <w:r>
        <w:rPr>
          <w:lang w:val="en-AU"/>
        </w:rPr>
        <w:t xml:space="preserve"> scenarios, students </w:t>
      </w:r>
      <w:r w:rsidR="00026A7F">
        <w:rPr>
          <w:lang w:val="en-AU"/>
        </w:rPr>
        <w:t xml:space="preserve">must select </w:t>
      </w:r>
      <w:r>
        <w:rPr>
          <w:lang w:val="en-AU"/>
        </w:rPr>
        <w:t xml:space="preserve">the most appropriate and effective </w:t>
      </w:r>
      <w:r w:rsidR="009A4AF6">
        <w:rPr>
          <w:lang w:val="en-AU"/>
        </w:rPr>
        <w:t>response</w:t>
      </w:r>
      <w:r w:rsidR="00855B78">
        <w:rPr>
          <w:lang w:val="en-AU"/>
        </w:rPr>
        <w:t xml:space="preserve">. A </w:t>
      </w:r>
      <w:r>
        <w:rPr>
          <w:lang w:val="en-AU"/>
        </w:rPr>
        <w:t xml:space="preserve">‘one-size fits all approach’ is not appropriate </w:t>
      </w:r>
      <w:r w:rsidR="00FC6C03">
        <w:rPr>
          <w:lang w:val="en-AU"/>
        </w:rPr>
        <w:t>for prescribing</w:t>
      </w:r>
      <w:r>
        <w:rPr>
          <w:lang w:val="en-AU"/>
        </w:rPr>
        <w:t xml:space="preserve"> psychological skill</w:t>
      </w:r>
      <w:r w:rsidR="00026A7F">
        <w:rPr>
          <w:lang w:val="en-AU"/>
        </w:rPr>
        <w:t xml:space="preserve"> strategies. </w:t>
      </w:r>
      <w:r>
        <w:rPr>
          <w:lang w:val="en-AU"/>
        </w:rPr>
        <w:t>In assessment</w:t>
      </w:r>
      <w:r w:rsidR="00026A7F">
        <w:rPr>
          <w:lang w:val="en-AU"/>
        </w:rPr>
        <w:t xml:space="preserve">s </w:t>
      </w:r>
      <w:r>
        <w:rPr>
          <w:lang w:val="en-AU"/>
        </w:rPr>
        <w:t xml:space="preserve">students are required to use the </w:t>
      </w:r>
      <w:r w:rsidR="00855B78">
        <w:rPr>
          <w:lang w:val="en-AU"/>
        </w:rPr>
        <w:t xml:space="preserve">stimulus </w:t>
      </w:r>
      <w:r>
        <w:rPr>
          <w:lang w:val="en-AU"/>
        </w:rPr>
        <w:t xml:space="preserve">provided to </w:t>
      </w:r>
      <w:r w:rsidR="00FC6C03">
        <w:rPr>
          <w:lang w:val="en-AU"/>
        </w:rPr>
        <w:t>determine the</w:t>
      </w:r>
      <w:r>
        <w:rPr>
          <w:lang w:val="en-AU"/>
        </w:rPr>
        <w:t xml:space="preserve"> best strategy </w:t>
      </w:r>
      <w:r w:rsidR="00FC6C03">
        <w:rPr>
          <w:lang w:val="en-AU"/>
        </w:rPr>
        <w:t>for</w:t>
      </w:r>
      <w:r w:rsidR="00026A7F">
        <w:rPr>
          <w:lang w:val="en-AU"/>
        </w:rPr>
        <w:t xml:space="preserve"> </w:t>
      </w:r>
      <w:r w:rsidR="00B0064D">
        <w:rPr>
          <w:lang w:val="en-AU"/>
        </w:rPr>
        <w:t xml:space="preserve">a given psychological skill. </w:t>
      </w:r>
    </w:p>
    <w:p w14:paraId="6004579F" w14:textId="76444ACE" w:rsidR="00767847" w:rsidRPr="00284269" w:rsidRDefault="00767847" w:rsidP="00284269">
      <w:pPr>
        <w:pStyle w:val="VCAAbody"/>
        <w:rPr>
          <w:lang w:val="en-AU"/>
        </w:rPr>
      </w:pPr>
      <w:r>
        <w:rPr>
          <w:lang w:val="en-AU"/>
        </w:rPr>
        <w:t>Sleep remains a</w:t>
      </w:r>
      <w:r w:rsidR="00026A7F">
        <w:rPr>
          <w:lang w:val="en-AU"/>
        </w:rPr>
        <w:t xml:space="preserve"> </w:t>
      </w:r>
      <w:r w:rsidR="00FC6C03">
        <w:rPr>
          <w:lang w:val="en-AU"/>
        </w:rPr>
        <w:t>relevant psychological</w:t>
      </w:r>
      <w:r>
        <w:rPr>
          <w:lang w:val="en-AU"/>
        </w:rPr>
        <w:t xml:space="preserve"> strategy </w:t>
      </w:r>
      <w:r w:rsidR="00FC6C03">
        <w:rPr>
          <w:lang w:val="en-AU"/>
        </w:rPr>
        <w:t>and can</w:t>
      </w:r>
      <w:r>
        <w:rPr>
          <w:lang w:val="en-AU"/>
        </w:rPr>
        <w:t xml:space="preserve"> be referenced when </w:t>
      </w:r>
      <w:r w:rsidR="00026A7F">
        <w:rPr>
          <w:lang w:val="en-AU"/>
        </w:rPr>
        <w:t xml:space="preserve">discussing </w:t>
      </w:r>
      <w:r>
        <w:rPr>
          <w:lang w:val="en-AU"/>
        </w:rPr>
        <w:t xml:space="preserve">improvements </w:t>
      </w:r>
      <w:r w:rsidR="00FC6C03">
        <w:rPr>
          <w:lang w:val="en-AU"/>
        </w:rPr>
        <w:t>in skills</w:t>
      </w:r>
      <w:r>
        <w:rPr>
          <w:lang w:val="en-AU"/>
        </w:rPr>
        <w:t xml:space="preserve"> </w:t>
      </w:r>
      <w:r w:rsidR="00026A7F">
        <w:rPr>
          <w:lang w:val="en-AU"/>
        </w:rPr>
        <w:t>like</w:t>
      </w:r>
      <w:r>
        <w:rPr>
          <w:lang w:val="en-AU"/>
        </w:rPr>
        <w:t xml:space="preserve"> concentration. </w:t>
      </w:r>
      <w:r w:rsidR="00B656E3">
        <w:rPr>
          <w:lang w:val="en-AU"/>
        </w:rPr>
        <w:t xml:space="preserve">Sleep is </w:t>
      </w:r>
      <w:r w:rsidR="00FC6C03">
        <w:rPr>
          <w:lang w:val="en-AU"/>
        </w:rPr>
        <w:t>still within</w:t>
      </w:r>
      <w:r w:rsidR="00B656E3">
        <w:rPr>
          <w:lang w:val="en-AU"/>
        </w:rPr>
        <w:t xml:space="preserve"> scope when students </w:t>
      </w:r>
      <w:r w:rsidR="00026A7F">
        <w:rPr>
          <w:lang w:val="en-AU"/>
        </w:rPr>
        <w:t>record</w:t>
      </w:r>
      <w:r w:rsidR="00B656E3">
        <w:rPr>
          <w:lang w:val="en-AU"/>
        </w:rPr>
        <w:t xml:space="preserve"> training data in Unit 4 Area of Study 2. </w:t>
      </w:r>
    </w:p>
    <w:p w14:paraId="29B20380" w14:textId="7CF98482" w:rsidR="00B0064D" w:rsidRDefault="00B0064D" w:rsidP="00AB371C">
      <w:pPr>
        <w:pStyle w:val="VCAAHeading3"/>
      </w:pPr>
      <w:r>
        <w:lastRenderedPageBreak/>
        <w:t xml:space="preserve">What is the intended scope for the </w:t>
      </w:r>
      <w:r w:rsidR="00BA3303">
        <w:t xml:space="preserve">coverage </w:t>
      </w:r>
      <w:r w:rsidR="00855B78">
        <w:t>of</w:t>
      </w:r>
      <w:r w:rsidR="00ED3A33">
        <w:t xml:space="preserve"> theories of skill acquisition (</w:t>
      </w:r>
      <w:r w:rsidR="00BA3303">
        <w:t xml:space="preserve">linear and </w:t>
      </w:r>
      <w:r w:rsidR="00ED3A33">
        <w:t xml:space="preserve">non-linear) applied through direct and constraint-based coaching approaches? </w:t>
      </w:r>
    </w:p>
    <w:p w14:paraId="7491C11A" w14:textId="1284D84D" w:rsidR="00ED3A33" w:rsidRDefault="00ED3A33" w:rsidP="00ED3A33">
      <w:pPr>
        <w:pStyle w:val="VCAAbody"/>
        <w:rPr>
          <w:lang w:val="en-AU"/>
        </w:rPr>
      </w:pPr>
      <w:r>
        <w:rPr>
          <w:lang w:val="en-AU"/>
        </w:rPr>
        <w:t xml:space="preserve">The introduction of linear and </w:t>
      </w:r>
      <w:r w:rsidR="00855B78">
        <w:rPr>
          <w:lang w:val="en-AU"/>
        </w:rPr>
        <w:t>non-linear</w:t>
      </w:r>
      <w:r>
        <w:rPr>
          <w:lang w:val="en-AU"/>
        </w:rPr>
        <w:t xml:space="preserve"> theories of skill acquisition </w:t>
      </w:r>
      <w:r w:rsidR="002A1B23">
        <w:rPr>
          <w:lang w:val="en-AU"/>
        </w:rPr>
        <w:t>aims</w:t>
      </w:r>
      <w:r>
        <w:rPr>
          <w:lang w:val="en-AU"/>
        </w:rPr>
        <w:t xml:space="preserve"> to provide</w:t>
      </w:r>
      <w:r w:rsidR="00736CC1">
        <w:rPr>
          <w:lang w:val="en-AU"/>
        </w:rPr>
        <w:t xml:space="preserve"> a</w:t>
      </w:r>
      <w:r>
        <w:rPr>
          <w:lang w:val="en-AU"/>
        </w:rPr>
        <w:t xml:space="preserve"> theoretical </w:t>
      </w:r>
      <w:r w:rsidR="00736CC1">
        <w:rPr>
          <w:lang w:val="en-AU"/>
        </w:rPr>
        <w:t xml:space="preserve">foundation </w:t>
      </w:r>
      <w:r>
        <w:rPr>
          <w:lang w:val="en-AU"/>
        </w:rPr>
        <w:t xml:space="preserve">for the decision-making processes </w:t>
      </w:r>
      <w:r w:rsidR="00855B78">
        <w:rPr>
          <w:lang w:val="en-AU"/>
        </w:rPr>
        <w:t xml:space="preserve">coaches </w:t>
      </w:r>
      <w:r w:rsidR="00736CC1">
        <w:rPr>
          <w:lang w:val="en-AU"/>
        </w:rPr>
        <w:t xml:space="preserve">use </w:t>
      </w:r>
      <w:r w:rsidR="00855B78">
        <w:rPr>
          <w:lang w:val="en-AU"/>
        </w:rPr>
        <w:t xml:space="preserve">when </w:t>
      </w:r>
      <w:r w:rsidR="00736CC1">
        <w:rPr>
          <w:lang w:val="en-AU"/>
        </w:rPr>
        <w:t xml:space="preserve">selecting </w:t>
      </w:r>
      <w:r>
        <w:rPr>
          <w:lang w:val="en-AU"/>
        </w:rPr>
        <w:t xml:space="preserve">direct </w:t>
      </w:r>
      <w:r w:rsidR="00736CC1">
        <w:rPr>
          <w:lang w:val="en-AU"/>
        </w:rPr>
        <w:t>or</w:t>
      </w:r>
      <w:r>
        <w:rPr>
          <w:lang w:val="en-AU"/>
        </w:rPr>
        <w:t xml:space="preserve"> constraint-based coaching approaches. Therefore, the intended level of detail for </w:t>
      </w:r>
      <w:r w:rsidR="00736CC1">
        <w:rPr>
          <w:lang w:val="en-AU"/>
        </w:rPr>
        <w:t>covering</w:t>
      </w:r>
      <w:r>
        <w:rPr>
          <w:lang w:val="en-AU"/>
        </w:rPr>
        <w:t xml:space="preserve"> linear and non-linear theories </w:t>
      </w:r>
      <w:r w:rsidR="005603D1">
        <w:rPr>
          <w:lang w:val="en-AU"/>
        </w:rPr>
        <w:t xml:space="preserve">should </w:t>
      </w:r>
      <w:r w:rsidR="00EC3D72">
        <w:rPr>
          <w:lang w:val="en-AU"/>
        </w:rPr>
        <w:t>focus on</w:t>
      </w:r>
      <w:r>
        <w:rPr>
          <w:lang w:val="en-AU"/>
        </w:rPr>
        <w:t xml:space="preserve"> explain</w:t>
      </w:r>
      <w:r w:rsidR="005603D1">
        <w:rPr>
          <w:lang w:val="en-AU"/>
        </w:rPr>
        <w:t>ing appropriate</w:t>
      </w:r>
      <w:r>
        <w:rPr>
          <w:lang w:val="en-AU"/>
        </w:rPr>
        <w:t xml:space="preserve"> coaching approaches</w:t>
      </w:r>
      <w:r w:rsidR="005603D1">
        <w:rPr>
          <w:lang w:val="en-AU"/>
        </w:rPr>
        <w:t xml:space="preserve"> for a given scenario</w:t>
      </w:r>
      <w:r>
        <w:rPr>
          <w:lang w:val="en-AU"/>
        </w:rPr>
        <w:t xml:space="preserve">. </w:t>
      </w:r>
    </w:p>
    <w:p w14:paraId="42D0D988" w14:textId="746D32B6" w:rsidR="000E154C" w:rsidRDefault="00F85280" w:rsidP="00ED3A33">
      <w:pPr>
        <w:pStyle w:val="VCAAbody"/>
        <w:rPr>
          <w:lang w:val="en-AU"/>
        </w:rPr>
      </w:pPr>
      <w:r>
        <w:rPr>
          <w:lang w:val="en-AU"/>
        </w:rPr>
        <w:t xml:space="preserve">It is important to acknowledge that decisions </w:t>
      </w:r>
      <w:r w:rsidR="00EC3D72">
        <w:rPr>
          <w:lang w:val="en-AU"/>
        </w:rPr>
        <w:t>regarding which</w:t>
      </w:r>
      <w:r>
        <w:rPr>
          <w:lang w:val="en-AU"/>
        </w:rPr>
        <w:t xml:space="preserve"> coaching approach to apply (direct or constraints) and the skill acquisition theory that </w:t>
      </w:r>
      <w:r w:rsidR="007A2318">
        <w:rPr>
          <w:lang w:val="en-AU"/>
        </w:rPr>
        <w:t>informs</w:t>
      </w:r>
      <w:r>
        <w:rPr>
          <w:lang w:val="en-AU"/>
        </w:rPr>
        <w:t xml:space="preserve"> these approaches (linear and non-linear) should be viewed as dynami</w:t>
      </w:r>
      <w:r w:rsidR="00E86102">
        <w:rPr>
          <w:lang w:val="en-AU"/>
        </w:rPr>
        <w:t>c</w:t>
      </w:r>
      <w:r w:rsidR="00255A92">
        <w:rPr>
          <w:lang w:val="en-AU"/>
        </w:rPr>
        <w:t xml:space="preserve"> and individualised</w:t>
      </w:r>
      <w:r w:rsidR="00E86102">
        <w:rPr>
          <w:lang w:val="en-AU"/>
        </w:rPr>
        <w:t xml:space="preserve">. </w:t>
      </w:r>
    </w:p>
    <w:p w14:paraId="42CFDDB0" w14:textId="56922C56" w:rsidR="006C1DA4" w:rsidRDefault="00E86102" w:rsidP="00ED3A33">
      <w:pPr>
        <w:pStyle w:val="VCAAbody"/>
        <w:rPr>
          <w:lang w:val="en-AU"/>
        </w:rPr>
      </w:pPr>
      <w:r>
        <w:rPr>
          <w:lang w:val="en-AU"/>
        </w:rPr>
        <w:t xml:space="preserve">For example, a coach who </w:t>
      </w:r>
      <w:r w:rsidR="00255A92">
        <w:rPr>
          <w:lang w:val="en-AU"/>
        </w:rPr>
        <w:t xml:space="preserve">is teaching two different children to snow ski for the first time, </w:t>
      </w:r>
      <w:r w:rsidR="00736CC1">
        <w:rPr>
          <w:lang w:val="en-AU"/>
        </w:rPr>
        <w:t xml:space="preserve">initially </w:t>
      </w:r>
      <w:r w:rsidR="000E154C">
        <w:rPr>
          <w:lang w:val="en-AU"/>
        </w:rPr>
        <w:t>cho</w:t>
      </w:r>
      <w:r w:rsidR="00F534AB">
        <w:rPr>
          <w:lang w:val="en-AU"/>
        </w:rPr>
        <w:t>se</w:t>
      </w:r>
      <w:r w:rsidR="000E154C">
        <w:rPr>
          <w:lang w:val="en-AU"/>
        </w:rPr>
        <w:t xml:space="preserve"> to </w:t>
      </w:r>
      <w:r>
        <w:rPr>
          <w:lang w:val="en-AU"/>
        </w:rPr>
        <w:t xml:space="preserve">provide </w:t>
      </w:r>
      <w:r w:rsidR="00255A92">
        <w:rPr>
          <w:lang w:val="en-AU"/>
        </w:rPr>
        <w:t xml:space="preserve">both learners </w:t>
      </w:r>
      <w:r w:rsidR="00736CC1">
        <w:rPr>
          <w:lang w:val="en-AU"/>
        </w:rPr>
        <w:t xml:space="preserve">with </w:t>
      </w:r>
      <w:r>
        <w:rPr>
          <w:lang w:val="en-AU"/>
        </w:rPr>
        <w:t xml:space="preserve">direct </w:t>
      </w:r>
      <w:r w:rsidR="007139CB">
        <w:rPr>
          <w:lang w:val="en-AU"/>
        </w:rPr>
        <w:t>coaching</w:t>
      </w:r>
      <w:r w:rsidR="00255A92">
        <w:rPr>
          <w:lang w:val="en-AU"/>
        </w:rPr>
        <w:t xml:space="preserve"> (</w:t>
      </w:r>
      <w:r w:rsidR="00736CC1">
        <w:rPr>
          <w:lang w:val="en-AU"/>
        </w:rPr>
        <w:t>using</w:t>
      </w:r>
      <w:r w:rsidR="00255A92">
        <w:rPr>
          <w:lang w:val="en-AU"/>
        </w:rPr>
        <w:t xml:space="preserve"> blocked practice)</w:t>
      </w:r>
      <w:r w:rsidR="00736CC1">
        <w:rPr>
          <w:lang w:val="en-AU"/>
        </w:rPr>
        <w:t xml:space="preserve">. This decision was based on the </w:t>
      </w:r>
      <w:r w:rsidR="00EC3D72">
        <w:rPr>
          <w:lang w:val="en-AU"/>
        </w:rPr>
        <w:t>learner’s stage</w:t>
      </w:r>
      <w:r w:rsidR="006C1DA4">
        <w:rPr>
          <w:lang w:val="en-AU"/>
        </w:rPr>
        <w:t xml:space="preserve"> of </w:t>
      </w:r>
      <w:r w:rsidR="00736CC1">
        <w:rPr>
          <w:lang w:val="en-AU"/>
        </w:rPr>
        <w:t>development, the</w:t>
      </w:r>
      <w:r w:rsidR="006C1DA4">
        <w:rPr>
          <w:lang w:val="en-AU"/>
        </w:rPr>
        <w:t xml:space="preserve"> complexity of the task and the environment. The coach prioritises</w:t>
      </w:r>
      <w:r>
        <w:rPr>
          <w:lang w:val="en-AU"/>
        </w:rPr>
        <w:t xml:space="preserve"> clear instructions</w:t>
      </w:r>
      <w:r w:rsidR="00255A92">
        <w:rPr>
          <w:lang w:val="en-AU"/>
        </w:rPr>
        <w:t xml:space="preserve">, </w:t>
      </w:r>
      <w:proofErr w:type="gramStart"/>
      <w:r w:rsidR="00255A92">
        <w:rPr>
          <w:lang w:val="en-AU"/>
        </w:rPr>
        <w:t>feedback</w:t>
      </w:r>
      <w:proofErr w:type="gramEnd"/>
      <w:r>
        <w:rPr>
          <w:lang w:val="en-AU"/>
        </w:rPr>
        <w:t xml:space="preserve"> and progressive skill drills to safely teach the skill</w:t>
      </w:r>
      <w:r w:rsidR="00255A92">
        <w:rPr>
          <w:lang w:val="en-AU"/>
        </w:rPr>
        <w:t xml:space="preserve"> and </w:t>
      </w:r>
      <w:r w:rsidR="00736CC1">
        <w:rPr>
          <w:lang w:val="en-AU"/>
        </w:rPr>
        <w:t xml:space="preserve">build </w:t>
      </w:r>
      <w:r w:rsidR="00EC3D72">
        <w:rPr>
          <w:lang w:val="en-AU"/>
        </w:rPr>
        <w:t>the learners</w:t>
      </w:r>
      <w:r w:rsidR="00736CC1">
        <w:rPr>
          <w:lang w:val="en-AU"/>
        </w:rPr>
        <w:t>’</w:t>
      </w:r>
      <w:r w:rsidR="006C1DA4">
        <w:rPr>
          <w:lang w:val="en-AU"/>
        </w:rPr>
        <w:t xml:space="preserve"> </w:t>
      </w:r>
      <w:r w:rsidR="00255A92">
        <w:rPr>
          <w:lang w:val="en-AU"/>
        </w:rPr>
        <w:t xml:space="preserve">confidence. </w:t>
      </w:r>
    </w:p>
    <w:p w14:paraId="7D56D5A0" w14:textId="68DA63CA" w:rsidR="00E86102" w:rsidRDefault="00255A92" w:rsidP="00ED3A33">
      <w:pPr>
        <w:pStyle w:val="VCAAbody"/>
        <w:rPr>
          <w:lang w:val="en-AU"/>
        </w:rPr>
      </w:pPr>
      <w:r>
        <w:rPr>
          <w:lang w:val="en-AU"/>
        </w:rPr>
        <w:t xml:space="preserve">The coach </w:t>
      </w:r>
      <w:r w:rsidR="006C1DA4">
        <w:rPr>
          <w:lang w:val="en-AU"/>
        </w:rPr>
        <w:t xml:space="preserve">quickly </w:t>
      </w:r>
      <w:r w:rsidR="00E86102">
        <w:rPr>
          <w:lang w:val="en-AU"/>
        </w:rPr>
        <w:t>determine</w:t>
      </w:r>
      <w:r w:rsidR="00F534AB">
        <w:rPr>
          <w:lang w:val="en-AU"/>
        </w:rPr>
        <w:t>d</w:t>
      </w:r>
      <w:r w:rsidR="00E86102">
        <w:rPr>
          <w:lang w:val="en-AU"/>
        </w:rPr>
        <w:t xml:space="preserve"> that </w:t>
      </w:r>
      <w:r>
        <w:rPr>
          <w:lang w:val="en-AU"/>
        </w:rPr>
        <w:t>one</w:t>
      </w:r>
      <w:r w:rsidR="00E86102">
        <w:rPr>
          <w:lang w:val="en-AU"/>
        </w:rPr>
        <w:t xml:space="preserve"> </w:t>
      </w:r>
      <w:r w:rsidR="00EC3D72">
        <w:rPr>
          <w:lang w:val="en-AU"/>
        </w:rPr>
        <w:t>child developed</w:t>
      </w:r>
      <w:r w:rsidR="00E86102">
        <w:rPr>
          <w:lang w:val="en-AU"/>
        </w:rPr>
        <w:t xml:space="preserve"> an effective movement pattern (not necessarily </w:t>
      </w:r>
      <w:r w:rsidR="007139CB">
        <w:rPr>
          <w:lang w:val="en-AU"/>
        </w:rPr>
        <w:t xml:space="preserve">a </w:t>
      </w:r>
      <w:r w:rsidR="007A2318">
        <w:rPr>
          <w:lang w:val="en-AU"/>
        </w:rPr>
        <w:t xml:space="preserve">biomechanically perfect </w:t>
      </w:r>
      <w:r w:rsidR="00E86102">
        <w:rPr>
          <w:lang w:val="en-AU"/>
        </w:rPr>
        <w:t xml:space="preserve">movement pattern, but one that </w:t>
      </w:r>
      <w:r w:rsidR="00736CC1">
        <w:rPr>
          <w:lang w:val="en-AU"/>
        </w:rPr>
        <w:t xml:space="preserve">safely </w:t>
      </w:r>
      <w:r w:rsidR="00E86102">
        <w:rPr>
          <w:lang w:val="en-AU"/>
        </w:rPr>
        <w:t>achieve</w:t>
      </w:r>
      <w:r w:rsidR="00F534AB">
        <w:rPr>
          <w:lang w:val="en-AU"/>
        </w:rPr>
        <w:t>d</w:t>
      </w:r>
      <w:r w:rsidR="00E86102">
        <w:rPr>
          <w:lang w:val="en-AU"/>
        </w:rPr>
        <w:t xml:space="preserve"> the </w:t>
      </w:r>
      <w:r w:rsidR="00736CC1">
        <w:rPr>
          <w:lang w:val="en-AU"/>
        </w:rPr>
        <w:t xml:space="preserve">desired </w:t>
      </w:r>
      <w:r w:rsidR="00EC3D72">
        <w:rPr>
          <w:lang w:val="en-AU"/>
        </w:rPr>
        <w:t>outcome)</w:t>
      </w:r>
      <w:r w:rsidR="00736CC1">
        <w:rPr>
          <w:lang w:val="en-AU"/>
        </w:rPr>
        <w:t xml:space="preserve">. As a result, the coach </w:t>
      </w:r>
      <w:r>
        <w:rPr>
          <w:lang w:val="en-AU"/>
        </w:rPr>
        <w:t>shift</w:t>
      </w:r>
      <w:r w:rsidR="00F534AB">
        <w:rPr>
          <w:lang w:val="en-AU"/>
        </w:rPr>
        <w:t>ed</w:t>
      </w:r>
      <w:r>
        <w:rPr>
          <w:lang w:val="en-AU"/>
        </w:rPr>
        <w:t xml:space="preserve"> to a </w:t>
      </w:r>
      <w:r w:rsidR="00E86102">
        <w:rPr>
          <w:lang w:val="en-AU"/>
        </w:rPr>
        <w:t>constraints</w:t>
      </w:r>
      <w:r>
        <w:rPr>
          <w:lang w:val="en-AU"/>
        </w:rPr>
        <w:t>-</w:t>
      </w:r>
      <w:r w:rsidR="00E86102">
        <w:rPr>
          <w:lang w:val="en-AU"/>
        </w:rPr>
        <w:t>based approach</w:t>
      </w:r>
      <w:r w:rsidR="00736CC1">
        <w:rPr>
          <w:lang w:val="en-AU"/>
        </w:rPr>
        <w:t xml:space="preserve">, </w:t>
      </w:r>
      <w:r w:rsidR="00EC3D72">
        <w:rPr>
          <w:lang w:val="en-AU"/>
        </w:rPr>
        <w:t>incorporating random</w:t>
      </w:r>
      <w:r>
        <w:rPr>
          <w:lang w:val="en-AU"/>
        </w:rPr>
        <w:t xml:space="preserve"> practice </w:t>
      </w:r>
      <w:r w:rsidR="00736CC1">
        <w:rPr>
          <w:lang w:val="en-AU"/>
        </w:rPr>
        <w:t xml:space="preserve">to </w:t>
      </w:r>
      <w:r w:rsidR="00EC3D72">
        <w:rPr>
          <w:lang w:val="en-AU"/>
        </w:rPr>
        <w:t>encourage self</w:t>
      </w:r>
      <w:r>
        <w:rPr>
          <w:lang w:val="en-AU"/>
        </w:rPr>
        <w:t>-guided discovery</w:t>
      </w:r>
      <w:r w:rsidR="007A2318">
        <w:rPr>
          <w:lang w:val="en-AU"/>
        </w:rPr>
        <w:t>.</w:t>
      </w:r>
      <w:r>
        <w:rPr>
          <w:lang w:val="en-AU"/>
        </w:rPr>
        <w:t xml:space="preserve"> This </w:t>
      </w:r>
      <w:r w:rsidR="007139CB">
        <w:rPr>
          <w:lang w:val="en-AU"/>
        </w:rPr>
        <w:t>decision</w:t>
      </w:r>
      <w:r w:rsidR="006C1DA4">
        <w:rPr>
          <w:lang w:val="en-AU"/>
        </w:rPr>
        <w:t xml:space="preserve"> was based on the</w:t>
      </w:r>
      <w:r w:rsidR="007139CB">
        <w:rPr>
          <w:lang w:val="en-AU"/>
        </w:rPr>
        <w:t xml:space="preserve"> </w:t>
      </w:r>
      <w:r>
        <w:rPr>
          <w:lang w:val="en-AU"/>
        </w:rPr>
        <w:t>child</w:t>
      </w:r>
      <w:r w:rsidR="00736CC1">
        <w:rPr>
          <w:lang w:val="en-AU"/>
        </w:rPr>
        <w:t>’s</w:t>
      </w:r>
      <w:r>
        <w:rPr>
          <w:lang w:val="en-AU"/>
        </w:rPr>
        <w:t xml:space="preserve"> non-linear </w:t>
      </w:r>
      <w:r w:rsidR="00736CC1">
        <w:rPr>
          <w:lang w:val="en-AU"/>
        </w:rPr>
        <w:t xml:space="preserve">skill acquisition, </w:t>
      </w:r>
      <w:r w:rsidR="00EC3D72">
        <w:rPr>
          <w:lang w:val="en-AU"/>
        </w:rPr>
        <w:t>as they</w:t>
      </w:r>
      <w:r>
        <w:rPr>
          <w:lang w:val="en-AU"/>
        </w:rPr>
        <w:t xml:space="preserve"> experienced rapid skill development in a short period. </w:t>
      </w:r>
      <w:r w:rsidR="00EB3733">
        <w:rPr>
          <w:lang w:val="en-AU"/>
        </w:rPr>
        <w:t>Conversely,</w:t>
      </w:r>
      <w:r w:rsidR="006C1DA4">
        <w:rPr>
          <w:lang w:val="en-AU"/>
        </w:rPr>
        <w:t xml:space="preserve"> t</w:t>
      </w:r>
      <w:r>
        <w:rPr>
          <w:lang w:val="en-AU"/>
        </w:rPr>
        <w:t xml:space="preserve">he other child </w:t>
      </w:r>
      <w:r w:rsidR="00EB3733">
        <w:rPr>
          <w:lang w:val="en-AU"/>
        </w:rPr>
        <w:t xml:space="preserve">demonstrated </w:t>
      </w:r>
      <w:r w:rsidR="006C1DA4">
        <w:rPr>
          <w:lang w:val="en-AU"/>
        </w:rPr>
        <w:t xml:space="preserve">linear skill acquisition </w:t>
      </w:r>
      <w:r w:rsidR="00EB3733">
        <w:rPr>
          <w:lang w:val="en-AU"/>
        </w:rPr>
        <w:t xml:space="preserve">developing skills at a gradual rate. </w:t>
      </w:r>
      <w:r w:rsidR="00A649D3">
        <w:rPr>
          <w:lang w:val="en-AU"/>
        </w:rPr>
        <w:t xml:space="preserve">The </w:t>
      </w:r>
      <w:r>
        <w:rPr>
          <w:lang w:val="en-AU"/>
        </w:rPr>
        <w:t xml:space="preserve">coach </w:t>
      </w:r>
      <w:r w:rsidR="00EB3733">
        <w:rPr>
          <w:lang w:val="en-AU"/>
        </w:rPr>
        <w:t>maintained</w:t>
      </w:r>
      <w:r w:rsidR="00A649D3">
        <w:rPr>
          <w:lang w:val="en-AU"/>
        </w:rPr>
        <w:t xml:space="preserve"> a direct approach </w:t>
      </w:r>
      <w:r w:rsidR="00EB3733">
        <w:rPr>
          <w:lang w:val="en-AU"/>
        </w:rPr>
        <w:t xml:space="preserve">only increasing movement complexity after the child had gained </w:t>
      </w:r>
      <w:r>
        <w:rPr>
          <w:lang w:val="en-AU"/>
        </w:rPr>
        <w:t xml:space="preserve">confidence and competence in the previous movement. </w:t>
      </w:r>
    </w:p>
    <w:p w14:paraId="13FDEBAB" w14:textId="0552B88D" w:rsidR="00ED3A33" w:rsidRDefault="00ED3A33" w:rsidP="00ED3A33">
      <w:pPr>
        <w:pStyle w:val="VCAAbody"/>
        <w:rPr>
          <w:lang w:val="en-AU"/>
        </w:rPr>
      </w:pPr>
      <w:r>
        <w:rPr>
          <w:lang w:val="en-AU"/>
        </w:rPr>
        <w:t>This</w:t>
      </w:r>
      <w:r w:rsidR="007910DB">
        <w:rPr>
          <w:lang w:val="en-AU"/>
        </w:rPr>
        <w:t xml:space="preserve"> table is designed to highlight the relationship between skill acquisition theories and coaching approaches.</w:t>
      </w:r>
    </w:p>
    <w:tbl>
      <w:tblPr>
        <w:tblStyle w:val="TableGrid"/>
        <w:tblW w:w="0" w:type="auto"/>
        <w:tblLook w:val="04A0" w:firstRow="1" w:lastRow="0" w:firstColumn="1" w:lastColumn="0" w:noHBand="0" w:noVBand="1"/>
      </w:tblPr>
      <w:tblGrid>
        <w:gridCol w:w="2376"/>
        <w:gridCol w:w="3402"/>
        <w:gridCol w:w="3402"/>
      </w:tblGrid>
      <w:tr w:rsidR="007910DB" w:rsidRPr="00BC4693" w14:paraId="34DB41F5" w14:textId="77777777" w:rsidTr="00836112">
        <w:tc>
          <w:tcPr>
            <w:tcW w:w="2376" w:type="dxa"/>
          </w:tcPr>
          <w:p w14:paraId="4950E70A" w14:textId="77777777" w:rsidR="007910DB" w:rsidRPr="005603D1" w:rsidRDefault="007910DB" w:rsidP="005603D1">
            <w:pPr>
              <w:pStyle w:val="VCAAbody"/>
              <w:rPr>
                <w:b/>
                <w:bCs/>
              </w:rPr>
            </w:pPr>
            <w:r w:rsidRPr="005603D1">
              <w:rPr>
                <w:b/>
                <w:bCs/>
              </w:rPr>
              <w:t xml:space="preserve">Theories of skill acquisition </w:t>
            </w:r>
          </w:p>
        </w:tc>
        <w:tc>
          <w:tcPr>
            <w:tcW w:w="3402" w:type="dxa"/>
          </w:tcPr>
          <w:p w14:paraId="3FBC47D8" w14:textId="77777777" w:rsidR="007910DB" w:rsidRPr="005603D1" w:rsidRDefault="007910DB" w:rsidP="005603D1">
            <w:pPr>
              <w:pStyle w:val="VCAAbody"/>
              <w:rPr>
                <w:b/>
                <w:bCs/>
              </w:rPr>
            </w:pPr>
            <w:r w:rsidRPr="005603D1">
              <w:rPr>
                <w:b/>
                <w:bCs/>
              </w:rPr>
              <w:t xml:space="preserve">Linear </w:t>
            </w:r>
          </w:p>
        </w:tc>
        <w:tc>
          <w:tcPr>
            <w:tcW w:w="3402" w:type="dxa"/>
          </w:tcPr>
          <w:p w14:paraId="351D01CF" w14:textId="77777777" w:rsidR="007910DB" w:rsidRPr="005603D1" w:rsidRDefault="007910DB" w:rsidP="005603D1">
            <w:pPr>
              <w:pStyle w:val="VCAAbody"/>
              <w:rPr>
                <w:b/>
                <w:bCs/>
              </w:rPr>
            </w:pPr>
            <w:r w:rsidRPr="005603D1">
              <w:rPr>
                <w:b/>
                <w:bCs/>
              </w:rPr>
              <w:t xml:space="preserve">Non-linear </w:t>
            </w:r>
          </w:p>
        </w:tc>
      </w:tr>
      <w:tr w:rsidR="007910DB" w:rsidRPr="00BC4693" w14:paraId="7CC487DE" w14:textId="77777777" w:rsidTr="00836112">
        <w:tc>
          <w:tcPr>
            <w:tcW w:w="2376" w:type="dxa"/>
          </w:tcPr>
          <w:p w14:paraId="5A7E3316" w14:textId="77777777" w:rsidR="007910DB" w:rsidRPr="005603D1" w:rsidRDefault="007910DB" w:rsidP="005603D1">
            <w:pPr>
              <w:pStyle w:val="VCAAbody"/>
              <w:rPr>
                <w:b/>
                <w:bCs/>
              </w:rPr>
            </w:pPr>
            <w:r w:rsidRPr="005603D1">
              <w:rPr>
                <w:b/>
                <w:bCs/>
              </w:rPr>
              <w:t>Characteristics of each theory</w:t>
            </w:r>
          </w:p>
        </w:tc>
        <w:tc>
          <w:tcPr>
            <w:tcW w:w="3402" w:type="dxa"/>
          </w:tcPr>
          <w:p w14:paraId="367AC017" w14:textId="1E61B06E" w:rsidR="007910DB" w:rsidRDefault="007910DB" w:rsidP="005603D1">
            <w:pPr>
              <w:pStyle w:val="VCAAbody"/>
            </w:pPr>
            <w:r>
              <w:t xml:space="preserve">Skill acquisition is viewed as occurring at a linear rate, progressing from basic movement patterns with minimal variability to more complex movements once mastery has </w:t>
            </w:r>
            <w:r w:rsidR="00E61DD1">
              <w:t>occurred.</w:t>
            </w:r>
            <w:r>
              <w:t xml:space="preserve"> </w:t>
            </w:r>
          </w:p>
          <w:p w14:paraId="1E27F7D1" w14:textId="13409AF7" w:rsidR="007910DB" w:rsidRPr="00084A69" w:rsidRDefault="007910DB" w:rsidP="005603D1">
            <w:pPr>
              <w:pStyle w:val="VCAAbody"/>
            </w:pPr>
            <w:r>
              <w:t xml:space="preserve">The theory implies that the rate of learning is proportional to the amount of time spent </w:t>
            </w:r>
            <w:r w:rsidR="00A8749F">
              <w:t xml:space="preserve">practicing </w:t>
            </w:r>
            <w:r>
              <w:t>the skill.</w:t>
            </w:r>
          </w:p>
        </w:tc>
        <w:tc>
          <w:tcPr>
            <w:tcW w:w="3402" w:type="dxa"/>
          </w:tcPr>
          <w:p w14:paraId="7E5ACF02" w14:textId="77777777" w:rsidR="007910DB" w:rsidRPr="00BC4693" w:rsidRDefault="007910DB" w:rsidP="005603D1">
            <w:pPr>
              <w:pStyle w:val="VCAAbody"/>
            </w:pPr>
            <w:r>
              <w:t>The acquisition of</w:t>
            </w:r>
            <w:r w:rsidRPr="00D233FE">
              <w:t xml:space="preserve"> movement skills with a strong emphasis on exploratory behaviors </w:t>
            </w:r>
            <w:r>
              <w:t>that</w:t>
            </w:r>
            <w:r w:rsidRPr="00D233FE">
              <w:t xml:space="preserve"> </w:t>
            </w:r>
            <w:r>
              <w:t xml:space="preserve">allow the </w:t>
            </w:r>
            <w:r w:rsidRPr="00D233FE">
              <w:t xml:space="preserve">development of </w:t>
            </w:r>
            <w:proofErr w:type="spellStart"/>
            <w:r w:rsidRPr="00D233FE">
              <w:t>individuali</w:t>
            </w:r>
            <w:r>
              <w:t>s</w:t>
            </w:r>
            <w:r w:rsidRPr="00D233FE">
              <w:t>ed</w:t>
            </w:r>
            <w:proofErr w:type="spellEnd"/>
            <w:r w:rsidRPr="00D233FE">
              <w:t xml:space="preserve"> movement skills</w:t>
            </w:r>
            <w:r>
              <w:t xml:space="preserve"> through the interactions between the individual, the task and the environment.  </w:t>
            </w:r>
          </w:p>
        </w:tc>
      </w:tr>
      <w:tr w:rsidR="007910DB" w14:paraId="13420800" w14:textId="77777777" w:rsidTr="00836112">
        <w:tc>
          <w:tcPr>
            <w:tcW w:w="2376" w:type="dxa"/>
          </w:tcPr>
          <w:p w14:paraId="1A9D5180" w14:textId="77777777" w:rsidR="007910DB" w:rsidRPr="005603D1" w:rsidRDefault="007910DB" w:rsidP="005603D1">
            <w:pPr>
              <w:pStyle w:val="VCAAbody"/>
              <w:rPr>
                <w:b/>
                <w:bCs/>
              </w:rPr>
            </w:pPr>
            <w:r w:rsidRPr="005603D1">
              <w:rPr>
                <w:b/>
                <w:bCs/>
              </w:rPr>
              <w:t xml:space="preserve">Associated coaching approaches </w:t>
            </w:r>
          </w:p>
          <w:p w14:paraId="204C6D19" w14:textId="77777777" w:rsidR="007910DB" w:rsidRPr="005603D1" w:rsidRDefault="007910DB" w:rsidP="005603D1">
            <w:pPr>
              <w:pStyle w:val="VCAAbody"/>
              <w:rPr>
                <w:b/>
                <w:bCs/>
              </w:rPr>
            </w:pPr>
          </w:p>
        </w:tc>
        <w:tc>
          <w:tcPr>
            <w:tcW w:w="3402" w:type="dxa"/>
          </w:tcPr>
          <w:p w14:paraId="2F022A81" w14:textId="77777777" w:rsidR="007910DB" w:rsidRDefault="007910DB" w:rsidP="005603D1">
            <w:pPr>
              <w:pStyle w:val="VCAAbody"/>
            </w:pPr>
            <w:r>
              <w:t xml:space="preserve">Direct </w:t>
            </w:r>
          </w:p>
        </w:tc>
        <w:tc>
          <w:tcPr>
            <w:tcW w:w="3402" w:type="dxa"/>
          </w:tcPr>
          <w:p w14:paraId="01256937" w14:textId="77777777" w:rsidR="007910DB" w:rsidRDefault="007910DB" w:rsidP="005603D1">
            <w:pPr>
              <w:pStyle w:val="VCAAbody"/>
            </w:pPr>
            <w:r>
              <w:t xml:space="preserve">Constraints-based coaching </w:t>
            </w:r>
          </w:p>
        </w:tc>
      </w:tr>
      <w:tr w:rsidR="007910DB" w14:paraId="11666749" w14:textId="77777777" w:rsidTr="00836112">
        <w:tc>
          <w:tcPr>
            <w:tcW w:w="2376" w:type="dxa"/>
          </w:tcPr>
          <w:p w14:paraId="67399122" w14:textId="77777777" w:rsidR="007910DB" w:rsidRPr="005603D1" w:rsidRDefault="007910DB" w:rsidP="005603D1">
            <w:pPr>
              <w:pStyle w:val="VCAAbody"/>
              <w:rPr>
                <w:b/>
                <w:bCs/>
              </w:rPr>
            </w:pPr>
            <w:r w:rsidRPr="005603D1">
              <w:rPr>
                <w:b/>
                <w:bCs/>
              </w:rPr>
              <w:t xml:space="preserve">Characteristics of coaching approaches </w:t>
            </w:r>
          </w:p>
        </w:tc>
        <w:tc>
          <w:tcPr>
            <w:tcW w:w="3402" w:type="dxa"/>
          </w:tcPr>
          <w:p w14:paraId="2681C658" w14:textId="77777777" w:rsidR="007910DB" w:rsidRDefault="007910DB" w:rsidP="005603D1">
            <w:pPr>
              <w:pStyle w:val="VCAAbody"/>
            </w:pPr>
            <w:r>
              <w:t xml:space="preserve">A coach-oriented instruction model where the individual is given direct instruction on skill execution (what to do) and tactical awareness </w:t>
            </w:r>
            <w:r>
              <w:lastRenderedPageBreak/>
              <w:t>(when to do it). Often used in initial skill development</w:t>
            </w:r>
          </w:p>
        </w:tc>
        <w:tc>
          <w:tcPr>
            <w:tcW w:w="3402" w:type="dxa"/>
          </w:tcPr>
          <w:p w14:paraId="5BA2D8DC" w14:textId="77777777" w:rsidR="007910DB" w:rsidRDefault="007910DB" w:rsidP="005603D1">
            <w:pPr>
              <w:pStyle w:val="VCAAbody"/>
            </w:pPr>
            <w:r>
              <w:lastRenderedPageBreak/>
              <w:t xml:space="preserve">A discovery-based, learner-orientated model in which coaches facilitate learning of skill execution and tactical awareness within a modified game context. This occurs through the understanding and </w:t>
            </w:r>
            <w:r>
              <w:lastRenderedPageBreak/>
              <w:t>manipulation of constraints (task, individual and environment)</w:t>
            </w:r>
          </w:p>
        </w:tc>
      </w:tr>
      <w:tr w:rsidR="007910DB" w14:paraId="11EF7349" w14:textId="77777777" w:rsidTr="00836112">
        <w:tc>
          <w:tcPr>
            <w:tcW w:w="2376" w:type="dxa"/>
          </w:tcPr>
          <w:p w14:paraId="20951C8F" w14:textId="77777777" w:rsidR="007910DB" w:rsidRPr="005603D1" w:rsidRDefault="007910DB" w:rsidP="005603D1">
            <w:pPr>
              <w:pStyle w:val="VCAAbody"/>
              <w:rPr>
                <w:b/>
                <w:bCs/>
              </w:rPr>
            </w:pPr>
            <w:r w:rsidRPr="005603D1">
              <w:rPr>
                <w:b/>
                <w:bCs/>
              </w:rPr>
              <w:lastRenderedPageBreak/>
              <w:t xml:space="preserve">Common variability of practice scheduling </w:t>
            </w:r>
          </w:p>
        </w:tc>
        <w:tc>
          <w:tcPr>
            <w:tcW w:w="3402" w:type="dxa"/>
          </w:tcPr>
          <w:p w14:paraId="137566E7" w14:textId="2B778A4B" w:rsidR="007910DB" w:rsidRDefault="005603D1" w:rsidP="005603D1">
            <w:pPr>
              <w:pStyle w:val="VCAAbody"/>
            </w:pPr>
            <w:r>
              <w:rPr>
                <w:i/>
                <w:iCs/>
              </w:rPr>
              <w:t>B</w:t>
            </w:r>
            <w:r w:rsidR="007910DB" w:rsidRPr="005603D1">
              <w:rPr>
                <w:i/>
                <w:iCs/>
              </w:rPr>
              <w:t>locked</w:t>
            </w:r>
            <w:r w:rsidR="007910DB">
              <w:t>,</w:t>
            </w:r>
            <w:r>
              <w:t xml:space="preserve"> repetitive</w:t>
            </w:r>
            <w:r w:rsidR="007910DB">
              <w:t xml:space="preserve"> closed skill/drill approach </w:t>
            </w:r>
          </w:p>
        </w:tc>
        <w:tc>
          <w:tcPr>
            <w:tcW w:w="3402" w:type="dxa"/>
          </w:tcPr>
          <w:p w14:paraId="19F9744D" w14:textId="5DEF330D" w:rsidR="007910DB" w:rsidRDefault="007910DB" w:rsidP="005603D1">
            <w:pPr>
              <w:pStyle w:val="VCAAbody"/>
            </w:pPr>
            <w:r w:rsidRPr="005603D1">
              <w:rPr>
                <w:i/>
                <w:iCs/>
              </w:rPr>
              <w:t>Random</w:t>
            </w:r>
            <w:r>
              <w:t>, open skill performance in small</w:t>
            </w:r>
            <w:r w:rsidR="005603D1">
              <w:t>-</w:t>
            </w:r>
            <w:r>
              <w:t xml:space="preserve">sided games </w:t>
            </w:r>
          </w:p>
        </w:tc>
      </w:tr>
      <w:tr w:rsidR="007910DB" w14:paraId="15BB8ABB" w14:textId="77777777" w:rsidTr="00836112">
        <w:tc>
          <w:tcPr>
            <w:tcW w:w="2376" w:type="dxa"/>
          </w:tcPr>
          <w:p w14:paraId="2A266BAC" w14:textId="77777777" w:rsidR="007910DB" w:rsidRPr="005603D1" w:rsidRDefault="007910DB" w:rsidP="005603D1">
            <w:pPr>
              <w:pStyle w:val="VCAAbody"/>
              <w:rPr>
                <w:b/>
                <w:bCs/>
              </w:rPr>
            </w:pPr>
            <w:r w:rsidRPr="005603D1">
              <w:rPr>
                <w:b/>
                <w:bCs/>
              </w:rPr>
              <w:t>Example for application</w:t>
            </w:r>
          </w:p>
          <w:p w14:paraId="1EFD6926" w14:textId="77777777" w:rsidR="007910DB" w:rsidRPr="005603D1" w:rsidRDefault="007910DB" w:rsidP="005603D1">
            <w:pPr>
              <w:pStyle w:val="VCAAbody"/>
              <w:rPr>
                <w:b/>
                <w:bCs/>
              </w:rPr>
            </w:pPr>
            <w:r w:rsidRPr="005603D1">
              <w:rPr>
                <w:b/>
                <w:bCs/>
              </w:rPr>
              <w:t xml:space="preserve"> – </w:t>
            </w:r>
            <w:r w:rsidRPr="005603D1">
              <w:rPr>
                <w:b/>
                <w:bCs/>
                <w:i/>
                <w:iCs/>
              </w:rPr>
              <w:t>A learner performing Pickleball for the first time</w:t>
            </w:r>
          </w:p>
        </w:tc>
        <w:tc>
          <w:tcPr>
            <w:tcW w:w="3402" w:type="dxa"/>
          </w:tcPr>
          <w:p w14:paraId="7AB78B1A" w14:textId="347ED1AC" w:rsidR="007910DB" w:rsidRDefault="007910DB" w:rsidP="005603D1">
            <w:pPr>
              <w:pStyle w:val="VCAAbody"/>
            </w:pPr>
            <w:r>
              <w:t xml:space="preserve">A cognitive learner </w:t>
            </w:r>
            <w:r w:rsidR="00EB3733">
              <w:t>with</w:t>
            </w:r>
            <w:r>
              <w:t xml:space="preserve"> no previous experience </w:t>
            </w:r>
            <w:r w:rsidR="00EB3733">
              <w:t>in</w:t>
            </w:r>
            <w:r>
              <w:t xml:space="preserve"> racquet sports may benefit from </w:t>
            </w:r>
            <w:r w:rsidR="00EB3733">
              <w:t xml:space="preserve">a </w:t>
            </w:r>
            <w:r>
              <w:t>teacher led, structured skill drills</w:t>
            </w:r>
            <w:r w:rsidR="005603D1">
              <w:t xml:space="preserve"> (direct approach)</w:t>
            </w:r>
            <w:r>
              <w:t xml:space="preserve">. This involves </w:t>
            </w:r>
            <w:r w:rsidR="00EB3733">
              <w:t>providing</w:t>
            </w:r>
            <w:r>
              <w:t xml:space="preserve"> clear instruction, </w:t>
            </w:r>
            <w:proofErr w:type="gramStart"/>
            <w:r>
              <w:t>demonstration</w:t>
            </w:r>
            <w:r w:rsidR="00EB3733">
              <w:t>s</w:t>
            </w:r>
            <w:proofErr w:type="gramEnd"/>
            <w:r>
              <w:t xml:space="preserve"> and regular feedback</w:t>
            </w:r>
            <w:r w:rsidR="00EB3733">
              <w:t xml:space="preserve">, helping </w:t>
            </w:r>
            <w:r>
              <w:t xml:space="preserve">the learner </w:t>
            </w:r>
            <w:r w:rsidR="00EB3733">
              <w:t xml:space="preserve">develop </w:t>
            </w:r>
            <w:r>
              <w:t>an understanding of the</w:t>
            </w:r>
            <w:r w:rsidR="00EB3733">
              <w:t xml:space="preserve"> </w:t>
            </w:r>
            <w:r w:rsidR="00380E30">
              <w:t>required movements</w:t>
            </w:r>
            <w:r>
              <w:t xml:space="preserve"> </w:t>
            </w:r>
            <w:r w:rsidR="00EB3733">
              <w:t xml:space="preserve">before progressing to </w:t>
            </w:r>
            <w:r>
              <w:t xml:space="preserve">their application in a game setting. </w:t>
            </w:r>
          </w:p>
        </w:tc>
        <w:tc>
          <w:tcPr>
            <w:tcW w:w="3402" w:type="dxa"/>
          </w:tcPr>
          <w:p w14:paraId="6E605C67" w14:textId="7F356766" w:rsidR="007910DB" w:rsidRDefault="007910DB" w:rsidP="005603D1">
            <w:pPr>
              <w:pStyle w:val="VCAAbody"/>
            </w:pPr>
            <w:r>
              <w:t xml:space="preserve">An individual </w:t>
            </w:r>
            <w:r w:rsidR="00E61DD1">
              <w:t xml:space="preserve">with extensive tennis experience but playing </w:t>
            </w:r>
            <w:r w:rsidR="005603D1">
              <w:t>pickleball for the first time</w:t>
            </w:r>
            <w:r>
              <w:t xml:space="preserve"> may benefit from a constraints-based approach</w:t>
            </w:r>
            <w:r w:rsidR="005603D1">
              <w:t>.</w:t>
            </w:r>
            <w:r>
              <w:t xml:space="preserve"> </w:t>
            </w:r>
            <w:r w:rsidR="005603D1">
              <w:t>This approach</w:t>
            </w:r>
            <w:r>
              <w:t xml:space="preserve"> </w:t>
            </w:r>
            <w:proofErr w:type="spellStart"/>
            <w:r>
              <w:t>recognises</w:t>
            </w:r>
            <w:proofErr w:type="spellEnd"/>
            <w:r>
              <w:t xml:space="preserve"> the</w:t>
            </w:r>
            <w:r w:rsidR="00E61DD1">
              <w:t>ir</w:t>
            </w:r>
            <w:r>
              <w:t xml:space="preserve"> previous experiences and allows them to move </w:t>
            </w:r>
            <w:r w:rsidR="00E61DD1">
              <w:t xml:space="preserve">beyond </w:t>
            </w:r>
            <w:r>
              <w:t>closed drills that they are familiar with,</w:t>
            </w:r>
            <w:r w:rsidR="00E61DD1">
              <w:t xml:space="preserve"> shifting the</w:t>
            </w:r>
            <w:r>
              <w:t xml:space="preserve"> focus </w:t>
            </w:r>
            <w:r w:rsidR="00E61DD1">
              <w:t>to</w:t>
            </w:r>
            <w:r>
              <w:t xml:space="preserve"> developing and applying their skills in an unfamiliar (open) small-sided games situation. </w:t>
            </w:r>
          </w:p>
          <w:p w14:paraId="0D01B64E" w14:textId="117E56BB" w:rsidR="007910DB" w:rsidRDefault="007910DB" w:rsidP="005603D1">
            <w:pPr>
              <w:pStyle w:val="VCAAbody"/>
            </w:pPr>
            <w:r>
              <w:t xml:space="preserve">A coach </w:t>
            </w:r>
            <w:r w:rsidR="00E61DD1">
              <w:t xml:space="preserve">may </w:t>
            </w:r>
            <w:r>
              <w:t xml:space="preserve">adjust task constraints to </w:t>
            </w:r>
            <w:proofErr w:type="spellStart"/>
            <w:r w:rsidR="00E61DD1">
              <w:t>emphasise</w:t>
            </w:r>
            <w:proofErr w:type="spellEnd"/>
            <w:r w:rsidR="00E61DD1">
              <w:t xml:space="preserve"> specific skill and tactical elements that </w:t>
            </w:r>
            <w:r w:rsidR="00380E30">
              <w:t>require greater</w:t>
            </w:r>
            <w:r>
              <w:t xml:space="preserve"> attenti</w:t>
            </w:r>
            <w:r w:rsidR="00E61DD1">
              <w:t>on from the performer.</w:t>
            </w:r>
          </w:p>
        </w:tc>
      </w:tr>
    </w:tbl>
    <w:p w14:paraId="55A530AA" w14:textId="097C8295" w:rsidR="007910DB" w:rsidRDefault="007910DB" w:rsidP="00AB371C">
      <w:pPr>
        <w:pStyle w:val="VCAAHeading3"/>
      </w:pPr>
      <w:r>
        <w:t xml:space="preserve">What changes </w:t>
      </w:r>
      <w:r w:rsidR="00316F63">
        <w:t xml:space="preserve">have occurred within the scope of required </w:t>
      </w:r>
      <w:r w:rsidR="00CB6D91">
        <w:t xml:space="preserve">biomechanical </w:t>
      </w:r>
      <w:r w:rsidR="00316F63">
        <w:t xml:space="preserve">knowledge in Unit 3 Area of Study 1? </w:t>
      </w:r>
    </w:p>
    <w:p w14:paraId="4675BD35" w14:textId="1C0AC7FE" w:rsidR="00316F63" w:rsidRDefault="00316F63" w:rsidP="00316F63">
      <w:pPr>
        <w:pStyle w:val="VCAAbody"/>
      </w:pPr>
      <w:r>
        <w:t>The following changes have occurred in the biomechanics key knowledge point:</w:t>
      </w:r>
    </w:p>
    <w:p w14:paraId="32D9DA5D" w14:textId="2F45572A" w:rsidR="00316F63" w:rsidRDefault="00316F63" w:rsidP="00316F63">
      <w:pPr>
        <w:pStyle w:val="VCAAbody"/>
        <w:numPr>
          <w:ilvl w:val="0"/>
          <w:numId w:val="34"/>
        </w:numPr>
      </w:pPr>
      <w:r>
        <w:t xml:space="preserve">Removal of kinematic concepts distance and displacement </w:t>
      </w:r>
    </w:p>
    <w:p w14:paraId="192B4A8A" w14:textId="4E6C95DD" w:rsidR="00316F63" w:rsidRPr="00284269" w:rsidRDefault="00316F63" w:rsidP="00316F63">
      <w:pPr>
        <w:pStyle w:val="VCAAbody"/>
        <w:numPr>
          <w:ilvl w:val="0"/>
          <w:numId w:val="34"/>
        </w:numPr>
      </w:pPr>
      <w:r>
        <w:t xml:space="preserve">Removal of Newtons three laws of </w:t>
      </w:r>
      <w:r w:rsidRPr="00284269">
        <w:rPr>
          <w:b/>
          <w:bCs/>
        </w:rPr>
        <w:t>angular motion</w:t>
      </w:r>
      <w:r>
        <w:rPr>
          <w:b/>
          <w:bCs/>
        </w:rPr>
        <w:t xml:space="preserve"> </w:t>
      </w:r>
    </w:p>
    <w:p w14:paraId="5873D928" w14:textId="5AB0A900" w:rsidR="00316F63" w:rsidRPr="00316F63" w:rsidRDefault="00316F63" w:rsidP="00284269">
      <w:pPr>
        <w:pStyle w:val="VCAAbody"/>
        <w:numPr>
          <w:ilvl w:val="0"/>
          <w:numId w:val="34"/>
        </w:numPr>
      </w:pPr>
      <w:r>
        <w:t>A focus only on third-class levers</w:t>
      </w:r>
    </w:p>
    <w:p w14:paraId="2560E64E" w14:textId="7D4B87C9" w:rsidR="00AB371C" w:rsidRPr="00DC023D" w:rsidRDefault="00AB371C" w:rsidP="00AB371C">
      <w:pPr>
        <w:pStyle w:val="VCAAHeading3"/>
      </w:pPr>
      <w:r w:rsidRPr="00DC023D">
        <w:t>Will students need to do mathematical calculations for biomechanics in Unit 3 Area of Study 1?</w:t>
      </w:r>
    </w:p>
    <w:p w14:paraId="1170134F" w14:textId="23375525" w:rsidR="00AB371C" w:rsidRPr="00DC023D" w:rsidRDefault="00AB371C" w:rsidP="00AB371C">
      <w:pPr>
        <w:pStyle w:val="VCAAbody"/>
        <w:rPr>
          <w:lang w:val="en-AU"/>
        </w:rPr>
      </w:pPr>
      <w:r w:rsidRPr="00DC023D">
        <w:rPr>
          <w:lang w:val="en-AU"/>
        </w:rPr>
        <w:t xml:space="preserve">In relation to biomechanics, the study design requires students to </w:t>
      </w:r>
      <w:r w:rsidR="00A13823">
        <w:rPr>
          <w:lang w:val="en-AU"/>
        </w:rPr>
        <w:t>conduct</w:t>
      </w:r>
      <w:r w:rsidR="00A13823" w:rsidRPr="00DC023D">
        <w:rPr>
          <w:lang w:val="en-AU"/>
        </w:rPr>
        <w:t xml:space="preserve"> </w:t>
      </w:r>
      <w:r w:rsidRPr="00DC023D">
        <w:rPr>
          <w:lang w:val="en-AU"/>
        </w:rPr>
        <w:t xml:space="preserve">qualitative analysis of movement skills. Students </w:t>
      </w:r>
      <w:r w:rsidR="00A13823">
        <w:rPr>
          <w:lang w:val="en-AU"/>
        </w:rPr>
        <w:t>must</w:t>
      </w:r>
      <w:r w:rsidRPr="00DC023D">
        <w:rPr>
          <w:lang w:val="en-AU"/>
        </w:rPr>
        <w:t xml:space="preserve"> understand the biomechanical principles </w:t>
      </w:r>
      <w:r w:rsidR="00A13823">
        <w:rPr>
          <w:lang w:val="en-AU"/>
        </w:rPr>
        <w:t>outlined</w:t>
      </w:r>
      <w:r w:rsidR="00A13823" w:rsidRPr="00DC023D">
        <w:rPr>
          <w:lang w:val="en-AU"/>
        </w:rPr>
        <w:t xml:space="preserve"> </w:t>
      </w:r>
      <w:r w:rsidRPr="00DC023D">
        <w:rPr>
          <w:lang w:val="en-AU"/>
        </w:rPr>
        <w:t xml:space="preserve">in the study design and apply these to a range of movement contexts. </w:t>
      </w:r>
      <w:r>
        <w:rPr>
          <w:lang w:val="en-AU"/>
        </w:rPr>
        <w:t>They are required to u</w:t>
      </w:r>
      <w:r w:rsidRPr="00DC023D">
        <w:rPr>
          <w:lang w:val="en-AU"/>
        </w:rPr>
        <w:t xml:space="preserve">nderstand the relationship between variables and </w:t>
      </w:r>
      <w:r>
        <w:rPr>
          <w:lang w:val="en-AU"/>
        </w:rPr>
        <w:t>apply</w:t>
      </w:r>
      <w:r w:rsidRPr="00DC023D">
        <w:rPr>
          <w:lang w:val="en-AU"/>
        </w:rPr>
        <w:t xml:space="preserve"> this </w:t>
      </w:r>
      <w:r w:rsidR="00A13823">
        <w:rPr>
          <w:lang w:val="en-AU"/>
        </w:rPr>
        <w:t xml:space="preserve">knowledge across different </w:t>
      </w:r>
      <w:r w:rsidRPr="00DC023D">
        <w:rPr>
          <w:lang w:val="en-AU"/>
        </w:rPr>
        <w:t xml:space="preserve">movement contexts. Students may collect numerical data (such as </w:t>
      </w:r>
      <w:r w:rsidR="00AE2065">
        <w:rPr>
          <w:lang w:val="en-AU"/>
        </w:rPr>
        <w:t>speed</w:t>
      </w:r>
      <w:r w:rsidR="00AE2065" w:rsidRPr="00DC023D">
        <w:rPr>
          <w:lang w:val="en-AU"/>
        </w:rPr>
        <w:t xml:space="preserve"> </w:t>
      </w:r>
      <w:r w:rsidRPr="00DC023D">
        <w:rPr>
          <w:lang w:val="en-AU"/>
        </w:rPr>
        <w:t>or times) to compare or identify patterns or trends; however, quantitative analysis, including calculations, is not required. Students are not permitted to take a calculator into the end-of-year examination.</w:t>
      </w:r>
    </w:p>
    <w:p w14:paraId="13A1706E" w14:textId="77777777" w:rsidR="00AB371C" w:rsidRPr="00DC023D" w:rsidRDefault="00AB371C" w:rsidP="00AB371C">
      <w:pPr>
        <w:pStyle w:val="VCAAHeading3"/>
      </w:pPr>
      <w:r>
        <w:t>Should</w:t>
      </w:r>
      <w:r w:rsidRPr="00DC023D">
        <w:t xml:space="preserve"> the terms ‘dominant’ </w:t>
      </w:r>
      <w:r>
        <w:t>and</w:t>
      </w:r>
      <w:r w:rsidRPr="00DC023D">
        <w:t xml:space="preserve"> ‘pre-dominant’ be used to describe energy </w:t>
      </w:r>
      <w:r w:rsidRPr="00F05DFB">
        <w:t>system contribution?</w:t>
      </w:r>
    </w:p>
    <w:p w14:paraId="6BE3B574" w14:textId="24FD36F0" w:rsidR="00F05DFB" w:rsidRDefault="00F05DFB" w:rsidP="00F05DFB">
      <w:pPr>
        <w:pStyle w:val="VCAAbody"/>
        <w:rPr>
          <w:lang w:val="en-AU"/>
        </w:rPr>
      </w:pPr>
      <w:r w:rsidRPr="00DC023D">
        <w:rPr>
          <w:lang w:val="en-AU"/>
        </w:rPr>
        <w:t xml:space="preserve">Students are </w:t>
      </w:r>
      <w:r>
        <w:rPr>
          <w:lang w:val="en-AU"/>
        </w:rPr>
        <w:t xml:space="preserve">encouraged to use the terms stated in the study design (such as rate, yield, recovery rates) when describing the </w:t>
      </w:r>
      <w:r w:rsidRPr="00DC023D">
        <w:rPr>
          <w:lang w:val="en-AU"/>
        </w:rPr>
        <w:t>contribution of each energy system</w:t>
      </w:r>
      <w:r>
        <w:rPr>
          <w:lang w:val="en-AU"/>
        </w:rPr>
        <w:t xml:space="preserve"> in an activity, considering factors like intensity</w:t>
      </w:r>
      <w:r w:rsidRPr="00DC023D">
        <w:rPr>
          <w:lang w:val="en-AU"/>
        </w:rPr>
        <w:t xml:space="preserve">, duration and type of activity. </w:t>
      </w:r>
    </w:p>
    <w:p w14:paraId="19B5036D" w14:textId="77777777" w:rsidR="00F05DFB" w:rsidRPr="00DC023D" w:rsidRDefault="00F05DFB" w:rsidP="00F05DFB">
      <w:pPr>
        <w:pStyle w:val="VCAAbody"/>
        <w:rPr>
          <w:lang w:val="en-AU"/>
        </w:rPr>
      </w:pPr>
      <w:r w:rsidRPr="00DC023D">
        <w:rPr>
          <w:lang w:val="en-AU"/>
        </w:rPr>
        <w:lastRenderedPageBreak/>
        <w:t>Terms such</w:t>
      </w:r>
      <w:r>
        <w:rPr>
          <w:lang w:val="en-AU"/>
        </w:rPr>
        <w:t xml:space="preserve"> as</w:t>
      </w:r>
      <w:r w:rsidRPr="00DC023D">
        <w:rPr>
          <w:lang w:val="en-AU"/>
        </w:rPr>
        <w:t xml:space="preserve">, ‘increased/decreased contribution’, ‘most relied upon’, ‘significant’ and ‘minimal’ can be used in conjunction with data to describe the </w:t>
      </w:r>
      <w:r>
        <w:rPr>
          <w:lang w:val="en-AU"/>
        </w:rPr>
        <w:t>interplay</w:t>
      </w:r>
      <w:r w:rsidRPr="00DC023D">
        <w:rPr>
          <w:lang w:val="en-AU"/>
        </w:rPr>
        <w:t xml:space="preserve"> of energy system</w:t>
      </w:r>
      <w:r>
        <w:rPr>
          <w:lang w:val="en-AU"/>
        </w:rPr>
        <w:t>s.</w:t>
      </w:r>
    </w:p>
    <w:p w14:paraId="79F37876" w14:textId="19F78E43" w:rsidR="00E22239" w:rsidRDefault="00AB371C" w:rsidP="00AB371C">
      <w:pPr>
        <w:pStyle w:val="VCAAbody"/>
        <w:rPr>
          <w:lang w:val="en-AU"/>
        </w:rPr>
      </w:pPr>
      <w:r w:rsidRPr="00DC023D">
        <w:rPr>
          <w:lang w:val="en-AU"/>
        </w:rPr>
        <w:t xml:space="preserve">The terms ‘dominant’ and ‘pre-dominant’ are not </w:t>
      </w:r>
      <w:r w:rsidR="00E22239">
        <w:rPr>
          <w:lang w:val="en-AU"/>
        </w:rPr>
        <w:t>included in</w:t>
      </w:r>
      <w:r w:rsidRPr="00DC023D">
        <w:rPr>
          <w:lang w:val="en-AU"/>
        </w:rPr>
        <w:t xml:space="preserve"> the study design </w:t>
      </w:r>
      <w:r w:rsidR="00DD35D0" w:rsidRPr="00DC023D">
        <w:rPr>
          <w:lang w:val="en-AU"/>
        </w:rPr>
        <w:t>or Support</w:t>
      </w:r>
      <w:r w:rsidR="005603D1" w:rsidRPr="00115FBD">
        <w:rPr>
          <w:lang w:val="en-AU"/>
        </w:rPr>
        <w:t xml:space="preserve"> Materials</w:t>
      </w:r>
      <w:r w:rsidRPr="00DC023D">
        <w:rPr>
          <w:i/>
          <w:iCs/>
          <w:lang w:val="en-AU"/>
        </w:rPr>
        <w:t>.</w:t>
      </w:r>
      <w:r w:rsidR="00E22239">
        <w:rPr>
          <w:lang w:val="en-AU"/>
        </w:rPr>
        <w:t xml:space="preserve"> </w:t>
      </w:r>
      <w:r w:rsidR="00E22239">
        <w:t xml:space="preserve">These terms have been identified as a </w:t>
      </w:r>
      <w:r w:rsidR="00E22239">
        <w:rPr>
          <w:rStyle w:val="Strong"/>
        </w:rPr>
        <w:t>source of confusion</w:t>
      </w:r>
      <w:r w:rsidR="00E22239">
        <w:t xml:space="preserve"> for some students when explaining the </w:t>
      </w:r>
      <w:r w:rsidR="00E22239">
        <w:rPr>
          <w:rStyle w:val="Strong"/>
        </w:rPr>
        <w:t>interplay of energy systems</w:t>
      </w:r>
      <w:r w:rsidR="00E22239">
        <w:t>.</w:t>
      </w:r>
      <w:r w:rsidR="00CA3276" w:rsidRPr="00DC023D">
        <w:rPr>
          <w:lang w:val="en-AU"/>
        </w:rPr>
        <w:t xml:space="preserve"> </w:t>
      </w:r>
      <w:r w:rsidR="00CA3276">
        <w:rPr>
          <w:lang w:val="en-AU"/>
        </w:rPr>
        <w:t xml:space="preserve">If students choose to use these </w:t>
      </w:r>
      <w:r w:rsidR="00DD35D0">
        <w:rPr>
          <w:lang w:val="en-AU"/>
        </w:rPr>
        <w:t>terms,</w:t>
      </w:r>
      <w:r w:rsidR="00CA3276">
        <w:rPr>
          <w:lang w:val="en-AU"/>
        </w:rPr>
        <w:t xml:space="preserve"> they must </w:t>
      </w:r>
      <w:r w:rsidR="00E22239">
        <w:rPr>
          <w:lang w:val="en-AU"/>
        </w:rPr>
        <w:t>apply them</w:t>
      </w:r>
      <w:r w:rsidR="00CA3276">
        <w:rPr>
          <w:lang w:val="en-AU"/>
        </w:rPr>
        <w:t xml:space="preserve"> correctly</w:t>
      </w:r>
      <w:r w:rsidR="00E22239">
        <w:rPr>
          <w:lang w:val="en-AU"/>
        </w:rPr>
        <w:t>:</w:t>
      </w:r>
    </w:p>
    <w:p w14:paraId="5C1F380C" w14:textId="6DB0F393" w:rsidR="00E22239" w:rsidRDefault="00E22239" w:rsidP="00E22239">
      <w:pPr>
        <w:pStyle w:val="VCAAbody"/>
        <w:numPr>
          <w:ilvl w:val="0"/>
          <w:numId w:val="53"/>
        </w:numPr>
        <w:rPr>
          <w:lang w:val="en-AU"/>
        </w:rPr>
      </w:pPr>
      <w:r>
        <w:rPr>
          <w:lang w:val="en-AU"/>
        </w:rPr>
        <w:t>D</w:t>
      </w:r>
      <w:r w:rsidR="00CA3276">
        <w:rPr>
          <w:lang w:val="en-AU"/>
        </w:rPr>
        <w:t>ominant</w:t>
      </w:r>
      <w:r>
        <w:rPr>
          <w:lang w:val="en-AU"/>
        </w:rPr>
        <w:t xml:space="preserve"> refers </w:t>
      </w:r>
      <w:r w:rsidR="00DD35D0">
        <w:rPr>
          <w:lang w:val="en-AU"/>
        </w:rPr>
        <w:t>to the</w:t>
      </w:r>
      <w:r w:rsidR="00CA3276">
        <w:rPr>
          <w:lang w:val="en-AU"/>
        </w:rPr>
        <w:t xml:space="preserve"> energy system that contribut</w:t>
      </w:r>
      <w:r>
        <w:rPr>
          <w:lang w:val="en-AU"/>
        </w:rPr>
        <w:t>es</w:t>
      </w:r>
      <w:r w:rsidR="00CA3276">
        <w:rPr>
          <w:lang w:val="en-AU"/>
        </w:rPr>
        <w:t xml:space="preserve"> </w:t>
      </w:r>
      <w:r>
        <w:rPr>
          <w:lang w:val="en-AU"/>
        </w:rPr>
        <w:t xml:space="preserve">the most over the </w:t>
      </w:r>
      <w:r w:rsidR="00CA3276">
        <w:rPr>
          <w:lang w:val="en-AU"/>
        </w:rPr>
        <w:t>entire activity</w:t>
      </w:r>
      <w:r>
        <w:rPr>
          <w:lang w:val="en-AU"/>
        </w:rPr>
        <w:t xml:space="preserve">. </w:t>
      </w:r>
      <w:r w:rsidR="00CA3276">
        <w:rPr>
          <w:lang w:val="en-AU"/>
        </w:rPr>
        <w:t xml:space="preserve"> </w:t>
      </w:r>
    </w:p>
    <w:p w14:paraId="391FFAF5" w14:textId="47E9F490" w:rsidR="00CA3276" w:rsidRDefault="00E22239" w:rsidP="00115FBD">
      <w:pPr>
        <w:pStyle w:val="VCAAbody"/>
        <w:numPr>
          <w:ilvl w:val="0"/>
          <w:numId w:val="53"/>
        </w:numPr>
        <w:rPr>
          <w:lang w:val="en-AU"/>
        </w:rPr>
      </w:pPr>
      <w:r>
        <w:rPr>
          <w:lang w:val="en-AU"/>
        </w:rPr>
        <w:t>P</w:t>
      </w:r>
      <w:r w:rsidR="00CA3276">
        <w:rPr>
          <w:lang w:val="en-AU"/>
        </w:rPr>
        <w:t>re-dominant</w:t>
      </w:r>
      <w:r>
        <w:rPr>
          <w:lang w:val="en-AU"/>
        </w:rPr>
        <w:t xml:space="preserve"> refers to </w:t>
      </w:r>
      <w:r w:rsidR="00CA3276">
        <w:rPr>
          <w:lang w:val="en-AU"/>
        </w:rPr>
        <w:t>the energy system that has the greatest contribution at a</w:t>
      </w:r>
      <w:r>
        <w:rPr>
          <w:lang w:val="en-AU"/>
        </w:rPr>
        <w:t xml:space="preserve"> specific</w:t>
      </w:r>
      <w:r w:rsidR="00CA3276">
        <w:rPr>
          <w:lang w:val="en-AU"/>
        </w:rPr>
        <w:t xml:space="preserve"> point in time </w:t>
      </w:r>
      <w:r>
        <w:rPr>
          <w:lang w:val="en-AU"/>
        </w:rPr>
        <w:t xml:space="preserve">during </w:t>
      </w:r>
      <w:r w:rsidR="00CA3276">
        <w:rPr>
          <w:lang w:val="en-AU"/>
        </w:rPr>
        <w:t>an activity</w:t>
      </w:r>
      <w:r w:rsidR="00F05DFB">
        <w:rPr>
          <w:lang w:val="en-AU"/>
        </w:rPr>
        <w:t>.</w:t>
      </w:r>
      <w:r w:rsidR="00CA3276">
        <w:rPr>
          <w:lang w:val="en-AU"/>
        </w:rPr>
        <w:t xml:space="preserve"> </w:t>
      </w:r>
      <w:r w:rsidR="00F05DFB">
        <w:rPr>
          <w:lang w:val="en-AU"/>
        </w:rPr>
        <w:t xml:space="preserve">This distinction is essential </w:t>
      </w:r>
      <w:r w:rsidR="00CA3276">
        <w:rPr>
          <w:lang w:val="en-AU"/>
        </w:rPr>
        <w:t xml:space="preserve">to ensure </w:t>
      </w:r>
      <w:r w:rsidR="00F05DFB">
        <w:rPr>
          <w:lang w:val="en-AU"/>
        </w:rPr>
        <w:t xml:space="preserve">clarity in students’ responses. </w:t>
      </w:r>
    </w:p>
    <w:p w14:paraId="72F77F4C" w14:textId="3AC64526" w:rsidR="00AB371C" w:rsidRPr="00DC023D" w:rsidRDefault="00316F63" w:rsidP="00AB371C">
      <w:pPr>
        <w:pStyle w:val="VCAAHeading3"/>
      </w:pPr>
      <w:bookmarkStart w:id="2" w:name="_Hlk189550131"/>
      <w:r>
        <w:t xml:space="preserve">What </w:t>
      </w:r>
      <w:r w:rsidR="00A328B8">
        <w:t>is within scope for deliver</w:t>
      </w:r>
      <w:r w:rsidR="00B91ECF">
        <w:t xml:space="preserve">ing </w:t>
      </w:r>
      <w:r w:rsidR="00A328B8">
        <w:t>knowledge related to the three fatigue mechanisms (fuel depletion, accumulation of metabolic by-products and thermoregulatory</w:t>
      </w:r>
      <w:r w:rsidR="00B91ECF">
        <w:t xml:space="preserve"> fatigue</w:t>
      </w:r>
      <w:r w:rsidR="009B43A4">
        <w:t>)?</w:t>
      </w:r>
    </w:p>
    <w:p w14:paraId="68C67BC2" w14:textId="2F94E26D" w:rsidR="00A328B8" w:rsidRDefault="00B91ECF" w:rsidP="00AB371C">
      <w:pPr>
        <w:pStyle w:val="VCAAbody"/>
        <w:rPr>
          <w:lang w:val="en-AU"/>
        </w:rPr>
      </w:pPr>
      <w:r>
        <w:rPr>
          <w:lang w:val="en-AU"/>
        </w:rPr>
        <w:t>S</w:t>
      </w:r>
      <w:r w:rsidR="00A328B8">
        <w:rPr>
          <w:lang w:val="en-AU"/>
        </w:rPr>
        <w:t xml:space="preserve">tudents </w:t>
      </w:r>
      <w:r w:rsidR="00DD35D0">
        <w:rPr>
          <w:lang w:val="en-AU"/>
        </w:rPr>
        <w:t>must consider</w:t>
      </w:r>
      <w:r w:rsidR="00A328B8">
        <w:rPr>
          <w:lang w:val="en-AU"/>
        </w:rPr>
        <w:t xml:space="preserve"> </w:t>
      </w:r>
      <w:r w:rsidR="00DD35D0">
        <w:rPr>
          <w:lang w:val="en-AU"/>
        </w:rPr>
        <w:t>both individual</w:t>
      </w:r>
      <w:r w:rsidR="00A328B8">
        <w:rPr>
          <w:lang w:val="en-AU"/>
        </w:rPr>
        <w:t xml:space="preserve"> </w:t>
      </w:r>
      <w:r>
        <w:rPr>
          <w:lang w:val="en-AU"/>
        </w:rPr>
        <w:t xml:space="preserve">factors </w:t>
      </w:r>
      <w:r w:rsidR="00A328B8">
        <w:rPr>
          <w:lang w:val="en-AU"/>
        </w:rPr>
        <w:t>(</w:t>
      </w:r>
      <w:r>
        <w:rPr>
          <w:lang w:val="en-AU"/>
        </w:rPr>
        <w:t xml:space="preserve">such </w:t>
      </w:r>
      <w:r w:rsidR="00DD35D0">
        <w:rPr>
          <w:lang w:val="en-AU"/>
        </w:rPr>
        <w:t>as dietary</w:t>
      </w:r>
      <w:r w:rsidR="00A328B8">
        <w:rPr>
          <w:lang w:val="en-AU"/>
        </w:rPr>
        <w:t xml:space="preserve"> and hydration status,</w:t>
      </w:r>
      <w:r>
        <w:rPr>
          <w:lang w:val="en-AU"/>
        </w:rPr>
        <w:t xml:space="preserve"> </w:t>
      </w:r>
      <w:r w:rsidR="00DD35D0">
        <w:rPr>
          <w:lang w:val="en-AU"/>
        </w:rPr>
        <w:t>and training</w:t>
      </w:r>
      <w:r w:rsidR="00A328B8">
        <w:rPr>
          <w:lang w:val="en-AU"/>
        </w:rPr>
        <w:t xml:space="preserve"> status) and environmental factors (</w:t>
      </w:r>
      <w:r w:rsidR="001B5F8D">
        <w:rPr>
          <w:lang w:val="en-AU"/>
        </w:rPr>
        <w:t>such as</w:t>
      </w:r>
      <w:r w:rsidR="00A328B8">
        <w:rPr>
          <w:lang w:val="en-AU"/>
        </w:rPr>
        <w:t xml:space="preserve"> weather conditions) that influence fatigue under various </w:t>
      </w:r>
      <w:r w:rsidR="001B5F8D">
        <w:rPr>
          <w:lang w:val="en-AU"/>
        </w:rPr>
        <w:t xml:space="preserve">exercise </w:t>
      </w:r>
      <w:r w:rsidR="00A328B8">
        <w:rPr>
          <w:lang w:val="en-AU"/>
        </w:rPr>
        <w:t xml:space="preserve">intensities and durations. </w:t>
      </w:r>
    </w:p>
    <w:p w14:paraId="0E17B922" w14:textId="4FA667B7" w:rsidR="009B43A4" w:rsidRDefault="009B43A4" w:rsidP="00AB371C">
      <w:pPr>
        <w:pStyle w:val="VCAAbody"/>
        <w:rPr>
          <w:lang w:val="en-AU"/>
        </w:rPr>
      </w:pPr>
      <w:r>
        <w:rPr>
          <w:lang w:val="en-AU"/>
        </w:rPr>
        <w:t xml:space="preserve">Fuel depletion includes </w:t>
      </w:r>
      <w:r w:rsidR="001B5F8D">
        <w:rPr>
          <w:lang w:val="en-AU"/>
        </w:rPr>
        <w:t>creatine phosphate (</w:t>
      </w:r>
      <w:r>
        <w:rPr>
          <w:lang w:val="en-AU"/>
        </w:rPr>
        <w:t>CP</w:t>
      </w:r>
      <w:r w:rsidR="001B5F8D">
        <w:rPr>
          <w:lang w:val="en-AU"/>
        </w:rPr>
        <w:t>)</w:t>
      </w:r>
      <w:r>
        <w:rPr>
          <w:lang w:val="en-AU"/>
        </w:rPr>
        <w:t xml:space="preserve"> depletion and muscle glycogen depletion. </w:t>
      </w:r>
    </w:p>
    <w:p w14:paraId="0C473266" w14:textId="691F5191" w:rsidR="00664ABC" w:rsidRDefault="00A328B8" w:rsidP="00AB371C">
      <w:pPr>
        <w:pStyle w:val="VCAAbody"/>
      </w:pPr>
      <w:r>
        <w:rPr>
          <w:lang w:val="en-AU"/>
        </w:rPr>
        <w:t>Metabolic by-product accumulation specifically includes hydrogen ion accumulation. When referring to the effects of hydrogen ion accumulation, students are not required to refer</w:t>
      </w:r>
      <w:r w:rsidR="001B5F8D">
        <w:rPr>
          <w:lang w:val="en-AU"/>
        </w:rPr>
        <w:t xml:space="preserve">ence </w:t>
      </w:r>
      <w:r w:rsidR="00DD35D0">
        <w:rPr>
          <w:lang w:val="en-AU"/>
        </w:rPr>
        <w:t>muscle acidity</w:t>
      </w:r>
      <w:r>
        <w:rPr>
          <w:lang w:val="en-AU"/>
        </w:rPr>
        <w:t xml:space="preserve"> (pH) levels</w:t>
      </w:r>
      <w:r w:rsidR="001B5F8D">
        <w:rPr>
          <w:lang w:val="en-AU"/>
        </w:rPr>
        <w:t>.</w:t>
      </w:r>
      <w:r>
        <w:rPr>
          <w:lang w:val="en-AU"/>
        </w:rPr>
        <w:t xml:space="preserve"> </w:t>
      </w:r>
      <w:r w:rsidR="001B5F8D">
        <w:rPr>
          <w:lang w:val="en-AU"/>
        </w:rPr>
        <w:t>Instead, t</w:t>
      </w:r>
      <w:r>
        <w:rPr>
          <w:lang w:val="en-AU"/>
        </w:rPr>
        <w:t xml:space="preserve">he focus should be on </w:t>
      </w:r>
      <w:r w:rsidR="001B5F8D">
        <w:rPr>
          <w:lang w:val="en-AU"/>
        </w:rPr>
        <w:t xml:space="preserve">its impact, such as reducing the </w:t>
      </w:r>
      <w:r>
        <w:t>rate and force of muscle contraction</w:t>
      </w:r>
      <w:r w:rsidR="00A8749F">
        <w:t xml:space="preserve"> and </w:t>
      </w:r>
      <w:r w:rsidR="00DD35D0">
        <w:t>decreasing power</w:t>
      </w:r>
      <w:r w:rsidR="00A8749F">
        <w:t xml:space="preserve"> output</w:t>
      </w:r>
      <w:r>
        <w:t xml:space="preserve">. </w:t>
      </w:r>
    </w:p>
    <w:p w14:paraId="3EB12C8F" w14:textId="4B04F650" w:rsidR="001B5F8D" w:rsidRDefault="001B5F8D" w:rsidP="001B5F8D">
      <w:pPr>
        <w:pStyle w:val="VCAAbody"/>
        <w:rPr>
          <w:lang w:val="en-AU"/>
        </w:rPr>
      </w:pPr>
      <w:bookmarkStart w:id="3" w:name="_Hlk189550147"/>
      <w:r>
        <w:rPr>
          <w:lang w:val="en-AU"/>
        </w:rPr>
        <w:t xml:space="preserve">Thermoregulatory fatigue refers to elevated body temperature, which may result in dehydration. </w:t>
      </w:r>
    </w:p>
    <w:p w14:paraId="7483F6DA" w14:textId="0EE44B85" w:rsidR="006F1227" w:rsidRDefault="00DD35D0" w:rsidP="00AB371C">
      <w:pPr>
        <w:pStyle w:val="VCAAbody"/>
      </w:pPr>
      <w:r>
        <w:t>While inorganic</w:t>
      </w:r>
      <w:r w:rsidR="006F1227">
        <w:t xml:space="preserve"> phosphate accumulation is </w:t>
      </w:r>
      <w:r w:rsidR="001B5F8D">
        <w:t xml:space="preserve">recognised as a </w:t>
      </w:r>
      <w:r>
        <w:t>factor limiting</w:t>
      </w:r>
      <w:r w:rsidR="006F1227">
        <w:t xml:space="preserve"> performance, the VCE Physical Education study design requires fatigue mechanism</w:t>
      </w:r>
      <w:r w:rsidR="00664ABC">
        <w:t xml:space="preserve">s to be explained in </w:t>
      </w:r>
      <w:r w:rsidR="00D20BB8">
        <w:t>connection with</w:t>
      </w:r>
      <w:r w:rsidR="00664ABC">
        <w:t xml:space="preserve"> the</w:t>
      </w:r>
      <w:r w:rsidR="001B5F8D">
        <w:t>ir</w:t>
      </w:r>
      <w:r w:rsidR="00664ABC">
        <w:t xml:space="preserve"> associated energy systems. </w:t>
      </w:r>
      <w:r w:rsidR="001B5F8D">
        <w:t xml:space="preserve">Since </w:t>
      </w:r>
      <w:r w:rsidR="00664ABC">
        <w:t xml:space="preserve">CP depletion is the </w:t>
      </w:r>
      <w:r w:rsidR="001B5F8D">
        <w:t xml:space="preserve">primary </w:t>
      </w:r>
      <w:r w:rsidR="00664ABC">
        <w:t xml:space="preserve">cause of fatigue for the ATP-CP system, inorganic phosphate accumulation is not within the scope of the study design. </w:t>
      </w:r>
    </w:p>
    <w:p w14:paraId="49E1DA2A" w14:textId="51C60518" w:rsidR="00FD17B1" w:rsidRDefault="007D022E" w:rsidP="00AB371C">
      <w:pPr>
        <w:pStyle w:val="VCAAHeading3"/>
      </w:pPr>
      <w:bookmarkStart w:id="4" w:name="_Hlk189551291"/>
      <w:bookmarkEnd w:id="3"/>
      <w:bookmarkEnd w:id="2"/>
      <w:r>
        <w:t xml:space="preserve">What level of detail is required </w:t>
      </w:r>
      <w:r w:rsidR="0024325C">
        <w:t>for teaching</w:t>
      </w:r>
      <w:r>
        <w:t xml:space="preserve"> the revised key knowledge point</w:t>
      </w:r>
      <w:r w:rsidR="0024325C">
        <w:t xml:space="preserve"> in Unit 3 Area of Study 2</w:t>
      </w:r>
      <w:r>
        <w:t xml:space="preserve"> ‘nutritional and hydration strategies used to enhance performance, delay fatigue and improve recovery</w:t>
      </w:r>
      <w:r w:rsidR="007834D2">
        <w:t xml:space="preserve"> including</w:t>
      </w:r>
      <w:r>
        <w:t xml:space="preserve"> carbohydrate ingestion, protein and water</w:t>
      </w:r>
      <w:r w:rsidR="00A21095">
        <w:t>’</w:t>
      </w:r>
      <w:r>
        <w:t>?</w:t>
      </w:r>
    </w:p>
    <w:p w14:paraId="5F564B7F" w14:textId="2D595A65" w:rsidR="007834D2" w:rsidRDefault="002D11AB" w:rsidP="004D4D9A">
      <w:pPr>
        <w:pStyle w:val="VCAAbody"/>
        <w:rPr>
          <w:lang w:val="en-AU"/>
        </w:rPr>
      </w:pPr>
      <w:bookmarkStart w:id="5" w:name="_Hlk189551748"/>
      <w:r w:rsidRPr="002D11AB">
        <w:t xml:space="preserve">The practice of carbohydrate loading is within scope </w:t>
      </w:r>
      <w:r w:rsidR="007834D2">
        <w:t xml:space="preserve">for endurance events lasting </w:t>
      </w:r>
      <w:r w:rsidRPr="002D11AB">
        <w:t xml:space="preserve">approximately 90 minutes or more. </w:t>
      </w:r>
      <w:r w:rsidR="004D4D9A" w:rsidRPr="004D4D9A">
        <w:rPr>
          <w:lang w:val="en-AU"/>
        </w:rPr>
        <w:t xml:space="preserve">Students </w:t>
      </w:r>
      <w:r w:rsidR="00A21095">
        <w:rPr>
          <w:lang w:val="en-AU"/>
        </w:rPr>
        <w:t xml:space="preserve">should </w:t>
      </w:r>
      <w:r w:rsidR="00A21095" w:rsidRPr="004D4D9A">
        <w:rPr>
          <w:lang w:val="en-AU"/>
        </w:rPr>
        <w:t>have</w:t>
      </w:r>
      <w:r w:rsidR="00A434DC">
        <w:rPr>
          <w:lang w:val="en-AU"/>
        </w:rPr>
        <w:t xml:space="preserve"> a </w:t>
      </w:r>
      <w:r w:rsidR="004D4D9A" w:rsidRPr="004D4D9A">
        <w:rPr>
          <w:lang w:val="en-AU"/>
        </w:rPr>
        <w:t xml:space="preserve">basic </w:t>
      </w:r>
      <w:r w:rsidR="00A434DC">
        <w:rPr>
          <w:lang w:val="en-AU"/>
        </w:rPr>
        <w:t>understanding of</w:t>
      </w:r>
      <w:r w:rsidR="007834D2">
        <w:rPr>
          <w:lang w:val="en-AU"/>
        </w:rPr>
        <w:t>:</w:t>
      </w:r>
    </w:p>
    <w:p w14:paraId="55856305" w14:textId="15D08543" w:rsidR="007834D2" w:rsidRDefault="00767847" w:rsidP="007834D2">
      <w:pPr>
        <w:pStyle w:val="VCAAbody"/>
        <w:numPr>
          <w:ilvl w:val="0"/>
          <w:numId w:val="54"/>
        </w:numPr>
        <w:rPr>
          <w:lang w:val="en-AU"/>
        </w:rPr>
      </w:pPr>
      <w:r>
        <w:rPr>
          <w:lang w:val="en-AU"/>
        </w:rPr>
        <w:t xml:space="preserve">the purpose of </w:t>
      </w:r>
      <w:r w:rsidR="007834D2">
        <w:rPr>
          <w:lang w:val="en-AU"/>
        </w:rPr>
        <w:t xml:space="preserve">carbohydrate loading </w:t>
      </w:r>
      <w:r w:rsidR="00A434DC">
        <w:rPr>
          <w:lang w:val="en-AU"/>
        </w:rPr>
        <w:t>(i</w:t>
      </w:r>
      <w:r w:rsidR="00A434DC" w:rsidRPr="004D4D9A">
        <w:rPr>
          <w:lang w:val="en-AU"/>
        </w:rPr>
        <w:t>n conjunction with tapering</w:t>
      </w:r>
      <w:r w:rsidR="00D07459" w:rsidRPr="004D4D9A">
        <w:rPr>
          <w:lang w:val="en-AU"/>
        </w:rPr>
        <w:t xml:space="preserve">), </w:t>
      </w:r>
    </w:p>
    <w:p w14:paraId="33120F9F" w14:textId="102CECDB" w:rsidR="007834D2" w:rsidRDefault="00767847" w:rsidP="007834D2">
      <w:pPr>
        <w:pStyle w:val="VCAAbody"/>
        <w:numPr>
          <w:ilvl w:val="0"/>
          <w:numId w:val="54"/>
        </w:numPr>
        <w:rPr>
          <w:lang w:val="en-AU"/>
        </w:rPr>
      </w:pPr>
      <w:r>
        <w:rPr>
          <w:lang w:val="en-AU"/>
        </w:rPr>
        <w:t xml:space="preserve">the </w:t>
      </w:r>
      <w:r w:rsidR="007834D2">
        <w:rPr>
          <w:lang w:val="en-AU"/>
        </w:rPr>
        <w:t xml:space="preserve">timing of the </w:t>
      </w:r>
      <w:r>
        <w:rPr>
          <w:lang w:val="en-AU"/>
        </w:rPr>
        <w:t xml:space="preserve">practice </w:t>
      </w:r>
      <w:r w:rsidR="004D4D9A" w:rsidRPr="004D4D9A">
        <w:rPr>
          <w:lang w:val="en-AU"/>
        </w:rPr>
        <w:t>before an event</w:t>
      </w:r>
    </w:p>
    <w:p w14:paraId="246FE4D0" w14:textId="30A287BE" w:rsidR="00D07459" w:rsidRDefault="00A434DC" w:rsidP="00A21095">
      <w:pPr>
        <w:pStyle w:val="VCAAbody"/>
        <w:numPr>
          <w:ilvl w:val="0"/>
          <w:numId w:val="54"/>
        </w:numPr>
        <w:rPr>
          <w:lang w:val="en-AU"/>
        </w:rPr>
      </w:pPr>
      <w:r>
        <w:rPr>
          <w:lang w:val="en-AU"/>
        </w:rPr>
        <w:t xml:space="preserve">examples of </w:t>
      </w:r>
      <w:r w:rsidR="007834D2">
        <w:rPr>
          <w:lang w:val="en-AU"/>
        </w:rPr>
        <w:t xml:space="preserve">suitable </w:t>
      </w:r>
      <w:r>
        <w:rPr>
          <w:lang w:val="en-AU"/>
        </w:rPr>
        <w:t xml:space="preserve">foods/liquids for carbohydrate loading. </w:t>
      </w:r>
    </w:p>
    <w:p w14:paraId="1C5DE190" w14:textId="42720A55" w:rsidR="00D07459" w:rsidRPr="004D4D9A" w:rsidRDefault="007834D2" w:rsidP="00D07459">
      <w:pPr>
        <w:pStyle w:val="VCAAbody"/>
        <w:rPr>
          <w:lang w:val="en-AU"/>
        </w:rPr>
      </w:pPr>
      <w:r>
        <w:rPr>
          <w:lang w:val="en-AU"/>
        </w:rPr>
        <w:t xml:space="preserve">The </w:t>
      </w:r>
      <w:r w:rsidR="00A434DC">
        <w:rPr>
          <w:lang w:val="en-AU"/>
        </w:rPr>
        <w:t xml:space="preserve">term </w:t>
      </w:r>
      <w:r w:rsidR="002D11AB">
        <w:rPr>
          <w:lang w:val="en-AU"/>
        </w:rPr>
        <w:t>‘</w:t>
      </w:r>
      <w:r w:rsidR="00A434DC">
        <w:rPr>
          <w:lang w:val="en-AU"/>
        </w:rPr>
        <w:t>carbohydrate ingestion</w:t>
      </w:r>
      <w:r w:rsidR="002D11AB">
        <w:rPr>
          <w:lang w:val="en-AU"/>
        </w:rPr>
        <w:t>’</w:t>
      </w:r>
      <w:r w:rsidR="00A434DC">
        <w:rPr>
          <w:lang w:val="en-AU"/>
        </w:rPr>
        <w:t xml:space="preserve"> </w:t>
      </w:r>
      <w:r>
        <w:rPr>
          <w:lang w:val="en-AU"/>
        </w:rPr>
        <w:t>includes consuming</w:t>
      </w:r>
      <w:r w:rsidR="00D07459">
        <w:rPr>
          <w:lang w:val="en-AU"/>
        </w:rPr>
        <w:t xml:space="preserve"> carbohydrates as part of a pre-event meal (</w:t>
      </w:r>
      <w:r>
        <w:rPr>
          <w:lang w:val="en-AU"/>
        </w:rPr>
        <w:t>such as</w:t>
      </w:r>
      <w:r w:rsidR="00D07459">
        <w:rPr>
          <w:lang w:val="en-AU"/>
        </w:rPr>
        <w:t xml:space="preserve"> 2-3 hours before an event) and during an </w:t>
      </w:r>
      <w:r w:rsidR="002D11AB">
        <w:rPr>
          <w:lang w:val="en-AU"/>
        </w:rPr>
        <w:t xml:space="preserve">endurance </w:t>
      </w:r>
      <w:r w:rsidR="00D07459">
        <w:rPr>
          <w:lang w:val="en-AU"/>
        </w:rPr>
        <w:t xml:space="preserve">event. </w:t>
      </w:r>
      <w:r>
        <w:rPr>
          <w:lang w:val="en-AU"/>
        </w:rPr>
        <w:t xml:space="preserve">Students should understand </w:t>
      </w:r>
      <w:r w:rsidR="00D07459">
        <w:rPr>
          <w:lang w:val="en-AU"/>
        </w:rPr>
        <w:t>the purpose of carbohydrate</w:t>
      </w:r>
      <w:r>
        <w:rPr>
          <w:lang w:val="en-AU"/>
        </w:rPr>
        <w:t xml:space="preserve"> </w:t>
      </w:r>
      <w:r w:rsidR="00A21095">
        <w:rPr>
          <w:lang w:val="en-AU"/>
        </w:rPr>
        <w:t>ingestion at</w:t>
      </w:r>
      <w:r w:rsidR="00D07459">
        <w:rPr>
          <w:lang w:val="en-AU"/>
        </w:rPr>
        <w:t xml:space="preserve"> these times and appropriate </w:t>
      </w:r>
      <w:r w:rsidR="00A21095">
        <w:rPr>
          <w:lang w:val="en-AU"/>
        </w:rPr>
        <w:t>examples of</w:t>
      </w:r>
      <w:r>
        <w:rPr>
          <w:lang w:val="en-AU"/>
        </w:rPr>
        <w:t xml:space="preserve"> </w:t>
      </w:r>
      <w:r w:rsidR="00D07459">
        <w:rPr>
          <w:lang w:val="en-AU"/>
        </w:rPr>
        <w:t xml:space="preserve">carbohydrate that </w:t>
      </w:r>
      <w:r>
        <w:rPr>
          <w:lang w:val="en-AU"/>
        </w:rPr>
        <w:t xml:space="preserve">can </w:t>
      </w:r>
      <w:r w:rsidR="00D07459">
        <w:rPr>
          <w:lang w:val="en-AU"/>
        </w:rPr>
        <w:t xml:space="preserve">enhance performance and delay fatigue.  </w:t>
      </w:r>
    </w:p>
    <w:p w14:paraId="2FD7359C" w14:textId="116E532E" w:rsidR="004D4D9A" w:rsidRPr="004D4D9A" w:rsidRDefault="005B67E3" w:rsidP="004D4D9A">
      <w:pPr>
        <w:pStyle w:val="VCAAbody"/>
        <w:rPr>
          <w:lang w:val="en-AU"/>
        </w:rPr>
      </w:pPr>
      <w:r>
        <w:rPr>
          <w:lang w:val="en-AU"/>
        </w:rPr>
        <w:t>The</w:t>
      </w:r>
      <w:r w:rsidR="00D07459">
        <w:rPr>
          <w:lang w:val="en-AU"/>
        </w:rPr>
        <w:t xml:space="preserve"> g</w:t>
      </w:r>
      <w:r w:rsidR="00767847">
        <w:rPr>
          <w:lang w:val="en-AU"/>
        </w:rPr>
        <w:t xml:space="preserve">lycaemic index </w:t>
      </w:r>
      <w:r>
        <w:rPr>
          <w:lang w:val="en-AU"/>
        </w:rPr>
        <w:t>associated with</w:t>
      </w:r>
      <w:r w:rsidR="00D07459">
        <w:rPr>
          <w:lang w:val="en-AU"/>
        </w:rPr>
        <w:t xml:space="preserve"> </w:t>
      </w:r>
      <w:r w:rsidR="00767847">
        <w:rPr>
          <w:lang w:val="en-AU"/>
        </w:rPr>
        <w:t>carbohydrate</w:t>
      </w:r>
      <w:r>
        <w:rPr>
          <w:lang w:val="en-AU"/>
        </w:rPr>
        <w:t xml:space="preserve"> ingestion</w:t>
      </w:r>
      <w:r w:rsidR="00D07459">
        <w:rPr>
          <w:lang w:val="en-AU"/>
        </w:rPr>
        <w:t xml:space="preserve"> is not within the scope of this knowledge area.  </w:t>
      </w:r>
    </w:p>
    <w:p w14:paraId="581F1BD1" w14:textId="744B6927" w:rsidR="007D022E" w:rsidRDefault="007834D2" w:rsidP="007D022E">
      <w:pPr>
        <w:pStyle w:val="VCAAbody"/>
      </w:pPr>
      <w:r>
        <w:t>For</w:t>
      </w:r>
      <w:r w:rsidR="00720509">
        <w:t xml:space="preserve"> hydration strategies, </w:t>
      </w:r>
      <w:r>
        <w:t xml:space="preserve">students </w:t>
      </w:r>
      <w:r w:rsidR="00A21095">
        <w:t>are expected</w:t>
      </w:r>
      <w:r w:rsidR="005B67E3">
        <w:t xml:space="preserve"> </w:t>
      </w:r>
      <w:r>
        <w:t xml:space="preserve">to </w:t>
      </w:r>
      <w:r w:rsidR="00A21095">
        <w:t>know the</w:t>
      </w:r>
      <w:r w:rsidR="00720509">
        <w:t xml:space="preserve"> r</w:t>
      </w:r>
      <w:r w:rsidR="005B67E3">
        <w:t>ol</w:t>
      </w:r>
      <w:r w:rsidR="00720509">
        <w:t xml:space="preserve">e of water </w:t>
      </w:r>
      <w:r>
        <w:t xml:space="preserve">intake </w:t>
      </w:r>
      <w:r w:rsidR="005B67E3">
        <w:t xml:space="preserve">before and during physical activity to </w:t>
      </w:r>
      <w:r w:rsidR="00785A2A">
        <w:t xml:space="preserve">enhance performance and delay fatigue </w:t>
      </w:r>
      <w:r w:rsidR="00720509">
        <w:t xml:space="preserve">and post </w:t>
      </w:r>
      <w:r w:rsidR="005B67E3">
        <w:t>activity to promote</w:t>
      </w:r>
      <w:r w:rsidR="00785A2A">
        <w:t xml:space="preserve"> recover</w:t>
      </w:r>
      <w:r w:rsidR="005B67E3">
        <w:t>y</w:t>
      </w:r>
      <w:r w:rsidR="00720509">
        <w:t xml:space="preserve">. While sports drinks </w:t>
      </w:r>
      <w:r w:rsidR="00720509">
        <w:lastRenderedPageBreak/>
        <w:t>can be discussed as an additional hydration aid</w:t>
      </w:r>
      <w:r>
        <w:t>, as well as for</w:t>
      </w:r>
      <w:r w:rsidR="00720509">
        <w:t xml:space="preserve"> carbohydrate ingestion,</w:t>
      </w:r>
      <w:r>
        <w:t xml:space="preserve"> students are not required to learn about</w:t>
      </w:r>
      <w:r w:rsidR="00720509">
        <w:t xml:space="preserve"> the types of sports drinks </w:t>
      </w:r>
      <w:r>
        <w:t xml:space="preserve">or </w:t>
      </w:r>
      <w:r w:rsidR="00720509">
        <w:t xml:space="preserve">their osmolality </w:t>
      </w:r>
      <w:r>
        <w:t xml:space="preserve">as this </w:t>
      </w:r>
      <w:r w:rsidR="009B197D">
        <w:t>is not within the scope of this study.</w:t>
      </w:r>
    </w:p>
    <w:p w14:paraId="6A45E434" w14:textId="5A0D1357" w:rsidR="005B67E3" w:rsidRDefault="00720509" w:rsidP="005B67E3">
      <w:pPr>
        <w:pStyle w:val="VCAAbody"/>
      </w:pPr>
      <w:r>
        <w:t>Students are expected to understand the role</w:t>
      </w:r>
      <w:r w:rsidR="005B67E3">
        <w:t xml:space="preserve"> </w:t>
      </w:r>
      <w:r>
        <w:t>carbohydrate</w:t>
      </w:r>
      <w:r w:rsidR="005B67E3">
        <w:t>s</w:t>
      </w:r>
      <w:r>
        <w:t xml:space="preserve">, </w:t>
      </w:r>
      <w:proofErr w:type="gramStart"/>
      <w:r>
        <w:t>protein</w:t>
      </w:r>
      <w:proofErr w:type="gramEnd"/>
      <w:r>
        <w:t xml:space="preserve"> and </w:t>
      </w:r>
      <w:r w:rsidR="009B197D">
        <w:t xml:space="preserve">the </w:t>
      </w:r>
      <w:r>
        <w:t xml:space="preserve">co-ingestion of </w:t>
      </w:r>
      <w:r w:rsidR="009B197D">
        <w:t xml:space="preserve">both </w:t>
      </w:r>
      <w:r>
        <w:t xml:space="preserve">in recovery. </w:t>
      </w:r>
      <w:r w:rsidR="009B197D">
        <w:t>Specifically, co-ingesting carbohydrates with protein in recovery can enhance the rate of muscle glycogen replenishment.</w:t>
      </w:r>
      <w:r w:rsidR="00E67507">
        <w:t xml:space="preserve"> </w:t>
      </w:r>
      <w:bookmarkEnd w:id="4"/>
      <w:bookmarkEnd w:id="5"/>
    </w:p>
    <w:p w14:paraId="4D8265E5" w14:textId="1455CC11" w:rsidR="00AB371C" w:rsidRPr="00DC023D" w:rsidRDefault="00AB371C" w:rsidP="00AB371C">
      <w:pPr>
        <w:pStyle w:val="VCAAHeading3"/>
      </w:pPr>
      <w:r w:rsidRPr="00DC023D">
        <w:t xml:space="preserve">Is </w:t>
      </w:r>
      <w:r>
        <w:t>l</w:t>
      </w:r>
      <w:r w:rsidRPr="00DC023D">
        <w:t xml:space="preserve">actate inflection point </w:t>
      </w:r>
      <w:r w:rsidR="009B197D">
        <w:t xml:space="preserve">(LIP) </w:t>
      </w:r>
      <w:r w:rsidRPr="00DC023D">
        <w:t>part of the current study design?</w:t>
      </w:r>
    </w:p>
    <w:p w14:paraId="3CDBA91C" w14:textId="10A91BDC" w:rsidR="005603D1" w:rsidRDefault="00AB371C" w:rsidP="00AB371C">
      <w:pPr>
        <w:pStyle w:val="VCAAbody"/>
        <w:rPr>
          <w:lang w:val="en-AU"/>
        </w:rPr>
      </w:pPr>
      <w:r w:rsidRPr="00DC023D">
        <w:rPr>
          <w:lang w:val="en-AU"/>
        </w:rPr>
        <w:t xml:space="preserve">Lactate </w:t>
      </w:r>
      <w:r>
        <w:rPr>
          <w:lang w:val="en-AU"/>
        </w:rPr>
        <w:t>i</w:t>
      </w:r>
      <w:r w:rsidRPr="00DC023D">
        <w:rPr>
          <w:lang w:val="en-AU"/>
        </w:rPr>
        <w:t xml:space="preserve">nflection </w:t>
      </w:r>
      <w:r>
        <w:rPr>
          <w:lang w:val="en-AU"/>
        </w:rPr>
        <w:t>p</w:t>
      </w:r>
      <w:r w:rsidRPr="00DC023D">
        <w:rPr>
          <w:lang w:val="en-AU"/>
        </w:rPr>
        <w:t xml:space="preserve">oint (LIP) </w:t>
      </w:r>
      <w:r w:rsidR="009B43A4">
        <w:rPr>
          <w:lang w:val="en-AU"/>
        </w:rPr>
        <w:t>remains part of the revised</w:t>
      </w:r>
      <w:r w:rsidRPr="00DC023D">
        <w:rPr>
          <w:lang w:val="en-AU"/>
        </w:rPr>
        <w:t xml:space="preserve"> study design. The concept of LIP relates to key knowledge</w:t>
      </w:r>
      <w:r w:rsidR="00F534AB">
        <w:rPr>
          <w:lang w:val="en-AU"/>
        </w:rPr>
        <w:t xml:space="preserve"> in Unit 3 Area of Study 2 (energy systems and fatigue) and Unit 4 Area of Study 2 (chronic adaptations).</w:t>
      </w:r>
    </w:p>
    <w:p w14:paraId="7428738A" w14:textId="12AA7CD4" w:rsidR="00AB371C" w:rsidRPr="00DC023D" w:rsidRDefault="00AB371C" w:rsidP="00AB371C">
      <w:pPr>
        <w:pStyle w:val="VCAAbody"/>
        <w:rPr>
          <w:lang w:val="en-AU" w:eastAsia="ja-JP"/>
        </w:rPr>
      </w:pPr>
      <w:r w:rsidRPr="00DC023D">
        <w:rPr>
          <w:lang w:val="en-AU" w:eastAsia="ja-JP"/>
        </w:rPr>
        <w:t xml:space="preserve">Clarification of content: </w:t>
      </w:r>
      <w:r w:rsidR="009B197D">
        <w:rPr>
          <w:lang w:val="en-AU" w:eastAsia="ja-JP"/>
        </w:rPr>
        <w:t>LIP</w:t>
      </w:r>
      <w:r w:rsidRPr="00DC023D">
        <w:rPr>
          <w:lang w:val="en-AU" w:eastAsia="ja-JP"/>
        </w:rPr>
        <w:t xml:space="preserve"> can be found on the </w:t>
      </w:r>
      <w:hyperlink r:id="rId17" w:history="1">
        <w:r w:rsidRPr="00321E06">
          <w:rPr>
            <w:rStyle w:val="Hyperlink"/>
            <w:lang w:val="en-AU" w:eastAsia="ja-JP"/>
          </w:rPr>
          <w:t>VCE Physical Education</w:t>
        </w:r>
      </w:hyperlink>
      <w:r w:rsidRPr="00DC023D">
        <w:rPr>
          <w:lang w:val="en-AU" w:eastAsia="ja-JP"/>
        </w:rPr>
        <w:t xml:space="preserve"> </w:t>
      </w:r>
      <w:r>
        <w:rPr>
          <w:lang w:val="en-AU" w:eastAsia="ja-JP"/>
        </w:rPr>
        <w:t>web</w:t>
      </w:r>
      <w:r w:rsidRPr="00DC023D">
        <w:rPr>
          <w:lang w:val="en-AU" w:eastAsia="ja-JP"/>
        </w:rPr>
        <w:t>page</w:t>
      </w:r>
      <w:r>
        <w:rPr>
          <w:lang w:val="en-AU" w:eastAsia="ja-JP"/>
        </w:rPr>
        <w:t xml:space="preserve"> of the VCAA website</w:t>
      </w:r>
      <w:r w:rsidRPr="00DC023D">
        <w:rPr>
          <w:lang w:val="en-AU" w:eastAsia="ja-JP"/>
        </w:rPr>
        <w:t>.</w:t>
      </w:r>
    </w:p>
    <w:p w14:paraId="4EE56287" w14:textId="77777777" w:rsidR="00AB371C" w:rsidRPr="00DC023D" w:rsidRDefault="00AB371C" w:rsidP="00AB371C">
      <w:pPr>
        <w:pStyle w:val="VCAAHeading3"/>
      </w:pPr>
      <w:r w:rsidRPr="000F3E6B">
        <w:t>Are absolute and relative measures of oxygen consumption within the scope of the study?</w:t>
      </w:r>
      <w:r w:rsidRPr="00DC023D">
        <w:t xml:space="preserve"> </w:t>
      </w:r>
    </w:p>
    <w:p w14:paraId="5099E6C5" w14:textId="6649E001" w:rsidR="00BB7D7C" w:rsidRDefault="00BB7D7C" w:rsidP="00BB7D7C">
      <w:pPr>
        <w:pStyle w:val="VCAAbody"/>
        <w:rPr>
          <w:lang w:val="en-AU"/>
        </w:rPr>
      </w:pPr>
      <w:r>
        <w:rPr>
          <w:lang w:val="en-AU"/>
        </w:rPr>
        <w:t xml:space="preserve">Yes. The Unit 3 Area of Study 2 key knowledge point related to </w:t>
      </w:r>
      <w:r w:rsidRPr="008A680B">
        <w:rPr>
          <w:lang w:val="en-AU"/>
        </w:rPr>
        <w:t xml:space="preserve">oxygen </w:t>
      </w:r>
      <w:r>
        <w:rPr>
          <w:lang w:val="en-AU"/>
        </w:rPr>
        <w:t xml:space="preserve">uptake at </w:t>
      </w:r>
      <w:r w:rsidRPr="008A680B">
        <w:rPr>
          <w:lang w:val="en-AU"/>
        </w:rPr>
        <w:t>rest</w:t>
      </w:r>
      <w:r>
        <w:rPr>
          <w:lang w:val="en-AU"/>
        </w:rPr>
        <w:t xml:space="preserve"> and during </w:t>
      </w:r>
      <w:r w:rsidRPr="008A680B">
        <w:rPr>
          <w:lang w:val="en-AU"/>
        </w:rPr>
        <w:t xml:space="preserve">exercise </w:t>
      </w:r>
      <w:r>
        <w:rPr>
          <w:lang w:val="en-AU"/>
        </w:rPr>
        <w:t>requires students to know the accepted units of measurement for VO</w:t>
      </w:r>
      <w:r>
        <w:rPr>
          <w:vertAlign w:val="subscript"/>
          <w:lang w:val="en-AU"/>
        </w:rPr>
        <w:t>2</w:t>
      </w:r>
      <w:r>
        <w:rPr>
          <w:lang w:val="en-AU"/>
        </w:rPr>
        <w:t xml:space="preserve"> (L/min) and VO</w:t>
      </w:r>
      <w:r>
        <w:rPr>
          <w:vertAlign w:val="subscript"/>
          <w:lang w:val="en-AU"/>
        </w:rPr>
        <w:t xml:space="preserve">2 </w:t>
      </w:r>
      <w:r>
        <w:rPr>
          <w:lang w:val="en-AU"/>
        </w:rPr>
        <w:t xml:space="preserve">max (ml/kg/min). Students need to understand the difference between absolute (total amount of oxygen consumed, regardless of weight, age or gender) and relative (considers body weight and therefore can be used to compare measures) oxygen consumption. </w:t>
      </w:r>
    </w:p>
    <w:p w14:paraId="38608D68" w14:textId="5B4F9291" w:rsidR="00EF206C" w:rsidRDefault="00EF206C" w:rsidP="00AB371C">
      <w:pPr>
        <w:pStyle w:val="VCAAHeading3"/>
      </w:pPr>
      <w:r>
        <w:t xml:space="preserve">What is the focus for applying knowledge related to fitness components in Unit 4 Area of Study 1? </w:t>
      </w:r>
    </w:p>
    <w:p w14:paraId="47750C4E" w14:textId="0E85214A" w:rsidR="0091101D" w:rsidRDefault="005B4DE4" w:rsidP="00EF206C">
      <w:pPr>
        <w:pStyle w:val="VCAAbody"/>
        <w:rPr>
          <w:lang w:val="en-AU"/>
        </w:rPr>
      </w:pPr>
      <w:r>
        <w:rPr>
          <w:lang w:val="en-AU"/>
        </w:rPr>
        <w:t xml:space="preserve">The emphasis has </w:t>
      </w:r>
      <w:r w:rsidR="001E64FA">
        <w:rPr>
          <w:lang w:val="en-AU"/>
        </w:rPr>
        <w:t xml:space="preserve">shifted </w:t>
      </w:r>
      <w:r w:rsidR="001E64FA" w:rsidRPr="005B4DE4">
        <w:rPr>
          <w:lang w:val="en-AU"/>
        </w:rPr>
        <w:t>away from isolated</w:t>
      </w:r>
      <w:r w:rsidR="001E64FA">
        <w:rPr>
          <w:lang w:val="en-AU"/>
        </w:rPr>
        <w:t xml:space="preserve"> </w:t>
      </w:r>
      <w:r w:rsidR="00EF206C">
        <w:rPr>
          <w:lang w:val="en-AU"/>
        </w:rPr>
        <w:t xml:space="preserve">definitions </w:t>
      </w:r>
      <w:r>
        <w:rPr>
          <w:lang w:val="en-AU"/>
        </w:rPr>
        <w:t xml:space="preserve">of fitness components. Instead, students must use </w:t>
      </w:r>
      <w:r w:rsidR="00EF206C">
        <w:rPr>
          <w:lang w:val="en-AU"/>
        </w:rPr>
        <w:t xml:space="preserve">activity analysis </w:t>
      </w:r>
      <w:r w:rsidR="0091101D">
        <w:rPr>
          <w:lang w:val="en-AU"/>
        </w:rPr>
        <w:t>to j</w:t>
      </w:r>
      <w:r w:rsidR="00EF206C">
        <w:rPr>
          <w:lang w:val="en-AU"/>
        </w:rPr>
        <w:t xml:space="preserve">ustify the </w:t>
      </w:r>
      <w:r w:rsidR="0091101D">
        <w:rPr>
          <w:lang w:val="en-AU"/>
        </w:rPr>
        <w:t xml:space="preserve">importance of </w:t>
      </w:r>
      <w:r w:rsidR="00EF206C">
        <w:rPr>
          <w:lang w:val="en-AU"/>
        </w:rPr>
        <w:t>fitness component</w:t>
      </w:r>
      <w:r w:rsidR="0091101D">
        <w:rPr>
          <w:lang w:val="en-AU"/>
        </w:rPr>
        <w:t xml:space="preserve">s </w:t>
      </w:r>
      <w:r w:rsidR="00EF206C">
        <w:rPr>
          <w:lang w:val="en-AU"/>
        </w:rPr>
        <w:t xml:space="preserve">(and other physiological requirements) for </w:t>
      </w:r>
      <w:r w:rsidR="0091101D">
        <w:rPr>
          <w:lang w:val="en-AU"/>
        </w:rPr>
        <w:t>a</w:t>
      </w:r>
      <w:r w:rsidR="00EF206C">
        <w:rPr>
          <w:lang w:val="en-AU"/>
        </w:rPr>
        <w:t xml:space="preserve"> given activity. </w:t>
      </w:r>
      <w:r>
        <w:rPr>
          <w:lang w:val="en-AU"/>
        </w:rPr>
        <w:t>However, they are</w:t>
      </w:r>
      <w:r w:rsidRPr="005B4DE4">
        <w:rPr>
          <w:lang w:val="en-AU"/>
        </w:rPr>
        <w:t xml:space="preserve"> </w:t>
      </w:r>
      <w:r>
        <w:rPr>
          <w:lang w:val="en-AU"/>
        </w:rPr>
        <w:t>still required to understand the factors that affect each fitness component.</w:t>
      </w:r>
    </w:p>
    <w:p w14:paraId="0F44E925" w14:textId="782C1646" w:rsidR="0091101D" w:rsidRDefault="005B4DE4" w:rsidP="00EF206C">
      <w:pPr>
        <w:pStyle w:val="VCAAbody"/>
        <w:rPr>
          <w:lang w:val="en-AU"/>
        </w:rPr>
      </w:pPr>
      <w:r>
        <w:rPr>
          <w:lang w:val="en-AU"/>
        </w:rPr>
        <w:t xml:space="preserve">Body composition and reaction time are no longer included in the list of fitness components in the scope of the study.  </w:t>
      </w:r>
    </w:p>
    <w:p w14:paraId="785BEF11" w14:textId="35413CD1" w:rsidR="00EF206C" w:rsidRPr="00EF206C" w:rsidRDefault="00EF206C" w:rsidP="00EF206C">
      <w:pPr>
        <w:pStyle w:val="VCAAbody"/>
        <w:rPr>
          <w:lang w:val="en-AU"/>
        </w:rPr>
      </w:pPr>
    </w:p>
    <w:p w14:paraId="26631363" w14:textId="4BE8ADCE" w:rsidR="00AB371C" w:rsidRPr="00DC023D" w:rsidRDefault="00AB371C" w:rsidP="00AB371C">
      <w:pPr>
        <w:pStyle w:val="VCAAHeading3"/>
      </w:pPr>
      <w:r w:rsidRPr="00DC023D">
        <w:t>What</w:t>
      </w:r>
      <w:r w:rsidR="00842C85">
        <w:t xml:space="preserve"> is the place of</w:t>
      </w:r>
      <w:r w:rsidRPr="00DC023D">
        <w:t xml:space="preserve"> fitness test</w:t>
      </w:r>
      <w:r w:rsidR="00842C85">
        <w:t>ing in</w:t>
      </w:r>
      <w:r w:rsidRPr="00DC023D">
        <w:t xml:space="preserve"> Unit 4 Area of Study 1?</w:t>
      </w:r>
    </w:p>
    <w:p w14:paraId="25E965F2" w14:textId="1F4BE9CC" w:rsidR="00F240F5" w:rsidRDefault="00AB371C" w:rsidP="00AB371C">
      <w:pPr>
        <w:pStyle w:val="VCAAbody"/>
        <w:rPr>
          <w:lang w:val="en-AU"/>
        </w:rPr>
      </w:pPr>
      <w:r w:rsidRPr="00DC023D">
        <w:rPr>
          <w:lang w:val="en-AU"/>
        </w:rPr>
        <w:t>Students are</w:t>
      </w:r>
      <w:r w:rsidR="00842C85">
        <w:rPr>
          <w:lang w:val="en-AU"/>
        </w:rPr>
        <w:t xml:space="preserve"> no longer</w:t>
      </w:r>
      <w:r w:rsidRPr="00DC023D">
        <w:rPr>
          <w:lang w:val="en-AU"/>
        </w:rPr>
        <w:t xml:space="preserve"> required to know</w:t>
      </w:r>
      <w:r w:rsidR="00842C85">
        <w:rPr>
          <w:lang w:val="en-AU"/>
        </w:rPr>
        <w:t xml:space="preserve"> the methods of</w:t>
      </w:r>
      <w:r w:rsidRPr="00DC023D">
        <w:rPr>
          <w:lang w:val="en-AU"/>
        </w:rPr>
        <w:t xml:space="preserve"> two standardised, recognised fitness tests.</w:t>
      </w:r>
      <w:r w:rsidR="00C132FE">
        <w:rPr>
          <w:lang w:val="en-AU"/>
        </w:rPr>
        <w:t xml:space="preserve"> </w:t>
      </w:r>
    </w:p>
    <w:p w14:paraId="5FCD33BA" w14:textId="5E465BAF" w:rsidR="0091101D" w:rsidRDefault="00842C85" w:rsidP="00AB371C">
      <w:pPr>
        <w:pStyle w:val="VCAAbody"/>
        <w:rPr>
          <w:lang w:val="en-AU"/>
        </w:rPr>
      </w:pPr>
      <w:r>
        <w:rPr>
          <w:lang w:val="en-AU"/>
        </w:rPr>
        <w:t xml:space="preserve">The key skills for Unit 4 Area of Study 1 </w:t>
      </w:r>
      <w:r w:rsidR="0091101D">
        <w:rPr>
          <w:lang w:val="en-AU"/>
        </w:rPr>
        <w:t>require</w:t>
      </w:r>
      <w:r>
        <w:rPr>
          <w:lang w:val="en-AU"/>
        </w:rPr>
        <w:t xml:space="preserve"> fitness test knowledge (</w:t>
      </w:r>
      <w:r w:rsidRPr="00842C85">
        <w:rPr>
          <w:lang w:val="en-AU"/>
        </w:rPr>
        <w:t>justify the selection of standardised, recognised fitness tests for the specific physiological requirements of the activity</w:t>
      </w:r>
      <w:r>
        <w:rPr>
          <w:lang w:val="en-AU"/>
        </w:rPr>
        <w:t>) and the assessment of fitness (p</w:t>
      </w:r>
      <w:r w:rsidRPr="00842C85">
        <w:rPr>
          <w:lang w:val="en-AU"/>
        </w:rPr>
        <w:t>erform and observe a reliable, valid and accurate assessment of fitness</w:t>
      </w:r>
      <w:r>
        <w:rPr>
          <w:lang w:val="en-AU"/>
        </w:rPr>
        <w:t xml:space="preserve">) </w:t>
      </w:r>
      <w:r w:rsidR="0091101D">
        <w:rPr>
          <w:lang w:val="en-AU"/>
        </w:rPr>
        <w:t>t</w:t>
      </w:r>
      <w:r w:rsidR="00F240F5">
        <w:rPr>
          <w:lang w:val="en-AU"/>
        </w:rPr>
        <w:t xml:space="preserve">o be </w:t>
      </w:r>
      <w:r>
        <w:rPr>
          <w:lang w:val="en-AU"/>
        </w:rPr>
        <w:t xml:space="preserve">developed through student participation in fitness tests. </w:t>
      </w:r>
    </w:p>
    <w:p w14:paraId="0A19DE2B" w14:textId="0E87DB2C" w:rsidR="00842C85" w:rsidRDefault="00842C85" w:rsidP="00AB371C">
      <w:pPr>
        <w:pStyle w:val="VCAAbody"/>
        <w:rPr>
          <w:lang w:val="en-AU"/>
        </w:rPr>
      </w:pPr>
      <w:r>
        <w:rPr>
          <w:lang w:val="en-AU"/>
        </w:rPr>
        <w:t>A list of recommended</w:t>
      </w:r>
      <w:r w:rsidR="0011353B">
        <w:rPr>
          <w:lang w:val="en-AU"/>
        </w:rPr>
        <w:t xml:space="preserve"> fitness</w:t>
      </w:r>
      <w:r>
        <w:rPr>
          <w:lang w:val="en-AU"/>
        </w:rPr>
        <w:t xml:space="preserve"> tests for student  </w:t>
      </w:r>
      <w:r w:rsidR="00F240F5">
        <w:rPr>
          <w:lang w:val="en-AU"/>
        </w:rPr>
        <w:t>participat</w:t>
      </w:r>
      <w:r w:rsidR="005509EA">
        <w:rPr>
          <w:lang w:val="en-AU"/>
        </w:rPr>
        <w:t>ion</w:t>
      </w:r>
      <w:r w:rsidR="00F240F5">
        <w:rPr>
          <w:lang w:val="en-AU"/>
        </w:rPr>
        <w:t xml:space="preserve"> </w:t>
      </w:r>
      <w:r w:rsidR="0011353B">
        <w:rPr>
          <w:lang w:val="en-AU"/>
        </w:rPr>
        <w:t xml:space="preserve">is provided in </w:t>
      </w:r>
      <w:r w:rsidR="00F240F5">
        <w:rPr>
          <w:lang w:val="en-AU"/>
        </w:rPr>
        <w:t xml:space="preserve"> the </w:t>
      </w:r>
      <w:hyperlink r:id="rId18" w:history="1">
        <w:r w:rsidR="00F240F5" w:rsidRPr="00CD704B">
          <w:rPr>
            <w:rStyle w:val="Hyperlink"/>
            <w:lang w:val="en-AU"/>
          </w:rPr>
          <w:t xml:space="preserve">Support Materials </w:t>
        </w:r>
        <w:r w:rsidR="00F240F5" w:rsidRPr="00F240F5">
          <w:rPr>
            <w:rStyle w:val="Hyperlink"/>
            <w:lang w:val="en-AU"/>
          </w:rPr>
          <w:t>for Unit 4 Area of Study 1</w:t>
        </w:r>
      </w:hyperlink>
      <w:r w:rsidR="00F240F5">
        <w:rPr>
          <w:lang w:val="en-AU"/>
        </w:rPr>
        <w:t xml:space="preserve">. </w:t>
      </w:r>
      <w:r w:rsidR="005509EA">
        <w:rPr>
          <w:lang w:val="en-AU"/>
        </w:rPr>
        <w:t>However, students</w:t>
      </w:r>
      <w:r w:rsidR="00EF206C">
        <w:rPr>
          <w:lang w:val="en-AU"/>
        </w:rPr>
        <w:t xml:space="preserve"> are not expected to participate in fitness tests for the fitness components coordination and balance. </w:t>
      </w:r>
    </w:p>
    <w:p w14:paraId="020E81EA" w14:textId="77777777" w:rsidR="007C16D2" w:rsidRDefault="007C16D2" w:rsidP="007C16D2">
      <w:pPr>
        <w:pStyle w:val="VCAAHeading3"/>
      </w:pPr>
      <w:bookmarkStart w:id="6" w:name="_Hlk189712302"/>
      <w:r w:rsidRPr="00DC023D">
        <w:t xml:space="preserve">What </w:t>
      </w:r>
      <w:r>
        <w:t xml:space="preserve">are accepted examples of measuring intensity? </w:t>
      </w:r>
    </w:p>
    <w:p w14:paraId="624600E2" w14:textId="77777777" w:rsidR="007C16D2" w:rsidRDefault="007C16D2" w:rsidP="007C16D2">
      <w:pPr>
        <w:pStyle w:val="VCAAbody"/>
      </w:pPr>
      <w:r>
        <w:t>Accepted measures for intensity include:</w:t>
      </w:r>
    </w:p>
    <w:p w14:paraId="00E66C8A" w14:textId="07F00D91" w:rsidR="007C16D2" w:rsidRPr="00F534AB" w:rsidRDefault="007C16D2" w:rsidP="00F534AB">
      <w:pPr>
        <w:pStyle w:val="VCAAbullet"/>
        <w:numPr>
          <w:ilvl w:val="0"/>
          <w:numId w:val="45"/>
        </w:numPr>
      </w:pPr>
      <w:r w:rsidRPr="00F534AB">
        <w:t>%HR</w:t>
      </w:r>
      <w:r w:rsidR="00E13DB5" w:rsidRPr="00F534AB">
        <w:t xml:space="preserve"> m</w:t>
      </w:r>
      <w:r w:rsidRPr="00F534AB">
        <w:t>ax</w:t>
      </w:r>
    </w:p>
    <w:p w14:paraId="71334A7E" w14:textId="5B9915AB" w:rsidR="007C16D2" w:rsidRPr="00F534AB" w:rsidRDefault="007C16D2" w:rsidP="00F534AB">
      <w:pPr>
        <w:pStyle w:val="VCAAbullet"/>
        <w:numPr>
          <w:ilvl w:val="0"/>
          <w:numId w:val="45"/>
        </w:numPr>
      </w:pPr>
      <w:r w:rsidRPr="00F534AB">
        <w:lastRenderedPageBreak/>
        <w:t>% VO2 max</w:t>
      </w:r>
    </w:p>
    <w:p w14:paraId="390F29BB" w14:textId="77777777" w:rsidR="006769BA" w:rsidRPr="00F534AB" w:rsidRDefault="007C16D2" w:rsidP="00F534AB">
      <w:pPr>
        <w:pStyle w:val="VCAAbullet"/>
        <w:numPr>
          <w:ilvl w:val="0"/>
          <w:numId w:val="45"/>
        </w:numPr>
      </w:pPr>
      <w:r w:rsidRPr="00F534AB">
        <w:t>RPE</w:t>
      </w:r>
    </w:p>
    <w:p w14:paraId="1BF91142" w14:textId="29199D88" w:rsidR="006769BA" w:rsidRPr="006769BA" w:rsidRDefault="007C16D2" w:rsidP="009A4AF6">
      <w:pPr>
        <w:pStyle w:val="VCAAbullet"/>
        <w:numPr>
          <w:ilvl w:val="1"/>
          <w:numId w:val="42"/>
        </w:numPr>
      </w:pPr>
      <w:r w:rsidRPr="006769BA">
        <w:t xml:space="preserve">Modified </w:t>
      </w:r>
      <w:r w:rsidR="00E13DB5" w:rsidRPr="006769BA">
        <w:t>(</w:t>
      </w:r>
      <w:r w:rsidRPr="006769BA">
        <w:t>Borg</w:t>
      </w:r>
      <w:r w:rsidR="00306945">
        <w:t>’s</w:t>
      </w:r>
      <w:r w:rsidR="00E13DB5" w:rsidRPr="006769BA">
        <w:t>)</w:t>
      </w:r>
      <w:r w:rsidRPr="006769BA">
        <w:t xml:space="preserve"> RPE Scale 1-10</w:t>
      </w:r>
      <w:r w:rsidR="006769BA" w:rsidRPr="006769BA">
        <w:t xml:space="preserve">. </w:t>
      </w:r>
    </w:p>
    <w:p w14:paraId="0002A01E" w14:textId="1FB6693D" w:rsidR="006769BA" w:rsidRDefault="006769BA" w:rsidP="00F534AB">
      <w:pPr>
        <w:pStyle w:val="VCAAbulletlevel2"/>
        <w:ind w:left="1134"/>
      </w:pPr>
      <w:r>
        <w:t xml:space="preserve">This </w:t>
      </w:r>
      <w:r w:rsidR="00306945">
        <w:t xml:space="preserve">is </w:t>
      </w:r>
      <w:r>
        <w:t xml:space="preserve">the </w:t>
      </w:r>
      <w:r w:rsidRPr="006769BA">
        <w:rPr>
          <w:b/>
          <w:bCs/>
        </w:rPr>
        <w:t>assumed scale of use</w:t>
      </w:r>
      <w:r>
        <w:t xml:space="preserve">, unless a student identifies otherwise. </w:t>
      </w:r>
      <w:r w:rsidR="00306945">
        <w:t>A</w:t>
      </w:r>
      <w:r>
        <w:t xml:space="preserve"> </w:t>
      </w:r>
      <w:r w:rsidR="00306945">
        <w:t>response in an assessment context of</w:t>
      </w:r>
      <w:r>
        <w:t xml:space="preserve"> </w:t>
      </w:r>
      <w:r w:rsidR="00306945">
        <w:t>e.g. ‘</w:t>
      </w:r>
      <w:r>
        <w:t xml:space="preserve">RPE </w:t>
      </w:r>
      <w:r w:rsidR="00306945">
        <w:t>9</w:t>
      </w:r>
      <w:r>
        <w:t xml:space="preserve">’ </w:t>
      </w:r>
      <w:r w:rsidR="00306945">
        <w:t xml:space="preserve">is appropriate. Students are </w:t>
      </w:r>
      <w:r>
        <w:t xml:space="preserve">not required to write ‘Modified Borg’s scale’ or ‘Borg’s scale’ </w:t>
      </w:r>
      <w:r w:rsidR="00306945">
        <w:t xml:space="preserve">when using the 1-10 scale. </w:t>
      </w:r>
    </w:p>
    <w:p w14:paraId="001BEAE6" w14:textId="77777777" w:rsidR="00F534AB" w:rsidRDefault="00F534AB" w:rsidP="00F534AB">
      <w:pPr>
        <w:pStyle w:val="VCAAbulletlevel2"/>
        <w:ind w:left="1134"/>
      </w:pPr>
    </w:p>
    <w:p w14:paraId="6D35185A" w14:textId="4483608A" w:rsidR="00E13DB5" w:rsidRDefault="006769BA" w:rsidP="00F534AB">
      <w:pPr>
        <w:pStyle w:val="VCAAbulletlevel2"/>
        <w:numPr>
          <w:ilvl w:val="1"/>
          <w:numId w:val="2"/>
        </w:numPr>
        <w:ind w:left="1134" w:hanging="425"/>
      </w:pPr>
      <w:r>
        <w:t>Borg</w:t>
      </w:r>
      <w:r w:rsidR="00306945">
        <w:t>’s</w:t>
      </w:r>
      <w:r>
        <w:t xml:space="preserve"> 6-20 scale. </w:t>
      </w:r>
    </w:p>
    <w:p w14:paraId="39148CD9" w14:textId="590E6A44" w:rsidR="00F534AB" w:rsidRDefault="006769BA" w:rsidP="00F534AB">
      <w:pPr>
        <w:pStyle w:val="VCAAbulletlevel2"/>
        <w:ind w:left="1134"/>
      </w:pPr>
      <w:r>
        <w:t xml:space="preserve">If a student wishes to use this </w:t>
      </w:r>
      <w:r w:rsidR="00306945">
        <w:t xml:space="preserve">scale, </w:t>
      </w:r>
      <w:r w:rsidRPr="00306945">
        <w:rPr>
          <w:b/>
          <w:bCs/>
        </w:rPr>
        <w:t>they must make this clear</w:t>
      </w:r>
      <w:r w:rsidR="00306945">
        <w:t xml:space="preserve"> in their response, e.g.</w:t>
      </w:r>
      <w:r>
        <w:t xml:space="preserve"> </w:t>
      </w:r>
      <w:r w:rsidR="00306945">
        <w:t>‘</w:t>
      </w:r>
      <w:r>
        <w:t xml:space="preserve">RPE </w:t>
      </w:r>
      <w:r w:rsidR="00306945">
        <w:t xml:space="preserve">19 </w:t>
      </w:r>
      <w:r w:rsidR="00306945" w:rsidRPr="00306945">
        <w:rPr>
          <w:u w:val="single"/>
        </w:rPr>
        <w:t>on the</w:t>
      </w:r>
      <w:r w:rsidRPr="00306945">
        <w:rPr>
          <w:u w:val="single"/>
        </w:rPr>
        <w:t xml:space="preserve"> 6-20 scal</w:t>
      </w:r>
      <w:r w:rsidR="00306945" w:rsidRPr="00306945">
        <w:rPr>
          <w:u w:val="single"/>
        </w:rPr>
        <w:t>e’</w:t>
      </w:r>
      <w:r w:rsidR="00306945">
        <w:t xml:space="preserve">.  A reference to ‘Borg’s’ is not required. </w:t>
      </w:r>
    </w:p>
    <w:p w14:paraId="4E5C558B" w14:textId="775C4337" w:rsidR="007C16D2" w:rsidRDefault="007C16D2" w:rsidP="00F534AB">
      <w:pPr>
        <w:pStyle w:val="VCAAbullet"/>
        <w:numPr>
          <w:ilvl w:val="0"/>
          <w:numId w:val="46"/>
        </w:numPr>
      </w:pPr>
      <w:r w:rsidRPr="007C16D2">
        <w:t xml:space="preserve">%1RM </w:t>
      </w:r>
    </w:p>
    <w:p w14:paraId="34A47CB7" w14:textId="6E46DC86" w:rsidR="00BA6AA1" w:rsidRDefault="00BA6AA1" w:rsidP="00F534AB">
      <w:pPr>
        <w:pStyle w:val="VCAAbullet"/>
        <w:numPr>
          <w:ilvl w:val="0"/>
          <w:numId w:val="46"/>
        </w:numPr>
      </w:pPr>
      <w:r>
        <w:t xml:space="preserve">Qualitative </w:t>
      </w:r>
      <w:r w:rsidR="00874281">
        <w:t xml:space="preserve">terms </w:t>
      </w:r>
      <w:r>
        <w:t xml:space="preserve">such as ‘maximal’ or ‘all-out effort’, which </w:t>
      </w:r>
      <w:r w:rsidR="00874281">
        <w:t>(</w:t>
      </w:r>
      <w:r>
        <w:t xml:space="preserve">without doubt) communicate the level of exertion in </w:t>
      </w:r>
      <w:r w:rsidR="00874281">
        <w:t>an</w:t>
      </w:r>
      <w:r>
        <w:t xml:space="preserve"> activity. </w:t>
      </w:r>
    </w:p>
    <w:bookmarkEnd w:id="6"/>
    <w:p w14:paraId="684DFA73" w14:textId="783F4764" w:rsidR="00874281" w:rsidRDefault="00874281" w:rsidP="00AB371C">
      <w:pPr>
        <w:pStyle w:val="VCAAHeading3"/>
      </w:pPr>
      <w:r w:rsidRPr="00874281">
        <w:t xml:space="preserve">What </w:t>
      </w:r>
      <w:r>
        <w:t xml:space="preserve">does the term ‘wearable technologies’ include? </w:t>
      </w:r>
    </w:p>
    <w:p w14:paraId="05CE7A47" w14:textId="77777777" w:rsidR="00874281" w:rsidRDefault="00874281" w:rsidP="00874281">
      <w:pPr>
        <w:pStyle w:val="VCAAbody"/>
        <w:rPr>
          <w:lang w:val="en-AU"/>
        </w:rPr>
      </w:pPr>
      <w:r>
        <w:rPr>
          <w:lang w:val="en-AU"/>
        </w:rPr>
        <w:t xml:space="preserve">Unit 4 Area of Study 2 requires students to participate in training sessions and record physiological, psychological and sociological data. This includes training diaries, digital tools (such as training data recording Apps.) and wearable technologies. </w:t>
      </w:r>
    </w:p>
    <w:p w14:paraId="357FE192" w14:textId="5607945A" w:rsidR="00874281" w:rsidRPr="00874281" w:rsidRDefault="00F85280" w:rsidP="00874281">
      <w:pPr>
        <w:pStyle w:val="VCAAbody"/>
        <w:rPr>
          <w:lang w:val="en-AU"/>
        </w:rPr>
      </w:pPr>
      <w:r>
        <w:rPr>
          <w:lang w:val="en-AU"/>
        </w:rPr>
        <w:t>Examples of w</w:t>
      </w:r>
      <w:r w:rsidR="00874281">
        <w:rPr>
          <w:lang w:val="en-AU"/>
        </w:rPr>
        <w:t xml:space="preserve">earable technologies include heart rate monitors, GPS </w:t>
      </w:r>
      <w:r>
        <w:rPr>
          <w:lang w:val="en-AU"/>
        </w:rPr>
        <w:t xml:space="preserve">devices, smart watches and pedometers. </w:t>
      </w:r>
    </w:p>
    <w:p w14:paraId="0425241C" w14:textId="2F86FABD" w:rsidR="00AB371C" w:rsidRPr="00DC023D" w:rsidRDefault="00AB371C" w:rsidP="00AB371C">
      <w:pPr>
        <w:pStyle w:val="VCAAHeading3"/>
      </w:pPr>
      <w:bookmarkStart w:id="7" w:name="_Hlk189796694"/>
      <w:r w:rsidRPr="00DC023D">
        <w:t xml:space="preserve">What information are students required to know when studying </w:t>
      </w:r>
      <w:r>
        <w:t>h</w:t>
      </w:r>
      <w:r w:rsidRPr="00DC023D">
        <w:t xml:space="preserve">igh </w:t>
      </w:r>
      <w:r>
        <w:t>i</w:t>
      </w:r>
      <w:r w:rsidRPr="00DC023D">
        <w:t xml:space="preserve">ntensity </w:t>
      </w:r>
      <w:r>
        <w:t>i</w:t>
      </w:r>
      <w:r w:rsidRPr="00DC023D">
        <w:t xml:space="preserve">nterval </w:t>
      </w:r>
      <w:r>
        <w:t>t</w:t>
      </w:r>
      <w:r w:rsidRPr="00DC023D">
        <w:t xml:space="preserve">raining (HIIT)? </w:t>
      </w:r>
    </w:p>
    <w:bookmarkEnd w:id="7"/>
    <w:p w14:paraId="1FE6F6E1" w14:textId="37668A10" w:rsidR="00AB371C" w:rsidRDefault="00F240F5" w:rsidP="00AB371C">
      <w:pPr>
        <w:pStyle w:val="VCAAbody"/>
        <w:rPr>
          <w:lang w:val="en-AU"/>
        </w:rPr>
      </w:pPr>
      <w:r>
        <w:rPr>
          <w:lang w:val="en-AU"/>
        </w:rPr>
        <w:t>S</w:t>
      </w:r>
      <w:r w:rsidR="00AB371C" w:rsidRPr="00DC023D">
        <w:rPr>
          <w:lang w:val="en-AU"/>
        </w:rPr>
        <w:t>upplementa</w:t>
      </w:r>
      <w:r w:rsidR="00AB371C">
        <w:rPr>
          <w:lang w:val="en-AU"/>
        </w:rPr>
        <w:t>ry material</w:t>
      </w:r>
      <w:r w:rsidR="00AB371C" w:rsidRPr="00DC023D">
        <w:rPr>
          <w:lang w:val="en-AU"/>
        </w:rPr>
        <w:t xml:space="preserve"> on HIIT </w:t>
      </w:r>
      <w:r w:rsidR="00AB371C">
        <w:rPr>
          <w:lang w:val="en-AU"/>
        </w:rPr>
        <w:t>was</w:t>
      </w:r>
      <w:r w:rsidR="00AB371C" w:rsidRPr="00DC023D">
        <w:rPr>
          <w:lang w:val="en-AU"/>
        </w:rPr>
        <w:t xml:space="preserve"> published in </w:t>
      </w:r>
      <w:r w:rsidR="00AB371C" w:rsidRPr="00BD0B8E">
        <w:rPr>
          <w:lang w:val="en-AU"/>
        </w:rPr>
        <w:t>February 2022</w:t>
      </w:r>
      <w:r w:rsidR="00AB371C" w:rsidRPr="00DC023D">
        <w:rPr>
          <w:lang w:val="en-AU"/>
        </w:rPr>
        <w:t xml:space="preserve"> and</w:t>
      </w:r>
      <w:r>
        <w:rPr>
          <w:lang w:val="en-AU"/>
        </w:rPr>
        <w:t xml:space="preserve"> remains </w:t>
      </w:r>
      <w:r w:rsidR="0011353B">
        <w:rPr>
          <w:lang w:val="en-AU"/>
        </w:rPr>
        <w:t xml:space="preserve">relevant </w:t>
      </w:r>
      <w:r>
        <w:rPr>
          <w:lang w:val="en-AU"/>
        </w:rPr>
        <w:t>for the revised VCE Physical Education study design. This material</w:t>
      </w:r>
      <w:r w:rsidR="00AB371C" w:rsidRPr="00DC023D">
        <w:rPr>
          <w:lang w:val="en-AU"/>
        </w:rPr>
        <w:t xml:space="preserve"> is available </w:t>
      </w:r>
      <w:r w:rsidR="00AB371C">
        <w:rPr>
          <w:lang w:val="en-AU"/>
        </w:rPr>
        <w:t>in</w:t>
      </w:r>
      <w:r w:rsidR="00AB371C" w:rsidRPr="00DC023D">
        <w:rPr>
          <w:lang w:val="en-AU"/>
        </w:rPr>
        <w:t xml:space="preserve"> the </w:t>
      </w:r>
      <w:hyperlink r:id="rId19" w:history="1">
        <w:r w:rsidRPr="00F240F5">
          <w:rPr>
            <w:rStyle w:val="Hyperlink"/>
            <w:lang w:val="en-AU"/>
          </w:rPr>
          <w:t>Clarification of Content</w:t>
        </w:r>
      </w:hyperlink>
      <w:r w:rsidR="00AB371C" w:rsidRPr="00DC023D">
        <w:rPr>
          <w:lang w:val="en-AU"/>
        </w:rPr>
        <w:t xml:space="preserve"> section </w:t>
      </w:r>
      <w:r w:rsidR="0011353B">
        <w:rPr>
          <w:lang w:val="en-AU"/>
        </w:rPr>
        <w:t>within</w:t>
      </w:r>
      <w:r w:rsidR="005603D1">
        <w:rPr>
          <w:lang w:val="en-AU"/>
        </w:rPr>
        <w:t xml:space="preserve"> </w:t>
      </w:r>
      <w:r w:rsidR="00AB371C" w:rsidRPr="00DC023D">
        <w:rPr>
          <w:lang w:val="en-AU"/>
        </w:rPr>
        <w:t>the</w:t>
      </w:r>
      <w:r>
        <w:rPr>
          <w:lang w:val="en-AU"/>
        </w:rPr>
        <w:t xml:space="preserve"> </w:t>
      </w:r>
      <w:r w:rsidRPr="005509EA">
        <w:rPr>
          <w:lang w:val="en-AU"/>
        </w:rPr>
        <w:t>Support Materials</w:t>
      </w:r>
      <w:r w:rsidRPr="0011353B">
        <w:t>.</w:t>
      </w:r>
      <w:r>
        <w:t xml:space="preserve"> </w:t>
      </w:r>
    </w:p>
    <w:p w14:paraId="3088A02C" w14:textId="6A3CE6C3" w:rsidR="00F240F5" w:rsidRDefault="0011353B" w:rsidP="00AB371C">
      <w:pPr>
        <w:pStyle w:val="VCAAbody"/>
        <w:rPr>
          <w:lang w:val="en-AU"/>
        </w:rPr>
      </w:pPr>
      <w:r>
        <w:rPr>
          <w:lang w:val="en-AU"/>
        </w:rPr>
        <w:t>When teaching HIIT as a training method, i</w:t>
      </w:r>
      <w:r w:rsidR="00F240F5">
        <w:rPr>
          <w:lang w:val="en-AU"/>
        </w:rPr>
        <w:t xml:space="preserve">t is important to reinforce the following key </w:t>
      </w:r>
      <w:r w:rsidR="005509EA">
        <w:rPr>
          <w:lang w:val="en-AU"/>
        </w:rPr>
        <w:t>elements:</w:t>
      </w:r>
    </w:p>
    <w:p w14:paraId="32345973" w14:textId="3BE7FED7" w:rsidR="00F240F5" w:rsidRDefault="00F240F5" w:rsidP="00F534AB">
      <w:pPr>
        <w:pStyle w:val="VCAAbullet"/>
        <w:numPr>
          <w:ilvl w:val="0"/>
          <w:numId w:val="47"/>
        </w:numPr>
      </w:pPr>
      <w:r>
        <w:t>HIIT is an aerobic training method</w:t>
      </w:r>
    </w:p>
    <w:p w14:paraId="6C83F1F2" w14:textId="1E062B4B" w:rsidR="00F240F5" w:rsidRDefault="005509EA" w:rsidP="00F534AB">
      <w:pPr>
        <w:pStyle w:val="VCAAbullet"/>
        <w:numPr>
          <w:ilvl w:val="0"/>
          <w:numId w:val="47"/>
        </w:numPr>
      </w:pPr>
      <w:r>
        <w:t>While HIIT</w:t>
      </w:r>
      <w:r w:rsidR="005603D1">
        <w:t xml:space="preserve"> </w:t>
      </w:r>
      <w:r w:rsidR="0011353B">
        <w:t xml:space="preserve">provides some anaerobic benefits </w:t>
      </w:r>
      <w:r w:rsidR="00F240F5">
        <w:t>(</w:t>
      </w:r>
      <w:r w:rsidR="0011353B">
        <w:t>such as</w:t>
      </w:r>
      <w:r w:rsidR="00F240F5">
        <w:t xml:space="preserve"> increases in lactate tolerance), for the purposes of VCE Physical Education, HIIT is not</w:t>
      </w:r>
      <w:r w:rsidR="0011353B">
        <w:t xml:space="preserve"> classified as</w:t>
      </w:r>
      <w:r w:rsidR="00F240F5">
        <w:t xml:space="preserve"> a method </w:t>
      </w:r>
      <w:r w:rsidR="0011353B">
        <w:t>for</w:t>
      </w:r>
      <w:r w:rsidR="00F240F5">
        <w:t xml:space="preserve"> target</w:t>
      </w:r>
      <w:r w:rsidR="0011353B">
        <w:t>ing</w:t>
      </w:r>
      <w:r w:rsidR="00F240F5">
        <w:t xml:space="preserve"> anaerobic capacity. </w:t>
      </w:r>
    </w:p>
    <w:p w14:paraId="21FD188F" w14:textId="045BD9B0" w:rsidR="00F240F5" w:rsidRDefault="00F240F5" w:rsidP="00F534AB">
      <w:pPr>
        <w:pStyle w:val="VCAAbullet"/>
        <w:numPr>
          <w:ilvl w:val="0"/>
          <w:numId w:val="47"/>
        </w:numPr>
      </w:pPr>
      <w:r>
        <w:t xml:space="preserve">The </w:t>
      </w:r>
      <w:r w:rsidR="0011353B">
        <w:t xml:space="preserve">distinctive feature </w:t>
      </w:r>
      <w:r>
        <w:t xml:space="preserve">of HIIT as an aerobic training method is </w:t>
      </w:r>
      <w:r w:rsidR="0011353B">
        <w:t xml:space="preserve">of its focus </w:t>
      </w:r>
      <w:r w:rsidR="00D64223">
        <w:t>on accumulating</w:t>
      </w:r>
      <w:r>
        <w:t xml:space="preserve"> time spent training at an intensity close to VO</w:t>
      </w:r>
      <w:r>
        <w:rPr>
          <w:vertAlign w:val="subscript"/>
        </w:rPr>
        <w:t xml:space="preserve">2 </w:t>
      </w:r>
      <w:proofErr w:type="gramStart"/>
      <w:r>
        <w:t>max</w:t>
      </w:r>
      <w:proofErr w:type="gramEnd"/>
    </w:p>
    <w:p w14:paraId="1B37BB37" w14:textId="789E0F34" w:rsidR="00F240F5" w:rsidRPr="00DC023D" w:rsidRDefault="00F240F5" w:rsidP="00F534AB">
      <w:pPr>
        <w:pStyle w:val="VCAAbullet"/>
        <w:numPr>
          <w:ilvl w:val="0"/>
          <w:numId w:val="47"/>
        </w:numPr>
      </w:pPr>
      <w:r>
        <w:t xml:space="preserve">HIIT training protocols can include both active and passive recovery. </w:t>
      </w:r>
    </w:p>
    <w:p w14:paraId="7A99CBC2" w14:textId="77777777" w:rsidR="00AB371C" w:rsidRPr="00DC023D" w:rsidRDefault="00AB371C" w:rsidP="00AB371C">
      <w:pPr>
        <w:pStyle w:val="VCAAHeading3"/>
      </w:pPr>
      <w:r w:rsidRPr="00DC023D">
        <w:t xml:space="preserve">How often should progression be applied within a training program design? </w:t>
      </w:r>
    </w:p>
    <w:p w14:paraId="792AD041" w14:textId="2ABC8CED" w:rsidR="00AB371C" w:rsidRPr="00DC023D" w:rsidRDefault="00AB371C" w:rsidP="00AB371C">
      <w:pPr>
        <w:pStyle w:val="VCAAbody"/>
        <w:rPr>
          <w:lang w:val="en-AU"/>
        </w:rPr>
      </w:pPr>
      <w:r w:rsidRPr="00DC023D">
        <w:rPr>
          <w:lang w:val="en-AU"/>
        </w:rPr>
        <w:t xml:space="preserve">Progression </w:t>
      </w:r>
      <w:r w:rsidR="008C083C">
        <w:rPr>
          <w:lang w:val="en-AU"/>
        </w:rPr>
        <w:t xml:space="preserve">refers </w:t>
      </w:r>
      <w:r w:rsidR="00060470">
        <w:rPr>
          <w:lang w:val="en-AU"/>
        </w:rPr>
        <w:t xml:space="preserve">to </w:t>
      </w:r>
      <w:r w:rsidR="00060470" w:rsidRPr="00DC023D">
        <w:rPr>
          <w:lang w:val="en-AU"/>
        </w:rPr>
        <w:t>the</w:t>
      </w:r>
      <w:r w:rsidRPr="00DC023D">
        <w:rPr>
          <w:lang w:val="en-AU"/>
        </w:rPr>
        <w:t xml:space="preserve"> application of an increased workload stimulus (or stress) within a training program. </w:t>
      </w:r>
      <w:r w:rsidR="008C083C">
        <w:rPr>
          <w:lang w:val="en-AU"/>
        </w:rPr>
        <w:t xml:space="preserve">When the current </w:t>
      </w:r>
      <w:r w:rsidRPr="00DC023D">
        <w:rPr>
          <w:lang w:val="en-AU"/>
        </w:rPr>
        <w:t>workload becomes easier to complete and adaptations plateau,</w:t>
      </w:r>
      <w:r w:rsidR="008C083C">
        <w:rPr>
          <w:lang w:val="en-AU"/>
        </w:rPr>
        <w:t xml:space="preserve"> it </w:t>
      </w:r>
      <w:r w:rsidR="00060470">
        <w:rPr>
          <w:lang w:val="en-AU"/>
        </w:rPr>
        <w:t xml:space="preserve">may </w:t>
      </w:r>
      <w:r w:rsidR="00060470" w:rsidRPr="00DC023D">
        <w:rPr>
          <w:lang w:val="en-AU"/>
        </w:rPr>
        <w:t>indicate</w:t>
      </w:r>
      <w:r w:rsidRPr="00DC023D">
        <w:rPr>
          <w:lang w:val="en-AU"/>
        </w:rPr>
        <w:t xml:space="preserve"> </w:t>
      </w:r>
      <w:r w:rsidR="008C083C">
        <w:rPr>
          <w:lang w:val="en-AU"/>
        </w:rPr>
        <w:t xml:space="preserve">the need for </w:t>
      </w:r>
      <w:r w:rsidRPr="00DC023D">
        <w:rPr>
          <w:lang w:val="en-AU"/>
        </w:rPr>
        <w:t xml:space="preserve">a new progression. </w:t>
      </w:r>
      <w:r w:rsidR="008C083C">
        <w:rPr>
          <w:lang w:val="en-AU"/>
        </w:rPr>
        <w:t xml:space="preserve">The frequency of </w:t>
      </w:r>
      <w:r w:rsidRPr="00DC023D">
        <w:rPr>
          <w:lang w:val="en-AU"/>
        </w:rPr>
        <w:t xml:space="preserve">progression </w:t>
      </w:r>
      <w:r w:rsidR="008C083C">
        <w:rPr>
          <w:lang w:val="en-AU"/>
        </w:rPr>
        <w:t xml:space="preserve">will vary depending on the </w:t>
      </w:r>
      <w:r w:rsidRPr="00DC023D">
        <w:rPr>
          <w:lang w:val="en-AU"/>
        </w:rPr>
        <w:t xml:space="preserve">individual and </w:t>
      </w:r>
      <w:r w:rsidR="008C083C">
        <w:rPr>
          <w:lang w:val="en-AU"/>
        </w:rPr>
        <w:t xml:space="preserve">the </w:t>
      </w:r>
      <w:r w:rsidRPr="00DC023D">
        <w:rPr>
          <w:lang w:val="en-AU"/>
        </w:rPr>
        <w:t xml:space="preserve">training method. Given this, </w:t>
      </w:r>
      <w:r w:rsidR="008C083C">
        <w:rPr>
          <w:lang w:val="en-AU"/>
        </w:rPr>
        <w:t xml:space="preserve">students </w:t>
      </w:r>
      <w:r w:rsidR="00060470">
        <w:rPr>
          <w:lang w:val="en-AU"/>
        </w:rPr>
        <w:t xml:space="preserve">should </w:t>
      </w:r>
      <w:r w:rsidR="00060470" w:rsidRPr="00DC023D">
        <w:rPr>
          <w:lang w:val="en-AU"/>
        </w:rPr>
        <w:t xml:space="preserve">focus </w:t>
      </w:r>
      <w:r w:rsidR="00060470">
        <w:rPr>
          <w:lang w:val="en-AU"/>
        </w:rPr>
        <w:t xml:space="preserve">on </w:t>
      </w:r>
      <w:r w:rsidR="00060470" w:rsidRPr="00DC023D">
        <w:rPr>
          <w:lang w:val="en-AU"/>
        </w:rPr>
        <w:t>understanding</w:t>
      </w:r>
      <w:r w:rsidR="00060470">
        <w:rPr>
          <w:lang w:val="en-AU"/>
        </w:rPr>
        <w:t xml:space="preserve"> </w:t>
      </w:r>
      <w:r w:rsidR="00060470" w:rsidRPr="00DC023D">
        <w:rPr>
          <w:lang w:val="en-AU"/>
        </w:rPr>
        <w:t>how</w:t>
      </w:r>
      <w:r w:rsidRPr="00DC023D">
        <w:rPr>
          <w:lang w:val="en-AU"/>
        </w:rPr>
        <w:t xml:space="preserve"> to correctly apply progression, rather than </w:t>
      </w:r>
      <w:r w:rsidR="00060470" w:rsidRPr="00DC023D">
        <w:rPr>
          <w:lang w:val="en-AU"/>
        </w:rPr>
        <w:t>predict</w:t>
      </w:r>
      <w:r w:rsidR="00060470">
        <w:rPr>
          <w:lang w:val="en-AU"/>
        </w:rPr>
        <w:t xml:space="preserve">ing </w:t>
      </w:r>
      <w:r w:rsidR="00060470" w:rsidRPr="00DC023D">
        <w:rPr>
          <w:lang w:val="en-AU"/>
        </w:rPr>
        <w:t>the</w:t>
      </w:r>
      <w:r w:rsidR="008C083C">
        <w:rPr>
          <w:lang w:val="en-AU"/>
        </w:rPr>
        <w:t xml:space="preserve"> </w:t>
      </w:r>
      <w:r w:rsidR="00060470">
        <w:rPr>
          <w:lang w:val="en-AU"/>
        </w:rPr>
        <w:t xml:space="preserve">exact </w:t>
      </w:r>
      <w:r w:rsidR="00060470" w:rsidRPr="00DC023D">
        <w:rPr>
          <w:lang w:val="en-AU"/>
        </w:rPr>
        <w:t>point</w:t>
      </w:r>
      <w:r w:rsidRPr="00DC023D">
        <w:rPr>
          <w:lang w:val="en-AU"/>
        </w:rPr>
        <w:t xml:space="preserve"> at which it should occur </w:t>
      </w:r>
      <w:r w:rsidR="008C083C">
        <w:rPr>
          <w:lang w:val="en-AU"/>
        </w:rPr>
        <w:t>in</w:t>
      </w:r>
      <w:r w:rsidRPr="00DC023D">
        <w:rPr>
          <w:lang w:val="en-AU"/>
        </w:rPr>
        <w:t xml:space="preserve"> a training program.</w:t>
      </w:r>
    </w:p>
    <w:p w14:paraId="7A843456" w14:textId="77777777" w:rsidR="00AB371C" w:rsidRPr="00DC023D" w:rsidRDefault="00AB371C" w:rsidP="00AB371C">
      <w:pPr>
        <w:pStyle w:val="VCAAHeading3"/>
      </w:pPr>
      <w:bookmarkStart w:id="8" w:name="_Hlk189579083"/>
      <w:bookmarkStart w:id="9" w:name="_Hlk118291969"/>
      <w:r w:rsidRPr="000F3E6B">
        <w:lastRenderedPageBreak/>
        <w:t>What resistance training protocols are accepted?</w:t>
      </w:r>
      <w:r w:rsidRPr="00DC023D">
        <w:t xml:space="preserve"> </w:t>
      </w:r>
    </w:p>
    <w:p w14:paraId="276675E2" w14:textId="127B94A2" w:rsidR="00F534AB" w:rsidRDefault="00AB371C" w:rsidP="00AB371C">
      <w:pPr>
        <w:pStyle w:val="VCAAbody"/>
        <w:rPr>
          <w:i/>
          <w:iCs/>
          <w:lang w:val="en-AU"/>
        </w:rPr>
      </w:pPr>
      <w:r w:rsidRPr="000B7357">
        <w:rPr>
          <w:lang w:val="en-AU"/>
        </w:rPr>
        <w:t xml:space="preserve">Given </w:t>
      </w:r>
      <w:r w:rsidR="000B7357" w:rsidRPr="000B7357">
        <w:t xml:space="preserve">the </w:t>
      </w:r>
      <w:r w:rsidR="000B7357" w:rsidRPr="000C12BF">
        <w:rPr>
          <w:rStyle w:val="Strong"/>
          <w:b w:val="0"/>
          <w:bCs w:val="0"/>
        </w:rPr>
        <w:t>variation in literature</w:t>
      </w:r>
      <w:r w:rsidR="000B7357" w:rsidRPr="000B7357">
        <w:t xml:space="preserve"> regarding suitable </w:t>
      </w:r>
      <w:r w:rsidR="000B7357" w:rsidRPr="000C12BF">
        <w:rPr>
          <w:rStyle w:val="Strong"/>
          <w:b w:val="0"/>
          <w:bCs w:val="0"/>
        </w:rPr>
        <w:t>resistance training protocols</w:t>
      </w:r>
      <w:r w:rsidR="000B7357" w:rsidRPr="000B7357">
        <w:t xml:space="preserve"> for </w:t>
      </w:r>
      <w:r w:rsidR="000B7357" w:rsidRPr="000C12BF">
        <w:rPr>
          <w:rStyle w:val="Strong"/>
          <w:b w:val="0"/>
          <w:bCs w:val="0"/>
        </w:rPr>
        <w:t>muscular endurance, muscular strength, and muscular power</w:t>
      </w:r>
      <w:r w:rsidR="000B7357" w:rsidRPr="000B7357">
        <w:t xml:space="preserve">, </w:t>
      </w:r>
      <w:r w:rsidR="00AA1870">
        <w:rPr>
          <w:lang w:val="en-AU"/>
        </w:rPr>
        <w:t>a set of accepted VCE Physical Education protocols ha</w:t>
      </w:r>
      <w:r w:rsidR="00C132FE">
        <w:rPr>
          <w:lang w:val="en-AU"/>
        </w:rPr>
        <w:t>s</w:t>
      </w:r>
      <w:r w:rsidR="00AA1870">
        <w:rPr>
          <w:lang w:val="en-AU"/>
        </w:rPr>
        <w:t xml:space="preserve"> been </w:t>
      </w:r>
      <w:bookmarkEnd w:id="8"/>
      <w:r w:rsidR="00AA1870">
        <w:rPr>
          <w:lang w:val="en-AU"/>
        </w:rPr>
        <w:t xml:space="preserve">published in the </w:t>
      </w:r>
      <w:hyperlink r:id="rId20" w:history="1">
        <w:r w:rsidR="00AA1870" w:rsidRPr="00AA1870">
          <w:rPr>
            <w:rStyle w:val="Hyperlink"/>
            <w:lang w:val="en-AU"/>
          </w:rPr>
          <w:t>Clarification of Content</w:t>
        </w:r>
      </w:hyperlink>
      <w:r w:rsidR="00AA1870">
        <w:rPr>
          <w:lang w:val="en-AU"/>
        </w:rPr>
        <w:t xml:space="preserve"> section of the Teaching and Learning </w:t>
      </w:r>
      <w:r w:rsidR="00AA1870" w:rsidRPr="000C12BF">
        <w:rPr>
          <w:lang w:val="en-AU"/>
        </w:rPr>
        <w:t>Support</w:t>
      </w:r>
      <w:r w:rsidR="00AA1870" w:rsidRPr="000B7357">
        <w:rPr>
          <w:lang w:val="en-AU"/>
        </w:rPr>
        <w:t xml:space="preserve"> </w:t>
      </w:r>
      <w:r w:rsidR="00AA1870" w:rsidRPr="000C12BF">
        <w:rPr>
          <w:lang w:val="en-AU"/>
        </w:rPr>
        <w:t>Materials</w:t>
      </w:r>
      <w:r w:rsidR="00CB6D91" w:rsidRPr="000C12BF">
        <w:rPr>
          <w:lang w:val="en-AU"/>
        </w:rPr>
        <w:t>.</w:t>
      </w:r>
      <w:r w:rsidR="00CB6D91">
        <w:rPr>
          <w:i/>
          <w:iCs/>
          <w:lang w:val="en-AU"/>
        </w:rPr>
        <w:t xml:space="preserve"> </w:t>
      </w:r>
    </w:p>
    <w:p w14:paraId="3CD8C8A5" w14:textId="50F57D0E" w:rsidR="00AB371C" w:rsidRPr="00DC023D" w:rsidRDefault="00CB6D91" w:rsidP="00AB371C">
      <w:pPr>
        <w:pStyle w:val="VCAAbody"/>
        <w:rPr>
          <w:lang w:val="en-AU"/>
        </w:rPr>
      </w:pPr>
      <w:r>
        <w:rPr>
          <w:lang w:val="en-AU"/>
        </w:rPr>
        <w:t>W</w:t>
      </w:r>
      <w:r w:rsidR="00AA1870">
        <w:rPr>
          <w:lang w:val="en-AU"/>
        </w:rPr>
        <w:t xml:space="preserve">hile these </w:t>
      </w:r>
      <w:r>
        <w:rPr>
          <w:lang w:val="en-AU"/>
        </w:rPr>
        <w:t xml:space="preserve">protocols </w:t>
      </w:r>
      <w:r w:rsidR="000C12BF">
        <w:rPr>
          <w:lang w:val="en-AU"/>
        </w:rPr>
        <w:t>provide a</w:t>
      </w:r>
      <w:r w:rsidR="00AA1870">
        <w:rPr>
          <w:lang w:val="en-AU"/>
        </w:rPr>
        <w:t xml:space="preserve"> useful starting point for developing understanding,</w:t>
      </w:r>
      <w:r>
        <w:rPr>
          <w:lang w:val="en-AU"/>
        </w:rPr>
        <w:t xml:space="preserve"> </w:t>
      </w:r>
      <w:r w:rsidR="000B7357">
        <w:rPr>
          <w:lang w:val="en-AU"/>
        </w:rPr>
        <w:t xml:space="preserve">students are expected to apply their knowledge </w:t>
      </w:r>
      <w:r w:rsidR="000C12BF">
        <w:rPr>
          <w:lang w:val="en-AU"/>
        </w:rPr>
        <w:t>of resistance</w:t>
      </w:r>
      <w:r w:rsidR="00AA1870">
        <w:rPr>
          <w:lang w:val="en-AU"/>
        </w:rPr>
        <w:t xml:space="preserve"> training </w:t>
      </w:r>
      <w:r>
        <w:rPr>
          <w:lang w:val="en-AU"/>
        </w:rPr>
        <w:t xml:space="preserve">and the training principle of ‘individuality’ </w:t>
      </w:r>
      <w:r w:rsidR="000B7357">
        <w:rPr>
          <w:lang w:val="en-AU"/>
        </w:rPr>
        <w:t xml:space="preserve">to </w:t>
      </w:r>
      <w:r w:rsidR="000C12BF">
        <w:rPr>
          <w:lang w:val="en-AU"/>
        </w:rPr>
        <w:t>different contexts</w:t>
      </w:r>
      <w:r w:rsidR="00AA1870">
        <w:rPr>
          <w:lang w:val="en-AU"/>
        </w:rPr>
        <w:t>. For example</w:t>
      </w:r>
      <w:r w:rsidR="00A95FA6">
        <w:rPr>
          <w:lang w:val="en-AU"/>
        </w:rPr>
        <w:t>,</w:t>
      </w:r>
      <w:r w:rsidR="00AB371C">
        <w:rPr>
          <w:lang w:val="en-AU"/>
        </w:rPr>
        <w:t xml:space="preserve"> an individual </w:t>
      </w:r>
      <w:r w:rsidR="000B7357">
        <w:rPr>
          <w:lang w:val="en-AU"/>
        </w:rPr>
        <w:t xml:space="preserve">with </w:t>
      </w:r>
      <w:r w:rsidR="000C12BF">
        <w:rPr>
          <w:lang w:val="en-AU"/>
        </w:rPr>
        <w:t>limited resistance</w:t>
      </w:r>
      <w:r w:rsidR="00AB371C">
        <w:rPr>
          <w:lang w:val="en-AU"/>
        </w:rPr>
        <w:t xml:space="preserve"> training</w:t>
      </w:r>
      <w:r w:rsidR="000B7357">
        <w:rPr>
          <w:lang w:val="en-AU"/>
        </w:rPr>
        <w:t xml:space="preserve"> experience</w:t>
      </w:r>
      <w:r>
        <w:rPr>
          <w:lang w:val="en-AU"/>
        </w:rPr>
        <w:t xml:space="preserve"> is likely to</w:t>
      </w:r>
      <w:r w:rsidR="00AB371C">
        <w:rPr>
          <w:lang w:val="en-AU"/>
        </w:rPr>
        <w:t xml:space="preserve"> </w:t>
      </w:r>
      <w:r w:rsidR="000B7357">
        <w:rPr>
          <w:lang w:val="en-AU"/>
        </w:rPr>
        <w:t xml:space="preserve">begin </w:t>
      </w:r>
      <w:r w:rsidR="00AB371C">
        <w:rPr>
          <w:lang w:val="en-AU"/>
        </w:rPr>
        <w:t xml:space="preserve">at the lower end of </w:t>
      </w:r>
      <w:r w:rsidR="000B7357">
        <w:rPr>
          <w:lang w:val="en-AU"/>
        </w:rPr>
        <w:t xml:space="preserve">the </w:t>
      </w:r>
      <w:r w:rsidR="00AB371C">
        <w:rPr>
          <w:lang w:val="en-AU"/>
        </w:rPr>
        <w:t xml:space="preserve">prescribed range, whereas a highly trained individual </w:t>
      </w:r>
      <w:r w:rsidR="000B7357">
        <w:rPr>
          <w:lang w:val="en-AU"/>
        </w:rPr>
        <w:t xml:space="preserve">may </w:t>
      </w:r>
      <w:r w:rsidR="00AB371C">
        <w:rPr>
          <w:lang w:val="en-AU"/>
        </w:rPr>
        <w:t xml:space="preserve">need to </w:t>
      </w:r>
      <w:r w:rsidR="000B7357">
        <w:rPr>
          <w:lang w:val="en-AU"/>
        </w:rPr>
        <w:t xml:space="preserve">start closer to </w:t>
      </w:r>
      <w:r w:rsidR="00AB371C">
        <w:rPr>
          <w:lang w:val="en-AU"/>
        </w:rPr>
        <w:t xml:space="preserve">the upper end of a prescribed range. </w:t>
      </w:r>
    </w:p>
    <w:p w14:paraId="336562D2" w14:textId="5FD1EB9D" w:rsidR="009F3FED" w:rsidRPr="00DC023D" w:rsidRDefault="009F3FED" w:rsidP="009F3FED">
      <w:pPr>
        <w:pStyle w:val="VCAAHeading3"/>
      </w:pPr>
      <w:bookmarkStart w:id="10" w:name="_Hlk189643906"/>
      <w:bookmarkEnd w:id="9"/>
      <w:r w:rsidRPr="000F3E6B">
        <w:t xml:space="preserve">What </w:t>
      </w:r>
      <w:r w:rsidR="00BF50D6">
        <w:t>is expected when demonstrating an understanding of chronic adaptations</w:t>
      </w:r>
      <w:r w:rsidRPr="000F3E6B">
        <w:t>?</w:t>
      </w:r>
      <w:r w:rsidRPr="00DC023D">
        <w:t xml:space="preserve"> </w:t>
      </w:r>
    </w:p>
    <w:p w14:paraId="2A252C64" w14:textId="5121ADFB" w:rsidR="00205450" w:rsidRDefault="00BF50D6" w:rsidP="00205450">
      <w:pPr>
        <w:pStyle w:val="VCAAbody"/>
      </w:pPr>
      <w:r>
        <w:rPr>
          <w:lang w:val="en-AU"/>
        </w:rPr>
        <w:t xml:space="preserve">The study design requires aerobic, </w:t>
      </w:r>
      <w:r w:rsidR="00205450">
        <w:rPr>
          <w:lang w:val="en-AU"/>
        </w:rPr>
        <w:t xml:space="preserve">anaerobic and resistance training adaptations to </w:t>
      </w:r>
      <w:r w:rsidR="00E41350">
        <w:rPr>
          <w:lang w:val="en-AU"/>
        </w:rPr>
        <w:t>be explicitly linked</w:t>
      </w:r>
      <w:r w:rsidR="00205450">
        <w:rPr>
          <w:lang w:val="en-AU"/>
        </w:rPr>
        <w:t xml:space="preserve"> to performance improvements in </w:t>
      </w:r>
      <w:r w:rsidR="00205450" w:rsidRPr="0073626C">
        <w:t>VO</w:t>
      </w:r>
      <w:r w:rsidR="00205450" w:rsidRPr="0073626C">
        <w:rPr>
          <w:vertAlign w:val="subscript"/>
        </w:rPr>
        <w:t>2</w:t>
      </w:r>
      <w:r w:rsidR="00205450" w:rsidRPr="0073626C">
        <w:t xml:space="preserve"> max</w:t>
      </w:r>
      <w:r w:rsidR="00205450">
        <w:t xml:space="preserve">, LIP, speed and force of muscular contraction and lactate tolerance. Students are expected to </w:t>
      </w:r>
      <w:r w:rsidR="00160B5C">
        <w:t xml:space="preserve">demonstrate </w:t>
      </w:r>
      <w:r w:rsidR="00205450">
        <w:t xml:space="preserve">their understanding by making connections between training methods, the specific adaptations produced </w:t>
      </w:r>
      <w:r w:rsidR="00F534AB">
        <w:t>(</w:t>
      </w:r>
      <w:r w:rsidR="00205450">
        <w:t>when training principles are correctly</w:t>
      </w:r>
      <w:r w:rsidR="00F534AB">
        <w:t xml:space="preserve"> </w:t>
      </w:r>
      <w:r w:rsidR="00205450">
        <w:t>applied</w:t>
      </w:r>
      <w:r w:rsidR="00F534AB">
        <w:t>)</w:t>
      </w:r>
      <w:r w:rsidR="00205450">
        <w:t xml:space="preserve"> and the </w:t>
      </w:r>
      <w:r w:rsidR="00160B5C">
        <w:t xml:space="preserve">resulting </w:t>
      </w:r>
      <w:r w:rsidR="00205450">
        <w:t>performance improvement</w:t>
      </w:r>
      <w:r w:rsidR="00160B5C">
        <w:t>s</w:t>
      </w:r>
      <w:r w:rsidR="00205450">
        <w:t xml:space="preserve">. </w:t>
      </w:r>
    </w:p>
    <w:p w14:paraId="01E52782" w14:textId="0753045F" w:rsidR="00CB1A57" w:rsidRDefault="00205450" w:rsidP="00205450">
      <w:pPr>
        <w:pStyle w:val="VCAAbody"/>
      </w:pPr>
      <w:r>
        <w:t xml:space="preserve">Students </w:t>
      </w:r>
      <w:r w:rsidR="00160B5C">
        <w:t xml:space="preserve">should </w:t>
      </w:r>
      <w:proofErr w:type="spellStart"/>
      <w:r w:rsidR="00160B5C">
        <w:t>recognise</w:t>
      </w:r>
      <w:proofErr w:type="spellEnd"/>
      <w:r w:rsidR="00160B5C">
        <w:t xml:space="preserve"> that different </w:t>
      </w:r>
      <w:r>
        <w:t xml:space="preserve">training methods </w:t>
      </w:r>
      <w:r w:rsidR="00160B5C">
        <w:t xml:space="preserve">targeting </w:t>
      </w:r>
      <w:r w:rsidR="001E70C7">
        <w:t>the same energy system</w:t>
      </w:r>
      <w:r w:rsidR="00160B5C">
        <w:t xml:space="preserve"> can lead to </w:t>
      </w:r>
      <w:r w:rsidR="00E41350">
        <w:t>distinct adaptations</w:t>
      </w:r>
      <w:r w:rsidR="001E70C7">
        <w:t>. For example, short interval training and plyometrics</w:t>
      </w:r>
      <w:r w:rsidR="00160B5C">
        <w:t xml:space="preserve"> both </w:t>
      </w:r>
      <w:r w:rsidR="00E41350">
        <w:t>target the</w:t>
      </w:r>
      <w:r w:rsidR="001E70C7">
        <w:t xml:space="preserve"> ATP-CP system</w:t>
      </w:r>
      <w:r w:rsidR="00160B5C">
        <w:t xml:space="preserve"> </w:t>
      </w:r>
      <w:r w:rsidR="00E41350">
        <w:t>as anaerobic</w:t>
      </w:r>
      <w:r w:rsidR="00160B5C">
        <w:t xml:space="preserve"> training methods.</w:t>
      </w:r>
      <w:r w:rsidR="001E70C7">
        <w:t xml:space="preserve"> However, plyometrics may </w:t>
      </w:r>
      <w:r w:rsidR="00160B5C">
        <w:t xml:space="preserve">lead to increased </w:t>
      </w:r>
      <w:r w:rsidR="001E70C7">
        <w:t xml:space="preserve">muscular </w:t>
      </w:r>
      <w:proofErr w:type="spellStart"/>
      <w:r w:rsidR="001E70C7">
        <w:t>fibre</w:t>
      </w:r>
      <w:proofErr w:type="spellEnd"/>
      <w:r w:rsidR="001E70C7">
        <w:t xml:space="preserve"> size,</w:t>
      </w:r>
      <w:r w:rsidR="002D11AB">
        <w:t xml:space="preserve"> an adaptation</w:t>
      </w:r>
      <w:r w:rsidR="001E70C7">
        <w:t xml:space="preserve"> </w:t>
      </w:r>
      <w:r w:rsidR="002D11AB">
        <w:t xml:space="preserve">not </w:t>
      </w:r>
      <w:r w:rsidR="00CB028E">
        <w:t xml:space="preserve">typically </w:t>
      </w:r>
      <w:r w:rsidR="001E70C7">
        <w:t xml:space="preserve">associated with short interval training. </w:t>
      </w:r>
    </w:p>
    <w:p w14:paraId="0C84AE18" w14:textId="303A7FCC" w:rsidR="009F3FED" w:rsidRDefault="001E70C7" w:rsidP="009F3FED">
      <w:pPr>
        <w:pStyle w:val="VCAAbody"/>
      </w:pPr>
      <w:r>
        <w:t xml:space="preserve">Similarly, </w:t>
      </w:r>
      <w:r w:rsidR="00CB028E">
        <w:t xml:space="preserve">in </w:t>
      </w:r>
      <w:r>
        <w:t>resistance training</w:t>
      </w:r>
      <w:r w:rsidR="00CB028E">
        <w:t>,</w:t>
      </w:r>
      <w:r>
        <w:t xml:space="preserve"> adaptations will </w:t>
      </w:r>
      <w:r w:rsidR="00CB028E">
        <w:t>depend on which</w:t>
      </w:r>
      <w:r>
        <w:t xml:space="preserve"> fitness component is </w:t>
      </w:r>
      <w:r w:rsidR="00CB028E">
        <w:t xml:space="preserve">being </w:t>
      </w:r>
      <w:r>
        <w:t>targeted</w:t>
      </w:r>
      <w:r w:rsidR="00CB028E">
        <w:t xml:space="preserve">, meaning the </w:t>
      </w:r>
      <w:r w:rsidR="00E41350">
        <w:t>specific adaptations</w:t>
      </w:r>
      <w:r w:rsidR="002D11AB">
        <w:t xml:space="preserve"> will</w:t>
      </w:r>
      <w:r w:rsidR="00CB1A57">
        <w:t xml:space="preserve"> vary according</w:t>
      </w:r>
      <w:r w:rsidR="00CB028E">
        <w:t xml:space="preserve"> based </w:t>
      </w:r>
      <w:r w:rsidR="00E41350">
        <w:t>on the</w:t>
      </w:r>
      <w:r w:rsidR="00CB1A57">
        <w:t xml:space="preserve"> focus of the resistance training</w:t>
      </w:r>
      <w:r w:rsidR="00CB028E">
        <w:t xml:space="preserve"> program.</w:t>
      </w:r>
    </w:p>
    <w:bookmarkEnd w:id="10"/>
    <w:p w14:paraId="0A4F15C6" w14:textId="452A8D8A" w:rsidR="00AA1870" w:rsidRPr="00F82C83" w:rsidRDefault="00AA1870" w:rsidP="007314BD">
      <w:pPr>
        <w:pStyle w:val="VCAAHeading1"/>
      </w:pPr>
      <w:r w:rsidRPr="00F82C83">
        <w:t>Unit 4 Area of Study 3</w:t>
      </w:r>
    </w:p>
    <w:p w14:paraId="778552A2" w14:textId="31C3B5B4" w:rsidR="00D57F71" w:rsidRDefault="00D57F71" w:rsidP="00284269">
      <w:pPr>
        <w:pStyle w:val="VCAAbody"/>
        <w:rPr>
          <w:lang w:eastAsia="en-AU"/>
        </w:rPr>
      </w:pPr>
      <w:r>
        <w:rPr>
          <w:lang w:eastAsia="en-AU"/>
        </w:rPr>
        <w:t xml:space="preserve">Detailed information on the implementation of Unit 4 Area of Study 3 can be found in the </w:t>
      </w:r>
      <w:hyperlink r:id="rId21" w:anchor="GAA" w:history="1">
        <w:r w:rsidR="00124B99" w:rsidRPr="00124B99">
          <w:rPr>
            <w:rStyle w:val="Hyperlink"/>
            <w:lang w:eastAsia="en-AU"/>
          </w:rPr>
          <w:t>Assessment</w:t>
        </w:r>
      </w:hyperlink>
      <w:r>
        <w:rPr>
          <w:lang w:eastAsia="en-AU"/>
        </w:rPr>
        <w:t xml:space="preserve"> section of the </w:t>
      </w:r>
      <w:r w:rsidRPr="00E41350">
        <w:rPr>
          <w:lang w:eastAsia="en-AU"/>
        </w:rPr>
        <w:t>Support Materials</w:t>
      </w:r>
      <w:r w:rsidRPr="00160B5C">
        <w:rPr>
          <w:lang w:eastAsia="en-AU"/>
        </w:rPr>
        <w:t>.</w:t>
      </w:r>
    </w:p>
    <w:p w14:paraId="1B59D6F5" w14:textId="7113B799" w:rsidR="00D57F71" w:rsidRDefault="00D57F71" w:rsidP="00D57F71">
      <w:pPr>
        <w:pStyle w:val="VCAAHeading3"/>
        <w:rPr>
          <w:lang w:eastAsia="en-AU"/>
        </w:rPr>
      </w:pPr>
      <w:r>
        <w:rPr>
          <w:lang w:eastAsia="en-AU"/>
        </w:rPr>
        <w:t xml:space="preserve">What practical activity choice </w:t>
      </w:r>
      <w:r w:rsidR="00A95FA6">
        <w:rPr>
          <w:lang w:eastAsia="en-AU"/>
        </w:rPr>
        <w:t>needs to be made</w:t>
      </w:r>
      <w:r>
        <w:rPr>
          <w:lang w:eastAsia="en-AU"/>
        </w:rPr>
        <w:t xml:space="preserve"> for Unit 4 Area of Study 3?</w:t>
      </w:r>
    </w:p>
    <w:p w14:paraId="5CB9C9A1" w14:textId="7DCC6604" w:rsidR="00D57F71" w:rsidRDefault="00D57F71" w:rsidP="00284269">
      <w:pPr>
        <w:pStyle w:val="VCAAbody"/>
        <w:rPr>
          <w:noProof/>
        </w:rPr>
      </w:pPr>
      <w:r>
        <w:rPr>
          <w:noProof/>
        </w:rPr>
        <w:t xml:space="preserve">The two practical activity options for Unit 4 Area of Study 3 are: </w:t>
      </w:r>
    </w:p>
    <w:p w14:paraId="5E790A57" w14:textId="77777777" w:rsidR="00D57F71" w:rsidRDefault="00D57F71" w:rsidP="00F534AB">
      <w:pPr>
        <w:pStyle w:val="VCAAbody"/>
        <w:numPr>
          <w:ilvl w:val="0"/>
          <w:numId w:val="48"/>
        </w:numPr>
        <w:rPr>
          <w:noProof/>
        </w:rPr>
      </w:pPr>
      <w:r>
        <w:rPr>
          <w:noProof/>
        </w:rPr>
        <w:t>Performance of one movement skill, compared to another person completing the same skill (i.e elite performer, peer, younger child)</w:t>
      </w:r>
    </w:p>
    <w:p w14:paraId="46C4EBE5" w14:textId="6F23A3FB" w:rsidR="00D57F71" w:rsidRDefault="00D57F71" w:rsidP="00F534AB">
      <w:pPr>
        <w:pStyle w:val="VCAAbody"/>
        <w:numPr>
          <w:ilvl w:val="0"/>
          <w:numId w:val="48"/>
        </w:numPr>
        <w:rPr>
          <w:noProof/>
        </w:rPr>
      </w:pPr>
      <w:r>
        <w:rPr>
          <w:noProof/>
        </w:rPr>
        <w:t xml:space="preserve">Performance of two movement skills which have suitable similarities and differences that the student can compare their performance </w:t>
      </w:r>
    </w:p>
    <w:p w14:paraId="4BA2F88B" w14:textId="0B391901" w:rsidR="00D57F71" w:rsidRDefault="00D57F71" w:rsidP="00D57F71">
      <w:pPr>
        <w:pStyle w:val="VCAAHeading3"/>
        <w:rPr>
          <w:lang w:eastAsia="en-AU"/>
        </w:rPr>
      </w:pPr>
      <w:r w:rsidRPr="00D57F71">
        <w:rPr>
          <w:lang w:eastAsia="en-AU"/>
        </w:rPr>
        <w:t xml:space="preserve">Can the practical activity be </w:t>
      </w:r>
      <w:r w:rsidR="00E67507">
        <w:rPr>
          <w:lang w:eastAsia="en-AU"/>
        </w:rPr>
        <w:t xml:space="preserve">the same </w:t>
      </w:r>
      <w:r w:rsidRPr="00D57F71">
        <w:rPr>
          <w:lang w:eastAsia="en-AU"/>
        </w:rPr>
        <w:t>one completed for a different purpose</w:t>
      </w:r>
      <w:r w:rsidR="00F534AB">
        <w:rPr>
          <w:lang w:eastAsia="en-AU"/>
        </w:rPr>
        <w:t>?</w:t>
      </w:r>
      <w:r w:rsidRPr="00D57F71">
        <w:rPr>
          <w:lang w:eastAsia="en-AU"/>
        </w:rPr>
        <w:t xml:space="preserve"> </w:t>
      </w:r>
    </w:p>
    <w:p w14:paraId="77CAF656" w14:textId="77777777" w:rsidR="004559BC" w:rsidRDefault="00D57F71" w:rsidP="00284269">
      <w:pPr>
        <w:pStyle w:val="VCAAbody"/>
        <w:rPr>
          <w:lang w:val="en-AU" w:eastAsia="en-AU"/>
        </w:rPr>
      </w:pPr>
      <w:r>
        <w:rPr>
          <w:lang w:val="en-AU" w:eastAsia="en-AU"/>
        </w:rPr>
        <w:t>No. The chosen practical activity context for Unit 4 Area of Study 3 is a standalone context</w:t>
      </w:r>
      <w:r w:rsidR="0091101D">
        <w:rPr>
          <w:lang w:val="en-AU" w:eastAsia="en-AU"/>
        </w:rPr>
        <w:t xml:space="preserve"> (e.g. the activity </w:t>
      </w:r>
      <w:r w:rsidR="0091101D">
        <w:rPr>
          <w:lang w:eastAsia="en-AU"/>
        </w:rPr>
        <w:t>should n</w:t>
      </w:r>
      <w:r w:rsidR="0091101D" w:rsidRPr="0091101D">
        <w:rPr>
          <w:lang w:eastAsia="en-AU"/>
        </w:rPr>
        <w:t>ot be u</w:t>
      </w:r>
      <w:r w:rsidR="0091101D">
        <w:rPr>
          <w:lang w:eastAsia="en-AU"/>
        </w:rPr>
        <w:t>sed</w:t>
      </w:r>
      <w:r w:rsidR="0091101D" w:rsidRPr="0091101D">
        <w:rPr>
          <w:lang w:eastAsia="en-AU"/>
        </w:rPr>
        <w:t xml:space="preserve"> </w:t>
      </w:r>
      <w:r w:rsidR="0091101D">
        <w:rPr>
          <w:lang w:eastAsia="en-AU"/>
        </w:rPr>
        <w:t>as the source of</w:t>
      </w:r>
      <w:r w:rsidR="0091101D" w:rsidRPr="0091101D">
        <w:rPr>
          <w:lang w:eastAsia="en-AU"/>
        </w:rPr>
        <w:t xml:space="preserve"> primary data for another assessment</w:t>
      </w:r>
      <w:r w:rsidR="004559BC">
        <w:rPr>
          <w:lang w:eastAsia="en-AU"/>
        </w:rPr>
        <w:t>, such as Unit 3 Outcome 1</w:t>
      </w:r>
      <w:r w:rsidR="0091101D">
        <w:rPr>
          <w:lang w:eastAsia="en-AU"/>
        </w:rPr>
        <w:t>)</w:t>
      </w:r>
      <w:r w:rsidR="0091101D" w:rsidRPr="0091101D">
        <w:rPr>
          <w:lang w:val="en-AU" w:eastAsia="en-AU"/>
        </w:rPr>
        <w:t xml:space="preserve"> </w:t>
      </w:r>
      <w:r>
        <w:rPr>
          <w:lang w:val="en-AU" w:eastAsia="en-AU"/>
        </w:rPr>
        <w:t xml:space="preserve">with the intent to </w:t>
      </w:r>
      <w:r w:rsidR="0091101D">
        <w:rPr>
          <w:lang w:val="en-AU" w:eastAsia="en-AU"/>
        </w:rPr>
        <w:t>maximise</w:t>
      </w:r>
      <w:r>
        <w:rPr>
          <w:lang w:val="en-AU" w:eastAsia="en-AU"/>
        </w:rPr>
        <w:t xml:space="preserve"> practical activity </w:t>
      </w:r>
      <w:r w:rsidR="0091101D">
        <w:rPr>
          <w:lang w:val="en-AU" w:eastAsia="en-AU"/>
        </w:rPr>
        <w:t>through</w:t>
      </w:r>
      <w:r>
        <w:rPr>
          <w:lang w:val="en-AU" w:eastAsia="en-AU"/>
        </w:rPr>
        <w:t xml:space="preserve"> the</w:t>
      </w:r>
      <w:r w:rsidR="0091101D">
        <w:rPr>
          <w:lang w:val="en-AU" w:eastAsia="en-AU"/>
        </w:rPr>
        <w:t xml:space="preserve"> study. </w:t>
      </w:r>
    </w:p>
    <w:p w14:paraId="6C14CCAC" w14:textId="1B315096" w:rsidR="00D57F71" w:rsidRPr="0091101D" w:rsidRDefault="0091101D" w:rsidP="00284269">
      <w:pPr>
        <w:pStyle w:val="VCAAbody"/>
        <w:rPr>
          <w:b/>
          <w:bCs/>
          <w:lang w:val="en-AU" w:eastAsia="en-AU"/>
        </w:rPr>
      </w:pPr>
      <w:r>
        <w:rPr>
          <w:lang w:val="en-AU" w:eastAsia="en-AU"/>
        </w:rPr>
        <w:lastRenderedPageBreak/>
        <w:t xml:space="preserve">Teachers might </w:t>
      </w:r>
      <w:r w:rsidR="007314BD">
        <w:rPr>
          <w:lang w:val="en-AU" w:eastAsia="en-AU"/>
        </w:rPr>
        <w:t>decide</w:t>
      </w:r>
      <w:r w:rsidR="007314BD">
        <w:rPr>
          <w:lang w:val="en-AU" w:eastAsia="en-AU"/>
        </w:rPr>
        <w:t xml:space="preserve"> </w:t>
      </w:r>
      <w:r>
        <w:rPr>
          <w:lang w:val="en-AU" w:eastAsia="en-AU"/>
        </w:rPr>
        <w:t xml:space="preserve">to revisit the </w:t>
      </w:r>
      <w:r w:rsidR="00374145">
        <w:rPr>
          <w:lang w:val="en-AU" w:eastAsia="en-AU"/>
        </w:rPr>
        <w:t xml:space="preserve">U4 AOS 3 </w:t>
      </w:r>
      <w:r>
        <w:rPr>
          <w:lang w:val="en-AU" w:eastAsia="en-AU"/>
        </w:rPr>
        <w:t>practical activity throughout the year at chosen times to coincide with opportunities to complete a folio entry making links to the theoretical concepts (</w:t>
      </w:r>
      <w:r w:rsidRPr="00D57F71">
        <w:rPr>
          <w:lang w:val="en-AU" w:eastAsia="en-AU"/>
        </w:rPr>
        <w:t>skill acquisition, biomechanics, energy production and training</w:t>
      </w:r>
      <w:r>
        <w:rPr>
          <w:lang w:val="en-AU" w:eastAsia="en-AU"/>
        </w:rPr>
        <w:t>)</w:t>
      </w:r>
    </w:p>
    <w:p w14:paraId="4625BC25" w14:textId="77777777" w:rsidR="00D57F71" w:rsidRDefault="00D57F71" w:rsidP="00D57F71">
      <w:pPr>
        <w:pStyle w:val="VCAAHeading3"/>
        <w:rPr>
          <w:lang w:eastAsia="en-AU"/>
        </w:rPr>
      </w:pPr>
      <w:r w:rsidRPr="00D57F71">
        <w:rPr>
          <w:lang w:eastAsia="en-AU"/>
        </w:rPr>
        <w:t xml:space="preserve">Can I let my students know what the practical activity (skill or skills) is at the start of the year? </w:t>
      </w:r>
    </w:p>
    <w:p w14:paraId="5E6FD2E6" w14:textId="68213962" w:rsidR="00D57F71" w:rsidRDefault="00D57F71" w:rsidP="00D57F71">
      <w:pPr>
        <w:pStyle w:val="VCAAbody"/>
        <w:rPr>
          <w:lang w:val="en-AU" w:eastAsia="en-AU"/>
        </w:rPr>
      </w:pPr>
      <w:r>
        <w:rPr>
          <w:lang w:val="en-AU" w:eastAsia="en-AU"/>
        </w:rPr>
        <w:t>Yes</w:t>
      </w:r>
      <w:r w:rsidR="00A95FA6">
        <w:rPr>
          <w:lang w:val="en-AU" w:eastAsia="en-AU"/>
        </w:rPr>
        <w:t xml:space="preserve">. </w:t>
      </w:r>
      <w:r w:rsidR="00116388">
        <w:rPr>
          <w:lang w:val="en-AU" w:eastAsia="en-AU"/>
        </w:rPr>
        <w:t xml:space="preserve">Students </w:t>
      </w:r>
      <w:r w:rsidR="00DF635E">
        <w:rPr>
          <w:lang w:val="en-AU" w:eastAsia="en-AU"/>
        </w:rPr>
        <w:t xml:space="preserve">when completing their folio entries, </w:t>
      </w:r>
      <w:r w:rsidR="00116388">
        <w:rPr>
          <w:lang w:val="en-AU" w:eastAsia="en-AU"/>
        </w:rPr>
        <w:t>require the practical activity context to make theoretical links</w:t>
      </w:r>
      <w:r w:rsidRPr="00D57F71">
        <w:rPr>
          <w:lang w:val="en-AU" w:eastAsia="en-AU"/>
        </w:rPr>
        <w:t xml:space="preserve"> </w:t>
      </w:r>
      <w:r>
        <w:rPr>
          <w:lang w:val="en-AU" w:eastAsia="en-AU"/>
        </w:rPr>
        <w:t>(</w:t>
      </w:r>
      <w:r w:rsidRPr="00D57F71">
        <w:rPr>
          <w:lang w:val="en-AU" w:eastAsia="en-AU"/>
        </w:rPr>
        <w:t>skill acquisition, biomechanics, energy production and training</w:t>
      </w:r>
      <w:r>
        <w:rPr>
          <w:lang w:val="en-AU" w:eastAsia="en-AU"/>
        </w:rPr>
        <w:t>)</w:t>
      </w:r>
      <w:r w:rsidR="00DF635E">
        <w:rPr>
          <w:lang w:val="en-AU" w:eastAsia="en-AU"/>
        </w:rPr>
        <w:t>.</w:t>
      </w:r>
      <w:r w:rsidR="00116388">
        <w:rPr>
          <w:lang w:val="en-AU" w:eastAsia="en-AU"/>
        </w:rPr>
        <w:t xml:space="preserve"> </w:t>
      </w:r>
    </w:p>
    <w:p w14:paraId="6B49554F" w14:textId="0FE2E313" w:rsidR="00D57F71" w:rsidRDefault="00D57F71" w:rsidP="00D57F71">
      <w:pPr>
        <w:pStyle w:val="VCAAHeading3"/>
        <w:rPr>
          <w:lang w:eastAsia="en-AU"/>
        </w:rPr>
      </w:pPr>
      <w:r>
        <w:rPr>
          <w:lang w:eastAsia="en-AU"/>
        </w:rPr>
        <w:t xml:space="preserve">What role does the </w:t>
      </w:r>
      <w:r w:rsidRPr="00CD704B">
        <w:rPr>
          <w:lang w:eastAsia="en-AU"/>
        </w:rPr>
        <w:t>inquiry question play?</w:t>
      </w:r>
    </w:p>
    <w:p w14:paraId="717B0128" w14:textId="5DDBBB25" w:rsidR="00D57F71" w:rsidRDefault="00D57F71" w:rsidP="00D57F71">
      <w:pPr>
        <w:pStyle w:val="VCAAbody"/>
        <w:rPr>
          <w:lang w:val="en-AU" w:eastAsia="en-AU"/>
        </w:rPr>
      </w:pPr>
      <w:r>
        <w:rPr>
          <w:lang w:val="en-AU" w:eastAsia="en-AU"/>
        </w:rPr>
        <w:t xml:space="preserve">An inquiry question provides the context that </w:t>
      </w:r>
      <w:r w:rsidR="005005A5">
        <w:rPr>
          <w:lang w:val="en-AU" w:eastAsia="en-AU"/>
        </w:rPr>
        <w:t xml:space="preserve">links </w:t>
      </w:r>
      <w:r>
        <w:rPr>
          <w:lang w:val="en-AU" w:eastAsia="en-AU"/>
        </w:rPr>
        <w:t xml:space="preserve">the practical activity to the theoretical </w:t>
      </w:r>
      <w:proofErr w:type="gramStart"/>
      <w:r w:rsidR="005005A5">
        <w:rPr>
          <w:lang w:val="en-AU" w:eastAsia="en-AU"/>
        </w:rPr>
        <w:t>connections</w:t>
      </w:r>
      <w:proofErr w:type="gramEnd"/>
      <w:r w:rsidR="005005A5">
        <w:rPr>
          <w:lang w:val="en-AU" w:eastAsia="en-AU"/>
        </w:rPr>
        <w:t xml:space="preserve"> </w:t>
      </w:r>
      <w:r>
        <w:rPr>
          <w:lang w:val="en-AU" w:eastAsia="en-AU"/>
        </w:rPr>
        <w:t xml:space="preserve">students are required to make </w:t>
      </w:r>
      <w:r w:rsidR="00A95FA6">
        <w:rPr>
          <w:lang w:val="en-AU" w:eastAsia="en-AU"/>
        </w:rPr>
        <w:t>within the</w:t>
      </w:r>
      <w:r>
        <w:rPr>
          <w:lang w:val="en-AU" w:eastAsia="en-AU"/>
        </w:rPr>
        <w:t xml:space="preserve"> </w:t>
      </w:r>
      <w:r w:rsidR="00670E4D">
        <w:rPr>
          <w:lang w:val="en-AU" w:eastAsia="en-AU"/>
        </w:rPr>
        <w:t>discipline areas</w:t>
      </w:r>
      <w:r>
        <w:rPr>
          <w:lang w:val="en-AU" w:eastAsia="en-AU"/>
        </w:rPr>
        <w:t xml:space="preserve"> of skill acquisition, biomechanics, energy production and training. </w:t>
      </w:r>
    </w:p>
    <w:p w14:paraId="538CC18B" w14:textId="23BCA31D" w:rsidR="00D57F71" w:rsidRPr="00A95FA6" w:rsidRDefault="00D57F71" w:rsidP="00284269">
      <w:pPr>
        <w:pStyle w:val="VCAAbody"/>
        <w:rPr>
          <w:lang w:eastAsia="en-AU"/>
        </w:rPr>
      </w:pPr>
      <w:r>
        <w:rPr>
          <w:lang w:val="en-AU" w:eastAsia="en-AU"/>
        </w:rPr>
        <w:t xml:space="preserve">The inquiry question can be given to students at the start of the year when the practical activity for Unit 4 Area of Study 3 is first introduced. Importantly, this is not the extended response SAC question that students will eventually complete. It is a question that is derived from the Outcome statement and is broad in nature. </w:t>
      </w:r>
      <w:r w:rsidR="000845DE">
        <w:rPr>
          <w:lang w:val="en-AU" w:eastAsia="en-AU"/>
        </w:rPr>
        <w:t>Examples of how the inquiry question could be framed are available in the</w:t>
      </w:r>
      <w:r w:rsidR="00A95FA6">
        <w:rPr>
          <w:lang w:val="en-AU" w:eastAsia="en-AU"/>
        </w:rPr>
        <w:t xml:space="preserve"> Unit 4 Area of Study 3 information in the </w:t>
      </w:r>
      <w:hyperlink r:id="rId22" w:anchor="GAA" w:history="1">
        <w:r w:rsidR="00A95FA6" w:rsidRPr="00124B99">
          <w:rPr>
            <w:rStyle w:val="Hyperlink"/>
            <w:lang w:eastAsia="en-AU"/>
          </w:rPr>
          <w:t>Assessment</w:t>
        </w:r>
      </w:hyperlink>
      <w:r w:rsidR="00A95FA6">
        <w:rPr>
          <w:lang w:eastAsia="en-AU"/>
        </w:rPr>
        <w:t xml:space="preserve"> section of the </w:t>
      </w:r>
      <w:r w:rsidR="00A95FA6" w:rsidRPr="007314BD">
        <w:rPr>
          <w:lang w:eastAsia="en-AU"/>
        </w:rPr>
        <w:t>Support Materials</w:t>
      </w:r>
      <w:r w:rsidR="00A95FA6" w:rsidRPr="00893CCA">
        <w:rPr>
          <w:lang w:eastAsia="en-AU"/>
        </w:rPr>
        <w:t>.</w:t>
      </w:r>
    </w:p>
    <w:p w14:paraId="30AFB481" w14:textId="68DD97F8" w:rsidR="00D57F71" w:rsidRPr="00D57F71" w:rsidRDefault="00D57F71" w:rsidP="00284269">
      <w:pPr>
        <w:pStyle w:val="VCAAHeading3"/>
        <w:rPr>
          <w:lang w:eastAsia="en-AU"/>
        </w:rPr>
      </w:pPr>
      <w:r>
        <w:rPr>
          <w:lang w:eastAsia="en-AU"/>
        </w:rPr>
        <w:t xml:space="preserve">How should the </w:t>
      </w:r>
      <w:r w:rsidRPr="00D57F71">
        <w:rPr>
          <w:lang w:eastAsia="en-AU"/>
        </w:rPr>
        <w:t xml:space="preserve">reflective folio </w:t>
      </w:r>
      <w:r>
        <w:rPr>
          <w:lang w:eastAsia="en-AU"/>
        </w:rPr>
        <w:t>be used</w:t>
      </w:r>
      <w:r w:rsidRPr="00D57F71">
        <w:rPr>
          <w:lang w:eastAsia="en-AU"/>
        </w:rPr>
        <w:t xml:space="preserve"> for Unit 4 AOS 3? </w:t>
      </w:r>
    </w:p>
    <w:p w14:paraId="012BD644" w14:textId="4D36E3CE" w:rsidR="000E6E1C" w:rsidRDefault="000E6E1C" w:rsidP="000E6E1C">
      <w:pPr>
        <w:pStyle w:val="VCAAbody"/>
        <w:rPr>
          <w:u w:color="000000"/>
          <w:lang w:eastAsia="en-AU"/>
        </w:rPr>
      </w:pPr>
      <w:r w:rsidRPr="000E6E1C">
        <w:rPr>
          <w:u w:color="000000"/>
          <w:lang w:eastAsia="en-AU"/>
        </w:rPr>
        <w:t>As the practical activity is completed and re</w:t>
      </w:r>
      <w:r w:rsidR="00E67507">
        <w:rPr>
          <w:u w:color="000000"/>
          <w:lang w:eastAsia="en-AU"/>
        </w:rPr>
        <w:t>visited at appropriate times</w:t>
      </w:r>
      <w:r w:rsidRPr="000E6E1C">
        <w:rPr>
          <w:u w:color="000000"/>
          <w:lang w:eastAsia="en-AU"/>
        </w:rPr>
        <w:t xml:space="preserve"> throughout the year, teachers should determine </w:t>
      </w:r>
      <w:r w:rsidRPr="000E6E1C">
        <w:rPr>
          <w:i/>
          <w:iCs/>
          <w:u w:color="000000"/>
          <w:lang w:eastAsia="en-AU"/>
        </w:rPr>
        <w:t>what</w:t>
      </w:r>
      <w:r w:rsidRPr="000E6E1C">
        <w:rPr>
          <w:u w:color="000000"/>
          <w:lang w:eastAsia="en-AU"/>
        </w:rPr>
        <w:t xml:space="preserve">, </w:t>
      </w:r>
      <w:r w:rsidRPr="000E6E1C">
        <w:rPr>
          <w:i/>
          <w:iCs/>
          <w:u w:color="000000"/>
          <w:lang w:eastAsia="en-AU"/>
        </w:rPr>
        <w:t xml:space="preserve">when </w:t>
      </w:r>
      <w:r w:rsidRPr="000E6E1C">
        <w:rPr>
          <w:u w:color="000000"/>
          <w:lang w:eastAsia="en-AU"/>
        </w:rPr>
        <w:t xml:space="preserve">and </w:t>
      </w:r>
      <w:r w:rsidRPr="000E6E1C">
        <w:rPr>
          <w:i/>
          <w:iCs/>
          <w:u w:color="000000"/>
          <w:lang w:eastAsia="en-AU"/>
        </w:rPr>
        <w:t xml:space="preserve">how </w:t>
      </w:r>
      <w:r w:rsidRPr="000E6E1C">
        <w:rPr>
          <w:u w:color="000000"/>
          <w:lang w:eastAsia="en-AU"/>
        </w:rPr>
        <w:t xml:space="preserve">students will complete reflective folio entries for U4 AOS 3. </w:t>
      </w:r>
    </w:p>
    <w:p w14:paraId="7B386D98" w14:textId="6AA42B62" w:rsidR="000E6E1C" w:rsidRDefault="000E6E1C" w:rsidP="000E6E1C">
      <w:pPr>
        <w:pStyle w:val="VCAAbody"/>
        <w:rPr>
          <w:lang w:eastAsia="en-AU"/>
        </w:rPr>
      </w:pPr>
      <w:r>
        <w:rPr>
          <w:u w:color="000000"/>
          <w:lang w:eastAsia="en-AU"/>
        </w:rPr>
        <w:t xml:space="preserve">Detailed information is provided in the </w:t>
      </w:r>
      <w:r w:rsidR="00A95FA6">
        <w:rPr>
          <w:lang w:val="en-AU" w:eastAsia="en-AU"/>
        </w:rPr>
        <w:t xml:space="preserve">Unit 4 Area of Study 3 information in the </w:t>
      </w:r>
      <w:hyperlink r:id="rId23" w:anchor="GAA" w:history="1">
        <w:r w:rsidR="00A95FA6" w:rsidRPr="00124B99">
          <w:rPr>
            <w:rStyle w:val="Hyperlink"/>
            <w:lang w:eastAsia="en-AU"/>
          </w:rPr>
          <w:t>Assessment</w:t>
        </w:r>
      </w:hyperlink>
      <w:r w:rsidR="00A95FA6">
        <w:rPr>
          <w:lang w:eastAsia="en-AU"/>
        </w:rPr>
        <w:t xml:space="preserve"> section of the </w:t>
      </w:r>
      <w:r w:rsidR="00A95FA6" w:rsidRPr="007314BD">
        <w:rPr>
          <w:lang w:eastAsia="en-AU"/>
        </w:rPr>
        <w:t>Support Materials</w:t>
      </w:r>
      <w:r w:rsidRPr="005005A5">
        <w:rPr>
          <w:lang w:eastAsia="en-AU"/>
        </w:rPr>
        <w:t>.</w:t>
      </w:r>
      <w:r>
        <w:rPr>
          <w:lang w:eastAsia="en-AU"/>
        </w:rPr>
        <w:t xml:space="preserve"> In summary, students need to complete a minimum of four entries that allow for the theoretica</w:t>
      </w:r>
      <w:r w:rsidR="007314BD">
        <w:rPr>
          <w:lang w:eastAsia="en-AU"/>
        </w:rPr>
        <w:t xml:space="preserve">l </w:t>
      </w:r>
      <w:r w:rsidR="005005A5">
        <w:rPr>
          <w:lang w:eastAsia="en-AU"/>
        </w:rPr>
        <w:t>connections</w:t>
      </w:r>
      <w:r>
        <w:rPr>
          <w:lang w:eastAsia="en-AU"/>
        </w:rPr>
        <w:t xml:space="preserve"> to be recorded between the practical activity and the four </w:t>
      </w:r>
      <w:r w:rsidR="00670E4D">
        <w:rPr>
          <w:lang w:eastAsia="en-AU"/>
        </w:rPr>
        <w:t>discipline areas</w:t>
      </w:r>
      <w:r>
        <w:rPr>
          <w:lang w:eastAsia="en-AU"/>
        </w:rPr>
        <w:t xml:space="preserve"> (skill acquisition, biomechanics, energy production and training). </w:t>
      </w:r>
    </w:p>
    <w:p w14:paraId="2DB067AA" w14:textId="3B9DC004" w:rsidR="000E6E1C" w:rsidRDefault="000E6E1C" w:rsidP="000E6E1C">
      <w:pPr>
        <w:pStyle w:val="VCAAbody"/>
      </w:pPr>
      <w:r>
        <w:t xml:space="preserve">Other considerations for </w:t>
      </w:r>
      <w:r w:rsidR="00A95FA6">
        <w:t xml:space="preserve">using the </w:t>
      </w:r>
      <w:r>
        <w:t xml:space="preserve">reflective folio </w:t>
      </w:r>
      <w:r w:rsidR="00A95FA6">
        <w:t xml:space="preserve">in </w:t>
      </w:r>
      <w:r>
        <w:t>Unit 4 Area of Study 3 include:</w:t>
      </w:r>
    </w:p>
    <w:p w14:paraId="4A25A596" w14:textId="48B5DB1A" w:rsidR="000E6E1C" w:rsidRDefault="00A95FA6" w:rsidP="004559BC">
      <w:pPr>
        <w:pStyle w:val="VCAAbody"/>
        <w:numPr>
          <w:ilvl w:val="0"/>
          <w:numId w:val="49"/>
        </w:numPr>
        <w:ind w:left="709" w:hanging="425"/>
      </w:pPr>
      <w:r>
        <w:t xml:space="preserve">the need for folio </w:t>
      </w:r>
      <w:r w:rsidR="000E6E1C">
        <w:t>en</w:t>
      </w:r>
      <w:r w:rsidR="000E6E1C" w:rsidRPr="002E5302">
        <w:t>tries</w:t>
      </w:r>
      <w:r>
        <w:t xml:space="preserve"> </w:t>
      </w:r>
      <w:r w:rsidR="000E6E1C" w:rsidRPr="002E5302">
        <w:t>to be authenticated</w:t>
      </w:r>
      <w:r w:rsidR="000E6E1C">
        <w:t>. Therefore, student entries should only be done at school in class</w:t>
      </w:r>
      <w:r>
        <w:t xml:space="preserve"> time</w:t>
      </w:r>
    </w:p>
    <w:p w14:paraId="2E00483B" w14:textId="13E37B50" w:rsidR="000E6E1C" w:rsidRDefault="000E6E1C" w:rsidP="004559BC">
      <w:pPr>
        <w:pStyle w:val="VCAAbody"/>
        <w:numPr>
          <w:ilvl w:val="0"/>
          <w:numId w:val="49"/>
        </w:numPr>
        <w:ind w:left="709" w:hanging="425"/>
      </w:pPr>
      <w:r>
        <w:t>the teacher</w:t>
      </w:r>
      <w:r w:rsidR="00374145">
        <w:t xml:space="preserve"> </w:t>
      </w:r>
      <w:r>
        <w:t>retaining the reflective folio throughout the year</w:t>
      </w:r>
    </w:p>
    <w:p w14:paraId="629EE934" w14:textId="480FEBB3" w:rsidR="000E6E1C" w:rsidRDefault="000E6E1C" w:rsidP="004559BC">
      <w:pPr>
        <w:pStyle w:val="VCAAbody"/>
        <w:numPr>
          <w:ilvl w:val="0"/>
          <w:numId w:val="49"/>
        </w:numPr>
        <w:ind w:left="709" w:hanging="425"/>
      </w:pPr>
      <w:r>
        <w:t>the teacher</w:t>
      </w:r>
      <w:r w:rsidR="00374145">
        <w:t xml:space="preserve"> </w:t>
      </w:r>
      <w:r w:rsidRPr="002E5302">
        <w:t xml:space="preserve">capping the amount of information </w:t>
      </w:r>
      <w:r>
        <w:t>(e.g.</w:t>
      </w:r>
      <w:r w:rsidRPr="002E5302">
        <w:t xml:space="preserve"> one page per </w:t>
      </w:r>
      <w:r w:rsidR="00CB6D91">
        <w:t xml:space="preserve">knowledge </w:t>
      </w:r>
      <w:r w:rsidRPr="002E5302">
        <w:t>area</w:t>
      </w:r>
      <w:r>
        <w:t xml:space="preserve">) to assist students in identifying the strongest theoretical </w:t>
      </w:r>
      <w:r w:rsidR="005005A5">
        <w:t xml:space="preserve">connections </w:t>
      </w:r>
      <w:r>
        <w:t xml:space="preserve">to the activities completed and ensuring the information can be organised easily when it is time to complete the planning </w:t>
      </w:r>
      <w:proofErr w:type="gramStart"/>
      <w:r>
        <w:t>tool</w:t>
      </w:r>
      <w:proofErr w:type="gramEnd"/>
      <w:r>
        <w:t xml:space="preserve"> </w:t>
      </w:r>
    </w:p>
    <w:p w14:paraId="5E50466C" w14:textId="0159F711" w:rsidR="000E6E1C" w:rsidRDefault="000E6E1C" w:rsidP="000E6E1C">
      <w:pPr>
        <w:pStyle w:val="VCAAHeading3"/>
        <w:rPr>
          <w:lang w:eastAsia="en-AU"/>
        </w:rPr>
      </w:pPr>
      <w:r w:rsidRPr="000E6E1C">
        <w:rPr>
          <w:lang w:eastAsia="en-AU"/>
        </w:rPr>
        <w:t xml:space="preserve">What are students allowed to bring into the assessment from their reflective folio? </w:t>
      </w:r>
    </w:p>
    <w:p w14:paraId="6A576E4B" w14:textId="1428845F" w:rsidR="000E6E1C" w:rsidRPr="00284269" w:rsidRDefault="000E6E1C" w:rsidP="00284269">
      <w:pPr>
        <w:pStyle w:val="VCAAbody"/>
        <w:rPr>
          <w:lang w:val="en-AU" w:eastAsia="en-AU"/>
        </w:rPr>
      </w:pPr>
      <w:r>
        <w:rPr>
          <w:lang w:val="en-AU" w:eastAsia="en-AU"/>
        </w:rPr>
        <w:t xml:space="preserve">Students are </w:t>
      </w:r>
      <w:r w:rsidR="004559BC">
        <w:rPr>
          <w:lang w:val="en-AU" w:eastAsia="en-AU"/>
        </w:rPr>
        <w:t xml:space="preserve">only </w:t>
      </w:r>
      <w:r w:rsidR="005005A5">
        <w:rPr>
          <w:lang w:val="en-AU" w:eastAsia="en-AU"/>
        </w:rPr>
        <w:t xml:space="preserve">allowed </w:t>
      </w:r>
      <w:r>
        <w:rPr>
          <w:lang w:val="en-AU" w:eastAsia="en-AU"/>
        </w:rPr>
        <w:t>access to the reflective folio entries they made for Unit 4 Area of Study 3. Th</w:t>
      </w:r>
      <w:r w:rsidR="004559BC">
        <w:rPr>
          <w:lang w:val="en-AU" w:eastAsia="en-AU"/>
        </w:rPr>
        <w:t>is data</w:t>
      </w:r>
      <w:r>
        <w:rPr>
          <w:lang w:val="en-AU" w:eastAsia="en-AU"/>
        </w:rPr>
        <w:t xml:space="preserve"> will have been </w:t>
      </w:r>
      <w:r w:rsidR="00A95FA6">
        <w:rPr>
          <w:lang w:val="en-AU" w:eastAsia="en-AU"/>
        </w:rPr>
        <w:t>authenticated,</w:t>
      </w:r>
      <w:r>
        <w:rPr>
          <w:lang w:val="en-AU" w:eastAsia="en-AU"/>
        </w:rPr>
        <w:t xml:space="preserve"> and students can access this information for both </w:t>
      </w:r>
      <w:r w:rsidR="00A95FA6">
        <w:rPr>
          <w:lang w:val="en-AU" w:eastAsia="en-AU"/>
        </w:rPr>
        <w:t>t</w:t>
      </w:r>
      <w:r>
        <w:rPr>
          <w:lang w:val="en-AU" w:eastAsia="en-AU"/>
        </w:rPr>
        <w:t xml:space="preserve">he completion of the </w:t>
      </w:r>
      <w:r w:rsidR="00116388">
        <w:rPr>
          <w:lang w:val="en-AU" w:eastAsia="en-AU"/>
        </w:rPr>
        <w:t xml:space="preserve">planning </w:t>
      </w:r>
      <w:r w:rsidR="00116388" w:rsidRPr="00893CCA">
        <w:rPr>
          <w:lang w:val="en-AU" w:eastAsia="en-AU"/>
        </w:rPr>
        <w:t xml:space="preserve">tool </w:t>
      </w:r>
      <w:r w:rsidR="00893CCA" w:rsidRPr="00893CCA">
        <w:rPr>
          <w:lang w:val="en-AU" w:eastAsia="en-AU"/>
        </w:rPr>
        <w:t>such</w:t>
      </w:r>
      <w:r w:rsidR="00893CCA">
        <w:rPr>
          <w:lang w:val="en-AU" w:eastAsia="en-AU"/>
        </w:rPr>
        <w:t xml:space="preserve"> as</w:t>
      </w:r>
      <w:r w:rsidR="00116388">
        <w:rPr>
          <w:lang w:val="en-AU" w:eastAsia="en-AU"/>
        </w:rPr>
        <w:t xml:space="preserve"> concept or mind map)</w:t>
      </w:r>
      <w:r>
        <w:rPr>
          <w:lang w:val="en-AU" w:eastAsia="en-AU"/>
        </w:rPr>
        <w:t xml:space="preserve"> and the extended response. </w:t>
      </w:r>
    </w:p>
    <w:p w14:paraId="48AA8084" w14:textId="0588F8B9" w:rsidR="000E6E1C" w:rsidRDefault="000E6E1C" w:rsidP="000E6E1C">
      <w:pPr>
        <w:pStyle w:val="VCAAHeading3"/>
        <w:rPr>
          <w:lang w:eastAsia="en-AU"/>
        </w:rPr>
      </w:pPr>
      <w:r w:rsidRPr="000E6E1C">
        <w:rPr>
          <w:lang w:eastAsia="en-AU"/>
        </w:rPr>
        <w:lastRenderedPageBreak/>
        <w:t xml:space="preserve">Are both the planning tool and extended response question completed in same SAC lesson? </w:t>
      </w:r>
      <w:r>
        <w:rPr>
          <w:lang w:eastAsia="en-AU"/>
        </w:rPr>
        <w:t>What are the practicalities of completing the SAC task?</w:t>
      </w:r>
    </w:p>
    <w:p w14:paraId="1399F145" w14:textId="2C32EEFE" w:rsidR="000E6E1C" w:rsidRDefault="000E6E1C" w:rsidP="000E6E1C">
      <w:pPr>
        <w:pStyle w:val="VCAAbody"/>
        <w:rPr>
          <w:lang w:val="en-AU" w:eastAsia="en-AU"/>
        </w:rPr>
      </w:pPr>
      <w:r>
        <w:rPr>
          <w:lang w:val="en-AU" w:eastAsia="en-AU"/>
        </w:rPr>
        <w:t>Yes</w:t>
      </w:r>
      <w:r w:rsidR="007946C4">
        <w:rPr>
          <w:lang w:val="en-AU" w:eastAsia="en-AU"/>
        </w:rPr>
        <w:t>,</w:t>
      </w:r>
      <w:r>
        <w:rPr>
          <w:lang w:val="en-AU" w:eastAsia="en-AU"/>
        </w:rPr>
        <w:t xml:space="preserve"> both elements of the assessment (</w:t>
      </w:r>
      <w:r w:rsidR="00116388">
        <w:rPr>
          <w:lang w:val="en-AU" w:eastAsia="en-AU"/>
        </w:rPr>
        <w:t>planning tool</w:t>
      </w:r>
      <w:r>
        <w:rPr>
          <w:lang w:val="en-AU" w:eastAsia="en-AU"/>
        </w:rPr>
        <w:t xml:space="preserve"> and extended response) </w:t>
      </w:r>
      <w:r w:rsidR="00A95FA6">
        <w:rPr>
          <w:lang w:val="en-AU" w:eastAsia="en-AU"/>
        </w:rPr>
        <w:t xml:space="preserve">should </w:t>
      </w:r>
      <w:r w:rsidR="00374145">
        <w:rPr>
          <w:lang w:val="en-AU" w:eastAsia="en-AU"/>
        </w:rPr>
        <w:t xml:space="preserve">be </w:t>
      </w:r>
      <w:r>
        <w:rPr>
          <w:lang w:val="en-AU" w:eastAsia="en-AU"/>
        </w:rPr>
        <w:t xml:space="preserve">completed in the same lesson. An example of the timing allocated to both elements is approximately 20 minutes for the </w:t>
      </w:r>
      <w:r w:rsidR="00116388">
        <w:rPr>
          <w:lang w:val="en-AU" w:eastAsia="en-AU"/>
        </w:rPr>
        <w:t>planning tool</w:t>
      </w:r>
      <w:r>
        <w:rPr>
          <w:lang w:val="en-AU" w:eastAsia="en-AU"/>
        </w:rPr>
        <w:t xml:space="preserve"> and 25-30 minutes for the extended response task. </w:t>
      </w:r>
    </w:p>
    <w:p w14:paraId="33115DF1" w14:textId="3D03C51D" w:rsidR="00A95FA6" w:rsidRPr="00284269" w:rsidRDefault="000E6E1C" w:rsidP="00A95FA6">
      <w:pPr>
        <w:pStyle w:val="VCAAbody"/>
        <w:rPr>
          <w:i/>
          <w:iCs/>
          <w:lang w:val="en-AU"/>
        </w:rPr>
      </w:pPr>
      <w:r>
        <w:rPr>
          <w:lang w:val="en-AU" w:eastAsia="en-AU"/>
        </w:rPr>
        <w:t xml:space="preserve">Once students have completed the </w:t>
      </w:r>
      <w:r w:rsidR="00116388">
        <w:rPr>
          <w:lang w:val="en-AU" w:eastAsia="en-AU"/>
        </w:rPr>
        <w:t>planning tool</w:t>
      </w:r>
      <w:r w:rsidR="000845DE">
        <w:rPr>
          <w:lang w:val="en-AU" w:eastAsia="en-AU"/>
        </w:rPr>
        <w:t xml:space="preserve">, </w:t>
      </w:r>
      <w:r>
        <w:rPr>
          <w:lang w:val="en-AU" w:eastAsia="en-AU"/>
        </w:rPr>
        <w:t>which requires the</w:t>
      </w:r>
      <w:r w:rsidR="005005A5">
        <w:rPr>
          <w:lang w:val="en-AU" w:eastAsia="en-AU"/>
        </w:rPr>
        <w:t>m to make</w:t>
      </w:r>
      <w:r>
        <w:rPr>
          <w:lang w:val="en-AU" w:eastAsia="en-AU"/>
        </w:rPr>
        <w:t xml:space="preserve"> broad interdisciplinary connections across the four </w:t>
      </w:r>
      <w:r w:rsidR="00670E4D">
        <w:rPr>
          <w:lang w:val="en-AU" w:eastAsia="en-AU"/>
        </w:rPr>
        <w:t>discipline areas</w:t>
      </w:r>
      <w:r>
        <w:rPr>
          <w:lang w:val="en-AU" w:eastAsia="en-AU"/>
        </w:rPr>
        <w:t xml:space="preserve"> relevant to the </w:t>
      </w:r>
      <w:r w:rsidR="000845DE">
        <w:rPr>
          <w:lang w:val="en-AU" w:eastAsia="en-AU"/>
        </w:rPr>
        <w:t xml:space="preserve">practical activity context, </w:t>
      </w:r>
      <w:r w:rsidR="005005A5">
        <w:rPr>
          <w:lang w:val="en-AU" w:eastAsia="en-AU"/>
        </w:rPr>
        <w:t xml:space="preserve">they are given and must </w:t>
      </w:r>
      <w:r w:rsidR="007946C4">
        <w:rPr>
          <w:lang w:val="en-AU" w:eastAsia="en-AU"/>
        </w:rPr>
        <w:t xml:space="preserve">complete </w:t>
      </w:r>
      <w:r w:rsidR="000845DE">
        <w:rPr>
          <w:lang w:val="en-AU" w:eastAsia="en-AU"/>
        </w:rPr>
        <w:t xml:space="preserve">the SAC extended response question. </w:t>
      </w:r>
      <w:r w:rsidR="005005A5">
        <w:rPr>
          <w:lang w:val="en-AU" w:eastAsia="en-AU"/>
        </w:rPr>
        <w:t xml:space="preserve">This </w:t>
      </w:r>
      <w:r w:rsidR="007314BD">
        <w:rPr>
          <w:lang w:val="en-AU" w:eastAsia="en-AU"/>
        </w:rPr>
        <w:t>question,</w:t>
      </w:r>
      <w:r w:rsidR="005005A5">
        <w:rPr>
          <w:lang w:val="en-AU" w:eastAsia="en-AU"/>
        </w:rPr>
        <w:t xml:space="preserve"> which they have not seen before,</w:t>
      </w:r>
      <w:r w:rsidR="000845DE">
        <w:rPr>
          <w:lang w:val="en-AU" w:eastAsia="en-AU"/>
        </w:rPr>
        <w:t xml:space="preserve"> </w:t>
      </w:r>
      <w:r w:rsidR="007946C4">
        <w:rPr>
          <w:lang w:val="en-AU" w:eastAsia="en-AU"/>
        </w:rPr>
        <w:t xml:space="preserve">includes </w:t>
      </w:r>
      <w:r w:rsidR="000845DE">
        <w:rPr>
          <w:lang w:val="en-AU" w:eastAsia="en-AU"/>
        </w:rPr>
        <w:t xml:space="preserve">the detail </w:t>
      </w:r>
      <w:r w:rsidR="005005A5">
        <w:rPr>
          <w:lang w:val="en-AU" w:eastAsia="en-AU"/>
        </w:rPr>
        <w:t xml:space="preserve">on </w:t>
      </w:r>
      <w:r w:rsidR="007314BD">
        <w:rPr>
          <w:lang w:val="en-AU" w:eastAsia="en-AU"/>
        </w:rPr>
        <w:t>the elements</w:t>
      </w:r>
      <w:r w:rsidR="000845DE">
        <w:rPr>
          <w:lang w:val="en-AU" w:eastAsia="en-AU"/>
        </w:rPr>
        <w:t xml:space="preserve"> of the four </w:t>
      </w:r>
      <w:r w:rsidR="00670E4D">
        <w:rPr>
          <w:lang w:val="en-AU" w:eastAsia="en-AU"/>
        </w:rPr>
        <w:t>discipline areas</w:t>
      </w:r>
      <w:r w:rsidR="000845DE">
        <w:rPr>
          <w:lang w:val="en-AU" w:eastAsia="en-AU"/>
        </w:rPr>
        <w:t xml:space="preserve"> </w:t>
      </w:r>
      <w:r w:rsidR="005005A5">
        <w:rPr>
          <w:lang w:val="en-AU" w:eastAsia="en-AU"/>
        </w:rPr>
        <w:t xml:space="preserve">that </w:t>
      </w:r>
      <w:r w:rsidR="000845DE">
        <w:rPr>
          <w:lang w:val="en-AU" w:eastAsia="en-AU"/>
        </w:rPr>
        <w:t xml:space="preserve">students are </w:t>
      </w:r>
      <w:r w:rsidR="005005A5">
        <w:rPr>
          <w:lang w:val="en-AU" w:eastAsia="en-AU"/>
        </w:rPr>
        <w:t>expected to demonstrate their</w:t>
      </w:r>
      <w:r w:rsidR="000845DE">
        <w:rPr>
          <w:lang w:val="en-AU" w:eastAsia="en-AU"/>
        </w:rPr>
        <w:t xml:space="preserve"> understanding of. Examples of what the SAC question could look like </w:t>
      </w:r>
      <w:r w:rsidR="005D58BC">
        <w:rPr>
          <w:lang w:val="en-AU" w:eastAsia="en-AU"/>
        </w:rPr>
        <w:t xml:space="preserve">are </w:t>
      </w:r>
      <w:r w:rsidR="000845DE">
        <w:rPr>
          <w:lang w:val="en-AU" w:eastAsia="en-AU"/>
        </w:rPr>
        <w:t xml:space="preserve"> available in the </w:t>
      </w:r>
      <w:hyperlink r:id="rId24" w:history="1">
        <w:r w:rsidR="00A95FA6" w:rsidRPr="000845DE">
          <w:rPr>
            <w:rStyle w:val="Hyperlink"/>
          </w:rPr>
          <w:t>Assessment</w:t>
        </w:r>
      </w:hyperlink>
      <w:r w:rsidR="00A95FA6">
        <w:t xml:space="preserve"> section of the </w:t>
      </w:r>
      <w:r w:rsidR="00A95FA6" w:rsidRPr="007314BD">
        <w:t>Support Materials.</w:t>
      </w:r>
      <w:r w:rsidR="00A95FA6" w:rsidRPr="00284269">
        <w:rPr>
          <w:i/>
          <w:iCs/>
        </w:rPr>
        <w:t xml:space="preserve">  </w:t>
      </w:r>
    </w:p>
    <w:p w14:paraId="6E7D2B3D" w14:textId="77777777" w:rsidR="00AA1870" w:rsidRPr="00284269" w:rsidRDefault="00AA1870" w:rsidP="00284269">
      <w:pPr>
        <w:pStyle w:val="VCAAbody"/>
        <w:rPr>
          <w:lang w:val="en" w:eastAsia="en-AU"/>
        </w:rPr>
      </w:pPr>
    </w:p>
    <w:p w14:paraId="63963017" w14:textId="5DAB28F5" w:rsidR="00AB371C" w:rsidRPr="00A60711" w:rsidRDefault="00AB371C" w:rsidP="007314BD">
      <w:pPr>
        <w:pStyle w:val="VCAAHeading1"/>
        <w:rPr>
          <w:u w:color="000000"/>
          <w:lang w:val="en-AU"/>
        </w:rPr>
      </w:pPr>
      <w:r w:rsidRPr="00A60711">
        <w:rPr>
          <w:u w:color="000000"/>
          <w:lang w:val="en-AU"/>
        </w:rPr>
        <w:t>Assess</w:t>
      </w:r>
      <w:r w:rsidRPr="00F82C83">
        <w:rPr>
          <w:sz w:val="40"/>
          <w:szCs w:val="40"/>
          <w:u w:color="000000"/>
          <w:lang w:val="en-AU"/>
        </w:rPr>
        <w:t>men</w:t>
      </w:r>
      <w:r w:rsidRPr="00A60711">
        <w:rPr>
          <w:u w:color="000000"/>
          <w:lang w:val="en-AU"/>
        </w:rPr>
        <w:t>t</w:t>
      </w:r>
    </w:p>
    <w:p w14:paraId="28C7B3D1" w14:textId="1E9E1DEA" w:rsidR="000845DE" w:rsidRDefault="000845DE" w:rsidP="00AB371C">
      <w:pPr>
        <w:pStyle w:val="VCAAHeading3"/>
      </w:pPr>
      <w:r>
        <w:t>What are the assessment requirements for Unit 1 and Unit 2 VCE Physical Education?</w:t>
      </w:r>
    </w:p>
    <w:p w14:paraId="115AF5C8" w14:textId="4E7BC23B" w:rsidR="000845DE" w:rsidRDefault="000845DE" w:rsidP="000845DE">
      <w:pPr>
        <w:pStyle w:val="VCAAbody"/>
      </w:pPr>
      <w:r>
        <w:rPr>
          <w:lang w:val="en-AU"/>
        </w:rPr>
        <w:t>Unit 1 has a designated assessment task (</w:t>
      </w:r>
      <w:r w:rsidRPr="00F14E92">
        <w:t>a written report analysing participation in at least 4 physical activities</w:t>
      </w:r>
      <w:r>
        <w:t>) that</w:t>
      </w:r>
      <w:r w:rsidR="00A60711">
        <w:t xml:space="preserve"> </w:t>
      </w:r>
      <w:r w:rsidR="005D58BC">
        <w:t>encompass</w:t>
      </w:r>
      <w:r>
        <w:t xml:space="preserve"> both Outcome 1 and Outcome 2. In </w:t>
      </w:r>
      <w:r w:rsidR="00A95FA6">
        <w:t>addition,</w:t>
      </w:r>
      <w:r>
        <w:t xml:space="preserve"> at least one further task is required to be implemented from the list of tasks outlined on page 18 of the study design. </w:t>
      </w:r>
    </w:p>
    <w:p w14:paraId="6A7AAC38" w14:textId="77777777" w:rsidR="000845DE" w:rsidRDefault="000845DE" w:rsidP="000845DE">
      <w:pPr>
        <w:pStyle w:val="VCAAbody"/>
      </w:pPr>
      <w:r>
        <w:t xml:space="preserve">Unit 2 Outcome 1 is recommended to be assessed through a written plan or multimedia presentation designed to increase physical activity and/or reduce sedentary behavior. Suitable tasks to assess Unit 2 Outcome 2 are listed on page 22 of the study design. </w:t>
      </w:r>
    </w:p>
    <w:p w14:paraId="1DDFCD98" w14:textId="202C0DFF" w:rsidR="000845DE" w:rsidRPr="00284269" w:rsidRDefault="000845DE" w:rsidP="00284269">
      <w:pPr>
        <w:pStyle w:val="VCAAbody"/>
        <w:rPr>
          <w:i/>
          <w:iCs/>
          <w:lang w:val="en-AU"/>
        </w:rPr>
      </w:pPr>
      <w:r>
        <w:t>Information on the intended structure of each task type is included in the</w:t>
      </w:r>
      <w:hyperlink r:id="rId25" w:history="1">
        <w:r w:rsidRPr="000845DE">
          <w:rPr>
            <w:rStyle w:val="Hyperlink"/>
          </w:rPr>
          <w:t xml:space="preserve"> Assessment</w:t>
        </w:r>
      </w:hyperlink>
      <w:r>
        <w:t xml:space="preserve"> section of the </w:t>
      </w:r>
      <w:r w:rsidRPr="00A60711">
        <w:t xml:space="preserve">Support Materials.  </w:t>
      </w:r>
    </w:p>
    <w:p w14:paraId="13BFCD82" w14:textId="65B6C30D" w:rsidR="00AB371C" w:rsidRDefault="00AB371C" w:rsidP="00AB371C">
      <w:pPr>
        <w:pStyle w:val="VCAAHeading3"/>
      </w:pPr>
      <w:r w:rsidRPr="000F3E6B">
        <w:t xml:space="preserve">The Unit 3 Area of Study 1 assessment task requires the application of biomechanical and skill acquisition principles. Can this task be </w:t>
      </w:r>
      <w:r w:rsidR="00383A3F">
        <w:t xml:space="preserve">divided </w:t>
      </w:r>
      <w:r w:rsidRPr="000F3E6B">
        <w:t>into two tasks?</w:t>
      </w:r>
      <w:r>
        <w:t xml:space="preserve"> </w:t>
      </w:r>
    </w:p>
    <w:p w14:paraId="403B9DF6" w14:textId="2F65C31C" w:rsidR="00AB371C" w:rsidRDefault="00AB371C" w:rsidP="00AB371C">
      <w:pPr>
        <w:pStyle w:val="VCAAbody"/>
        <w:rPr>
          <w:lang w:val="en-AU"/>
        </w:rPr>
      </w:pPr>
      <w:r>
        <w:rPr>
          <w:lang w:val="en-AU"/>
        </w:rPr>
        <w:t xml:space="preserve">No. The task requires a movement skill to be analysed using biomechanical </w:t>
      </w:r>
      <w:r w:rsidRPr="000F3E6B">
        <w:rPr>
          <w:b/>
          <w:bCs/>
          <w:u w:val="single"/>
          <w:lang w:val="en-AU"/>
        </w:rPr>
        <w:t>and</w:t>
      </w:r>
      <w:r>
        <w:rPr>
          <w:lang w:val="en-AU"/>
        </w:rPr>
        <w:t xml:space="preserve"> skill acquisition principles, to be done together as part of the same task. </w:t>
      </w:r>
    </w:p>
    <w:p w14:paraId="102E2C8D" w14:textId="605C81E4" w:rsidR="00AB371C" w:rsidRPr="00374145" w:rsidRDefault="00AB371C" w:rsidP="00AB371C">
      <w:pPr>
        <w:pStyle w:val="VCAAbody"/>
        <w:rPr>
          <w:lang w:val="en-AU"/>
        </w:rPr>
      </w:pPr>
      <w:r>
        <w:rPr>
          <w:lang w:val="en-AU"/>
        </w:rPr>
        <w:t>If the task w</w:t>
      </w:r>
      <w:r w:rsidR="007946C4">
        <w:rPr>
          <w:lang w:val="en-AU"/>
        </w:rPr>
        <w:t>as to be</w:t>
      </w:r>
      <w:r>
        <w:rPr>
          <w:lang w:val="en-AU"/>
        </w:rPr>
        <w:t xml:space="preserve"> </w:t>
      </w:r>
      <w:r w:rsidR="00383A3F">
        <w:rPr>
          <w:lang w:val="en-AU"/>
        </w:rPr>
        <w:t xml:space="preserve">divided </w:t>
      </w:r>
      <w:r>
        <w:rPr>
          <w:lang w:val="en-AU"/>
        </w:rPr>
        <w:t>into two smaller tasks (</w:t>
      </w:r>
      <w:r w:rsidR="00383A3F">
        <w:rPr>
          <w:lang w:val="en-AU"/>
        </w:rPr>
        <w:t>for example</w:t>
      </w:r>
      <w:r w:rsidR="00A60711">
        <w:rPr>
          <w:lang w:val="en-AU"/>
        </w:rPr>
        <w:t>,</w:t>
      </w:r>
      <w:r>
        <w:rPr>
          <w:lang w:val="en-AU"/>
        </w:rPr>
        <w:t xml:space="preserve"> to assess two different movement skills), an analysis using both biomechanical and skill acquisition principles would need to </w:t>
      </w:r>
      <w:r w:rsidR="00383A3F">
        <w:rPr>
          <w:lang w:val="en-AU"/>
        </w:rPr>
        <w:t xml:space="preserve">be included </w:t>
      </w:r>
      <w:r>
        <w:rPr>
          <w:lang w:val="en-AU"/>
        </w:rPr>
        <w:t xml:space="preserve">in both tasks. It is important to </w:t>
      </w:r>
      <w:r w:rsidR="00383A3F">
        <w:rPr>
          <w:lang w:val="en-AU"/>
        </w:rPr>
        <w:t xml:space="preserve">consider </w:t>
      </w:r>
      <w:r>
        <w:rPr>
          <w:lang w:val="en-AU"/>
        </w:rPr>
        <w:t xml:space="preserve">that </w:t>
      </w:r>
      <w:r w:rsidR="00383A3F">
        <w:rPr>
          <w:lang w:val="en-AU"/>
        </w:rPr>
        <w:t xml:space="preserve">dividing the </w:t>
      </w:r>
      <w:r>
        <w:rPr>
          <w:lang w:val="en-AU"/>
        </w:rPr>
        <w:t xml:space="preserve">tasks </w:t>
      </w:r>
      <w:r w:rsidR="00383A3F">
        <w:rPr>
          <w:lang w:val="en-AU"/>
        </w:rPr>
        <w:t xml:space="preserve">raises concerns </w:t>
      </w:r>
      <w:r w:rsidR="00A60711">
        <w:rPr>
          <w:lang w:val="en-AU"/>
        </w:rPr>
        <w:t>about the</w:t>
      </w:r>
      <w:r>
        <w:rPr>
          <w:lang w:val="en-AU"/>
        </w:rPr>
        <w:t xml:space="preserve"> VCE assessment principle of ‘efficiency’, which </w:t>
      </w:r>
      <w:r w:rsidR="00383A3F">
        <w:rPr>
          <w:lang w:val="en-AU"/>
        </w:rPr>
        <w:t xml:space="preserve">aims to prevent </w:t>
      </w:r>
      <w:r>
        <w:rPr>
          <w:lang w:val="en-AU"/>
        </w:rPr>
        <w:t xml:space="preserve">‘over assessment’ and </w:t>
      </w:r>
      <w:r w:rsidR="00383A3F">
        <w:rPr>
          <w:lang w:val="en-AU"/>
        </w:rPr>
        <w:t xml:space="preserve">an </w:t>
      </w:r>
      <w:r>
        <w:rPr>
          <w:lang w:val="en-AU"/>
        </w:rPr>
        <w:t xml:space="preserve">increased workload for both students and teachers. </w:t>
      </w:r>
    </w:p>
    <w:p w14:paraId="54587279" w14:textId="6B4DCE8C" w:rsidR="00B96BC7" w:rsidRDefault="00B96BC7" w:rsidP="00B96BC7">
      <w:pPr>
        <w:pStyle w:val="VCAAHeading3"/>
      </w:pPr>
      <w:r>
        <w:lastRenderedPageBreak/>
        <w:t xml:space="preserve">The </w:t>
      </w:r>
      <w:r w:rsidR="00897A1A">
        <w:t xml:space="preserve">number of SAC tasks in Unit 3 has </w:t>
      </w:r>
      <w:r w:rsidR="00383A3F">
        <w:t xml:space="preserve">been </w:t>
      </w:r>
      <w:r w:rsidR="00897A1A">
        <w:t>reduced from three to two</w:t>
      </w:r>
      <w:r>
        <w:t xml:space="preserve">. What implications does this have for assessing a representative sample of the study design? </w:t>
      </w:r>
    </w:p>
    <w:p w14:paraId="75ABDC3F" w14:textId="75868DB6" w:rsidR="00B96BC7" w:rsidRDefault="00720509" w:rsidP="00720509">
      <w:pPr>
        <w:pStyle w:val="VCAAbody"/>
      </w:pPr>
      <w:r>
        <w:t xml:space="preserve">Teachers are reminded of the </w:t>
      </w:r>
      <w:r w:rsidR="00E41BBA">
        <w:t xml:space="preserve">distinction </w:t>
      </w:r>
      <w:r w:rsidR="00A60711">
        <w:t>between determining</w:t>
      </w:r>
      <w:r>
        <w:t xml:space="preserve"> satisfactory completion of </w:t>
      </w:r>
      <w:r w:rsidR="00897A1A">
        <w:t xml:space="preserve">an Outcome and the assessment of levels of achievement through School-assessed Coursework (SAC) tasks. Students are required to understand the formative teaching and learning tasks that will contribute to receiving an ‘S’ for the Outcome. These S/N tasks and the key knowledge and key skills </w:t>
      </w:r>
      <w:r w:rsidR="00E41BBA">
        <w:t>they encompass,</w:t>
      </w:r>
      <w:r w:rsidR="00897A1A">
        <w:t xml:space="preserve"> should </w:t>
      </w:r>
      <w:r w:rsidR="00A60711">
        <w:t>provide a</w:t>
      </w:r>
      <w:r w:rsidR="00897A1A">
        <w:t xml:space="preserve"> broad representation of the Outcome. </w:t>
      </w:r>
    </w:p>
    <w:p w14:paraId="72991B06" w14:textId="6E89CB52" w:rsidR="00897A1A" w:rsidRDefault="00897A1A" w:rsidP="00720509">
      <w:pPr>
        <w:pStyle w:val="VCAAbody"/>
      </w:pPr>
      <w:r>
        <w:t xml:space="preserve">In Unit 3 there is now only one SAC task per Outcome. </w:t>
      </w:r>
      <w:r w:rsidR="00E41BBA">
        <w:t xml:space="preserve">As a result, there is a large </w:t>
      </w:r>
      <w:r w:rsidR="00A60711">
        <w:t>amount of</w:t>
      </w:r>
      <w:r>
        <w:t xml:space="preserve"> key knowledge and key skills </w:t>
      </w:r>
      <w:r w:rsidR="00E41BBA">
        <w:t xml:space="preserve">against </w:t>
      </w:r>
      <w:r w:rsidR="00A60711">
        <w:t>which student</w:t>
      </w:r>
      <w:r>
        <w:t xml:space="preserve"> achievement could be </w:t>
      </w:r>
      <w:r w:rsidR="00A60711">
        <w:t>assessed in</w:t>
      </w:r>
      <w:r>
        <w:t xml:space="preserve"> these tasks.</w:t>
      </w:r>
      <w:r w:rsidR="00E41BBA">
        <w:t xml:space="preserve"> </w:t>
      </w:r>
      <w:r w:rsidR="00A60711">
        <w:t>However, teachers</w:t>
      </w:r>
      <w:r>
        <w:t xml:space="preserve"> </w:t>
      </w:r>
      <w:r w:rsidRPr="00284269">
        <w:rPr>
          <w:b/>
          <w:bCs/>
        </w:rPr>
        <w:t xml:space="preserve">do not </w:t>
      </w:r>
      <w:r>
        <w:t xml:space="preserve">need to assess every key knowledge and key skill </w:t>
      </w:r>
      <w:r w:rsidR="00E41BBA">
        <w:t xml:space="preserve">in </w:t>
      </w:r>
      <w:r>
        <w:t xml:space="preserve">an individual SAC task. The task </w:t>
      </w:r>
      <w:r w:rsidR="00A60711">
        <w:t>should cover</w:t>
      </w:r>
      <w:r>
        <w:t xml:space="preserve"> a representative sample of key knowledge and key skills, ensuring that overassessment of </w:t>
      </w:r>
      <w:r w:rsidR="00374145">
        <w:t xml:space="preserve">knowledge </w:t>
      </w:r>
      <w:r w:rsidR="00A60711">
        <w:t>does not</w:t>
      </w:r>
      <w:r>
        <w:t xml:space="preserve"> occur. </w:t>
      </w:r>
    </w:p>
    <w:p w14:paraId="53C62E2E" w14:textId="18229E39" w:rsidR="00897A1A" w:rsidRPr="004931D1" w:rsidRDefault="00897A1A" w:rsidP="00284269">
      <w:pPr>
        <w:pStyle w:val="VCAAbody"/>
      </w:pPr>
      <w:r>
        <w:t>Teachers are encouraged to map the key knowledge and key skills being used in formative (S/N) and summative (achievement - SAC) assessment prior to each Outcome to ensure a representative sample is being covered. An example of a mapping template is included in the ‘</w:t>
      </w:r>
      <w:hyperlink r:id="rId26" w:history="1">
        <w:r w:rsidRPr="00897A1A">
          <w:rPr>
            <w:rStyle w:val="Hyperlink"/>
          </w:rPr>
          <w:t>Planning</w:t>
        </w:r>
      </w:hyperlink>
      <w:r>
        <w:t xml:space="preserve">’ section of the </w:t>
      </w:r>
      <w:r w:rsidRPr="00A60711">
        <w:t>Support Materials</w:t>
      </w:r>
      <w:r w:rsidRPr="004931D1">
        <w:t>.</w:t>
      </w:r>
    </w:p>
    <w:p w14:paraId="61BCC793" w14:textId="47145671" w:rsidR="00AB371C" w:rsidRPr="00DC023D" w:rsidRDefault="00AB371C" w:rsidP="00AB371C">
      <w:pPr>
        <w:pStyle w:val="VCAAHeading3"/>
      </w:pPr>
      <w:r w:rsidRPr="00DC023D">
        <w:t xml:space="preserve">What happens if a student cannot participate in </w:t>
      </w:r>
      <w:r w:rsidR="00B96BC7">
        <w:t>practical activity contributing to assessment in Unit 3 and Unit 4?</w:t>
      </w:r>
    </w:p>
    <w:p w14:paraId="6B73FF88" w14:textId="077ED13E" w:rsidR="00B96BC7" w:rsidRDefault="00FD17B1" w:rsidP="00AB371C">
      <w:pPr>
        <w:pStyle w:val="VCAAbody"/>
        <w:rPr>
          <w:lang w:val="en-AU"/>
        </w:rPr>
      </w:pPr>
      <w:proofErr w:type="gramStart"/>
      <w:r>
        <w:rPr>
          <w:lang w:val="en-AU"/>
        </w:rPr>
        <w:t>A number of</w:t>
      </w:r>
      <w:proofErr w:type="gramEnd"/>
      <w:r>
        <w:rPr>
          <w:lang w:val="en-AU"/>
        </w:rPr>
        <w:t xml:space="preserve"> assessments require the participation in and collection of primary data through practical activities. </w:t>
      </w:r>
    </w:p>
    <w:p w14:paraId="6694045D" w14:textId="1FCA5FBB" w:rsidR="00FD17B1" w:rsidRDefault="00FD17B1" w:rsidP="00AB371C">
      <w:pPr>
        <w:pStyle w:val="VCAAbody"/>
        <w:rPr>
          <w:lang w:val="en-AU"/>
        </w:rPr>
      </w:pPr>
      <w:r>
        <w:rPr>
          <w:lang w:val="en-AU"/>
        </w:rPr>
        <w:t xml:space="preserve">If injury prevents participation in the practical </w:t>
      </w:r>
      <w:r w:rsidR="009504CD">
        <w:rPr>
          <w:lang w:val="en-AU"/>
        </w:rPr>
        <w:t>activity,</w:t>
      </w:r>
      <w:r w:rsidR="00374145">
        <w:rPr>
          <w:lang w:val="en-AU"/>
        </w:rPr>
        <w:t xml:space="preserve"> </w:t>
      </w:r>
      <w:r>
        <w:rPr>
          <w:lang w:val="en-AU"/>
        </w:rPr>
        <w:t xml:space="preserve">then the student can be an active participant in the collection of data. This includes allowing the student to record observations of others completing the </w:t>
      </w:r>
      <w:r w:rsidR="00374145">
        <w:rPr>
          <w:lang w:val="en-AU"/>
        </w:rPr>
        <w:t>practical</w:t>
      </w:r>
      <w:r>
        <w:rPr>
          <w:lang w:val="en-AU"/>
        </w:rPr>
        <w:t xml:space="preserve"> activity in the reflective folio and drawing on this information. </w:t>
      </w:r>
    </w:p>
    <w:p w14:paraId="2CE5F2F6" w14:textId="2D19BC1B" w:rsidR="00AB371C" w:rsidRPr="001E5F26" w:rsidRDefault="00FD17B1" w:rsidP="00A95FA6">
      <w:pPr>
        <w:pStyle w:val="VCAAbody"/>
        <w:rPr>
          <w:lang w:val="en-AU"/>
        </w:rPr>
      </w:pPr>
      <w:r>
        <w:rPr>
          <w:lang w:val="en-AU"/>
        </w:rPr>
        <w:t xml:space="preserve">In the event of absence, the assessment tasks requiring primary data collection through a practical activity are often </w:t>
      </w:r>
      <w:r w:rsidR="002121ED">
        <w:rPr>
          <w:lang w:val="en-AU"/>
        </w:rPr>
        <w:t xml:space="preserve">designed </w:t>
      </w:r>
      <w:r>
        <w:rPr>
          <w:lang w:val="en-AU"/>
        </w:rPr>
        <w:t xml:space="preserve">with multiple other opportunities for participation </w:t>
      </w:r>
      <w:r w:rsidRPr="00893CCA">
        <w:rPr>
          <w:lang w:val="en-AU"/>
        </w:rPr>
        <w:t>(</w:t>
      </w:r>
      <w:r w:rsidR="00893CCA" w:rsidRPr="00893CCA">
        <w:rPr>
          <w:lang w:val="en-AU"/>
        </w:rPr>
        <w:t>for</w:t>
      </w:r>
      <w:r w:rsidR="00893CCA">
        <w:rPr>
          <w:lang w:val="en-AU"/>
        </w:rPr>
        <w:t xml:space="preserve"> example</w:t>
      </w:r>
      <w:r>
        <w:rPr>
          <w:lang w:val="en-AU"/>
        </w:rPr>
        <w:t xml:space="preserve"> Unit 3 Outcome 1, Unit 4 Outcome 2, task 2 and Unit 4 Outcome 3). This </w:t>
      </w:r>
      <w:r w:rsidR="002121ED">
        <w:rPr>
          <w:lang w:val="en-AU"/>
        </w:rPr>
        <w:t xml:space="preserve">structure </w:t>
      </w:r>
      <w:r>
        <w:rPr>
          <w:lang w:val="en-AU"/>
        </w:rPr>
        <w:t>allow</w:t>
      </w:r>
      <w:r w:rsidR="002121ED">
        <w:rPr>
          <w:lang w:val="en-AU"/>
        </w:rPr>
        <w:t>s</w:t>
      </w:r>
      <w:r>
        <w:rPr>
          <w:lang w:val="en-AU"/>
        </w:rPr>
        <w:t xml:space="preserve"> the student to participate in the subsequent activities. </w:t>
      </w:r>
    </w:p>
    <w:p w14:paraId="62DC5EB9" w14:textId="262474EE" w:rsidR="00AB371C" w:rsidRPr="00DC023D" w:rsidRDefault="00AB371C" w:rsidP="00AB371C">
      <w:pPr>
        <w:pStyle w:val="VCAAHeading3"/>
      </w:pPr>
      <w:r w:rsidRPr="00DC023D">
        <w:t>How many fitness components should be included in the case study for the design of a training program</w:t>
      </w:r>
      <w:r w:rsidR="002347A0">
        <w:t xml:space="preserve"> (Unit 4 Outcome 2, task 1)</w:t>
      </w:r>
      <w:r w:rsidRPr="00DC023D">
        <w:t>?</w:t>
      </w:r>
    </w:p>
    <w:p w14:paraId="3B2AC39D" w14:textId="35FEA4BD" w:rsidR="00AB371C" w:rsidRPr="00DC023D" w:rsidRDefault="00AB371C" w:rsidP="00AB371C">
      <w:pPr>
        <w:pStyle w:val="VCAAbody"/>
        <w:rPr>
          <w:sz w:val="22"/>
          <w:lang w:val="en-AU"/>
        </w:rPr>
      </w:pPr>
      <w:r w:rsidRPr="00DC023D">
        <w:rPr>
          <w:lang w:val="en-AU"/>
        </w:rPr>
        <w:t>Teachers need to ensure that the case study provided to students is complex enough to enable differentiation between students. The case study should refer to at least two relevant fitness components, which would then allow students to include different training methods within the design of their six-week training program.</w:t>
      </w:r>
    </w:p>
    <w:p w14:paraId="1B8FAE26" w14:textId="2FD7DC82" w:rsidR="002347A0" w:rsidRDefault="002347A0" w:rsidP="00AB371C">
      <w:pPr>
        <w:pStyle w:val="VCAAHeading3"/>
      </w:pPr>
      <w:r>
        <w:t xml:space="preserve">What considerations are there for assessing Unit 4 Outcome 3? </w:t>
      </w:r>
    </w:p>
    <w:p w14:paraId="37B45F94" w14:textId="1C84121F" w:rsidR="002347A0" w:rsidRDefault="002347A0" w:rsidP="002347A0">
      <w:pPr>
        <w:pStyle w:val="VCAAbody"/>
        <w:rPr>
          <w:lang w:val="en-AU"/>
        </w:rPr>
      </w:pPr>
      <w:r>
        <w:rPr>
          <w:lang w:val="en-AU"/>
        </w:rPr>
        <w:t xml:space="preserve">Both the </w:t>
      </w:r>
      <w:r w:rsidR="00116388">
        <w:rPr>
          <w:lang w:val="en-AU"/>
        </w:rPr>
        <w:t>planning tool</w:t>
      </w:r>
      <w:r>
        <w:rPr>
          <w:lang w:val="en-AU"/>
        </w:rPr>
        <w:t xml:space="preserve"> and the extended response are assessable for the Unit 4 Outcome 3 SAC task. The </w:t>
      </w:r>
      <w:hyperlink r:id="rId27" w:anchor="GAA" w:history="1">
        <w:r w:rsidRPr="002347A0">
          <w:rPr>
            <w:rStyle w:val="Hyperlink"/>
            <w:lang w:val="en-AU"/>
          </w:rPr>
          <w:t>performance descriptor</w:t>
        </w:r>
      </w:hyperlink>
      <w:r>
        <w:rPr>
          <w:lang w:val="en-AU"/>
        </w:rPr>
        <w:t xml:space="preserve"> for Unit 4 Outcome 3 provides an appropriate starting point as a tool for assessing this SAC task. </w:t>
      </w:r>
    </w:p>
    <w:p w14:paraId="3BA03514" w14:textId="696CF7CF" w:rsidR="002347A0" w:rsidRDefault="002347A0" w:rsidP="002347A0">
      <w:pPr>
        <w:pStyle w:val="VCAAbody"/>
        <w:rPr>
          <w:lang w:val="en-AU"/>
        </w:rPr>
      </w:pPr>
      <w:r>
        <w:rPr>
          <w:lang w:val="en-AU"/>
        </w:rPr>
        <w:t xml:space="preserve">The </w:t>
      </w:r>
      <w:r w:rsidR="00116388">
        <w:rPr>
          <w:lang w:val="en-AU"/>
        </w:rPr>
        <w:t>planning tool</w:t>
      </w:r>
      <w:r>
        <w:rPr>
          <w:lang w:val="en-AU"/>
        </w:rPr>
        <w:t xml:space="preserve"> </w:t>
      </w:r>
      <w:r w:rsidR="001D236C">
        <w:rPr>
          <w:lang w:val="en-AU"/>
        </w:rPr>
        <w:t xml:space="preserve">aims </w:t>
      </w:r>
      <w:r>
        <w:rPr>
          <w:lang w:val="en-AU"/>
        </w:rPr>
        <w:t>to assess the student</w:t>
      </w:r>
      <w:r w:rsidR="001D236C">
        <w:rPr>
          <w:lang w:val="en-AU"/>
        </w:rPr>
        <w:t>’s</w:t>
      </w:r>
      <w:r>
        <w:rPr>
          <w:lang w:val="en-AU"/>
        </w:rPr>
        <w:t xml:space="preserve"> broad understanding of the four </w:t>
      </w:r>
      <w:r w:rsidR="00670E4D">
        <w:rPr>
          <w:lang w:val="en-AU"/>
        </w:rPr>
        <w:t xml:space="preserve">discipline </w:t>
      </w:r>
      <w:r>
        <w:rPr>
          <w:lang w:val="en-AU"/>
        </w:rPr>
        <w:t xml:space="preserve">areas (skill acquisition, biomechanics, energy production and training), </w:t>
      </w:r>
      <w:r w:rsidR="001D236C">
        <w:rPr>
          <w:lang w:val="en-AU"/>
        </w:rPr>
        <w:t xml:space="preserve">in relation </w:t>
      </w:r>
      <w:r>
        <w:rPr>
          <w:lang w:val="en-AU"/>
        </w:rPr>
        <w:t>to the</w:t>
      </w:r>
      <w:r w:rsidR="001D236C">
        <w:rPr>
          <w:lang w:val="en-AU"/>
        </w:rPr>
        <w:t xml:space="preserve"> selected</w:t>
      </w:r>
      <w:r>
        <w:rPr>
          <w:lang w:val="en-AU"/>
        </w:rPr>
        <w:t xml:space="preserve"> practical activity context. Students who </w:t>
      </w:r>
      <w:r w:rsidR="001D236C">
        <w:rPr>
          <w:lang w:val="en-AU"/>
        </w:rPr>
        <w:t xml:space="preserve">perform at a very high level </w:t>
      </w:r>
      <w:r>
        <w:rPr>
          <w:lang w:val="en-AU"/>
        </w:rPr>
        <w:t>in th</w:t>
      </w:r>
      <w:r w:rsidR="001D236C">
        <w:rPr>
          <w:lang w:val="en-AU"/>
        </w:rPr>
        <w:t>is</w:t>
      </w:r>
      <w:r>
        <w:rPr>
          <w:lang w:val="en-AU"/>
        </w:rPr>
        <w:t xml:space="preserve"> assessment </w:t>
      </w:r>
      <w:r w:rsidR="001D236C">
        <w:rPr>
          <w:lang w:val="en-AU"/>
        </w:rPr>
        <w:t xml:space="preserve">will demonstrate a </w:t>
      </w:r>
      <w:r w:rsidR="00124B99">
        <w:rPr>
          <w:lang w:val="en-AU"/>
        </w:rPr>
        <w:t xml:space="preserve">detailed </w:t>
      </w:r>
      <w:r>
        <w:rPr>
          <w:lang w:val="en-AU"/>
        </w:rPr>
        <w:lastRenderedPageBreak/>
        <w:t>understanding of each concept</w:t>
      </w:r>
      <w:r w:rsidR="00124B99">
        <w:rPr>
          <w:lang w:val="en-AU"/>
        </w:rPr>
        <w:t xml:space="preserve"> </w:t>
      </w:r>
      <w:r w:rsidR="009504CD">
        <w:rPr>
          <w:lang w:val="en-AU"/>
        </w:rPr>
        <w:t>providing multiple</w:t>
      </w:r>
      <w:r w:rsidR="009964C1">
        <w:rPr>
          <w:lang w:val="en-AU"/>
        </w:rPr>
        <w:t xml:space="preserve"> examples for each</w:t>
      </w:r>
      <w:r w:rsidR="00CB6D91">
        <w:rPr>
          <w:lang w:val="en-AU"/>
        </w:rPr>
        <w:t xml:space="preserve"> knowledge</w:t>
      </w:r>
      <w:r w:rsidR="009964C1">
        <w:rPr>
          <w:lang w:val="en-AU"/>
        </w:rPr>
        <w:t xml:space="preserve"> area</w:t>
      </w:r>
      <w:r w:rsidR="00124B99">
        <w:rPr>
          <w:lang w:val="en-AU"/>
        </w:rPr>
        <w:t xml:space="preserve">. They </w:t>
      </w:r>
      <w:r w:rsidR="009964C1">
        <w:rPr>
          <w:lang w:val="en-AU"/>
        </w:rPr>
        <w:t>w</w:t>
      </w:r>
      <w:r w:rsidR="001D236C">
        <w:rPr>
          <w:lang w:val="en-AU"/>
        </w:rPr>
        <w:t>ill</w:t>
      </w:r>
      <w:r w:rsidR="00124B99">
        <w:rPr>
          <w:lang w:val="en-AU"/>
        </w:rPr>
        <w:t xml:space="preserve"> also</w:t>
      </w:r>
      <w:r w:rsidR="009964C1">
        <w:rPr>
          <w:lang w:val="en-AU"/>
        </w:rPr>
        <w:t xml:space="preserve"> make multiple connections between these concepts</w:t>
      </w:r>
      <w:r w:rsidR="00124B99">
        <w:rPr>
          <w:lang w:val="en-AU"/>
        </w:rPr>
        <w:t xml:space="preserve"> </w:t>
      </w:r>
      <w:r w:rsidR="001D236C">
        <w:rPr>
          <w:lang w:val="en-AU"/>
        </w:rPr>
        <w:t xml:space="preserve">both </w:t>
      </w:r>
      <w:r w:rsidR="00124B99">
        <w:rPr>
          <w:lang w:val="en-AU"/>
        </w:rPr>
        <w:t xml:space="preserve">within and across </w:t>
      </w:r>
      <w:r w:rsidR="00670E4D">
        <w:rPr>
          <w:lang w:val="en-AU"/>
        </w:rPr>
        <w:t>discipline</w:t>
      </w:r>
      <w:r w:rsidR="00124B99">
        <w:rPr>
          <w:lang w:val="en-AU"/>
        </w:rPr>
        <w:t xml:space="preserve"> areas</w:t>
      </w:r>
      <w:r w:rsidR="009964C1">
        <w:rPr>
          <w:lang w:val="en-AU"/>
        </w:rPr>
        <w:t>,</w:t>
      </w:r>
      <w:r w:rsidR="00124B99">
        <w:rPr>
          <w:lang w:val="en-AU"/>
        </w:rPr>
        <w:t xml:space="preserve"> with </w:t>
      </w:r>
      <w:r w:rsidR="009964C1">
        <w:rPr>
          <w:lang w:val="en-AU"/>
        </w:rPr>
        <w:t>accurate explanation</w:t>
      </w:r>
      <w:r w:rsidR="00124B99">
        <w:rPr>
          <w:lang w:val="en-AU"/>
        </w:rPr>
        <w:t>s</w:t>
      </w:r>
      <w:r w:rsidR="009964C1">
        <w:rPr>
          <w:lang w:val="en-AU"/>
        </w:rPr>
        <w:t xml:space="preserve"> of the nature of the</w:t>
      </w:r>
      <w:r w:rsidR="00124B99">
        <w:rPr>
          <w:lang w:val="en-AU"/>
        </w:rPr>
        <w:t xml:space="preserve"> </w:t>
      </w:r>
      <w:r w:rsidR="009964C1">
        <w:rPr>
          <w:lang w:val="en-AU"/>
        </w:rPr>
        <w:t>connection</w:t>
      </w:r>
      <w:r w:rsidR="00124B99">
        <w:rPr>
          <w:lang w:val="en-AU"/>
        </w:rPr>
        <w:t>s</w:t>
      </w:r>
      <w:r w:rsidR="009964C1">
        <w:rPr>
          <w:lang w:val="en-AU"/>
        </w:rPr>
        <w:t xml:space="preserve">. </w:t>
      </w:r>
    </w:p>
    <w:p w14:paraId="024A5FC8" w14:textId="527C84D1" w:rsidR="00124B99" w:rsidRPr="00284269" w:rsidRDefault="002347A0" w:rsidP="00284269">
      <w:pPr>
        <w:pStyle w:val="VCAAbody"/>
        <w:rPr>
          <w:lang w:val="en-AU"/>
        </w:rPr>
      </w:pPr>
      <w:r>
        <w:rPr>
          <w:lang w:val="en-AU"/>
        </w:rPr>
        <w:t xml:space="preserve">The </w:t>
      </w:r>
      <w:r w:rsidR="009964C1">
        <w:rPr>
          <w:lang w:val="en-AU"/>
        </w:rPr>
        <w:t xml:space="preserve">extended response task is assessed by </w:t>
      </w:r>
      <w:r w:rsidR="001D236C">
        <w:rPr>
          <w:lang w:val="en-AU"/>
        </w:rPr>
        <w:t>evaluating</w:t>
      </w:r>
      <w:r w:rsidR="009964C1">
        <w:rPr>
          <w:lang w:val="en-AU"/>
        </w:rPr>
        <w:t xml:space="preserve"> the </w:t>
      </w:r>
      <w:r w:rsidR="00124B99">
        <w:rPr>
          <w:lang w:val="en-AU"/>
        </w:rPr>
        <w:t xml:space="preserve">quantity and </w:t>
      </w:r>
      <w:r w:rsidR="009964C1">
        <w:rPr>
          <w:lang w:val="en-AU"/>
        </w:rPr>
        <w:t xml:space="preserve">quality of interrelationships that students </w:t>
      </w:r>
      <w:r w:rsidR="001D236C">
        <w:rPr>
          <w:lang w:val="en-AU"/>
        </w:rPr>
        <w:t xml:space="preserve">make </w:t>
      </w:r>
      <w:r w:rsidR="009964C1">
        <w:rPr>
          <w:lang w:val="en-AU"/>
        </w:rPr>
        <w:t xml:space="preserve">between the factors </w:t>
      </w:r>
      <w:r w:rsidR="00124B99">
        <w:rPr>
          <w:lang w:val="en-AU"/>
        </w:rPr>
        <w:t xml:space="preserve">identified in the extended response question. A sample of how this task is assessed </w:t>
      </w:r>
      <w:r w:rsidR="001D236C">
        <w:rPr>
          <w:lang w:val="en-AU"/>
        </w:rPr>
        <w:t xml:space="preserve">can be </w:t>
      </w:r>
      <w:r w:rsidR="009504CD">
        <w:rPr>
          <w:lang w:val="en-AU"/>
        </w:rPr>
        <w:t>found in</w:t>
      </w:r>
      <w:r w:rsidR="00124B99">
        <w:rPr>
          <w:lang w:val="en-AU"/>
        </w:rPr>
        <w:t xml:space="preserve"> the assessment section of the Support Materials. </w:t>
      </w:r>
    </w:p>
    <w:p w14:paraId="729F20CB" w14:textId="12A9EA56" w:rsidR="00AB371C" w:rsidRPr="00DC023D" w:rsidRDefault="00AB371C" w:rsidP="00AB371C">
      <w:pPr>
        <w:pStyle w:val="VCAAHeading3"/>
      </w:pPr>
      <w:r w:rsidRPr="00DC023D">
        <w:t xml:space="preserve">What abbreviations are acceptable for use in assessment? </w:t>
      </w:r>
    </w:p>
    <w:p w14:paraId="5DBA05E1" w14:textId="07FE807D" w:rsidR="00AB371C" w:rsidRPr="00DC023D" w:rsidRDefault="00AB371C" w:rsidP="00AB371C">
      <w:pPr>
        <w:pStyle w:val="VCAAbody"/>
      </w:pPr>
      <w:r w:rsidRPr="00DC023D">
        <w:t>In addition to commonly accepted scientific abbreviations (examples include but are not limited to HR, CHO, CO</w:t>
      </w:r>
      <w:r w:rsidRPr="00DC023D">
        <w:rPr>
          <w:vertAlign w:val="subscript"/>
        </w:rPr>
        <w:t>2</w:t>
      </w:r>
      <w:r w:rsidRPr="00DC023D">
        <w:t>, H</w:t>
      </w:r>
      <w:r w:rsidRPr="00DC023D">
        <w:rPr>
          <w:vertAlign w:val="subscript"/>
        </w:rPr>
        <w:t>2</w:t>
      </w:r>
      <w:r w:rsidRPr="00DC023D">
        <w:t>O</w:t>
      </w:r>
      <w:r>
        <w:t xml:space="preserve"> and</w:t>
      </w:r>
      <w:r w:rsidRPr="00DC023D">
        <w:t xml:space="preserve"> VO</w:t>
      </w:r>
      <w:r w:rsidRPr="00DC023D">
        <w:rPr>
          <w:vertAlign w:val="subscript"/>
        </w:rPr>
        <w:t>2</w:t>
      </w:r>
      <w:r w:rsidRPr="00DC023D">
        <w:t xml:space="preserve">), terms that are written as abbreviations throughout the current study design, the </w:t>
      </w:r>
      <w:r w:rsidR="00F45AA7" w:rsidRPr="009504CD">
        <w:t>Support Material</w:t>
      </w:r>
      <w:r w:rsidR="00F45AA7">
        <w:rPr>
          <w:i/>
          <w:iCs/>
        </w:rPr>
        <w:t xml:space="preserve"> </w:t>
      </w:r>
      <w:r w:rsidRPr="00DC023D">
        <w:t>documentation</w:t>
      </w:r>
      <w:r w:rsidRPr="00DC023D">
        <w:rPr>
          <w:i/>
          <w:iCs/>
        </w:rPr>
        <w:t xml:space="preserve"> </w:t>
      </w:r>
      <w:r w:rsidRPr="00DC023D">
        <w:t xml:space="preserve">(examples include but are not limited to PAR-Q, HIIT) can be used in VCE Physical Education assessment without needing to first state the term the abbreviation represents. </w:t>
      </w:r>
    </w:p>
    <w:p w14:paraId="252E8522" w14:textId="44806593" w:rsidR="005D7592" w:rsidRPr="00BE584B" w:rsidRDefault="00AB371C" w:rsidP="00AB371C">
      <w:pPr>
        <w:pStyle w:val="VCAAbody"/>
      </w:pPr>
      <w:r w:rsidRPr="00DC023D">
        <w:t>If in doubt, students are recommended to write the entire term and not use an abbreviation. Given the use of electronic marking in the end</w:t>
      </w:r>
      <w:r>
        <w:t>-</w:t>
      </w:r>
      <w:r w:rsidRPr="00DC023D">
        <w:t>of</w:t>
      </w:r>
      <w:r>
        <w:t>-</w:t>
      </w:r>
      <w:r w:rsidRPr="00DC023D">
        <w:t>year examination, students can no longer rely on the use of a self-created abbreviation across different exam questions, on different pages.</w:t>
      </w:r>
    </w:p>
    <w:sectPr w:rsidR="005D7592" w:rsidRPr="00BE584B" w:rsidSect="00ED0C0B">
      <w:headerReference w:type="even" r:id="rId28"/>
      <w:headerReference w:type="default" r:id="rId29"/>
      <w:footerReference w:type="default" r:id="rId30"/>
      <w:headerReference w:type="first" r:id="rId31"/>
      <w:footerReference w:type="first" r:id="rId32"/>
      <w:pgSz w:w="11907" w:h="16840" w:code="9"/>
      <w:pgMar w:top="1418"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1E8F" w14:textId="77777777" w:rsidR="001C36B3" w:rsidRDefault="001C36B3" w:rsidP="00304EA1">
      <w:pPr>
        <w:spacing w:after="0" w:line="240" w:lineRule="auto"/>
      </w:pPr>
      <w:r>
        <w:separator/>
      </w:r>
    </w:p>
  </w:endnote>
  <w:endnote w:type="continuationSeparator" w:id="0">
    <w:p w14:paraId="79A7FBF3" w14:textId="77777777" w:rsidR="001C36B3" w:rsidRDefault="001C36B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Corbel"/>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2599"/>
      <w:gridCol w:w="3827"/>
    </w:tblGrid>
    <w:tr w:rsidR="006B4ECE" w:rsidRPr="00ED0C0B" w14:paraId="094FD2DA" w14:textId="77777777" w:rsidTr="00F37E67">
      <w:trPr>
        <w:trHeight w:val="476"/>
      </w:trPr>
      <w:tc>
        <w:tcPr>
          <w:tcW w:w="1667" w:type="pct"/>
          <w:tcMar>
            <w:left w:w="0" w:type="dxa"/>
            <w:right w:w="0" w:type="dxa"/>
          </w:tcMar>
        </w:tcPr>
        <w:p w14:paraId="47EB16C7" w14:textId="77777777" w:rsidR="006B4ECE" w:rsidRPr="00ED0C0B" w:rsidRDefault="006B4ECE" w:rsidP="00ED0C0B">
          <w:pPr>
            <w:tabs>
              <w:tab w:val="left" w:pos="142"/>
              <w:tab w:val="right" w:pos="9639"/>
            </w:tabs>
            <w:spacing w:before="120" w:line="240" w:lineRule="exact"/>
            <w:rPr>
              <w:rFonts w:asciiTheme="majorHAnsi" w:hAnsiTheme="majorHAnsi" w:cs="Arial"/>
              <w:color w:val="999999" w:themeColor="accent2"/>
              <w:sz w:val="18"/>
              <w:szCs w:val="18"/>
            </w:rPr>
          </w:pPr>
          <w:r w:rsidRPr="00ED0C0B">
            <w:rPr>
              <w:rFonts w:asciiTheme="majorHAnsi" w:hAnsiTheme="majorHAnsi" w:cs="Arial"/>
              <w:color w:val="FFFFFF" w:themeColor="background1"/>
              <w:sz w:val="18"/>
              <w:szCs w:val="18"/>
            </w:rPr>
            <w:t xml:space="preserve">© </w:t>
          </w:r>
          <w:hyperlink r:id="rId1" w:history="1">
            <w:r w:rsidRPr="00ED0C0B">
              <w:rPr>
                <w:rFonts w:asciiTheme="majorHAnsi" w:hAnsiTheme="majorHAnsi" w:cs="Arial"/>
                <w:color w:val="FFFFFF" w:themeColor="background1"/>
                <w:sz w:val="18"/>
                <w:szCs w:val="18"/>
                <w:u w:val="single"/>
              </w:rPr>
              <w:t>VCAA</w:t>
            </w:r>
          </w:hyperlink>
        </w:p>
      </w:tc>
      <w:tc>
        <w:tcPr>
          <w:tcW w:w="1348" w:type="pct"/>
          <w:tcMar>
            <w:left w:w="0" w:type="dxa"/>
            <w:right w:w="0" w:type="dxa"/>
          </w:tcMar>
        </w:tcPr>
        <w:p w14:paraId="20D5A7E3" w14:textId="77777777" w:rsidR="006B4ECE" w:rsidRPr="00ED0C0B" w:rsidRDefault="006B4ECE" w:rsidP="00ED0C0B">
          <w:pPr>
            <w:tabs>
              <w:tab w:val="right" w:pos="9639"/>
            </w:tabs>
            <w:spacing w:before="120" w:line="240" w:lineRule="exact"/>
            <w:rPr>
              <w:rFonts w:asciiTheme="majorHAnsi" w:hAnsiTheme="majorHAnsi" w:cs="Arial"/>
              <w:color w:val="999999" w:themeColor="accent2"/>
              <w:sz w:val="18"/>
              <w:szCs w:val="18"/>
            </w:rPr>
          </w:pPr>
        </w:p>
      </w:tc>
      <w:tc>
        <w:tcPr>
          <w:tcW w:w="1985" w:type="pct"/>
          <w:tcMar>
            <w:left w:w="0" w:type="dxa"/>
            <w:right w:w="0" w:type="dxa"/>
          </w:tcMar>
        </w:tcPr>
        <w:p w14:paraId="3F966FE7" w14:textId="0247C768" w:rsidR="006B4ECE" w:rsidRPr="00ED0C0B" w:rsidRDefault="006B4ECE" w:rsidP="00ED0C0B">
          <w:pPr>
            <w:tabs>
              <w:tab w:val="right" w:pos="9639"/>
            </w:tabs>
            <w:spacing w:before="120" w:line="240" w:lineRule="exact"/>
            <w:jc w:val="right"/>
            <w:rPr>
              <w:rFonts w:asciiTheme="majorHAnsi" w:hAnsiTheme="majorHAnsi" w:cs="Arial"/>
              <w:color w:val="999999" w:themeColor="accent2"/>
              <w:sz w:val="18"/>
              <w:szCs w:val="18"/>
            </w:rPr>
          </w:pPr>
          <w:r>
            <w:rPr>
              <w:rFonts w:asciiTheme="majorHAnsi" w:hAnsiTheme="majorHAnsi" w:cs="Arial"/>
              <w:color w:val="999999" w:themeColor="accent2"/>
              <w:sz w:val="18"/>
              <w:szCs w:val="18"/>
            </w:rPr>
            <w:t>updated</w:t>
          </w:r>
          <w:r w:rsidRPr="00ED0C0B">
            <w:rPr>
              <w:rFonts w:asciiTheme="majorHAnsi" w:hAnsiTheme="majorHAnsi" w:cs="Arial"/>
              <w:color w:val="999999" w:themeColor="accent2"/>
              <w:sz w:val="18"/>
              <w:szCs w:val="18"/>
            </w:rPr>
            <w:t xml:space="preserve"> February 202</w:t>
          </w:r>
          <w:r w:rsidR="00E67507">
            <w:rPr>
              <w:rFonts w:asciiTheme="majorHAnsi" w:hAnsiTheme="majorHAnsi" w:cs="Arial"/>
              <w:color w:val="999999" w:themeColor="accent2"/>
              <w:sz w:val="18"/>
              <w:szCs w:val="18"/>
            </w:rPr>
            <w:t>5</w:t>
          </w:r>
          <w:r w:rsidRPr="00ED0C0B">
            <w:rPr>
              <w:rFonts w:asciiTheme="majorHAnsi" w:hAnsiTheme="majorHAnsi" w:cs="Arial"/>
              <w:color w:val="999999" w:themeColor="accent2"/>
              <w:sz w:val="18"/>
              <w:szCs w:val="18"/>
            </w:rPr>
            <w:t xml:space="preserve"> | Page </w:t>
          </w:r>
          <w:r w:rsidRPr="00ED0C0B">
            <w:rPr>
              <w:rFonts w:asciiTheme="majorHAnsi" w:hAnsiTheme="majorHAnsi" w:cs="Arial"/>
              <w:color w:val="999999" w:themeColor="accent2"/>
              <w:sz w:val="18"/>
              <w:szCs w:val="18"/>
            </w:rPr>
            <w:fldChar w:fldCharType="begin"/>
          </w:r>
          <w:r w:rsidRPr="00ED0C0B">
            <w:rPr>
              <w:rFonts w:asciiTheme="majorHAnsi" w:hAnsiTheme="majorHAnsi" w:cs="Arial"/>
              <w:color w:val="999999" w:themeColor="accent2"/>
              <w:sz w:val="18"/>
              <w:szCs w:val="18"/>
            </w:rPr>
            <w:instrText xml:space="preserve"> PAGE   \* MERGEFORMAT </w:instrText>
          </w:r>
          <w:r w:rsidRPr="00ED0C0B">
            <w:rPr>
              <w:rFonts w:asciiTheme="majorHAnsi" w:hAnsiTheme="majorHAnsi" w:cs="Arial"/>
              <w:color w:val="999999" w:themeColor="accent2"/>
              <w:sz w:val="18"/>
              <w:szCs w:val="18"/>
            </w:rPr>
            <w:fldChar w:fldCharType="separate"/>
          </w:r>
          <w:r w:rsidR="002570B7">
            <w:rPr>
              <w:rFonts w:asciiTheme="majorHAnsi" w:hAnsiTheme="majorHAnsi" w:cs="Arial"/>
              <w:noProof/>
              <w:color w:val="999999" w:themeColor="accent2"/>
              <w:sz w:val="18"/>
              <w:szCs w:val="18"/>
            </w:rPr>
            <w:t>4</w:t>
          </w:r>
          <w:r w:rsidRPr="00ED0C0B">
            <w:rPr>
              <w:rFonts w:asciiTheme="majorHAnsi" w:hAnsiTheme="majorHAnsi" w:cs="Arial"/>
              <w:color w:val="999999" w:themeColor="accent2"/>
              <w:sz w:val="18"/>
              <w:szCs w:val="18"/>
            </w:rPr>
            <w:fldChar w:fldCharType="end"/>
          </w:r>
        </w:p>
      </w:tc>
    </w:tr>
  </w:tbl>
  <w:p w14:paraId="5CEE3619" w14:textId="2528144D" w:rsidR="006B4ECE" w:rsidRPr="00ED0C0B" w:rsidRDefault="006B4ECE" w:rsidP="00ED0C0B">
    <w:pPr>
      <w:tabs>
        <w:tab w:val="center" w:pos="4513"/>
        <w:tab w:val="right" w:pos="9026"/>
      </w:tabs>
      <w:spacing w:after="0" w:line="240" w:lineRule="auto"/>
      <w:rPr>
        <w:sz w:val="2"/>
      </w:rPr>
    </w:pPr>
    <w:r w:rsidRPr="00ED0C0B">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249EA563" wp14:editId="753B9749">
          <wp:simplePos x="0" y="0"/>
          <wp:positionH relativeFrom="column">
            <wp:posOffset>-713105</wp:posOffset>
          </wp:positionH>
          <wp:positionV relativeFrom="page">
            <wp:posOffset>10142220</wp:posOffset>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6B4ECE" w:rsidRPr="00ED0C0B" w14:paraId="570B172D" w14:textId="77777777" w:rsidTr="00F37E67">
      <w:trPr>
        <w:trHeight w:val="476"/>
      </w:trPr>
      <w:tc>
        <w:tcPr>
          <w:tcW w:w="1667" w:type="pct"/>
          <w:tcMar>
            <w:left w:w="0" w:type="dxa"/>
            <w:right w:w="0" w:type="dxa"/>
          </w:tcMar>
        </w:tcPr>
        <w:p w14:paraId="30AF22A1" w14:textId="77777777" w:rsidR="006B4ECE" w:rsidRPr="00ED0C0B" w:rsidRDefault="006B4ECE" w:rsidP="00ED0C0B">
          <w:pPr>
            <w:tabs>
              <w:tab w:val="left" w:pos="142"/>
              <w:tab w:val="right" w:pos="9639"/>
            </w:tabs>
            <w:spacing w:before="120" w:line="240" w:lineRule="exact"/>
            <w:rPr>
              <w:rFonts w:asciiTheme="majorHAnsi" w:hAnsiTheme="majorHAnsi" w:cs="Arial"/>
              <w:color w:val="999999" w:themeColor="accent2"/>
              <w:sz w:val="18"/>
              <w:szCs w:val="18"/>
            </w:rPr>
          </w:pPr>
          <w:r w:rsidRPr="00ED0C0B">
            <w:rPr>
              <w:rFonts w:asciiTheme="majorHAnsi" w:hAnsiTheme="majorHAnsi" w:cs="Arial"/>
              <w:color w:val="FFFFFF" w:themeColor="background1"/>
              <w:sz w:val="18"/>
              <w:szCs w:val="18"/>
            </w:rPr>
            <w:t xml:space="preserve">© </w:t>
          </w:r>
          <w:hyperlink r:id="rId1" w:history="1">
            <w:r w:rsidRPr="00ED0C0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9D04245" w14:textId="77777777" w:rsidR="006B4ECE" w:rsidRPr="00ED0C0B" w:rsidRDefault="006B4ECE" w:rsidP="00ED0C0B">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58B2B5B" w14:textId="77777777" w:rsidR="006B4ECE" w:rsidRPr="00ED0C0B" w:rsidRDefault="006B4ECE" w:rsidP="00ED0C0B">
          <w:pPr>
            <w:tabs>
              <w:tab w:val="right" w:pos="9639"/>
            </w:tabs>
            <w:spacing w:before="120" w:line="240" w:lineRule="exact"/>
            <w:jc w:val="right"/>
            <w:rPr>
              <w:rFonts w:asciiTheme="majorHAnsi" w:hAnsiTheme="majorHAnsi" w:cs="Arial"/>
              <w:color w:val="999999" w:themeColor="accent2"/>
              <w:sz w:val="18"/>
              <w:szCs w:val="18"/>
            </w:rPr>
          </w:pPr>
        </w:p>
      </w:tc>
    </w:tr>
  </w:tbl>
  <w:p w14:paraId="63AD2D47" w14:textId="264B39D5" w:rsidR="006B4ECE" w:rsidRPr="00ED0C0B" w:rsidRDefault="006B4ECE" w:rsidP="00ED0C0B">
    <w:pPr>
      <w:tabs>
        <w:tab w:val="center" w:pos="4513"/>
        <w:tab w:val="right" w:pos="9026"/>
      </w:tabs>
      <w:spacing w:after="0" w:line="240" w:lineRule="auto"/>
      <w:rPr>
        <w:sz w:val="2"/>
      </w:rPr>
    </w:pPr>
    <w:r w:rsidRPr="00ED0C0B">
      <w:rPr>
        <w:rFonts w:asciiTheme="majorHAnsi" w:hAnsiTheme="majorHAnsi" w:cs="Arial"/>
        <w:noProof/>
        <w:color w:val="999999" w:themeColor="accent2"/>
        <w:sz w:val="18"/>
        <w:szCs w:val="18"/>
        <w:lang w:val="en-AU" w:eastAsia="en-AU"/>
      </w:rPr>
      <w:drawing>
        <wp:anchor distT="0" distB="0" distL="114300" distR="114300" simplePos="0" relativeHeight="251657216" behindDoc="1" locked="1" layoutInCell="1" allowOverlap="1" wp14:anchorId="0C6C335A" wp14:editId="2DFABA52">
          <wp:simplePos x="0" y="0"/>
          <wp:positionH relativeFrom="column">
            <wp:posOffset>-713105</wp:posOffset>
          </wp:positionH>
          <wp:positionV relativeFrom="page">
            <wp:posOffset>10142220</wp:posOffset>
          </wp:positionV>
          <wp:extent cx="7583170" cy="5378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FDB3" w14:textId="77777777" w:rsidR="001C36B3" w:rsidRDefault="001C36B3" w:rsidP="00304EA1">
      <w:pPr>
        <w:spacing w:after="0" w:line="240" w:lineRule="auto"/>
      </w:pPr>
      <w:r>
        <w:separator/>
      </w:r>
    </w:p>
  </w:footnote>
  <w:footnote w:type="continuationSeparator" w:id="0">
    <w:p w14:paraId="32F1725A" w14:textId="77777777" w:rsidR="001C36B3" w:rsidRDefault="001C36B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9296" w14:textId="4C155576" w:rsidR="008E5FA9" w:rsidRDefault="00F82C83">
    <w:pPr>
      <w:pStyle w:val="Header"/>
    </w:pPr>
    <w:r>
      <w:rPr>
        <w:noProof/>
      </w:rPr>
      <w:pict w14:anchorId="3CCE2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95829" o:spid="_x0000_s1026" type="#_x0000_t136" style="position:absolute;margin-left:0;margin-top:0;width:485.35pt;height:194.1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8094" w14:textId="747F9824" w:rsidR="006B4ECE" w:rsidRPr="00D86DE4" w:rsidRDefault="00781D4F" w:rsidP="00F37E67">
    <w:pPr>
      <w:pStyle w:val="VCAAcaptionsandfootnotes"/>
      <w:rPr>
        <w:color w:val="999999" w:themeColor="accent2"/>
      </w:rPr>
    </w:pPr>
    <w:r>
      <w:rPr>
        <w:color w:val="999999" w:themeColor="accent2"/>
      </w:rPr>
      <w:t>VCE</w:t>
    </w:r>
    <w:r w:rsidR="00AB371C">
      <w:rPr>
        <w:color w:val="999999" w:themeColor="accent2"/>
      </w:rPr>
      <w:t xml:space="preserve"> Physical Education Units 3 and 4</w:t>
    </w:r>
    <w:r w:rsidR="00277C63">
      <w:rPr>
        <w:color w:val="999999" w:themeColor="accent2"/>
      </w:rPr>
      <w:t xml:space="preserve"> from 2025</w:t>
    </w:r>
    <w:r w:rsidR="00386C58">
      <w:rPr>
        <w:color w:val="999999" w:themeColor="accent2"/>
      </w:rPr>
      <w:t xml:space="preserve"> </w:t>
    </w:r>
    <w:r>
      <w:rPr>
        <w:color w:val="999999" w:themeColor="accent2"/>
      </w:rPr>
      <w:t>Frequently asked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0759" w14:textId="1E07334A" w:rsidR="006B4ECE" w:rsidRPr="009370BC" w:rsidRDefault="006B4ECE" w:rsidP="00970580">
    <w:pPr>
      <w:spacing w:after="0"/>
      <w:ind w:right="-142"/>
      <w:jc w:val="right"/>
    </w:pPr>
    <w:r w:rsidRPr="003F2FD4">
      <w:rPr>
        <w:noProof/>
        <w:lang w:val="en-AU" w:eastAsia="en-AU"/>
      </w:rPr>
      <w:drawing>
        <wp:anchor distT="0" distB="0" distL="114300" distR="114300" simplePos="0" relativeHeight="251656192" behindDoc="1" locked="1" layoutInCell="1" allowOverlap="1" wp14:anchorId="62F18130" wp14:editId="5C4BD3D0">
          <wp:simplePos x="0" y="0"/>
          <wp:positionH relativeFrom="column">
            <wp:posOffset>-710565</wp:posOffset>
          </wp:positionH>
          <wp:positionV relativeFrom="page">
            <wp:posOffset>9525</wp:posOffset>
          </wp:positionV>
          <wp:extent cx="7539355" cy="716280"/>
          <wp:effectExtent l="0" t="0" r="444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355" cy="716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9E9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7AB8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4C87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E415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4C75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58E4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78D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B2E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9AB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4208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5148C"/>
    <w:multiLevelType w:val="hybridMultilevel"/>
    <w:tmpl w:val="01209196"/>
    <w:styleLink w:val="ImportedStyle1"/>
    <w:lvl w:ilvl="0" w:tplc="C6B00BC2">
      <w:start w:val="1"/>
      <w:numFmt w:val="bullet"/>
      <w:lvlText w:val="·"/>
      <w:lvlJc w:val="left"/>
      <w:pPr>
        <w:ind w:left="42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E44FF8">
      <w:start w:val="1"/>
      <w:numFmt w:val="bullet"/>
      <w:lvlText w:val="o"/>
      <w:lvlJc w:val="left"/>
      <w:pPr>
        <w:tabs>
          <w:tab w:val="left" w:pos="425"/>
        </w:tabs>
        <w:ind w:left="114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E2560">
      <w:start w:val="1"/>
      <w:numFmt w:val="bullet"/>
      <w:lvlText w:val="▪"/>
      <w:lvlJc w:val="left"/>
      <w:pPr>
        <w:tabs>
          <w:tab w:val="left" w:pos="425"/>
        </w:tabs>
        <w:ind w:left="186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70E0A6">
      <w:start w:val="1"/>
      <w:numFmt w:val="bullet"/>
      <w:lvlText w:val="·"/>
      <w:lvlJc w:val="left"/>
      <w:pPr>
        <w:tabs>
          <w:tab w:val="left" w:pos="425"/>
        </w:tabs>
        <w:ind w:left="258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6105E">
      <w:start w:val="1"/>
      <w:numFmt w:val="bullet"/>
      <w:lvlText w:val="o"/>
      <w:lvlJc w:val="left"/>
      <w:pPr>
        <w:tabs>
          <w:tab w:val="left" w:pos="425"/>
        </w:tabs>
        <w:ind w:left="330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A202D6">
      <w:start w:val="1"/>
      <w:numFmt w:val="bullet"/>
      <w:lvlText w:val="▪"/>
      <w:lvlJc w:val="left"/>
      <w:pPr>
        <w:tabs>
          <w:tab w:val="left" w:pos="425"/>
        </w:tabs>
        <w:ind w:left="402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012B8">
      <w:start w:val="1"/>
      <w:numFmt w:val="bullet"/>
      <w:lvlText w:val="·"/>
      <w:lvlJc w:val="left"/>
      <w:pPr>
        <w:tabs>
          <w:tab w:val="left" w:pos="425"/>
        </w:tabs>
        <w:ind w:left="4745"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BCFDF0">
      <w:start w:val="1"/>
      <w:numFmt w:val="bullet"/>
      <w:lvlText w:val="o"/>
      <w:lvlJc w:val="left"/>
      <w:pPr>
        <w:tabs>
          <w:tab w:val="left" w:pos="425"/>
        </w:tabs>
        <w:ind w:left="546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40C418">
      <w:start w:val="1"/>
      <w:numFmt w:val="bullet"/>
      <w:lvlText w:val="▪"/>
      <w:lvlJc w:val="left"/>
      <w:pPr>
        <w:tabs>
          <w:tab w:val="left" w:pos="425"/>
        </w:tabs>
        <w:ind w:left="6185"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3A20D08"/>
    <w:multiLevelType w:val="hybridMultilevel"/>
    <w:tmpl w:val="3B7439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055C4DA3"/>
    <w:multiLevelType w:val="hybridMultilevel"/>
    <w:tmpl w:val="4F421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F970B7"/>
    <w:multiLevelType w:val="hybridMultilevel"/>
    <w:tmpl w:val="B39C0B62"/>
    <w:lvl w:ilvl="0" w:tplc="3288E004">
      <w:start w:val="1"/>
      <w:numFmt w:val="bullet"/>
      <w:lvlText w:val="•"/>
      <w:lvlJc w:val="left"/>
      <w:pPr>
        <w:tabs>
          <w:tab w:val="num" w:pos="720"/>
        </w:tabs>
        <w:ind w:left="720" w:hanging="360"/>
      </w:pPr>
      <w:rPr>
        <w:rFonts w:ascii="Arial" w:hAnsi="Arial" w:hint="default"/>
      </w:rPr>
    </w:lvl>
    <w:lvl w:ilvl="1" w:tplc="9DBA74CC" w:tentative="1">
      <w:start w:val="1"/>
      <w:numFmt w:val="bullet"/>
      <w:lvlText w:val="•"/>
      <w:lvlJc w:val="left"/>
      <w:pPr>
        <w:tabs>
          <w:tab w:val="num" w:pos="1440"/>
        </w:tabs>
        <w:ind w:left="1440" w:hanging="360"/>
      </w:pPr>
      <w:rPr>
        <w:rFonts w:ascii="Arial" w:hAnsi="Arial" w:hint="default"/>
      </w:rPr>
    </w:lvl>
    <w:lvl w:ilvl="2" w:tplc="51185FF4" w:tentative="1">
      <w:start w:val="1"/>
      <w:numFmt w:val="bullet"/>
      <w:lvlText w:val="•"/>
      <w:lvlJc w:val="left"/>
      <w:pPr>
        <w:tabs>
          <w:tab w:val="num" w:pos="2160"/>
        </w:tabs>
        <w:ind w:left="2160" w:hanging="360"/>
      </w:pPr>
      <w:rPr>
        <w:rFonts w:ascii="Arial" w:hAnsi="Arial" w:hint="default"/>
      </w:rPr>
    </w:lvl>
    <w:lvl w:ilvl="3" w:tplc="A1C46ADC" w:tentative="1">
      <w:start w:val="1"/>
      <w:numFmt w:val="bullet"/>
      <w:lvlText w:val="•"/>
      <w:lvlJc w:val="left"/>
      <w:pPr>
        <w:tabs>
          <w:tab w:val="num" w:pos="2880"/>
        </w:tabs>
        <w:ind w:left="2880" w:hanging="360"/>
      </w:pPr>
      <w:rPr>
        <w:rFonts w:ascii="Arial" w:hAnsi="Arial" w:hint="default"/>
      </w:rPr>
    </w:lvl>
    <w:lvl w:ilvl="4" w:tplc="E6388752" w:tentative="1">
      <w:start w:val="1"/>
      <w:numFmt w:val="bullet"/>
      <w:lvlText w:val="•"/>
      <w:lvlJc w:val="left"/>
      <w:pPr>
        <w:tabs>
          <w:tab w:val="num" w:pos="3600"/>
        </w:tabs>
        <w:ind w:left="3600" w:hanging="360"/>
      </w:pPr>
      <w:rPr>
        <w:rFonts w:ascii="Arial" w:hAnsi="Arial" w:hint="default"/>
      </w:rPr>
    </w:lvl>
    <w:lvl w:ilvl="5" w:tplc="CDF00F36" w:tentative="1">
      <w:start w:val="1"/>
      <w:numFmt w:val="bullet"/>
      <w:lvlText w:val="•"/>
      <w:lvlJc w:val="left"/>
      <w:pPr>
        <w:tabs>
          <w:tab w:val="num" w:pos="4320"/>
        </w:tabs>
        <w:ind w:left="4320" w:hanging="360"/>
      </w:pPr>
      <w:rPr>
        <w:rFonts w:ascii="Arial" w:hAnsi="Arial" w:hint="default"/>
      </w:rPr>
    </w:lvl>
    <w:lvl w:ilvl="6" w:tplc="0E426022" w:tentative="1">
      <w:start w:val="1"/>
      <w:numFmt w:val="bullet"/>
      <w:lvlText w:val="•"/>
      <w:lvlJc w:val="left"/>
      <w:pPr>
        <w:tabs>
          <w:tab w:val="num" w:pos="5040"/>
        </w:tabs>
        <w:ind w:left="5040" w:hanging="360"/>
      </w:pPr>
      <w:rPr>
        <w:rFonts w:ascii="Arial" w:hAnsi="Arial" w:hint="default"/>
      </w:rPr>
    </w:lvl>
    <w:lvl w:ilvl="7" w:tplc="7D56C4C8" w:tentative="1">
      <w:start w:val="1"/>
      <w:numFmt w:val="bullet"/>
      <w:lvlText w:val="•"/>
      <w:lvlJc w:val="left"/>
      <w:pPr>
        <w:tabs>
          <w:tab w:val="num" w:pos="5760"/>
        </w:tabs>
        <w:ind w:left="5760" w:hanging="360"/>
      </w:pPr>
      <w:rPr>
        <w:rFonts w:ascii="Arial" w:hAnsi="Arial" w:hint="default"/>
      </w:rPr>
    </w:lvl>
    <w:lvl w:ilvl="8" w:tplc="D554A4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21741C2"/>
    <w:multiLevelType w:val="hybridMultilevel"/>
    <w:tmpl w:val="C284C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4513B9"/>
    <w:multiLevelType w:val="hybridMultilevel"/>
    <w:tmpl w:val="94FE5F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721086A"/>
    <w:multiLevelType w:val="hybridMultilevel"/>
    <w:tmpl w:val="175A4EE8"/>
    <w:lvl w:ilvl="0" w:tplc="82683D3C">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1E60FC"/>
    <w:multiLevelType w:val="hybridMultilevel"/>
    <w:tmpl w:val="F998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E16704"/>
    <w:multiLevelType w:val="hybridMultilevel"/>
    <w:tmpl w:val="4CB4E3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6F01177"/>
    <w:multiLevelType w:val="hybridMultilevel"/>
    <w:tmpl w:val="7474F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3C4D7A"/>
    <w:multiLevelType w:val="hybridMultilevel"/>
    <w:tmpl w:val="2BB643E2"/>
    <w:lvl w:ilvl="0" w:tplc="0C090001">
      <w:start w:val="1"/>
      <w:numFmt w:val="bullet"/>
      <w:lvlText w:val=""/>
      <w:lvlJc w:val="left"/>
      <w:pPr>
        <w:ind w:left="128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2A8442DF"/>
    <w:multiLevelType w:val="hybridMultilevel"/>
    <w:tmpl w:val="5B424F40"/>
    <w:numStyleLink w:val="ImportedStyle2"/>
  </w:abstractNum>
  <w:abstractNum w:abstractNumId="23" w15:restartNumberingAfterBreak="0">
    <w:nsid w:val="2EDD0C5C"/>
    <w:multiLevelType w:val="hybridMultilevel"/>
    <w:tmpl w:val="C9A8D196"/>
    <w:lvl w:ilvl="0" w:tplc="74DECB24">
      <w:start w:val="30"/>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4" w15:restartNumberingAfterBreak="0">
    <w:nsid w:val="2F6F0287"/>
    <w:multiLevelType w:val="hybridMultilevel"/>
    <w:tmpl w:val="282C8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DB7D3C"/>
    <w:multiLevelType w:val="hybridMultilevel"/>
    <w:tmpl w:val="5B424F40"/>
    <w:styleLink w:val="ImportedStyle2"/>
    <w:lvl w:ilvl="0" w:tplc="AA76DCDA">
      <w:start w:val="1"/>
      <w:numFmt w:val="bullet"/>
      <w:lvlText w:val="-"/>
      <w:lvlJc w:val="left"/>
      <w:pPr>
        <w:tabs>
          <w:tab w:val="left" w:pos="425"/>
        </w:tabs>
        <w:ind w:left="850"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5CEDB6">
      <w:start w:val="1"/>
      <w:numFmt w:val="bullet"/>
      <w:lvlText w:val="o"/>
      <w:lvlJc w:val="left"/>
      <w:pPr>
        <w:tabs>
          <w:tab w:val="left" w:pos="425"/>
        </w:tabs>
        <w:ind w:left="147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CC8AB2">
      <w:start w:val="1"/>
      <w:numFmt w:val="bullet"/>
      <w:lvlText w:val="▪"/>
      <w:lvlJc w:val="left"/>
      <w:pPr>
        <w:tabs>
          <w:tab w:val="left" w:pos="425"/>
        </w:tabs>
        <w:ind w:left="219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ADA32">
      <w:start w:val="1"/>
      <w:numFmt w:val="bullet"/>
      <w:lvlText w:val="·"/>
      <w:lvlJc w:val="left"/>
      <w:pPr>
        <w:tabs>
          <w:tab w:val="left" w:pos="425"/>
        </w:tabs>
        <w:ind w:left="2916"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F22D2C">
      <w:start w:val="1"/>
      <w:numFmt w:val="bullet"/>
      <w:lvlText w:val="o"/>
      <w:lvlJc w:val="left"/>
      <w:pPr>
        <w:tabs>
          <w:tab w:val="left" w:pos="425"/>
        </w:tabs>
        <w:ind w:left="363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C8C92">
      <w:start w:val="1"/>
      <w:numFmt w:val="bullet"/>
      <w:lvlText w:val="▪"/>
      <w:lvlJc w:val="left"/>
      <w:pPr>
        <w:tabs>
          <w:tab w:val="left" w:pos="425"/>
        </w:tabs>
        <w:ind w:left="435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6EA776">
      <w:start w:val="1"/>
      <w:numFmt w:val="bullet"/>
      <w:lvlText w:val="·"/>
      <w:lvlJc w:val="left"/>
      <w:pPr>
        <w:tabs>
          <w:tab w:val="left" w:pos="425"/>
        </w:tabs>
        <w:ind w:left="5076"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623C1A">
      <w:start w:val="1"/>
      <w:numFmt w:val="bullet"/>
      <w:lvlText w:val="o"/>
      <w:lvlJc w:val="left"/>
      <w:pPr>
        <w:tabs>
          <w:tab w:val="left" w:pos="425"/>
        </w:tabs>
        <w:ind w:left="579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2876E4">
      <w:start w:val="1"/>
      <w:numFmt w:val="bullet"/>
      <w:lvlText w:val="▪"/>
      <w:lvlJc w:val="left"/>
      <w:pPr>
        <w:tabs>
          <w:tab w:val="left" w:pos="425"/>
        </w:tabs>
        <w:ind w:left="6516"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CD27C69"/>
    <w:multiLevelType w:val="hybridMultilevel"/>
    <w:tmpl w:val="4E12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53004"/>
    <w:multiLevelType w:val="hybridMultilevel"/>
    <w:tmpl w:val="76BEB52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pStyle w:val="VCAAnumbers"/>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C502E6"/>
    <w:multiLevelType w:val="hybridMultilevel"/>
    <w:tmpl w:val="C00E548C"/>
    <w:lvl w:ilvl="0" w:tplc="DD8612A6">
      <w:start w:val="1"/>
      <w:numFmt w:val="bullet"/>
      <w:lvlText w:val="•"/>
      <w:lvlJc w:val="left"/>
      <w:pPr>
        <w:tabs>
          <w:tab w:val="num" w:pos="720"/>
        </w:tabs>
        <w:ind w:left="720" w:hanging="360"/>
      </w:pPr>
      <w:rPr>
        <w:rFonts w:ascii="Arial" w:hAnsi="Arial" w:hint="default"/>
      </w:rPr>
    </w:lvl>
    <w:lvl w:ilvl="1" w:tplc="E4C4F086" w:tentative="1">
      <w:start w:val="1"/>
      <w:numFmt w:val="bullet"/>
      <w:lvlText w:val="•"/>
      <w:lvlJc w:val="left"/>
      <w:pPr>
        <w:tabs>
          <w:tab w:val="num" w:pos="1440"/>
        </w:tabs>
        <w:ind w:left="1440" w:hanging="360"/>
      </w:pPr>
      <w:rPr>
        <w:rFonts w:ascii="Arial" w:hAnsi="Arial" w:hint="default"/>
      </w:rPr>
    </w:lvl>
    <w:lvl w:ilvl="2" w:tplc="D0144EE4" w:tentative="1">
      <w:start w:val="1"/>
      <w:numFmt w:val="bullet"/>
      <w:lvlText w:val="•"/>
      <w:lvlJc w:val="left"/>
      <w:pPr>
        <w:tabs>
          <w:tab w:val="num" w:pos="2160"/>
        </w:tabs>
        <w:ind w:left="2160" w:hanging="360"/>
      </w:pPr>
      <w:rPr>
        <w:rFonts w:ascii="Arial" w:hAnsi="Arial" w:hint="default"/>
      </w:rPr>
    </w:lvl>
    <w:lvl w:ilvl="3" w:tplc="E526A8F0" w:tentative="1">
      <w:start w:val="1"/>
      <w:numFmt w:val="bullet"/>
      <w:lvlText w:val="•"/>
      <w:lvlJc w:val="left"/>
      <w:pPr>
        <w:tabs>
          <w:tab w:val="num" w:pos="2880"/>
        </w:tabs>
        <w:ind w:left="2880" w:hanging="360"/>
      </w:pPr>
      <w:rPr>
        <w:rFonts w:ascii="Arial" w:hAnsi="Arial" w:hint="default"/>
      </w:rPr>
    </w:lvl>
    <w:lvl w:ilvl="4" w:tplc="82BAA98A" w:tentative="1">
      <w:start w:val="1"/>
      <w:numFmt w:val="bullet"/>
      <w:lvlText w:val="•"/>
      <w:lvlJc w:val="left"/>
      <w:pPr>
        <w:tabs>
          <w:tab w:val="num" w:pos="3600"/>
        </w:tabs>
        <w:ind w:left="3600" w:hanging="360"/>
      </w:pPr>
      <w:rPr>
        <w:rFonts w:ascii="Arial" w:hAnsi="Arial" w:hint="default"/>
      </w:rPr>
    </w:lvl>
    <w:lvl w:ilvl="5" w:tplc="84BCA50C" w:tentative="1">
      <w:start w:val="1"/>
      <w:numFmt w:val="bullet"/>
      <w:lvlText w:val="•"/>
      <w:lvlJc w:val="left"/>
      <w:pPr>
        <w:tabs>
          <w:tab w:val="num" w:pos="4320"/>
        </w:tabs>
        <w:ind w:left="4320" w:hanging="360"/>
      </w:pPr>
      <w:rPr>
        <w:rFonts w:ascii="Arial" w:hAnsi="Arial" w:hint="default"/>
      </w:rPr>
    </w:lvl>
    <w:lvl w:ilvl="6" w:tplc="26585A4C" w:tentative="1">
      <w:start w:val="1"/>
      <w:numFmt w:val="bullet"/>
      <w:lvlText w:val="•"/>
      <w:lvlJc w:val="left"/>
      <w:pPr>
        <w:tabs>
          <w:tab w:val="num" w:pos="5040"/>
        </w:tabs>
        <w:ind w:left="5040" w:hanging="360"/>
      </w:pPr>
      <w:rPr>
        <w:rFonts w:ascii="Arial" w:hAnsi="Arial" w:hint="default"/>
      </w:rPr>
    </w:lvl>
    <w:lvl w:ilvl="7" w:tplc="9FBEAFAE" w:tentative="1">
      <w:start w:val="1"/>
      <w:numFmt w:val="bullet"/>
      <w:lvlText w:val="•"/>
      <w:lvlJc w:val="left"/>
      <w:pPr>
        <w:tabs>
          <w:tab w:val="num" w:pos="5760"/>
        </w:tabs>
        <w:ind w:left="5760" w:hanging="360"/>
      </w:pPr>
      <w:rPr>
        <w:rFonts w:ascii="Arial" w:hAnsi="Arial" w:hint="default"/>
      </w:rPr>
    </w:lvl>
    <w:lvl w:ilvl="8" w:tplc="23143B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CB77CC"/>
    <w:multiLevelType w:val="hybridMultilevel"/>
    <w:tmpl w:val="6414D3F8"/>
    <w:lvl w:ilvl="0" w:tplc="E5245760">
      <w:start w:val="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48217019"/>
    <w:multiLevelType w:val="hybridMultilevel"/>
    <w:tmpl w:val="96E2D37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9A2048D"/>
    <w:multiLevelType w:val="hybridMultilevel"/>
    <w:tmpl w:val="6E8A3E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49F040B7"/>
    <w:multiLevelType w:val="hybridMultilevel"/>
    <w:tmpl w:val="F398BFAC"/>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34" w15:restartNumberingAfterBreak="0">
    <w:nsid w:val="4F2E61E9"/>
    <w:multiLevelType w:val="hybridMultilevel"/>
    <w:tmpl w:val="D18A58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518104BB"/>
    <w:multiLevelType w:val="hybridMultilevel"/>
    <w:tmpl w:val="01209196"/>
    <w:numStyleLink w:val="ImportedStyle1"/>
  </w:abstractNum>
  <w:abstractNum w:abstractNumId="36" w15:restartNumberingAfterBreak="0">
    <w:nsid w:val="57191EC9"/>
    <w:multiLevelType w:val="hybridMultilevel"/>
    <w:tmpl w:val="9A14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2C799B"/>
    <w:multiLevelType w:val="hybridMultilevel"/>
    <w:tmpl w:val="78E44790"/>
    <w:lvl w:ilvl="0" w:tplc="02D63D2C">
      <w:start w:val="1"/>
      <w:numFmt w:val="bullet"/>
      <w:lvlText w:val=""/>
      <w:lvlJc w:val="left"/>
      <w:pPr>
        <w:ind w:left="1381"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576E604D"/>
    <w:multiLevelType w:val="hybridMultilevel"/>
    <w:tmpl w:val="619C3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B75735"/>
    <w:multiLevelType w:val="hybridMultilevel"/>
    <w:tmpl w:val="7DE2C892"/>
    <w:lvl w:ilvl="0" w:tplc="04090001">
      <w:start w:val="1"/>
      <w:numFmt w:val="bullet"/>
      <w:lvlText w:val=""/>
      <w:lvlJc w:val="left"/>
      <w:pPr>
        <w:ind w:left="720" w:hanging="360"/>
      </w:pPr>
      <w:rPr>
        <w:rFonts w:ascii="Symbol" w:hAnsi="Symbol" w:hint="default"/>
      </w:rPr>
    </w:lvl>
    <w:lvl w:ilvl="1" w:tplc="D292D7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D53BF1"/>
    <w:multiLevelType w:val="hybridMultilevel"/>
    <w:tmpl w:val="F2E4D778"/>
    <w:lvl w:ilvl="0" w:tplc="C674D230">
      <w:start w:val="1"/>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1" w15:restartNumberingAfterBreak="0">
    <w:nsid w:val="5BFE6855"/>
    <w:multiLevelType w:val="hybridMultilevel"/>
    <w:tmpl w:val="4A30AC5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2" w15:restartNumberingAfterBreak="0">
    <w:nsid w:val="5CA61D1D"/>
    <w:multiLevelType w:val="hybridMultilevel"/>
    <w:tmpl w:val="8AA08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4" w15:restartNumberingAfterBreak="0">
    <w:nsid w:val="6273310D"/>
    <w:multiLevelType w:val="hybridMultilevel"/>
    <w:tmpl w:val="DF9AC3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62872B6C"/>
    <w:multiLevelType w:val="hybridMultilevel"/>
    <w:tmpl w:val="6B18DAE8"/>
    <w:lvl w:ilvl="0" w:tplc="D30E7468">
      <w:start w:val="1"/>
      <w:numFmt w:val="bullet"/>
      <w:lvlText w:val=""/>
      <w:lvlJc w:val="left"/>
      <w:pPr>
        <w:ind w:left="360" w:hanging="360"/>
      </w:pPr>
      <w:rPr>
        <w:rFonts w:ascii="Symbol" w:hAnsi="Symbol" w:hint="default"/>
      </w:rPr>
    </w:lvl>
    <w:lvl w:ilvl="1" w:tplc="903265F6">
      <w:start w:val="30"/>
      <w:numFmt w:val="bullet"/>
      <w:lvlText w:val="-"/>
      <w:lvlJc w:val="left"/>
      <w:pPr>
        <w:ind w:left="1080" w:hanging="360"/>
      </w:pPr>
      <w:rPr>
        <w:rFonts w:ascii="Aptos" w:eastAsiaTheme="minorHAnsi" w:hAnsi="Apto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5E016A2"/>
    <w:multiLevelType w:val="hybridMultilevel"/>
    <w:tmpl w:val="E640E52A"/>
    <w:lvl w:ilvl="0" w:tplc="960844EC">
      <w:start w:val="3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6BC1997"/>
    <w:multiLevelType w:val="hybridMultilevel"/>
    <w:tmpl w:val="B2587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D471A10"/>
    <w:multiLevelType w:val="hybridMultilevel"/>
    <w:tmpl w:val="1DE095BA"/>
    <w:lvl w:ilvl="0" w:tplc="960844EC">
      <w:start w:val="30"/>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FC52E34"/>
    <w:multiLevelType w:val="hybridMultilevel"/>
    <w:tmpl w:val="85244434"/>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50" w15:restartNumberingAfterBreak="0">
    <w:nsid w:val="700B2BB8"/>
    <w:multiLevelType w:val="hybridMultilevel"/>
    <w:tmpl w:val="1B028FB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0D03516"/>
    <w:multiLevelType w:val="hybridMultilevel"/>
    <w:tmpl w:val="FBB4BBDE"/>
    <w:lvl w:ilvl="0" w:tplc="D22C7B4E">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52" w15:restartNumberingAfterBreak="0">
    <w:nsid w:val="76C944C6"/>
    <w:multiLevelType w:val="hybridMultilevel"/>
    <w:tmpl w:val="584237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A00141A"/>
    <w:multiLevelType w:val="hybridMultilevel"/>
    <w:tmpl w:val="DA521C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975326344">
    <w:abstractNumId w:val="45"/>
  </w:num>
  <w:num w:numId="2" w16cid:durableId="872956510">
    <w:abstractNumId w:val="37"/>
  </w:num>
  <w:num w:numId="3" w16cid:durableId="1921020378">
    <w:abstractNumId w:val="28"/>
  </w:num>
  <w:num w:numId="4" w16cid:durableId="34473698">
    <w:abstractNumId w:val="17"/>
  </w:num>
  <w:num w:numId="5" w16cid:durableId="330719263">
    <w:abstractNumId w:val="43"/>
  </w:num>
  <w:num w:numId="6" w16cid:durableId="1165322698">
    <w:abstractNumId w:val="10"/>
  </w:num>
  <w:num w:numId="7" w16cid:durableId="183902040">
    <w:abstractNumId w:val="35"/>
  </w:num>
  <w:num w:numId="8" w16cid:durableId="1883319422">
    <w:abstractNumId w:val="25"/>
  </w:num>
  <w:num w:numId="9" w16cid:durableId="1136604358">
    <w:abstractNumId w:val="22"/>
  </w:num>
  <w:num w:numId="10" w16cid:durableId="6299404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9052244">
    <w:abstractNumId w:val="44"/>
  </w:num>
  <w:num w:numId="12" w16cid:durableId="88897100">
    <w:abstractNumId w:val="19"/>
  </w:num>
  <w:num w:numId="13" w16cid:durableId="1362364773">
    <w:abstractNumId w:val="39"/>
  </w:num>
  <w:num w:numId="14" w16cid:durableId="95173849">
    <w:abstractNumId w:val="18"/>
  </w:num>
  <w:num w:numId="15" w16cid:durableId="27143148">
    <w:abstractNumId w:val="36"/>
  </w:num>
  <w:num w:numId="16" w16cid:durableId="1792095390">
    <w:abstractNumId w:val="26"/>
  </w:num>
  <w:num w:numId="17" w16cid:durableId="116143809">
    <w:abstractNumId w:val="40"/>
  </w:num>
  <w:num w:numId="18" w16cid:durableId="804395702">
    <w:abstractNumId w:val="9"/>
  </w:num>
  <w:num w:numId="19" w16cid:durableId="1905992405">
    <w:abstractNumId w:val="7"/>
  </w:num>
  <w:num w:numId="20" w16cid:durableId="1067875012">
    <w:abstractNumId w:val="6"/>
  </w:num>
  <w:num w:numId="21" w16cid:durableId="60183093">
    <w:abstractNumId w:val="5"/>
  </w:num>
  <w:num w:numId="22" w16cid:durableId="538011394">
    <w:abstractNumId w:val="4"/>
  </w:num>
  <w:num w:numId="23" w16cid:durableId="1749114389">
    <w:abstractNumId w:val="8"/>
  </w:num>
  <w:num w:numId="24" w16cid:durableId="724376345">
    <w:abstractNumId w:val="3"/>
  </w:num>
  <w:num w:numId="25" w16cid:durableId="1569074760">
    <w:abstractNumId w:val="2"/>
  </w:num>
  <w:num w:numId="26" w16cid:durableId="417597440">
    <w:abstractNumId w:val="1"/>
  </w:num>
  <w:num w:numId="27" w16cid:durableId="1690108704">
    <w:abstractNumId w:val="0"/>
  </w:num>
  <w:num w:numId="28" w16cid:durableId="2019654221">
    <w:abstractNumId w:val="21"/>
  </w:num>
  <w:num w:numId="29" w16cid:durableId="1614245902">
    <w:abstractNumId w:val="30"/>
  </w:num>
  <w:num w:numId="30" w16cid:durableId="881871222">
    <w:abstractNumId w:val="41"/>
  </w:num>
  <w:num w:numId="31" w16cid:durableId="455685641">
    <w:abstractNumId w:val="16"/>
  </w:num>
  <w:num w:numId="32" w16cid:durableId="1877429892">
    <w:abstractNumId w:val="51"/>
  </w:num>
  <w:num w:numId="33" w16cid:durableId="1617559662">
    <w:abstractNumId w:val="49"/>
  </w:num>
  <w:num w:numId="34" w16cid:durableId="1959606290">
    <w:abstractNumId w:val="23"/>
  </w:num>
  <w:num w:numId="35" w16cid:durableId="87046424">
    <w:abstractNumId w:val="29"/>
  </w:num>
  <w:num w:numId="36" w16cid:durableId="900748334">
    <w:abstractNumId w:val="27"/>
  </w:num>
  <w:num w:numId="37" w16cid:durableId="188564376">
    <w:abstractNumId w:val="48"/>
  </w:num>
  <w:num w:numId="38" w16cid:durableId="233783372">
    <w:abstractNumId w:val="42"/>
  </w:num>
  <w:num w:numId="39" w16cid:durableId="480199283">
    <w:abstractNumId w:val="46"/>
  </w:num>
  <w:num w:numId="40" w16cid:durableId="638268552">
    <w:abstractNumId w:val="13"/>
  </w:num>
  <w:num w:numId="41" w16cid:durableId="923496668">
    <w:abstractNumId w:val="33"/>
  </w:num>
  <w:num w:numId="42" w16cid:durableId="1192718895">
    <w:abstractNumId w:val="31"/>
  </w:num>
  <w:num w:numId="43" w16cid:durableId="752825488">
    <w:abstractNumId w:val="24"/>
  </w:num>
  <w:num w:numId="44" w16cid:durableId="803423886">
    <w:abstractNumId w:val="52"/>
  </w:num>
  <w:num w:numId="45" w16cid:durableId="1412434009">
    <w:abstractNumId w:val="47"/>
  </w:num>
  <w:num w:numId="46" w16cid:durableId="767893306">
    <w:abstractNumId w:val="20"/>
  </w:num>
  <w:num w:numId="47" w16cid:durableId="480580852">
    <w:abstractNumId w:val="14"/>
  </w:num>
  <w:num w:numId="48" w16cid:durableId="1637485792">
    <w:abstractNumId w:val="50"/>
  </w:num>
  <w:num w:numId="49" w16cid:durableId="1554074752">
    <w:abstractNumId w:val="15"/>
  </w:num>
  <w:num w:numId="50" w16cid:durableId="1406295177">
    <w:abstractNumId w:val="34"/>
  </w:num>
  <w:num w:numId="51" w16cid:durableId="1917743218">
    <w:abstractNumId w:val="12"/>
  </w:num>
  <w:num w:numId="52" w16cid:durableId="18550669">
    <w:abstractNumId w:val="32"/>
  </w:num>
  <w:num w:numId="53" w16cid:durableId="1837454788">
    <w:abstractNumId w:val="11"/>
  </w:num>
  <w:num w:numId="54" w16cid:durableId="1469395567">
    <w:abstractNumId w:val="53"/>
  </w:num>
  <w:num w:numId="55" w16cid:durableId="1933202409">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04309"/>
    <w:rsid w:val="00005B3D"/>
    <w:rsid w:val="000165DD"/>
    <w:rsid w:val="0002539B"/>
    <w:rsid w:val="00026A7F"/>
    <w:rsid w:val="00034ABF"/>
    <w:rsid w:val="00034F1E"/>
    <w:rsid w:val="00034F7D"/>
    <w:rsid w:val="0004110A"/>
    <w:rsid w:val="00045236"/>
    <w:rsid w:val="0004613B"/>
    <w:rsid w:val="00050808"/>
    <w:rsid w:val="000548B5"/>
    <w:rsid w:val="00056934"/>
    <w:rsid w:val="00056ED3"/>
    <w:rsid w:val="0005780E"/>
    <w:rsid w:val="00057E98"/>
    <w:rsid w:val="00060470"/>
    <w:rsid w:val="00062E23"/>
    <w:rsid w:val="00063AEA"/>
    <w:rsid w:val="00065CC6"/>
    <w:rsid w:val="00071599"/>
    <w:rsid w:val="00073C02"/>
    <w:rsid w:val="0007484E"/>
    <w:rsid w:val="00076F5A"/>
    <w:rsid w:val="00077555"/>
    <w:rsid w:val="0007794B"/>
    <w:rsid w:val="00077FF8"/>
    <w:rsid w:val="000845DE"/>
    <w:rsid w:val="00085624"/>
    <w:rsid w:val="00095396"/>
    <w:rsid w:val="00095626"/>
    <w:rsid w:val="00096CA4"/>
    <w:rsid w:val="000A3E69"/>
    <w:rsid w:val="000A71F7"/>
    <w:rsid w:val="000B2A3B"/>
    <w:rsid w:val="000B2F4C"/>
    <w:rsid w:val="000B386C"/>
    <w:rsid w:val="000B53C7"/>
    <w:rsid w:val="000B53F5"/>
    <w:rsid w:val="000B7357"/>
    <w:rsid w:val="000C0018"/>
    <w:rsid w:val="000C12BF"/>
    <w:rsid w:val="000C5E76"/>
    <w:rsid w:val="000D087A"/>
    <w:rsid w:val="000D40FC"/>
    <w:rsid w:val="000D6D55"/>
    <w:rsid w:val="000E154C"/>
    <w:rsid w:val="000E1963"/>
    <w:rsid w:val="000E57BA"/>
    <w:rsid w:val="000E6E1C"/>
    <w:rsid w:val="000F09E4"/>
    <w:rsid w:val="000F0EC1"/>
    <w:rsid w:val="000F16FD"/>
    <w:rsid w:val="000F3E6B"/>
    <w:rsid w:val="000F53C9"/>
    <w:rsid w:val="000F5AAF"/>
    <w:rsid w:val="00103FDD"/>
    <w:rsid w:val="00107200"/>
    <w:rsid w:val="00107F43"/>
    <w:rsid w:val="001103C8"/>
    <w:rsid w:val="001109C7"/>
    <w:rsid w:val="0011353B"/>
    <w:rsid w:val="00115FBD"/>
    <w:rsid w:val="00116388"/>
    <w:rsid w:val="00123774"/>
    <w:rsid w:val="00124B99"/>
    <w:rsid w:val="0014314F"/>
    <w:rsid w:val="00143520"/>
    <w:rsid w:val="001439F7"/>
    <w:rsid w:val="001470EF"/>
    <w:rsid w:val="00150AA0"/>
    <w:rsid w:val="001514D2"/>
    <w:rsid w:val="00153377"/>
    <w:rsid w:val="00153AD2"/>
    <w:rsid w:val="00160B5C"/>
    <w:rsid w:val="00163BF6"/>
    <w:rsid w:val="00164D18"/>
    <w:rsid w:val="00166C0F"/>
    <w:rsid w:val="00173E78"/>
    <w:rsid w:val="00175ACF"/>
    <w:rsid w:val="001779EA"/>
    <w:rsid w:val="00182B13"/>
    <w:rsid w:val="00183B2C"/>
    <w:rsid w:val="00184F8C"/>
    <w:rsid w:val="001871A9"/>
    <w:rsid w:val="00197145"/>
    <w:rsid w:val="00197C1D"/>
    <w:rsid w:val="001A3E13"/>
    <w:rsid w:val="001B19A8"/>
    <w:rsid w:val="001B22C2"/>
    <w:rsid w:val="001B2F9C"/>
    <w:rsid w:val="001B3AFD"/>
    <w:rsid w:val="001B5F8D"/>
    <w:rsid w:val="001B74D1"/>
    <w:rsid w:val="001C36B3"/>
    <w:rsid w:val="001D1163"/>
    <w:rsid w:val="001D236C"/>
    <w:rsid w:val="001D3246"/>
    <w:rsid w:val="001D4096"/>
    <w:rsid w:val="001D434C"/>
    <w:rsid w:val="001D4980"/>
    <w:rsid w:val="001D6E98"/>
    <w:rsid w:val="001D6EEC"/>
    <w:rsid w:val="001D75A2"/>
    <w:rsid w:val="001E3CDA"/>
    <w:rsid w:val="001E5F26"/>
    <w:rsid w:val="001E64FA"/>
    <w:rsid w:val="001E70C7"/>
    <w:rsid w:val="001F5EE2"/>
    <w:rsid w:val="001F7807"/>
    <w:rsid w:val="00205450"/>
    <w:rsid w:val="0020759A"/>
    <w:rsid w:val="00207C40"/>
    <w:rsid w:val="00210DBF"/>
    <w:rsid w:val="002121ED"/>
    <w:rsid w:val="00214F91"/>
    <w:rsid w:val="002162E5"/>
    <w:rsid w:val="00216F8D"/>
    <w:rsid w:val="0022477F"/>
    <w:rsid w:val="00224864"/>
    <w:rsid w:val="002279BA"/>
    <w:rsid w:val="002329F3"/>
    <w:rsid w:val="0023378B"/>
    <w:rsid w:val="002347A0"/>
    <w:rsid w:val="00234CBA"/>
    <w:rsid w:val="00234D4D"/>
    <w:rsid w:val="00236ABC"/>
    <w:rsid w:val="002419CA"/>
    <w:rsid w:val="0024325C"/>
    <w:rsid w:val="00243F0D"/>
    <w:rsid w:val="00255A92"/>
    <w:rsid w:val="002570B7"/>
    <w:rsid w:val="00260767"/>
    <w:rsid w:val="00261D8B"/>
    <w:rsid w:val="002646EE"/>
    <w:rsid w:val="002647BB"/>
    <w:rsid w:val="002754C1"/>
    <w:rsid w:val="00277C63"/>
    <w:rsid w:val="00280AD2"/>
    <w:rsid w:val="002841C8"/>
    <w:rsid w:val="00284269"/>
    <w:rsid w:val="0028516B"/>
    <w:rsid w:val="002851CE"/>
    <w:rsid w:val="002870D2"/>
    <w:rsid w:val="00290D38"/>
    <w:rsid w:val="0029266E"/>
    <w:rsid w:val="00293DCB"/>
    <w:rsid w:val="00294B2B"/>
    <w:rsid w:val="00294F3C"/>
    <w:rsid w:val="002960A0"/>
    <w:rsid w:val="002A0770"/>
    <w:rsid w:val="002A1B23"/>
    <w:rsid w:val="002A7677"/>
    <w:rsid w:val="002B2073"/>
    <w:rsid w:val="002B5FB0"/>
    <w:rsid w:val="002B6C22"/>
    <w:rsid w:val="002C6F90"/>
    <w:rsid w:val="002D0186"/>
    <w:rsid w:val="002D11AB"/>
    <w:rsid w:val="002D7511"/>
    <w:rsid w:val="002E4FB5"/>
    <w:rsid w:val="002E6A31"/>
    <w:rsid w:val="002E73BF"/>
    <w:rsid w:val="002F44B5"/>
    <w:rsid w:val="002F6F59"/>
    <w:rsid w:val="00302FB8"/>
    <w:rsid w:val="00304EA1"/>
    <w:rsid w:val="00306945"/>
    <w:rsid w:val="00306A6A"/>
    <w:rsid w:val="003106C0"/>
    <w:rsid w:val="00314D81"/>
    <w:rsid w:val="00316F63"/>
    <w:rsid w:val="00321E06"/>
    <w:rsid w:val="00322FC6"/>
    <w:rsid w:val="003244DE"/>
    <w:rsid w:val="00332E34"/>
    <w:rsid w:val="00337344"/>
    <w:rsid w:val="003376F5"/>
    <w:rsid w:val="003431F2"/>
    <w:rsid w:val="00343B61"/>
    <w:rsid w:val="00344A6C"/>
    <w:rsid w:val="0035293F"/>
    <w:rsid w:val="00364EA9"/>
    <w:rsid w:val="003700A3"/>
    <w:rsid w:val="00372036"/>
    <w:rsid w:val="003739A3"/>
    <w:rsid w:val="00374145"/>
    <w:rsid w:val="00376BAC"/>
    <w:rsid w:val="00380E30"/>
    <w:rsid w:val="00383A3F"/>
    <w:rsid w:val="003848C1"/>
    <w:rsid w:val="00386C58"/>
    <w:rsid w:val="00390B45"/>
    <w:rsid w:val="00391986"/>
    <w:rsid w:val="003934DC"/>
    <w:rsid w:val="003952D4"/>
    <w:rsid w:val="003A00B4"/>
    <w:rsid w:val="003A76E4"/>
    <w:rsid w:val="003A785A"/>
    <w:rsid w:val="003B7CC9"/>
    <w:rsid w:val="003C309A"/>
    <w:rsid w:val="003C5141"/>
    <w:rsid w:val="003C5E71"/>
    <w:rsid w:val="003C607C"/>
    <w:rsid w:val="003D2575"/>
    <w:rsid w:val="003D77E8"/>
    <w:rsid w:val="003D7F7B"/>
    <w:rsid w:val="003F12FE"/>
    <w:rsid w:val="003F2FD4"/>
    <w:rsid w:val="003F3B67"/>
    <w:rsid w:val="003F4C28"/>
    <w:rsid w:val="003F5929"/>
    <w:rsid w:val="003F7D5F"/>
    <w:rsid w:val="00401CA3"/>
    <w:rsid w:val="00402E45"/>
    <w:rsid w:val="00407F52"/>
    <w:rsid w:val="00410ED8"/>
    <w:rsid w:val="0041121D"/>
    <w:rsid w:val="004114D6"/>
    <w:rsid w:val="00416762"/>
    <w:rsid w:val="004169BB"/>
    <w:rsid w:val="00416FE4"/>
    <w:rsid w:val="00417AA3"/>
    <w:rsid w:val="00421CB6"/>
    <w:rsid w:val="00425DFE"/>
    <w:rsid w:val="0043491F"/>
    <w:rsid w:val="00434EDB"/>
    <w:rsid w:val="00435A1A"/>
    <w:rsid w:val="0044043B"/>
    <w:rsid w:val="00440B32"/>
    <w:rsid w:val="0044258A"/>
    <w:rsid w:val="00442C20"/>
    <w:rsid w:val="00442CC2"/>
    <w:rsid w:val="00447050"/>
    <w:rsid w:val="00453ECB"/>
    <w:rsid w:val="0045523D"/>
    <w:rsid w:val="004559BC"/>
    <w:rsid w:val="00456A18"/>
    <w:rsid w:val="00457B9B"/>
    <w:rsid w:val="00460264"/>
    <w:rsid w:val="0046078D"/>
    <w:rsid w:val="00460862"/>
    <w:rsid w:val="00464200"/>
    <w:rsid w:val="004646C4"/>
    <w:rsid w:val="00465728"/>
    <w:rsid w:val="004705B0"/>
    <w:rsid w:val="00474BA5"/>
    <w:rsid w:val="004931D1"/>
    <w:rsid w:val="00495C80"/>
    <w:rsid w:val="004A2ED8"/>
    <w:rsid w:val="004A6B2A"/>
    <w:rsid w:val="004A7576"/>
    <w:rsid w:val="004B5764"/>
    <w:rsid w:val="004C4A02"/>
    <w:rsid w:val="004D4D9A"/>
    <w:rsid w:val="004E17FD"/>
    <w:rsid w:val="004E4539"/>
    <w:rsid w:val="004F1610"/>
    <w:rsid w:val="004F53D2"/>
    <w:rsid w:val="004F54B5"/>
    <w:rsid w:val="004F5BDA"/>
    <w:rsid w:val="005005A5"/>
    <w:rsid w:val="00505705"/>
    <w:rsid w:val="005118BD"/>
    <w:rsid w:val="005148ED"/>
    <w:rsid w:val="00515971"/>
    <w:rsid w:val="0051631E"/>
    <w:rsid w:val="005164C4"/>
    <w:rsid w:val="005210BD"/>
    <w:rsid w:val="00521E6E"/>
    <w:rsid w:val="0052573B"/>
    <w:rsid w:val="005260DA"/>
    <w:rsid w:val="00533A9C"/>
    <w:rsid w:val="0053693D"/>
    <w:rsid w:val="0053765E"/>
    <w:rsid w:val="005376B0"/>
    <w:rsid w:val="00537A1F"/>
    <w:rsid w:val="00545E62"/>
    <w:rsid w:val="005471B7"/>
    <w:rsid w:val="005509EA"/>
    <w:rsid w:val="0055109F"/>
    <w:rsid w:val="00552916"/>
    <w:rsid w:val="00552A9A"/>
    <w:rsid w:val="005541F3"/>
    <w:rsid w:val="005601A0"/>
    <w:rsid w:val="005603D1"/>
    <w:rsid w:val="005616F2"/>
    <w:rsid w:val="00566029"/>
    <w:rsid w:val="0057352C"/>
    <w:rsid w:val="00580207"/>
    <w:rsid w:val="005859BC"/>
    <w:rsid w:val="00587094"/>
    <w:rsid w:val="0058714C"/>
    <w:rsid w:val="0058735A"/>
    <w:rsid w:val="00587610"/>
    <w:rsid w:val="005923CB"/>
    <w:rsid w:val="00593193"/>
    <w:rsid w:val="00597090"/>
    <w:rsid w:val="005A5174"/>
    <w:rsid w:val="005B391B"/>
    <w:rsid w:val="005B4DE4"/>
    <w:rsid w:val="005B67E3"/>
    <w:rsid w:val="005C4E35"/>
    <w:rsid w:val="005C50BD"/>
    <w:rsid w:val="005C74B6"/>
    <w:rsid w:val="005D0E0E"/>
    <w:rsid w:val="005D3D78"/>
    <w:rsid w:val="005D58BC"/>
    <w:rsid w:val="005D7592"/>
    <w:rsid w:val="005D7C22"/>
    <w:rsid w:val="005E229B"/>
    <w:rsid w:val="005E2EF0"/>
    <w:rsid w:val="005F39CD"/>
    <w:rsid w:val="005F4092"/>
    <w:rsid w:val="005F667D"/>
    <w:rsid w:val="00607ADD"/>
    <w:rsid w:val="00613385"/>
    <w:rsid w:val="00614E38"/>
    <w:rsid w:val="006165C1"/>
    <w:rsid w:val="00617A48"/>
    <w:rsid w:val="006213D0"/>
    <w:rsid w:val="00621A2F"/>
    <w:rsid w:val="00623BA0"/>
    <w:rsid w:val="00637034"/>
    <w:rsid w:val="00637CC5"/>
    <w:rsid w:val="006420B8"/>
    <w:rsid w:val="00653AE4"/>
    <w:rsid w:val="00654871"/>
    <w:rsid w:val="00655069"/>
    <w:rsid w:val="006557C1"/>
    <w:rsid w:val="006558FB"/>
    <w:rsid w:val="00655AC8"/>
    <w:rsid w:val="00656453"/>
    <w:rsid w:val="006575EF"/>
    <w:rsid w:val="0066165D"/>
    <w:rsid w:val="00664ABC"/>
    <w:rsid w:val="00666CE5"/>
    <w:rsid w:val="00670E4D"/>
    <w:rsid w:val="00672123"/>
    <w:rsid w:val="00674899"/>
    <w:rsid w:val="006769BA"/>
    <w:rsid w:val="00676E71"/>
    <w:rsid w:val="0068359E"/>
    <w:rsid w:val="0068468C"/>
    <w:rsid w:val="0068471E"/>
    <w:rsid w:val="00684F98"/>
    <w:rsid w:val="0068567A"/>
    <w:rsid w:val="00686371"/>
    <w:rsid w:val="006918BF"/>
    <w:rsid w:val="00693FFD"/>
    <w:rsid w:val="00695805"/>
    <w:rsid w:val="006A625D"/>
    <w:rsid w:val="006A7EF6"/>
    <w:rsid w:val="006B0193"/>
    <w:rsid w:val="006B1917"/>
    <w:rsid w:val="006B30C4"/>
    <w:rsid w:val="006B4ECE"/>
    <w:rsid w:val="006C14D0"/>
    <w:rsid w:val="006C1DA4"/>
    <w:rsid w:val="006D0272"/>
    <w:rsid w:val="006D2159"/>
    <w:rsid w:val="006D438C"/>
    <w:rsid w:val="006E04BE"/>
    <w:rsid w:val="006E0E52"/>
    <w:rsid w:val="006F0714"/>
    <w:rsid w:val="006F1227"/>
    <w:rsid w:val="006F787C"/>
    <w:rsid w:val="00700B6B"/>
    <w:rsid w:val="007022D2"/>
    <w:rsid w:val="00702636"/>
    <w:rsid w:val="007079D2"/>
    <w:rsid w:val="007139CB"/>
    <w:rsid w:val="00714CA5"/>
    <w:rsid w:val="00715659"/>
    <w:rsid w:val="00716F33"/>
    <w:rsid w:val="00720509"/>
    <w:rsid w:val="00723745"/>
    <w:rsid w:val="00724507"/>
    <w:rsid w:val="00724B19"/>
    <w:rsid w:val="007274ED"/>
    <w:rsid w:val="007314BD"/>
    <w:rsid w:val="00735B54"/>
    <w:rsid w:val="00735F8B"/>
    <w:rsid w:val="00736CC1"/>
    <w:rsid w:val="00744A60"/>
    <w:rsid w:val="00747709"/>
    <w:rsid w:val="00763D48"/>
    <w:rsid w:val="0076446B"/>
    <w:rsid w:val="00764A68"/>
    <w:rsid w:val="00767847"/>
    <w:rsid w:val="00773E67"/>
    <w:rsid w:val="00773E6C"/>
    <w:rsid w:val="00775554"/>
    <w:rsid w:val="00781D4F"/>
    <w:rsid w:val="00781FB1"/>
    <w:rsid w:val="007834D2"/>
    <w:rsid w:val="00785A2A"/>
    <w:rsid w:val="00790DEA"/>
    <w:rsid w:val="007910DB"/>
    <w:rsid w:val="007914EC"/>
    <w:rsid w:val="00792FC0"/>
    <w:rsid w:val="007946C4"/>
    <w:rsid w:val="007960E4"/>
    <w:rsid w:val="00796113"/>
    <w:rsid w:val="007A1ECF"/>
    <w:rsid w:val="007A2318"/>
    <w:rsid w:val="007A2851"/>
    <w:rsid w:val="007B1897"/>
    <w:rsid w:val="007C0B64"/>
    <w:rsid w:val="007C1097"/>
    <w:rsid w:val="007C16D2"/>
    <w:rsid w:val="007C4A05"/>
    <w:rsid w:val="007D022E"/>
    <w:rsid w:val="007D1B6D"/>
    <w:rsid w:val="007D1D0A"/>
    <w:rsid w:val="007D6CE5"/>
    <w:rsid w:val="007D7E22"/>
    <w:rsid w:val="007E5605"/>
    <w:rsid w:val="007E79E5"/>
    <w:rsid w:val="0080162B"/>
    <w:rsid w:val="00802A22"/>
    <w:rsid w:val="008031E2"/>
    <w:rsid w:val="00813C37"/>
    <w:rsid w:val="008149CF"/>
    <w:rsid w:val="008154B5"/>
    <w:rsid w:val="00823962"/>
    <w:rsid w:val="00825B35"/>
    <w:rsid w:val="00825BBD"/>
    <w:rsid w:val="008276E8"/>
    <w:rsid w:val="00831398"/>
    <w:rsid w:val="00835E50"/>
    <w:rsid w:val="00842C85"/>
    <w:rsid w:val="00843D4F"/>
    <w:rsid w:val="00843E59"/>
    <w:rsid w:val="00852719"/>
    <w:rsid w:val="008551B1"/>
    <w:rsid w:val="00855B78"/>
    <w:rsid w:val="00860115"/>
    <w:rsid w:val="008606AC"/>
    <w:rsid w:val="00863A94"/>
    <w:rsid w:val="008726BA"/>
    <w:rsid w:val="008740A0"/>
    <w:rsid w:val="00874281"/>
    <w:rsid w:val="008751F9"/>
    <w:rsid w:val="00882E8A"/>
    <w:rsid w:val="0088783C"/>
    <w:rsid w:val="00893CCA"/>
    <w:rsid w:val="008942C2"/>
    <w:rsid w:val="008945D3"/>
    <w:rsid w:val="00897A1A"/>
    <w:rsid w:val="008A604D"/>
    <w:rsid w:val="008A680B"/>
    <w:rsid w:val="008B09D2"/>
    <w:rsid w:val="008B6CE8"/>
    <w:rsid w:val="008C083C"/>
    <w:rsid w:val="008C33BF"/>
    <w:rsid w:val="008E0EFE"/>
    <w:rsid w:val="008E5FA9"/>
    <w:rsid w:val="008F3383"/>
    <w:rsid w:val="009029C5"/>
    <w:rsid w:val="009030F2"/>
    <w:rsid w:val="00903A58"/>
    <w:rsid w:val="00903BF4"/>
    <w:rsid w:val="00906A90"/>
    <w:rsid w:val="00906DC6"/>
    <w:rsid w:val="0091101D"/>
    <w:rsid w:val="009225C7"/>
    <w:rsid w:val="00931996"/>
    <w:rsid w:val="009338DD"/>
    <w:rsid w:val="009351E4"/>
    <w:rsid w:val="009355C5"/>
    <w:rsid w:val="009357FA"/>
    <w:rsid w:val="00936FCE"/>
    <w:rsid w:val="009370BC"/>
    <w:rsid w:val="00941E76"/>
    <w:rsid w:val="009422FB"/>
    <w:rsid w:val="00943326"/>
    <w:rsid w:val="00946EF5"/>
    <w:rsid w:val="009501B1"/>
    <w:rsid w:val="009504CD"/>
    <w:rsid w:val="00950EDF"/>
    <w:rsid w:val="0096022F"/>
    <w:rsid w:val="009626C9"/>
    <w:rsid w:val="00963EA7"/>
    <w:rsid w:val="00970580"/>
    <w:rsid w:val="00971EE5"/>
    <w:rsid w:val="00973058"/>
    <w:rsid w:val="00973918"/>
    <w:rsid w:val="00974235"/>
    <w:rsid w:val="009763B1"/>
    <w:rsid w:val="009826D9"/>
    <w:rsid w:val="0098739B"/>
    <w:rsid w:val="00990FA8"/>
    <w:rsid w:val="00991B10"/>
    <w:rsid w:val="00992D80"/>
    <w:rsid w:val="009964C1"/>
    <w:rsid w:val="009A20F9"/>
    <w:rsid w:val="009A393B"/>
    <w:rsid w:val="009A4AF6"/>
    <w:rsid w:val="009B0054"/>
    <w:rsid w:val="009B06B9"/>
    <w:rsid w:val="009B197D"/>
    <w:rsid w:val="009B43A4"/>
    <w:rsid w:val="009B561D"/>
    <w:rsid w:val="009B61E5"/>
    <w:rsid w:val="009B7B03"/>
    <w:rsid w:val="009B7D23"/>
    <w:rsid w:val="009C03DF"/>
    <w:rsid w:val="009C1433"/>
    <w:rsid w:val="009C695E"/>
    <w:rsid w:val="009D1E89"/>
    <w:rsid w:val="009D52C7"/>
    <w:rsid w:val="009D5C7E"/>
    <w:rsid w:val="009D641F"/>
    <w:rsid w:val="009E4632"/>
    <w:rsid w:val="009E5707"/>
    <w:rsid w:val="009E784A"/>
    <w:rsid w:val="009F0E81"/>
    <w:rsid w:val="009F14EF"/>
    <w:rsid w:val="009F377D"/>
    <w:rsid w:val="009F3FED"/>
    <w:rsid w:val="009F5334"/>
    <w:rsid w:val="00A03D1E"/>
    <w:rsid w:val="00A04443"/>
    <w:rsid w:val="00A051A8"/>
    <w:rsid w:val="00A074A5"/>
    <w:rsid w:val="00A11576"/>
    <w:rsid w:val="00A11F11"/>
    <w:rsid w:val="00A13823"/>
    <w:rsid w:val="00A13FE6"/>
    <w:rsid w:val="00A1464C"/>
    <w:rsid w:val="00A15F9B"/>
    <w:rsid w:val="00A16B7E"/>
    <w:rsid w:val="00A17661"/>
    <w:rsid w:val="00A21095"/>
    <w:rsid w:val="00A24B2D"/>
    <w:rsid w:val="00A25830"/>
    <w:rsid w:val="00A276A2"/>
    <w:rsid w:val="00A27ED9"/>
    <w:rsid w:val="00A328B8"/>
    <w:rsid w:val="00A33968"/>
    <w:rsid w:val="00A36A54"/>
    <w:rsid w:val="00A40966"/>
    <w:rsid w:val="00A4208C"/>
    <w:rsid w:val="00A42FF0"/>
    <w:rsid w:val="00A434DC"/>
    <w:rsid w:val="00A44420"/>
    <w:rsid w:val="00A569AB"/>
    <w:rsid w:val="00A60711"/>
    <w:rsid w:val="00A61635"/>
    <w:rsid w:val="00A634C2"/>
    <w:rsid w:val="00A649D3"/>
    <w:rsid w:val="00A66A79"/>
    <w:rsid w:val="00A7307D"/>
    <w:rsid w:val="00A73992"/>
    <w:rsid w:val="00A805AD"/>
    <w:rsid w:val="00A828AA"/>
    <w:rsid w:val="00A86067"/>
    <w:rsid w:val="00A87458"/>
    <w:rsid w:val="00A8749F"/>
    <w:rsid w:val="00A921E0"/>
    <w:rsid w:val="00A922F4"/>
    <w:rsid w:val="00A95738"/>
    <w:rsid w:val="00A95FA6"/>
    <w:rsid w:val="00AA1870"/>
    <w:rsid w:val="00AA2DAC"/>
    <w:rsid w:val="00AB371C"/>
    <w:rsid w:val="00AB4710"/>
    <w:rsid w:val="00AC02B5"/>
    <w:rsid w:val="00AC4984"/>
    <w:rsid w:val="00AC73EB"/>
    <w:rsid w:val="00AD0A68"/>
    <w:rsid w:val="00AD2784"/>
    <w:rsid w:val="00AE13FC"/>
    <w:rsid w:val="00AE2065"/>
    <w:rsid w:val="00AE2F42"/>
    <w:rsid w:val="00AE38D3"/>
    <w:rsid w:val="00AE5526"/>
    <w:rsid w:val="00AF051B"/>
    <w:rsid w:val="00AF35C0"/>
    <w:rsid w:val="00AF48D7"/>
    <w:rsid w:val="00AF77C0"/>
    <w:rsid w:val="00B0064D"/>
    <w:rsid w:val="00B01578"/>
    <w:rsid w:val="00B0593C"/>
    <w:rsid w:val="00B0738F"/>
    <w:rsid w:val="00B07DD3"/>
    <w:rsid w:val="00B10736"/>
    <w:rsid w:val="00B114F3"/>
    <w:rsid w:val="00B11AFC"/>
    <w:rsid w:val="00B13D3B"/>
    <w:rsid w:val="00B14566"/>
    <w:rsid w:val="00B1572F"/>
    <w:rsid w:val="00B16840"/>
    <w:rsid w:val="00B230DB"/>
    <w:rsid w:val="00B238DD"/>
    <w:rsid w:val="00B26601"/>
    <w:rsid w:val="00B27E1F"/>
    <w:rsid w:val="00B30BA7"/>
    <w:rsid w:val="00B30E02"/>
    <w:rsid w:val="00B33304"/>
    <w:rsid w:val="00B3394F"/>
    <w:rsid w:val="00B34BEA"/>
    <w:rsid w:val="00B40887"/>
    <w:rsid w:val="00B41951"/>
    <w:rsid w:val="00B42780"/>
    <w:rsid w:val="00B5078F"/>
    <w:rsid w:val="00B51DC0"/>
    <w:rsid w:val="00B520C9"/>
    <w:rsid w:val="00B5282C"/>
    <w:rsid w:val="00B53229"/>
    <w:rsid w:val="00B559B9"/>
    <w:rsid w:val="00B56ADB"/>
    <w:rsid w:val="00B57B5F"/>
    <w:rsid w:val="00B60BD2"/>
    <w:rsid w:val="00B62480"/>
    <w:rsid w:val="00B656E3"/>
    <w:rsid w:val="00B65E80"/>
    <w:rsid w:val="00B73437"/>
    <w:rsid w:val="00B740F9"/>
    <w:rsid w:val="00B7459A"/>
    <w:rsid w:val="00B77471"/>
    <w:rsid w:val="00B77643"/>
    <w:rsid w:val="00B8123A"/>
    <w:rsid w:val="00B81B70"/>
    <w:rsid w:val="00B82465"/>
    <w:rsid w:val="00B8505C"/>
    <w:rsid w:val="00B872DD"/>
    <w:rsid w:val="00B91ECF"/>
    <w:rsid w:val="00B96BC7"/>
    <w:rsid w:val="00BA04C7"/>
    <w:rsid w:val="00BA0FD7"/>
    <w:rsid w:val="00BA3303"/>
    <w:rsid w:val="00BA6AA1"/>
    <w:rsid w:val="00BB3BAB"/>
    <w:rsid w:val="00BB4C4B"/>
    <w:rsid w:val="00BB605E"/>
    <w:rsid w:val="00BB6958"/>
    <w:rsid w:val="00BB74EA"/>
    <w:rsid w:val="00BB7D7C"/>
    <w:rsid w:val="00BC08DA"/>
    <w:rsid w:val="00BC33C2"/>
    <w:rsid w:val="00BC3B8A"/>
    <w:rsid w:val="00BC60FD"/>
    <w:rsid w:val="00BC6395"/>
    <w:rsid w:val="00BD0724"/>
    <w:rsid w:val="00BD0B8E"/>
    <w:rsid w:val="00BD0E38"/>
    <w:rsid w:val="00BD1223"/>
    <w:rsid w:val="00BD1B6B"/>
    <w:rsid w:val="00BD2119"/>
    <w:rsid w:val="00BD2B91"/>
    <w:rsid w:val="00BD44C8"/>
    <w:rsid w:val="00BD6035"/>
    <w:rsid w:val="00BE5521"/>
    <w:rsid w:val="00BF347D"/>
    <w:rsid w:val="00BF50D6"/>
    <w:rsid w:val="00BF6C23"/>
    <w:rsid w:val="00BF7BD1"/>
    <w:rsid w:val="00C05CA9"/>
    <w:rsid w:val="00C060C5"/>
    <w:rsid w:val="00C07B36"/>
    <w:rsid w:val="00C1249E"/>
    <w:rsid w:val="00C132FE"/>
    <w:rsid w:val="00C137DF"/>
    <w:rsid w:val="00C14FD3"/>
    <w:rsid w:val="00C15A57"/>
    <w:rsid w:val="00C16995"/>
    <w:rsid w:val="00C23109"/>
    <w:rsid w:val="00C333AE"/>
    <w:rsid w:val="00C33C1B"/>
    <w:rsid w:val="00C3724B"/>
    <w:rsid w:val="00C3754F"/>
    <w:rsid w:val="00C3777F"/>
    <w:rsid w:val="00C43988"/>
    <w:rsid w:val="00C454DC"/>
    <w:rsid w:val="00C53263"/>
    <w:rsid w:val="00C5385F"/>
    <w:rsid w:val="00C54776"/>
    <w:rsid w:val="00C55BC7"/>
    <w:rsid w:val="00C60CF5"/>
    <w:rsid w:val="00C7199D"/>
    <w:rsid w:val="00C75F1D"/>
    <w:rsid w:val="00C77632"/>
    <w:rsid w:val="00C81607"/>
    <w:rsid w:val="00C84243"/>
    <w:rsid w:val="00C84C86"/>
    <w:rsid w:val="00C863F1"/>
    <w:rsid w:val="00C877F7"/>
    <w:rsid w:val="00C909C4"/>
    <w:rsid w:val="00C92EF9"/>
    <w:rsid w:val="00C9336B"/>
    <w:rsid w:val="00C948A8"/>
    <w:rsid w:val="00C94D24"/>
    <w:rsid w:val="00C95156"/>
    <w:rsid w:val="00C957C8"/>
    <w:rsid w:val="00C965FC"/>
    <w:rsid w:val="00C9718A"/>
    <w:rsid w:val="00CA0DC2"/>
    <w:rsid w:val="00CA3276"/>
    <w:rsid w:val="00CA45F3"/>
    <w:rsid w:val="00CB028E"/>
    <w:rsid w:val="00CB1A57"/>
    <w:rsid w:val="00CB68E8"/>
    <w:rsid w:val="00CB6D91"/>
    <w:rsid w:val="00CC1671"/>
    <w:rsid w:val="00CC642F"/>
    <w:rsid w:val="00CD2022"/>
    <w:rsid w:val="00CD704B"/>
    <w:rsid w:val="00CE71D7"/>
    <w:rsid w:val="00CE74EE"/>
    <w:rsid w:val="00D02E80"/>
    <w:rsid w:val="00D04887"/>
    <w:rsid w:val="00D04D45"/>
    <w:rsid w:val="00D04E34"/>
    <w:rsid w:val="00D04F01"/>
    <w:rsid w:val="00D06414"/>
    <w:rsid w:val="00D07459"/>
    <w:rsid w:val="00D13582"/>
    <w:rsid w:val="00D138D8"/>
    <w:rsid w:val="00D20483"/>
    <w:rsid w:val="00D20BB8"/>
    <w:rsid w:val="00D2184A"/>
    <w:rsid w:val="00D22062"/>
    <w:rsid w:val="00D24E5A"/>
    <w:rsid w:val="00D26A39"/>
    <w:rsid w:val="00D30FFC"/>
    <w:rsid w:val="00D338E4"/>
    <w:rsid w:val="00D41AD7"/>
    <w:rsid w:val="00D42E83"/>
    <w:rsid w:val="00D45C5C"/>
    <w:rsid w:val="00D46878"/>
    <w:rsid w:val="00D51947"/>
    <w:rsid w:val="00D5279A"/>
    <w:rsid w:val="00D532F0"/>
    <w:rsid w:val="00D540B2"/>
    <w:rsid w:val="00D5480C"/>
    <w:rsid w:val="00D55C95"/>
    <w:rsid w:val="00D577A2"/>
    <w:rsid w:val="00D57F71"/>
    <w:rsid w:val="00D60F5D"/>
    <w:rsid w:val="00D64223"/>
    <w:rsid w:val="00D64D78"/>
    <w:rsid w:val="00D77413"/>
    <w:rsid w:val="00D80288"/>
    <w:rsid w:val="00D8071C"/>
    <w:rsid w:val="00D820C3"/>
    <w:rsid w:val="00D82759"/>
    <w:rsid w:val="00D836E3"/>
    <w:rsid w:val="00D86DE4"/>
    <w:rsid w:val="00D8775C"/>
    <w:rsid w:val="00D94296"/>
    <w:rsid w:val="00DA0BEF"/>
    <w:rsid w:val="00DA3609"/>
    <w:rsid w:val="00DA4621"/>
    <w:rsid w:val="00DA4CB0"/>
    <w:rsid w:val="00DA70F2"/>
    <w:rsid w:val="00DB0411"/>
    <w:rsid w:val="00DB07B5"/>
    <w:rsid w:val="00DB2C98"/>
    <w:rsid w:val="00DC023D"/>
    <w:rsid w:val="00DC11FA"/>
    <w:rsid w:val="00DC2EBE"/>
    <w:rsid w:val="00DC40E5"/>
    <w:rsid w:val="00DC6FB2"/>
    <w:rsid w:val="00DC7440"/>
    <w:rsid w:val="00DD35D0"/>
    <w:rsid w:val="00DD3FB6"/>
    <w:rsid w:val="00DD7EBF"/>
    <w:rsid w:val="00DE1909"/>
    <w:rsid w:val="00DE1927"/>
    <w:rsid w:val="00DE2BCB"/>
    <w:rsid w:val="00DE3CDA"/>
    <w:rsid w:val="00DE51DB"/>
    <w:rsid w:val="00DF5136"/>
    <w:rsid w:val="00DF53BD"/>
    <w:rsid w:val="00DF635E"/>
    <w:rsid w:val="00DF687B"/>
    <w:rsid w:val="00DF7697"/>
    <w:rsid w:val="00E03B0D"/>
    <w:rsid w:val="00E06993"/>
    <w:rsid w:val="00E11456"/>
    <w:rsid w:val="00E13DB5"/>
    <w:rsid w:val="00E20693"/>
    <w:rsid w:val="00E21B7D"/>
    <w:rsid w:val="00E22239"/>
    <w:rsid w:val="00E2343F"/>
    <w:rsid w:val="00E235DB"/>
    <w:rsid w:val="00E23F1D"/>
    <w:rsid w:val="00E24707"/>
    <w:rsid w:val="00E30E05"/>
    <w:rsid w:val="00E33414"/>
    <w:rsid w:val="00E350CD"/>
    <w:rsid w:val="00E36361"/>
    <w:rsid w:val="00E378B1"/>
    <w:rsid w:val="00E41350"/>
    <w:rsid w:val="00E41BBA"/>
    <w:rsid w:val="00E43697"/>
    <w:rsid w:val="00E4503B"/>
    <w:rsid w:val="00E454F6"/>
    <w:rsid w:val="00E54DFD"/>
    <w:rsid w:val="00E55AE9"/>
    <w:rsid w:val="00E5696D"/>
    <w:rsid w:val="00E60B83"/>
    <w:rsid w:val="00E61DD1"/>
    <w:rsid w:val="00E66F5D"/>
    <w:rsid w:val="00E67507"/>
    <w:rsid w:val="00E67E3D"/>
    <w:rsid w:val="00E745C5"/>
    <w:rsid w:val="00E74A29"/>
    <w:rsid w:val="00E770E2"/>
    <w:rsid w:val="00E81E1B"/>
    <w:rsid w:val="00E821AF"/>
    <w:rsid w:val="00E86102"/>
    <w:rsid w:val="00E87083"/>
    <w:rsid w:val="00E8748A"/>
    <w:rsid w:val="00E95B1E"/>
    <w:rsid w:val="00EB0C84"/>
    <w:rsid w:val="00EB3733"/>
    <w:rsid w:val="00EC1359"/>
    <w:rsid w:val="00EC23E1"/>
    <w:rsid w:val="00EC3D72"/>
    <w:rsid w:val="00EC4831"/>
    <w:rsid w:val="00EC76E0"/>
    <w:rsid w:val="00ED0C0B"/>
    <w:rsid w:val="00ED3208"/>
    <w:rsid w:val="00ED3A33"/>
    <w:rsid w:val="00ED6E32"/>
    <w:rsid w:val="00ED702D"/>
    <w:rsid w:val="00EE0B18"/>
    <w:rsid w:val="00EE15F7"/>
    <w:rsid w:val="00EE3406"/>
    <w:rsid w:val="00EE50A0"/>
    <w:rsid w:val="00EF206C"/>
    <w:rsid w:val="00EF5000"/>
    <w:rsid w:val="00EF5CDC"/>
    <w:rsid w:val="00EF6919"/>
    <w:rsid w:val="00F00D99"/>
    <w:rsid w:val="00F0211B"/>
    <w:rsid w:val="00F038ED"/>
    <w:rsid w:val="00F053AA"/>
    <w:rsid w:val="00F05DFB"/>
    <w:rsid w:val="00F074FC"/>
    <w:rsid w:val="00F10C17"/>
    <w:rsid w:val="00F11EAB"/>
    <w:rsid w:val="00F15DA8"/>
    <w:rsid w:val="00F17FDE"/>
    <w:rsid w:val="00F205F1"/>
    <w:rsid w:val="00F2224D"/>
    <w:rsid w:val="00F240F5"/>
    <w:rsid w:val="00F26FC0"/>
    <w:rsid w:val="00F27ABF"/>
    <w:rsid w:val="00F3027E"/>
    <w:rsid w:val="00F31ECB"/>
    <w:rsid w:val="00F37E67"/>
    <w:rsid w:val="00F40D53"/>
    <w:rsid w:val="00F41604"/>
    <w:rsid w:val="00F42FE6"/>
    <w:rsid w:val="00F43710"/>
    <w:rsid w:val="00F4525C"/>
    <w:rsid w:val="00F45AA7"/>
    <w:rsid w:val="00F47EFE"/>
    <w:rsid w:val="00F50D86"/>
    <w:rsid w:val="00F534AB"/>
    <w:rsid w:val="00F53855"/>
    <w:rsid w:val="00F54683"/>
    <w:rsid w:val="00F66FB0"/>
    <w:rsid w:val="00F71945"/>
    <w:rsid w:val="00F71AE2"/>
    <w:rsid w:val="00F80A95"/>
    <w:rsid w:val="00F82C83"/>
    <w:rsid w:val="00F84FE7"/>
    <w:rsid w:val="00F85280"/>
    <w:rsid w:val="00FA224B"/>
    <w:rsid w:val="00FA5AEF"/>
    <w:rsid w:val="00FB599B"/>
    <w:rsid w:val="00FC6C03"/>
    <w:rsid w:val="00FD17B1"/>
    <w:rsid w:val="00FD26F7"/>
    <w:rsid w:val="00FD29D3"/>
    <w:rsid w:val="00FD34F4"/>
    <w:rsid w:val="00FE3F0B"/>
    <w:rsid w:val="00FF58B4"/>
    <w:rsid w:val="00FF6352"/>
    <w:rsid w:val="00FF753D"/>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29F3"/>
  <w15:docId w15:val="{E3381EE3-B8F2-47B2-A792-695D4A2D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42FE6"/>
  </w:style>
  <w:style w:type="paragraph" w:styleId="Heading3">
    <w:name w:val="heading 3"/>
    <w:basedOn w:val="Normal"/>
    <w:link w:val="Heading3Char"/>
    <w:uiPriority w:val="9"/>
    <w:qFormat/>
    <w:rsid w:val="00D02E80"/>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autoRedefine/>
    <w:qFormat/>
    <w:rsid w:val="00AB371C"/>
    <w:pPr>
      <w:spacing w:before="480" w:after="480" w:line="680" w:lineRule="exact"/>
      <w:ind w:right="-709"/>
      <w:outlineLvl w:val="0"/>
    </w:pPr>
    <w:rPr>
      <w:rFonts w:ascii="Arial" w:hAnsi="Arial" w:cs="Arial"/>
      <w:noProof/>
      <w:color w:val="0F7EB4"/>
      <w:sz w:val="60"/>
      <w:szCs w:val="48"/>
      <w:lang w:val="en-AU" w:eastAsia="en-AU"/>
    </w:rPr>
  </w:style>
  <w:style w:type="paragraph" w:customStyle="1" w:styleId="VCAAHeading1">
    <w:name w:val="VCAA Heading 1"/>
    <w:autoRedefine/>
    <w:qFormat/>
    <w:rsid w:val="007314BD"/>
    <w:pPr>
      <w:keepNext/>
      <w:keepLines/>
      <w:spacing w:before="240" w:after="120" w:line="560" w:lineRule="exact"/>
      <w:outlineLvl w:val="1"/>
    </w:pPr>
    <w:rPr>
      <w:rFonts w:ascii="Arial" w:hAnsi="Arial" w:cs="Arial"/>
      <w:color w:val="0F7EB4"/>
      <w:sz w:val="44"/>
      <w:szCs w:val="44"/>
    </w:rPr>
  </w:style>
  <w:style w:type="paragraph" w:customStyle="1" w:styleId="VCAAHeading2">
    <w:name w:val="VCAA Heading 2"/>
    <w:next w:val="VCAAbody"/>
    <w:autoRedefine/>
    <w:qFormat/>
    <w:rsid w:val="00B82465"/>
    <w:pPr>
      <w:keepNext/>
      <w:keepLines/>
      <w:spacing w:before="400" w:after="120" w:line="480" w:lineRule="exact"/>
      <w:contextualSpacing/>
      <w:outlineLvl w:val="2"/>
    </w:pPr>
    <w:rPr>
      <w:rFonts w:ascii="Arial" w:hAnsi="Arial" w:cs="Arial"/>
      <w:color w:val="0F7EB4"/>
      <w:sz w:val="40"/>
      <w:szCs w:val="28"/>
      <w:lang w:val="en" w:eastAsia="en-AU"/>
    </w:rPr>
  </w:style>
  <w:style w:type="paragraph" w:customStyle="1" w:styleId="VCAAHeading3">
    <w:name w:val="VCAA Heading 3"/>
    <w:next w:val="VCAAbody"/>
    <w:autoRedefine/>
    <w:qFormat/>
    <w:rsid w:val="00AB371C"/>
    <w:pPr>
      <w:keepNext/>
      <w:keepLines/>
      <w:spacing w:before="320" w:after="120" w:line="400" w:lineRule="exact"/>
      <w:ind w:right="-284"/>
      <w:outlineLvl w:val="3"/>
    </w:pPr>
    <w:rPr>
      <w:rFonts w:ascii="Arial" w:hAnsi="Arial" w:cs="Arial"/>
      <w:color w:val="0F7EB4"/>
      <w:sz w:val="32"/>
      <w:szCs w:val="24"/>
      <w:u w:color="000000"/>
      <w:lang w:val="en-AU"/>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9A4AF6"/>
    <w:pPr>
      <w:tabs>
        <w:tab w:val="left" w:pos="425"/>
      </w:tabs>
      <w:spacing w:before="60" w:after="60"/>
      <w:ind w:right="133"/>
      <w:contextualSpacing/>
    </w:pPr>
    <w:rPr>
      <w:rFonts w:eastAsia="Times New Roman"/>
      <w:kern w:val="22"/>
      <w:lang w:val="en-GB" w:eastAsia="ja-JP"/>
    </w:rPr>
  </w:style>
  <w:style w:type="paragraph" w:customStyle="1" w:styleId="VCAAbulletlevel2">
    <w:name w:val="VCAA bullet level 2"/>
    <w:basedOn w:val="VCAAbullet"/>
    <w:qFormat/>
    <w:rsid w:val="00DE51DB"/>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customStyle="1" w:styleId="Body">
    <w:name w:val="Body"/>
    <w:rsid w:val="00825B3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825B3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825B35"/>
  </w:style>
  <w:style w:type="character" w:customStyle="1" w:styleId="None">
    <w:name w:val="None"/>
    <w:rsid w:val="00825B35"/>
  </w:style>
  <w:style w:type="paragraph" w:customStyle="1" w:styleId="Default">
    <w:name w:val="Default"/>
    <w:rsid w:val="00825B35"/>
    <w:pPr>
      <w:autoSpaceDE w:val="0"/>
      <w:autoSpaceDN w:val="0"/>
      <w:adjustRightInd w:val="0"/>
      <w:spacing w:after="0" w:line="240" w:lineRule="auto"/>
    </w:pPr>
    <w:rPr>
      <w:rFonts w:ascii="Arial" w:hAnsi="Arial" w:cs="Arial"/>
      <w:color w:val="000000"/>
      <w:sz w:val="24"/>
      <w:szCs w:val="24"/>
      <w:lang w:val="en-AU"/>
    </w:rPr>
  </w:style>
  <w:style w:type="numbering" w:customStyle="1" w:styleId="ImportedStyle1">
    <w:name w:val="Imported Style 1"/>
    <w:rsid w:val="00825B35"/>
    <w:pPr>
      <w:numPr>
        <w:numId w:val="6"/>
      </w:numPr>
    </w:pPr>
  </w:style>
  <w:style w:type="numbering" w:customStyle="1" w:styleId="ImportedStyle2">
    <w:name w:val="Imported Style 2"/>
    <w:rsid w:val="00825B35"/>
    <w:pPr>
      <w:numPr>
        <w:numId w:val="8"/>
      </w:numPr>
    </w:pPr>
  </w:style>
  <w:style w:type="character" w:customStyle="1" w:styleId="Hyperlink2">
    <w:name w:val="Hyperlink.2"/>
    <w:basedOn w:val="DefaultParagraphFont"/>
    <w:rsid w:val="00825B35"/>
    <w:rPr>
      <w:color w:val="000000"/>
      <w:u w:val="none" w:color="000000"/>
      <w:shd w:val="clear" w:color="auto" w:fill="FFFFFF"/>
    </w:rPr>
  </w:style>
  <w:style w:type="character" w:customStyle="1" w:styleId="Hyperlink3">
    <w:name w:val="Hyperlink.3"/>
    <w:basedOn w:val="DefaultParagraphFont"/>
    <w:rsid w:val="00825B35"/>
    <w:rPr>
      <w:color w:val="000000"/>
      <w:u w:val="none" w:color="000000"/>
    </w:rPr>
  </w:style>
  <w:style w:type="character" w:styleId="CommentReference">
    <w:name w:val="annotation reference"/>
    <w:basedOn w:val="DefaultParagraphFont"/>
    <w:uiPriority w:val="99"/>
    <w:semiHidden/>
    <w:unhideWhenUsed/>
    <w:rsid w:val="00207C40"/>
    <w:rPr>
      <w:sz w:val="16"/>
      <w:szCs w:val="16"/>
    </w:rPr>
  </w:style>
  <w:style w:type="paragraph" w:styleId="CommentText">
    <w:name w:val="annotation text"/>
    <w:basedOn w:val="Normal"/>
    <w:link w:val="CommentTextChar"/>
    <w:uiPriority w:val="99"/>
    <w:unhideWhenUsed/>
    <w:rsid w:val="00207C40"/>
    <w:pPr>
      <w:spacing w:line="240" w:lineRule="auto"/>
    </w:pPr>
    <w:rPr>
      <w:sz w:val="20"/>
      <w:szCs w:val="20"/>
    </w:rPr>
  </w:style>
  <w:style w:type="character" w:customStyle="1" w:styleId="CommentTextChar">
    <w:name w:val="Comment Text Char"/>
    <w:basedOn w:val="DefaultParagraphFont"/>
    <w:link w:val="CommentText"/>
    <w:uiPriority w:val="99"/>
    <w:rsid w:val="00207C40"/>
    <w:rPr>
      <w:sz w:val="20"/>
      <w:szCs w:val="20"/>
    </w:rPr>
  </w:style>
  <w:style w:type="paragraph" w:styleId="CommentSubject">
    <w:name w:val="annotation subject"/>
    <w:basedOn w:val="CommentText"/>
    <w:next w:val="CommentText"/>
    <w:link w:val="CommentSubjectChar"/>
    <w:uiPriority w:val="99"/>
    <w:semiHidden/>
    <w:unhideWhenUsed/>
    <w:rsid w:val="00207C40"/>
    <w:rPr>
      <w:b/>
      <w:bCs/>
    </w:rPr>
  </w:style>
  <w:style w:type="character" w:customStyle="1" w:styleId="CommentSubjectChar">
    <w:name w:val="Comment Subject Char"/>
    <w:basedOn w:val="CommentTextChar"/>
    <w:link w:val="CommentSubject"/>
    <w:uiPriority w:val="99"/>
    <w:semiHidden/>
    <w:rsid w:val="00207C40"/>
    <w:rPr>
      <w:b/>
      <w:bCs/>
      <w:sz w:val="20"/>
      <w:szCs w:val="20"/>
    </w:rPr>
  </w:style>
  <w:style w:type="paragraph" w:styleId="ListParagraph">
    <w:name w:val="List Paragraph"/>
    <w:basedOn w:val="Normal"/>
    <w:uiPriority w:val="34"/>
    <w:qFormat/>
    <w:rsid w:val="00DE2BCB"/>
    <w:pPr>
      <w:spacing w:after="160" w:line="256" w:lineRule="auto"/>
      <w:ind w:left="720"/>
      <w:contextualSpacing/>
    </w:pPr>
    <w:rPr>
      <w:lang w:val="en-AU"/>
    </w:rPr>
  </w:style>
  <w:style w:type="character" w:styleId="FootnoteReference">
    <w:name w:val="footnote reference"/>
    <w:basedOn w:val="DefaultParagraphFont"/>
    <w:uiPriority w:val="99"/>
    <w:semiHidden/>
    <w:unhideWhenUsed/>
    <w:rsid w:val="00E43697"/>
    <w:rPr>
      <w:vertAlign w:val="superscript"/>
    </w:rPr>
  </w:style>
  <w:style w:type="character" w:styleId="Emphasis">
    <w:name w:val="Emphasis"/>
    <w:basedOn w:val="DefaultParagraphFont"/>
    <w:uiPriority w:val="20"/>
    <w:qFormat/>
    <w:rsid w:val="005541F3"/>
    <w:rPr>
      <w:i/>
      <w:iCs/>
    </w:rPr>
  </w:style>
  <w:style w:type="character" w:customStyle="1" w:styleId="Heading3Char">
    <w:name w:val="Heading 3 Char"/>
    <w:basedOn w:val="DefaultParagraphFont"/>
    <w:link w:val="Heading3"/>
    <w:uiPriority w:val="9"/>
    <w:rsid w:val="00D02E80"/>
    <w:rPr>
      <w:rFonts w:ascii="Times New Roman" w:eastAsia="Times New Roman" w:hAnsi="Times New Roman" w:cs="Times New Roman"/>
      <w:b/>
      <w:bCs/>
      <w:sz w:val="27"/>
      <w:szCs w:val="27"/>
      <w:lang w:val="en-AU" w:eastAsia="en-AU"/>
    </w:rPr>
  </w:style>
  <w:style w:type="paragraph" w:styleId="Revision">
    <w:name w:val="Revision"/>
    <w:hidden/>
    <w:uiPriority w:val="99"/>
    <w:semiHidden/>
    <w:rsid w:val="008B6CE8"/>
    <w:pPr>
      <w:spacing w:after="0" w:line="240" w:lineRule="auto"/>
    </w:pPr>
  </w:style>
  <w:style w:type="table" w:customStyle="1" w:styleId="TableGrid1">
    <w:name w:val="Table Grid1"/>
    <w:basedOn w:val="TableNormal"/>
    <w:next w:val="TableGrid"/>
    <w:uiPriority w:val="59"/>
    <w:rsid w:val="0079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71B7"/>
    <w:rPr>
      <w:color w:val="8DB3E2" w:themeColor="followedHyperlink"/>
      <w:u w:val="single"/>
    </w:rPr>
  </w:style>
  <w:style w:type="table" w:customStyle="1" w:styleId="TableGrid2">
    <w:name w:val="Table Grid2"/>
    <w:basedOn w:val="TableNormal"/>
    <w:next w:val="TableGrid"/>
    <w:uiPriority w:val="59"/>
    <w:rsid w:val="00BB4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TableClosed1">
    <w:name w:val="VCAA Table Closed1"/>
    <w:basedOn w:val="VCAATable"/>
    <w:uiPriority w:val="99"/>
    <w:rsid w:val="00BB4C4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D7D7D7"/>
      </w:tcPr>
    </w:tblStylePr>
  </w:style>
  <w:style w:type="paragraph" w:customStyle="1" w:styleId="VCAA-hanging">
    <w:name w:val="VCAA-hanging"/>
    <w:basedOn w:val="Normal"/>
    <w:qFormat/>
    <w:rsid w:val="00AB4710"/>
    <w:pPr>
      <w:ind w:left="720" w:hanging="720"/>
    </w:pPr>
    <w:rPr>
      <w:rFonts w:asciiTheme="majorHAnsi" w:hAnsiTheme="majorHAnsi" w:cstheme="majorHAnsi"/>
      <w:noProof/>
      <w:sz w:val="20"/>
      <w:szCs w:val="20"/>
    </w:rPr>
  </w:style>
  <w:style w:type="paragraph" w:styleId="PlainText">
    <w:name w:val="Plain Text"/>
    <w:basedOn w:val="Normal"/>
    <w:link w:val="PlainTextChar"/>
    <w:uiPriority w:val="99"/>
    <w:semiHidden/>
    <w:unhideWhenUsed/>
    <w:rsid w:val="008A680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80B"/>
    <w:rPr>
      <w:rFonts w:ascii="Consolas" w:hAnsi="Consolas"/>
      <w:sz w:val="21"/>
      <w:szCs w:val="21"/>
    </w:rPr>
  </w:style>
  <w:style w:type="character" w:styleId="UnresolvedMention">
    <w:name w:val="Unresolved Mention"/>
    <w:basedOn w:val="DefaultParagraphFont"/>
    <w:uiPriority w:val="99"/>
    <w:semiHidden/>
    <w:unhideWhenUsed/>
    <w:rsid w:val="00724B19"/>
    <w:rPr>
      <w:color w:val="605E5C"/>
      <w:shd w:val="clear" w:color="auto" w:fill="E1DFDD"/>
    </w:rPr>
  </w:style>
  <w:style w:type="character" w:styleId="Strong">
    <w:name w:val="Strong"/>
    <w:basedOn w:val="DefaultParagraphFont"/>
    <w:uiPriority w:val="22"/>
    <w:qFormat/>
    <w:rsid w:val="005C7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273">
      <w:bodyDiv w:val="1"/>
      <w:marLeft w:val="0"/>
      <w:marRight w:val="0"/>
      <w:marTop w:val="0"/>
      <w:marBottom w:val="0"/>
      <w:divBdr>
        <w:top w:val="none" w:sz="0" w:space="0" w:color="auto"/>
        <w:left w:val="none" w:sz="0" w:space="0" w:color="auto"/>
        <w:bottom w:val="none" w:sz="0" w:space="0" w:color="auto"/>
        <w:right w:val="none" w:sz="0" w:space="0" w:color="auto"/>
      </w:divBdr>
    </w:div>
    <w:div w:id="172309651">
      <w:bodyDiv w:val="1"/>
      <w:marLeft w:val="0"/>
      <w:marRight w:val="0"/>
      <w:marTop w:val="0"/>
      <w:marBottom w:val="0"/>
      <w:divBdr>
        <w:top w:val="none" w:sz="0" w:space="0" w:color="auto"/>
        <w:left w:val="none" w:sz="0" w:space="0" w:color="auto"/>
        <w:bottom w:val="none" w:sz="0" w:space="0" w:color="auto"/>
        <w:right w:val="none" w:sz="0" w:space="0" w:color="auto"/>
      </w:divBdr>
      <w:divsChild>
        <w:div w:id="29840629">
          <w:marLeft w:val="720"/>
          <w:marRight w:val="0"/>
          <w:marTop w:val="64"/>
          <w:marBottom w:val="0"/>
          <w:divBdr>
            <w:top w:val="none" w:sz="0" w:space="0" w:color="auto"/>
            <w:left w:val="none" w:sz="0" w:space="0" w:color="auto"/>
            <w:bottom w:val="none" w:sz="0" w:space="0" w:color="auto"/>
            <w:right w:val="none" w:sz="0" w:space="0" w:color="auto"/>
          </w:divBdr>
        </w:div>
        <w:div w:id="1567495180">
          <w:marLeft w:val="720"/>
          <w:marRight w:val="0"/>
          <w:marTop w:val="64"/>
          <w:marBottom w:val="0"/>
          <w:divBdr>
            <w:top w:val="none" w:sz="0" w:space="0" w:color="auto"/>
            <w:left w:val="none" w:sz="0" w:space="0" w:color="auto"/>
            <w:bottom w:val="none" w:sz="0" w:space="0" w:color="auto"/>
            <w:right w:val="none" w:sz="0" w:space="0" w:color="auto"/>
          </w:divBdr>
        </w:div>
        <w:div w:id="1461727616">
          <w:marLeft w:val="720"/>
          <w:marRight w:val="0"/>
          <w:marTop w:val="64"/>
          <w:marBottom w:val="0"/>
          <w:divBdr>
            <w:top w:val="none" w:sz="0" w:space="0" w:color="auto"/>
            <w:left w:val="none" w:sz="0" w:space="0" w:color="auto"/>
            <w:bottom w:val="none" w:sz="0" w:space="0" w:color="auto"/>
            <w:right w:val="none" w:sz="0" w:space="0" w:color="auto"/>
          </w:divBdr>
        </w:div>
      </w:divsChild>
    </w:div>
    <w:div w:id="284123711">
      <w:bodyDiv w:val="1"/>
      <w:marLeft w:val="0"/>
      <w:marRight w:val="0"/>
      <w:marTop w:val="0"/>
      <w:marBottom w:val="0"/>
      <w:divBdr>
        <w:top w:val="none" w:sz="0" w:space="0" w:color="auto"/>
        <w:left w:val="none" w:sz="0" w:space="0" w:color="auto"/>
        <w:bottom w:val="none" w:sz="0" w:space="0" w:color="auto"/>
        <w:right w:val="none" w:sz="0" w:space="0" w:color="auto"/>
      </w:divBdr>
    </w:div>
    <w:div w:id="311834431">
      <w:bodyDiv w:val="1"/>
      <w:marLeft w:val="0"/>
      <w:marRight w:val="0"/>
      <w:marTop w:val="0"/>
      <w:marBottom w:val="0"/>
      <w:divBdr>
        <w:top w:val="none" w:sz="0" w:space="0" w:color="auto"/>
        <w:left w:val="none" w:sz="0" w:space="0" w:color="auto"/>
        <w:bottom w:val="none" w:sz="0" w:space="0" w:color="auto"/>
        <w:right w:val="none" w:sz="0" w:space="0" w:color="auto"/>
      </w:divBdr>
    </w:div>
    <w:div w:id="354111364">
      <w:bodyDiv w:val="1"/>
      <w:marLeft w:val="0"/>
      <w:marRight w:val="0"/>
      <w:marTop w:val="0"/>
      <w:marBottom w:val="0"/>
      <w:divBdr>
        <w:top w:val="none" w:sz="0" w:space="0" w:color="auto"/>
        <w:left w:val="none" w:sz="0" w:space="0" w:color="auto"/>
        <w:bottom w:val="none" w:sz="0" w:space="0" w:color="auto"/>
        <w:right w:val="none" w:sz="0" w:space="0" w:color="auto"/>
      </w:divBdr>
    </w:div>
    <w:div w:id="414204232">
      <w:bodyDiv w:val="1"/>
      <w:marLeft w:val="0"/>
      <w:marRight w:val="0"/>
      <w:marTop w:val="0"/>
      <w:marBottom w:val="0"/>
      <w:divBdr>
        <w:top w:val="none" w:sz="0" w:space="0" w:color="auto"/>
        <w:left w:val="none" w:sz="0" w:space="0" w:color="auto"/>
        <w:bottom w:val="none" w:sz="0" w:space="0" w:color="auto"/>
        <w:right w:val="none" w:sz="0" w:space="0" w:color="auto"/>
      </w:divBdr>
    </w:div>
    <w:div w:id="584612899">
      <w:bodyDiv w:val="1"/>
      <w:marLeft w:val="0"/>
      <w:marRight w:val="0"/>
      <w:marTop w:val="0"/>
      <w:marBottom w:val="0"/>
      <w:divBdr>
        <w:top w:val="none" w:sz="0" w:space="0" w:color="auto"/>
        <w:left w:val="none" w:sz="0" w:space="0" w:color="auto"/>
        <w:bottom w:val="none" w:sz="0" w:space="0" w:color="auto"/>
        <w:right w:val="none" w:sz="0" w:space="0" w:color="auto"/>
      </w:divBdr>
    </w:div>
    <w:div w:id="833490018">
      <w:bodyDiv w:val="1"/>
      <w:marLeft w:val="0"/>
      <w:marRight w:val="0"/>
      <w:marTop w:val="0"/>
      <w:marBottom w:val="0"/>
      <w:divBdr>
        <w:top w:val="none" w:sz="0" w:space="0" w:color="auto"/>
        <w:left w:val="none" w:sz="0" w:space="0" w:color="auto"/>
        <w:bottom w:val="none" w:sz="0" w:space="0" w:color="auto"/>
        <w:right w:val="none" w:sz="0" w:space="0" w:color="auto"/>
      </w:divBdr>
    </w:div>
    <w:div w:id="860319462">
      <w:bodyDiv w:val="1"/>
      <w:marLeft w:val="0"/>
      <w:marRight w:val="0"/>
      <w:marTop w:val="0"/>
      <w:marBottom w:val="0"/>
      <w:divBdr>
        <w:top w:val="none" w:sz="0" w:space="0" w:color="auto"/>
        <w:left w:val="none" w:sz="0" w:space="0" w:color="auto"/>
        <w:bottom w:val="none" w:sz="0" w:space="0" w:color="auto"/>
        <w:right w:val="none" w:sz="0" w:space="0" w:color="auto"/>
      </w:divBdr>
    </w:div>
    <w:div w:id="865171249">
      <w:bodyDiv w:val="1"/>
      <w:marLeft w:val="0"/>
      <w:marRight w:val="0"/>
      <w:marTop w:val="0"/>
      <w:marBottom w:val="0"/>
      <w:divBdr>
        <w:top w:val="none" w:sz="0" w:space="0" w:color="auto"/>
        <w:left w:val="none" w:sz="0" w:space="0" w:color="auto"/>
        <w:bottom w:val="none" w:sz="0" w:space="0" w:color="auto"/>
        <w:right w:val="none" w:sz="0" w:space="0" w:color="auto"/>
      </w:divBdr>
    </w:div>
    <w:div w:id="975532102">
      <w:bodyDiv w:val="1"/>
      <w:marLeft w:val="0"/>
      <w:marRight w:val="0"/>
      <w:marTop w:val="0"/>
      <w:marBottom w:val="0"/>
      <w:divBdr>
        <w:top w:val="none" w:sz="0" w:space="0" w:color="auto"/>
        <w:left w:val="none" w:sz="0" w:space="0" w:color="auto"/>
        <w:bottom w:val="none" w:sz="0" w:space="0" w:color="auto"/>
        <w:right w:val="none" w:sz="0" w:space="0" w:color="auto"/>
      </w:divBdr>
      <w:divsChild>
        <w:div w:id="924340182">
          <w:marLeft w:val="720"/>
          <w:marRight w:val="0"/>
          <w:marTop w:val="64"/>
          <w:marBottom w:val="0"/>
          <w:divBdr>
            <w:top w:val="none" w:sz="0" w:space="0" w:color="auto"/>
            <w:left w:val="none" w:sz="0" w:space="0" w:color="auto"/>
            <w:bottom w:val="none" w:sz="0" w:space="0" w:color="auto"/>
            <w:right w:val="none" w:sz="0" w:space="0" w:color="auto"/>
          </w:divBdr>
        </w:div>
        <w:div w:id="82461415">
          <w:marLeft w:val="720"/>
          <w:marRight w:val="0"/>
          <w:marTop w:val="64"/>
          <w:marBottom w:val="0"/>
          <w:divBdr>
            <w:top w:val="none" w:sz="0" w:space="0" w:color="auto"/>
            <w:left w:val="none" w:sz="0" w:space="0" w:color="auto"/>
            <w:bottom w:val="none" w:sz="0" w:space="0" w:color="auto"/>
            <w:right w:val="none" w:sz="0" w:space="0" w:color="auto"/>
          </w:divBdr>
        </w:div>
        <w:div w:id="1852258620">
          <w:marLeft w:val="720"/>
          <w:marRight w:val="0"/>
          <w:marTop w:val="64"/>
          <w:marBottom w:val="0"/>
          <w:divBdr>
            <w:top w:val="none" w:sz="0" w:space="0" w:color="auto"/>
            <w:left w:val="none" w:sz="0" w:space="0" w:color="auto"/>
            <w:bottom w:val="none" w:sz="0" w:space="0" w:color="auto"/>
            <w:right w:val="none" w:sz="0" w:space="0" w:color="auto"/>
          </w:divBdr>
        </w:div>
        <w:div w:id="1542546450">
          <w:marLeft w:val="720"/>
          <w:marRight w:val="0"/>
          <w:marTop w:val="64"/>
          <w:marBottom w:val="0"/>
          <w:divBdr>
            <w:top w:val="none" w:sz="0" w:space="0" w:color="auto"/>
            <w:left w:val="none" w:sz="0" w:space="0" w:color="auto"/>
            <w:bottom w:val="none" w:sz="0" w:space="0" w:color="auto"/>
            <w:right w:val="none" w:sz="0" w:space="0" w:color="auto"/>
          </w:divBdr>
        </w:div>
      </w:divsChild>
    </w:div>
    <w:div w:id="1065835134">
      <w:bodyDiv w:val="1"/>
      <w:marLeft w:val="0"/>
      <w:marRight w:val="0"/>
      <w:marTop w:val="0"/>
      <w:marBottom w:val="0"/>
      <w:divBdr>
        <w:top w:val="none" w:sz="0" w:space="0" w:color="auto"/>
        <w:left w:val="none" w:sz="0" w:space="0" w:color="auto"/>
        <w:bottom w:val="none" w:sz="0" w:space="0" w:color="auto"/>
        <w:right w:val="none" w:sz="0" w:space="0" w:color="auto"/>
      </w:divBdr>
    </w:div>
    <w:div w:id="1114793014">
      <w:bodyDiv w:val="1"/>
      <w:marLeft w:val="0"/>
      <w:marRight w:val="0"/>
      <w:marTop w:val="0"/>
      <w:marBottom w:val="0"/>
      <w:divBdr>
        <w:top w:val="none" w:sz="0" w:space="0" w:color="auto"/>
        <w:left w:val="none" w:sz="0" w:space="0" w:color="auto"/>
        <w:bottom w:val="none" w:sz="0" w:space="0" w:color="auto"/>
        <w:right w:val="none" w:sz="0" w:space="0" w:color="auto"/>
      </w:divBdr>
    </w:div>
    <w:div w:id="1167358634">
      <w:bodyDiv w:val="1"/>
      <w:marLeft w:val="0"/>
      <w:marRight w:val="0"/>
      <w:marTop w:val="0"/>
      <w:marBottom w:val="0"/>
      <w:divBdr>
        <w:top w:val="none" w:sz="0" w:space="0" w:color="auto"/>
        <w:left w:val="none" w:sz="0" w:space="0" w:color="auto"/>
        <w:bottom w:val="none" w:sz="0" w:space="0" w:color="auto"/>
        <w:right w:val="none" w:sz="0" w:space="0" w:color="auto"/>
      </w:divBdr>
    </w:div>
    <w:div w:id="1200975109">
      <w:bodyDiv w:val="1"/>
      <w:marLeft w:val="0"/>
      <w:marRight w:val="0"/>
      <w:marTop w:val="0"/>
      <w:marBottom w:val="0"/>
      <w:divBdr>
        <w:top w:val="none" w:sz="0" w:space="0" w:color="auto"/>
        <w:left w:val="none" w:sz="0" w:space="0" w:color="auto"/>
        <w:bottom w:val="none" w:sz="0" w:space="0" w:color="auto"/>
        <w:right w:val="none" w:sz="0" w:space="0" w:color="auto"/>
      </w:divBdr>
    </w:div>
    <w:div w:id="1286960332">
      <w:bodyDiv w:val="1"/>
      <w:marLeft w:val="0"/>
      <w:marRight w:val="0"/>
      <w:marTop w:val="0"/>
      <w:marBottom w:val="0"/>
      <w:divBdr>
        <w:top w:val="none" w:sz="0" w:space="0" w:color="auto"/>
        <w:left w:val="none" w:sz="0" w:space="0" w:color="auto"/>
        <w:bottom w:val="none" w:sz="0" w:space="0" w:color="auto"/>
        <w:right w:val="none" w:sz="0" w:space="0" w:color="auto"/>
      </w:divBdr>
    </w:div>
    <w:div w:id="1343437122">
      <w:bodyDiv w:val="1"/>
      <w:marLeft w:val="0"/>
      <w:marRight w:val="0"/>
      <w:marTop w:val="0"/>
      <w:marBottom w:val="0"/>
      <w:divBdr>
        <w:top w:val="none" w:sz="0" w:space="0" w:color="auto"/>
        <w:left w:val="none" w:sz="0" w:space="0" w:color="auto"/>
        <w:bottom w:val="none" w:sz="0" w:space="0" w:color="auto"/>
        <w:right w:val="none" w:sz="0" w:space="0" w:color="auto"/>
      </w:divBdr>
    </w:div>
    <w:div w:id="1389182321">
      <w:bodyDiv w:val="1"/>
      <w:marLeft w:val="0"/>
      <w:marRight w:val="0"/>
      <w:marTop w:val="0"/>
      <w:marBottom w:val="0"/>
      <w:divBdr>
        <w:top w:val="none" w:sz="0" w:space="0" w:color="auto"/>
        <w:left w:val="none" w:sz="0" w:space="0" w:color="auto"/>
        <w:bottom w:val="none" w:sz="0" w:space="0" w:color="auto"/>
        <w:right w:val="none" w:sz="0" w:space="0" w:color="auto"/>
      </w:divBdr>
    </w:div>
    <w:div w:id="1417097836">
      <w:bodyDiv w:val="1"/>
      <w:marLeft w:val="0"/>
      <w:marRight w:val="0"/>
      <w:marTop w:val="0"/>
      <w:marBottom w:val="0"/>
      <w:divBdr>
        <w:top w:val="none" w:sz="0" w:space="0" w:color="auto"/>
        <w:left w:val="none" w:sz="0" w:space="0" w:color="auto"/>
        <w:bottom w:val="none" w:sz="0" w:space="0" w:color="auto"/>
        <w:right w:val="none" w:sz="0" w:space="0" w:color="auto"/>
      </w:divBdr>
    </w:div>
    <w:div w:id="1536310873">
      <w:bodyDiv w:val="1"/>
      <w:marLeft w:val="0"/>
      <w:marRight w:val="0"/>
      <w:marTop w:val="0"/>
      <w:marBottom w:val="0"/>
      <w:divBdr>
        <w:top w:val="none" w:sz="0" w:space="0" w:color="auto"/>
        <w:left w:val="none" w:sz="0" w:space="0" w:color="auto"/>
        <w:bottom w:val="none" w:sz="0" w:space="0" w:color="auto"/>
        <w:right w:val="none" w:sz="0" w:space="0" w:color="auto"/>
      </w:divBdr>
    </w:div>
    <w:div w:id="1638072487">
      <w:bodyDiv w:val="1"/>
      <w:marLeft w:val="0"/>
      <w:marRight w:val="0"/>
      <w:marTop w:val="0"/>
      <w:marBottom w:val="0"/>
      <w:divBdr>
        <w:top w:val="none" w:sz="0" w:space="0" w:color="auto"/>
        <w:left w:val="none" w:sz="0" w:space="0" w:color="auto"/>
        <w:bottom w:val="none" w:sz="0" w:space="0" w:color="auto"/>
        <w:right w:val="none" w:sz="0" w:space="0" w:color="auto"/>
      </w:divBdr>
    </w:div>
    <w:div w:id="1798983947">
      <w:bodyDiv w:val="1"/>
      <w:marLeft w:val="0"/>
      <w:marRight w:val="0"/>
      <w:marTop w:val="0"/>
      <w:marBottom w:val="0"/>
      <w:divBdr>
        <w:top w:val="none" w:sz="0" w:space="0" w:color="auto"/>
        <w:left w:val="none" w:sz="0" w:space="0" w:color="auto"/>
        <w:bottom w:val="none" w:sz="0" w:space="0" w:color="auto"/>
        <w:right w:val="none" w:sz="0" w:space="0" w:color="auto"/>
      </w:divBdr>
    </w:div>
    <w:div w:id="1852722691">
      <w:bodyDiv w:val="1"/>
      <w:marLeft w:val="0"/>
      <w:marRight w:val="0"/>
      <w:marTop w:val="0"/>
      <w:marBottom w:val="0"/>
      <w:divBdr>
        <w:top w:val="none" w:sz="0" w:space="0" w:color="auto"/>
        <w:left w:val="none" w:sz="0" w:space="0" w:color="auto"/>
        <w:bottom w:val="none" w:sz="0" w:space="0" w:color="auto"/>
        <w:right w:val="none" w:sz="0" w:space="0" w:color="auto"/>
      </w:divBdr>
    </w:div>
    <w:div w:id="2015067484">
      <w:bodyDiv w:val="1"/>
      <w:marLeft w:val="0"/>
      <w:marRight w:val="0"/>
      <w:marTop w:val="0"/>
      <w:marBottom w:val="0"/>
      <w:divBdr>
        <w:top w:val="none" w:sz="0" w:space="0" w:color="auto"/>
        <w:left w:val="none" w:sz="0" w:space="0" w:color="auto"/>
        <w:bottom w:val="none" w:sz="0" w:space="0" w:color="auto"/>
        <w:right w:val="none" w:sz="0" w:space="0" w:color="auto"/>
      </w:divBdr>
    </w:div>
    <w:div w:id="2144732324">
      <w:bodyDiv w:val="1"/>
      <w:marLeft w:val="0"/>
      <w:marRight w:val="0"/>
      <w:marTop w:val="0"/>
      <w:marBottom w:val="0"/>
      <w:divBdr>
        <w:top w:val="none" w:sz="0" w:space="0" w:color="auto"/>
        <w:left w:val="none" w:sz="0" w:space="0" w:color="auto"/>
        <w:bottom w:val="none" w:sz="0" w:space="0" w:color="auto"/>
        <w:right w:val="none" w:sz="0" w:space="0" w:color="auto"/>
      </w:divBdr>
      <w:divsChild>
        <w:div w:id="1642536889">
          <w:marLeft w:val="274"/>
          <w:marRight w:val="0"/>
          <w:marTop w:val="79"/>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physicaleducation/Pages/Planning.aspx" TargetMode="External"/><Relationship Id="rId18" Type="http://schemas.openxmlformats.org/officeDocument/2006/relationships/hyperlink" Target="https://www.vcaa.vic.edu.au/curriculum/vce/vce-study-designs/physicaleducation/Pages/TeachingandLearning.aspx" TargetMode="External"/><Relationship Id="rId26" Type="http://schemas.openxmlformats.org/officeDocument/2006/relationships/hyperlink" Target="https://www.vcaa.vic.edu.au/curriculum/vce/vce-study-designs/physicaleducation/Pages/Planning.aspx" TargetMode="External"/><Relationship Id="rId3" Type="http://schemas.openxmlformats.org/officeDocument/2006/relationships/customXml" Target="../customXml/item3.xml"/><Relationship Id="rId21" Type="http://schemas.openxmlformats.org/officeDocument/2006/relationships/hyperlink" Target="https://www.vcaa.vic.edu.au/curriculum/vce/vce-study-designs/physicaleducation/Pages/Assessment.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caa.vic.edu.au/curriculum/vce/vce-study-designs/physicaleducation/Pages/Planning.aspx" TargetMode="External"/><Relationship Id="rId17" Type="http://schemas.openxmlformats.org/officeDocument/2006/relationships/hyperlink" Target="https://www.vcaa.vic.edu.au/curriculum/vce/vce-study-designs/physicaleducation/Pages/TeachingandLearning.aspx" TargetMode="External"/><Relationship Id="rId25" Type="http://schemas.openxmlformats.org/officeDocument/2006/relationships/hyperlink" Target="https://www.vcaa.vic.edu.au/curriculum/vce/vce-study-designs/physicaleducation/Pages/Assessmen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caa.vic.edu.au/curriculum/vce/vce-study-designs/physicaleducation/Pages/Planning.aspx" TargetMode="External"/><Relationship Id="rId20" Type="http://schemas.openxmlformats.org/officeDocument/2006/relationships/hyperlink" Target="https://www.vcaa.vic.edu.au/curriculum/vce/vce-study-designs/physicaleducation/Pages/TeachingandLearning.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curriculum/vce/vce-study-designs/physicaleducation/Pages/Index.aspx" TargetMode="External"/><Relationship Id="rId24" Type="http://schemas.openxmlformats.org/officeDocument/2006/relationships/hyperlink" Target="https://www.vcaa.vic.edu.au/curriculum/vce/vce-study-designs/physicaleducation/Pages/Assessment.asp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caa.vic.edu.au/curriculum/vce/vce-study-designs/physicaleducation/Pages/TeachingandLearning.aspx" TargetMode="External"/><Relationship Id="rId23" Type="http://schemas.openxmlformats.org/officeDocument/2006/relationships/hyperlink" Target="https://www.vcaa.vic.edu.au/curriculum/vce/vce-study-designs/physicaleducation/Pages/Assessment.asp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caa.vic.edu.au/curriculum/vce/vce-study-designs/physicaleducation/Pages/TeachingandLearning.asp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physicaleducation/Pages/Index.aspx" TargetMode="External"/><Relationship Id="rId22" Type="http://schemas.openxmlformats.org/officeDocument/2006/relationships/hyperlink" Target="https://www.vcaa.vic.edu.au/curriculum/vce/vce-study-designs/physicaleducation/Pages/Assessment.aspx" TargetMode="External"/><Relationship Id="rId27" Type="http://schemas.openxmlformats.org/officeDocument/2006/relationships/hyperlink" Target="https://www.vcaa.vic.edu.au/curriculum/vce/vce-study-designs/physicaleducation/Pages/Assessment.aspx"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Ste12</b:Tag>
    <b:SourceType>JournalArticle</b:SourceType>
    <b:Guid>{AA6715A2-6BC1-4FD8-AA60-9BF4877F09D4}</b:Guid>
    <b:Author>
      <b:Author>
        <b:NameList>
          <b:Person>
            <b:Last>Stepto</b:Last>
            <b:First>Nigel</b:First>
          </b:Person>
          <b:Person>
            <b:Last>Shaw</b:Last>
            <b:First>Chris</b:First>
          </b:Person>
        </b:NameList>
      </b:Author>
    </b:Author>
    <b:Title>Fast and furious: intensity is the key to health and fitness</b:Title>
    <b:JournalName>The Conversation</b:JournalName>
    <b:Year>2012</b:Year>
    <b:RefOrder>2</b:RefOrder>
  </b:Source>
  <b:Source>
    <b:Tag>Wes14</b:Tag>
    <b:SourceType>JournalArticle</b:SourceType>
    <b:Guid>{B070F6A8-4B7F-0942-B0D6-B66205F53A6E}</b:Guid>
    <b:Author>
      <b:Author>
        <b:NameList>
          <b:Person>
            <b:Last>Weston</b:Last>
            <b:Middle>S</b:Middle>
            <b:First>Kassia</b:First>
          </b:Person>
          <b:Person>
            <b:Last>Wisløff</b:Last>
            <b:First>Ulrik</b:First>
          </b:Person>
          <b:Person>
            <b:Last>Coombes</b:Last>
            <b:Middle>S</b:Middle>
            <b:First>Jeff</b:First>
          </b:Person>
        </b:NameList>
      </b:Author>
    </b:Author>
    <b:Title>High-intensity interval training in patients with lifestyle-induced cardiometabolic disease: a systematic review and meta-analysis.</b:Title>
    <b:Year>2014</b:Year>
    <b:Volume>48</b:Volume>
    <b:Pages>1227-1234</b:Pages>
    <b:JournalName>British Journal of Sports Medicine</b:JournalName>
    <b:Issue>16</b:Issue>
    <b:RefOrder>1</b:RefOrder>
  </b:Source>
  <b:Source>
    <b:Tag>Kea17</b:Tag>
    <b:SourceType>JournalArticle</b:SourceType>
    <b:Guid>{2B09306B-D47C-A14E-A150-270014B7F831}</b:Guid>
    <b:Author>
      <b:Author>
        <b:NameList>
          <b:Person>
            <b:Last>Keating</b:Last>
            <b:Middle>E</b:Middle>
            <b:First>Shelley</b:First>
          </b:Person>
          <b:Person>
            <b:Last>Johnson</b:Last>
            <b:Middle>A</b:Middle>
            <b:First>Nathan</b:First>
          </b:Person>
          <b:Person>
            <b:Last>Mielke</b:Last>
            <b:Middle>I</b:Middle>
            <b:First>Gregore</b:First>
          </b:Person>
          <b:Person>
            <b:Last>Coombes</b:Last>
            <b:Middle>S</b:Middle>
            <b:First>Jeff</b:First>
          </b:Person>
        </b:NameList>
      </b:Author>
    </b:Author>
    <b:Title>A systematic review and meta‐analysis of interval training versus moderate‐intensity continuous training on body adiposity.</b:Title>
    <b:JournalName>Obesity Reviews</b:JournalName>
    <b:Year>2017</b:Year>
    <b:Volume>18</b:Volume>
    <b:Issue>8</b:Issue>
    <b:Pages>943-964</b:Pages>
    <b:RefOrder>3</b:RefOrder>
  </b:Source>
  <b:Source>
    <b:Tag>Jon12</b:Tag>
    <b:SourceType>JournalArticle</b:SourceType>
    <b:Guid>{2725F059-2204-5142-82FD-4099385734C0}</b:Guid>
    <b:Author>
      <b:Author>
        <b:NameList>
          <b:Person>
            <b:Last>Barlett</b:Last>
            <b:Middle>D</b:Middle>
            <b:First>Jonathan</b:First>
          </b:Person>
          <b:Person>
            <b:Last>Hwa Joo</b:Last>
            <b:First>Chang</b:First>
          </b:Person>
          <b:Person>
            <b:Last>Jeong</b:Last>
            <b:First>Tae-Seok</b:First>
          </b:Person>
          <b:Person>
            <b:Last>Louhelainen</b:Last>
            <b:First>Jari</b:First>
          </b:Person>
          <b:Person>
            <b:Last>Cochran</b:Last>
            <b:Middle>J</b:Middle>
            <b:First>Andrew</b:First>
          </b:Person>
          <b:Person>
            <b:Last>Gibala</b:Last>
            <b:Middle>J</b:Middle>
            <b:First>Martin</b:First>
          </b:Person>
          <b:Person>
            <b:Last>Gregson</b:Last>
            <b:First>Warren</b:First>
          </b:Person>
          <b:Person>
            <b:Last>Close</b:Last>
            <b:Middle>L</b:Middle>
            <b:First>Graeme</b:First>
          </b:Person>
          <b:Person>
            <b:Last>Drust</b:Last>
            <b:First>Barry</b:First>
          </b:Person>
          <b:Person>
            <b:Last>Morton</b:Last>
            <b:Middle>P</b:Middle>
            <b:First>James</b:First>
          </b:Person>
        </b:NameList>
      </b:Author>
    </b:Author>
    <b:Title>Matched work high-intensity interval and continuous running induce similar increases in PGC-1α mRNA, AMPK, p38, and p53 phosphorylation in human skeletal muscle</b:Title>
    <b:JournalName>Journal of Applied Physiology</b:JournalName>
    <b:Year>2012</b:Year>
    <b:Pages>1135-1143</b:Pages>
    <b:Volume>112</b:Volume>
    <b:RefOrder>4</b:RefOrder>
  </b:Source>
  <b:Source>
    <b:Tag>Bar11</b:Tag>
    <b:SourceType>JournalArticle</b:SourceType>
    <b:Guid>{BD080CB7-249E-C643-9CF1-E09A89901EF6}</b:Guid>
    <b:Author>
      <b:Author>
        <b:NameList>
          <b:Person>
            <b:Last>Bartlett</b:Last>
            <b:First>J.</b:First>
          </b:Person>
          <b:Person>
            <b:Last>Close</b:Last>
            <b:First>G.</b:First>
          </b:Person>
          <b:Person>
            <b:Last>Maclaren</b:Last>
            <b:First>D.</b:First>
          </b:Person>
          <b:Person>
            <b:Last>Gregson</b:Last>
            <b:First>W.</b:First>
          </b:Person>
          <b:Person>
            <b:Last>Drust</b:Last>
            <b:First>B.</b:First>
          </b:Person>
          <b:Person>
            <b:Last>Morton</b:Last>
            <b:First>J.</b:First>
          </b:Person>
        </b:NameList>
      </b:Author>
    </b:Author>
    <b:Title>High-intensity interval running is perceived to be more enjoyable than moderate-intensity continuous exercise: Implications for exercise adherence.</b:Title>
    <b:JournalName>Journal of Sports Science</b:JournalName>
    <b:Year>2011</b:Year>
    <b:Volume>29</b:Volume>
    <b:Issue>6</b:Issue>
    <b:Pages>547-553</b:Pages>
    <b:RefOrder>5</b:RefOrder>
  </b:Source>
  <b:Source>
    <b:Tag>MAr12</b:Tag>
    <b:SourceType>JournalArticle</b:SourceType>
    <b:Guid>{870AC64E-0084-EE4C-BDDE-BD0B46CA5366}</b:Guid>
    <b:Author>
      <b:Author>
        <b:NameList>
          <b:Person>
            <b:Last>Gibala</b:Last>
            <b:First>Martin</b:First>
            <b:Middle>J.</b:Middle>
          </b:Person>
          <b:Person>
            <b:Last>Little</b:Last>
            <b:First>Jonathan</b:First>
            <b:Middle>P.</b:Middle>
          </b:Person>
          <b:Person>
            <b:Last>MacDonald</b:Last>
            <b:First>Maureen</b:First>
            <b:Middle>J.</b:Middle>
          </b:Person>
          <b:Person>
            <b:Last>Hawley</b:Last>
            <b:First>John</b:First>
            <b:Middle>A.</b:Middle>
          </b:Person>
        </b:NameList>
      </b:Author>
    </b:Author>
    <b:Title>Physiological adaptations to low-volume, high intensity interval training in health and disease</b:Title>
    <b:JournalName>The Journal of Physiology</b:JournalName>
    <b:Year>2012</b:Year>
    <b:Pages>1077-1084</b:Pages>
    <b:Volume>590</b:Volume>
    <b:Issue>5</b:Issue>
    <b:RefOrder>6</b:RefOrder>
  </b:Source>
  <b:Source>
    <b:Tag>Ste13</b:Tag>
    <b:SourceType>JournalArticle</b:SourceType>
    <b:Guid>{E8381802-AA7A-8843-88BE-3A78632FFD88}</b:Guid>
    <b:Title>Health Check: high-intensity micro workouts vs traditional regimes</b:Title>
    <b:Year>2013</b:Year>
    <b:Author>
      <b:Author>
        <b:NameList>
          <b:Person>
            <b:Last>Stepto</b:Last>
            <b:First>Nigel</b:First>
          </b:Person>
          <b:Person>
            <b:Last>Shaw</b:Last>
            <b:First>Chris</b:First>
          </b:Person>
        </b:NameList>
      </b:Author>
    </b:Author>
    <b:JournalName>The Conversation</b:JournalName>
    <b:RefOrder>7</b:RefOrder>
  </b:Source>
  <b:Source>
    <b:Tag>Gib08</b:Tag>
    <b:SourceType>JournalArticle</b:SourceType>
    <b:Guid>{EE496508-0112-41A8-A1D1-FB3B2238D876}</b:Guid>
    <b:Title>Metabolic adaptations to short-term high-intensity interval training: a little pain for a lot of gain?</b:Title>
    <b:JournalName>Exercise and Sport Sciences Reviews</b:JournalName>
    <b:Year>2008</b:Year>
    <b:Pages>58-63</b:Pages>
    <b:Author>
      <b:Author>
        <b:NameList>
          <b:Person>
            <b:Last>Gibala</b:Last>
            <b:Middle>J</b:Middle>
            <b:First>Martin</b:First>
          </b:Person>
          <b:Person>
            <b:Last>McGee</b:Last>
            <b:Middle>L</b:Middle>
            <b:First>Sean</b:First>
          </b:Person>
        </b:NameList>
      </b:Author>
    </b:Author>
    <b:Volume>36</b:Volume>
    <b:Issue>2</b:Issue>
    <b:RefOrder>8</b:RefOrder>
  </b:Source>
  <b:Source>
    <b:Tag>Gib18</b:Tag>
    <b:SourceType>JournalArticle</b:SourceType>
    <b:Guid>{6D107B53-F7F1-4DB0-BB2F-54BDBC924939}</b:Guid>
    <b:Author>
      <b:Author>
        <b:NameList>
          <b:Person>
            <b:Last>Gibala</b:Last>
            <b:Middle>J</b:Middle>
            <b:First>Martin</b:First>
          </b:Person>
        </b:NameList>
      </b:Author>
    </b:Author>
    <b:Title>Functional high intensity training: A HIT to improve insulin sensitivity in type 2 diabetes.</b:Title>
    <b:JournalName>Experimental Physiology</b:JournalName>
    <b:Year>2018</b:Year>
    <b:Pages>937-938</b:Pages>
    <b:Volume>103</b:Volume>
    <b:Issue>7</b:Issue>
    <b:RefOrder>9</b:RefOrder>
  </b:Source>
  <b:Source>
    <b:Tag>Gib17</b:Tag>
    <b:SourceType>JournalArticle</b:SourceType>
    <b:Guid>{15CDED30-18DE-4118-B625-ABD888B442D5}</b:Guid>
    <b:Title>Sprinting toward fitness</b:Title>
    <b:JournalName>Cell Metabolism</b:JournalName>
    <b:Year>2017</b:Year>
    <b:Pages>988-990</b:Pages>
    <b:Author>
      <b:Author>
        <b:NameList>
          <b:Person>
            <b:Last>Gibala</b:Last>
            <b:Middle>J</b:Middle>
            <b:First>Martin</b:First>
          </b:Person>
          <b:Person>
            <b:Last>Hawley</b:Last>
            <b:Middle>A</b:Middle>
            <b:First>John</b:First>
          </b:Person>
        </b:NameList>
      </b:Author>
    </b:Author>
    <b:RefOrder>10</b:RefOrder>
  </b:Source>
  <b:Source>
    <b:Tag>Mac17</b:Tag>
    <b:SourceType>JournalArticle</b:SourceType>
    <b:Guid>{D94AC6B1-9393-4AAD-BFA7-D802BD45C3A0}</b:Guid>
    <b:Title>Physiological adaptations to interval training and the role of exercise intensity.</b:Title>
    <b:JournalName>The Journal of Physiology</b:JournalName>
    <b:Year>2017</b:Year>
    <b:Pages>2915-2930</b:Pages>
    <b:Author>
      <b:Author>
        <b:NameList>
          <b:Person>
            <b:Last>MacInnis</b:Last>
            <b:Middle>J</b:Middle>
            <b:First>Martin</b:First>
          </b:Person>
          <b:Person>
            <b:Last>Gibala</b:Last>
            <b:Middle>J</b:Middle>
            <b:First>Martin</b:First>
          </b:Person>
        </b:NameList>
      </b:Author>
    </b:Author>
    <b:Volume>595</b:Volume>
    <b:Issue>9</b:Issue>
    <b:RefOrder>11</b:RefOrder>
  </b:Source>
  <b:Source>
    <b:Tag>Lit10</b:Tag>
    <b:SourceType>JournalArticle</b:SourceType>
    <b:Guid>{7257C9BB-7C4E-423B-BF96-86AA9008A47C}</b:Guid>
    <b:Title>A practical model of low‐volume high‐intensity interval training induces mitochondrial biogenesis in human skeletal muscle: potential mechanisms</b:Title>
    <b:JournalName>The Journal of Physiology</b:JournalName>
    <b:Year>2010</b:Year>
    <b:Pages>1011-1022</b:Pages>
    <b:Author>
      <b:Author>
        <b:NameList>
          <b:Person>
            <b:Last>Little</b:Last>
            <b:First>Jonathan</b:First>
            <b:Middle>P</b:Middle>
          </b:Person>
          <b:Person>
            <b:Last>Safdar</b:Last>
            <b:First>Adeel</b:First>
          </b:Person>
          <b:Person>
            <b:Last>Wilkin</b:Last>
            <b:First>Geoffrey</b:First>
            <b:Middle>P</b:Middle>
          </b:Person>
          <b:Person>
            <b:Last>Gibala</b:Last>
            <b:First>Martin</b:First>
            <b:Middle>J</b:Middle>
          </b:Person>
          <b:Person>
            <b:Last>Tarnopolsky</b:Last>
            <b:First>Mark</b:First>
            <b:Middle>A</b:Middle>
          </b:Person>
        </b:NameList>
      </b:Author>
    </b:Author>
    <b:Volume>588</b:Volume>
    <b:Issue>6</b:Issue>
    <b:RefOrder>12</b:RefOrder>
  </b:Source>
  <b:Source>
    <b:Tag>Jen04</b:Tag>
    <b:SourceType>JournalArticle</b:SourceType>
    <b:Guid>{7522DA63-3E59-4582-BBB8-B84B891C27C1}</b:Guid>
    <b:Title>Effect of high intensity training on capillarization and presence of angiogenic factors in human skeletal muscle., 557(2),</b:Title>
    <b:JournalName>The Journal of Physiology</b:JournalName>
    <b:Year>2004</b:Year>
    <b:Pages>571-582</b:Pages>
    <b:Author>
      <b:Author>
        <b:NameList>
          <b:Person>
            <b:Last>Jensen</b:Last>
            <b:First>L</b:First>
          </b:Person>
          <b:Person>
            <b:Last>Bangsbo</b:Last>
            <b:First>J</b:First>
          </b:Person>
          <b:Person>
            <b:Last>Hellsten</b:Last>
            <b:First>Y</b:First>
          </b:Person>
        </b:NameList>
      </b:Author>
    </b:Author>
    <b:Volume>557</b:Volume>
    <b:Issue>2</b:Issue>
    <b:RefOrder>13</b:RefOrder>
  </b:Source>
  <b:Source>
    <b:Tag>Wew18</b:Tag>
    <b:SourceType>JournalArticle</b:SourceType>
    <b:Guid>{8EB0E5A8-D1E3-4882-B474-EEEB518F65E2}</b:Guid>
    <b:Title>High‐Intensity Interval Training for Patients With Cardiovascular Disease—Is It Safe? A Systematic Review.</b:Title>
    <b:JournalName>Journal of the American Heart Association</b:JournalName>
    <b:Year>2018</b:Year>
    <b:Pages>e009305</b:Pages>
    <b:Author>
      <b:Author>
        <b:NameList>
          <b:Person>
            <b:Last>Wewege</b:Last>
            <b:Middle>A</b:Middle>
            <b:First>Michael</b:First>
          </b:Person>
          <b:Person>
            <b:Last>Ahn</b:Last>
            <b:First>Dohee</b:First>
          </b:Person>
          <b:Person>
            <b:Last>Yu</b:Last>
            <b:First>Jennifer</b:First>
          </b:Person>
          <b:Person>
            <b:Last>Liou</b:Last>
            <b:First>Kevin</b:First>
          </b:Person>
          <b:Person>
            <b:Last>Keech</b:Last>
            <b:First>Andrew</b:First>
          </b:Person>
        </b:NameList>
      </b:Author>
    </b:Author>
    <b:Volume>7</b:Volume>
    <b:Issue>21</b:Issue>
    <b:RefOrder>14</b:RefOrder>
  </b:Source>
  <b:Source>
    <b:Tag>Fei18</b:Tag>
    <b:SourceType>JournalArticle</b:SourceType>
    <b:Guid>{9DDEBB38-B53F-4A18-849F-0F6F6C3647F7}</b:Guid>
    <b:Title>High-intensity functional training (HIFT):Definition and research implications for improved fitness.</b:Title>
    <b:JournalName>Sports</b:JournalName>
    <b:Year>2018</b:Year>
    <b:Pages>76</b:Pages>
    <b:Author>
      <b:Author>
        <b:NameList>
          <b:Person>
            <b:Last>Feito</b:Last>
            <b:First>Yuri</b:First>
          </b:Person>
          <b:Person>
            <b:Last>Heinrich</b:Last>
            <b:Middle>M</b:Middle>
            <b:First>Katie</b:First>
          </b:Person>
          <b:Person>
            <b:Last>Butcher</b:Last>
            <b:Middle>J</b:Middle>
            <b:First>Scotty</b:First>
          </b:Person>
          <b:Person>
            <b:Last>Carslo Poston</b:Last>
            <b:Middle>S</b:Middle>
            <b:First>Walker</b:First>
          </b:Person>
        </b:NameList>
      </b:Author>
    </b:Author>
    <b:Volume>6</b:Volume>
    <b:Issue>3</b:Issue>
    <b:RefOrder>15</b:RefOrder>
  </b:Source>
  <b:Source>
    <b:Tag>Gib07</b:Tag>
    <b:SourceType>JournalArticle</b:SourceType>
    <b:Guid>{F35FFF30-8B88-4481-A397-DD5A2E254DEC}</b:Guid>
    <b:Title>Short‐term sprint interval versus traditional endurance training: similar initial adaptations in human skeletal muscle and exercise performance</b:Title>
    <b:JournalName>The Journal of Physiology</b:JournalName>
    <b:Year>2006</b:Year>
    <b:Pages>901-911</b:Pages>
    <b:Author>
      <b:Author>
        <b:NameList>
          <b:Person>
            <b:Last>Gibala</b:Last>
            <b:Middle>J</b:Middle>
            <b:First>Martin</b:First>
          </b:Person>
          <b:Person>
            <b:Last>Little</b:Last>
            <b:Middle>P</b:Middle>
            <b:First>Jonathan</b:First>
          </b:Person>
          <b:Person>
            <b:Last>van Essen</b:Last>
            <b:First>Martin </b:First>
          </b:Person>
          <b:Person>
            <b:Last>Wilkin</b:Last>
            <b:Middle>P</b:Middle>
            <b:First>Geoffrey</b:First>
          </b:Person>
          <b:Person>
            <b:Last>Burgomaster</b:Last>
            <b:Middle>A</b:Middle>
            <b:First>Kirsten </b:First>
          </b:Person>
          <b:Person>
            <b:Last>Safdar</b:Last>
            <b:First>Adeel</b:First>
          </b:Person>
          <b:Person>
            <b:Last>Raha</b:Last>
            <b:First>Sandeep</b:First>
          </b:Person>
          <b:Person>
            <b:Last>Tarnopolsky</b:Last>
            <b:Middle>A</b:Middle>
            <b:First>Mark</b:First>
          </b:Person>
        </b:NameList>
      </b:Author>
    </b:Author>
    <b:Volume>575</b:Volume>
    <b:Issue>3</b:Issue>
    <b:LCID>en-AU</b:LCID>
    <b:RefOrder>16</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94C60-FDB2-46E2-980F-755E58BBEA71}"/>
</file>

<file path=customXml/itemProps2.xml><?xml version="1.0" encoding="utf-8"?>
<ds:datastoreItem xmlns:ds="http://schemas.openxmlformats.org/officeDocument/2006/customXml" ds:itemID="{EB0DD99F-D86C-4304-B2AB-B470871A1865}">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d0a2c81c-bb2e-4f57-ad96-b4e0640ec792"/>
    <ds:schemaRef ds:uri="http://purl.org/dc/terms/"/>
    <ds:schemaRef ds:uri="355e5cb7-fbfd-4e25-9142-09e47dacefe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17</Pages>
  <Words>7041</Words>
  <Characters>40140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VCE Physical Education Units 3 and 4: 2018–2024 – Frequently asked questions</vt:lpstr>
    </vt:vector>
  </TitlesOfParts>
  <Company>Victorian Curriculum and Assessment Authority</Company>
  <LinksUpToDate>false</LinksUpToDate>
  <CharactersWithSpaces>47087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Physical Education Units 3 and 4: 2018–2024 – Frequently asked questions</dc:title>
  <dc:subject>VCE Physical Education</dc:subject>
  <dc:creator>vcaa@education.vic.gov.au</dc:creator>
  <cp:keywords>VCE; Physical Education; questions; FAQs</cp:keywords>
  <dc:description/>
  <cp:lastModifiedBy>Robyn Douglass</cp:lastModifiedBy>
  <cp:revision>22</cp:revision>
  <cp:lastPrinted>2015-05-15T02:36:00Z</cp:lastPrinted>
  <dcterms:created xsi:type="dcterms:W3CDTF">2025-02-18T22:44:00Z</dcterms:created>
  <dcterms:modified xsi:type="dcterms:W3CDTF">2025-02-19T01:36:00Z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MediaServiceImageTags">
    <vt:lpwstr/>
  </property>
</Properties>
</file>