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GB"/>
        </w:rPr>
        <w:alias w:val="Title"/>
        <w:tag w:val=""/>
        <w:id w:val="-810398239"/>
        <w:placeholder>
          <w:docPart w:val="BBF926713512435FA0CB80E03D5C9532"/>
        </w:placeholder>
        <w:dataBinding w:prefixMappings="xmlns:ns0='http://purl.org/dc/elements/1.1/' xmlns:ns1='http://schemas.openxmlformats.org/package/2006/metadata/core-properties' " w:xpath="/ns1:coreProperties[1]/ns0:title[1]" w:storeItemID="{6C3C8BC8-F283-45AE-878A-BAB7291924A1}"/>
        <w:text/>
      </w:sdtPr>
      <w:sdtEndPr/>
      <w:sdtContent>
        <w:p w14:paraId="05D06905" w14:textId="0E9EB7A1" w:rsidR="001276E6" w:rsidRPr="007367ED" w:rsidRDefault="00272CB2" w:rsidP="001276E6">
          <w:pPr>
            <w:pStyle w:val="VCAADocumenttitle"/>
            <w:rPr>
              <w:lang w:val="en-GB"/>
            </w:rPr>
          </w:pPr>
          <w:r w:rsidRPr="007367ED">
            <w:rPr>
              <w:lang w:val="en-GB"/>
            </w:rPr>
            <w:t>Unpacking the terminology – Data and Measurement in VCE Psychology</w:t>
          </w:r>
        </w:p>
      </w:sdtContent>
    </w:sdt>
    <w:p w14:paraId="3432F86B" w14:textId="77777777" w:rsidR="0040481D" w:rsidRPr="007367ED" w:rsidRDefault="0040481D" w:rsidP="000D63A8">
      <w:pPr>
        <w:pStyle w:val="VCAAbody"/>
      </w:pPr>
      <w:r w:rsidRPr="007367ED">
        <w:t>Drawing evidence-based conclusions and evaluating claims involves the analysis of data and identification of sources of uncertainty and possible bias.</w:t>
      </w:r>
    </w:p>
    <w:p w14:paraId="02481337" w14:textId="109121A1" w:rsidR="00A94136" w:rsidRPr="007367ED" w:rsidRDefault="00A94136" w:rsidP="000D63A8">
      <w:pPr>
        <w:pStyle w:val="VCAAbody"/>
      </w:pPr>
      <w:r w:rsidRPr="007367ED">
        <w:t xml:space="preserve">Measurement terms related to the analysis and evaluation of quantitative data are defined on pages </w:t>
      </w:r>
      <w:r w:rsidR="00272CB2" w:rsidRPr="007367ED">
        <w:t>19 and 21</w:t>
      </w:r>
      <w:r w:rsidRPr="007367ED">
        <w:t xml:space="preserve"> of the </w:t>
      </w:r>
      <w:r w:rsidR="00E12CAA" w:rsidRPr="007367ED">
        <w:rPr>
          <w:i/>
        </w:rPr>
        <w:t xml:space="preserve">VCE </w:t>
      </w:r>
      <w:r w:rsidR="00272CB2" w:rsidRPr="007367ED">
        <w:rPr>
          <w:i/>
        </w:rPr>
        <w:t>Psychology</w:t>
      </w:r>
      <w:r w:rsidR="00E12CAA" w:rsidRPr="007367ED">
        <w:rPr>
          <w:i/>
        </w:rPr>
        <w:t xml:space="preserve"> 202</w:t>
      </w:r>
      <w:r w:rsidR="00272CB2" w:rsidRPr="007367ED">
        <w:rPr>
          <w:i/>
        </w:rPr>
        <w:t>3</w:t>
      </w:r>
      <w:r w:rsidR="00454BAD" w:rsidRPr="007367ED">
        <w:rPr>
          <w:i/>
        </w:rPr>
        <w:t>–</w:t>
      </w:r>
      <w:r w:rsidR="00E12CAA" w:rsidRPr="007367ED">
        <w:rPr>
          <w:i/>
        </w:rPr>
        <w:t>202</w:t>
      </w:r>
      <w:r w:rsidR="00272CB2" w:rsidRPr="007367ED">
        <w:rPr>
          <w:i/>
        </w:rPr>
        <w:t>7</w:t>
      </w:r>
      <w:r w:rsidR="00E12CAA" w:rsidRPr="007367ED">
        <w:rPr>
          <w:i/>
        </w:rPr>
        <w:t xml:space="preserve"> Study D</w:t>
      </w:r>
      <w:r w:rsidRPr="007367ED">
        <w:rPr>
          <w:i/>
        </w:rPr>
        <w:t>esign</w:t>
      </w:r>
      <w:r w:rsidRPr="007367ED">
        <w:t xml:space="preserve">. </w:t>
      </w:r>
      <w:r w:rsidR="005A26D0" w:rsidRPr="007367ED">
        <w:t xml:space="preserve">Students are expected to apply measurement terms to the analysis, interpretation and evaluation of their own and others’ </w:t>
      </w:r>
      <w:r w:rsidR="005A26D0" w:rsidRPr="00CF23CB">
        <w:rPr>
          <w:color w:val="auto"/>
        </w:rPr>
        <w:t xml:space="preserve">investigation data. </w:t>
      </w:r>
      <w:r w:rsidR="00B366D3" w:rsidRPr="00CF23CB">
        <w:rPr>
          <w:color w:val="auto"/>
        </w:rPr>
        <w:t xml:space="preserve">Further advice </w:t>
      </w:r>
      <w:r w:rsidR="00B366D3" w:rsidRPr="007367ED">
        <w:t>and examples are provided in this document.</w:t>
      </w:r>
    </w:p>
    <w:p w14:paraId="2215CBB8" w14:textId="77777777" w:rsidR="00BF1572" w:rsidRPr="007367ED" w:rsidRDefault="00A94136" w:rsidP="00B366D3">
      <w:pPr>
        <w:pStyle w:val="VCAAHeading5"/>
        <w:rPr>
          <w:lang w:val="en-GB"/>
        </w:rPr>
      </w:pPr>
      <w:r w:rsidRPr="007367ED">
        <w:rPr>
          <w:lang w:val="en-GB"/>
        </w:rPr>
        <w:t xml:space="preserve">The relationship between </w:t>
      </w:r>
      <w:r w:rsidRPr="007367ED">
        <w:rPr>
          <w:bCs/>
          <w:lang w:val="en-GB"/>
        </w:rPr>
        <w:t>accuracy</w:t>
      </w:r>
      <w:r w:rsidRPr="007367ED">
        <w:rPr>
          <w:lang w:val="en-GB"/>
        </w:rPr>
        <w:t xml:space="preserve"> and </w:t>
      </w:r>
      <w:r w:rsidRPr="007367ED">
        <w:rPr>
          <w:bCs/>
          <w:lang w:val="en-GB"/>
        </w:rPr>
        <w:t>true value</w:t>
      </w:r>
    </w:p>
    <w:p w14:paraId="3935282A" w14:textId="64977651" w:rsidR="00A94136" w:rsidRPr="007367ED" w:rsidRDefault="00A94136" w:rsidP="000D63A8">
      <w:pPr>
        <w:pStyle w:val="VCAAbody"/>
      </w:pPr>
      <w:r w:rsidRPr="007367ED">
        <w:t>Accuracy refers to the closeness of a measured value to the true value</w:t>
      </w:r>
      <w:r w:rsidR="006D706B" w:rsidRPr="007367ED">
        <w:t xml:space="preserve"> (or </w:t>
      </w:r>
      <w:r w:rsidRPr="007367ED">
        <w:t>standard value</w:t>
      </w:r>
      <w:r w:rsidR="006D706B" w:rsidRPr="007367ED">
        <w:t>/</w:t>
      </w:r>
      <w:r w:rsidRPr="007367ED">
        <w:t>widely accepted value</w:t>
      </w:r>
      <w:r w:rsidR="006D706B" w:rsidRPr="007367ED">
        <w:t xml:space="preserve"> where a ‘knowable’ true value is not possible)</w:t>
      </w:r>
      <w:r w:rsidRPr="007367ED">
        <w:t>.</w:t>
      </w:r>
      <w:r w:rsidR="00360B6B" w:rsidRPr="007367ED">
        <w:t xml:space="preserve"> Accuracy can </w:t>
      </w:r>
      <w:r w:rsidR="00C335FF" w:rsidRPr="007367ED">
        <w:t xml:space="preserve">therefore </w:t>
      </w:r>
      <w:r w:rsidR="00360B6B" w:rsidRPr="007367ED">
        <w:t xml:space="preserve">be considered from the following perspective: if a quantity could be measured </w:t>
      </w:r>
      <w:r w:rsidR="00C335FF" w:rsidRPr="007367ED">
        <w:t xml:space="preserve">with </w:t>
      </w:r>
      <w:r w:rsidR="00360B6B" w:rsidRPr="007367ED">
        <w:t>perfect</w:t>
      </w:r>
      <w:r w:rsidR="00C335FF" w:rsidRPr="007367ED">
        <w:t xml:space="preserve"> accuracy</w:t>
      </w:r>
      <w:r w:rsidR="00360B6B" w:rsidRPr="007367ED">
        <w:t>, then we would find its true value. The nature of human behaviour and mental processes measured in the discipline of psychology also often involve psychological constructs where a true or accepted value may be difficult</w:t>
      </w:r>
      <w:r w:rsidR="00BE2D73" w:rsidRPr="007367ED">
        <w:t xml:space="preserve"> to</w:t>
      </w:r>
      <w:r w:rsidR="00360B6B" w:rsidRPr="007367ED">
        <w:t xml:space="preserve"> quantify.</w:t>
      </w:r>
      <w:r w:rsidR="00360B6B" w:rsidRPr="007367ED">
        <w:rPr>
          <w:color w:val="8064A2" w:themeColor="accent4"/>
        </w:rPr>
        <w:t xml:space="preserve"> </w:t>
      </w:r>
      <w:r w:rsidRPr="007367ED">
        <w:t xml:space="preserve">For example, </w:t>
      </w:r>
      <w:r w:rsidR="00360B6B" w:rsidRPr="007367ED">
        <w:t>in an experiment investigating stress levels</w:t>
      </w:r>
      <w:r w:rsidR="00E802AD" w:rsidRPr="007367ED">
        <w:t xml:space="preserve"> we may not be able to define an </w:t>
      </w:r>
      <w:r w:rsidR="00BE2D73" w:rsidRPr="007367ED">
        <w:t>‘</w:t>
      </w:r>
      <w:r w:rsidR="00E802AD" w:rsidRPr="007367ED">
        <w:t>accurate</w:t>
      </w:r>
      <w:r w:rsidR="00BE2D73" w:rsidRPr="007367ED">
        <w:t xml:space="preserve">’ </w:t>
      </w:r>
      <w:r w:rsidR="00E802AD" w:rsidRPr="007367ED">
        <w:t>measure of stress</w:t>
      </w:r>
      <w:r w:rsidR="00360B6B" w:rsidRPr="007367ED">
        <w:t>,</w:t>
      </w:r>
      <w:r w:rsidR="00E802AD" w:rsidRPr="007367ED">
        <w:t xml:space="preserve"> instead we may measure something we associate with stress like </w:t>
      </w:r>
      <w:r w:rsidR="00E81F4E" w:rsidRPr="007367ED">
        <w:t xml:space="preserve">the </w:t>
      </w:r>
      <w:r w:rsidR="00360B6B" w:rsidRPr="007367ED">
        <w:t>heart rate</w:t>
      </w:r>
      <w:r w:rsidR="00E81F4E" w:rsidRPr="007367ED">
        <w:t xml:space="preserve"> </w:t>
      </w:r>
      <w:r w:rsidR="00360B6B" w:rsidRPr="007367ED">
        <w:t>of the participants</w:t>
      </w:r>
      <w:r w:rsidR="000B107C" w:rsidRPr="007367ED">
        <w:t xml:space="preserve">. This </w:t>
      </w:r>
      <w:r w:rsidR="00360B6B" w:rsidRPr="007367ED">
        <w:t xml:space="preserve">may be measured using a heart rate monitor. </w:t>
      </w:r>
      <w:r w:rsidR="00E81F4E" w:rsidRPr="007367ED">
        <w:t>The true value of their heart rate would be the value obtained if it was measured perfectly, say 85 bpm. If the heart rate monitor detected a heart rate of 75 bpm instead, this would be inaccurate.</w:t>
      </w:r>
      <w:r w:rsidR="000B107C" w:rsidRPr="007367ED">
        <w:t xml:space="preserve"> </w:t>
      </w:r>
      <w:r w:rsidRPr="007367ED">
        <w:t xml:space="preserve">If the </w:t>
      </w:r>
      <w:r w:rsidR="00864067" w:rsidRPr="007367ED">
        <w:t xml:space="preserve">true or </w:t>
      </w:r>
      <w:r w:rsidRPr="007367ED">
        <w:t xml:space="preserve">accepted value </w:t>
      </w:r>
      <w:r w:rsidR="00864067" w:rsidRPr="007367ED">
        <w:t>for a measurement is</w:t>
      </w:r>
      <w:r w:rsidRPr="007367ED">
        <w:t xml:space="preserve"> not known, comments on accuracy would not be valid.</w:t>
      </w:r>
    </w:p>
    <w:p w14:paraId="4752A754" w14:textId="77777777" w:rsidR="00BF1572" w:rsidRPr="007367ED" w:rsidRDefault="00A94136" w:rsidP="00B366D3">
      <w:pPr>
        <w:pStyle w:val="VCAAHeading5"/>
        <w:rPr>
          <w:lang w:val="en-GB"/>
        </w:rPr>
      </w:pPr>
      <w:r w:rsidRPr="007367ED">
        <w:rPr>
          <w:lang w:val="en-GB"/>
        </w:rPr>
        <w:t xml:space="preserve">The relationship between </w:t>
      </w:r>
      <w:r w:rsidRPr="007367ED">
        <w:rPr>
          <w:bCs/>
          <w:lang w:val="en-GB"/>
        </w:rPr>
        <w:t>accuracy</w:t>
      </w:r>
      <w:r w:rsidRPr="007367ED">
        <w:rPr>
          <w:lang w:val="en-GB"/>
        </w:rPr>
        <w:t xml:space="preserve"> and </w:t>
      </w:r>
      <w:r w:rsidRPr="007367ED">
        <w:rPr>
          <w:bCs/>
          <w:lang w:val="en-GB"/>
        </w:rPr>
        <w:t>precision</w:t>
      </w:r>
    </w:p>
    <w:p w14:paraId="48EA13B6" w14:textId="77A1D39D" w:rsidR="00A94136" w:rsidRPr="007367ED" w:rsidRDefault="00E802AD" w:rsidP="000D63A8">
      <w:pPr>
        <w:pStyle w:val="VCAAbody"/>
      </w:pPr>
      <w:r w:rsidRPr="007367ED">
        <w:t>M</w:t>
      </w:r>
      <w:r w:rsidR="00A94136" w:rsidRPr="007367ED">
        <w:t xml:space="preserve">easurement results that are close to the true, or accepted, value of a quantity are said to be accurate. A set of measurement results that </w:t>
      </w:r>
      <w:r w:rsidRPr="007367ED">
        <w:t xml:space="preserve">have very similar or the same values </w:t>
      </w:r>
      <w:r w:rsidR="00A94136" w:rsidRPr="007367ED">
        <w:t>are said to be precise</w:t>
      </w:r>
      <w:r w:rsidR="00A94136" w:rsidRPr="007367ED">
        <w:rPr>
          <w:color w:val="auto"/>
        </w:rPr>
        <w:t>.</w:t>
      </w:r>
      <w:r w:rsidR="00E81F4E" w:rsidRPr="007367ED">
        <w:rPr>
          <w:color w:val="auto"/>
        </w:rPr>
        <w:t xml:space="preserve"> </w:t>
      </w:r>
      <w:r w:rsidR="000B107C" w:rsidRPr="007367ED">
        <w:rPr>
          <w:color w:val="auto"/>
        </w:rPr>
        <w:t xml:space="preserve">Following on from the previous example, </w:t>
      </w:r>
      <w:r w:rsidR="00E81F4E" w:rsidRPr="007367ED">
        <w:rPr>
          <w:color w:val="auto"/>
        </w:rPr>
        <w:t>if a participant’s heart rate was to be measured every five minutes, in unchanging conditions, you would expect there to be little fluctuation in their heart rate. If their heart rate was recorded as 85 bpm every five minutes over the course of an hour, then the experimental data was precise</w:t>
      </w:r>
      <w:r w:rsidRPr="007367ED">
        <w:rPr>
          <w:color w:val="auto"/>
        </w:rPr>
        <w:t xml:space="preserve"> </w:t>
      </w:r>
      <w:r w:rsidR="000B107C" w:rsidRPr="007367ED">
        <w:rPr>
          <w:color w:val="auto"/>
        </w:rPr>
        <w:t xml:space="preserve">and </w:t>
      </w:r>
      <w:r w:rsidRPr="007367ED">
        <w:rPr>
          <w:color w:val="auto"/>
        </w:rPr>
        <w:t>accurate</w:t>
      </w:r>
      <w:r w:rsidR="00E81F4E" w:rsidRPr="007367ED">
        <w:rPr>
          <w:color w:val="auto"/>
        </w:rPr>
        <w:t xml:space="preserve">. </w:t>
      </w:r>
      <w:r w:rsidR="00A94136" w:rsidRPr="007367ED">
        <w:rPr>
          <w:rFonts w:eastAsia="Times New Roman"/>
          <w:color w:val="auto"/>
          <w:lang w:eastAsia="en-AU"/>
        </w:rPr>
        <w:t xml:space="preserve">However, if there is no indication of how close the results are to the true value or if there is no standard reference against which these measurement results can be compared, then the degree of accuracy cannot be determined. </w:t>
      </w:r>
      <w:r w:rsidR="000B107C" w:rsidRPr="007367ED">
        <w:rPr>
          <w:rFonts w:eastAsia="Times New Roman"/>
          <w:color w:val="auto"/>
          <w:lang w:eastAsia="en-AU"/>
        </w:rPr>
        <w:t xml:space="preserve">The degree of precision can always be determined, provided multiple measurement results are recorded. </w:t>
      </w:r>
    </w:p>
    <w:p w14:paraId="570310EC" w14:textId="77777777" w:rsidR="00A94136" w:rsidRPr="007367ED" w:rsidRDefault="00A94136" w:rsidP="000D63A8">
      <w:pPr>
        <w:pStyle w:val="VCAAbody"/>
      </w:pPr>
      <w:r w:rsidRPr="007367ED">
        <w:t>A set of measurement results may therefore be:</w:t>
      </w:r>
    </w:p>
    <w:p w14:paraId="2BAD057A" w14:textId="77777777" w:rsidR="00A94136" w:rsidRPr="007367ED" w:rsidRDefault="00A94136" w:rsidP="000D63A8">
      <w:pPr>
        <w:pStyle w:val="VCAAbullet"/>
      </w:pPr>
      <w:r w:rsidRPr="007367ED">
        <w:t>both accurate and precise</w:t>
      </w:r>
    </w:p>
    <w:p w14:paraId="27B7E7B2" w14:textId="77777777" w:rsidR="00A94136" w:rsidRPr="007367ED" w:rsidRDefault="00A94136" w:rsidP="000D63A8">
      <w:pPr>
        <w:pStyle w:val="VCAAbullet"/>
      </w:pPr>
      <w:r w:rsidRPr="007367ED">
        <w:t>accurate but not precise</w:t>
      </w:r>
    </w:p>
    <w:p w14:paraId="5540715A" w14:textId="77777777" w:rsidR="00A94136" w:rsidRPr="007367ED" w:rsidRDefault="00A94136" w:rsidP="000D63A8">
      <w:pPr>
        <w:pStyle w:val="VCAAbullet"/>
      </w:pPr>
      <w:r w:rsidRPr="007367ED">
        <w:t>not accurate but precise</w:t>
      </w:r>
    </w:p>
    <w:p w14:paraId="244973CC" w14:textId="77777777" w:rsidR="00A94136" w:rsidRPr="007367ED" w:rsidRDefault="00A94136" w:rsidP="000D63A8">
      <w:pPr>
        <w:pStyle w:val="VCAAbullet"/>
      </w:pPr>
      <w:r w:rsidRPr="007367ED">
        <w:t xml:space="preserve">neither accurate nor precise. </w:t>
      </w:r>
    </w:p>
    <w:p w14:paraId="30EC1461" w14:textId="77777777" w:rsidR="00A94136" w:rsidRPr="007367ED" w:rsidRDefault="00A94136" w:rsidP="000D63A8">
      <w:pPr>
        <w:pStyle w:val="VCAAbody"/>
      </w:pPr>
      <w:bookmarkStart w:id="0" w:name="_Hlk80298043"/>
      <w:r w:rsidRPr="007367ED">
        <w:rPr>
          <w:lang w:eastAsia="en-AU"/>
        </w:rPr>
        <w:t>Both accuracy and precision are qualitative terms: when comparing measurement values, they can be said to be ‘more’ or ‘less’ precise or accurate than each other.</w:t>
      </w:r>
    </w:p>
    <w:bookmarkEnd w:id="0"/>
    <w:p w14:paraId="3AA3BFF7" w14:textId="0D71FCC7" w:rsidR="00A94136" w:rsidRPr="007367ED" w:rsidRDefault="00A94136" w:rsidP="000D63A8">
      <w:pPr>
        <w:pStyle w:val="VCAAbody"/>
        <w:rPr>
          <w:lang w:val="en-GB"/>
        </w:rPr>
      </w:pPr>
      <w:r w:rsidRPr="007367ED">
        <w:rPr>
          <w:lang w:val="en-GB"/>
        </w:rPr>
        <w:lastRenderedPageBreak/>
        <w:t xml:space="preserve">A common analogy used to </w:t>
      </w:r>
      <w:hyperlink r:id="rId8" w:history="1">
        <w:r w:rsidRPr="007367ED">
          <w:rPr>
            <w:rStyle w:val="Hyperlink"/>
            <w:lang w:val="en-GB"/>
          </w:rPr>
          <w:t>illustrate</w:t>
        </w:r>
      </w:hyperlink>
      <w:r w:rsidRPr="007367ED">
        <w:rPr>
          <w:lang w:val="en-GB"/>
        </w:rPr>
        <w:t xml:space="preserve"> the difference between accuracy and precision is to imagine throwing darts at a dartboard, with the centre of the dartboard representing the ‘true value’. Darts that are thrown close to the bullseye are said to be accurate, whil</w:t>
      </w:r>
      <w:r w:rsidR="00454BAD" w:rsidRPr="007367ED">
        <w:rPr>
          <w:lang w:val="en-GB"/>
        </w:rPr>
        <w:t>e</w:t>
      </w:r>
      <w:r w:rsidRPr="007367ED">
        <w:rPr>
          <w:lang w:val="en-GB"/>
        </w:rPr>
        <w:t xml:space="preserve"> darts that are grouped together are said to be precise. </w:t>
      </w:r>
      <w:bookmarkStart w:id="1" w:name="_Hlk80358458"/>
    </w:p>
    <w:bookmarkEnd w:id="1"/>
    <w:p w14:paraId="370837CE" w14:textId="3457B497" w:rsidR="00BF1572" w:rsidRPr="007367ED" w:rsidRDefault="00A94136" w:rsidP="00B366D3">
      <w:pPr>
        <w:pStyle w:val="VCAAHeading5"/>
        <w:rPr>
          <w:lang w:val="en-GB"/>
        </w:rPr>
      </w:pPr>
      <w:r w:rsidRPr="007367ED">
        <w:rPr>
          <w:lang w:val="en-GB"/>
        </w:rPr>
        <w:t xml:space="preserve">The relationship between </w:t>
      </w:r>
      <w:r w:rsidRPr="007367ED">
        <w:rPr>
          <w:bCs/>
          <w:lang w:val="en-GB"/>
        </w:rPr>
        <w:t>repeatability</w:t>
      </w:r>
      <w:r w:rsidRPr="007367ED">
        <w:rPr>
          <w:lang w:val="en-GB"/>
        </w:rPr>
        <w:t xml:space="preserve"> and </w:t>
      </w:r>
      <w:r w:rsidRPr="007367ED">
        <w:rPr>
          <w:bCs/>
          <w:lang w:val="en-GB"/>
        </w:rPr>
        <w:t>reproducibility</w:t>
      </w:r>
    </w:p>
    <w:p w14:paraId="5151A1D7" w14:textId="444E2854" w:rsidR="00A94136" w:rsidRPr="007367ED" w:rsidRDefault="00BF1572" w:rsidP="000D63A8">
      <w:pPr>
        <w:pStyle w:val="VCAAbody"/>
        <w:rPr>
          <w:color w:val="8064A2" w:themeColor="accent4"/>
        </w:rPr>
      </w:pPr>
      <w:r w:rsidRPr="007367ED">
        <w:t>B</w:t>
      </w:r>
      <w:r w:rsidR="00A94136" w:rsidRPr="007367ED">
        <w:t>oth repeatability and reproducibility can be used to evaluate the quality of data in terms of the precision of measurement results, although reproducibility is a more difficult test of the quality of data.</w:t>
      </w:r>
      <w:r w:rsidR="00E81F4E" w:rsidRPr="007367ED">
        <w:t xml:space="preserve"> </w:t>
      </w:r>
      <w:r w:rsidR="00E81F4E" w:rsidRPr="007367ED">
        <w:rPr>
          <w:color w:val="auto"/>
        </w:rPr>
        <w:t xml:space="preserve">That is, it is more likely an experiment will be repeatable than it will be reproducible. </w:t>
      </w:r>
    </w:p>
    <w:p w14:paraId="43BAA44D" w14:textId="66B86CCE" w:rsidR="00A94136" w:rsidRPr="007367ED" w:rsidRDefault="00A94136" w:rsidP="000D63A8">
      <w:pPr>
        <w:pStyle w:val="VCAAbody"/>
      </w:pPr>
      <w:r w:rsidRPr="007367ED">
        <w:t xml:space="preserve">Repeatability refers to the degree of agreement obtained when a set of replicate measurement results are produced by the same student (or group of students working together as a team), using the same method and equipment, under the same conditions, over a short timeframe. A measurement can be described as ‘repeatable’ in quality when repetition under the same conditions gives the same or similar results. </w:t>
      </w:r>
      <w:r w:rsidRPr="007367ED">
        <w:rPr>
          <w:color w:val="000000"/>
          <w:shd w:val="clear" w:color="auto" w:fill="FFFFFF"/>
        </w:rPr>
        <w:t xml:space="preserve">In general, scientists perform the same </w:t>
      </w:r>
      <w:r w:rsidR="008E1443" w:rsidRPr="007367ED">
        <w:rPr>
          <w:color w:val="000000"/>
          <w:shd w:val="clear" w:color="auto" w:fill="FFFFFF"/>
        </w:rPr>
        <w:t>scientific investigation</w:t>
      </w:r>
      <w:r w:rsidRPr="007367ED">
        <w:rPr>
          <w:color w:val="000000"/>
          <w:shd w:val="clear" w:color="auto" w:fill="FFFFFF"/>
        </w:rPr>
        <w:t xml:space="preserve"> several times </w:t>
      </w:r>
      <w:r w:rsidR="00E802AD" w:rsidRPr="007367ED">
        <w:rPr>
          <w:color w:val="000000"/>
          <w:shd w:val="clear" w:color="auto" w:fill="FFFFFF"/>
        </w:rPr>
        <w:t>to</w:t>
      </w:r>
      <w:r w:rsidRPr="007367ED">
        <w:rPr>
          <w:color w:val="000000"/>
          <w:shd w:val="clear" w:color="auto" w:fill="FFFFFF"/>
        </w:rPr>
        <w:t xml:space="preserve"> confirm their findings; this practice is also important for VCE </w:t>
      </w:r>
      <w:r w:rsidR="00864067" w:rsidRPr="007367ED">
        <w:rPr>
          <w:color w:val="000000"/>
          <w:shd w:val="clear" w:color="auto" w:fill="FFFFFF"/>
        </w:rPr>
        <w:t>Psychology</w:t>
      </w:r>
      <w:r w:rsidRPr="007367ED">
        <w:rPr>
          <w:color w:val="000000"/>
          <w:shd w:val="clear" w:color="auto" w:fill="FFFFFF"/>
        </w:rPr>
        <w:t xml:space="preserve"> students wherever practicable.</w:t>
      </w:r>
      <w:r w:rsidRPr="007367ED">
        <w:rPr>
          <w:rFonts w:ascii="Roboto" w:hAnsi="Roboto"/>
          <w:color w:val="000000"/>
          <w:shd w:val="clear" w:color="auto" w:fill="FFFFFF"/>
        </w:rPr>
        <w:t xml:space="preserve"> </w:t>
      </w:r>
      <w:r w:rsidRPr="007367ED">
        <w:t xml:space="preserve"> </w:t>
      </w:r>
    </w:p>
    <w:p w14:paraId="6A3DE6BA" w14:textId="39F39558" w:rsidR="00A94136" w:rsidRPr="007367ED" w:rsidRDefault="00A94136" w:rsidP="000D63A8">
      <w:pPr>
        <w:pStyle w:val="VCAAbody"/>
      </w:pPr>
      <w:r w:rsidRPr="007367ED">
        <w:t xml:space="preserve">Reproducibility refers to the </w:t>
      </w:r>
      <w:r w:rsidRPr="007367ED">
        <w:rPr>
          <w:shd w:val="clear" w:color="auto" w:fill="FFFFFF"/>
        </w:rPr>
        <w:t>degree of agreement between the results of </w:t>
      </w:r>
      <w:r w:rsidR="00864067" w:rsidRPr="007367ED">
        <w:rPr>
          <w:shd w:val="clear" w:color="auto" w:fill="FFFFFF"/>
        </w:rPr>
        <w:t>investigations</w:t>
      </w:r>
      <w:r w:rsidRPr="007367ED">
        <w:rPr>
          <w:shd w:val="clear" w:color="auto" w:fill="FFFFFF"/>
        </w:rPr>
        <w:t xml:space="preserve"> conducted by different students (or groups of students working together in teams), working under different conditions, generally using different equipment at different times and often using different methods of investigation.</w:t>
      </w:r>
      <w:r w:rsidRPr="007367ED">
        <w:t xml:space="preserve"> A measurement can be described as ’reproducible’ in quality when a new investigation under equivalent (but not identical) conditions produces the same or similar results</w:t>
      </w:r>
      <w:r w:rsidRPr="007367ED">
        <w:rPr>
          <w:color w:val="auto"/>
        </w:rPr>
        <w:t xml:space="preserve">. </w:t>
      </w:r>
      <w:r w:rsidRPr="007367ED">
        <w:t>Reproducibility is particularly important for scientists because it can confirm the findings achieved in one laboratory or location by other scientists elsewhere in the world and establishes method</w:t>
      </w:r>
      <w:r w:rsidR="00864067" w:rsidRPr="007367ED">
        <w:t>s</w:t>
      </w:r>
      <w:r w:rsidRPr="007367ED">
        <w:t xml:space="preserve"> that other scientists can modify and enhance</w:t>
      </w:r>
      <w:r w:rsidR="007B4907" w:rsidRPr="007367ED">
        <w:t xml:space="preserve"> (this in turn relates to external validity)</w:t>
      </w:r>
      <w:r w:rsidRPr="007367ED">
        <w:rPr>
          <w:shd w:val="clear" w:color="auto" w:fill="FFFFFF"/>
        </w:rPr>
        <w:t>.</w:t>
      </w:r>
      <w:r w:rsidR="000B107C" w:rsidRPr="007367ED">
        <w:rPr>
          <w:shd w:val="clear" w:color="auto" w:fill="FFFFFF"/>
        </w:rPr>
        <w:t xml:space="preserve"> </w:t>
      </w:r>
    </w:p>
    <w:p w14:paraId="3DEA601E" w14:textId="77777777" w:rsidR="00BF1572" w:rsidRPr="007367ED" w:rsidRDefault="00A94136" w:rsidP="00B366D3">
      <w:pPr>
        <w:pStyle w:val="VCAAHeading5"/>
        <w:rPr>
          <w:lang w:val="en-GB"/>
        </w:rPr>
      </w:pPr>
      <w:r w:rsidRPr="007367ED">
        <w:rPr>
          <w:lang w:val="en-GB"/>
        </w:rPr>
        <w:t>Reliability</w:t>
      </w:r>
    </w:p>
    <w:p w14:paraId="6376246E" w14:textId="5D74AFD1" w:rsidR="00A94136" w:rsidRPr="007367ED" w:rsidRDefault="00CD0A8E" w:rsidP="000D63A8">
      <w:pPr>
        <w:pStyle w:val="VCAAbody"/>
      </w:pPr>
      <w:r w:rsidRPr="007367ED">
        <w:t xml:space="preserve">The </w:t>
      </w:r>
      <w:r w:rsidR="00A94136" w:rsidRPr="007367ED">
        <w:rPr>
          <w:i/>
          <w:iCs/>
        </w:rPr>
        <w:t xml:space="preserve">VCE </w:t>
      </w:r>
      <w:r w:rsidR="00864067" w:rsidRPr="007367ED">
        <w:rPr>
          <w:i/>
          <w:iCs/>
        </w:rPr>
        <w:t>Psychology</w:t>
      </w:r>
      <w:r w:rsidRPr="007367ED">
        <w:rPr>
          <w:i/>
          <w:iCs/>
        </w:rPr>
        <w:t xml:space="preserve"> 202</w:t>
      </w:r>
      <w:r w:rsidR="00350F7F" w:rsidRPr="007367ED">
        <w:rPr>
          <w:i/>
          <w:iCs/>
        </w:rPr>
        <w:t>3</w:t>
      </w:r>
      <w:r w:rsidR="00A2161C" w:rsidRPr="007367ED">
        <w:rPr>
          <w:i/>
          <w:iCs/>
        </w:rPr>
        <w:t>–</w:t>
      </w:r>
      <w:r w:rsidRPr="007367ED">
        <w:rPr>
          <w:i/>
          <w:iCs/>
        </w:rPr>
        <w:t>202</w:t>
      </w:r>
      <w:r w:rsidR="00350F7F" w:rsidRPr="007367ED">
        <w:rPr>
          <w:i/>
          <w:iCs/>
        </w:rPr>
        <w:t>7</w:t>
      </w:r>
      <w:r w:rsidRPr="007367ED">
        <w:rPr>
          <w:i/>
          <w:iCs/>
        </w:rPr>
        <w:t xml:space="preserve"> Study Design</w:t>
      </w:r>
      <w:r w:rsidR="00A94136" w:rsidRPr="007367ED">
        <w:t xml:space="preserve"> does not refer to the ‘reliability’ of </w:t>
      </w:r>
      <w:r w:rsidR="002945A1" w:rsidRPr="007367ED">
        <w:t xml:space="preserve">quantitative </w:t>
      </w:r>
      <w:r w:rsidR="00A94136" w:rsidRPr="007367ED">
        <w:t>data because of the ambiguity of its use</w:t>
      </w:r>
      <w:r w:rsidR="00A2161C" w:rsidRPr="007367ED">
        <w:t>,</w:t>
      </w:r>
      <w:r w:rsidR="00A94136" w:rsidRPr="007367ED">
        <w:t xml:space="preserve"> both in everyday usage and in science texts where it is used to refer to raw data, data patterns and conclusions, as well as to information sources. The term ‘reliability’ is not found in the standard VIM or GUM metrology references. For </w:t>
      </w:r>
      <w:r w:rsidR="002945A1" w:rsidRPr="007367ED">
        <w:t xml:space="preserve">quantitative </w:t>
      </w:r>
      <w:r w:rsidR="00A94136" w:rsidRPr="007367ED">
        <w:t>data, the terms ‘repeatable’ and ‘reproducible’ are clearer and therefore more useful for students to understand and apply in analysing and evaluating their own investigations.</w:t>
      </w:r>
    </w:p>
    <w:p w14:paraId="46607F61" w14:textId="77777777" w:rsidR="00BF1572" w:rsidRPr="007367ED" w:rsidRDefault="00BF1572" w:rsidP="00B366D3">
      <w:pPr>
        <w:pStyle w:val="VCAAHeading5"/>
        <w:rPr>
          <w:lang w:val="en-GB"/>
        </w:rPr>
      </w:pPr>
      <w:bookmarkStart w:id="2" w:name="_Hlk80638940"/>
      <w:r w:rsidRPr="007367ED">
        <w:rPr>
          <w:lang w:val="en-GB"/>
        </w:rPr>
        <w:t>Personal errors</w:t>
      </w:r>
    </w:p>
    <w:p w14:paraId="117936E0" w14:textId="39BD9A1A" w:rsidR="007B4907" w:rsidRPr="007367ED" w:rsidRDefault="00BF1572" w:rsidP="000D63A8">
      <w:pPr>
        <w:pStyle w:val="VCAAbody"/>
      </w:pPr>
      <w:r w:rsidRPr="007367ED">
        <w:t>Personal errors include mistakes or miscalculations</w:t>
      </w:r>
      <w:r w:rsidR="008E1443" w:rsidRPr="007367ED">
        <w:t>,</w:t>
      </w:r>
      <w:r w:rsidRPr="007367ED">
        <w:t xml:space="preserve"> such as</w:t>
      </w:r>
      <w:r w:rsidR="00864067" w:rsidRPr="007367ED">
        <w:t xml:space="preserve"> stude</w:t>
      </w:r>
      <w:r w:rsidR="004A7CF1" w:rsidRPr="007367ED">
        <w:t>nts</w:t>
      </w:r>
      <w:r w:rsidRPr="007367ED">
        <w:t xml:space="preserve"> misreading a scale on a thermometer as 35 </w:t>
      </w:r>
      <w:proofErr w:type="spellStart"/>
      <w:r w:rsidRPr="007367ED">
        <w:rPr>
          <w:vertAlign w:val="superscript"/>
        </w:rPr>
        <w:t>o</w:t>
      </w:r>
      <w:r w:rsidRPr="007367ED">
        <w:t>C</w:t>
      </w:r>
      <w:proofErr w:type="spellEnd"/>
      <w:r w:rsidRPr="007367ED">
        <w:t xml:space="preserve"> rather than 25</w:t>
      </w:r>
      <w:r w:rsidR="008F4929" w:rsidRPr="007367ED">
        <w:t xml:space="preserve"> </w:t>
      </w:r>
      <w:proofErr w:type="spellStart"/>
      <w:r w:rsidRPr="007367ED">
        <w:rPr>
          <w:vertAlign w:val="superscript"/>
        </w:rPr>
        <w:t>o</w:t>
      </w:r>
      <w:r w:rsidRPr="007367ED">
        <w:t>C</w:t>
      </w:r>
      <w:proofErr w:type="spellEnd"/>
      <w:r w:rsidR="00692EF8" w:rsidRPr="007367ED">
        <w:t>, or height as 146cm rather than 148cm</w:t>
      </w:r>
      <w:r w:rsidRPr="007367ED">
        <w:t xml:space="preserve">. Repeating measurements is good scientific practice that allows students to detect and correct mistakes and miscalculations. </w:t>
      </w:r>
    </w:p>
    <w:bookmarkEnd w:id="2"/>
    <w:p w14:paraId="45CE1858" w14:textId="77777777" w:rsidR="00BF1572" w:rsidRPr="007367ED" w:rsidRDefault="00A94136" w:rsidP="00B366D3">
      <w:pPr>
        <w:pStyle w:val="VCAAHeading5"/>
        <w:rPr>
          <w:lang w:val="en-GB"/>
        </w:rPr>
      </w:pPr>
      <w:r w:rsidRPr="007367ED">
        <w:rPr>
          <w:lang w:val="en-GB"/>
        </w:rPr>
        <w:t>Random and systematic errors</w:t>
      </w:r>
    </w:p>
    <w:p w14:paraId="0E88AF14" w14:textId="77777777" w:rsidR="00A94136" w:rsidRPr="007367ED" w:rsidRDefault="00BF1572" w:rsidP="000D63A8">
      <w:pPr>
        <w:pStyle w:val="VCAAbody"/>
      </w:pPr>
      <w:r w:rsidRPr="007367ED">
        <w:t>T</w:t>
      </w:r>
      <w:r w:rsidR="00A94136" w:rsidRPr="007367ED">
        <w:t xml:space="preserve">he effects of random and systematic errors contribute to uncertainty in measurement. Random errors affect precision. Systematic errors (both unknown and unadjusted known errors) affect accuracy. </w:t>
      </w:r>
    </w:p>
    <w:p w14:paraId="2CB15434" w14:textId="3378664D" w:rsidR="00A94136" w:rsidRPr="007367ED" w:rsidRDefault="00A94136" w:rsidP="000D63A8">
      <w:pPr>
        <w:pStyle w:val="VCAAbody"/>
      </w:pPr>
      <w:r w:rsidRPr="007367ED">
        <w:t xml:space="preserve">An effect is </w:t>
      </w:r>
      <w:r w:rsidR="00A2161C" w:rsidRPr="007367ED">
        <w:t>‘</w:t>
      </w:r>
      <w:r w:rsidRPr="007367ED">
        <w:t>random</w:t>
      </w:r>
      <w:r w:rsidR="00A2161C" w:rsidRPr="007367ED">
        <w:t>’</w:t>
      </w:r>
      <w:r w:rsidRPr="007367ED">
        <w:t xml:space="preserve"> if it is equally likely to result in the measured value being above or below what would usually be measured</w:t>
      </w:r>
      <w:r w:rsidR="00692EF8" w:rsidRPr="007367ED">
        <w:t>.</w:t>
      </w:r>
      <w:r w:rsidRPr="007367ED">
        <w:rPr>
          <w:color w:val="auto"/>
        </w:rPr>
        <w:t xml:space="preserve"> </w:t>
      </w:r>
      <w:r w:rsidR="00BD3788" w:rsidRPr="007367ED">
        <w:rPr>
          <w:color w:val="auto"/>
        </w:rPr>
        <w:t>If</w:t>
      </w:r>
      <w:r w:rsidR="007B4907" w:rsidRPr="007367ED">
        <w:rPr>
          <w:color w:val="auto"/>
        </w:rPr>
        <w:t xml:space="preserve"> </w:t>
      </w:r>
      <w:r w:rsidR="00BD3788" w:rsidRPr="007367ED">
        <w:rPr>
          <w:color w:val="auto"/>
        </w:rPr>
        <w:t xml:space="preserve">a participant was required to complete a memory test once a week for a month to test the effect of a cognitive enhancing drug, that participant may perform poorly on each subsequent test due to boredom. This would be a random error, as for each </w:t>
      </w:r>
      <w:r w:rsidR="00A3120A" w:rsidRPr="007367ED">
        <w:rPr>
          <w:color w:val="auto"/>
        </w:rPr>
        <w:t xml:space="preserve">measurement </w:t>
      </w:r>
      <w:r w:rsidR="00BD3788" w:rsidRPr="007367ED">
        <w:rPr>
          <w:color w:val="auto"/>
        </w:rPr>
        <w:t>this impact could result in their scores being above or below their true value (actual memory ability).</w:t>
      </w:r>
      <w:r w:rsidR="007B4907" w:rsidRPr="007367ED">
        <w:rPr>
          <w:color w:val="auto"/>
        </w:rPr>
        <w:t xml:space="preserve"> </w:t>
      </w:r>
      <w:r w:rsidRPr="007367ED">
        <w:t>The effects of random errors can be reduced by taking actions such as making multiple measurements and calculating a mean or increasing sample sizes.</w:t>
      </w:r>
    </w:p>
    <w:p w14:paraId="29F822BD" w14:textId="45BBB813" w:rsidR="00A94136" w:rsidRPr="007367ED" w:rsidRDefault="00A94136" w:rsidP="000D63A8">
      <w:pPr>
        <w:pStyle w:val="VCAAbody"/>
      </w:pPr>
      <w:r w:rsidRPr="007367ED">
        <w:t xml:space="preserve">An effect is </w:t>
      </w:r>
      <w:r w:rsidR="00A2161C" w:rsidRPr="007367ED">
        <w:t>‘</w:t>
      </w:r>
      <w:r w:rsidRPr="007367ED">
        <w:t>systematic</w:t>
      </w:r>
      <w:r w:rsidR="00A2161C" w:rsidRPr="007367ED">
        <w:t>’</w:t>
      </w:r>
      <w:r w:rsidRPr="007367ED">
        <w:t xml:space="preserve"> if it biases the result (i.e. takes it in one direction) above or below what would usually be measured. Causes of systematic error include measuring instruments that are incorrectly calibrated or used incorrectly, and a flawed experimental method.</w:t>
      </w:r>
      <w:r w:rsidR="00BD3788" w:rsidRPr="007367ED">
        <w:t xml:space="preserve"> </w:t>
      </w:r>
      <w:r w:rsidR="00BD3788" w:rsidRPr="007367ED">
        <w:rPr>
          <w:color w:val="auto"/>
        </w:rPr>
        <w:t xml:space="preserve">For example, using an EEG that has been incorrectly calibrated to measure a participant’s brain waves may result in frequency and amplitude readings that are </w:t>
      </w:r>
      <w:r w:rsidR="00BD3788" w:rsidRPr="007367ED">
        <w:rPr>
          <w:color w:val="auto"/>
        </w:rPr>
        <w:lastRenderedPageBreak/>
        <w:t>consistently too high or too low by a specific amount.</w:t>
      </w:r>
      <w:r w:rsidRPr="007367ED">
        <w:rPr>
          <w:color w:val="auto"/>
        </w:rPr>
        <w:t xml:space="preserve"> It is not always the case, however, that systematic errors are always a consistent magnitude</w:t>
      </w:r>
      <w:r w:rsidR="00BD3788" w:rsidRPr="007367ED">
        <w:rPr>
          <w:color w:val="auto"/>
        </w:rPr>
        <w:t xml:space="preserve"> away</w:t>
      </w:r>
      <w:r w:rsidR="00BD3788" w:rsidRPr="007367ED">
        <w:rPr>
          <w:color w:val="8064A2" w:themeColor="accent4"/>
        </w:rPr>
        <w:t xml:space="preserve"> </w:t>
      </w:r>
      <w:r w:rsidR="00BD3788" w:rsidRPr="007367ED">
        <w:rPr>
          <w:color w:val="auto"/>
        </w:rPr>
        <w:t>from the true value</w:t>
      </w:r>
      <w:r w:rsidRPr="007367ED">
        <w:rPr>
          <w:color w:val="auto"/>
        </w:rPr>
        <w:t xml:space="preserve">, </w:t>
      </w:r>
      <w:r w:rsidRPr="007367ED">
        <w:t xml:space="preserve">depending on the cause of the error. </w:t>
      </w:r>
      <w:r w:rsidR="00BD3788" w:rsidRPr="007367ED">
        <w:rPr>
          <w:color w:val="auto"/>
        </w:rPr>
        <w:t xml:space="preserve">For example, in terms of a flawed experimental method, </w:t>
      </w:r>
      <w:r w:rsidR="008E3905" w:rsidRPr="007367ED">
        <w:rPr>
          <w:color w:val="auto"/>
        </w:rPr>
        <w:t xml:space="preserve">if participants consuming a probiotic report lowered anxiety levels, it may be due to the expectation that the probiotics will have a beneficial impact on anxiety, rather than </w:t>
      </w:r>
      <w:r w:rsidR="007B4907" w:rsidRPr="007367ED">
        <w:rPr>
          <w:color w:val="auto"/>
        </w:rPr>
        <w:t xml:space="preserve">the </w:t>
      </w:r>
      <w:r w:rsidR="008E3905" w:rsidRPr="007367ED">
        <w:rPr>
          <w:color w:val="auto"/>
        </w:rPr>
        <w:t>biological mechanism of the probiotics. This would be a systematic error, as it biases the result above what would usually be measured (greater change in anxiety levels).</w:t>
      </w:r>
      <w:r w:rsidR="008E3905" w:rsidRPr="007367ED">
        <w:rPr>
          <w:color w:val="8064A2" w:themeColor="accent4"/>
        </w:rPr>
        <w:t xml:space="preserve"> </w:t>
      </w:r>
      <w:r w:rsidRPr="007367ED">
        <w:t>The effects of systematic errors can be reduced by taking actions such as making sure that measuring instruments are operating correctly and checking experimental method to ensure that an incorrect procedure or technique is not being repeated.</w:t>
      </w:r>
    </w:p>
    <w:p w14:paraId="2F5969F4" w14:textId="55838B55" w:rsidR="00A94136" w:rsidRPr="007367ED" w:rsidRDefault="00A94136" w:rsidP="000D63A8">
      <w:pPr>
        <w:pStyle w:val="VCAAbody"/>
      </w:pPr>
      <w:r w:rsidRPr="007367ED">
        <w:t xml:space="preserve">Students </w:t>
      </w:r>
      <w:r w:rsidR="008E1443" w:rsidRPr="007367ED">
        <w:t>should be able</w:t>
      </w:r>
      <w:r w:rsidRPr="007367ED">
        <w:t xml:space="preserve"> to distinguish between random and systematic errors, and to explain the effects on the quality of the data </w:t>
      </w:r>
      <w:r w:rsidR="008E3905" w:rsidRPr="007367ED">
        <w:rPr>
          <w:color w:val="auto"/>
        </w:rPr>
        <w:t>(precision and accuracy)</w:t>
      </w:r>
      <w:r w:rsidR="008E3905" w:rsidRPr="007367ED">
        <w:rPr>
          <w:color w:val="8064A2" w:themeColor="accent4"/>
        </w:rPr>
        <w:t xml:space="preserve"> </w:t>
      </w:r>
      <w:r w:rsidRPr="007367ED">
        <w:t>of these errors in their own and others’ experiments.</w:t>
      </w:r>
      <w:r w:rsidRPr="007367ED">
        <w:rPr>
          <w:color w:val="auto"/>
        </w:rPr>
        <w:t xml:space="preserve"> For example, </w:t>
      </w:r>
      <w:r w:rsidR="008E3905" w:rsidRPr="007367ED">
        <w:rPr>
          <w:color w:val="auto"/>
        </w:rPr>
        <w:t xml:space="preserve">if blood alcohol concentration measurements are taken with a </w:t>
      </w:r>
      <w:r w:rsidR="009F7279" w:rsidRPr="007367ED">
        <w:rPr>
          <w:color w:val="auto"/>
        </w:rPr>
        <w:t xml:space="preserve">breathalyser </w:t>
      </w:r>
      <w:r w:rsidR="008E3905" w:rsidRPr="007367ED">
        <w:rPr>
          <w:color w:val="auto"/>
        </w:rPr>
        <w:t>that has be</w:t>
      </w:r>
      <w:r w:rsidR="005F1656" w:rsidRPr="007367ED">
        <w:rPr>
          <w:color w:val="auto"/>
        </w:rPr>
        <w:t>en</w:t>
      </w:r>
      <w:r w:rsidR="008E3905" w:rsidRPr="007367ED">
        <w:rPr>
          <w:color w:val="auto"/>
        </w:rPr>
        <w:t xml:space="preserve"> incorrectly calibrated</w:t>
      </w:r>
      <w:r w:rsidR="005F1656" w:rsidRPr="007367ED">
        <w:rPr>
          <w:color w:val="auto"/>
        </w:rPr>
        <w:t>,</w:t>
      </w:r>
      <w:r w:rsidR="008E3905" w:rsidRPr="007367ED">
        <w:rPr>
          <w:color w:val="auto"/>
        </w:rPr>
        <w:t xml:space="preserve"> </w:t>
      </w:r>
      <w:r w:rsidRPr="007367ED">
        <w:rPr>
          <w:color w:val="auto"/>
        </w:rPr>
        <w:t>students should be able to identify whether this would cause random or systematic error effect</w:t>
      </w:r>
      <w:r w:rsidRPr="007367ED">
        <w:t>s, determine in which direction this error would affect their final measurement results and then use this determination to predict whether their final results will be slightly higher or lower than what they were expecting. As a learning activity, students could design an investigation to test their predictions and to suggest further investigations that may be required to confirm their ideas or extend their understanding of the effects of errors on measurement data. For those students whose measurements did</w:t>
      </w:r>
      <w:r w:rsidR="00A64A8F" w:rsidRPr="007367ED">
        <w:t xml:space="preserve"> </w:t>
      </w:r>
      <w:r w:rsidRPr="007367ED">
        <w:t>n</w:t>
      </w:r>
      <w:r w:rsidR="00A64A8F" w:rsidRPr="007367ED">
        <w:t>o</w:t>
      </w:r>
      <w:r w:rsidRPr="007367ED">
        <w:t xml:space="preserve">t match their expectations, they should try and speculate why, suggesting further </w:t>
      </w:r>
      <w:r w:rsidR="008E1443" w:rsidRPr="007367ED">
        <w:t>investigations</w:t>
      </w:r>
      <w:r w:rsidRPr="007367ED">
        <w:t xml:space="preserve"> to confirm their ideas.</w:t>
      </w:r>
    </w:p>
    <w:p w14:paraId="14427F73" w14:textId="77777777" w:rsidR="00BF1572" w:rsidRPr="007367ED" w:rsidRDefault="00BF1572" w:rsidP="00896A3E">
      <w:pPr>
        <w:pStyle w:val="VCAAHeading5"/>
        <w:rPr>
          <w:lang w:val="en-GB"/>
        </w:rPr>
      </w:pPr>
      <w:r w:rsidRPr="007367ED">
        <w:rPr>
          <w:lang w:val="en-GB"/>
        </w:rPr>
        <w:t>Uncertainty</w:t>
      </w:r>
    </w:p>
    <w:p w14:paraId="7D6C0928" w14:textId="77777777" w:rsidR="00ED3444" w:rsidRPr="007367ED" w:rsidRDefault="00896A3E" w:rsidP="000D63A8">
      <w:pPr>
        <w:pStyle w:val="VCAAbody"/>
      </w:pPr>
      <w:r w:rsidRPr="007367ED">
        <w:t xml:space="preserve">All scientific efforts are directed towards reducing the degree of uncertainty in the world about observations, relationships and causes. </w:t>
      </w:r>
      <w:r w:rsidR="00ED3444" w:rsidRPr="007367ED">
        <w:t xml:space="preserve">VCE Psychology requires only a qualitative treatment of uncertainty (no calculations or statistical analysis). </w:t>
      </w:r>
    </w:p>
    <w:p w14:paraId="760A41CD" w14:textId="3527A137" w:rsidR="001F38D7" w:rsidRPr="007367ED" w:rsidRDefault="00896A3E" w:rsidP="000D63A8">
      <w:pPr>
        <w:pStyle w:val="VCAAbody"/>
      </w:pPr>
      <w:r w:rsidRPr="007367ED">
        <w:t>All measurements are subject to uncertainty and may have many potential sources of variation, including human capacity in measurement</w:t>
      </w:r>
      <w:r w:rsidR="007B4907" w:rsidRPr="007367ED">
        <w:t xml:space="preserve"> </w:t>
      </w:r>
      <w:r w:rsidR="00AD1466" w:rsidRPr="007367ED">
        <w:t xml:space="preserve">and </w:t>
      </w:r>
      <w:r w:rsidRPr="007367ED">
        <w:t>the nature of the instrumentation used</w:t>
      </w:r>
      <w:r w:rsidR="00AD1466" w:rsidRPr="007367ED">
        <w:t>,</w:t>
      </w:r>
      <w:r w:rsidRPr="007367ED">
        <w:t xml:space="preserve"> and this uncertainly extends to all inferences and conclusions that depend on uncertain measurements.</w:t>
      </w:r>
      <w:r w:rsidR="00ED3444" w:rsidRPr="007367ED">
        <w:t xml:space="preserve"> </w:t>
      </w:r>
      <w:r w:rsidR="00AD1466" w:rsidRPr="007367ED">
        <w:t xml:space="preserve">This is particularly prevalent in the study of Psychology due to both the subjective nature of many of the measurements used as well as the fact that much of what we study is a psychological construct that is believed to exist but cannot be directly observed. </w:t>
      </w:r>
    </w:p>
    <w:p w14:paraId="7DB8A8C8" w14:textId="75E10A27" w:rsidR="00896A3E" w:rsidRPr="007367ED" w:rsidRDefault="00896A3E" w:rsidP="000D63A8">
      <w:pPr>
        <w:pStyle w:val="VCAAbody"/>
      </w:pPr>
      <w:r w:rsidRPr="007367ED">
        <w:t>When evaluating personally sourced or provided data, students should be able to identify contradictory (incorrect data) and incomplete data (missing data – questions without answers or variables without observations), including possible sources of bias.</w:t>
      </w:r>
    </w:p>
    <w:p w14:paraId="26ED7ED9" w14:textId="77777777" w:rsidR="00BF1572" w:rsidRPr="007367ED" w:rsidRDefault="00A94136" w:rsidP="00896A3E">
      <w:pPr>
        <w:pStyle w:val="VCAAHeading5"/>
        <w:rPr>
          <w:lang w:val="en-GB"/>
        </w:rPr>
      </w:pPr>
      <w:r w:rsidRPr="007367ED">
        <w:rPr>
          <w:lang w:val="en-GB"/>
        </w:rPr>
        <w:t>Outliers</w:t>
      </w:r>
    </w:p>
    <w:p w14:paraId="78B90DD3" w14:textId="5387916A" w:rsidR="00DA26D3" w:rsidRPr="007367ED" w:rsidRDefault="00BF1572" w:rsidP="000D63A8">
      <w:pPr>
        <w:pStyle w:val="VCAAbody"/>
        <w:rPr>
          <w:color w:val="auto"/>
        </w:rPr>
      </w:pPr>
      <w:r w:rsidRPr="007367ED">
        <w:t>O</w:t>
      </w:r>
      <w:r w:rsidR="00A94136" w:rsidRPr="007367ED">
        <w:t>utliers in data are data points that do not fit a pattern or trend. Outliers should not be ignored or assumed to be personal errors (mistakes)</w:t>
      </w:r>
      <w:r w:rsidR="00E63D1C" w:rsidRPr="007367ED">
        <w:t>, but instead should be considered as important observations to account for</w:t>
      </w:r>
      <w:r w:rsidR="00A94136" w:rsidRPr="007367ED">
        <w:t>. All data, including outliers, should be included in order that the analysis of data is undertaken in an ethical and systematic way. It is good scientific practice to take repeated readings so that greater confidence in the validity of data is achieved.</w:t>
      </w:r>
      <w:r w:rsidR="00E63D1C" w:rsidRPr="007367ED">
        <w:t xml:space="preserve"> More observations will </w:t>
      </w:r>
      <w:r w:rsidR="006827F1" w:rsidRPr="007367ED">
        <w:t xml:space="preserve">minimise </w:t>
      </w:r>
      <w:r w:rsidR="00E63D1C" w:rsidRPr="007367ED">
        <w:t>the effect of outliers caused by random factors (such as personal errors in measurement)</w:t>
      </w:r>
      <w:r w:rsidR="00095D65">
        <w:t>.</w:t>
      </w:r>
      <w:r w:rsidR="00A94136" w:rsidRPr="007367ED">
        <w:t xml:space="preserve"> </w:t>
      </w:r>
      <w:r w:rsidR="000629F8" w:rsidRPr="007367ED">
        <w:rPr>
          <w:color w:val="auto"/>
        </w:rPr>
        <w:t xml:space="preserve"> </w:t>
      </w:r>
    </w:p>
    <w:sectPr w:rsidR="00DA26D3" w:rsidRPr="007367ED" w:rsidSect="00894C1B">
      <w:headerReference w:type="default" r:id="rId9"/>
      <w:footerReference w:type="default" r:id="rId10"/>
      <w:headerReference w:type="first" r:id="rId11"/>
      <w:footerReference w:type="first" r:id="rId12"/>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DD530" w14:textId="77777777" w:rsidR="00837270" w:rsidRDefault="00837270">
      <w:pPr>
        <w:spacing w:after="0" w:line="240" w:lineRule="auto"/>
      </w:pPr>
      <w:r>
        <w:separator/>
      </w:r>
    </w:p>
  </w:endnote>
  <w:endnote w:type="continuationSeparator" w:id="0">
    <w:p w14:paraId="74F4B185" w14:textId="77777777" w:rsidR="00837270" w:rsidRDefault="00837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A25B67" w:rsidRPr="00A25B67" w14:paraId="0CAEBA46" w14:textId="77777777" w:rsidTr="00F73D26">
      <w:trPr>
        <w:trHeight w:val="476"/>
      </w:trPr>
      <w:tc>
        <w:tcPr>
          <w:tcW w:w="1667" w:type="pct"/>
          <w:tcMar>
            <w:left w:w="0" w:type="dxa"/>
            <w:right w:w="0" w:type="dxa"/>
          </w:tcMar>
        </w:tcPr>
        <w:p w14:paraId="7F6F6143" w14:textId="77777777" w:rsidR="00A2161C" w:rsidRPr="00D06414" w:rsidRDefault="00A2161C" w:rsidP="00F73D26">
          <w:pPr>
            <w:tabs>
              <w:tab w:val="left" w:pos="142"/>
              <w:tab w:val="right" w:pos="9639"/>
            </w:tabs>
            <w:spacing w:before="120" w:line="240" w:lineRule="exact"/>
            <w:rPr>
              <w:rFonts w:asciiTheme="majorHAnsi" w:hAnsiTheme="majorHAnsi" w:cs="Arial"/>
              <w:color w:val="C0504D"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6EF34B70" w14:textId="5D8965F5" w:rsidR="00A2161C" w:rsidRPr="00123DBF" w:rsidRDefault="00A2161C" w:rsidP="00F73D26">
          <w:pPr>
            <w:tabs>
              <w:tab w:val="right" w:pos="9639"/>
            </w:tabs>
            <w:spacing w:before="120" w:line="240" w:lineRule="exact"/>
            <w:rPr>
              <w:rFonts w:asciiTheme="majorHAnsi" w:hAnsiTheme="majorHAnsi" w:cs="Arial"/>
              <w:b/>
              <w:bCs/>
              <w:color w:val="C0504D" w:themeColor="accent2"/>
              <w:sz w:val="18"/>
              <w:szCs w:val="18"/>
            </w:rPr>
          </w:pPr>
        </w:p>
      </w:tc>
      <w:tc>
        <w:tcPr>
          <w:tcW w:w="1666" w:type="pct"/>
          <w:tcMar>
            <w:left w:w="0" w:type="dxa"/>
            <w:right w:w="0" w:type="dxa"/>
          </w:tcMar>
        </w:tcPr>
        <w:p w14:paraId="06A1EA86" w14:textId="1B86EE37" w:rsidR="00A2161C" w:rsidRPr="00A25B67" w:rsidRDefault="00A2161C" w:rsidP="00F73D26">
          <w:pPr>
            <w:tabs>
              <w:tab w:val="right" w:pos="9639"/>
            </w:tabs>
            <w:spacing w:before="120" w:line="240" w:lineRule="exact"/>
            <w:jc w:val="right"/>
            <w:rPr>
              <w:rFonts w:ascii="Arial" w:hAnsi="Arial" w:cs="Arial"/>
              <w:sz w:val="18"/>
              <w:szCs w:val="18"/>
            </w:rPr>
          </w:pPr>
          <w:r w:rsidRPr="00A25B67">
            <w:rPr>
              <w:rFonts w:ascii="Arial" w:hAnsi="Arial" w:cs="Arial"/>
              <w:sz w:val="18"/>
              <w:szCs w:val="18"/>
            </w:rPr>
            <w:t xml:space="preserve">Page </w:t>
          </w:r>
          <w:r w:rsidRPr="00A25B67">
            <w:rPr>
              <w:rFonts w:ascii="Arial" w:hAnsi="Arial" w:cs="Arial"/>
              <w:sz w:val="18"/>
              <w:szCs w:val="18"/>
            </w:rPr>
            <w:fldChar w:fldCharType="begin"/>
          </w:r>
          <w:r w:rsidRPr="00A25B67">
            <w:rPr>
              <w:rFonts w:ascii="Arial" w:hAnsi="Arial" w:cs="Arial"/>
              <w:sz w:val="18"/>
              <w:szCs w:val="18"/>
            </w:rPr>
            <w:instrText xml:space="preserve"> PAGE   \* MERGEFORMAT </w:instrText>
          </w:r>
          <w:r w:rsidRPr="00A25B67">
            <w:rPr>
              <w:rFonts w:ascii="Arial" w:hAnsi="Arial" w:cs="Arial"/>
              <w:sz w:val="18"/>
              <w:szCs w:val="18"/>
            </w:rPr>
            <w:fldChar w:fldCharType="separate"/>
          </w:r>
          <w:r w:rsidR="00897C35" w:rsidRPr="00A25B67">
            <w:rPr>
              <w:rFonts w:ascii="Arial" w:hAnsi="Arial" w:cs="Arial"/>
              <w:noProof/>
              <w:sz w:val="18"/>
              <w:szCs w:val="18"/>
            </w:rPr>
            <w:t>3</w:t>
          </w:r>
          <w:r w:rsidRPr="00A25B67">
            <w:rPr>
              <w:rFonts w:ascii="Arial" w:hAnsi="Arial" w:cs="Arial"/>
              <w:sz w:val="18"/>
              <w:szCs w:val="18"/>
            </w:rPr>
            <w:fldChar w:fldCharType="end"/>
          </w:r>
        </w:p>
      </w:tc>
    </w:tr>
  </w:tbl>
  <w:p w14:paraId="262CCD9F" w14:textId="77777777" w:rsidR="00A2161C" w:rsidRPr="00D06414" w:rsidRDefault="00A2161C" w:rsidP="00F73D26">
    <w:pPr>
      <w:pStyle w:val="Footer"/>
      <w:rPr>
        <w:sz w:val="2"/>
      </w:rPr>
    </w:pPr>
    <w:r>
      <w:rPr>
        <w:rFonts w:asciiTheme="majorHAnsi" w:hAnsiTheme="majorHAnsi" w:cs="Arial"/>
        <w:noProof/>
        <w:color w:val="C0504D" w:themeColor="accent2"/>
        <w:sz w:val="18"/>
        <w:szCs w:val="18"/>
        <w:lang w:val="en-AU" w:eastAsia="en-AU"/>
      </w:rPr>
      <w:drawing>
        <wp:anchor distT="0" distB="0" distL="114300" distR="114300" simplePos="0" relativeHeight="251659264" behindDoc="1" locked="1" layoutInCell="1" allowOverlap="1" wp14:anchorId="5F4FE340" wp14:editId="16CDF4FB">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A2161C" w:rsidRPr="00D06414" w14:paraId="55835A71" w14:textId="77777777" w:rsidTr="00F73D26">
      <w:tc>
        <w:tcPr>
          <w:tcW w:w="1459" w:type="pct"/>
          <w:tcMar>
            <w:left w:w="0" w:type="dxa"/>
            <w:right w:w="0" w:type="dxa"/>
          </w:tcMar>
        </w:tcPr>
        <w:p w14:paraId="122313E0" w14:textId="77777777" w:rsidR="00A2161C" w:rsidRPr="00D06414" w:rsidRDefault="00A2161C" w:rsidP="00F73D26">
          <w:pPr>
            <w:tabs>
              <w:tab w:val="right" w:pos="9639"/>
            </w:tabs>
            <w:spacing w:before="120" w:line="240" w:lineRule="exact"/>
            <w:rPr>
              <w:rFonts w:asciiTheme="majorHAnsi" w:hAnsiTheme="majorHAnsi" w:cs="Arial"/>
              <w:color w:val="C0504D"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66BE2568" w14:textId="65FAB1F1" w:rsidR="00A2161C" w:rsidRPr="00D06414" w:rsidRDefault="00A2161C" w:rsidP="00F73D26">
          <w:pPr>
            <w:tabs>
              <w:tab w:val="right" w:pos="9639"/>
            </w:tabs>
            <w:spacing w:before="120" w:line="240" w:lineRule="exact"/>
            <w:rPr>
              <w:rFonts w:asciiTheme="majorHAnsi" w:hAnsiTheme="majorHAnsi" w:cs="Arial"/>
              <w:color w:val="C0504D" w:themeColor="accent2"/>
              <w:sz w:val="18"/>
              <w:szCs w:val="18"/>
            </w:rPr>
          </w:pPr>
        </w:p>
      </w:tc>
      <w:tc>
        <w:tcPr>
          <w:tcW w:w="1770" w:type="pct"/>
          <w:tcMar>
            <w:left w:w="0" w:type="dxa"/>
            <w:right w:w="0" w:type="dxa"/>
          </w:tcMar>
        </w:tcPr>
        <w:p w14:paraId="27ADE6FE" w14:textId="77777777" w:rsidR="00A2161C" w:rsidRPr="00D06414" w:rsidRDefault="00A2161C" w:rsidP="00F73D26">
          <w:pPr>
            <w:tabs>
              <w:tab w:val="right" w:pos="9639"/>
            </w:tabs>
            <w:spacing w:before="120" w:line="240" w:lineRule="exact"/>
            <w:jc w:val="right"/>
            <w:rPr>
              <w:rFonts w:asciiTheme="majorHAnsi" w:hAnsiTheme="majorHAnsi" w:cs="Arial"/>
              <w:color w:val="C0504D" w:themeColor="accent2"/>
              <w:sz w:val="18"/>
              <w:szCs w:val="18"/>
            </w:rPr>
          </w:pPr>
        </w:p>
      </w:tc>
    </w:tr>
  </w:tbl>
  <w:p w14:paraId="2B31756C" w14:textId="77777777" w:rsidR="00A2161C" w:rsidRPr="00D06414" w:rsidRDefault="00A2161C" w:rsidP="00F73D26">
    <w:pPr>
      <w:pStyle w:val="Footer"/>
      <w:rPr>
        <w:sz w:val="2"/>
      </w:rPr>
    </w:pPr>
    <w:r>
      <w:rPr>
        <w:rFonts w:asciiTheme="majorHAnsi" w:hAnsiTheme="majorHAnsi" w:cs="Arial"/>
        <w:noProof/>
        <w:color w:val="C0504D" w:themeColor="accent2"/>
        <w:sz w:val="18"/>
        <w:szCs w:val="18"/>
        <w:lang w:val="en-AU" w:eastAsia="en-AU"/>
      </w:rPr>
      <w:drawing>
        <wp:anchor distT="0" distB="0" distL="114300" distR="114300" simplePos="0" relativeHeight="251661312" behindDoc="1" locked="1" layoutInCell="1" allowOverlap="1" wp14:anchorId="3BBF9F00" wp14:editId="41439DE3">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3F68D" w14:textId="77777777" w:rsidR="00837270" w:rsidRDefault="00837270">
      <w:pPr>
        <w:spacing w:after="0" w:line="240" w:lineRule="auto"/>
      </w:pPr>
      <w:r>
        <w:separator/>
      </w:r>
    </w:p>
  </w:footnote>
  <w:footnote w:type="continuationSeparator" w:id="0">
    <w:p w14:paraId="7317208B" w14:textId="77777777" w:rsidR="00837270" w:rsidRDefault="00837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6868" w14:textId="5691A526" w:rsidR="00A2161C" w:rsidRPr="00A25B67" w:rsidRDefault="000D63A8" w:rsidP="000D63A8">
    <w:pPr>
      <w:pStyle w:val="VCAAcaptionsandfootnotes"/>
    </w:pPr>
    <w:sdt>
      <w:sdtPr>
        <w:alias w:val="Title"/>
        <w:tag w:val=""/>
        <w:id w:val="-494956033"/>
        <w:dataBinding w:prefixMappings="xmlns:ns0='http://purl.org/dc/elements/1.1/' xmlns:ns1='http://schemas.openxmlformats.org/package/2006/metadata/core-properties' " w:xpath="/ns1:coreProperties[1]/ns0:title[1]" w:storeItemID="{6C3C8BC8-F283-45AE-878A-BAB7291924A1}"/>
        <w:text/>
      </w:sdtPr>
      <w:sdtEndPr/>
      <w:sdtContent>
        <w:r w:rsidR="00A2161C" w:rsidRPr="00A25B67">
          <w:t xml:space="preserve">Unpacking the terminology – Data and Measurement in VCE </w:t>
        </w:r>
        <w:r w:rsidR="00272CB2" w:rsidRPr="00A25B67">
          <w:t>Psychology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0365" w14:textId="77777777" w:rsidR="00A2161C" w:rsidRPr="009370BC" w:rsidRDefault="00A2161C" w:rsidP="00F73D26">
    <w:pPr>
      <w:spacing w:after="0"/>
      <w:ind w:right="-142"/>
      <w:jc w:val="right"/>
    </w:pPr>
    <w:r>
      <w:rPr>
        <w:noProof/>
        <w:lang w:eastAsia="en-AU"/>
      </w:rPr>
      <w:drawing>
        <wp:anchor distT="0" distB="0" distL="114300" distR="114300" simplePos="0" relativeHeight="251660288" behindDoc="1" locked="1" layoutInCell="1" allowOverlap="1" wp14:anchorId="763BF5C8" wp14:editId="7550E720">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6035"/>
    <w:multiLevelType w:val="hybridMultilevel"/>
    <w:tmpl w:val="1FD48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15FA6"/>
    <w:multiLevelType w:val="hybridMultilevel"/>
    <w:tmpl w:val="628AE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5452BC"/>
    <w:multiLevelType w:val="hybridMultilevel"/>
    <w:tmpl w:val="7D081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FE6BD5"/>
    <w:multiLevelType w:val="hybridMultilevel"/>
    <w:tmpl w:val="53CC5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E03A9"/>
    <w:multiLevelType w:val="hybridMultilevel"/>
    <w:tmpl w:val="F4CA85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8A43E8"/>
    <w:multiLevelType w:val="hybridMultilevel"/>
    <w:tmpl w:val="BE86D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52B3D"/>
    <w:multiLevelType w:val="hybridMultilevel"/>
    <w:tmpl w:val="22883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C959D3"/>
    <w:multiLevelType w:val="hybridMultilevel"/>
    <w:tmpl w:val="7E761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0648AF"/>
    <w:multiLevelType w:val="multilevel"/>
    <w:tmpl w:val="2DFC9DF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9" w15:restartNumberingAfterBreak="0">
    <w:nsid w:val="19295D7B"/>
    <w:multiLevelType w:val="hybridMultilevel"/>
    <w:tmpl w:val="A2A06DAE"/>
    <w:lvl w:ilvl="0" w:tplc="F59E3C58">
      <w:start w:val="1"/>
      <w:numFmt w:val="bullet"/>
      <w:pStyle w:val="VCAAtablecondensed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7F41B1"/>
    <w:multiLevelType w:val="hybridMultilevel"/>
    <w:tmpl w:val="16F869B4"/>
    <w:lvl w:ilvl="0" w:tplc="4E8E0326">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46B6213"/>
    <w:multiLevelType w:val="hybridMultilevel"/>
    <w:tmpl w:val="72B4D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CA5398"/>
    <w:multiLevelType w:val="hybridMultilevel"/>
    <w:tmpl w:val="FEA0EC8C"/>
    <w:lvl w:ilvl="0" w:tplc="32BA6D14">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B051377"/>
    <w:multiLevelType w:val="hybridMultilevel"/>
    <w:tmpl w:val="C7E64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1517CD"/>
    <w:multiLevelType w:val="hybridMultilevel"/>
    <w:tmpl w:val="6004FF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74559A"/>
    <w:multiLevelType w:val="hybridMultilevel"/>
    <w:tmpl w:val="59BE5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2A1E19"/>
    <w:multiLevelType w:val="hybridMultilevel"/>
    <w:tmpl w:val="93A48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E655C8"/>
    <w:multiLevelType w:val="hybridMultilevel"/>
    <w:tmpl w:val="6172B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A23FC7"/>
    <w:multiLevelType w:val="hybridMultilevel"/>
    <w:tmpl w:val="02C48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510784"/>
    <w:multiLevelType w:val="hybridMultilevel"/>
    <w:tmpl w:val="064E5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C02AFF"/>
    <w:multiLevelType w:val="hybridMultilevel"/>
    <w:tmpl w:val="6A90A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AA22DA"/>
    <w:multiLevelType w:val="hybridMultilevel"/>
    <w:tmpl w:val="76540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5133A8"/>
    <w:multiLevelType w:val="hybridMultilevel"/>
    <w:tmpl w:val="C4AA4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420E9E"/>
    <w:multiLevelType w:val="hybridMultilevel"/>
    <w:tmpl w:val="D0889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9237D7"/>
    <w:multiLevelType w:val="hybridMultilevel"/>
    <w:tmpl w:val="878C68BC"/>
    <w:lvl w:ilvl="0" w:tplc="EA069952">
      <w:start w:val="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C71EA5"/>
    <w:multiLevelType w:val="hybridMultilevel"/>
    <w:tmpl w:val="913C1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D54C72"/>
    <w:multiLevelType w:val="hybridMultilevel"/>
    <w:tmpl w:val="F6EC7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2C799B"/>
    <w:multiLevelType w:val="hybridMultilevel"/>
    <w:tmpl w:val="37F41ABC"/>
    <w:lvl w:ilvl="0" w:tplc="02D63D2C">
      <w:start w:val="1"/>
      <w:numFmt w:val="bullet"/>
      <w:pStyle w:val="VCAAbulletlevel2"/>
      <w:lvlText w:val=""/>
      <w:lvlJc w:val="left"/>
      <w:pPr>
        <w:ind w:left="1381" w:hanging="360"/>
      </w:pPr>
      <w:rPr>
        <w:rFonts w:ascii="Symbol" w:hAnsi="Symbol" w:hint="default"/>
      </w:rPr>
    </w:lvl>
    <w:lvl w:ilvl="1" w:tplc="18BC3828">
      <w:start w:val="1"/>
      <w:numFmt w:val="bullet"/>
      <w:pStyle w:val="VCAAbulletlevel3"/>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57423DEC"/>
    <w:multiLevelType w:val="hybridMultilevel"/>
    <w:tmpl w:val="69F2D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9E7E7C"/>
    <w:multiLevelType w:val="hybridMultilevel"/>
    <w:tmpl w:val="612E9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BF54CD"/>
    <w:multiLevelType w:val="hybridMultilevel"/>
    <w:tmpl w:val="09C06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2" w15:restartNumberingAfterBreak="0">
    <w:nsid w:val="63BE2906"/>
    <w:multiLevelType w:val="multilevel"/>
    <w:tmpl w:val="FC4CAC1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66273DB4"/>
    <w:multiLevelType w:val="hybridMultilevel"/>
    <w:tmpl w:val="A37EC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D06F39"/>
    <w:multiLevelType w:val="hybridMultilevel"/>
    <w:tmpl w:val="79866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556F9E"/>
    <w:multiLevelType w:val="hybridMultilevel"/>
    <w:tmpl w:val="4086DB50"/>
    <w:lvl w:ilvl="0" w:tplc="0C09000F">
      <w:start w:val="1"/>
      <w:numFmt w:val="decimal"/>
      <w:lvlText w:val="%1."/>
      <w:lvlJc w:val="left"/>
      <w:pPr>
        <w:ind w:left="5038" w:hanging="360"/>
      </w:pPr>
      <w:rPr>
        <w:rFonts w:hint="default"/>
      </w:rPr>
    </w:lvl>
    <w:lvl w:ilvl="1" w:tplc="0C090019" w:tentative="1">
      <w:start w:val="1"/>
      <w:numFmt w:val="lowerLetter"/>
      <w:lvlText w:val="%2."/>
      <w:lvlJc w:val="left"/>
      <w:pPr>
        <w:ind w:left="5758" w:hanging="360"/>
      </w:pPr>
    </w:lvl>
    <w:lvl w:ilvl="2" w:tplc="0C09001B" w:tentative="1">
      <w:start w:val="1"/>
      <w:numFmt w:val="lowerRoman"/>
      <w:lvlText w:val="%3."/>
      <w:lvlJc w:val="right"/>
      <w:pPr>
        <w:ind w:left="6478" w:hanging="180"/>
      </w:pPr>
    </w:lvl>
    <w:lvl w:ilvl="3" w:tplc="0C09000F" w:tentative="1">
      <w:start w:val="1"/>
      <w:numFmt w:val="decimal"/>
      <w:lvlText w:val="%4."/>
      <w:lvlJc w:val="left"/>
      <w:pPr>
        <w:ind w:left="7198" w:hanging="360"/>
      </w:pPr>
    </w:lvl>
    <w:lvl w:ilvl="4" w:tplc="0C090019" w:tentative="1">
      <w:start w:val="1"/>
      <w:numFmt w:val="lowerLetter"/>
      <w:lvlText w:val="%5."/>
      <w:lvlJc w:val="left"/>
      <w:pPr>
        <w:ind w:left="7918" w:hanging="360"/>
      </w:pPr>
    </w:lvl>
    <w:lvl w:ilvl="5" w:tplc="0C09001B" w:tentative="1">
      <w:start w:val="1"/>
      <w:numFmt w:val="lowerRoman"/>
      <w:lvlText w:val="%6."/>
      <w:lvlJc w:val="right"/>
      <w:pPr>
        <w:ind w:left="8638" w:hanging="180"/>
      </w:pPr>
    </w:lvl>
    <w:lvl w:ilvl="6" w:tplc="0C09000F" w:tentative="1">
      <w:start w:val="1"/>
      <w:numFmt w:val="decimal"/>
      <w:lvlText w:val="%7."/>
      <w:lvlJc w:val="left"/>
      <w:pPr>
        <w:ind w:left="9358" w:hanging="360"/>
      </w:pPr>
    </w:lvl>
    <w:lvl w:ilvl="7" w:tplc="0C090019" w:tentative="1">
      <w:start w:val="1"/>
      <w:numFmt w:val="lowerLetter"/>
      <w:lvlText w:val="%8."/>
      <w:lvlJc w:val="left"/>
      <w:pPr>
        <w:ind w:left="10078" w:hanging="360"/>
      </w:pPr>
    </w:lvl>
    <w:lvl w:ilvl="8" w:tplc="0C09001B" w:tentative="1">
      <w:start w:val="1"/>
      <w:numFmt w:val="lowerRoman"/>
      <w:lvlText w:val="%9."/>
      <w:lvlJc w:val="right"/>
      <w:pPr>
        <w:ind w:left="10798" w:hanging="180"/>
      </w:pPr>
    </w:lvl>
  </w:abstractNum>
  <w:abstractNum w:abstractNumId="36" w15:restartNumberingAfterBreak="0">
    <w:nsid w:val="720D3DA8"/>
    <w:multiLevelType w:val="hybridMultilevel"/>
    <w:tmpl w:val="13AAC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5E434B"/>
    <w:multiLevelType w:val="hybridMultilevel"/>
    <w:tmpl w:val="BD52A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646D94"/>
    <w:multiLevelType w:val="multilevel"/>
    <w:tmpl w:val="2DFC9DF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9" w15:restartNumberingAfterBreak="0">
    <w:nsid w:val="7A170EC1"/>
    <w:multiLevelType w:val="hybridMultilevel"/>
    <w:tmpl w:val="8062B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5538560">
    <w:abstractNumId w:val="31"/>
  </w:num>
  <w:num w:numId="2" w16cid:durableId="1767384247">
    <w:abstractNumId w:val="20"/>
  </w:num>
  <w:num w:numId="3" w16cid:durableId="1965041925">
    <w:abstractNumId w:val="36"/>
  </w:num>
  <w:num w:numId="4" w16cid:durableId="1160393073">
    <w:abstractNumId w:val="22"/>
  </w:num>
  <w:num w:numId="5" w16cid:durableId="797838686">
    <w:abstractNumId w:val="6"/>
  </w:num>
  <w:num w:numId="6" w16cid:durableId="1617055195">
    <w:abstractNumId w:val="33"/>
  </w:num>
  <w:num w:numId="7" w16cid:durableId="939918649">
    <w:abstractNumId w:val="15"/>
  </w:num>
  <w:num w:numId="8" w16cid:durableId="1368917463">
    <w:abstractNumId w:val="26"/>
  </w:num>
  <w:num w:numId="9" w16cid:durableId="1274362404">
    <w:abstractNumId w:val="19"/>
  </w:num>
  <w:num w:numId="10" w16cid:durableId="1607812554">
    <w:abstractNumId w:val="3"/>
  </w:num>
  <w:num w:numId="11" w16cid:durableId="688603979">
    <w:abstractNumId w:val="13"/>
  </w:num>
  <w:num w:numId="12" w16cid:durableId="1128744254">
    <w:abstractNumId w:val="25"/>
  </w:num>
  <w:num w:numId="13" w16cid:durableId="1409377526">
    <w:abstractNumId w:val="39"/>
  </w:num>
  <w:num w:numId="14" w16cid:durableId="1008171569">
    <w:abstractNumId w:val="34"/>
  </w:num>
  <w:num w:numId="15" w16cid:durableId="877740317">
    <w:abstractNumId w:val="18"/>
  </w:num>
  <w:num w:numId="16" w16cid:durableId="105777151">
    <w:abstractNumId w:val="21"/>
  </w:num>
  <w:num w:numId="17" w16cid:durableId="1940942865">
    <w:abstractNumId w:val="5"/>
  </w:num>
  <w:num w:numId="18" w16cid:durableId="486170113">
    <w:abstractNumId w:val="32"/>
  </w:num>
  <w:num w:numId="19" w16cid:durableId="1726560287">
    <w:abstractNumId w:val="27"/>
  </w:num>
  <w:num w:numId="20" w16cid:durableId="732850801">
    <w:abstractNumId w:val="1"/>
  </w:num>
  <w:num w:numId="21" w16cid:durableId="1687370362">
    <w:abstractNumId w:val="17"/>
  </w:num>
  <w:num w:numId="22" w16cid:durableId="1648900213">
    <w:abstractNumId w:val="9"/>
  </w:num>
  <w:num w:numId="23" w16cid:durableId="1678655022">
    <w:abstractNumId w:val="29"/>
  </w:num>
  <w:num w:numId="24" w16cid:durableId="982198631">
    <w:abstractNumId w:val="23"/>
  </w:num>
  <w:num w:numId="25" w16cid:durableId="2129398183">
    <w:abstractNumId w:val="0"/>
  </w:num>
  <w:num w:numId="26" w16cid:durableId="1419403688">
    <w:abstractNumId w:val="7"/>
  </w:num>
  <w:num w:numId="27" w16cid:durableId="765272836">
    <w:abstractNumId w:val="10"/>
  </w:num>
  <w:num w:numId="28" w16cid:durableId="309134866">
    <w:abstractNumId w:val="4"/>
  </w:num>
  <w:num w:numId="29" w16cid:durableId="1068461319">
    <w:abstractNumId w:val="8"/>
  </w:num>
  <w:num w:numId="30" w16cid:durableId="336689294">
    <w:abstractNumId w:val="28"/>
  </w:num>
  <w:num w:numId="31" w16cid:durableId="536045728">
    <w:abstractNumId w:val="30"/>
  </w:num>
  <w:num w:numId="32" w16cid:durableId="2044789708">
    <w:abstractNumId w:val="16"/>
  </w:num>
  <w:num w:numId="33" w16cid:durableId="1663700924">
    <w:abstractNumId w:val="12"/>
  </w:num>
  <w:num w:numId="34" w16cid:durableId="1652059173">
    <w:abstractNumId w:val="37"/>
  </w:num>
  <w:num w:numId="35" w16cid:durableId="1453744541">
    <w:abstractNumId w:val="2"/>
  </w:num>
  <w:num w:numId="36" w16cid:durableId="2067795703">
    <w:abstractNumId w:val="35"/>
  </w:num>
  <w:num w:numId="37" w16cid:durableId="1166243326">
    <w:abstractNumId w:val="14"/>
  </w:num>
  <w:num w:numId="38" w16cid:durableId="916087124">
    <w:abstractNumId w:val="11"/>
  </w:num>
  <w:num w:numId="39" w16cid:durableId="1717851212">
    <w:abstractNumId w:val="24"/>
  </w:num>
  <w:num w:numId="40" w16cid:durableId="404304078">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B38"/>
    <w:rsid w:val="00002ED8"/>
    <w:rsid w:val="000038B6"/>
    <w:rsid w:val="00006D40"/>
    <w:rsid w:val="0000722A"/>
    <w:rsid w:val="00024541"/>
    <w:rsid w:val="00024780"/>
    <w:rsid w:val="00037967"/>
    <w:rsid w:val="000629F8"/>
    <w:rsid w:val="00072A1F"/>
    <w:rsid w:val="00073522"/>
    <w:rsid w:val="00074E1D"/>
    <w:rsid w:val="0007556C"/>
    <w:rsid w:val="00082C40"/>
    <w:rsid w:val="0009352F"/>
    <w:rsid w:val="00094917"/>
    <w:rsid w:val="00095B70"/>
    <w:rsid w:val="00095D65"/>
    <w:rsid w:val="000975E1"/>
    <w:rsid w:val="000A34DA"/>
    <w:rsid w:val="000A6DBA"/>
    <w:rsid w:val="000B0FE1"/>
    <w:rsid w:val="000B107C"/>
    <w:rsid w:val="000B6C71"/>
    <w:rsid w:val="000D3168"/>
    <w:rsid w:val="000D63A8"/>
    <w:rsid w:val="000E39BD"/>
    <w:rsid w:val="000F5CB1"/>
    <w:rsid w:val="00107F47"/>
    <w:rsid w:val="00110442"/>
    <w:rsid w:val="00110697"/>
    <w:rsid w:val="00123DBF"/>
    <w:rsid w:val="001276E6"/>
    <w:rsid w:val="0014608E"/>
    <w:rsid w:val="00154250"/>
    <w:rsid w:val="0017439F"/>
    <w:rsid w:val="001745FB"/>
    <w:rsid w:val="001856AB"/>
    <w:rsid w:val="00190FA0"/>
    <w:rsid w:val="00192F77"/>
    <w:rsid w:val="00193FD0"/>
    <w:rsid w:val="001A0524"/>
    <w:rsid w:val="001A566B"/>
    <w:rsid w:val="001A760C"/>
    <w:rsid w:val="001C76F8"/>
    <w:rsid w:val="001D41B6"/>
    <w:rsid w:val="001D5437"/>
    <w:rsid w:val="001E7813"/>
    <w:rsid w:val="001F07CE"/>
    <w:rsid w:val="001F38D7"/>
    <w:rsid w:val="001F609B"/>
    <w:rsid w:val="0020199D"/>
    <w:rsid w:val="00230E34"/>
    <w:rsid w:val="00233A83"/>
    <w:rsid w:val="002406D6"/>
    <w:rsid w:val="00242FE1"/>
    <w:rsid w:val="00243F97"/>
    <w:rsid w:val="00270CA2"/>
    <w:rsid w:val="00272CB2"/>
    <w:rsid w:val="002772D4"/>
    <w:rsid w:val="00277714"/>
    <w:rsid w:val="0028166E"/>
    <w:rsid w:val="0028783B"/>
    <w:rsid w:val="002916BF"/>
    <w:rsid w:val="00293796"/>
    <w:rsid w:val="002945A1"/>
    <w:rsid w:val="00297C4D"/>
    <w:rsid w:val="002A20A8"/>
    <w:rsid w:val="002A5FFF"/>
    <w:rsid w:val="002B36EE"/>
    <w:rsid w:val="002D2EFC"/>
    <w:rsid w:val="002E5CED"/>
    <w:rsid w:val="002F3AFE"/>
    <w:rsid w:val="003046C0"/>
    <w:rsid w:val="003123E6"/>
    <w:rsid w:val="00313AB0"/>
    <w:rsid w:val="003170B0"/>
    <w:rsid w:val="00321F14"/>
    <w:rsid w:val="003234E5"/>
    <w:rsid w:val="003235D0"/>
    <w:rsid w:val="0032518B"/>
    <w:rsid w:val="00326A4C"/>
    <w:rsid w:val="00341D9F"/>
    <w:rsid w:val="00350F7F"/>
    <w:rsid w:val="00355370"/>
    <w:rsid w:val="00357684"/>
    <w:rsid w:val="00360B6B"/>
    <w:rsid w:val="0036115A"/>
    <w:rsid w:val="00373781"/>
    <w:rsid w:val="00373B57"/>
    <w:rsid w:val="0037646E"/>
    <w:rsid w:val="0037791B"/>
    <w:rsid w:val="003A55BC"/>
    <w:rsid w:val="003B3F53"/>
    <w:rsid w:val="003C1B81"/>
    <w:rsid w:val="003C507C"/>
    <w:rsid w:val="003C5D80"/>
    <w:rsid w:val="003D54B8"/>
    <w:rsid w:val="003E21C6"/>
    <w:rsid w:val="003E21DA"/>
    <w:rsid w:val="003E7E46"/>
    <w:rsid w:val="003F0FB1"/>
    <w:rsid w:val="003F20A6"/>
    <w:rsid w:val="0040481D"/>
    <w:rsid w:val="0041512D"/>
    <w:rsid w:val="00420BFA"/>
    <w:rsid w:val="00421A75"/>
    <w:rsid w:val="00424A7C"/>
    <w:rsid w:val="00437C54"/>
    <w:rsid w:val="00442154"/>
    <w:rsid w:val="004428BA"/>
    <w:rsid w:val="00446D68"/>
    <w:rsid w:val="00447D89"/>
    <w:rsid w:val="00454BAD"/>
    <w:rsid w:val="004601F9"/>
    <w:rsid w:val="0046065C"/>
    <w:rsid w:val="00461B42"/>
    <w:rsid w:val="00470A57"/>
    <w:rsid w:val="00470E02"/>
    <w:rsid w:val="00472B67"/>
    <w:rsid w:val="00472D80"/>
    <w:rsid w:val="004778D6"/>
    <w:rsid w:val="0048285A"/>
    <w:rsid w:val="00496255"/>
    <w:rsid w:val="004A1001"/>
    <w:rsid w:val="004A5825"/>
    <w:rsid w:val="004A7CF1"/>
    <w:rsid w:val="004B18A5"/>
    <w:rsid w:val="004B1E6F"/>
    <w:rsid w:val="004B7060"/>
    <w:rsid w:val="004C1DDA"/>
    <w:rsid w:val="004C2CF5"/>
    <w:rsid w:val="004C3387"/>
    <w:rsid w:val="004C4F02"/>
    <w:rsid w:val="004C4FFA"/>
    <w:rsid w:val="004C7057"/>
    <w:rsid w:val="004D0B45"/>
    <w:rsid w:val="004F00CD"/>
    <w:rsid w:val="00500117"/>
    <w:rsid w:val="005030E0"/>
    <w:rsid w:val="00524305"/>
    <w:rsid w:val="0052569D"/>
    <w:rsid w:val="00525C79"/>
    <w:rsid w:val="0053320C"/>
    <w:rsid w:val="00533515"/>
    <w:rsid w:val="00534F22"/>
    <w:rsid w:val="005417CD"/>
    <w:rsid w:val="00543660"/>
    <w:rsid w:val="005507E5"/>
    <w:rsid w:val="0056611E"/>
    <w:rsid w:val="00567E9B"/>
    <w:rsid w:val="0057353B"/>
    <w:rsid w:val="00576DAA"/>
    <w:rsid w:val="00580FF5"/>
    <w:rsid w:val="005835C7"/>
    <w:rsid w:val="005A26D0"/>
    <w:rsid w:val="005C1AE9"/>
    <w:rsid w:val="005C5981"/>
    <w:rsid w:val="005D35A8"/>
    <w:rsid w:val="005E1AB5"/>
    <w:rsid w:val="005F1656"/>
    <w:rsid w:val="005F3650"/>
    <w:rsid w:val="005F36BD"/>
    <w:rsid w:val="006048A4"/>
    <w:rsid w:val="006117C7"/>
    <w:rsid w:val="00613145"/>
    <w:rsid w:val="006134D7"/>
    <w:rsid w:val="00613DF0"/>
    <w:rsid w:val="00616B5D"/>
    <w:rsid w:val="00621AE4"/>
    <w:rsid w:val="00630479"/>
    <w:rsid w:val="00640E46"/>
    <w:rsid w:val="0064258A"/>
    <w:rsid w:val="00657C69"/>
    <w:rsid w:val="00667CDB"/>
    <w:rsid w:val="006827F1"/>
    <w:rsid w:val="00683A4B"/>
    <w:rsid w:val="00683D0A"/>
    <w:rsid w:val="00692EF8"/>
    <w:rsid w:val="00694F0D"/>
    <w:rsid w:val="006A6E0C"/>
    <w:rsid w:val="006B077F"/>
    <w:rsid w:val="006B1D03"/>
    <w:rsid w:val="006B7F6F"/>
    <w:rsid w:val="006B7FD4"/>
    <w:rsid w:val="006C1679"/>
    <w:rsid w:val="006D24D7"/>
    <w:rsid w:val="006D49ED"/>
    <w:rsid w:val="006D5678"/>
    <w:rsid w:val="006D6B31"/>
    <w:rsid w:val="006D706B"/>
    <w:rsid w:val="006E7659"/>
    <w:rsid w:val="006E7893"/>
    <w:rsid w:val="006F2E8D"/>
    <w:rsid w:val="00700348"/>
    <w:rsid w:val="00706772"/>
    <w:rsid w:val="00711A1B"/>
    <w:rsid w:val="0071257F"/>
    <w:rsid w:val="007217F1"/>
    <w:rsid w:val="00731CD3"/>
    <w:rsid w:val="007330E0"/>
    <w:rsid w:val="007367ED"/>
    <w:rsid w:val="00757604"/>
    <w:rsid w:val="00765F89"/>
    <w:rsid w:val="00773CA5"/>
    <w:rsid w:val="00776CFB"/>
    <w:rsid w:val="00777977"/>
    <w:rsid w:val="00780504"/>
    <w:rsid w:val="00792809"/>
    <w:rsid w:val="00792BC9"/>
    <w:rsid w:val="0079707D"/>
    <w:rsid w:val="007A0CEF"/>
    <w:rsid w:val="007A3B73"/>
    <w:rsid w:val="007A7A39"/>
    <w:rsid w:val="007B0331"/>
    <w:rsid w:val="007B2900"/>
    <w:rsid w:val="007B323B"/>
    <w:rsid w:val="007B4907"/>
    <w:rsid w:val="007B6CE9"/>
    <w:rsid w:val="007C341F"/>
    <w:rsid w:val="007D052C"/>
    <w:rsid w:val="007D1291"/>
    <w:rsid w:val="007D3CFB"/>
    <w:rsid w:val="007D5BA5"/>
    <w:rsid w:val="007D7553"/>
    <w:rsid w:val="007E7562"/>
    <w:rsid w:val="007F2894"/>
    <w:rsid w:val="007F63FF"/>
    <w:rsid w:val="00813314"/>
    <w:rsid w:val="00815963"/>
    <w:rsid w:val="008162C8"/>
    <w:rsid w:val="008162D5"/>
    <w:rsid w:val="00817C75"/>
    <w:rsid w:val="00823169"/>
    <w:rsid w:val="00837270"/>
    <w:rsid w:val="008408E5"/>
    <w:rsid w:val="00857BA5"/>
    <w:rsid w:val="00861B85"/>
    <w:rsid w:val="00864067"/>
    <w:rsid w:val="00876446"/>
    <w:rsid w:val="00886FC4"/>
    <w:rsid w:val="00894C1B"/>
    <w:rsid w:val="00896A3E"/>
    <w:rsid w:val="00897C35"/>
    <w:rsid w:val="008A263F"/>
    <w:rsid w:val="008A69DD"/>
    <w:rsid w:val="008C6F77"/>
    <w:rsid w:val="008D1A9B"/>
    <w:rsid w:val="008E1443"/>
    <w:rsid w:val="008E2AAB"/>
    <w:rsid w:val="008E3905"/>
    <w:rsid w:val="008E449A"/>
    <w:rsid w:val="008F4929"/>
    <w:rsid w:val="0090069A"/>
    <w:rsid w:val="00906307"/>
    <w:rsid w:val="00927D4D"/>
    <w:rsid w:val="00930495"/>
    <w:rsid w:val="00930A54"/>
    <w:rsid w:val="00933972"/>
    <w:rsid w:val="00933BA3"/>
    <w:rsid w:val="009440C8"/>
    <w:rsid w:val="00946549"/>
    <w:rsid w:val="009478AB"/>
    <w:rsid w:val="00947AE1"/>
    <w:rsid w:val="009621B0"/>
    <w:rsid w:val="00966B32"/>
    <w:rsid w:val="00970578"/>
    <w:rsid w:val="009708FB"/>
    <w:rsid w:val="00991D04"/>
    <w:rsid w:val="00992135"/>
    <w:rsid w:val="00994A32"/>
    <w:rsid w:val="009A5D18"/>
    <w:rsid w:val="009B155E"/>
    <w:rsid w:val="009C70A7"/>
    <w:rsid w:val="009D4821"/>
    <w:rsid w:val="009D7FFB"/>
    <w:rsid w:val="009E1C02"/>
    <w:rsid w:val="009E5B83"/>
    <w:rsid w:val="009E79E0"/>
    <w:rsid w:val="009F074B"/>
    <w:rsid w:val="009F1CED"/>
    <w:rsid w:val="009F2681"/>
    <w:rsid w:val="009F7279"/>
    <w:rsid w:val="009F75DC"/>
    <w:rsid w:val="00A11448"/>
    <w:rsid w:val="00A11A73"/>
    <w:rsid w:val="00A16239"/>
    <w:rsid w:val="00A2161C"/>
    <w:rsid w:val="00A25B67"/>
    <w:rsid w:val="00A3120A"/>
    <w:rsid w:val="00A31DA3"/>
    <w:rsid w:val="00A403D0"/>
    <w:rsid w:val="00A42A0E"/>
    <w:rsid w:val="00A5044E"/>
    <w:rsid w:val="00A530CC"/>
    <w:rsid w:val="00A64A8F"/>
    <w:rsid w:val="00A652EC"/>
    <w:rsid w:val="00A674F3"/>
    <w:rsid w:val="00A7728A"/>
    <w:rsid w:val="00A81CD5"/>
    <w:rsid w:val="00A8279F"/>
    <w:rsid w:val="00A87DF0"/>
    <w:rsid w:val="00A936BB"/>
    <w:rsid w:val="00A94136"/>
    <w:rsid w:val="00AA003B"/>
    <w:rsid w:val="00AA134A"/>
    <w:rsid w:val="00AA3C8E"/>
    <w:rsid w:val="00AB139E"/>
    <w:rsid w:val="00AB7BE7"/>
    <w:rsid w:val="00AD011D"/>
    <w:rsid w:val="00AD1466"/>
    <w:rsid w:val="00AD4E34"/>
    <w:rsid w:val="00AF14AE"/>
    <w:rsid w:val="00AF35BF"/>
    <w:rsid w:val="00AF5E08"/>
    <w:rsid w:val="00AF7AAA"/>
    <w:rsid w:val="00B02D1E"/>
    <w:rsid w:val="00B14E5D"/>
    <w:rsid w:val="00B150CE"/>
    <w:rsid w:val="00B259ED"/>
    <w:rsid w:val="00B2611D"/>
    <w:rsid w:val="00B27C26"/>
    <w:rsid w:val="00B366D3"/>
    <w:rsid w:val="00B4323F"/>
    <w:rsid w:val="00B43A50"/>
    <w:rsid w:val="00B44D1E"/>
    <w:rsid w:val="00B57208"/>
    <w:rsid w:val="00B657F3"/>
    <w:rsid w:val="00B67DFA"/>
    <w:rsid w:val="00B75BE3"/>
    <w:rsid w:val="00B806AA"/>
    <w:rsid w:val="00B841A6"/>
    <w:rsid w:val="00B85C60"/>
    <w:rsid w:val="00B86686"/>
    <w:rsid w:val="00B91CC0"/>
    <w:rsid w:val="00B92C9D"/>
    <w:rsid w:val="00B92E14"/>
    <w:rsid w:val="00B94AFF"/>
    <w:rsid w:val="00BA0A15"/>
    <w:rsid w:val="00BA0F89"/>
    <w:rsid w:val="00BA395E"/>
    <w:rsid w:val="00BA5D0D"/>
    <w:rsid w:val="00BB02F9"/>
    <w:rsid w:val="00BD09B4"/>
    <w:rsid w:val="00BD3788"/>
    <w:rsid w:val="00BE158D"/>
    <w:rsid w:val="00BE2D73"/>
    <w:rsid w:val="00BE3778"/>
    <w:rsid w:val="00BF080F"/>
    <w:rsid w:val="00BF1572"/>
    <w:rsid w:val="00BF518A"/>
    <w:rsid w:val="00C04396"/>
    <w:rsid w:val="00C152E1"/>
    <w:rsid w:val="00C20676"/>
    <w:rsid w:val="00C26468"/>
    <w:rsid w:val="00C324CE"/>
    <w:rsid w:val="00C33214"/>
    <w:rsid w:val="00C335FF"/>
    <w:rsid w:val="00C41834"/>
    <w:rsid w:val="00C43501"/>
    <w:rsid w:val="00C674DC"/>
    <w:rsid w:val="00C80291"/>
    <w:rsid w:val="00C8225C"/>
    <w:rsid w:val="00C859E8"/>
    <w:rsid w:val="00C95876"/>
    <w:rsid w:val="00CA1788"/>
    <w:rsid w:val="00CA5713"/>
    <w:rsid w:val="00CA573A"/>
    <w:rsid w:val="00CA6268"/>
    <w:rsid w:val="00CC1CFA"/>
    <w:rsid w:val="00CC3520"/>
    <w:rsid w:val="00CC3B52"/>
    <w:rsid w:val="00CC6FDB"/>
    <w:rsid w:val="00CD0A8E"/>
    <w:rsid w:val="00CD2D95"/>
    <w:rsid w:val="00CE2754"/>
    <w:rsid w:val="00CE6CFF"/>
    <w:rsid w:val="00CF1008"/>
    <w:rsid w:val="00CF23CB"/>
    <w:rsid w:val="00CF6417"/>
    <w:rsid w:val="00D0291F"/>
    <w:rsid w:val="00D10222"/>
    <w:rsid w:val="00D139B6"/>
    <w:rsid w:val="00D20F80"/>
    <w:rsid w:val="00D236B1"/>
    <w:rsid w:val="00D257E2"/>
    <w:rsid w:val="00D36FCE"/>
    <w:rsid w:val="00D46FF6"/>
    <w:rsid w:val="00D54A38"/>
    <w:rsid w:val="00D57E3F"/>
    <w:rsid w:val="00D616F5"/>
    <w:rsid w:val="00D63916"/>
    <w:rsid w:val="00D66523"/>
    <w:rsid w:val="00D66876"/>
    <w:rsid w:val="00D74A9C"/>
    <w:rsid w:val="00D77865"/>
    <w:rsid w:val="00D80CDB"/>
    <w:rsid w:val="00D8149C"/>
    <w:rsid w:val="00D82146"/>
    <w:rsid w:val="00D9391A"/>
    <w:rsid w:val="00DA26D3"/>
    <w:rsid w:val="00DB0918"/>
    <w:rsid w:val="00DB4395"/>
    <w:rsid w:val="00DB4B4B"/>
    <w:rsid w:val="00DD6562"/>
    <w:rsid w:val="00DE537D"/>
    <w:rsid w:val="00E12CAA"/>
    <w:rsid w:val="00E144BF"/>
    <w:rsid w:val="00E152F2"/>
    <w:rsid w:val="00E23EA0"/>
    <w:rsid w:val="00E2501E"/>
    <w:rsid w:val="00E37F13"/>
    <w:rsid w:val="00E42D05"/>
    <w:rsid w:val="00E45E43"/>
    <w:rsid w:val="00E46898"/>
    <w:rsid w:val="00E572F1"/>
    <w:rsid w:val="00E57CF9"/>
    <w:rsid w:val="00E63D1C"/>
    <w:rsid w:val="00E71289"/>
    <w:rsid w:val="00E721D9"/>
    <w:rsid w:val="00E802AD"/>
    <w:rsid w:val="00E810AA"/>
    <w:rsid w:val="00E81F4E"/>
    <w:rsid w:val="00E91273"/>
    <w:rsid w:val="00E939E4"/>
    <w:rsid w:val="00EA2C3F"/>
    <w:rsid w:val="00EB055B"/>
    <w:rsid w:val="00EB4830"/>
    <w:rsid w:val="00EC2959"/>
    <w:rsid w:val="00ED1B6B"/>
    <w:rsid w:val="00ED261E"/>
    <w:rsid w:val="00ED3444"/>
    <w:rsid w:val="00ED656C"/>
    <w:rsid w:val="00EE219A"/>
    <w:rsid w:val="00EE2B8C"/>
    <w:rsid w:val="00EE455E"/>
    <w:rsid w:val="00EF4D6E"/>
    <w:rsid w:val="00EF57F4"/>
    <w:rsid w:val="00F1250E"/>
    <w:rsid w:val="00F2024A"/>
    <w:rsid w:val="00F2266E"/>
    <w:rsid w:val="00F22F36"/>
    <w:rsid w:val="00F264D1"/>
    <w:rsid w:val="00F3244B"/>
    <w:rsid w:val="00F37927"/>
    <w:rsid w:val="00F44C2C"/>
    <w:rsid w:val="00F51DED"/>
    <w:rsid w:val="00F539DE"/>
    <w:rsid w:val="00F73671"/>
    <w:rsid w:val="00F73D26"/>
    <w:rsid w:val="00F75C0F"/>
    <w:rsid w:val="00F900DC"/>
    <w:rsid w:val="00F93A31"/>
    <w:rsid w:val="00FA44B9"/>
    <w:rsid w:val="00FA66D2"/>
    <w:rsid w:val="00FB0288"/>
    <w:rsid w:val="00FB2A2F"/>
    <w:rsid w:val="00FB565D"/>
    <w:rsid w:val="00FB5ECC"/>
    <w:rsid w:val="00FB77AC"/>
    <w:rsid w:val="00FB7867"/>
    <w:rsid w:val="00FD3169"/>
    <w:rsid w:val="00FD3B38"/>
    <w:rsid w:val="00FD5B1B"/>
    <w:rsid w:val="00FF084A"/>
    <w:rsid w:val="00FF33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83727"/>
  <w15:docId w15:val="{F408304D-D8B5-40CD-9779-DAE83A58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941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530C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B38"/>
    <w:rPr>
      <w:color w:val="0000FF"/>
      <w:u w:val="single"/>
    </w:rPr>
  </w:style>
  <w:style w:type="paragraph" w:styleId="BodyText">
    <w:name w:val="Body Text"/>
    <w:basedOn w:val="Normal"/>
    <w:link w:val="BodyTextChar"/>
    <w:autoRedefine/>
    <w:rsid w:val="00613DF0"/>
    <w:pPr>
      <w:spacing w:after="0" w:line="240" w:lineRule="auto"/>
    </w:pPr>
    <w:rPr>
      <w:rFonts w:ascii="Arial" w:eastAsia="Times New Roman" w:hAnsi="Arial" w:cs="Times New Roman"/>
      <w:bCs/>
      <w:iCs/>
      <w:szCs w:val="24"/>
    </w:rPr>
  </w:style>
  <w:style w:type="character" w:customStyle="1" w:styleId="BodyTextChar">
    <w:name w:val="Body Text Char"/>
    <w:basedOn w:val="DefaultParagraphFont"/>
    <w:link w:val="BodyText"/>
    <w:rsid w:val="005417CD"/>
    <w:rPr>
      <w:rFonts w:ascii="Arial" w:eastAsia="Times New Roman" w:hAnsi="Arial" w:cs="Times New Roman"/>
      <w:bCs/>
      <w:iCs/>
      <w:szCs w:val="24"/>
      <w:lang w:val="en-GB"/>
    </w:rPr>
  </w:style>
  <w:style w:type="paragraph" w:customStyle="1" w:styleId="VCAAbody">
    <w:name w:val="VCAA body"/>
    <w:link w:val="VCAAbodyChar"/>
    <w:autoRedefine/>
    <w:qFormat/>
    <w:rsid w:val="000D63A8"/>
    <w:pPr>
      <w:spacing w:before="120" w:after="120" w:line="280" w:lineRule="exact"/>
      <w:ind w:right="-142"/>
    </w:pPr>
    <w:rPr>
      <w:rFonts w:ascii="Arial" w:hAnsi="Arial" w:cs="Arial"/>
      <w:color w:val="000000" w:themeColor="text1"/>
      <w:sz w:val="20"/>
      <w:lang w:val="en-US"/>
    </w:rPr>
  </w:style>
  <w:style w:type="character" w:customStyle="1" w:styleId="VCAAbodyChar">
    <w:name w:val="VCAA body Char"/>
    <w:basedOn w:val="DefaultParagraphFont"/>
    <w:link w:val="VCAAbody"/>
    <w:rsid w:val="000D63A8"/>
    <w:rPr>
      <w:rFonts w:ascii="Arial" w:hAnsi="Arial" w:cs="Arial"/>
      <w:color w:val="000000" w:themeColor="text1"/>
      <w:sz w:val="20"/>
      <w:lang w:val="en-US"/>
    </w:rPr>
  </w:style>
  <w:style w:type="character" w:styleId="FollowedHyperlink">
    <w:name w:val="FollowedHyperlink"/>
    <w:basedOn w:val="DefaultParagraphFont"/>
    <w:uiPriority w:val="99"/>
    <w:semiHidden/>
    <w:unhideWhenUsed/>
    <w:rsid w:val="005E1AB5"/>
    <w:rPr>
      <w:color w:val="800080" w:themeColor="followedHyperlink"/>
      <w:u w:val="single"/>
    </w:rPr>
  </w:style>
  <w:style w:type="character" w:styleId="CommentReference">
    <w:name w:val="annotation reference"/>
    <w:basedOn w:val="DefaultParagraphFont"/>
    <w:uiPriority w:val="99"/>
    <w:semiHidden/>
    <w:unhideWhenUsed/>
    <w:rsid w:val="00B259ED"/>
    <w:rPr>
      <w:sz w:val="16"/>
      <w:szCs w:val="16"/>
    </w:rPr>
  </w:style>
  <w:style w:type="paragraph" w:styleId="CommentText">
    <w:name w:val="annotation text"/>
    <w:basedOn w:val="Normal"/>
    <w:link w:val="CommentTextChar"/>
    <w:uiPriority w:val="99"/>
    <w:unhideWhenUsed/>
    <w:rsid w:val="00B259ED"/>
    <w:pPr>
      <w:spacing w:line="240" w:lineRule="auto"/>
    </w:pPr>
    <w:rPr>
      <w:sz w:val="20"/>
      <w:szCs w:val="20"/>
    </w:rPr>
  </w:style>
  <w:style w:type="character" w:customStyle="1" w:styleId="CommentTextChar">
    <w:name w:val="Comment Text Char"/>
    <w:basedOn w:val="DefaultParagraphFont"/>
    <w:link w:val="CommentText"/>
    <w:uiPriority w:val="99"/>
    <w:rsid w:val="00B259ED"/>
    <w:rPr>
      <w:sz w:val="20"/>
      <w:szCs w:val="20"/>
    </w:rPr>
  </w:style>
  <w:style w:type="paragraph" w:styleId="CommentSubject">
    <w:name w:val="annotation subject"/>
    <w:basedOn w:val="CommentText"/>
    <w:next w:val="CommentText"/>
    <w:link w:val="CommentSubjectChar"/>
    <w:uiPriority w:val="99"/>
    <w:semiHidden/>
    <w:unhideWhenUsed/>
    <w:rsid w:val="00B259ED"/>
    <w:rPr>
      <w:b/>
      <w:bCs/>
    </w:rPr>
  </w:style>
  <w:style w:type="character" w:customStyle="1" w:styleId="CommentSubjectChar">
    <w:name w:val="Comment Subject Char"/>
    <w:basedOn w:val="CommentTextChar"/>
    <w:link w:val="CommentSubject"/>
    <w:uiPriority w:val="99"/>
    <w:semiHidden/>
    <w:rsid w:val="00B259ED"/>
    <w:rPr>
      <w:b/>
      <w:bCs/>
      <w:sz w:val="20"/>
      <w:szCs w:val="20"/>
    </w:rPr>
  </w:style>
  <w:style w:type="paragraph" w:styleId="BalloonText">
    <w:name w:val="Balloon Text"/>
    <w:basedOn w:val="Normal"/>
    <w:link w:val="BalloonTextChar"/>
    <w:uiPriority w:val="99"/>
    <w:semiHidden/>
    <w:unhideWhenUsed/>
    <w:rsid w:val="00B25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9ED"/>
    <w:rPr>
      <w:rFonts w:ascii="Segoe UI" w:hAnsi="Segoe UI" w:cs="Segoe UI"/>
      <w:sz w:val="18"/>
      <w:szCs w:val="18"/>
    </w:rPr>
  </w:style>
  <w:style w:type="paragraph" w:styleId="ListParagraph">
    <w:name w:val="List Paragraph"/>
    <w:basedOn w:val="Normal"/>
    <w:uiPriority w:val="34"/>
    <w:qFormat/>
    <w:rsid w:val="005417CD"/>
    <w:pPr>
      <w:ind w:left="720"/>
      <w:contextualSpacing/>
    </w:pPr>
  </w:style>
  <w:style w:type="paragraph" w:styleId="NormalWeb">
    <w:name w:val="Normal (Web)"/>
    <w:basedOn w:val="Normal"/>
    <w:uiPriority w:val="99"/>
    <w:unhideWhenUsed/>
    <w:rsid w:val="009D482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er">
    <w:name w:val="footer"/>
    <w:basedOn w:val="Normal"/>
    <w:link w:val="FooterChar"/>
    <w:uiPriority w:val="99"/>
    <w:semiHidden/>
    <w:rsid w:val="00894C1B"/>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semiHidden/>
    <w:rsid w:val="00894C1B"/>
    <w:rPr>
      <w:lang w:val="en-US"/>
    </w:rPr>
  </w:style>
  <w:style w:type="paragraph" w:customStyle="1" w:styleId="VCAAHeading3">
    <w:name w:val="VCAA Heading 3"/>
    <w:next w:val="VCAAbody"/>
    <w:qFormat/>
    <w:rsid w:val="00894C1B"/>
    <w:pPr>
      <w:spacing w:before="320" w:after="120" w:line="400" w:lineRule="exact"/>
      <w:outlineLvl w:val="3"/>
    </w:pPr>
    <w:rPr>
      <w:rFonts w:ascii="Arial" w:hAnsi="Arial" w:cs="Arial"/>
      <w:color w:val="0F7EB4"/>
      <w:sz w:val="32"/>
      <w:szCs w:val="24"/>
      <w:lang w:val="en-US"/>
    </w:rPr>
  </w:style>
  <w:style w:type="paragraph" w:customStyle="1" w:styleId="VCAAcaptionsandfootnotes">
    <w:name w:val="VCAA captions and footnotes"/>
    <w:basedOn w:val="VCAAbody"/>
    <w:qFormat/>
    <w:rsid w:val="00894C1B"/>
    <w:pPr>
      <w:spacing w:after="360"/>
    </w:pPr>
    <w:rPr>
      <w:sz w:val="18"/>
      <w:szCs w:val="18"/>
    </w:rPr>
  </w:style>
  <w:style w:type="character" w:styleId="PlaceholderText">
    <w:name w:val="Placeholder Text"/>
    <w:basedOn w:val="DefaultParagraphFont"/>
    <w:uiPriority w:val="99"/>
    <w:semiHidden/>
    <w:rsid w:val="00894C1B"/>
    <w:rPr>
      <w:color w:val="808080"/>
    </w:rPr>
  </w:style>
  <w:style w:type="paragraph" w:customStyle="1" w:styleId="Text">
    <w:name w:val="Text"/>
    <w:basedOn w:val="Normal"/>
    <w:uiPriority w:val="99"/>
    <w:rsid w:val="00894C1B"/>
    <w:pPr>
      <w:autoSpaceDE w:val="0"/>
      <w:autoSpaceDN w:val="0"/>
      <w:spacing w:before="120" w:after="120" w:line="288" w:lineRule="auto"/>
    </w:pPr>
    <w:rPr>
      <w:rFonts w:ascii="Arial" w:hAnsi="Arial" w:cs="Arial"/>
      <w:sz w:val="20"/>
      <w:szCs w:val="20"/>
      <w:lang w:eastAsia="en-AU"/>
    </w:rPr>
  </w:style>
  <w:style w:type="paragraph" w:customStyle="1" w:styleId="VCAADocumenttitle">
    <w:name w:val="VCAA Document title"/>
    <w:qFormat/>
    <w:rsid w:val="001276E6"/>
    <w:pPr>
      <w:spacing w:before="600" w:after="480" w:line="680" w:lineRule="exact"/>
      <w:outlineLvl w:val="0"/>
    </w:pPr>
    <w:rPr>
      <w:rFonts w:ascii="Arial" w:hAnsi="Arial" w:cs="Arial"/>
      <w:noProof/>
      <w:color w:val="0F7EB4"/>
      <w:sz w:val="60"/>
      <w:szCs w:val="48"/>
      <w:lang w:eastAsia="en-AU"/>
    </w:rPr>
  </w:style>
  <w:style w:type="paragraph" w:customStyle="1" w:styleId="VCAAHeading4">
    <w:name w:val="VCAA Heading 4"/>
    <w:next w:val="VCAAbody"/>
    <w:qFormat/>
    <w:rsid w:val="001276E6"/>
    <w:pPr>
      <w:spacing w:before="280" w:after="120" w:line="360" w:lineRule="exact"/>
      <w:outlineLvl w:val="4"/>
    </w:pPr>
    <w:rPr>
      <w:rFonts w:ascii="Arial" w:hAnsi="Arial" w:cs="Arial"/>
      <w:color w:val="0F7EB4"/>
      <w:sz w:val="28"/>
      <w:lang w:val="en" w:eastAsia="en-AU"/>
    </w:rPr>
  </w:style>
  <w:style w:type="paragraph" w:styleId="NoSpacing">
    <w:name w:val="No Spacing"/>
    <w:uiPriority w:val="1"/>
    <w:qFormat/>
    <w:rsid w:val="00CF6417"/>
    <w:pPr>
      <w:spacing w:after="0" w:line="240" w:lineRule="auto"/>
    </w:pPr>
  </w:style>
  <w:style w:type="character" w:styleId="Emphasis">
    <w:name w:val="Emphasis"/>
    <w:basedOn w:val="DefaultParagraphFont"/>
    <w:uiPriority w:val="20"/>
    <w:qFormat/>
    <w:rsid w:val="00683D0A"/>
    <w:rPr>
      <w:i/>
      <w:iCs/>
    </w:rPr>
  </w:style>
  <w:style w:type="paragraph" w:customStyle="1" w:styleId="VCAAbullet">
    <w:name w:val="VCAA bullet"/>
    <w:basedOn w:val="VCAAbody"/>
    <w:autoRedefine/>
    <w:qFormat/>
    <w:rsid w:val="00A25B67"/>
    <w:pPr>
      <w:numPr>
        <w:numId w:val="1"/>
      </w:numPr>
      <w:tabs>
        <w:tab w:val="left" w:pos="425"/>
      </w:tabs>
      <w:spacing w:before="60" w:after="60"/>
      <w:ind w:left="425" w:hanging="425"/>
    </w:pPr>
    <w:rPr>
      <w:rFonts w:eastAsia="Times New Roman"/>
      <w:kern w:val="22"/>
      <w:lang w:val="en-GB" w:eastAsia="ja-JP"/>
    </w:rPr>
  </w:style>
  <w:style w:type="paragraph" w:customStyle="1" w:styleId="VCAAfigures">
    <w:name w:val="VCAA figures"/>
    <w:basedOn w:val="VCAAbody"/>
    <w:link w:val="VCAAfiguresChar"/>
    <w:qFormat/>
    <w:rsid w:val="00683D0A"/>
    <w:pPr>
      <w:spacing w:line="240" w:lineRule="auto"/>
      <w:jc w:val="center"/>
    </w:pPr>
    <w:rPr>
      <w:rFonts w:asciiTheme="majorHAnsi" w:hAnsiTheme="majorHAnsi"/>
    </w:rPr>
  </w:style>
  <w:style w:type="character" w:customStyle="1" w:styleId="VCAAfiguresChar">
    <w:name w:val="VCAA figures Char"/>
    <w:basedOn w:val="VCAAbodyChar"/>
    <w:link w:val="VCAAfigures"/>
    <w:rsid w:val="00683D0A"/>
    <w:rPr>
      <w:rFonts w:asciiTheme="majorHAnsi" w:hAnsiTheme="majorHAnsi" w:cs="Arial"/>
      <w:color w:val="000000" w:themeColor="text1"/>
      <w:sz w:val="20"/>
      <w:lang w:val="en-US"/>
    </w:rPr>
  </w:style>
  <w:style w:type="character" w:styleId="Strong">
    <w:name w:val="Strong"/>
    <w:basedOn w:val="DefaultParagraphFont"/>
    <w:uiPriority w:val="22"/>
    <w:qFormat/>
    <w:rsid w:val="00B2611D"/>
    <w:rPr>
      <w:b/>
      <w:bCs/>
    </w:rPr>
  </w:style>
  <w:style w:type="paragraph" w:customStyle="1" w:styleId="VCAAHeading5">
    <w:name w:val="VCAA Heading 5"/>
    <w:basedOn w:val="VCAAHeading4"/>
    <w:next w:val="VCAAbody"/>
    <w:qFormat/>
    <w:rsid w:val="00B2611D"/>
    <w:pPr>
      <w:spacing w:before="240" w:line="320" w:lineRule="exact"/>
      <w:outlineLvl w:val="5"/>
    </w:pPr>
    <w:rPr>
      <w:sz w:val="24"/>
      <w:szCs w:val="20"/>
    </w:rPr>
  </w:style>
  <w:style w:type="paragraph" w:customStyle="1" w:styleId="VCAAHeading2">
    <w:name w:val="VCAA Heading 2"/>
    <w:next w:val="VCAAbody"/>
    <w:qFormat/>
    <w:rsid w:val="00F2024A"/>
    <w:pPr>
      <w:spacing w:before="400" w:after="120" w:line="480" w:lineRule="exact"/>
      <w:contextualSpacing/>
      <w:outlineLvl w:val="2"/>
    </w:pPr>
    <w:rPr>
      <w:rFonts w:ascii="Arial" w:hAnsi="Arial" w:cs="Arial"/>
      <w:color w:val="0F7EB4"/>
      <w:sz w:val="40"/>
      <w:szCs w:val="28"/>
      <w:lang w:val="en-US"/>
    </w:rPr>
  </w:style>
  <w:style w:type="character" w:customStyle="1" w:styleId="Heading2Char">
    <w:name w:val="Heading 2 Char"/>
    <w:basedOn w:val="DefaultParagraphFont"/>
    <w:link w:val="Heading2"/>
    <w:uiPriority w:val="9"/>
    <w:rsid w:val="00A530CC"/>
    <w:rPr>
      <w:rFonts w:ascii="Times New Roman" w:eastAsia="Times New Roman" w:hAnsi="Times New Roman" w:cs="Times New Roman"/>
      <w:b/>
      <w:bCs/>
      <w:sz w:val="36"/>
      <w:szCs w:val="36"/>
      <w:lang w:eastAsia="en-AU"/>
    </w:rPr>
  </w:style>
  <w:style w:type="paragraph" w:customStyle="1" w:styleId="VCAAbulletlevel2">
    <w:name w:val="VCAA bullet level 2"/>
    <w:basedOn w:val="VCAAbullet"/>
    <w:qFormat/>
    <w:rsid w:val="000F5CB1"/>
    <w:pPr>
      <w:numPr>
        <w:numId w:val="19"/>
      </w:numPr>
      <w:tabs>
        <w:tab w:val="clear" w:pos="425"/>
        <w:tab w:val="left" w:pos="567"/>
      </w:tabs>
      <w:ind w:left="1134" w:hanging="567"/>
      <w:contextualSpacing/>
    </w:pPr>
    <w:rPr>
      <w:color w:val="auto"/>
    </w:rPr>
  </w:style>
  <w:style w:type="paragraph" w:customStyle="1" w:styleId="VCAAbulletlevel3">
    <w:name w:val="VCAA bullet level 3"/>
    <w:basedOn w:val="VCAAbulletlevel2"/>
    <w:qFormat/>
    <w:rsid w:val="000F5CB1"/>
    <w:pPr>
      <w:numPr>
        <w:ilvl w:val="1"/>
      </w:numPr>
    </w:pPr>
  </w:style>
  <w:style w:type="table" w:styleId="TableGrid">
    <w:name w:val="Table Grid"/>
    <w:basedOn w:val="TableNormal"/>
    <w:uiPriority w:val="39"/>
    <w:rsid w:val="0094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440C8"/>
    <w:pPr>
      <w:spacing w:before="80" w:after="80" w:line="240" w:lineRule="exact"/>
    </w:pPr>
    <w:rPr>
      <w:rFonts w:ascii="Arial Narrow" w:hAnsi="Arial Narrow" w:cs="Arial"/>
      <w:lang w:val="en-US"/>
    </w:rPr>
  </w:style>
  <w:style w:type="paragraph" w:customStyle="1" w:styleId="VCAAtablecondensedbullet">
    <w:name w:val="VCAA table condensed bullet"/>
    <w:basedOn w:val="Normal"/>
    <w:qFormat/>
    <w:rsid w:val="009440C8"/>
    <w:pPr>
      <w:numPr>
        <w:numId w:val="22"/>
      </w:numPr>
      <w:tabs>
        <w:tab w:val="left" w:pos="340"/>
      </w:tabs>
      <w:overflowPunct w:val="0"/>
      <w:autoSpaceDE w:val="0"/>
      <w:autoSpaceDN w:val="0"/>
      <w:adjustRightInd w:val="0"/>
      <w:spacing w:before="80" w:after="80" w:line="240" w:lineRule="exact"/>
      <w:ind w:left="357" w:hanging="357"/>
      <w:textAlignment w:val="baseline"/>
    </w:pPr>
    <w:rPr>
      <w:rFonts w:ascii="Arial Narrow" w:eastAsia="Times New Roman" w:hAnsi="Arial Narrow" w:cs="Arial"/>
      <w:lang w:eastAsia="ja-JP"/>
    </w:rPr>
  </w:style>
  <w:style w:type="character" w:customStyle="1" w:styleId="Heading1Char">
    <w:name w:val="Heading 1 Char"/>
    <w:basedOn w:val="DefaultParagraphFont"/>
    <w:link w:val="Heading1"/>
    <w:uiPriority w:val="9"/>
    <w:rsid w:val="00A94136"/>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272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CB2"/>
  </w:style>
  <w:style w:type="paragraph" w:styleId="Revision">
    <w:name w:val="Revision"/>
    <w:hidden/>
    <w:uiPriority w:val="99"/>
    <w:semiHidden/>
    <w:rsid w:val="00C335FF"/>
    <w:pPr>
      <w:spacing w:after="0" w:line="240" w:lineRule="auto"/>
    </w:pPr>
  </w:style>
  <w:style w:type="character" w:styleId="UnresolvedMention">
    <w:name w:val="Unresolved Mention"/>
    <w:basedOn w:val="DefaultParagraphFont"/>
    <w:uiPriority w:val="99"/>
    <w:semiHidden/>
    <w:unhideWhenUsed/>
    <w:rsid w:val="00721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9442">
      <w:bodyDiv w:val="1"/>
      <w:marLeft w:val="0"/>
      <w:marRight w:val="0"/>
      <w:marTop w:val="0"/>
      <w:marBottom w:val="0"/>
      <w:divBdr>
        <w:top w:val="none" w:sz="0" w:space="0" w:color="auto"/>
        <w:left w:val="none" w:sz="0" w:space="0" w:color="auto"/>
        <w:bottom w:val="none" w:sz="0" w:space="0" w:color="auto"/>
        <w:right w:val="none" w:sz="0" w:space="0" w:color="auto"/>
      </w:divBdr>
    </w:div>
    <w:div w:id="223683849">
      <w:bodyDiv w:val="1"/>
      <w:marLeft w:val="0"/>
      <w:marRight w:val="0"/>
      <w:marTop w:val="0"/>
      <w:marBottom w:val="0"/>
      <w:divBdr>
        <w:top w:val="none" w:sz="0" w:space="0" w:color="auto"/>
        <w:left w:val="none" w:sz="0" w:space="0" w:color="auto"/>
        <w:bottom w:val="none" w:sz="0" w:space="0" w:color="auto"/>
        <w:right w:val="none" w:sz="0" w:space="0" w:color="auto"/>
      </w:divBdr>
    </w:div>
    <w:div w:id="244807769">
      <w:bodyDiv w:val="1"/>
      <w:marLeft w:val="0"/>
      <w:marRight w:val="0"/>
      <w:marTop w:val="0"/>
      <w:marBottom w:val="0"/>
      <w:divBdr>
        <w:top w:val="none" w:sz="0" w:space="0" w:color="auto"/>
        <w:left w:val="none" w:sz="0" w:space="0" w:color="auto"/>
        <w:bottom w:val="none" w:sz="0" w:space="0" w:color="auto"/>
        <w:right w:val="none" w:sz="0" w:space="0" w:color="auto"/>
      </w:divBdr>
    </w:div>
    <w:div w:id="311839346">
      <w:bodyDiv w:val="1"/>
      <w:marLeft w:val="0"/>
      <w:marRight w:val="0"/>
      <w:marTop w:val="0"/>
      <w:marBottom w:val="0"/>
      <w:divBdr>
        <w:top w:val="none" w:sz="0" w:space="0" w:color="auto"/>
        <w:left w:val="none" w:sz="0" w:space="0" w:color="auto"/>
        <w:bottom w:val="none" w:sz="0" w:space="0" w:color="auto"/>
        <w:right w:val="none" w:sz="0" w:space="0" w:color="auto"/>
      </w:divBdr>
    </w:div>
    <w:div w:id="472413183">
      <w:bodyDiv w:val="1"/>
      <w:marLeft w:val="0"/>
      <w:marRight w:val="0"/>
      <w:marTop w:val="0"/>
      <w:marBottom w:val="0"/>
      <w:divBdr>
        <w:top w:val="none" w:sz="0" w:space="0" w:color="auto"/>
        <w:left w:val="none" w:sz="0" w:space="0" w:color="auto"/>
        <w:bottom w:val="none" w:sz="0" w:space="0" w:color="auto"/>
        <w:right w:val="none" w:sz="0" w:space="0" w:color="auto"/>
      </w:divBdr>
      <w:divsChild>
        <w:div w:id="4283731">
          <w:marLeft w:val="0"/>
          <w:marRight w:val="0"/>
          <w:marTop w:val="0"/>
          <w:marBottom w:val="0"/>
          <w:divBdr>
            <w:top w:val="none" w:sz="0" w:space="0" w:color="auto"/>
            <w:left w:val="none" w:sz="0" w:space="0" w:color="auto"/>
            <w:bottom w:val="none" w:sz="0" w:space="0" w:color="auto"/>
            <w:right w:val="none" w:sz="0" w:space="0" w:color="auto"/>
          </w:divBdr>
        </w:div>
        <w:div w:id="1700356073">
          <w:marLeft w:val="0"/>
          <w:marRight w:val="0"/>
          <w:marTop w:val="0"/>
          <w:marBottom w:val="0"/>
          <w:divBdr>
            <w:top w:val="none" w:sz="0" w:space="0" w:color="auto"/>
            <w:left w:val="none" w:sz="0" w:space="0" w:color="auto"/>
            <w:bottom w:val="none" w:sz="0" w:space="0" w:color="auto"/>
            <w:right w:val="none" w:sz="0" w:space="0" w:color="auto"/>
          </w:divBdr>
        </w:div>
      </w:divsChild>
    </w:div>
    <w:div w:id="486093844">
      <w:bodyDiv w:val="1"/>
      <w:marLeft w:val="0"/>
      <w:marRight w:val="0"/>
      <w:marTop w:val="0"/>
      <w:marBottom w:val="0"/>
      <w:divBdr>
        <w:top w:val="none" w:sz="0" w:space="0" w:color="auto"/>
        <w:left w:val="none" w:sz="0" w:space="0" w:color="auto"/>
        <w:bottom w:val="none" w:sz="0" w:space="0" w:color="auto"/>
        <w:right w:val="none" w:sz="0" w:space="0" w:color="auto"/>
      </w:divBdr>
      <w:divsChild>
        <w:div w:id="1620255066">
          <w:marLeft w:val="0"/>
          <w:marRight w:val="0"/>
          <w:marTop w:val="0"/>
          <w:marBottom w:val="0"/>
          <w:divBdr>
            <w:top w:val="none" w:sz="0" w:space="0" w:color="auto"/>
            <w:left w:val="none" w:sz="0" w:space="0" w:color="auto"/>
            <w:bottom w:val="none" w:sz="0" w:space="0" w:color="auto"/>
            <w:right w:val="none" w:sz="0" w:space="0" w:color="auto"/>
          </w:divBdr>
          <w:divsChild>
            <w:div w:id="1602101616">
              <w:marLeft w:val="0"/>
              <w:marRight w:val="0"/>
              <w:marTop w:val="0"/>
              <w:marBottom w:val="0"/>
              <w:divBdr>
                <w:top w:val="none" w:sz="0" w:space="0" w:color="auto"/>
                <w:left w:val="none" w:sz="0" w:space="0" w:color="auto"/>
                <w:bottom w:val="none" w:sz="0" w:space="0" w:color="auto"/>
                <w:right w:val="none" w:sz="0" w:space="0" w:color="auto"/>
              </w:divBdr>
              <w:divsChild>
                <w:div w:id="966080905">
                  <w:marLeft w:val="0"/>
                  <w:marRight w:val="0"/>
                  <w:marTop w:val="0"/>
                  <w:marBottom w:val="0"/>
                  <w:divBdr>
                    <w:top w:val="none" w:sz="0" w:space="0" w:color="auto"/>
                    <w:left w:val="none" w:sz="0" w:space="0" w:color="auto"/>
                    <w:bottom w:val="none" w:sz="0" w:space="0" w:color="auto"/>
                    <w:right w:val="none" w:sz="0" w:space="0" w:color="auto"/>
                  </w:divBdr>
                  <w:divsChild>
                    <w:div w:id="787625912">
                      <w:marLeft w:val="0"/>
                      <w:marRight w:val="0"/>
                      <w:marTop w:val="0"/>
                      <w:marBottom w:val="0"/>
                      <w:divBdr>
                        <w:top w:val="none" w:sz="0" w:space="0" w:color="auto"/>
                        <w:left w:val="none" w:sz="0" w:space="0" w:color="auto"/>
                        <w:bottom w:val="none" w:sz="0" w:space="0" w:color="auto"/>
                        <w:right w:val="none" w:sz="0" w:space="0" w:color="auto"/>
                      </w:divBdr>
                      <w:divsChild>
                        <w:div w:id="1983191186">
                          <w:marLeft w:val="3900"/>
                          <w:marRight w:val="300"/>
                          <w:marTop w:val="0"/>
                          <w:marBottom w:val="0"/>
                          <w:divBdr>
                            <w:top w:val="none" w:sz="0" w:space="0" w:color="auto"/>
                            <w:left w:val="none" w:sz="0" w:space="0" w:color="auto"/>
                            <w:bottom w:val="none" w:sz="0" w:space="0" w:color="auto"/>
                            <w:right w:val="none" w:sz="0" w:space="0" w:color="auto"/>
                          </w:divBdr>
                          <w:divsChild>
                            <w:div w:id="1492598778">
                              <w:marLeft w:val="0"/>
                              <w:marRight w:val="0"/>
                              <w:marTop w:val="0"/>
                              <w:marBottom w:val="0"/>
                              <w:divBdr>
                                <w:top w:val="none" w:sz="0" w:space="0" w:color="auto"/>
                                <w:left w:val="none" w:sz="0" w:space="0" w:color="auto"/>
                                <w:bottom w:val="none" w:sz="0" w:space="0" w:color="auto"/>
                                <w:right w:val="none" w:sz="0" w:space="0" w:color="auto"/>
                              </w:divBdr>
                              <w:divsChild>
                                <w:div w:id="1892954795">
                                  <w:marLeft w:val="0"/>
                                  <w:marRight w:val="0"/>
                                  <w:marTop w:val="0"/>
                                  <w:marBottom w:val="0"/>
                                  <w:divBdr>
                                    <w:top w:val="none" w:sz="0" w:space="0" w:color="auto"/>
                                    <w:left w:val="none" w:sz="0" w:space="0" w:color="auto"/>
                                    <w:bottom w:val="none" w:sz="0" w:space="0" w:color="auto"/>
                                    <w:right w:val="none" w:sz="0" w:space="0" w:color="auto"/>
                                  </w:divBdr>
                                  <w:divsChild>
                                    <w:div w:id="724183476">
                                      <w:marLeft w:val="0"/>
                                      <w:marRight w:val="0"/>
                                      <w:marTop w:val="0"/>
                                      <w:marBottom w:val="0"/>
                                      <w:divBdr>
                                        <w:top w:val="none" w:sz="0" w:space="0" w:color="auto"/>
                                        <w:left w:val="none" w:sz="0" w:space="0" w:color="auto"/>
                                        <w:bottom w:val="none" w:sz="0" w:space="0" w:color="auto"/>
                                        <w:right w:val="none" w:sz="0" w:space="0" w:color="auto"/>
                                      </w:divBdr>
                                      <w:divsChild>
                                        <w:div w:id="116489963">
                                          <w:marLeft w:val="0"/>
                                          <w:marRight w:val="0"/>
                                          <w:marTop w:val="0"/>
                                          <w:marBottom w:val="0"/>
                                          <w:divBdr>
                                            <w:top w:val="none" w:sz="0" w:space="0" w:color="auto"/>
                                            <w:left w:val="none" w:sz="0" w:space="0" w:color="auto"/>
                                            <w:bottom w:val="none" w:sz="0" w:space="0" w:color="auto"/>
                                            <w:right w:val="none" w:sz="0" w:space="0" w:color="auto"/>
                                          </w:divBdr>
                                          <w:divsChild>
                                            <w:div w:id="715547698">
                                              <w:marLeft w:val="0"/>
                                              <w:marRight w:val="0"/>
                                              <w:marTop w:val="0"/>
                                              <w:marBottom w:val="0"/>
                                              <w:divBdr>
                                                <w:top w:val="none" w:sz="0" w:space="0" w:color="auto"/>
                                                <w:left w:val="none" w:sz="0" w:space="0" w:color="auto"/>
                                                <w:bottom w:val="none" w:sz="0" w:space="0" w:color="auto"/>
                                                <w:right w:val="none" w:sz="0" w:space="0" w:color="auto"/>
                                              </w:divBdr>
                                              <w:divsChild>
                                                <w:div w:id="901871262">
                                                  <w:marLeft w:val="0"/>
                                                  <w:marRight w:val="0"/>
                                                  <w:marTop w:val="0"/>
                                                  <w:marBottom w:val="0"/>
                                                  <w:divBdr>
                                                    <w:top w:val="none" w:sz="0" w:space="0" w:color="auto"/>
                                                    <w:left w:val="none" w:sz="0" w:space="0" w:color="auto"/>
                                                    <w:bottom w:val="none" w:sz="0" w:space="0" w:color="auto"/>
                                                    <w:right w:val="none" w:sz="0" w:space="0" w:color="auto"/>
                                                  </w:divBdr>
                                                  <w:divsChild>
                                                    <w:div w:id="207954004">
                                                      <w:marLeft w:val="0"/>
                                                      <w:marRight w:val="0"/>
                                                      <w:marTop w:val="0"/>
                                                      <w:marBottom w:val="0"/>
                                                      <w:divBdr>
                                                        <w:top w:val="none" w:sz="0" w:space="0" w:color="auto"/>
                                                        <w:left w:val="none" w:sz="0" w:space="0" w:color="auto"/>
                                                        <w:bottom w:val="none" w:sz="0" w:space="0" w:color="auto"/>
                                                        <w:right w:val="none" w:sz="0" w:space="0" w:color="auto"/>
                                                      </w:divBdr>
                                                      <w:divsChild>
                                                        <w:div w:id="420493389">
                                                          <w:marLeft w:val="0"/>
                                                          <w:marRight w:val="0"/>
                                                          <w:marTop w:val="0"/>
                                                          <w:marBottom w:val="0"/>
                                                          <w:divBdr>
                                                            <w:top w:val="none" w:sz="0" w:space="0" w:color="auto"/>
                                                            <w:left w:val="none" w:sz="0" w:space="0" w:color="auto"/>
                                                            <w:bottom w:val="none" w:sz="0" w:space="0" w:color="auto"/>
                                                            <w:right w:val="none" w:sz="0" w:space="0" w:color="auto"/>
                                                          </w:divBdr>
                                                          <w:divsChild>
                                                            <w:div w:id="137765954">
                                                              <w:marLeft w:val="0"/>
                                                              <w:marRight w:val="0"/>
                                                              <w:marTop w:val="15"/>
                                                              <w:marBottom w:val="15"/>
                                                              <w:divBdr>
                                                                <w:top w:val="none" w:sz="0" w:space="0" w:color="auto"/>
                                                                <w:left w:val="none" w:sz="0" w:space="0" w:color="auto"/>
                                                                <w:bottom w:val="none" w:sz="0" w:space="0" w:color="auto"/>
                                                                <w:right w:val="none" w:sz="0" w:space="0" w:color="auto"/>
                                                              </w:divBdr>
                                                              <w:divsChild>
                                                                <w:div w:id="1991788115">
                                                                  <w:marLeft w:val="0"/>
                                                                  <w:marRight w:val="0"/>
                                                                  <w:marTop w:val="0"/>
                                                                  <w:marBottom w:val="0"/>
                                                                  <w:divBdr>
                                                                    <w:top w:val="none" w:sz="0" w:space="0" w:color="auto"/>
                                                                    <w:left w:val="none" w:sz="0" w:space="0" w:color="auto"/>
                                                                    <w:bottom w:val="none" w:sz="0" w:space="0" w:color="auto"/>
                                                                    <w:right w:val="none" w:sz="0" w:space="0" w:color="auto"/>
                                                                  </w:divBdr>
                                                                  <w:divsChild>
                                                                    <w:div w:id="944771456">
                                                                      <w:marLeft w:val="0"/>
                                                                      <w:marRight w:val="0"/>
                                                                      <w:marTop w:val="0"/>
                                                                      <w:marBottom w:val="0"/>
                                                                      <w:divBdr>
                                                                        <w:top w:val="none" w:sz="0" w:space="0" w:color="auto"/>
                                                                        <w:left w:val="none" w:sz="0" w:space="0" w:color="auto"/>
                                                                        <w:bottom w:val="none" w:sz="0" w:space="0" w:color="auto"/>
                                                                        <w:right w:val="none" w:sz="0" w:space="0" w:color="auto"/>
                                                                      </w:divBdr>
                                                                      <w:divsChild>
                                                                        <w:div w:id="1533688030">
                                                                          <w:marLeft w:val="0"/>
                                                                          <w:marRight w:val="0"/>
                                                                          <w:marTop w:val="0"/>
                                                                          <w:marBottom w:val="0"/>
                                                                          <w:divBdr>
                                                                            <w:top w:val="none" w:sz="0" w:space="0" w:color="auto"/>
                                                                            <w:left w:val="none" w:sz="0" w:space="0" w:color="auto"/>
                                                                            <w:bottom w:val="none" w:sz="0" w:space="0" w:color="auto"/>
                                                                            <w:right w:val="none" w:sz="0" w:space="0" w:color="auto"/>
                                                                          </w:divBdr>
                                                                          <w:divsChild>
                                                                            <w:div w:id="1497957189">
                                                                              <w:marLeft w:val="0"/>
                                                                              <w:marRight w:val="0"/>
                                                                              <w:marTop w:val="0"/>
                                                                              <w:marBottom w:val="0"/>
                                                                              <w:divBdr>
                                                                                <w:top w:val="none" w:sz="0" w:space="0" w:color="auto"/>
                                                                                <w:left w:val="none" w:sz="0" w:space="0" w:color="auto"/>
                                                                                <w:bottom w:val="none" w:sz="0" w:space="0" w:color="auto"/>
                                                                                <w:right w:val="none" w:sz="0" w:space="0" w:color="auto"/>
                                                                              </w:divBdr>
                                                                              <w:divsChild>
                                                                                <w:div w:id="1693189777">
                                                                                  <w:marLeft w:val="0"/>
                                                                                  <w:marRight w:val="0"/>
                                                                                  <w:marTop w:val="0"/>
                                                                                  <w:marBottom w:val="0"/>
                                                                                  <w:divBdr>
                                                                                    <w:top w:val="none" w:sz="0" w:space="0" w:color="auto"/>
                                                                                    <w:left w:val="none" w:sz="0" w:space="0" w:color="auto"/>
                                                                                    <w:bottom w:val="none" w:sz="0" w:space="0" w:color="auto"/>
                                                                                    <w:right w:val="none" w:sz="0" w:space="0" w:color="auto"/>
                                                                                  </w:divBdr>
                                                                                </w:div>
                                                                                <w:div w:id="1870559753">
                                                                                  <w:marLeft w:val="0"/>
                                                                                  <w:marRight w:val="0"/>
                                                                                  <w:marTop w:val="0"/>
                                                                                  <w:marBottom w:val="0"/>
                                                                                  <w:divBdr>
                                                                                    <w:top w:val="none" w:sz="0" w:space="0" w:color="auto"/>
                                                                                    <w:left w:val="none" w:sz="0" w:space="0" w:color="auto"/>
                                                                                    <w:bottom w:val="none" w:sz="0" w:space="0" w:color="auto"/>
                                                                                    <w:right w:val="none" w:sz="0" w:space="0" w:color="auto"/>
                                                                                  </w:divBdr>
                                                                                </w:div>
                                                                              </w:divsChild>
                                                                            </w:div>
                                                                            <w:div w:id="16190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624275">
      <w:bodyDiv w:val="1"/>
      <w:marLeft w:val="0"/>
      <w:marRight w:val="0"/>
      <w:marTop w:val="0"/>
      <w:marBottom w:val="0"/>
      <w:divBdr>
        <w:top w:val="none" w:sz="0" w:space="0" w:color="auto"/>
        <w:left w:val="none" w:sz="0" w:space="0" w:color="auto"/>
        <w:bottom w:val="none" w:sz="0" w:space="0" w:color="auto"/>
        <w:right w:val="none" w:sz="0" w:space="0" w:color="auto"/>
      </w:divBdr>
    </w:div>
    <w:div w:id="702637626">
      <w:bodyDiv w:val="1"/>
      <w:marLeft w:val="0"/>
      <w:marRight w:val="0"/>
      <w:marTop w:val="0"/>
      <w:marBottom w:val="0"/>
      <w:divBdr>
        <w:top w:val="none" w:sz="0" w:space="0" w:color="auto"/>
        <w:left w:val="none" w:sz="0" w:space="0" w:color="auto"/>
        <w:bottom w:val="none" w:sz="0" w:space="0" w:color="auto"/>
        <w:right w:val="none" w:sz="0" w:space="0" w:color="auto"/>
      </w:divBdr>
    </w:div>
    <w:div w:id="739448005">
      <w:bodyDiv w:val="1"/>
      <w:marLeft w:val="0"/>
      <w:marRight w:val="0"/>
      <w:marTop w:val="0"/>
      <w:marBottom w:val="0"/>
      <w:divBdr>
        <w:top w:val="none" w:sz="0" w:space="0" w:color="auto"/>
        <w:left w:val="none" w:sz="0" w:space="0" w:color="auto"/>
        <w:bottom w:val="none" w:sz="0" w:space="0" w:color="auto"/>
        <w:right w:val="none" w:sz="0" w:space="0" w:color="auto"/>
      </w:divBdr>
    </w:div>
    <w:div w:id="780760325">
      <w:bodyDiv w:val="1"/>
      <w:marLeft w:val="0"/>
      <w:marRight w:val="0"/>
      <w:marTop w:val="0"/>
      <w:marBottom w:val="0"/>
      <w:divBdr>
        <w:top w:val="none" w:sz="0" w:space="0" w:color="auto"/>
        <w:left w:val="none" w:sz="0" w:space="0" w:color="auto"/>
        <w:bottom w:val="none" w:sz="0" w:space="0" w:color="auto"/>
        <w:right w:val="none" w:sz="0" w:space="0" w:color="auto"/>
      </w:divBdr>
    </w:div>
    <w:div w:id="1054743226">
      <w:bodyDiv w:val="1"/>
      <w:marLeft w:val="0"/>
      <w:marRight w:val="0"/>
      <w:marTop w:val="0"/>
      <w:marBottom w:val="0"/>
      <w:divBdr>
        <w:top w:val="none" w:sz="0" w:space="0" w:color="auto"/>
        <w:left w:val="none" w:sz="0" w:space="0" w:color="auto"/>
        <w:bottom w:val="none" w:sz="0" w:space="0" w:color="auto"/>
        <w:right w:val="none" w:sz="0" w:space="0" w:color="auto"/>
      </w:divBdr>
      <w:divsChild>
        <w:div w:id="1356346100">
          <w:marLeft w:val="0"/>
          <w:marRight w:val="0"/>
          <w:marTop w:val="0"/>
          <w:marBottom w:val="0"/>
          <w:divBdr>
            <w:top w:val="none" w:sz="0" w:space="0" w:color="auto"/>
            <w:left w:val="none" w:sz="0" w:space="0" w:color="auto"/>
            <w:bottom w:val="none" w:sz="0" w:space="0" w:color="auto"/>
            <w:right w:val="none" w:sz="0" w:space="0" w:color="auto"/>
          </w:divBdr>
          <w:divsChild>
            <w:div w:id="1863321763">
              <w:marLeft w:val="0"/>
              <w:marRight w:val="0"/>
              <w:marTop w:val="0"/>
              <w:marBottom w:val="0"/>
              <w:divBdr>
                <w:top w:val="none" w:sz="0" w:space="0" w:color="auto"/>
                <w:left w:val="none" w:sz="0" w:space="0" w:color="auto"/>
                <w:bottom w:val="none" w:sz="0" w:space="0" w:color="auto"/>
                <w:right w:val="none" w:sz="0" w:space="0" w:color="auto"/>
              </w:divBdr>
              <w:divsChild>
                <w:div w:id="902567310">
                  <w:marLeft w:val="0"/>
                  <w:marRight w:val="0"/>
                  <w:marTop w:val="0"/>
                  <w:marBottom w:val="0"/>
                  <w:divBdr>
                    <w:top w:val="none" w:sz="0" w:space="0" w:color="auto"/>
                    <w:left w:val="none" w:sz="0" w:space="0" w:color="auto"/>
                    <w:bottom w:val="none" w:sz="0" w:space="0" w:color="auto"/>
                    <w:right w:val="none" w:sz="0" w:space="0" w:color="auto"/>
                  </w:divBdr>
                  <w:divsChild>
                    <w:div w:id="48963304">
                      <w:marLeft w:val="0"/>
                      <w:marRight w:val="0"/>
                      <w:marTop w:val="0"/>
                      <w:marBottom w:val="0"/>
                      <w:divBdr>
                        <w:top w:val="none" w:sz="0" w:space="0" w:color="auto"/>
                        <w:left w:val="none" w:sz="0" w:space="0" w:color="auto"/>
                        <w:bottom w:val="none" w:sz="0" w:space="0" w:color="auto"/>
                        <w:right w:val="none" w:sz="0" w:space="0" w:color="auto"/>
                      </w:divBdr>
                      <w:divsChild>
                        <w:div w:id="2009095625">
                          <w:marLeft w:val="75"/>
                          <w:marRight w:val="75"/>
                          <w:marTop w:val="0"/>
                          <w:marBottom w:val="0"/>
                          <w:divBdr>
                            <w:top w:val="none" w:sz="0" w:space="0" w:color="auto"/>
                            <w:left w:val="none" w:sz="0" w:space="0" w:color="auto"/>
                            <w:bottom w:val="none" w:sz="0" w:space="0" w:color="auto"/>
                            <w:right w:val="none" w:sz="0" w:space="0" w:color="auto"/>
                          </w:divBdr>
                          <w:divsChild>
                            <w:div w:id="52315187">
                              <w:marLeft w:val="-75"/>
                              <w:marRight w:val="-75"/>
                              <w:marTop w:val="0"/>
                              <w:marBottom w:val="0"/>
                              <w:divBdr>
                                <w:top w:val="none" w:sz="0" w:space="0" w:color="auto"/>
                                <w:left w:val="none" w:sz="0" w:space="0" w:color="auto"/>
                                <w:bottom w:val="none" w:sz="0" w:space="0" w:color="auto"/>
                                <w:right w:val="none" w:sz="0" w:space="0" w:color="auto"/>
                              </w:divBdr>
                              <w:divsChild>
                                <w:div w:id="328365895">
                                  <w:marLeft w:val="75"/>
                                  <w:marRight w:val="75"/>
                                  <w:marTop w:val="0"/>
                                  <w:marBottom w:val="0"/>
                                  <w:divBdr>
                                    <w:top w:val="none" w:sz="0" w:space="0" w:color="auto"/>
                                    <w:left w:val="none" w:sz="0" w:space="0" w:color="auto"/>
                                    <w:bottom w:val="none" w:sz="0" w:space="0" w:color="auto"/>
                                    <w:right w:val="none" w:sz="0" w:space="0" w:color="auto"/>
                                  </w:divBdr>
                                  <w:divsChild>
                                    <w:div w:id="605694666">
                                      <w:marLeft w:val="0"/>
                                      <w:marRight w:val="0"/>
                                      <w:marTop w:val="0"/>
                                      <w:marBottom w:val="0"/>
                                      <w:divBdr>
                                        <w:top w:val="none" w:sz="0" w:space="0" w:color="auto"/>
                                        <w:left w:val="none" w:sz="0" w:space="0" w:color="auto"/>
                                        <w:bottom w:val="none" w:sz="0" w:space="0" w:color="auto"/>
                                        <w:right w:val="none" w:sz="0" w:space="0" w:color="auto"/>
                                      </w:divBdr>
                                      <w:divsChild>
                                        <w:div w:id="142360655">
                                          <w:marLeft w:val="0"/>
                                          <w:marRight w:val="0"/>
                                          <w:marTop w:val="0"/>
                                          <w:marBottom w:val="0"/>
                                          <w:divBdr>
                                            <w:top w:val="none" w:sz="0" w:space="0" w:color="auto"/>
                                            <w:left w:val="none" w:sz="0" w:space="0" w:color="auto"/>
                                            <w:bottom w:val="none" w:sz="0" w:space="0" w:color="auto"/>
                                            <w:right w:val="none" w:sz="0" w:space="0" w:color="auto"/>
                                          </w:divBdr>
                                          <w:divsChild>
                                            <w:div w:id="2121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218781">
      <w:bodyDiv w:val="1"/>
      <w:marLeft w:val="0"/>
      <w:marRight w:val="0"/>
      <w:marTop w:val="0"/>
      <w:marBottom w:val="0"/>
      <w:divBdr>
        <w:top w:val="none" w:sz="0" w:space="0" w:color="auto"/>
        <w:left w:val="none" w:sz="0" w:space="0" w:color="auto"/>
        <w:bottom w:val="none" w:sz="0" w:space="0" w:color="auto"/>
        <w:right w:val="none" w:sz="0" w:space="0" w:color="auto"/>
      </w:divBdr>
    </w:div>
    <w:div w:id="1237975894">
      <w:bodyDiv w:val="1"/>
      <w:marLeft w:val="0"/>
      <w:marRight w:val="0"/>
      <w:marTop w:val="0"/>
      <w:marBottom w:val="0"/>
      <w:divBdr>
        <w:top w:val="none" w:sz="0" w:space="0" w:color="auto"/>
        <w:left w:val="none" w:sz="0" w:space="0" w:color="auto"/>
        <w:bottom w:val="none" w:sz="0" w:space="0" w:color="auto"/>
        <w:right w:val="none" w:sz="0" w:space="0" w:color="auto"/>
      </w:divBdr>
      <w:divsChild>
        <w:div w:id="1334332139">
          <w:marLeft w:val="0"/>
          <w:marRight w:val="0"/>
          <w:marTop w:val="0"/>
          <w:marBottom w:val="0"/>
          <w:divBdr>
            <w:top w:val="none" w:sz="0" w:space="0" w:color="auto"/>
            <w:left w:val="none" w:sz="0" w:space="0" w:color="auto"/>
            <w:bottom w:val="none" w:sz="0" w:space="0" w:color="auto"/>
            <w:right w:val="none" w:sz="0" w:space="0" w:color="auto"/>
          </w:divBdr>
        </w:div>
        <w:div w:id="1924609070">
          <w:marLeft w:val="0"/>
          <w:marRight w:val="0"/>
          <w:marTop w:val="0"/>
          <w:marBottom w:val="0"/>
          <w:divBdr>
            <w:top w:val="none" w:sz="0" w:space="0" w:color="auto"/>
            <w:left w:val="none" w:sz="0" w:space="0" w:color="auto"/>
            <w:bottom w:val="none" w:sz="0" w:space="0" w:color="auto"/>
            <w:right w:val="none" w:sz="0" w:space="0" w:color="auto"/>
          </w:divBdr>
        </w:div>
        <w:div w:id="2000762760">
          <w:marLeft w:val="0"/>
          <w:marRight w:val="0"/>
          <w:marTop w:val="0"/>
          <w:marBottom w:val="0"/>
          <w:divBdr>
            <w:top w:val="none" w:sz="0" w:space="0" w:color="auto"/>
            <w:left w:val="none" w:sz="0" w:space="0" w:color="auto"/>
            <w:bottom w:val="none" w:sz="0" w:space="0" w:color="auto"/>
            <w:right w:val="none" w:sz="0" w:space="0" w:color="auto"/>
          </w:divBdr>
        </w:div>
      </w:divsChild>
    </w:div>
    <w:div w:id="1394742594">
      <w:bodyDiv w:val="1"/>
      <w:marLeft w:val="0"/>
      <w:marRight w:val="0"/>
      <w:marTop w:val="0"/>
      <w:marBottom w:val="0"/>
      <w:divBdr>
        <w:top w:val="none" w:sz="0" w:space="0" w:color="auto"/>
        <w:left w:val="none" w:sz="0" w:space="0" w:color="auto"/>
        <w:bottom w:val="none" w:sz="0" w:space="0" w:color="auto"/>
        <w:right w:val="none" w:sz="0" w:space="0" w:color="auto"/>
      </w:divBdr>
    </w:div>
    <w:div w:id="1405642312">
      <w:bodyDiv w:val="1"/>
      <w:marLeft w:val="0"/>
      <w:marRight w:val="0"/>
      <w:marTop w:val="0"/>
      <w:marBottom w:val="0"/>
      <w:divBdr>
        <w:top w:val="none" w:sz="0" w:space="0" w:color="auto"/>
        <w:left w:val="none" w:sz="0" w:space="0" w:color="auto"/>
        <w:bottom w:val="none" w:sz="0" w:space="0" w:color="auto"/>
        <w:right w:val="none" w:sz="0" w:space="0" w:color="auto"/>
      </w:divBdr>
      <w:divsChild>
        <w:div w:id="1380207276">
          <w:marLeft w:val="0"/>
          <w:marRight w:val="0"/>
          <w:marTop w:val="0"/>
          <w:marBottom w:val="0"/>
          <w:divBdr>
            <w:top w:val="none" w:sz="0" w:space="0" w:color="auto"/>
            <w:left w:val="none" w:sz="0" w:space="0" w:color="auto"/>
            <w:bottom w:val="none" w:sz="0" w:space="0" w:color="auto"/>
            <w:right w:val="none" w:sz="0" w:space="0" w:color="auto"/>
          </w:divBdr>
        </w:div>
      </w:divsChild>
    </w:div>
    <w:div w:id="1586108409">
      <w:bodyDiv w:val="1"/>
      <w:marLeft w:val="0"/>
      <w:marRight w:val="0"/>
      <w:marTop w:val="0"/>
      <w:marBottom w:val="0"/>
      <w:divBdr>
        <w:top w:val="none" w:sz="0" w:space="0" w:color="auto"/>
        <w:left w:val="none" w:sz="0" w:space="0" w:color="auto"/>
        <w:bottom w:val="none" w:sz="0" w:space="0" w:color="auto"/>
        <w:right w:val="none" w:sz="0" w:space="0" w:color="auto"/>
      </w:divBdr>
      <w:divsChild>
        <w:div w:id="598299803">
          <w:marLeft w:val="0"/>
          <w:marRight w:val="0"/>
          <w:marTop w:val="0"/>
          <w:marBottom w:val="0"/>
          <w:divBdr>
            <w:top w:val="none" w:sz="0" w:space="0" w:color="auto"/>
            <w:left w:val="none" w:sz="0" w:space="0" w:color="auto"/>
            <w:bottom w:val="none" w:sz="0" w:space="0" w:color="auto"/>
            <w:right w:val="none" w:sz="0" w:space="0" w:color="auto"/>
          </w:divBdr>
        </w:div>
      </w:divsChild>
    </w:div>
    <w:div w:id="1615284232">
      <w:bodyDiv w:val="1"/>
      <w:marLeft w:val="0"/>
      <w:marRight w:val="0"/>
      <w:marTop w:val="0"/>
      <w:marBottom w:val="0"/>
      <w:divBdr>
        <w:top w:val="none" w:sz="0" w:space="0" w:color="auto"/>
        <w:left w:val="none" w:sz="0" w:space="0" w:color="auto"/>
        <w:bottom w:val="none" w:sz="0" w:space="0" w:color="auto"/>
        <w:right w:val="none" w:sz="0" w:space="0" w:color="auto"/>
      </w:divBdr>
    </w:div>
    <w:div w:id="1782450106">
      <w:bodyDiv w:val="1"/>
      <w:marLeft w:val="0"/>
      <w:marRight w:val="0"/>
      <w:marTop w:val="0"/>
      <w:marBottom w:val="0"/>
      <w:divBdr>
        <w:top w:val="none" w:sz="0" w:space="0" w:color="auto"/>
        <w:left w:val="none" w:sz="0" w:space="0" w:color="auto"/>
        <w:bottom w:val="none" w:sz="0" w:space="0" w:color="auto"/>
        <w:right w:val="none" w:sz="0" w:space="0" w:color="auto"/>
      </w:divBdr>
      <w:divsChild>
        <w:div w:id="24599181">
          <w:marLeft w:val="0"/>
          <w:marRight w:val="0"/>
          <w:marTop w:val="0"/>
          <w:marBottom w:val="0"/>
          <w:divBdr>
            <w:top w:val="none" w:sz="0" w:space="0" w:color="auto"/>
            <w:left w:val="none" w:sz="0" w:space="0" w:color="auto"/>
            <w:bottom w:val="none" w:sz="0" w:space="0" w:color="auto"/>
            <w:right w:val="none" w:sz="0" w:space="0" w:color="auto"/>
          </w:divBdr>
        </w:div>
      </w:divsChild>
    </w:div>
    <w:div w:id="2039315346">
      <w:bodyDiv w:val="1"/>
      <w:marLeft w:val="0"/>
      <w:marRight w:val="0"/>
      <w:marTop w:val="0"/>
      <w:marBottom w:val="0"/>
      <w:divBdr>
        <w:top w:val="none" w:sz="0" w:space="0" w:color="auto"/>
        <w:left w:val="none" w:sz="0" w:space="0" w:color="auto"/>
        <w:bottom w:val="none" w:sz="0" w:space="0" w:color="auto"/>
        <w:right w:val="none" w:sz="0" w:space="0" w:color="auto"/>
      </w:divBdr>
    </w:div>
    <w:div w:id="2045251296">
      <w:bodyDiv w:val="1"/>
      <w:marLeft w:val="0"/>
      <w:marRight w:val="0"/>
      <w:marTop w:val="0"/>
      <w:marBottom w:val="0"/>
      <w:divBdr>
        <w:top w:val="none" w:sz="0" w:space="0" w:color="auto"/>
        <w:left w:val="none" w:sz="0" w:space="0" w:color="auto"/>
        <w:bottom w:val="none" w:sz="0" w:space="0" w:color="auto"/>
        <w:right w:val="none" w:sz="0" w:space="0" w:color="auto"/>
      </w:divBdr>
      <w:divsChild>
        <w:div w:id="1487554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figure/Precision-versus-accuracy-The-bullseye-represents-the-true-value-eg-the-true_fig6_304674901"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F926713512435FA0CB80E03D5C9532"/>
        <w:category>
          <w:name w:val="General"/>
          <w:gallery w:val="placeholder"/>
        </w:category>
        <w:types>
          <w:type w:val="bbPlcHdr"/>
        </w:types>
        <w:behaviors>
          <w:behavior w:val="content"/>
        </w:behaviors>
        <w:guid w:val="{B803394B-714E-4938-B83B-48329831AA0D}"/>
      </w:docPartPr>
      <w:docPartBody>
        <w:p w:rsidR="00BF45DE" w:rsidRDefault="00A55023" w:rsidP="00A55023">
          <w:pPr>
            <w:pStyle w:val="BBF926713512435FA0CB80E03D5C9532"/>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023"/>
    <w:rsid w:val="0003665A"/>
    <w:rsid w:val="001215FE"/>
    <w:rsid w:val="0014784A"/>
    <w:rsid w:val="001C3427"/>
    <w:rsid w:val="00291CDF"/>
    <w:rsid w:val="00310C02"/>
    <w:rsid w:val="00336406"/>
    <w:rsid w:val="004A6014"/>
    <w:rsid w:val="004B1FF3"/>
    <w:rsid w:val="004B3459"/>
    <w:rsid w:val="00506D5A"/>
    <w:rsid w:val="0065769F"/>
    <w:rsid w:val="00780828"/>
    <w:rsid w:val="0083586B"/>
    <w:rsid w:val="008D2B0C"/>
    <w:rsid w:val="008D3AEE"/>
    <w:rsid w:val="00A55023"/>
    <w:rsid w:val="00AE5389"/>
    <w:rsid w:val="00B80C54"/>
    <w:rsid w:val="00BF45DE"/>
    <w:rsid w:val="00C2003F"/>
    <w:rsid w:val="00C36911"/>
    <w:rsid w:val="00CE1906"/>
    <w:rsid w:val="00D9309E"/>
    <w:rsid w:val="00E20670"/>
    <w:rsid w:val="00FB1D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023"/>
    <w:rPr>
      <w:color w:val="808080"/>
    </w:rPr>
  </w:style>
  <w:style w:type="paragraph" w:customStyle="1" w:styleId="BBF926713512435FA0CB80E03D5C9532">
    <w:name w:val="BBF926713512435FA0CB80E03D5C9532"/>
    <w:rsid w:val="00A55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73252AAE-A507-F246-854C-83CABE4B7A6F}">
  <ds:schemaRefs>
    <ds:schemaRef ds:uri="http://schemas.openxmlformats.org/officeDocument/2006/bibliography"/>
  </ds:schemaRefs>
</ds:datastoreItem>
</file>

<file path=customXml/itemProps2.xml><?xml version="1.0" encoding="utf-8"?>
<ds:datastoreItem xmlns:ds="http://schemas.openxmlformats.org/officeDocument/2006/customXml" ds:itemID="{12BF1C0C-E52A-4432-85E9-EAF95BC8DD85}"/>
</file>

<file path=customXml/itemProps3.xml><?xml version="1.0" encoding="utf-8"?>
<ds:datastoreItem xmlns:ds="http://schemas.openxmlformats.org/officeDocument/2006/customXml" ds:itemID="{F86F0DA3-A289-4B3C-BAFC-B3F96305D03C}"/>
</file>

<file path=customXml/itemProps4.xml><?xml version="1.0" encoding="utf-8"?>
<ds:datastoreItem xmlns:ds="http://schemas.openxmlformats.org/officeDocument/2006/customXml" ds:itemID="{42B0FEB2-1503-4A8A-9F6E-AEAB863702FA}"/>
</file>

<file path=docProps/app.xml><?xml version="1.0" encoding="utf-8"?>
<Properties xmlns="http://schemas.openxmlformats.org/officeDocument/2006/extended-properties" xmlns:vt="http://schemas.openxmlformats.org/officeDocument/2006/docPropsVTypes">
  <Template>Normal.dotm</Template>
  <TotalTime>4</TotalTime>
  <Pages>3</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Unpacking the terminology – Data and Measurement in VCE Psychology</vt:lpstr>
    </vt:vector>
  </TitlesOfParts>
  <Company>Victorian Curriculum and Assessment Authority</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Unpacking the terminology – Data and Measurement in VCE Psychology</dc:title>
  <dc:subject>VCE Psychology</dc:subject>
  <dc:creator>Victorian Curriclum and Assessment Authority</dc:creator>
  <cp:keywords>psychology, vce, terminology</cp:keywords>
  <dc:description/>
  <cp:lastModifiedBy>Julie Coleman</cp:lastModifiedBy>
  <cp:revision>3</cp:revision>
  <dcterms:created xsi:type="dcterms:W3CDTF">2023-08-07T05:01:00Z</dcterms:created>
  <dcterms:modified xsi:type="dcterms:W3CDTF">2023-08-07T05:09:00Z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