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AE93" w14:textId="77777777" w:rsidR="00CD60E3" w:rsidRPr="00414148" w:rsidRDefault="00CD60E3" w:rsidP="00CD60E3">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6EF806C1" w14:textId="5A5B83A0" w:rsidR="00CD60E3" w:rsidRPr="00CD0610" w:rsidRDefault="00CD60E3" w:rsidP="00CD60E3">
      <w:pPr>
        <w:pStyle w:val="VCAADocumenttitle"/>
      </w:pPr>
      <w:r>
        <w:t xml:space="preserve">VCE </w:t>
      </w:r>
      <w:r>
        <w:t>Swedish</w:t>
      </w:r>
    </w:p>
    <w:p w14:paraId="3C2813A6" w14:textId="77777777" w:rsidR="00CD60E3" w:rsidRPr="00600CC8" w:rsidRDefault="00CD60E3" w:rsidP="00CD60E3">
      <w:pPr>
        <w:pStyle w:val="VCAAHeading1"/>
        <w:spacing w:before="0"/>
      </w:pPr>
      <w:r w:rsidRPr="00600CC8">
        <w:t xml:space="preserve">Ideas for subtopics </w:t>
      </w:r>
    </w:p>
    <w:p w14:paraId="688692C1" w14:textId="6E2DAF21" w:rsidR="00CD60E3" w:rsidRDefault="00CD60E3" w:rsidP="00CD60E3">
      <w:pPr>
        <w:pStyle w:val="VCAAHeading2"/>
      </w:pPr>
      <w:r>
        <w:t xml:space="preserve">Concepts and topics for </w:t>
      </w:r>
      <w:r>
        <w:t>Swedish</w:t>
      </w:r>
    </w:p>
    <w:p w14:paraId="23E311EC" w14:textId="5F79FD58" w:rsidR="007610FC" w:rsidRDefault="007610FC" w:rsidP="007610FC">
      <w:pPr>
        <w:pStyle w:val="VCAAbody"/>
      </w:pPr>
      <w:r>
        <w:t xml:space="preserve">The topics associated with the concepts to be studied in </w:t>
      </w:r>
      <w:r w:rsidR="001D7C3E">
        <w:t>Swedish</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4349D078" w:rsidR="007610FC" w:rsidRDefault="007610FC" w:rsidP="00CD60E3">
            <w:pPr>
              <w:pStyle w:val="VCAAbody"/>
            </w:pPr>
            <w:r>
              <w:t xml:space="preserve">Inclusivity, diversity and belonging </w:t>
            </w:r>
            <w:r w:rsidR="00CD60E3">
              <w:br/>
            </w:r>
            <w:r>
              <w:t>Relationships and human interactions</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0E0E3281" w:rsidR="007610FC" w:rsidRDefault="007610FC" w:rsidP="00CD60E3">
            <w:pPr>
              <w:pStyle w:val="VCAAbody"/>
            </w:pPr>
            <w:r>
              <w:t>Innovations</w:t>
            </w:r>
            <w:r w:rsidR="00CD60E3">
              <w:br/>
            </w:r>
            <w:r w:rsidR="001D7C3E">
              <w:t>Swedish</w:t>
            </w:r>
            <w:r>
              <w:t xml:space="preserve">-speaking </w:t>
            </w:r>
            <w:r w:rsidR="008B5B41">
              <w:t>culture</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0C96D2C5" w:rsidR="008B5B41" w:rsidRDefault="008B5B41" w:rsidP="00CD60E3">
            <w:pPr>
              <w:pStyle w:val="VCAAbody"/>
            </w:pPr>
            <w:r>
              <w:t>Society</w:t>
            </w:r>
            <w:r w:rsidR="00CD60E3">
              <w:br/>
            </w:r>
            <w:r>
              <w:t xml:space="preserve">Youth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28DCBCD3" w:rsidR="008B5B41" w:rsidRDefault="008B5B41" w:rsidP="00CD60E3">
            <w:pPr>
              <w:pStyle w:val="VCAAbody"/>
            </w:pPr>
            <w:r>
              <w:t>Sustaining language and culture</w:t>
            </w:r>
            <w:r w:rsidR="00CD60E3">
              <w:br/>
            </w:r>
            <w:r>
              <w:t xml:space="preserve">Global trends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CD60E3">
      <w:pPr>
        <w:pStyle w:val="VCAAbullet"/>
      </w:pPr>
      <w:r w:rsidRPr="001A3095">
        <w:t>each of the eight topics for the language</w:t>
      </w:r>
    </w:p>
    <w:p w14:paraId="670A5A54" w14:textId="77777777" w:rsidR="007610FC" w:rsidRPr="001A3095" w:rsidRDefault="007610FC" w:rsidP="00CD60E3">
      <w:pPr>
        <w:pStyle w:val="VCAAbullet"/>
      </w:pPr>
      <w:r w:rsidRPr="001A3095">
        <w:t>personal, community and global perspectives</w:t>
      </w:r>
    </w:p>
    <w:p w14:paraId="13382581" w14:textId="77777777" w:rsidR="007610FC" w:rsidRPr="001A3095" w:rsidRDefault="007610FC" w:rsidP="00CD60E3">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76CC347B" w14:textId="01DF3CB6" w:rsidR="00EA041C" w:rsidRDefault="007610FC" w:rsidP="00C00999">
      <w:pPr>
        <w:pStyle w:val="VCAAbody"/>
        <w:rPr>
          <w:b/>
          <w:bCs/>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641E7919"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BF1917">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CD60E3">
      <w:pPr>
        <w:pStyle w:val="VCAAbullet"/>
      </w:pPr>
      <w:r w:rsidRPr="001A3095">
        <w:t xml:space="preserve">Innovations I can’t live without (personal perspective) </w:t>
      </w:r>
    </w:p>
    <w:p w14:paraId="57DB29E1" w14:textId="77777777" w:rsidR="007610FC" w:rsidRPr="001A3095" w:rsidRDefault="007610FC" w:rsidP="00CD60E3">
      <w:pPr>
        <w:pStyle w:val="VCAAbody"/>
        <w:rPr>
          <w:b/>
          <w:lang w:val="en-AU"/>
        </w:rPr>
      </w:pPr>
      <w:r w:rsidRPr="001A3095">
        <w:rPr>
          <w:b/>
          <w:lang w:val="en-AU"/>
        </w:rPr>
        <w:t>OR</w:t>
      </w:r>
    </w:p>
    <w:p w14:paraId="0DE287F7" w14:textId="77777777" w:rsidR="007610FC" w:rsidRPr="001A3095" w:rsidRDefault="007610FC" w:rsidP="00CD60E3">
      <w:pPr>
        <w:pStyle w:val="VCAAbullet"/>
      </w:pPr>
      <w:r w:rsidRPr="001A3095">
        <w:t>Meeting the challenges of living in the 21st century through innovation and invention (community perspective)</w:t>
      </w:r>
    </w:p>
    <w:p w14:paraId="4686BF6F" w14:textId="77777777" w:rsidR="007610FC" w:rsidRPr="001A3095" w:rsidRDefault="007610FC" w:rsidP="00CD60E3">
      <w:pPr>
        <w:pStyle w:val="VCAAbody"/>
        <w:rPr>
          <w:b/>
          <w:lang w:val="en-AU"/>
        </w:rPr>
      </w:pPr>
      <w:r w:rsidRPr="001A3095">
        <w:rPr>
          <w:b/>
          <w:lang w:val="en-AU"/>
        </w:rPr>
        <w:t>OR</w:t>
      </w:r>
    </w:p>
    <w:p w14:paraId="3A6AE1B6" w14:textId="77777777" w:rsidR="007610FC" w:rsidRPr="001A3095" w:rsidRDefault="007610FC" w:rsidP="00CD60E3">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CD60E3">
      <w:pPr>
        <w:pStyle w:val="VCAAbullet"/>
      </w:pPr>
      <w:r w:rsidRPr="008B5B41">
        <w:t xml:space="preserve">be suitable for the expected level of content and language demand for students </w:t>
      </w:r>
    </w:p>
    <w:p w14:paraId="66A7693C" w14:textId="77777777" w:rsidR="007610FC" w:rsidRPr="008B5B41" w:rsidRDefault="007610FC" w:rsidP="00CD60E3">
      <w:pPr>
        <w:pStyle w:val="VCAAbullet"/>
      </w:pPr>
      <w:r w:rsidRPr="008B5B41">
        <w:t xml:space="preserve">encourage students to engage with modern content, language and forms of information </w:t>
      </w:r>
    </w:p>
    <w:p w14:paraId="3F7D131D" w14:textId="77777777" w:rsidR="007610FC" w:rsidRPr="008B5B41" w:rsidRDefault="007610FC" w:rsidP="00CD60E3">
      <w:pPr>
        <w:pStyle w:val="VCAAbullet"/>
      </w:pPr>
      <w:r w:rsidRPr="008B5B41">
        <w:t>allow flexibility for teachers and students to investigate different aspects of a subtopic, as required</w:t>
      </w:r>
    </w:p>
    <w:p w14:paraId="3C532417" w14:textId="77777777" w:rsidR="007610FC" w:rsidRPr="008B5B41" w:rsidRDefault="007610FC" w:rsidP="00CD60E3">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CD60E3">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CD60E3">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CD60E3">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CD60E3">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CD60E3">
      <w:pPr>
        <w:pStyle w:val="VCAAbullet"/>
      </w:pPr>
      <w:r w:rsidRPr="008B5B41">
        <w:t>respond to student interests and contribute positively to student wellbeing</w:t>
      </w:r>
    </w:p>
    <w:p w14:paraId="72A3CA7C" w14:textId="77777777" w:rsidR="007610FC" w:rsidRPr="008B5B41" w:rsidRDefault="007610FC" w:rsidP="00CD60E3">
      <w:pPr>
        <w:pStyle w:val="VCAAbullet"/>
      </w:pPr>
      <w:r w:rsidRPr="008B5B41">
        <w:t>allow students to engage with topics from a personal, community and/or global perspective</w:t>
      </w:r>
    </w:p>
    <w:p w14:paraId="109BEE43" w14:textId="77777777" w:rsidR="007610FC" w:rsidRPr="008B5B41" w:rsidRDefault="007610FC" w:rsidP="00CD60E3">
      <w:pPr>
        <w:pStyle w:val="VCAAbullet"/>
      </w:pPr>
      <w:r w:rsidRPr="008B5B41">
        <w:t xml:space="preserve">demonstrate awareness of language-speaking communities in Australia </w:t>
      </w:r>
    </w:p>
    <w:p w14:paraId="49103384" w14:textId="77777777" w:rsidR="007610FC" w:rsidRPr="008B5B41" w:rsidRDefault="007610FC" w:rsidP="00CD60E3">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CD60E3">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CD60E3">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CD60E3" w:rsidRPr="00CD60E3" w14:paraId="0A1787D4" w14:textId="77777777" w:rsidTr="00CD60E3">
        <w:tc>
          <w:tcPr>
            <w:tcW w:w="9625" w:type="dxa"/>
            <w:gridSpan w:val="2"/>
            <w:shd w:val="clear" w:color="auto" w:fill="0F7EB4"/>
          </w:tcPr>
          <w:p w14:paraId="7E291BAC" w14:textId="3DC9605B" w:rsidR="007610FC" w:rsidRPr="00CD60E3" w:rsidRDefault="007610FC" w:rsidP="00CD60E3">
            <w:pPr>
              <w:pStyle w:val="VCAAHeading5"/>
              <w:spacing w:before="120"/>
              <w:rPr>
                <w:b/>
                <w:bCs/>
                <w:color w:val="FFFFFF" w:themeColor="background1"/>
              </w:rPr>
            </w:pPr>
            <w:r w:rsidRPr="00CD60E3">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643734EC"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1D7C3E">
              <w:rPr>
                <w:rFonts w:ascii="Arial" w:hAnsi="Arial" w:cs="Arial"/>
                <w:sz w:val="20"/>
                <w:szCs w:val="20"/>
              </w:rPr>
              <w:t>Swedish</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64583C5C"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1D7C3E">
              <w:rPr>
                <w:rFonts w:ascii="Arial" w:hAnsi="Arial" w:cs="Arial"/>
                <w:sz w:val="20"/>
                <w:szCs w:val="20"/>
              </w:rPr>
              <w:t>Swedish</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1D718202"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1D7C3E">
              <w:rPr>
                <w:rFonts w:ascii="Arial" w:hAnsi="Arial" w:cs="Arial"/>
                <w:sz w:val="20"/>
                <w:szCs w:val="20"/>
              </w:rPr>
              <w:t>Swedish</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4961C679"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1D7C3E">
              <w:rPr>
                <w:rFonts w:ascii="Arial" w:hAnsi="Arial" w:cs="Arial"/>
                <w:sz w:val="20"/>
                <w:szCs w:val="20"/>
              </w:rPr>
              <w:t>Swedish</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13D51D7A"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1D7C3E">
              <w:rPr>
                <w:rFonts w:ascii="Arial" w:hAnsi="Arial" w:cs="Arial"/>
                <w:sz w:val="20"/>
                <w:szCs w:val="20"/>
              </w:rPr>
              <w:t>Swedish</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CD60E3"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CD60E3">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CD60E3" w:rsidRPr="00CD60E3" w14:paraId="717EA7A8" w14:textId="77777777" w:rsidTr="00CD60E3">
        <w:trPr>
          <w:tblHeader/>
        </w:trPr>
        <w:tc>
          <w:tcPr>
            <w:tcW w:w="1572" w:type="dxa"/>
            <w:shd w:val="clear" w:color="auto" w:fill="0F7EB4"/>
          </w:tcPr>
          <w:p w14:paraId="78CB1E56" w14:textId="77777777" w:rsidR="007610FC" w:rsidRPr="00CD60E3" w:rsidRDefault="007610FC" w:rsidP="008B5B41">
            <w:pPr>
              <w:pStyle w:val="VCAAHeading5"/>
              <w:spacing w:before="120" w:line="240" w:lineRule="auto"/>
              <w:rPr>
                <w:b/>
                <w:bCs/>
                <w:color w:val="FFFFFF" w:themeColor="background1"/>
              </w:rPr>
            </w:pPr>
            <w:r w:rsidRPr="00CD60E3">
              <w:rPr>
                <w:b/>
                <w:bCs/>
                <w:color w:val="FFFFFF" w:themeColor="background1"/>
              </w:rPr>
              <w:t>Concept</w:t>
            </w:r>
          </w:p>
        </w:tc>
        <w:tc>
          <w:tcPr>
            <w:tcW w:w="1573" w:type="dxa"/>
            <w:shd w:val="clear" w:color="auto" w:fill="0F7EB4"/>
          </w:tcPr>
          <w:p w14:paraId="2357C7CC" w14:textId="77777777" w:rsidR="007610FC" w:rsidRPr="00CD60E3" w:rsidRDefault="007610FC" w:rsidP="008B5B41">
            <w:pPr>
              <w:pStyle w:val="VCAAHeading5"/>
              <w:spacing w:before="120" w:line="240" w:lineRule="auto"/>
              <w:rPr>
                <w:b/>
                <w:bCs/>
                <w:color w:val="FFFFFF" w:themeColor="background1"/>
              </w:rPr>
            </w:pPr>
            <w:r w:rsidRPr="00CD60E3">
              <w:rPr>
                <w:b/>
                <w:bCs/>
                <w:color w:val="FFFFFF" w:themeColor="background1"/>
              </w:rPr>
              <w:t>Topic</w:t>
            </w:r>
          </w:p>
        </w:tc>
        <w:tc>
          <w:tcPr>
            <w:tcW w:w="6205" w:type="dxa"/>
            <w:shd w:val="clear" w:color="auto" w:fill="0F7EB4"/>
          </w:tcPr>
          <w:p w14:paraId="7998AF01" w14:textId="77777777" w:rsidR="007610FC" w:rsidRPr="00CD60E3" w:rsidRDefault="007610FC" w:rsidP="008B5B41">
            <w:pPr>
              <w:pStyle w:val="VCAAHeading5"/>
              <w:spacing w:before="120" w:line="240" w:lineRule="auto"/>
              <w:rPr>
                <w:b/>
                <w:bCs/>
                <w:color w:val="FFFFFF" w:themeColor="background1"/>
              </w:rPr>
            </w:pPr>
            <w:r w:rsidRPr="00CD60E3">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Diverse views aid creative solutions </w:t>
            </w:r>
          </w:p>
          <w:p w14:paraId="16307DC8" w14:textId="1B6E0C25"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color w:val="C86A07" w:themeColor="accent5" w:themeShade="BF"/>
                <w:sz w:val="20"/>
                <w:szCs w:val="20"/>
              </w:rPr>
            </w:pPr>
            <w:r w:rsidRPr="008B5B41">
              <w:rPr>
                <w:rFonts w:ascii="Arial" w:hAnsi="Arial" w:cs="Arial"/>
                <w:sz w:val="20"/>
                <w:szCs w:val="20"/>
              </w:rPr>
              <w:t xml:space="preserve">How </w:t>
            </w:r>
            <w:r w:rsidR="001D7C3E">
              <w:rPr>
                <w:rFonts w:ascii="Arial" w:hAnsi="Arial" w:cs="Arial"/>
                <w:sz w:val="20"/>
                <w:szCs w:val="20"/>
              </w:rPr>
              <w:t>Swedish</w:t>
            </w:r>
            <w:r w:rsidR="00EA0708">
              <w:rPr>
                <w:rFonts w:ascii="Arial" w:hAnsi="Arial" w:cs="Arial"/>
                <w:sz w:val="20"/>
                <w:szCs w:val="20"/>
              </w:rPr>
              <w:t xml:space="preserve"> </w:t>
            </w:r>
            <w:r w:rsidRPr="008B5B41">
              <w:rPr>
                <w:rFonts w:ascii="Arial" w:hAnsi="Arial" w:cs="Arial"/>
                <w:sz w:val="20"/>
                <w:szCs w:val="20"/>
              </w:rPr>
              <w:t xml:space="preserve">speakers seek acceptance and recognition in the Australian community  </w:t>
            </w:r>
          </w:p>
          <w:p w14:paraId="5D5615CE"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Identifying as Australian  </w:t>
            </w:r>
          </w:p>
          <w:p w14:paraId="4A8F69DC"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Immigration – a global phenomenon</w:t>
            </w:r>
          </w:p>
          <w:p w14:paraId="7ADCF795"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Impact of advances in technology and the flow of information </w:t>
            </w:r>
          </w:p>
          <w:p w14:paraId="0A130718"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Impact of diverse voices in society </w:t>
            </w:r>
          </w:p>
          <w:p w14:paraId="1703CFDB"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 xml:space="preserve">Social inclusion for vulnerable or minority groups </w:t>
            </w:r>
          </w:p>
          <w:p w14:paraId="0849B783" w14:textId="77777777" w:rsidR="007610FC" w:rsidRPr="008B5B41"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Watch your language! Impact of language use on personal image</w:t>
            </w:r>
          </w:p>
        </w:tc>
      </w:tr>
      <w:tr w:rsidR="007610FC" w:rsidRPr="008B5B41" w14:paraId="52F14AC1" w14:textId="77777777" w:rsidTr="00E71733">
        <w:tc>
          <w:tcPr>
            <w:tcW w:w="1572" w:type="dxa"/>
          </w:tcPr>
          <w:p w14:paraId="0CB90DC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32530F7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Relationships and human interactions</w:t>
            </w:r>
          </w:p>
        </w:tc>
        <w:tc>
          <w:tcPr>
            <w:tcW w:w="6205" w:type="dxa"/>
          </w:tcPr>
          <w:p w14:paraId="37845511" w14:textId="77777777" w:rsidR="007610FC" w:rsidRPr="008B5B41"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Building friendships through communications technology </w:t>
            </w:r>
          </w:p>
          <w:p w14:paraId="6AC0400B" w14:textId="77777777" w:rsidR="007610FC" w:rsidRPr="008B5B41"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Cultural perspectives reflected in everyday interactions</w:t>
            </w:r>
          </w:p>
          <w:p w14:paraId="6C65E226" w14:textId="77777777" w:rsidR="007610FC" w:rsidRPr="008B5B41"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Digital interactions – connecting or disconnecting?</w:t>
            </w:r>
          </w:p>
          <w:p w14:paraId="1BA1CB2F" w14:textId="77777777" w:rsidR="007610FC" w:rsidRPr="008B5B41"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Finding a balance between digital and personal interactions</w:t>
            </w:r>
          </w:p>
          <w:p w14:paraId="28FC9BD3" w14:textId="77777777" w:rsidR="007610FC" w:rsidRPr="008B5B41"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Friends, family and community</w:t>
            </w:r>
          </w:p>
          <w:p w14:paraId="7DF2A7A5" w14:textId="77777777" w:rsidR="007610FC" w:rsidRPr="008B5B41"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Intergenerational relationships</w:t>
            </w:r>
          </w:p>
          <w:p w14:paraId="61165568" w14:textId="77777777" w:rsidR="007610FC" w:rsidRPr="008B5B41" w:rsidRDefault="007610FC" w:rsidP="007610FC">
            <w:pPr>
              <w:pStyle w:val="ListParagraph"/>
              <w:numPr>
                <w:ilvl w:val="0"/>
                <w:numId w:val="7"/>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Social stereotypes – origins and effects on individuals</w:t>
            </w:r>
          </w:p>
          <w:p w14:paraId="30D76959" w14:textId="77777777"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What it means to be an Australian </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CD60E3" w:rsidRPr="00CD60E3" w14:paraId="21B5CABF" w14:textId="77777777" w:rsidTr="00CD60E3">
        <w:tc>
          <w:tcPr>
            <w:tcW w:w="1572" w:type="dxa"/>
            <w:shd w:val="clear" w:color="auto" w:fill="0F7EB4"/>
          </w:tcPr>
          <w:p w14:paraId="28CA699F" w14:textId="77777777" w:rsidR="007610FC" w:rsidRPr="00CD60E3" w:rsidRDefault="007610FC" w:rsidP="008B5B41">
            <w:pPr>
              <w:pStyle w:val="VCAAHeading5"/>
              <w:spacing w:before="120" w:line="240" w:lineRule="auto"/>
              <w:rPr>
                <w:b/>
                <w:bCs/>
                <w:color w:val="FFFFFF" w:themeColor="background1"/>
              </w:rPr>
            </w:pPr>
            <w:r w:rsidRPr="00CD60E3">
              <w:rPr>
                <w:b/>
                <w:bCs/>
                <w:color w:val="FFFFFF" w:themeColor="background1"/>
              </w:rPr>
              <w:t>Concept</w:t>
            </w:r>
          </w:p>
        </w:tc>
        <w:tc>
          <w:tcPr>
            <w:tcW w:w="1573" w:type="dxa"/>
            <w:shd w:val="clear" w:color="auto" w:fill="0F7EB4"/>
          </w:tcPr>
          <w:p w14:paraId="7842B946" w14:textId="77777777" w:rsidR="007610FC" w:rsidRPr="00CD60E3" w:rsidRDefault="007610FC" w:rsidP="008B5B41">
            <w:pPr>
              <w:pStyle w:val="VCAAHeading5"/>
              <w:spacing w:before="120" w:line="240" w:lineRule="auto"/>
              <w:rPr>
                <w:b/>
                <w:bCs/>
                <w:color w:val="FFFFFF" w:themeColor="background1"/>
              </w:rPr>
            </w:pPr>
            <w:r w:rsidRPr="00CD60E3">
              <w:rPr>
                <w:b/>
                <w:bCs/>
                <w:color w:val="FFFFFF" w:themeColor="background1"/>
              </w:rPr>
              <w:t>Topic</w:t>
            </w:r>
          </w:p>
        </w:tc>
        <w:tc>
          <w:tcPr>
            <w:tcW w:w="6205" w:type="dxa"/>
            <w:shd w:val="clear" w:color="auto" w:fill="0F7EB4"/>
          </w:tcPr>
          <w:p w14:paraId="32CA9B55" w14:textId="77777777" w:rsidR="007610FC" w:rsidRPr="00CD60E3" w:rsidRDefault="007610FC" w:rsidP="008B5B41">
            <w:pPr>
              <w:pStyle w:val="VCAAHeading5"/>
              <w:spacing w:before="120" w:line="240" w:lineRule="auto"/>
              <w:rPr>
                <w:b/>
                <w:bCs/>
                <w:color w:val="FFFFFF" w:themeColor="background1"/>
              </w:rPr>
            </w:pPr>
            <w:r w:rsidRPr="00CD60E3">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8B5B4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B5B41">
              <w:rPr>
                <w:rFonts w:ascii="Arial" w:hAnsi="Arial" w:cs="Arial"/>
                <w:sz w:val="20"/>
                <w:szCs w:val="20"/>
              </w:rPr>
              <w:t xml:space="preserve">Adapting to a new environment </w:t>
            </w:r>
          </w:p>
          <w:p w14:paraId="56130514" w14:textId="77777777" w:rsidR="007610FC" w:rsidRPr="008B5B41"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 xml:space="preserve">Breakthroughs in medicine, science or engineering  </w:t>
            </w:r>
          </w:p>
          <w:p w14:paraId="32B6B5A5" w14:textId="77777777" w:rsidR="007610FC" w:rsidRPr="008B5B41"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Design solutions to modern problems </w:t>
            </w:r>
          </w:p>
          <w:p w14:paraId="26634B91" w14:textId="77777777" w:rsidR="007610FC" w:rsidRPr="008B5B4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B5B41">
              <w:rPr>
                <w:rFonts w:ascii="Arial" w:eastAsiaTheme="minorEastAsia" w:hAnsi="Arial" w:cs="Arial"/>
                <w:sz w:val="20"/>
                <w:szCs w:val="20"/>
                <w:lang w:eastAsia="ja-JP"/>
              </w:rPr>
              <w:t xml:space="preserve">Innovations I can’t live without </w:t>
            </w:r>
          </w:p>
          <w:p w14:paraId="4A56BE3C" w14:textId="77777777" w:rsidR="007610FC" w:rsidRPr="008B5B4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color w:val="C86A07" w:themeColor="accent5" w:themeShade="BF"/>
                <w:sz w:val="20"/>
                <w:szCs w:val="20"/>
                <w:lang w:eastAsia="ja-JP"/>
              </w:rPr>
            </w:pPr>
            <w:r w:rsidRPr="008B5B41">
              <w:rPr>
                <w:rFonts w:ascii="Arial" w:eastAsiaTheme="minorEastAsia" w:hAnsi="Arial" w:cs="Arial"/>
                <w:sz w:val="20"/>
                <w:szCs w:val="20"/>
                <w:lang w:eastAsia="ja-JP"/>
              </w:rPr>
              <w:t xml:space="preserve">Innovative architecture: time and place </w:t>
            </w:r>
          </w:p>
          <w:p w14:paraId="7CCCE55A" w14:textId="77777777" w:rsidR="007610FC" w:rsidRPr="008B5B41"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Space exploration and settlement</w:t>
            </w:r>
          </w:p>
          <w:p w14:paraId="5B879A91" w14:textId="77777777" w:rsidR="007610FC" w:rsidRPr="008B5B4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B5B41">
              <w:rPr>
                <w:rFonts w:ascii="Arial" w:hAnsi="Arial" w:cs="Arial"/>
                <w:sz w:val="20"/>
                <w:szCs w:val="20"/>
              </w:rPr>
              <w:t>The world of 2050</w:t>
            </w:r>
          </w:p>
          <w:p w14:paraId="7C4183AA" w14:textId="77777777" w:rsidR="007610FC" w:rsidRPr="008B5B41"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Translation using technology – pros and cons</w:t>
            </w:r>
          </w:p>
        </w:tc>
      </w:tr>
      <w:tr w:rsidR="007610FC" w:rsidRPr="008B5B41" w14:paraId="39E15AE2" w14:textId="77777777" w:rsidTr="00E71733">
        <w:tc>
          <w:tcPr>
            <w:tcW w:w="1572" w:type="dxa"/>
          </w:tcPr>
          <w:p w14:paraId="759B79C4"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689B3934" w14:textId="6E987F03" w:rsidR="007610FC" w:rsidRPr="008B5B41" w:rsidRDefault="001D7C3E" w:rsidP="00E71733">
            <w:pPr>
              <w:spacing w:before="120" w:after="120"/>
              <w:rPr>
                <w:rFonts w:ascii="Arial" w:hAnsi="Arial" w:cs="Arial"/>
                <w:sz w:val="20"/>
                <w:szCs w:val="20"/>
              </w:rPr>
            </w:pPr>
            <w:r>
              <w:rPr>
                <w:rFonts w:ascii="Arial" w:hAnsi="Arial" w:cs="Arial"/>
                <w:sz w:val="20"/>
                <w:szCs w:val="20"/>
              </w:rPr>
              <w:t>Swedish</w:t>
            </w:r>
            <w:r w:rsidR="007610FC" w:rsidRPr="008B5B41">
              <w:rPr>
                <w:rFonts w:ascii="Arial" w:hAnsi="Arial" w:cs="Arial"/>
                <w:sz w:val="20"/>
                <w:szCs w:val="20"/>
              </w:rPr>
              <w:t>-speaking culture</w:t>
            </w:r>
          </w:p>
        </w:tc>
        <w:tc>
          <w:tcPr>
            <w:tcW w:w="6205" w:type="dxa"/>
          </w:tcPr>
          <w:p w14:paraId="25EE7A66" w14:textId="16C8983F" w:rsidR="007610FC" w:rsidRPr="008B5B41" w:rsidRDefault="001D7C3E"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Pr>
                <w:rFonts w:ascii="Arial" w:hAnsi="Arial" w:cs="Arial"/>
                <w:sz w:val="20"/>
                <w:szCs w:val="20"/>
              </w:rPr>
              <w:t>Swedish</w:t>
            </w:r>
            <w:r w:rsidR="007610FC" w:rsidRPr="008B5B41">
              <w:rPr>
                <w:rFonts w:ascii="Arial" w:hAnsi="Arial" w:cs="Arial"/>
                <w:sz w:val="20"/>
                <w:szCs w:val="20"/>
              </w:rPr>
              <w:t xml:space="preserve"> cuisine and its influence </w:t>
            </w:r>
          </w:p>
          <w:p w14:paraId="48DA7438" w14:textId="77777777" w:rsidR="007610FC" w:rsidRPr="008B5B41"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Influence of culture on identity</w:t>
            </w:r>
          </w:p>
          <w:p w14:paraId="7FA96806" w14:textId="77777777" w:rsidR="007610FC" w:rsidRPr="008B5B41"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color w:val="C86A07" w:themeColor="accent5" w:themeShade="BF"/>
                <w:sz w:val="20"/>
                <w:szCs w:val="20"/>
              </w:rPr>
            </w:pPr>
            <w:r w:rsidRPr="008B5B41">
              <w:rPr>
                <w:rFonts w:ascii="Arial" w:hAnsi="Arial" w:cs="Arial"/>
                <w:sz w:val="20"/>
                <w:szCs w:val="20"/>
              </w:rPr>
              <w:t>Influence of history and the physical environment on languages and cultures over time</w:t>
            </w:r>
            <w:r w:rsidRPr="008B5B41">
              <w:rPr>
                <w:rFonts w:ascii="Arial" w:hAnsi="Arial" w:cs="Arial"/>
                <w:color w:val="C86A07" w:themeColor="accent5" w:themeShade="BF"/>
                <w:sz w:val="20"/>
                <w:szCs w:val="20"/>
              </w:rPr>
              <w:tab/>
            </w:r>
          </w:p>
          <w:p w14:paraId="2108ACA9" w14:textId="1F12AF03" w:rsidR="007610FC" w:rsidRPr="008B5B41"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Influence of traditional </w:t>
            </w:r>
            <w:r w:rsidR="001D7C3E">
              <w:rPr>
                <w:rFonts w:ascii="Arial" w:hAnsi="Arial" w:cs="Arial"/>
                <w:sz w:val="20"/>
                <w:szCs w:val="20"/>
              </w:rPr>
              <w:t>Swedish</w:t>
            </w:r>
            <w:r w:rsidRPr="008B5B41">
              <w:rPr>
                <w:rFonts w:ascii="Arial" w:hAnsi="Arial" w:cs="Arial"/>
                <w:sz w:val="20"/>
                <w:szCs w:val="20"/>
              </w:rPr>
              <w:t xml:space="preserve"> music on modern music</w:t>
            </w:r>
          </w:p>
          <w:p w14:paraId="64D49A3F" w14:textId="2603EEFC" w:rsidR="007610FC" w:rsidRPr="008B5B41"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Legacy of </w:t>
            </w:r>
            <w:r w:rsidR="001D7C3E">
              <w:rPr>
                <w:rFonts w:ascii="Arial" w:hAnsi="Arial" w:cs="Arial"/>
                <w:sz w:val="20"/>
                <w:szCs w:val="20"/>
              </w:rPr>
              <w:t>Swedish</w:t>
            </w:r>
            <w:r w:rsidRPr="008B5B41">
              <w:rPr>
                <w:rFonts w:ascii="Arial" w:hAnsi="Arial" w:cs="Arial"/>
                <w:sz w:val="20"/>
                <w:szCs w:val="20"/>
              </w:rPr>
              <w:t>-speaking artist/s</w:t>
            </w:r>
          </w:p>
          <w:p w14:paraId="4B2E4E55" w14:textId="77777777" w:rsidR="007610FC" w:rsidRPr="008B5B41"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Meaning and influence of traditional patterns and design</w:t>
            </w:r>
          </w:p>
          <w:p w14:paraId="4A7FFEDA" w14:textId="77777777" w:rsidR="007610FC" w:rsidRPr="008B5B41"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The impact of migration on the individual and society</w:t>
            </w:r>
          </w:p>
          <w:p w14:paraId="2B60C138" w14:textId="77777777" w:rsidR="007610FC" w:rsidRPr="008B5B41"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color w:val="C86A07" w:themeColor="accent5" w:themeShade="BF"/>
                <w:sz w:val="20"/>
                <w:szCs w:val="20"/>
              </w:rPr>
            </w:pPr>
            <w:r w:rsidRPr="008B5B41">
              <w:rPr>
                <w:rFonts w:ascii="Arial" w:hAnsi="Arial" w:cs="Arial"/>
                <w:sz w:val="20"/>
                <w:szCs w:val="20"/>
              </w:rPr>
              <w:t>Voices of the 21st century – influential people</w:t>
            </w:r>
          </w:p>
        </w:tc>
      </w:tr>
    </w:tbl>
    <w:p w14:paraId="5DFB3037" w14:textId="77777777" w:rsidR="0092421D" w:rsidRDefault="0092421D">
      <w:r>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CD60E3" w:rsidRPr="00CD60E3" w14:paraId="16D17592" w14:textId="77777777" w:rsidTr="00CD60E3">
        <w:tc>
          <w:tcPr>
            <w:tcW w:w="1572" w:type="dxa"/>
            <w:shd w:val="clear" w:color="auto" w:fill="0F7EB4"/>
          </w:tcPr>
          <w:p w14:paraId="57DC4B98" w14:textId="77777777" w:rsidR="007610FC" w:rsidRPr="00CD60E3" w:rsidRDefault="007610FC" w:rsidP="008B5B41">
            <w:pPr>
              <w:pStyle w:val="VCAAHeading5"/>
              <w:spacing w:before="120" w:line="240" w:lineRule="auto"/>
              <w:rPr>
                <w:b/>
                <w:bCs/>
                <w:color w:val="FFFFFF" w:themeColor="background1"/>
              </w:rPr>
            </w:pPr>
            <w:r w:rsidRPr="00CD60E3">
              <w:rPr>
                <w:b/>
                <w:bCs/>
                <w:color w:val="FFFFFF" w:themeColor="background1"/>
              </w:rPr>
              <w:lastRenderedPageBreak/>
              <w:t>Concept</w:t>
            </w:r>
          </w:p>
        </w:tc>
        <w:tc>
          <w:tcPr>
            <w:tcW w:w="1573" w:type="dxa"/>
            <w:shd w:val="clear" w:color="auto" w:fill="0F7EB4"/>
          </w:tcPr>
          <w:p w14:paraId="394CD7E4" w14:textId="77777777" w:rsidR="007610FC" w:rsidRPr="00CD60E3" w:rsidRDefault="007610FC" w:rsidP="008B5B41">
            <w:pPr>
              <w:pStyle w:val="VCAAHeading5"/>
              <w:spacing w:before="120" w:line="240" w:lineRule="auto"/>
              <w:rPr>
                <w:b/>
                <w:bCs/>
                <w:color w:val="FFFFFF" w:themeColor="background1"/>
              </w:rPr>
            </w:pPr>
            <w:r w:rsidRPr="00CD60E3">
              <w:rPr>
                <w:b/>
                <w:bCs/>
                <w:color w:val="FFFFFF" w:themeColor="background1"/>
              </w:rPr>
              <w:t>Topic</w:t>
            </w:r>
          </w:p>
        </w:tc>
        <w:tc>
          <w:tcPr>
            <w:tcW w:w="6205" w:type="dxa"/>
            <w:shd w:val="clear" w:color="auto" w:fill="0F7EB4"/>
          </w:tcPr>
          <w:p w14:paraId="54031F37" w14:textId="77777777" w:rsidR="007610FC" w:rsidRPr="00CD60E3" w:rsidRDefault="007610FC" w:rsidP="008B5B41">
            <w:pPr>
              <w:pStyle w:val="VCAAHeading5"/>
              <w:spacing w:before="120" w:line="240" w:lineRule="auto"/>
              <w:rPr>
                <w:b/>
                <w:bCs/>
                <w:color w:val="FFFFFF" w:themeColor="background1"/>
              </w:rPr>
            </w:pPr>
            <w:r w:rsidRPr="00CD60E3">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Attitudes to an aging population</w:t>
            </w:r>
          </w:p>
          <w:p w14:paraId="2E5C08B1"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in society </w:t>
            </w:r>
          </w:p>
          <w:p w14:paraId="1BC642AC"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of men and women in society </w:t>
            </w:r>
          </w:p>
          <w:p w14:paraId="1FF88831"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Good citizenship</w:t>
            </w:r>
          </w:p>
          <w:p w14:paraId="1C8D932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Law and order  </w:t>
            </w:r>
          </w:p>
          <w:p w14:paraId="7E51E57F"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Social dilemmas – attitudes to wealth, poverty and charity </w:t>
            </w:r>
          </w:p>
          <w:p w14:paraId="26DE4627"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Staying connected locally and globally</w:t>
            </w:r>
          </w:p>
          <w:p w14:paraId="38361A5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color w:val="727272" w:themeColor="accent2" w:themeShade="BF"/>
                <w:sz w:val="20"/>
                <w:szCs w:val="20"/>
              </w:rPr>
            </w:pPr>
            <w:r w:rsidRPr="008B5B41">
              <w:rPr>
                <w:rFonts w:ascii="Arial" w:hAnsi="Arial" w:cs="Arial"/>
                <w:sz w:val="20"/>
                <w:szCs w:val="20"/>
              </w:rPr>
              <w:t xml:space="preserve">Volunteering </w:t>
            </w:r>
          </w:p>
        </w:tc>
      </w:tr>
      <w:tr w:rsidR="007610FC" w:rsidRPr="008B5B41" w14:paraId="376F67E7" w14:textId="77777777" w:rsidTr="00E71733">
        <w:tc>
          <w:tcPr>
            <w:tcW w:w="1572" w:type="dxa"/>
          </w:tcPr>
          <w:p w14:paraId="455D70E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2CC2223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Youth </w:t>
            </w:r>
          </w:p>
        </w:tc>
        <w:tc>
          <w:tcPr>
            <w:tcW w:w="6205" w:type="dxa"/>
          </w:tcPr>
          <w:p w14:paraId="2EA87ED0" w14:textId="77777777" w:rsidR="007610FC" w:rsidRPr="008B5B41"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Challenges and opportunities for young people</w:t>
            </w:r>
          </w:p>
          <w:p w14:paraId="1115C6AF" w14:textId="77777777" w:rsidR="007610FC" w:rsidRPr="008B5B41"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color w:val="FF0000"/>
                <w:sz w:val="20"/>
                <w:szCs w:val="20"/>
              </w:rPr>
            </w:pPr>
            <w:r w:rsidRPr="008B5B41">
              <w:rPr>
                <w:rFonts w:ascii="Arial" w:hAnsi="Arial" w:cs="Arial"/>
                <w:sz w:val="20"/>
                <w:szCs w:val="20"/>
              </w:rPr>
              <w:t xml:space="preserve">Changes in intergenerational interactions and expectations </w:t>
            </w:r>
          </w:p>
          <w:p w14:paraId="0B73E83E" w14:textId="77777777" w:rsidR="007610FC" w:rsidRPr="008B5B41"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Climate change and young people </w:t>
            </w:r>
          </w:p>
          <w:p w14:paraId="78A13CA1" w14:textId="2810CBA7" w:rsidR="007610FC" w:rsidRPr="008B5B41"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Healthy lifestyles</w:t>
            </w:r>
            <w:r w:rsidRPr="008B5B41">
              <w:rPr>
                <w:rFonts w:ascii="Arial" w:hAnsi="Arial" w:cs="Arial"/>
                <w:sz w:val="20"/>
                <w:szCs w:val="20"/>
              </w:rPr>
              <w:tab/>
            </w:r>
          </w:p>
          <w:p w14:paraId="5C9FEFD6" w14:textId="77777777" w:rsidR="007610FC" w:rsidRPr="008B5B41"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Making changes to improve society</w:t>
            </w:r>
          </w:p>
          <w:p w14:paraId="7EC0CE9D" w14:textId="276181EA" w:rsidR="007610FC" w:rsidRPr="008B5B41"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Materialism as a social expectation </w:t>
            </w:r>
          </w:p>
          <w:p w14:paraId="45C35020" w14:textId="77777777" w:rsidR="007610FC" w:rsidRPr="008B5B41"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Time out – how youth manage time and commitments </w:t>
            </w:r>
          </w:p>
          <w:p w14:paraId="70E5B576" w14:textId="77777777" w:rsidR="007610FC" w:rsidRPr="008B5B41"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color w:val="FF0000"/>
                <w:sz w:val="20"/>
                <w:szCs w:val="20"/>
              </w:rPr>
            </w:pPr>
            <w:r w:rsidRPr="008B5B41">
              <w:rPr>
                <w:rFonts w:ascii="Arial" w:hAnsi="Arial" w:cs="Arial"/>
                <w:sz w:val="20"/>
                <w:szCs w:val="20"/>
              </w:rPr>
              <w:t>Youth voices</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CD60E3" w:rsidRPr="00CD60E3" w14:paraId="3526CCB9" w14:textId="77777777" w:rsidTr="00CD60E3">
        <w:tc>
          <w:tcPr>
            <w:tcW w:w="1577" w:type="dxa"/>
            <w:shd w:val="clear" w:color="auto" w:fill="0F7EB4"/>
          </w:tcPr>
          <w:p w14:paraId="27C2F894" w14:textId="77777777" w:rsidR="007610FC" w:rsidRPr="00CD60E3" w:rsidRDefault="007610FC" w:rsidP="008B5B41">
            <w:pPr>
              <w:pStyle w:val="VCAAHeading5"/>
              <w:spacing w:before="120" w:line="240" w:lineRule="auto"/>
              <w:rPr>
                <w:b/>
                <w:bCs/>
                <w:color w:val="FFFFFF" w:themeColor="background1"/>
              </w:rPr>
            </w:pPr>
            <w:r w:rsidRPr="00CD60E3">
              <w:rPr>
                <w:b/>
                <w:bCs/>
                <w:color w:val="FFFFFF" w:themeColor="background1"/>
              </w:rPr>
              <w:t>Concept</w:t>
            </w:r>
          </w:p>
        </w:tc>
        <w:tc>
          <w:tcPr>
            <w:tcW w:w="1578" w:type="dxa"/>
            <w:shd w:val="clear" w:color="auto" w:fill="0F7EB4"/>
          </w:tcPr>
          <w:p w14:paraId="7DC71F9A" w14:textId="77777777" w:rsidR="007610FC" w:rsidRPr="00CD60E3" w:rsidRDefault="007610FC" w:rsidP="008B5B41">
            <w:pPr>
              <w:pStyle w:val="VCAAHeading5"/>
              <w:spacing w:before="120" w:line="240" w:lineRule="auto"/>
              <w:rPr>
                <w:b/>
                <w:bCs/>
                <w:color w:val="FFFFFF" w:themeColor="background1"/>
              </w:rPr>
            </w:pPr>
            <w:r w:rsidRPr="00CD60E3">
              <w:rPr>
                <w:b/>
                <w:bCs/>
                <w:color w:val="FFFFFF" w:themeColor="background1"/>
              </w:rPr>
              <w:t>Topic</w:t>
            </w:r>
          </w:p>
        </w:tc>
        <w:tc>
          <w:tcPr>
            <w:tcW w:w="6205" w:type="dxa"/>
            <w:shd w:val="clear" w:color="auto" w:fill="0F7EB4"/>
          </w:tcPr>
          <w:p w14:paraId="5B144EFB" w14:textId="77777777" w:rsidR="007610FC" w:rsidRPr="00CD60E3" w:rsidRDefault="007610FC" w:rsidP="008B5B41">
            <w:pPr>
              <w:pStyle w:val="VCAAHeading5"/>
              <w:spacing w:before="120" w:line="240" w:lineRule="auto"/>
              <w:rPr>
                <w:b/>
                <w:bCs/>
                <w:color w:val="FFFFFF" w:themeColor="background1"/>
              </w:rPr>
            </w:pPr>
            <w:r w:rsidRPr="00CD60E3">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8B5B4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A cultural tradition I will keep in the future  </w:t>
            </w:r>
          </w:p>
          <w:p w14:paraId="3ABBBD1F" w14:textId="77777777" w:rsidR="007610FC" w:rsidRPr="008B5B4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Celebrating culture-specific community events  </w:t>
            </w:r>
          </w:p>
          <w:p w14:paraId="4F531FEF" w14:textId="77777777" w:rsidR="007610FC" w:rsidRPr="008B5B4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color w:val="C86A07" w:themeColor="accent5" w:themeShade="BF"/>
                <w:sz w:val="20"/>
                <w:szCs w:val="20"/>
              </w:rPr>
            </w:pPr>
            <w:r w:rsidRPr="008B5B41">
              <w:rPr>
                <w:rFonts w:ascii="Arial" w:hAnsi="Arial" w:cs="Arial"/>
                <w:sz w:val="20"/>
                <w:szCs w:val="20"/>
              </w:rPr>
              <w:t xml:space="preserve">Dynamic changes to colloquialisms in the digitised world </w:t>
            </w:r>
          </w:p>
          <w:p w14:paraId="42FCED37" w14:textId="5011A039" w:rsidR="007610FC" w:rsidRPr="008B5B41"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Influence of social media on sustaining </w:t>
            </w:r>
            <w:r w:rsidR="001D7C3E">
              <w:rPr>
                <w:rFonts w:ascii="Arial" w:hAnsi="Arial" w:cs="Arial"/>
                <w:sz w:val="20"/>
                <w:szCs w:val="20"/>
              </w:rPr>
              <w:t>Swedish</w:t>
            </w:r>
          </w:p>
          <w:p w14:paraId="7C252534" w14:textId="77777777" w:rsidR="007610FC" w:rsidRPr="008B5B4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Maintaining cultural integrity – is it possible and desirable?</w:t>
            </w:r>
          </w:p>
          <w:p w14:paraId="38112E02" w14:textId="77777777" w:rsidR="007610FC" w:rsidRPr="008B5B4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Sustainability and change in language and culture in the diaspora </w:t>
            </w:r>
          </w:p>
          <w:p w14:paraId="061ECEC8" w14:textId="77777777" w:rsidR="007610FC" w:rsidRPr="008B5B4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color w:val="C86A07" w:themeColor="accent5" w:themeShade="BF"/>
                <w:sz w:val="20"/>
                <w:szCs w:val="20"/>
              </w:rPr>
            </w:pPr>
            <w:r w:rsidRPr="008B5B41">
              <w:rPr>
                <w:rFonts w:ascii="Arial" w:hAnsi="Arial" w:cs="Arial"/>
                <w:sz w:val="20"/>
                <w:szCs w:val="20"/>
              </w:rPr>
              <w:t xml:space="preserve">Traditional cultural practice in the modern world </w:t>
            </w:r>
          </w:p>
          <w:p w14:paraId="66EF9024" w14:textId="77777777" w:rsidR="007610FC" w:rsidRPr="008B5B4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color w:val="C86A07" w:themeColor="accent5" w:themeShade="BF"/>
                <w:sz w:val="20"/>
                <w:szCs w:val="20"/>
              </w:rPr>
            </w:pPr>
            <w:r w:rsidRPr="008B5B41">
              <w:rPr>
                <w:rFonts w:ascii="Arial" w:hAnsi="Arial" w:cs="Arial"/>
                <w:sz w:val="20"/>
                <w:szCs w:val="20"/>
              </w:rPr>
              <w:t xml:space="preserve">Travel to appreciate language and culture  </w:t>
            </w:r>
          </w:p>
        </w:tc>
      </w:tr>
      <w:tr w:rsidR="007610FC" w:rsidRPr="008B5B41" w14:paraId="3257AEC0" w14:textId="77777777" w:rsidTr="00E71733">
        <w:tc>
          <w:tcPr>
            <w:tcW w:w="1577" w:type="dxa"/>
          </w:tcPr>
          <w:p w14:paraId="2BA50C0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tcPr>
          <w:p w14:paraId="75CC3E4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Global trends</w:t>
            </w:r>
          </w:p>
        </w:tc>
        <w:tc>
          <w:tcPr>
            <w:tcW w:w="6205" w:type="dxa"/>
          </w:tcPr>
          <w:p w14:paraId="377E887B" w14:textId="632B18B2" w:rsidR="007610FC" w:rsidRPr="008B5B41"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Demands and pressures on resources in </w:t>
            </w:r>
            <w:r w:rsidR="001D7C3E">
              <w:rPr>
                <w:rFonts w:ascii="Arial" w:hAnsi="Arial" w:cs="Arial"/>
                <w:sz w:val="20"/>
                <w:szCs w:val="20"/>
              </w:rPr>
              <w:t>Swedish</w:t>
            </w:r>
            <w:r w:rsidRPr="008B5B41">
              <w:rPr>
                <w:rFonts w:ascii="Arial" w:hAnsi="Arial" w:cs="Arial"/>
                <w:sz w:val="20"/>
                <w:szCs w:val="20"/>
              </w:rPr>
              <w:t xml:space="preserve">-speaking countries </w:t>
            </w:r>
          </w:p>
          <w:p w14:paraId="0C46AA3B" w14:textId="77777777" w:rsidR="007610FC" w:rsidRPr="008B5B41"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color w:val="C86A07" w:themeColor="accent5" w:themeShade="BF"/>
                <w:sz w:val="20"/>
                <w:szCs w:val="20"/>
              </w:rPr>
            </w:pPr>
            <w:r w:rsidRPr="008B5B41">
              <w:rPr>
                <w:rFonts w:ascii="Arial" w:hAnsi="Arial" w:cs="Arial"/>
                <w:sz w:val="20"/>
                <w:szCs w:val="20"/>
              </w:rPr>
              <w:t xml:space="preserve">Economic impact of an aging population </w:t>
            </w:r>
          </w:p>
          <w:p w14:paraId="0DFD6138" w14:textId="3A72DC50" w:rsidR="007610FC" w:rsidRPr="008B5B41"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Global climate change </w:t>
            </w:r>
          </w:p>
          <w:p w14:paraId="4C875545" w14:textId="77777777" w:rsidR="007610FC" w:rsidRPr="008B5B41"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Global thinking </w:t>
            </w:r>
          </w:p>
          <w:p w14:paraId="7EDF0D2E" w14:textId="77777777" w:rsidR="007610FC" w:rsidRPr="008B5B41"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Impact of globalisation</w:t>
            </w:r>
          </w:p>
          <w:p w14:paraId="4E09AB1A" w14:textId="77777777" w:rsidR="007610FC" w:rsidRPr="008B5B41"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Impact of the information explosion</w:t>
            </w:r>
          </w:p>
          <w:p w14:paraId="63F5D4FE" w14:textId="77777777" w:rsidR="007610FC" w:rsidRPr="008B5B41"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Living in a ‘smart’ world</w:t>
            </w:r>
          </w:p>
          <w:p w14:paraId="68F8F83A" w14:textId="77777777" w:rsidR="007610FC" w:rsidRPr="008B5B41"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color w:val="C86A07" w:themeColor="accent5" w:themeShade="BF"/>
                <w:sz w:val="20"/>
                <w:szCs w:val="20"/>
              </w:rPr>
            </w:pPr>
            <w:r w:rsidRPr="008B5B41">
              <w:rPr>
                <w:rFonts w:ascii="Arial" w:hAnsi="Arial" w:cs="Arial"/>
                <w:sz w:val="20"/>
                <w:szCs w:val="20"/>
              </w:rPr>
              <w:t>Workforce mobility</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EA2E57C" w:rsidR="00FD29D3" w:rsidRPr="00D86DE4" w:rsidRDefault="00CD60E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Swedish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5329879">
    <w:abstractNumId w:val="18"/>
  </w:num>
  <w:num w:numId="2" w16cid:durableId="1827356319">
    <w:abstractNumId w:val="16"/>
  </w:num>
  <w:num w:numId="3" w16cid:durableId="361706769">
    <w:abstractNumId w:val="8"/>
  </w:num>
  <w:num w:numId="4" w16cid:durableId="1158426175">
    <w:abstractNumId w:val="2"/>
  </w:num>
  <w:num w:numId="5" w16cid:durableId="681275933">
    <w:abstractNumId w:val="17"/>
  </w:num>
  <w:num w:numId="6" w16cid:durableId="1643578098">
    <w:abstractNumId w:val="4"/>
  </w:num>
  <w:num w:numId="7" w16cid:durableId="1718820688">
    <w:abstractNumId w:val="19"/>
  </w:num>
  <w:num w:numId="8" w16cid:durableId="517933617">
    <w:abstractNumId w:val="5"/>
  </w:num>
  <w:num w:numId="9" w16cid:durableId="1532183251">
    <w:abstractNumId w:val="12"/>
  </w:num>
  <w:num w:numId="10" w16cid:durableId="1282150726">
    <w:abstractNumId w:val="14"/>
  </w:num>
  <w:num w:numId="11" w16cid:durableId="2134014889">
    <w:abstractNumId w:val="7"/>
  </w:num>
  <w:num w:numId="12" w16cid:durableId="887960933">
    <w:abstractNumId w:val="11"/>
  </w:num>
  <w:num w:numId="13" w16cid:durableId="1105347511">
    <w:abstractNumId w:val="13"/>
  </w:num>
  <w:num w:numId="14" w16cid:durableId="1525510945">
    <w:abstractNumId w:val="6"/>
  </w:num>
  <w:num w:numId="15" w16cid:durableId="809790540">
    <w:abstractNumId w:val="3"/>
  </w:num>
  <w:num w:numId="16" w16cid:durableId="1204828185">
    <w:abstractNumId w:val="0"/>
  </w:num>
  <w:num w:numId="17" w16cid:durableId="1310548372">
    <w:abstractNumId w:val="10"/>
  </w:num>
  <w:num w:numId="18" w16cid:durableId="1074930683">
    <w:abstractNumId w:val="1"/>
  </w:num>
  <w:num w:numId="19" w16cid:durableId="1144354695">
    <w:abstractNumId w:val="20"/>
  </w:num>
  <w:num w:numId="20" w16cid:durableId="2071613499">
    <w:abstractNumId w:val="15"/>
  </w:num>
  <w:num w:numId="21" w16cid:durableId="16221492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1D7C3E"/>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610FC"/>
    <w:rsid w:val="00773E6C"/>
    <w:rsid w:val="00781FB1"/>
    <w:rsid w:val="007A07B6"/>
    <w:rsid w:val="007D1B6D"/>
    <w:rsid w:val="00813C37"/>
    <w:rsid w:val="008154B5"/>
    <w:rsid w:val="00823962"/>
    <w:rsid w:val="00850410"/>
    <w:rsid w:val="00852719"/>
    <w:rsid w:val="00860115"/>
    <w:rsid w:val="0088783C"/>
    <w:rsid w:val="008B5B41"/>
    <w:rsid w:val="0092421D"/>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1917"/>
    <w:rsid w:val="00BF6C23"/>
    <w:rsid w:val="00C00999"/>
    <w:rsid w:val="00C53263"/>
    <w:rsid w:val="00C75F1D"/>
    <w:rsid w:val="00C95156"/>
    <w:rsid w:val="00CA0DC2"/>
    <w:rsid w:val="00CB68E8"/>
    <w:rsid w:val="00CD60E3"/>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A041C"/>
    <w:rsid w:val="00EA0708"/>
    <w:rsid w:val="00EB0C84"/>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55FEB9E9-793E-45D4-AE67-5B8E5B32457F}"/>
</file>

<file path=docProps/app.xml><?xml version="1.0" encoding="utf-8"?>
<Properties xmlns="http://schemas.openxmlformats.org/officeDocument/2006/extended-properties" xmlns:vt="http://schemas.openxmlformats.org/officeDocument/2006/docPropsVTypes">
  <Template>Normal.dotm</Template>
  <TotalTime>1</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VCE Swedish – Ideas for subtopics</vt:lpstr>
    </vt:vector>
  </TitlesOfParts>
  <Company>Victorian Curriculum and Assessment Authority</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Swedish – Ideas for subtopics</dc:title>
  <dc:subject>Swedish</dc:subject>
  <dc:creator>vcaa@education.vic.gov.au</dc:creator>
  <cp:keywords>Swedish, VCE, CCAFL, subtopics, ideas, languages</cp:keywords>
  <cp:lastModifiedBy>Julie Coleman</cp:lastModifiedBy>
  <cp:revision>2</cp:revision>
  <cp:lastPrinted>2015-05-15T02:36:00Z</cp:lastPrinted>
  <dcterms:created xsi:type="dcterms:W3CDTF">2023-04-12T05:03:00Z</dcterms:created>
  <dcterms:modified xsi:type="dcterms:W3CDTF">2023-04-12T05:03:00Z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