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Content>
        <w:p w14:paraId="30FAB9E2" w14:textId="3D2A00C9" w:rsidR="00F4525C" w:rsidRDefault="00C91FE7" w:rsidP="009B61E5">
          <w:pPr>
            <w:pStyle w:val="VCAADocumenttitle"/>
          </w:pPr>
          <w:r w:rsidRPr="00C91FE7">
            <w:t>Unit 4, Outcomes 1 &amp; 2 - Employment opportunitie</w:t>
          </w:r>
          <w:r>
            <w:t>s</w:t>
          </w:r>
        </w:p>
      </w:sdtContent>
    </w:sdt>
    <w:tbl>
      <w:tblPr>
        <w:tblStyle w:val="TableGrid28"/>
        <w:tblW w:w="21654" w:type="dxa"/>
        <w:tblLayout w:type="fixed"/>
        <w:tblCellMar>
          <w:top w:w="108" w:type="dxa"/>
          <w:bottom w:w="108" w:type="dxa"/>
        </w:tblCellMar>
        <w:tblLook w:val="04A0" w:firstRow="1" w:lastRow="0" w:firstColumn="1" w:lastColumn="0" w:noHBand="0" w:noVBand="1"/>
      </w:tblPr>
      <w:tblGrid>
        <w:gridCol w:w="680"/>
        <w:gridCol w:w="10595"/>
        <w:gridCol w:w="10379"/>
      </w:tblGrid>
      <w:tr w:rsidR="00C91FE7" w:rsidRPr="00C91FE7" w14:paraId="5BC5631B" w14:textId="77777777" w:rsidTr="00C91FE7">
        <w:trPr>
          <w:cantSplit/>
          <w:trHeight w:val="1300"/>
        </w:trPr>
        <w:tc>
          <w:tcPr>
            <w:tcW w:w="680" w:type="dxa"/>
            <w:shd w:val="clear" w:color="auto" w:fill="auto"/>
            <w:textDirection w:val="tbRl"/>
            <w:vAlign w:val="center"/>
          </w:tcPr>
          <w:p w14:paraId="6210E824" w14:textId="77777777" w:rsidR="00C91FE7" w:rsidRPr="00C91FE7" w:rsidRDefault="00C91FE7" w:rsidP="00C91FE7">
            <w:pPr>
              <w:ind w:left="113" w:right="113"/>
              <w:jc w:val="center"/>
              <w:rPr>
                <w:rFonts w:ascii="Arial Narrow" w:eastAsia="Times New Roman" w:hAnsi="Arial Narrow" w:cs="Arial"/>
                <w:b/>
                <w:lang w:eastAsia="en-AU"/>
              </w:rPr>
            </w:pPr>
            <w:bookmarkStart w:id="0" w:name="TemplateOverview"/>
            <w:bookmarkEnd w:id="0"/>
            <w:r w:rsidRPr="00C91FE7">
              <w:rPr>
                <w:rFonts w:ascii="Arial Narrow" w:eastAsia="Times New Roman" w:hAnsi="Arial Narrow" w:cs="Arial"/>
                <w:b/>
                <w:lang w:eastAsia="en-AU"/>
              </w:rPr>
              <w:t>Excelling</w:t>
            </w:r>
          </w:p>
        </w:tc>
        <w:tc>
          <w:tcPr>
            <w:tcW w:w="10595" w:type="dxa"/>
            <w:tcBorders>
              <w:right w:val="single" w:sz="24" w:space="0" w:color="auto"/>
            </w:tcBorders>
            <w:shd w:val="clear" w:color="auto" w:fill="auto"/>
            <w:vAlign w:val="center"/>
          </w:tcPr>
          <w:p w14:paraId="3DA6892A" w14:textId="77777777" w:rsidR="00C91FE7" w:rsidRPr="00C91FE7" w:rsidRDefault="00C91FE7" w:rsidP="00C91FE7">
            <w:pPr>
              <w:rPr>
                <w:rFonts w:ascii="Arial Narrow" w:eastAsia="Times New Roman" w:hAnsi="Arial Narrow" w:cs="Times New Roman"/>
                <w:sz w:val="18"/>
                <w:szCs w:val="18"/>
                <w:lang w:eastAsia="en-AU"/>
              </w:rPr>
            </w:pPr>
            <w:r w:rsidRPr="00C91FE7">
              <w:rPr>
                <w:rFonts w:ascii="Arial Narrow" w:eastAsia="Cambria" w:hAnsi="Arial Narrow" w:cs="Arial"/>
                <w:sz w:val="18"/>
                <w:szCs w:val="18"/>
                <w:lang w:eastAsia="en-AU"/>
              </w:rPr>
              <w:t xml:space="preserve">Demonstrates a thorough understanding of all key concepts and knowledge underpinning the task/s including the characteristics, </w:t>
            </w:r>
            <w:proofErr w:type="gramStart"/>
            <w:r w:rsidRPr="00C91FE7">
              <w:rPr>
                <w:rFonts w:ascii="Arial Narrow" w:eastAsia="Cambria" w:hAnsi="Arial Narrow" w:cs="Arial"/>
                <w:sz w:val="18"/>
                <w:szCs w:val="18"/>
                <w:lang w:eastAsia="en-AU"/>
              </w:rPr>
              <w:t>limitations</w:t>
            </w:r>
            <w:proofErr w:type="gramEnd"/>
            <w:r w:rsidRPr="00C91FE7">
              <w:rPr>
                <w:rFonts w:ascii="Arial Narrow" w:eastAsia="Cambria" w:hAnsi="Arial Narrow" w:cs="Arial"/>
                <w:sz w:val="18"/>
                <w:szCs w:val="18"/>
                <w:lang w:eastAsia="en-AU"/>
              </w:rPr>
              <w:t xml:space="preserve"> and advantages of various portfolio types relevant to potential employment, industry or higher education; employability and personal skills, appropriate evidence, artefacts, methods and strategies of presentation and evaluation as relevant to portfolio type.</w:t>
            </w:r>
          </w:p>
        </w:tc>
        <w:tc>
          <w:tcPr>
            <w:tcW w:w="10379" w:type="dxa"/>
            <w:tcBorders>
              <w:left w:val="single" w:sz="24" w:space="0" w:color="auto"/>
            </w:tcBorders>
            <w:shd w:val="clear" w:color="auto" w:fill="auto"/>
            <w:vAlign w:val="center"/>
          </w:tcPr>
          <w:p w14:paraId="38E8F32A" w14:textId="77777777" w:rsidR="00C91FE7" w:rsidRPr="00C91FE7" w:rsidRDefault="00C91FE7" w:rsidP="00C91FE7">
            <w:pPr>
              <w:rPr>
                <w:rFonts w:ascii="Arial Narrow" w:eastAsia="Times New Roman" w:hAnsi="Arial Narrow" w:cs="Arial"/>
                <w:sz w:val="18"/>
                <w:szCs w:val="18"/>
                <w:lang w:eastAsia="en-AU"/>
              </w:rPr>
            </w:pPr>
            <w:r w:rsidRPr="00C91FE7">
              <w:rPr>
                <w:rFonts w:ascii="Arial Narrow" w:eastAsia="Times New Roman" w:hAnsi="Arial Narrow" w:cs="Arial"/>
                <w:sz w:val="18"/>
                <w:szCs w:val="18"/>
                <w:lang w:eastAsia="en-AU"/>
              </w:rPr>
              <w:t xml:space="preserve">Explains key ideas and concepts relating to employability and personal skills and communicates personal skills to an audience. Explains, </w:t>
            </w:r>
            <w:proofErr w:type="gramStart"/>
            <w:r w:rsidRPr="00C91FE7">
              <w:rPr>
                <w:rFonts w:ascii="Arial Narrow" w:eastAsia="Times New Roman" w:hAnsi="Arial Narrow" w:cs="Arial"/>
                <w:sz w:val="18"/>
                <w:szCs w:val="18"/>
                <w:lang w:eastAsia="en-AU"/>
              </w:rPr>
              <w:t>compares</w:t>
            </w:r>
            <w:proofErr w:type="gramEnd"/>
            <w:r w:rsidRPr="00C91FE7">
              <w:rPr>
                <w:rFonts w:ascii="Arial Narrow" w:eastAsia="Times New Roman" w:hAnsi="Arial Narrow" w:cs="Arial"/>
                <w:sz w:val="18"/>
                <w:szCs w:val="18"/>
                <w:lang w:eastAsia="en-AU"/>
              </w:rPr>
              <w:t xml:space="preserve"> and researches key characteristics relating to portfolio types in chosen field. Can discuss and justify selection of portfolio type relevant to current industry practice or further education. Proposes, collects, </w:t>
            </w:r>
            <w:proofErr w:type="gramStart"/>
            <w:r w:rsidRPr="00C91FE7">
              <w:rPr>
                <w:rFonts w:ascii="Arial Narrow" w:eastAsia="Times New Roman" w:hAnsi="Arial Narrow" w:cs="Arial"/>
                <w:sz w:val="18"/>
                <w:szCs w:val="18"/>
                <w:lang w:eastAsia="en-AU"/>
              </w:rPr>
              <w:t>curates</w:t>
            </w:r>
            <w:proofErr w:type="gramEnd"/>
            <w:r w:rsidRPr="00C91FE7">
              <w:rPr>
                <w:rFonts w:ascii="Arial Narrow" w:eastAsia="Times New Roman" w:hAnsi="Arial Narrow" w:cs="Arial"/>
                <w:sz w:val="18"/>
                <w:szCs w:val="18"/>
                <w:lang w:eastAsia="en-AU"/>
              </w:rPr>
              <w:t xml:space="preserve"> and discusses relevant evidence for portfolio. Proposes and justifies strategies to improve future career prospects. Evaluates communication of skills and evidence.</w:t>
            </w:r>
          </w:p>
        </w:tc>
      </w:tr>
      <w:tr w:rsidR="00C91FE7" w:rsidRPr="00C91FE7" w14:paraId="473AA9D4" w14:textId="77777777" w:rsidTr="00C91FE7">
        <w:trPr>
          <w:cantSplit/>
          <w:trHeight w:val="1486"/>
        </w:trPr>
        <w:tc>
          <w:tcPr>
            <w:tcW w:w="680" w:type="dxa"/>
            <w:shd w:val="clear" w:color="auto" w:fill="auto"/>
            <w:textDirection w:val="tbRl"/>
            <w:vAlign w:val="center"/>
          </w:tcPr>
          <w:p w14:paraId="3E77DC46" w14:textId="77777777" w:rsidR="00C91FE7" w:rsidRPr="00C91FE7" w:rsidRDefault="00C91FE7" w:rsidP="00C91FE7">
            <w:pPr>
              <w:ind w:left="113" w:right="113"/>
              <w:jc w:val="center"/>
              <w:rPr>
                <w:rFonts w:ascii="Arial Narrow" w:eastAsia="Times New Roman" w:hAnsi="Arial Narrow" w:cs="Arial"/>
                <w:b/>
                <w:lang w:eastAsia="en-AU"/>
              </w:rPr>
            </w:pPr>
            <w:r w:rsidRPr="00C91FE7">
              <w:rPr>
                <w:rFonts w:ascii="Arial Narrow" w:eastAsia="Times New Roman" w:hAnsi="Arial Narrow" w:cs="Arial"/>
                <w:b/>
                <w:lang w:eastAsia="en-AU"/>
              </w:rPr>
              <w:t>Achieving</w:t>
            </w:r>
          </w:p>
        </w:tc>
        <w:tc>
          <w:tcPr>
            <w:tcW w:w="10595" w:type="dxa"/>
            <w:tcBorders>
              <w:right w:val="single" w:sz="24" w:space="0" w:color="auto"/>
            </w:tcBorders>
            <w:shd w:val="clear" w:color="auto" w:fill="auto"/>
            <w:vAlign w:val="center"/>
          </w:tcPr>
          <w:p w14:paraId="174A3EA0" w14:textId="77777777" w:rsidR="00C91FE7" w:rsidRPr="00C91FE7" w:rsidRDefault="00C91FE7" w:rsidP="00C91FE7">
            <w:pPr>
              <w:rPr>
                <w:rFonts w:ascii="Arial Narrow" w:eastAsia="Times New Roman" w:hAnsi="Arial Narrow" w:cs="Times New Roman"/>
                <w:sz w:val="18"/>
                <w:szCs w:val="18"/>
                <w:lang w:eastAsia="en-AU"/>
              </w:rPr>
            </w:pPr>
            <w:r w:rsidRPr="00C91FE7">
              <w:rPr>
                <w:rFonts w:ascii="Arial Narrow" w:eastAsia="Cambria" w:hAnsi="Arial Narrow" w:cs="Arial"/>
                <w:sz w:val="18"/>
                <w:szCs w:val="18"/>
                <w:lang w:eastAsia="en-AU"/>
              </w:rPr>
              <w:t xml:space="preserve">Demonstrates an understanding of the key concepts and knowledge underpinning the task/s including the characteristics, </w:t>
            </w:r>
            <w:proofErr w:type="gramStart"/>
            <w:r w:rsidRPr="00C91FE7">
              <w:rPr>
                <w:rFonts w:ascii="Arial Narrow" w:eastAsia="Cambria" w:hAnsi="Arial Narrow" w:cs="Arial"/>
                <w:sz w:val="18"/>
                <w:szCs w:val="18"/>
                <w:lang w:eastAsia="en-AU"/>
              </w:rPr>
              <w:t>limitations</w:t>
            </w:r>
            <w:proofErr w:type="gramEnd"/>
            <w:r w:rsidRPr="00C91FE7">
              <w:rPr>
                <w:rFonts w:ascii="Arial Narrow" w:eastAsia="Cambria" w:hAnsi="Arial Narrow" w:cs="Arial"/>
                <w:sz w:val="18"/>
                <w:szCs w:val="18"/>
                <w:lang w:eastAsia="en-AU"/>
              </w:rPr>
              <w:t xml:space="preserve"> and advantages of various portfolio types relevant to potential employment, industry or higher education; employability and personal skills, appropriate evidence, artefacts, methods and strategies of presentation and evaluation as relevant to portfolio type.</w:t>
            </w:r>
          </w:p>
        </w:tc>
        <w:tc>
          <w:tcPr>
            <w:tcW w:w="10379" w:type="dxa"/>
            <w:tcBorders>
              <w:left w:val="single" w:sz="24" w:space="0" w:color="auto"/>
            </w:tcBorders>
            <w:shd w:val="clear" w:color="auto" w:fill="auto"/>
            <w:vAlign w:val="center"/>
          </w:tcPr>
          <w:p w14:paraId="165147C2" w14:textId="77777777" w:rsidR="00C91FE7" w:rsidRPr="00C91FE7" w:rsidRDefault="00C91FE7" w:rsidP="00C91FE7">
            <w:pPr>
              <w:rPr>
                <w:rFonts w:ascii="Arial Narrow" w:eastAsia="Times New Roman" w:hAnsi="Arial Narrow" w:cs="Arial"/>
                <w:sz w:val="18"/>
                <w:szCs w:val="18"/>
                <w:lang w:eastAsia="en-AU"/>
              </w:rPr>
            </w:pPr>
            <w:r w:rsidRPr="00C91FE7">
              <w:rPr>
                <w:rFonts w:ascii="Arial Narrow" w:eastAsia="Times New Roman" w:hAnsi="Arial Narrow" w:cs="Arial"/>
                <w:sz w:val="18"/>
                <w:szCs w:val="18"/>
                <w:lang w:eastAsia="en-AU"/>
              </w:rPr>
              <w:t xml:space="preserve">Explains key ideas and concepts relating to employability and personal skills and communicates personal skills to an audience. Explains and researches key characteristics relating to portfolio types in chosen field. Can discuss selection of portfolio type relevant to current industry practice or further education. Proposes, </w:t>
            </w:r>
            <w:proofErr w:type="gramStart"/>
            <w:r w:rsidRPr="00C91FE7">
              <w:rPr>
                <w:rFonts w:ascii="Arial Narrow" w:eastAsia="Times New Roman" w:hAnsi="Arial Narrow" w:cs="Arial"/>
                <w:sz w:val="18"/>
                <w:szCs w:val="18"/>
                <w:lang w:eastAsia="en-AU"/>
              </w:rPr>
              <w:t>collects</w:t>
            </w:r>
            <w:proofErr w:type="gramEnd"/>
            <w:r w:rsidRPr="00C91FE7">
              <w:rPr>
                <w:rFonts w:ascii="Arial Narrow" w:eastAsia="Times New Roman" w:hAnsi="Arial Narrow" w:cs="Arial"/>
                <w:sz w:val="18"/>
                <w:szCs w:val="18"/>
                <w:lang w:eastAsia="en-AU"/>
              </w:rPr>
              <w:t xml:space="preserve"> and discusses relevant evidence for portfolio. Proposes strategies to improve future career prospects. Evaluates communication of skills and evidence.</w:t>
            </w:r>
          </w:p>
        </w:tc>
      </w:tr>
      <w:tr w:rsidR="00C91FE7" w:rsidRPr="00C91FE7" w14:paraId="688E2068" w14:textId="77777777" w:rsidTr="00C91FE7">
        <w:trPr>
          <w:cantSplit/>
          <w:trHeight w:val="1467"/>
        </w:trPr>
        <w:tc>
          <w:tcPr>
            <w:tcW w:w="680" w:type="dxa"/>
            <w:shd w:val="clear" w:color="auto" w:fill="auto"/>
            <w:textDirection w:val="tbRl"/>
            <w:vAlign w:val="center"/>
          </w:tcPr>
          <w:p w14:paraId="30920761" w14:textId="77777777" w:rsidR="00C91FE7" w:rsidRPr="00C91FE7" w:rsidRDefault="00C91FE7" w:rsidP="00C91FE7">
            <w:pPr>
              <w:ind w:left="113" w:right="113"/>
              <w:jc w:val="center"/>
              <w:rPr>
                <w:rFonts w:ascii="Arial Narrow" w:eastAsia="Times New Roman" w:hAnsi="Arial Narrow" w:cs="Arial"/>
                <w:b/>
                <w:lang w:eastAsia="en-AU"/>
              </w:rPr>
            </w:pPr>
            <w:r w:rsidRPr="00C91FE7">
              <w:rPr>
                <w:rFonts w:ascii="Arial Narrow" w:eastAsia="Times New Roman" w:hAnsi="Arial Narrow" w:cs="Arial"/>
                <w:b/>
                <w:lang w:eastAsia="en-AU"/>
              </w:rPr>
              <w:t>Satisfactory</w:t>
            </w:r>
          </w:p>
        </w:tc>
        <w:tc>
          <w:tcPr>
            <w:tcW w:w="10595" w:type="dxa"/>
            <w:tcBorders>
              <w:right w:val="single" w:sz="24" w:space="0" w:color="auto"/>
            </w:tcBorders>
            <w:shd w:val="clear" w:color="auto" w:fill="auto"/>
            <w:vAlign w:val="center"/>
          </w:tcPr>
          <w:p w14:paraId="6D31D426" w14:textId="77777777" w:rsidR="00C91FE7" w:rsidRPr="00C91FE7" w:rsidRDefault="00C91FE7" w:rsidP="00C91FE7">
            <w:pPr>
              <w:rPr>
                <w:rFonts w:ascii="Arial Narrow" w:eastAsia="Times New Roman" w:hAnsi="Arial Narrow" w:cs="Times New Roman"/>
                <w:sz w:val="18"/>
                <w:szCs w:val="18"/>
                <w:lang w:eastAsia="en-AU"/>
              </w:rPr>
            </w:pPr>
            <w:r w:rsidRPr="00C91FE7">
              <w:rPr>
                <w:rFonts w:ascii="Arial Narrow" w:eastAsia="Cambria" w:hAnsi="Arial Narrow" w:cs="Arial"/>
                <w:sz w:val="18"/>
                <w:szCs w:val="18"/>
                <w:lang w:eastAsia="en-AU"/>
              </w:rPr>
              <w:t xml:space="preserve">Developing an understanding of the key concepts and knowledge underpinning the task/s including the characteristics, </w:t>
            </w:r>
            <w:proofErr w:type="gramStart"/>
            <w:r w:rsidRPr="00C91FE7">
              <w:rPr>
                <w:rFonts w:ascii="Arial Narrow" w:eastAsia="Cambria" w:hAnsi="Arial Narrow" w:cs="Arial"/>
                <w:sz w:val="18"/>
                <w:szCs w:val="18"/>
                <w:lang w:eastAsia="en-AU"/>
              </w:rPr>
              <w:t>limitations</w:t>
            </w:r>
            <w:proofErr w:type="gramEnd"/>
            <w:r w:rsidRPr="00C91FE7">
              <w:rPr>
                <w:rFonts w:ascii="Arial Narrow" w:eastAsia="Cambria" w:hAnsi="Arial Narrow" w:cs="Arial"/>
                <w:sz w:val="18"/>
                <w:szCs w:val="18"/>
                <w:lang w:eastAsia="en-AU"/>
              </w:rPr>
              <w:t xml:space="preserve"> and advantages of various portfolio types relevant to potential employment, industry or higher education; employability and personal skills, appropriate evidence, artefacts, methods and strategies of presentation and evaluation as relevant to portfolio type.</w:t>
            </w:r>
          </w:p>
        </w:tc>
        <w:tc>
          <w:tcPr>
            <w:tcW w:w="10379" w:type="dxa"/>
            <w:tcBorders>
              <w:left w:val="single" w:sz="24" w:space="0" w:color="auto"/>
            </w:tcBorders>
            <w:shd w:val="clear" w:color="auto" w:fill="auto"/>
            <w:vAlign w:val="center"/>
          </w:tcPr>
          <w:p w14:paraId="2BA4B3B0" w14:textId="77777777" w:rsidR="00C91FE7" w:rsidRPr="00C91FE7" w:rsidRDefault="00C91FE7" w:rsidP="00C91FE7">
            <w:pPr>
              <w:rPr>
                <w:rFonts w:ascii="Arial Narrow" w:eastAsia="Times New Roman" w:hAnsi="Arial Narrow" w:cs="Arial"/>
                <w:sz w:val="18"/>
                <w:szCs w:val="18"/>
                <w:lang w:eastAsia="en-AU"/>
              </w:rPr>
            </w:pPr>
            <w:r w:rsidRPr="00C91FE7">
              <w:rPr>
                <w:rFonts w:ascii="Arial Narrow" w:eastAsia="Times New Roman" w:hAnsi="Arial Narrow" w:cs="Arial"/>
                <w:sz w:val="18"/>
                <w:szCs w:val="18"/>
                <w:lang w:eastAsia="en-AU"/>
              </w:rPr>
              <w:t>Identifies key ideas and concepts relating to employability and personal skills and communicates personal skills to an audience. Explains and researches key characteristics relating to portfolio types in chosen field. Can discuss selection of portfolio type. Collects and discusses relevant evidence for portfolio. Identifies strategies to improve future career prospects. Evaluates communication of skills and evidence with support.</w:t>
            </w:r>
          </w:p>
        </w:tc>
      </w:tr>
      <w:tr w:rsidR="00C91FE7" w:rsidRPr="00C91FE7" w14:paraId="2D7BD2C2" w14:textId="77777777" w:rsidTr="00C91FE7">
        <w:trPr>
          <w:cantSplit/>
          <w:trHeight w:val="1886"/>
        </w:trPr>
        <w:tc>
          <w:tcPr>
            <w:tcW w:w="680" w:type="dxa"/>
            <w:shd w:val="clear" w:color="auto" w:fill="auto"/>
            <w:textDirection w:val="tbRl"/>
            <w:vAlign w:val="center"/>
          </w:tcPr>
          <w:p w14:paraId="2F7E1BD6" w14:textId="77777777" w:rsidR="00C91FE7" w:rsidRPr="00C91FE7" w:rsidRDefault="00C91FE7" w:rsidP="00C91FE7">
            <w:pPr>
              <w:ind w:left="113" w:right="113"/>
              <w:jc w:val="center"/>
              <w:rPr>
                <w:rFonts w:ascii="Arial Narrow" w:eastAsia="Times New Roman" w:hAnsi="Arial Narrow" w:cs="Arial"/>
                <w:b/>
                <w:lang w:eastAsia="en-AU"/>
              </w:rPr>
            </w:pPr>
            <w:r w:rsidRPr="00C91FE7">
              <w:rPr>
                <w:rFonts w:ascii="Arial Narrow" w:eastAsia="Times New Roman" w:hAnsi="Arial Narrow" w:cs="Arial"/>
                <w:b/>
                <w:lang w:eastAsia="en-AU"/>
              </w:rPr>
              <w:t>Not yet satisfactory</w:t>
            </w:r>
          </w:p>
        </w:tc>
        <w:tc>
          <w:tcPr>
            <w:tcW w:w="10595" w:type="dxa"/>
            <w:tcBorders>
              <w:right w:val="single" w:sz="24" w:space="0" w:color="auto"/>
            </w:tcBorders>
            <w:shd w:val="clear" w:color="auto" w:fill="auto"/>
            <w:vAlign w:val="center"/>
          </w:tcPr>
          <w:p w14:paraId="13FEA35B" w14:textId="77777777" w:rsidR="00C91FE7" w:rsidRPr="00C91FE7" w:rsidRDefault="00C91FE7" w:rsidP="00C91FE7">
            <w:pPr>
              <w:rPr>
                <w:rFonts w:ascii="Arial Narrow" w:eastAsia="Times New Roman" w:hAnsi="Arial Narrow" w:cs="Times New Roman"/>
                <w:sz w:val="18"/>
                <w:szCs w:val="18"/>
                <w:lang w:eastAsia="en-AU"/>
              </w:rPr>
            </w:pPr>
            <w:r w:rsidRPr="00C91FE7">
              <w:rPr>
                <w:rFonts w:ascii="Arial Narrow" w:eastAsia="Cambria" w:hAnsi="Arial Narrow" w:cs="Arial"/>
                <w:sz w:val="18"/>
                <w:szCs w:val="18"/>
                <w:lang w:eastAsia="en-AU"/>
              </w:rPr>
              <w:t xml:space="preserve">Beginning to understand the key concepts and knowledge underpinning the task/s including the characteristics, </w:t>
            </w:r>
            <w:proofErr w:type="gramStart"/>
            <w:r w:rsidRPr="00C91FE7">
              <w:rPr>
                <w:rFonts w:ascii="Arial Narrow" w:eastAsia="Cambria" w:hAnsi="Arial Narrow" w:cs="Arial"/>
                <w:sz w:val="18"/>
                <w:szCs w:val="18"/>
                <w:lang w:eastAsia="en-AU"/>
              </w:rPr>
              <w:t>limitations</w:t>
            </w:r>
            <w:proofErr w:type="gramEnd"/>
            <w:r w:rsidRPr="00C91FE7">
              <w:rPr>
                <w:rFonts w:ascii="Arial Narrow" w:eastAsia="Cambria" w:hAnsi="Arial Narrow" w:cs="Arial"/>
                <w:sz w:val="18"/>
                <w:szCs w:val="18"/>
                <w:lang w:eastAsia="en-AU"/>
              </w:rPr>
              <w:t xml:space="preserve"> and advantages of various portfolio types relevant to potential employment, industry or higher education; employability and personal skills, appropriate evidence, artefacts, methods and strategies of presentation and evaluation as relevant to portfolio type.</w:t>
            </w:r>
          </w:p>
        </w:tc>
        <w:tc>
          <w:tcPr>
            <w:tcW w:w="10379" w:type="dxa"/>
            <w:tcBorders>
              <w:left w:val="single" w:sz="24" w:space="0" w:color="auto"/>
            </w:tcBorders>
            <w:shd w:val="clear" w:color="auto" w:fill="auto"/>
            <w:vAlign w:val="center"/>
          </w:tcPr>
          <w:p w14:paraId="2ACD9FE5" w14:textId="77777777" w:rsidR="00C91FE7" w:rsidRPr="00C91FE7" w:rsidRDefault="00C91FE7" w:rsidP="00C91FE7">
            <w:pPr>
              <w:rPr>
                <w:rFonts w:ascii="Arial Narrow" w:eastAsia="Times New Roman" w:hAnsi="Arial Narrow" w:cs="Arial"/>
                <w:sz w:val="18"/>
                <w:szCs w:val="18"/>
                <w:lang w:eastAsia="en-AU"/>
              </w:rPr>
            </w:pPr>
            <w:r w:rsidRPr="00C91FE7">
              <w:rPr>
                <w:rFonts w:ascii="Arial Narrow" w:eastAsia="Times New Roman" w:hAnsi="Arial Narrow" w:cs="Arial"/>
                <w:sz w:val="18"/>
                <w:szCs w:val="18"/>
                <w:lang w:eastAsia="en-AU"/>
              </w:rPr>
              <w:t>Identifies some key ideas and concepts relating to employability and personal skills and communicates personal skills to an audience. Identifies and researches key characteristics relating to portfolio types in chose field. Can discuss selection of portfolio type. Collects evidence for portfolio. Identifies some strategies to improve future career prospects. Discusses communication of skills and evidence with support.</w:t>
            </w:r>
          </w:p>
        </w:tc>
      </w:tr>
      <w:tr w:rsidR="00C91FE7" w:rsidRPr="00C91FE7" w14:paraId="3794B7FE" w14:textId="77777777" w:rsidTr="00C91FE7">
        <w:trPr>
          <w:cantSplit/>
          <w:trHeight w:val="517"/>
        </w:trPr>
        <w:tc>
          <w:tcPr>
            <w:tcW w:w="680" w:type="dxa"/>
            <w:vMerge w:val="restart"/>
            <w:shd w:val="clear" w:color="auto" w:fill="auto"/>
            <w:textDirection w:val="tbRl"/>
            <w:vAlign w:val="center"/>
          </w:tcPr>
          <w:p w14:paraId="025129A8" w14:textId="77777777" w:rsidR="00C91FE7" w:rsidRPr="00C91FE7" w:rsidRDefault="00C91FE7" w:rsidP="00C91FE7">
            <w:pPr>
              <w:ind w:left="113" w:right="113"/>
              <w:jc w:val="center"/>
              <w:rPr>
                <w:rFonts w:ascii="Arial Narrow" w:eastAsia="Times New Roman" w:hAnsi="Arial Narrow" w:cs="Arial"/>
                <w:b/>
                <w:lang w:eastAsia="en-AU"/>
              </w:rPr>
            </w:pPr>
            <w:r w:rsidRPr="00C91FE7">
              <w:rPr>
                <w:rFonts w:ascii="Arial Narrow" w:eastAsia="Times New Roman" w:hAnsi="Arial Narrow" w:cs="Arial"/>
                <w:b/>
                <w:lang w:eastAsia="en-AU"/>
              </w:rPr>
              <w:t>Criteria</w:t>
            </w:r>
          </w:p>
        </w:tc>
        <w:tc>
          <w:tcPr>
            <w:tcW w:w="10595" w:type="dxa"/>
            <w:tcBorders>
              <w:right w:val="single" w:sz="24" w:space="0" w:color="auto"/>
            </w:tcBorders>
            <w:shd w:val="clear" w:color="auto" w:fill="auto"/>
            <w:vAlign w:val="center"/>
          </w:tcPr>
          <w:p w14:paraId="7EB7C8F3" w14:textId="77777777" w:rsidR="00C91FE7" w:rsidRPr="00C91FE7" w:rsidRDefault="00C91FE7" w:rsidP="00C91FE7">
            <w:pPr>
              <w:jc w:val="center"/>
              <w:rPr>
                <w:rFonts w:ascii="Arial Narrow" w:eastAsia="Times New Roman" w:hAnsi="Arial Narrow" w:cs="Times New Roman"/>
                <w:sz w:val="28"/>
                <w:szCs w:val="28"/>
                <w:lang w:eastAsia="en-AU"/>
              </w:rPr>
            </w:pPr>
            <w:r w:rsidRPr="00C91FE7">
              <w:rPr>
                <w:rFonts w:ascii="Arial Narrow" w:eastAsia="Times New Roman" w:hAnsi="Arial Narrow" w:cs="Times New Roman"/>
                <w:b/>
                <w:bCs/>
                <w:sz w:val="36"/>
                <w:szCs w:val="36"/>
                <w:lang w:eastAsia="en-AU"/>
              </w:rPr>
              <w:t>Key knowledge</w:t>
            </w:r>
          </w:p>
        </w:tc>
        <w:tc>
          <w:tcPr>
            <w:tcW w:w="10379" w:type="dxa"/>
            <w:tcBorders>
              <w:left w:val="single" w:sz="24" w:space="0" w:color="auto"/>
            </w:tcBorders>
            <w:shd w:val="clear" w:color="auto" w:fill="auto"/>
            <w:vAlign w:val="center"/>
          </w:tcPr>
          <w:p w14:paraId="6BA517F3" w14:textId="77777777" w:rsidR="00C91FE7" w:rsidRPr="00C91FE7" w:rsidRDefault="00C91FE7" w:rsidP="00C91FE7">
            <w:pPr>
              <w:jc w:val="center"/>
              <w:rPr>
                <w:rFonts w:ascii="Arial Narrow" w:eastAsia="Times New Roman" w:hAnsi="Arial Narrow" w:cs="Times New Roman"/>
                <w:sz w:val="28"/>
                <w:szCs w:val="28"/>
                <w:lang w:eastAsia="en-AU"/>
              </w:rPr>
            </w:pPr>
            <w:r w:rsidRPr="00C91FE7">
              <w:rPr>
                <w:rFonts w:ascii="Arial Narrow" w:eastAsia="Times New Roman" w:hAnsi="Arial Narrow" w:cs="Times New Roman"/>
                <w:b/>
                <w:bCs/>
                <w:sz w:val="36"/>
                <w:szCs w:val="36"/>
                <w:lang w:eastAsia="en-AU"/>
              </w:rPr>
              <w:t>Key skills</w:t>
            </w:r>
          </w:p>
        </w:tc>
      </w:tr>
      <w:tr w:rsidR="00C91FE7" w:rsidRPr="00C91FE7" w14:paraId="2B52E6E7" w14:textId="77777777" w:rsidTr="00C91FE7">
        <w:trPr>
          <w:cantSplit/>
          <w:trHeight w:val="339"/>
        </w:trPr>
        <w:tc>
          <w:tcPr>
            <w:tcW w:w="680" w:type="dxa"/>
            <w:vMerge/>
            <w:shd w:val="clear" w:color="auto" w:fill="auto"/>
            <w:textDirection w:val="tbRl"/>
            <w:vAlign w:val="center"/>
          </w:tcPr>
          <w:p w14:paraId="5F6368B5" w14:textId="77777777" w:rsidR="00C91FE7" w:rsidRPr="00C91FE7" w:rsidRDefault="00C91FE7" w:rsidP="00C91FE7">
            <w:pPr>
              <w:ind w:left="113" w:right="113"/>
              <w:jc w:val="center"/>
              <w:rPr>
                <w:rFonts w:ascii="Arial Narrow" w:eastAsia="Times New Roman" w:hAnsi="Arial Narrow" w:cs="Arial"/>
                <w:b/>
                <w:lang w:eastAsia="en-AU"/>
              </w:rPr>
            </w:pPr>
          </w:p>
        </w:tc>
        <w:tc>
          <w:tcPr>
            <w:tcW w:w="10595" w:type="dxa"/>
            <w:tcBorders>
              <w:right w:val="single" w:sz="24" w:space="0" w:color="auto"/>
            </w:tcBorders>
            <w:shd w:val="clear" w:color="auto" w:fill="auto"/>
            <w:vAlign w:val="center"/>
          </w:tcPr>
          <w:p w14:paraId="03B4D501" w14:textId="77777777" w:rsidR="00C91FE7" w:rsidRPr="00C91FE7" w:rsidRDefault="00C91FE7" w:rsidP="00C91FE7">
            <w:pPr>
              <w:jc w:val="center"/>
              <w:rPr>
                <w:rFonts w:ascii="Arial Narrow" w:eastAsia="Times New Roman" w:hAnsi="Arial Narrow" w:cs="Times New Roman"/>
                <w:sz w:val="28"/>
                <w:szCs w:val="28"/>
                <w:lang w:eastAsia="en-AU"/>
              </w:rPr>
            </w:pPr>
            <w:r w:rsidRPr="00C91FE7">
              <w:rPr>
                <w:rFonts w:ascii="Arial Narrow" w:eastAsia="Times New Roman" w:hAnsi="Arial Narrow" w:cs="Times New Roman"/>
                <w:sz w:val="28"/>
                <w:szCs w:val="28"/>
                <w:lang w:eastAsia="en-AU"/>
              </w:rPr>
              <w:t>Activities 1–9</w:t>
            </w:r>
          </w:p>
        </w:tc>
        <w:tc>
          <w:tcPr>
            <w:tcW w:w="10379" w:type="dxa"/>
            <w:tcBorders>
              <w:left w:val="single" w:sz="24" w:space="0" w:color="auto"/>
            </w:tcBorders>
            <w:shd w:val="clear" w:color="auto" w:fill="auto"/>
            <w:vAlign w:val="center"/>
          </w:tcPr>
          <w:p w14:paraId="4B5C3465" w14:textId="77777777" w:rsidR="00C91FE7" w:rsidRPr="00C91FE7" w:rsidRDefault="00C91FE7" w:rsidP="00C91FE7">
            <w:pPr>
              <w:jc w:val="center"/>
              <w:rPr>
                <w:rFonts w:ascii="Arial Narrow" w:eastAsia="Times New Roman" w:hAnsi="Arial Narrow" w:cs="Times New Roman"/>
                <w:sz w:val="28"/>
                <w:szCs w:val="28"/>
                <w:lang w:eastAsia="en-AU"/>
              </w:rPr>
            </w:pPr>
            <w:r w:rsidRPr="00C91FE7">
              <w:rPr>
                <w:rFonts w:ascii="Arial Narrow" w:eastAsia="Times New Roman" w:hAnsi="Arial Narrow" w:cs="Times New Roman"/>
                <w:sz w:val="28"/>
                <w:szCs w:val="28"/>
                <w:lang w:eastAsia="en-AU"/>
              </w:rPr>
              <w:t>Activities 1–9</w:t>
            </w:r>
          </w:p>
        </w:tc>
      </w:tr>
    </w:tbl>
    <w:p w14:paraId="74B12180" w14:textId="0687B1DA" w:rsidR="002647BB" w:rsidRPr="003A00B4" w:rsidRDefault="002647BB" w:rsidP="0003772A">
      <w:pPr>
        <w:pStyle w:val="VCAAbody"/>
        <w:rPr>
          <w:noProof/>
        </w:rPr>
      </w:pPr>
    </w:p>
    <w:sectPr w:rsidR="002647BB" w:rsidRPr="003A00B4" w:rsidSect="00EC4FF7">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1134" w:left="1418" w:header="567"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59A34" w14:textId="77777777" w:rsidR="00E86FF9" w:rsidRDefault="00E86F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0579E7FE" w14:textId="77777777" w:rsidTr="00D06414">
      <w:tc>
        <w:tcPr>
          <w:tcW w:w="1665" w:type="pct"/>
          <w:tcMar>
            <w:left w:w="0" w:type="dxa"/>
            <w:right w:w="0" w:type="dxa"/>
          </w:tcMar>
        </w:tcPr>
        <w:p w14:paraId="3FA7A191"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86FF9">
            <w:rPr>
              <w:rFonts w:asciiTheme="majorHAnsi" w:hAnsiTheme="majorHAnsi" w:cs="Arial"/>
              <w:color w:val="FFFFFF" w:themeColor="background1"/>
              <w:sz w:val="18"/>
              <w:szCs w:val="18"/>
            </w:rPr>
            <w:t xml:space="preserve">© </w:t>
          </w:r>
          <w:hyperlink r:id="rId1" w:history="1">
            <w:r w:rsidRPr="00E86FF9">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1CEDFB43"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70CD0D08"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320F5E">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0C5A6F5" w14:textId="77777777" w:rsidR="00A922F4" w:rsidRPr="00D06414" w:rsidRDefault="00E86FF9"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61312" behindDoc="1" locked="0" layoutInCell="1" allowOverlap="1" wp14:anchorId="0E3C4777" wp14:editId="5D2C5501">
          <wp:simplePos x="0" y="0"/>
          <wp:positionH relativeFrom="column">
            <wp:posOffset>-885825</wp:posOffset>
          </wp:positionH>
          <wp:positionV relativeFrom="page">
            <wp:posOffset>10144125</wp:posOffset>
          </wp:positionV>
          <wp:extent cx="15116175" cy="5518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276"/>
      <w:gridCol w:w="7276"/>
      <w:gridCol w:w="7277"/>
    </w:tblGrid>
    <w:tr w:rsidR="00A922F4" w:rsidRPr="00D06414" w14:paraId="6AFD040B" w14:textId="77777777" w:rsidTr="00EC4FF7">
      <w:trPr>
        <w:trHeight w:val="571"/>
      </w:trPr>
      <w:tc>
        <w:tcPr>
          <w:tcW w:w="1665" w:type="pct"/>
          <w:tcMar>
            <w:left w:w="0" w:type="dxa"/>
            <w:right w:w="0" w:type="dxa"/>
          </w:tcMar>
        </w:tcPr>
        <w:p w14:paraId="01AFBB14" w14:textId="77777777" w:rsidR="00A922F4" w:rsidRPr="00D06414" w:rsidRDefault="00A922F4" w:rsidP="00D06414">
          <w:pPr>
            <w:tabs>
              <w:tab w:val="right" w:pos="9639"/>
            </w:tabs>
            <w:spacing w:before="120" w:line="240" w:lineRule="exact"/>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4DA88E8F" w14:textId="77777777" w:rsidR="00A922F4" w:rsidRPr="00D06414" w:rsidRDefault="00EC4FF7"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6CC442E3" wp14:editId="3B840AC5">
                <wp:simplePos x="0" y="0"/>
                <wp:positionH relativeFrom="column">
                  <wp:posOffset>-5561965</wp:posOffset>
                </wp:positionH>
                <wp:positionV relativeFrom="page">
                  <wp:posOffset>-92710</wp:posOffset>
                </wp:positionV>
                <wp:extent cx="15135225" cy="5492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5671E8CE" w14:textId="77777777" w:rsidR="00A922F4" w:rsidRPr="00D06414" w:rsidRDefault="00A922F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79118B4" w14:textId="77777777" w:rsidR="00A922F4" w:rsidRPr="00D06414" w:rsidRDefault="00A922F4"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DAF43" w14:textId="77777777" w:rsidR="00E86FF9" w:rsidRDefault="00E86F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01EF6" w14:textId="64572D4A" w:rsidR="00A922F4" w:rsidRPr="00D86DE4" w:rsidRDefault="00C91FE7" w:rsidP="00E86FF9">
    <w:pPr>
      <w:pStyle w:val="VCAAcaptionsandfootnotes"/>
      <w:spacing w:before="0"/>
      <w:rPr>
        <w:color w:val="999999" w:themeColor="accent2"/>
      </w:rPr>
    </w:pPr>
    <w:sdt>
      <w:sdtPr>
        <w:rPr>
          <w:color w:val="999999" w:themeColor="accent2"/>
        </w:rPr>
        <w:alias w:val="Title"/>
        <w:tag w:val=""/>
        <w:id w:val="-2029327038"/>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Unit 4, Outcomes 1 &amp; 2 - Employment opportunities</w:t>
        </w:r>
      </w:sdtContent>
    </w:sdt>
    <w:r w:rsidR="00E86FF9">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7CFE" w14:textId="77777777" w:rsidR="00A922F4" w:rsidRPr="009370BC" w:rsidRDefault="00EC4FF7" w:rsidP="00970580">
    <w:pPr>
      <w:spacing w:after="0"/>
      <w:ind w:right="-142"/>
      <w:jc w:val="right"/>
    </w:pPr>
    <w:r>
      <w:rPr>
        <w:noProof/>
      </w:rPr>
      <w:drawing>
        <wp:anchor distT="0" distB="0" distL="114300" distR="114300" simplePos="0" relativeHeight="251656192" behindDoc="1" locked="0" layoutInCell="1" allowOverlap="1" wp14:anchorId="24001A7F" wp14:editId="0BABB589">
          <wp:simplePos x="0" y="0"/>
          <wp:positionH relativeFrom="column">
            <wp:posOffset>-900430</wp:posOffset>
          </wp:positionH>
          <wp:positionV relativeFrom="page">
            <wp:posOffset>566</wp:posOffset>
          </wp:positionV>
          <wp:extent cx="15138000" cy="708067"/>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3-landscape-no-cover-header.jpg"/>
                  <pic:cNvPicPr/>
                </pic:nvPicPr>
                <pic:blipFill>
                  <a:blip r:embed="rId1">
                    <a:extLst>
                      <a:ext uri="{28A0092B-C50C-407E-A947-70E740481C1C}">
                        <a14:useLocalDpi xmlns:a14="http://schemas.microsoft.com/office/drawing/2010/main" val="0"/>
                      </a:ext>
                    </a:extLst>
                  </a:blip>
                  <a:stretch>
                    <a:fillRect/>
                  </a:stretch>
                </pic:blipFill>
                <pic:spPr>
                  <a:xfrm>
                    <a:off x="0" y="0"/>
                    <a:ext cx="15138000" cy="70806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C6061E"/>
    <w:multiLevelType w:val="hybridMultilevel"/>
    <w:tmpl w:val="C1ECEFA4"/>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3051017"/>
    <w:multiLevelType w:val="hybridMultilevel"/>
    <w:tmpl w:val="EA78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17C5B46"/>
    <w:multiLevelType w:val="hybridMultilevel"/>
    <w:tmpl w:val="B76071AE"/>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F7BF8"/>
    <w:multiLevelType w:val="hybridMultilevel"/>
    <w:tmpl w:val="6BA05B66"/>
    <w:lvl w:ilvl="0" w:tplc="9ACAAF0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2B25F79"/>
    <w:multiLevelType w:val="hybridMultilevel"/>
    <w:tmpl w:val="FBA22A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589189947">
    <w:abstractNumId w:val="8"/>
  </w:num>
  <w:num w:numId="2" w16cid:durableId="1289504498">
    <w:abstractNumId w:val="6"/>
  </w:num>
  <w:num w:numId="3" w16cid:durableId="28457807">
    <w:abstractNumId w:val="3"/>
  </w:num>
  <w:num w:numId="4" w16cid:durableId="572936984">
    <w:abstractNumId w:val="0"/>
  </w:num>
  <w:num w:numId="5" w16cid:durableId="1544515874">
    <w:abstractNumId w:val="7"/>
  </w:num>
  <w:num w:numId="6" w16cid:durableId="1035733301">
    <w:abstractNumId w:val="9"/>
  </w:num>
  <w:num w:numId="7" w16cid:durableId="1098067048">
    <w:abstractNumId w:val="2"/>
  </w:num>
  <w:num w:numId="8" w16cid:durableId="1096710467">
    <w:abstractNumId w:val="1"/>
  </w:num>
  <w:num w:numId="9" w16cid:durableId="1403526075">
    <w:abstractNumId w:val="5"/>
  </w:num>
  <w:num w:numId="10" w16cid:durableId="1420854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GwMDE3Mzc3tDQzNTNR0lEKTi0uzszPAykwrgUA3uJ4LSwAAAA="/>
  </w:docVars>
  <w:rsids>
    <w:rsidRoot w:val="00EC4FF7"/>
    <w:rsid w:val="00003885"/>
    <w:rsid w:val="0003270F"/>
    <w:rsid w:val="0003772A"/>
    <w:rsid w:val="0005780E"/>
    <w:rsid w:val="00065CC6"/>
    <w:rsid w:val="000A71F7"/>
    <w:rsid w:val="000E60B8"/>
    <w:rsid w:val="000F09E4"/>
    <w:rsid w:val="000F0FE6"/>
    <w:rsid w:val="000F16FD"/>
    <w:rsid w:val="0015274C"/>
    <w:rsid w:val="00181ABF"/>
    <w:rsid w:val="001E7DDE"/>
    <w:rsid w:val="002279BA"/>
    <w:rsid w:val="002329F3"/>
    <w:rsid w:val="00243F0D"/>
    <w:rsid w:val="00260767"/>
    <w:rsid w:val="00262DE9"/>
    <w:rsid w:val="002647BB"/>
    <w:rsid w:val="002754C1"/>
    <w:rsid w:val="002841C8"/>
    <w:rsid w:val="0028516B"/>
    <w:rsid w:val="002C6F90"/>
    <w:rsid w:val="002E4FB5"/>
    <w:rsid w:val="00302FB8"/>
    <w:rsid w:val="0030358C"/>
    <w:rsid w:val="00304EA1"/>
    <w:rsid w:val="00314D81"/>
    <w:rsid w:val="00320F5E"/>
    <w:rsid w:val="00322FC6"/>
    <w:rsid w:val="0035293F"/>
    <w:rsid w:val="003755E7"/>
    <w:rsid w:val="00391986"/>
    <w:rsid w:val="003A00B4"/>
    <w:rsid w:val="003B6D30"/>
    <w:rsid w:val="003E59CE"/>
    <w:rsid w:val="00417AA3"/>
    <w:rsid w:val="00440B32"/>
    <w:rsid w:val="00447636"/>
    <w:rsid w:val="0046078D"/>
    <w:rsid w:val="004A2ED8"/>
    <w:rsid w:val="004F30FB"/>
    <w:rsid w:val="004F5BDA"/>
    <w:rsid w:val="0051631E"/>
    <w:rsid w:val="00537A1F"/>
    <w:rsid w:val="00566029"/>
    <w:rsid w:val="00570B45"/>
    <w:rsid w:val="005923CB"/>
    <w:rsid w:val="00596B77"/>
    <w:rsid w:val="005B066C"/>
    <w:rsid w:val="005B391B"/>
    <w:rsid w:val="005D3D78"/>
    <w:rsid w:val="005E2EF0"/>
    <w:rsid w:val="00602C96"/>
    <w:rsid w:val="00626762"/>
    <w:rsid w:val="0068471E"/>
    <w:rsid w:val="00684F98"/>
    <w:rsid w:val="00693FFD"/>
    <w:rsid w:val="006D2159"/>
    <w:rsid w:val="006F787C"/>
    <w:rsid w:val="00702636"/>
    <w:rsid w:val="00705881"/>
    <w:rsid w:val="007158A8"/>
    <w:rsid w:val="00724507"/>
    <w:rsid w:val="007329DA"/>
    <w:rsid w:val="00735D24"/>
    <w:rsid w:val="00761E91"/>
    <w:rsid w:val="00773E6C"/>
    <w:rsid w:val="0077623A"/>
    <w:rsid w:val="00781FB1"/>
    <w:rsid w:val="008012D2"/>
    <w:rsid w:val="00813C37"/>
    <w:rsid w:val="008154B5"/>
    <w:rsid w:val="00823962"/>
    <w:rsid w:val="00852719"/>
    <w:rsid w:val="00860115"/>
    <w:rsid w:val="0088783C"/>
    <w:rsid w:val="008A74EB"/>
    <w:rsid w:val="008E210E"/>
    <w:rsid w:val="009370BC"/>
    <w:rsid w:val="00946FF5"/>
    <w:rsid w:val="00970580"/>
    <w:rsid w:val="00983362"/>
    <w:rsid w:val="0098739B"/>
    <w:rsid w:val="009A5E59"/>
    <w:rsid w:val="009B61E5"/>
    <w:rsid w:val="009D1E89"/>
    <w:rsid w:val="00A17661"/>
    <w:rsid w:val="00A24B2D"/>
    <w:rsid w:val="00A40966"/>
    <w:rsid w:val="00A921E0"/>
    <w:rsid w:val="00A922F4"/>
    <w:rsid w:val="00AD7859"/>
    <w:rsid w:val="00AE5526"/>
    <w:rsid w:val="00AF051B"/>
    <w:rsid w:val="00B01578"/>
    <w:rsid w:val="00B0738F"/>
    <w:rsid w:val="00B26601"/>
    <w:rsid w:val="00B41951"/>
    <w:rsid w:val="00B53229"/>
    <w:rsid w:val="00B62480"/>
    <w:rsid w:val="00B81B70"/>
    <w:rsid w:val="00BD0724"/>
    <w:rsid w:val="00BD2B91"/>
    <w:rsid w:val="00BE3A6F"/>
    <w:rsid w:val="00BE5521"/>
    <w:rsid w:val="00C53263"/>
    <w:rsid w:val="00C75F1D"/>
    <w:rsid w:val="00C91FE7"/>
    <w:rsid w:val="00CB68E8"/>
    <w:rsid w:val="00D00600"/>
    <w:rsid w:val="00D04F01"/>
    <w:rsid w:val="00D06414"/>
    <w:rsid w:val="00D338E4"/>
    <w:rsid w:val="00D51947"/>
    <w:rsid w:val="00D532F0"/>
    <w:rsid w:val="00D75D2A"/>
    <w:rsid w:val="00D77413"/>
    <w:rsid w:val="00D82759"/>
    <w:rsid w:val="00D83EB1"/>
    <w:rsid w:val="00D85BBF"/>
    <w:rsid w:val="00D86DE4"/>
    <w:rsid w:val="00DE51DB"/>
    <w:rsid w:val="00DE63A4"/>
    <w:rsid w:val="00E23F1D"/>
    <w:rsid w:val="00E30E05"/>
    <w:rsid w:val="00E36361"/>
    <w:rsid w:val="00E55AE9"/>
    <w:rsid w:val="00E86FF9"/>
    <w:rsid w:val="00E96ED5"/>
    <w:rsid w:val="00EA46F7"/>
    <w:rsid w:val="00EB0C84"/>
    <w:rsid w:val="00EB1378"/>
    <w:rsid w:val="00EC4FF7"/>
    <w:rsid w:val="00F40D53"/>
    <w:rsid w:val="00F4525C"/>
    <w:rsid w:val="00F50C1A"/>
    <w:rsid w:val="00F50D86"/>
    <w:rsid w:val="00F56B39"/>
    <w:rsid w:val="00F652AD"/>
    <w:rsid w:val="00FB3AF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262DE9"/>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next w:val="VCAAbody"/>
    <w:qFormat/>
    <w:rsid w:val="00262DE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D0060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A922F4"/>
    <w:rPr>
      <w:color w:val="FFFFFF" w:themeColor="background1"/>
    </w:rPr>
  </w:style>
  <w:style w:type="paragraph" w:customStyle="1" w:styleId="VCAAbullet">
    <w:name w:val="VCAA bullet"/>
    <w:basedOn w:val="VCAAbody"/>
    <w:autoRedefine/>
    <w:qFormat/>
    <w:rsid w:val="00D00600"/>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TableGrid1">
    <w:name w:val="Table Grid1"/>
    <w:basedOn w:val="TableNormal"/>
    <w:next w:val="TableGrid"/>
    <w:uiPriority w:val="39"/>
    <w:rsid w:val="000377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96ED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70B4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50C1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7623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EB137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A5E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02C9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735D24"/>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329DA"/>
  </w:style>
  <w:style w:type="table" w:customStyle="1" w:styleId="TableGrid10">
    <w:name w:val="Table Grid10"/>
    <w:basedOn w:val="TableNormal"/>
    <w:next w:val="TableGrid"/>
    <w:uiPriority w:val="39"/>
    <w:rsid w:val="007329D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next w:val="ListParagraph"/>
    <w:uiPriority w:val="34"/>
    <w:qFormat/>
    <w:rsid w:val="007329DA"/>
    <w:pPr>
      <w:spacing w:after="160" w:line="259" w:lineRule="auto"/>
      <w:ind w:left="720"/>
      <w:contextualSpacing/>
    </w:pPr>
    <w:rPr>
      <w:lang w:val="en-AU"/>
    </w:rPr>
  </w:style>
  <w:style w:type="character" w:customStyle="1" w:styleId="FollowedHyperlink1">
    <w:name w:val="FollowedHyperlink1"/>
    <w:basedOn w:val="DefaultParagraphFont"/>
    <w:uiPriority w:val="99"/>
    <w:semiHidden/>
    <w:unhideWhenUsed/>
    <w:rsid w:val="007329DA"/>
    <w:rPr>
      <w:color w:val="954F72"/>
      <w:u w:val="single"/>
    </w:rPr>
  </w:style>
  <w:style w:type="paragraph" w:styleId="ListParagraph">
    <w:name w:val="List Paragraph"/>
    <w:basedOn w:val="Normal"/>
    <w:uiPriority w:val="34"/>
    <w:qFormat/>
    <w:rsid w:val="007329DA"/>
    <w:pPr>
      <w:ind w:left="720"/>
      <w:contextualSpacing/>
    </w:pPr>
  </w:style>
  <w:style w:type="character" w:styleId="FollowedHyperlink">
    <w:name w:val="FollowedHyperlink"/>
    <w:basedOn w:val="DefaultParagraphFont"/>
    <w:uiPriority w:val="99"/>
    <w:semiHidden/>
    <w:unhideWhenUsed/>
    <w:rsid w:val="007329DA"/>
    <w:rPr>
      <w:color w:val="8DB3E2" w:themeColor="followedHyperlink"/>
      <w:u w:val="single"/>
    </w:rPr>
  </w:style>
  <w:style w:type="table" w:customStyle="1" w:styleId="TableGrid11">
    <w:name w:val="Table Grid11"/>
    <w:basedOn w:val="TableNormal"/>
    <w:next w:val="TableGrid"/>
    <w:uiPriority w:val="39"/>
    <w:rsid w:val="00AD785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0F0FE6"/>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946FF5"/>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FB3AF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7158A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7058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26762"/>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D85B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0E60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5B066C"/>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A46F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181AB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1ABF"/>
    <w:rPr>
      <w:sz w:val="16"/>
      <w:szCs w:val="16"/>
    </w:rPr>
  </w:style>
  <w:style w:type="paragraph" w:styleId="CommentText">
    <w:name w:val="annotation text"/>
    <w:basedOn w:val="Normal"/>
    <w:link w:val="CommentTextChar"/>
    <w:uiPriority w:val="99"/>
    <w:semiHidden/>
    <w:unhideWhenUsed/>
    <w:rsid w:val="00181ABF"/>
    <w:pPr>
      <w:spacing w:after="0" w:line="240"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semiHidden/>
    <w:rsid w:val="00181ABF"/>
    <w:rPr>
      <w:rFonts w:ascii="Times New Roman" w:eastAsia="Times New Roman" w:hAnsi="Times New Roman" w:cs="Times New Roman"/>
      <w:sz w:val="20"/>
      <w:szCs w:val="20"/>
      <w:lang w:val="en-AU" w:eastAsia="en-AU"/>
    </w:rPr>
  </w:style>
  <w:style w:type="table" w:customStyle="1" w:styleId="TableGrid23">
    <w:name w:val="Table Grid23"/>
    <w:basedOn w:val="TableNormal"/>
    <w:next w:val="TableGrid"/>
    <w:uiPriority w:val="39"/>
    <w:rsid w:val="00761E9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8A74E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4F30F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D75D2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3E59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C91FE7"/>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94400D98C62E84B94D6ECC7901600DF">
    <w:name w:val="F94400D98C62E84B94D6ECC790160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DE4B-4DDA-4B14-B8B9-AD7B7C3E998A}"/>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dac6363a-b01d-423e-b66d-3d8ff784962c"/>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Type title here</vt:lpstr>
    </vt:vector>
  </TitlesOfParts>
  <Company>Victorian Curriculum and Assessment Authority</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Outcomes 1 &amp; 2 - Employment opportunities</dc:title>
  <dc:creator>Derek Tolan</dc:creator>
  <cp:lastModifiedBy>Thomas Heeren</cp:lastModifiedBy>
  <cp:revision>2</cp:revision>
  <cp:lastPrinted>2015-05-15T02:36:00Z</cp:lastPrinted>
  <dcterms:created xsi:type="dcterms:W3CDTF">2022-04-20T06:51:00Z</dcterms:created>
  <dcterms:modified xsi:type="dcterms:W3CDTF">2022-04-20T06:51:00Z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