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130A7440" w:rsidR="004A22BC" w:rsidRPr="004A22BC" w:rsidRDefault="00722762"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3A569B">
                <w:t xml:space="preserve">VCE VET </w:t>
              </w:r>
              <w:r w:rsidR="003A569B" w:rsidRPr="003A569B">
                <w:t>Cisco V7</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1FCA18F9" w14:textId="77777777" w:rsidR="003A569B" w:rsidRPr="00B36AE1" w:rsidRDefault="003A569B" w:rsidP="003A569B">
      <w:pPr>
        <w:rPr>
          <w:color w:val="FFFFFF" w:themeColor="background1"/>
          <w:sz w:val="32"/>
          <w:szCs w:val="32"/>
        </w:rPr>
      </w:pPr>
      <w:r>
        <w:rPr>
          <w:color w:val="FFFFFF" w:themeColor="background1"/>
          <w:sz w:val="32"/>
          <w:szCs w:val="32"/>
        </w:rPr>
        <w:t xml:space="preserve">22519VIC </w:t>
      </w:r>
      <w:r w:rsidRPr="00B36AE1">
        <w:rPr>
          <w:color w:val="FFFFFF" w:themeColor="background1"/>
          <w:sz w:val="32"/>
          <w:szCs w:val="32"/>
        </w:rPr>
        <w:t>Certificate IV in Integrated Technologies</w:t>
      </w:r>
      <w:r>
        <w:rPr>
          <w:color w:val="FFFFFF" w:themeColor="background1"/>
          <w:sz w:val="32"/>
          <w:szCs w:val="32"/>
        </w:rPr>
        <w:t xml:space="preserve"> (partial completion)</w:t>
      </w:r>
      <w:r w:rsidRPr="00B36AE1">
        <w:rPr>
          <w:color w:val="FFFFFF" w:themeColor="background1"/>
          <w:sz w:val="32"/>
          <w:szCs w:val="32"/>
        </w:rPr>
        <w:t xml:space="preserve">, </w:t>
      </w:r>
    </w:p>
    <w:p w14:paraId="272CBF9B" w14:textId="234BBEC3" w:rsidR="003A569B" w:rsidRPr="00B36AE1" w:rsidRDefault="003A569B" w:rsidP="003A569B">
      <w:pPr>
        <w:rPr>
          <w:color w:val="FFFFFF" w:themeColor="background1"/>
          <w:sz w:val="32"/>
          <w:szCs w:val="32"/>
        </w:rPr>
      </w:pPr>
      <w:r w:rsidRPr="00B36AE1">
        <w:rPr>
          <w:color w:val="FFFFFF" w:themeColor="background1"/>
          <w:sz w:val="32"/>
          <w:szCs w:val="32"/>
        </w:rPr>
        <w:t>providing recognition for Cisco CCNA</w:t>
      </w:r>
      <w:r>
        <w:rPr>
          <w:color w:val="FFFFFF" w:themeColor="background1"/>
          <w:sz w:val="32"/>
          <w:szCs w:val="32"/>
        </w:rPr>
        <w:t xml:space="preserve"> V7</w:t>
      </w:r>
    </w:p>
    <w:p w14:paraId="62B2CFA0" w14:textId="651B6873" w:rsidR="000E1E19" w:rsidRPr="003A569B" w:rsidRDefault="000E1E19" w:rsidP="003A569B">
      <w:pPr>
        <w:rPr>
          <w:color w:val="FFFFFF" w:themeColor="background1"/>
          <w:sz w:val="32"/>
          <w:szCs w:val="32"/>
        </w:rPr>
      </w:pPr>
      <w:r w:rsidRPr="003A569B">
        <w:rPr>
          <w:color w:val="FFFFFF" w:themeColor="background1"/>
          <w:sz w:val="32"/>
          <w:szCs w:val="32"/>
        </w:rPr>
        <w:t xml:space="preserve"> </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6025B05B"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875A7D">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04ABFA73" w:rsidR="00391D8A" w:rsidRPr="00AA7002" w:rsidRDefault="00875A7D" w:rsidP="000C642D">
            <w:pPr>
              <w:pStyle w:val="VCAAbody"/>
            </w:pPr>
            <w:r>
              <w:t>Superseded</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r w:rsidR="00875A7D" w14:paraId="713C3345"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32AB3D2" w14:textId="4C964887" w:rsidR="00875A7D" w:rsidRPr="00AA7002" w:rsidRDefault="00875A7D" w:rsidP="000C642D">
            <w:pPr>
              <w:pStyle w:val="VCAAbody"/>
            </w:pPr>
            <w:r>
              <w:t>2.0</w:t>
            </w:r>
          </w:p>
        </w:tc>
        <w:tc>
          <w:tcPr>
            <w:tcW w:w="2659" w:type="dxa"/>
          </w:tcPr>
          <w:p w14:paraId="78416BB5" w14:textId="09E082C2" w:rsidR="00875A7D" w:rsidRPr="00AA7002" w:rsidRDefault="00875A7D" w:rsidP="000C642D">
            <w:pPr>
              <w:pStyle w:val="VCAAbody"/>
            </w:pPr>
            <w:r>
              <w:t>Current</w:t>
            </w:r>
          </w:p>
        </w:tc>
        <w:tc>
          <w:tcPr>
            <w:tcW w:w="2660" w:type="dxa"/>
          </w:tcPr>
          <w:p w14:paraId="00CDF897" w14:textId="64971CDB" w:rsidR="00875A7D" w:rsidRPr="00AA7002" w:rsidRDefault="00875A7D" w:rsidP="000C642D">
            <w:pPr>
              <w:pStyle w:val="VCAAbody"/>
            </w:pPr>
            <w:r>
              <w:t>January 2024</w:t>
            </w:r>
          </w:p>
        </w:tc>
        <w:tc>
          <w:tcPr>
            <w:tcW w:w="2772" w:type="dxa"/>
          </w:tcPr>
          <w:p w14:paraId="78C679D1" w14:textId="338BE86C" w:rsidR="00875A7D" w:rsidRPr="00DB2000" w:rsidRDefault="00875A7D" w:rsidP="000C642D">
            <w:pPr>
              <w:pStyle w:val="VCAAbody"/>
            </w:pPr>
            <w:r>
              <w:t>Maintenance only</w:t>
            </w:r>
          </w:p>
        </w:tc>
      </w:tr>
    </w:tbl>
    <w:p w14:paraId="6A67F07C" w14:textId="77777777" w:rsidR="00391D8A" w:rsidRPr="00210AB7" w:rsidRDefault="00391D8A" w:rsidP="00BA6DCF">
      <w:pPr>
        <w:pStyle w:val="VCAAtrademarkinfo"/>
        <w:spacing w:before="588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12556C84" w:rsidR="00391D8A" w:rsidRPr="00722762" w:rsidRDefault="00391D8A" w:rsidP="00391D8A">
      <w:pPr>
        <w:pStyle w:val="VCAAtrademarkinfo"/>
        <w:rPr>
          <w:lang w:val="en-AU"/>
        </w:rPr>
      </w:pPr>
      <w:r w:rsidRPr="00722762">
        <w:rPr>
          <w:lang w:val="en-AU"/>
        </w:rPr>
        <w:t xml:space="preserve">ISBN: </w:t>
      </w:r>
      <w:r w:rsidR="00722762" w:rsidRPr="00722762">
        <w:rPr>
          <w:lang w:val="en-AU"/>
        </w:rPr>
        <w:t>978-1-923204-06-5</w:t>
      </w:r>
    </w:p>
    <w:p w14:paraId="7C090A79" w14:textId="5136516D" w:rsidR="00391D8A" w:rsidRPr="00210AB7" w:rsidRDefault="00391D8A" w:rsidP="00391D8A">
      <w:pPr>
        <w:pStyle w:val="VCAAtrademarkinfo"/>
        <w:rPr>
          <w:lang w:val="en-AU"/>
        </w:rPr>
      </w:pPr>
      <w:r w:rsidRPr="00722762">
        <w:rPr>
          <w:lang w:val="en-AU"/>
        </w:rPr>
        <w:t>© Victorian Curriculum and Ass</w:t>
      </w:r>
      <w:r w:rsidR="008A120F" w:rsidRPr="00722762">
        <w:rPr>
          <w:lang w:val="en-AU"/>
        </w:rPr>
        <w:t xml:space="preserve">essment Authority </w:t>
      </w:r>
      <w:r w:rsidR="00AA5795" w:rsidRPr="00722762">
        <w:rPr>
          <w:lang w:val="en-AU"/>
        </w:rPr>
        <w:t>202</w:t>
      </w:r>
      <w:r w:rsidR="00722762" w:rsidRPr="00722762">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4A9FCB18" w14:textId="0E9B2244" w:rsidR="00875A7D"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156549731" w:history="1">
        <w:r w:rsidR="00875A7D" w:rsidRPr="006F0903">
          <w:rPr>
            <w:rStyle w:val="Hyperlink"/>
          </w:rPr>
          <w:t>Introduction</w:t>
        </w:r>
        <w:r w:rsidR="00875A7D">
          <w:rPr>
            <w:webHidden/>
          </w:rPr>
          <w:tab/>
        </w:r>
        <w:r w:rsidR="00875A7D">
          <w:rPr>
            <w:webHidden/>
          </w:rPr>
          <w:fldChar w:fldCharType="begin"/>
        </w:r>
        <w:r w:rsidR="00875A7D">
          <w:rPr>
            <w:webHidden/>
          </w:rPr>
          <w:instrText xml:space="preserve"> PAGEREF _Toc156549731 \h </w:instrText>
        </w:r>
        <w:r w:rsidR="00875A7D">
          <w:rPr>
            <w:webHidden/>
          </w:rPr>
        </w:r>
        <w:r w:rsidR="00875A7D">
          <w:rPr>
            <w:webHidden/>
          </w:rPr>
          <w:fldChar w:fldCharType="separate"/>
        </w:r>
        <w:r w:rsidR="00875A7D">
          <w:rPr>
            <w:webHidden/>
          </w:rPr>
          <w:t>3</w:t>
        </w:r>
        <w:r w:rsidR="00875A7D">
          <w:rPr>
            <w:webHidden/>
          </w:rPr>
          <w:fldChar w:fldCharType="end"/>
        </w:r>
      </w:hyperlink>
    </w:p>
    <w:p w14:paraId="6F3F3959" w14:textId="2D203B66" w:rsidR="00875A7D" w:rsidRDefault="00722762">
      <w:pPr>
        <w:pStyle w:val="TOC2"/>
        <w:rPr>
          <w:rFonts w:asciiTheme="minorHAnsi" w:eastAsiaTheme="minorEastAsia" w:hAnsiTheme="minorHAnsi" w:cstheme="minorBidi"/>
          <w:sz w:val="22"/>
          <w:szCs w:val="22"/>
        </w:rPr>
      </w:pPr>
      <w:hyperlink w:anchor="_Toc156549732" w:history="1">
        <w:r w:rsidR="00875A7D" w:rsidRPr="006F0903">
          <w:rPr>
            <w:rStyle w:val="Hyperlink"/>
          </w:rPr>
          <w:t>Program development</w:t>
        </w:r>
        <w:r w:rsidR="00875A7D">
          <w:rPr>
            <w:webHidden/>
          </w:rPr>
          <w:tab/>
        </w:r>
        <w:r w:rsidR="00875A7D">
          <w:rPr>
            <w:webHidden/>
          </w:rPr>
          <w:fldChar w:fldCharType="begin"/>
        </w:r>
        <w:r w:rsidR="00875A7D">
          <w:rPr>
            <w:webHidden/>
          </w:rPr>
          <w:instrText xml:space="preserve"> PAGEREF _Toc156549732 \h </w:instrText>
        </w:r>
        <w:r w:rsidR="00875A7D">
          <w:rPr>
            <w:webHidden/>
          </w:rPr>
        </w:r>
        <w:r w:rsidR="00875A7D">
          <w:rPr>
            <w:webHidden/>
          </w:rPr>
          <w:fldChar w:fldCharType="separate"/>
        </w:r>
        <w:r w:rsidR="00875A7D">
          <w:rPr>
            <w:webHidden/>
          </w:rPr>
          <w:t>3</w:t>
        </w:r>
        <w:r w:rsidR="00875A7D">
          <w:rPr>
            <w:webHidden/>
          </w:rPr>
          <w:fldChar w:fldCharType="end"/>
        </w:r>
      </w:hyperlink>
    </w:p>
    <w:p w14:paraId="6787FF2B" w14:textId="705F8DA5" w:rsidR="00875A7D" w:rsidRDefault="00722762">
      <w:pPr>
        <w:pStyle w:val="TOC1"/>
        <w:rPr>
          <w:rFonts w:asciiTheme="minorHAnsi" w:eastAsiaTheme="minorEastAsia" w:hAnsiTheme="minorHAnsi" w:cstheme="minorBidi"/>
          <w:b w:val="0"/>
          <w:bCs w:val="0"/>
          <w:sz w:val="22"/>
          <w:szCs w:val="22"/>
        </w:rPr>
      </w:pPr>
      <w:hyperlink w:anchor="_Toc156549733" w:history="1">
        <w:r w:rsidR="00875A7D" w:rsidRPr="006F0903">
          <w:rPr>
            <w:rStyle w:val="Hyperlink"/>
          </w:rPr>
          <w:t>Industry overview</w:t>
        </w:r>
        <w:r w:rsidR="00875A7D">
          <w:rPr>
            <w:webHidden/>
          </w:rPr>
          <w:tab/>
        </w:r>
        <w:r w:rsidR="00875A7D">
          <w:rPr>
            <w:webHidden/>
          </w:rPr>
          <w:fldChar w:fldCharType="begin"/>
        </w:r>
        <w:r w:rsidR="00875A7D">
          <w:rPr>
            <w:webHidden/>
          </w:rPr>
          <w:instrText xml:space="preserve"> PAGEREF _Toc156549733 \h </w:instrText>
        </w:r>
        <w:r w:rsidR="00875A7D">
          <w:rPr>
            <w:webHidden/>
          </w:rPr>
        </w:r>
        <w:r w:rsidR="00875A7D">
          <w:rPr>
            <w:webHidden/>
          </w:rPr>
          <w:fldChar w:fldCharType="separate"/>
        </w:r>
        <w:r w:rsidR="00875A7D">
          <w:rPr>
            <w:webHidden/>
          </w:rPr>
          <w:t>4</w:t>
        </w:r>
        <w:r w:rsidR="00875A7D">
          <w:rPr>
            <w:webHidden/>
          </w:rPr>
          <w:fldChar w:fldCharType="end"/>
        </w:r>
      </w:hyperlink>
    </w:p>
    <w:p w14:paraId="67550DEE" w14:textId="49EBCFAC" w:rsidR="00875A7D" w:rsidRDefault="00722762">
      <w:pPr>
        <w:pStyle w:val="TOC2"/>
        <w:rPr>
          <w:rFonts w:asciiTheme="minorHAnsi" w:eastAsiaTheme="minorEastAsia" w:hAnsiTheme="minorHAnsi" w:cstheme="minorBidi"/>
          <w:sz w:val="22"/>
          <w:szCs w:val="22"/>
        </w:rPr>
      </w:pPr>
      <w:hyperlink w:anchor="_Toc156549734" w:history="1">
        <w:r w:rsidR="00875A7D" w:rsidRPr="006F0903">
          <w:rPr>
            <w:rStyle w:val="Hyperlink"/>
          </w:rPr>
          <w:t>Accredited course</w:t>
        </w:r>
        <w:r w:rsidR="00875A7D">
          <w:rPr>
            <w:webHidden/>
          </w:rPr>
          <w:tab/>
        </w:r>
        <w:r w:rsidR="00875A7D">
          <w:rPr>
            <w:webHidden/>
          </w:rPr>
          <w:fldChar w:fldCharType="begin"/>
        </w:r>
        <w:r w:rsidR="00875A7D">
          <w:rPr>
            <w:webHidden/>
          </w:rPr>
          <w:instrText xml:space="preserve"> PAGEREF _Toc156549734 \h </w:instrText>
        </w:r>
        <w:r w:rsidR="00875A7D">
          <w:rPr>
            <w:webHidden/>
          </w:rPr>
        </w:r>
        <w:r w:rsidR="00875A7D">
          <w:rPr>
            <w:webHidden/>
          </w:rPr>
          <w:fldChar w:fldCharType="separate"/>
        </w:r>
        <w:r w:rsidR="00875A7D">
          <w:rPr>
            <w:webHidden/>
          </w:rPr>
          <w:t>4</w:t>
        </w:r>
        <w:r w:rsidR="00875A7D">
          <w:rPr>
            <w:webHidden/>
          </w:rPr>
          <w:fldChar w:fldCharType="end"/>
        </w:r>
      </w:hyperlink>
    </w:p>
    <w:p w14:paraId="45044039" w14:textId="5806B463" w:rsidR="00875A7D" w:rsidRDefault="00722762">
      <w:pPr>
        <w:pStyle w:val="TOC2"/>
        <w:rPr>
          <w:rFonts w:asciiTheme="minorHAnsi" w:eastAsiaTheme="minorEastAsia" w:hAnsiTheme="minorHAnsi" w:cstheme="minorBidi"/>
          <w:sz w:val="22"/>
          <w:szCs w:val="22"/>
        </w:rPr>
      </w:pPr>
      <w:hyperlink w:anchor="_Toc156549735" w:history="1">
        <w:r w:rsidR="00875A7D" w:rsidRPr="006F0903">
          <w:rPr>
            <w:rStyle w:val="Hyperlink"/>
          </w:rPr>
          <w:t>Qualifications / Packaging rules</w:t>
        </w:r>
        <w:r w:rsidR="00875A7D">
          <w:rPr>
            <w:webHidden/>
          </w:rPr>
          <w:tab/>
        </w:r>
        <w:r w:rsidR="00875A7D">
          <w:rPr>
            <w:webHidden/>
          </w:rPr>
          <w:fldChar w:fldCharType="begin"/>
        </w:r>
        <w:r w:rsidR="00875A7D">
          <w:rPr>
            <w:webHidden/>
          </w:rPr>
          <w:instrText xml:space="preserve"> PAGEREF _Toc156549735 \h </w:instrText>
        </w:r>
        <w:r w:rsidR="00875A7D">
          <w:rPr>
            <w:webHidden/>
          </w:rPr>
        </w:r>
        <w:r w:rsidR="00875A7D">
          <w:rPr>
            <w:webHidden/>
          </w:rPr>
          <w:fldChar w:fldCharType="separate"/>
        </w:r>
        <w:r w:rsidR="00875A7D">
          <w:rPr>
            <w:webHidden/>
          </w:rPr>
          <w:t>4</w:t>
        </w:r>
        <w:r w:rsidR="00875A7D">
          <w:rPr>
            <w:webHidden/>
          </w:rPr>
          <w:fldChar w:fldCharType="end"/>
        </w:r>
      </w:hyperlink>
    </w:p>
    <w:p w14:paraId="4F209F9A" w14:textId="1072D84C" w:rsidR="00875A7D" w:rsidRDefault="00722762">
      <w:pPr>
        <w:pStyle w:val="TOC1"/>
        <w:rPr>
          <w:rFonts w:asciiTheme="minorHAnsi" w:eastAsiaTheme="minorEastAsia" w:hAnsiTheme="minorHAnsi" w:cstheme="minorBidi"/>
          <w:b w:val="0"/>
          <w:bCs w:val="0"/>
          <w:sz w:val="22"/>
          <w:szCs w:val="22"/>
        </w:rPr>
      </w:pPr>
      <w:hyperlink w:anchor="_Toc156549736" w:history="1">
        <w:r w:rsidR="00875A7D" w:rsidRPr="006F0903">
          <w:rPr>
            <w:rStyle w:val="Hyperlink"/>
          </w:rPr>
          <w:t>VCE VET program details</w:t>
        </w:r>
        <w:r w:rsidR="00875A7D">
          <w:rPr>
            <w:webHidden/>
          </w:rPr>
          <w:tab/>
        </w:r>
        <w:r w:rsidR="00875A7D">
          <w:rPr>
            <w:webHidden/>
          </w:rPr>
          <w:fldChar w:fldCharType="begin"/>
        </w:r>
        <w:r w:rsidR="00875A7D">
          <w:rPr>
            <w:webHidden/>
          </w:rPr>
          <w:instrText xml:space="preserve"> PAGEREF _Toc156549736 \h </w:instrText>
        </w:r>
        <w:r w:rsidR="00875A7D">
          <w:rPr>
            <w:webHidden/>
          </w:rPr>
        </w:r>
        <w:r w:rsidR="00875A7D">
          <w:rPr>
            <w:webHidden/>
          </w:rPr>
          <w:fldChar w:fldCharType="separate"/>
        </w:r>
        <w:r w:rsidR="00875A7D">
          <w:rPr>
            <w:webHidden/>
          </w:rPr>
          <w:t>5</w:t>
        </w:r>
        <w:r w:rsidR="00875A7D">
          <w:rPr>
            <w:webHidden/>
          </w:rPr>
          <w:fldChar w:fldCharType="end"/>
        </w:r>
      </w:hyperlink>
    </w:p>
    <w:p w14:paraId="3197A911" w14:textId="4BE98979" w:rsidR="00875A7D" w:rsidRDefault="00722762">
      <w:pPr>
        <w:pStyle w:val="TOC2"/>
        <w:rPr>
          <w:rFonts w:asciiTheme="minorHAnsi" w:eastAsiaTheme="minorEastAsia" w:hAnsiTheme="minorHAnsi" w:cstheme="minorBidi"/>
          <w:sz w:val="22"/>
          <w:szCs w:val="22"/>
        </w:rPr>
      </w:pPr>
      <w:hyperlink w:anchor="_Toc156549737" w:history="1">
        <w:r w:rsidR="00875A7D" w:rsidRPr="006F0903">
          <w:rPr>
            <w:rStyle w:val="Hyperlink"/>
          </w:rPr>
          <w:t>Aims</w:t>
        </w:r>
        <w:r w:rsidR="00875A7D">
          <w:rPr>
            <w:webHidden/>
          </w:rPr>
          <w:tab/>
        </w:r>
        <w:r w:rsidR="00875A7D">
          <w:rPr>
            <w:webHidden/>
          </w:rPr>
          <w:fldChar w:fldCharType="begin"/>
        </w:r>
        <w:r w:rsidR="00875A7D">
          <w:rPr>
            <w:webHidden/>
          </w:rPr>
          <w:instrText xml:space="preserve"> PAGEREF _Toc156549737 \h </w:instrText>
        </w:r>
        <w:r w:rsidR="00875A7D">
          <w:rPr>
            <w:webHidden/>
          </w:rPr>
        </w:r>
        <w:r w:rsidR="00875A7D">
          <w:rPr>
            <w:webHidden/>
          </w:rPr>
          <w:fldChar w:fldCharType="separate"/>
        </w:r>
        <w:r w:rsidR="00875A7D">
          <w:rPr>
            <w:webHidden/>
          </w:rPr>
          <w:t>5</w:t>
        </w:r>
        <w:r w:rsidR="00875A7D">
          <w:rPr>
            <w:webHidden/>
          </w:rPr>
          <w:fldChar w:fldCharType="end"/>
        </w:r>
      </w:hyperlink>
    </w:p>
    <w:p w14:paraId="223DCE04" w14:textId="2851138F" w:rsidR="00875A7D" w:rsidRDefault="00722762">
      <w:pPr>
        <w:pStyle w:val="TOC2"/>
        <w:rPr>
          <w:rFonts w:asciiTheme="minorHAnsi" w:eastAsiaTheme="minorEastAsia" w:hAnsiTheme="minorHAnsi" w:cstheme="minorBidi"/>
          <w:sz w:val="22"/>
          <w:szCs w:val="22"/>
        </w:rPr>
      </w:pPr>
      <w:hyperlink w:anchor="_Toc156549738" w:history="1">
        <w:r w:rsidR="00875A7D" w:rsidRPr="006F0903">
          <w:rPr>
            <w:rStyle w:val="Hyperlink"/>
          </w:rPr>
          <w:t>Scored assessment</w:t>
        </w:r>
        <w:r w:rsidR="00875A7D">
          <w:rPr>
            <w:webHidden/>
          </w:rPr>
          <w:tab/>
        </w:r>
        <w:r w:rsidR="00875A7D">
          <w:rPr>
            <w:webHidden/>
          </w:rPr>
          <w:fldChar w:fldCharType="begin"/>
        </w:r>
        <w:r w:rsidR="00875A7D">
          <w:rPr>
            <w:webHidden/>
          </w:rPr>
          <w:instrText xml:space="preserve"> PAGEREF _Toc156549738 \h </w:instrText>
        </w:r>
        <w:r w:rsidR="00875A7D">
          <w:rPr>
            <w:webHidden/>
          </w:rPr>
        </w:r>
        <w:r w:rsidR="00875A7D">
          <w:rPr>
            <w:webHidden/>
          </w:rPr>
          <w:fldChar w:fldCharType="separate"/>
        </w:r>
        <w:r w:rsidR="00875A7D">
          <w:rPr>
            <w:webHidden/>
          </w:rPr>
          <w:t>5</w:t>
        </w:r>
        <w:r w:rsidR="00875A7D">
          <w:rPr>
            <w:webHidden/>
          </w:rPr>
          <w:fldChar w:fldCharType="end"/>
        </w:r>
      </w:hyperlink>
    </w:p>
    <w:p w14:paraId="381524F4" w14:textId="4C69CAFE" w:rsidR="00875A7D" w:rsidRDefault="00722762">
      <w:pPr>
        <w:pStyle w:val="TOC3"/>
        <w:rPr>
          <w:rFonts w:eastAsiaTheme="minorEastAsia"/>
          <w:sz w:val="22"/>
          <w:lang w:val="en-AU" w:eastAsia="en-AU"/>
        </w:rPr>
      </w:pPr>
      <w:hyperlink w:anchor="_Toc156549739" w:history="1">
        <w:r w:rsidR="00875A7D" w:rsidRPr="006F0903">
          <w:rPr>
            <w:rStyle w:val="Hyperlink"/>
          </w:rPr>
          <w:t>State reviewer</w:t>
        </w:r>
        <w:r w:rsidR="00875A7D">
          <w:rPr>
            <w:webHidden/>
          </w:rPr>
          <w:tab/>
        </w:r>
        <w:r w:rsidR="00875A7D">
          <w:rPr>
            <w:webHidden/>
          </w:rPr>
          <w:fldChar w:fldCharType="begin"/>
        </w:r>
        <w:r w:rsidR="00875A7D">
          <w:rPr>
            <w:webHidden/>
          </w:rPr>
          <w:instrText xml:space="preserve"> PAGEREF _Toc156549739 \h </w:instrText>
        </w:r>
        <w:r w:rsidR="00875A7D">
          <w:rPr>
            <w:webHidden/>
          </w:rPr>
        </w:r>
        <w:r w:rsidR="00875A7D">
          <w:rPr>
            <w:webHidden/>
          </w:rPr>
          <w:fldChar w:fldCharType="separate"/>
        </w:r>
        <w:r w:rsidR="00875A7D">
          <w:rPr>
            <w:webHidden/>
          </w:rPr>
          <w:t>5</w:t>
        </w:r>
        <w:r w:rsidR="00875A7D">
          <w:rPr>
            <w:webHidden/>
          </w:rPr>
          <w:fldChar w:fldCharType="end"/>
        </w:r>
      </w:hyperlink>
    </w:p>
    <w:p w14:paraId="1E3772A5" w14:textId="5D7B993F" w:rsidR="00875A7D" w:rsidRDefault="00722762">
      <w:pPr>
        <w:pStyle w:val="TOC2"/>
        <w:rPr>
          <w:rFonts w:asciiTheme="minorHAnsi" w:eastAsiaTheme="minorEastAsia" w:hAnsiTheme="minorHAnsi" w:cstheme="minorBidi"/>
          <w:sz w:val="22"/>
          <w:szCs w:val="22"/>
        </w:rPr>
      </w:pPr>
      <w:hyperlink w:anchor="_Toc156549740" w:history="1">
        <w:r w:rsidR="00875A7D" w:rsidRPr="006F0903">
          <w:rPr>
            <w:rStyle w:val="Hyperlink"/>
          </w:rPr>
          <w:t>VCE VET credit</w:t>
        </w:r>
        <w:r w:rsidR="00875A7D">
          <w:rPr>
            <w:webHidden/>
          </w:rPr>
          <w:tab/>
        </w:r>
        <w:r w:rsidR="00875A7D">
          <w:rPr>
            <w:webHidden/>
          </w:rPr>
          <w:fldChar w:fldCharType="begin"/>
        </w:r>
        <w:r w:rsidR="00875A7D">
          <w:rPr>
            <w:webHidden/>
          </w:rPr>
          <w:instrText xml:space="preserve"> PAGEREF _Toc156549740 \h </w:instrText>
        </w:r>
        <w:r w:rsidR="00875A7D">
          <w:rPr>
            <w:webHidden/>
          </w:rPr>
        </w:r>
        <w:r w:rsidR="00875A7D">
          <w:rPr>
            <w:webHidden/>
          </w:rPr>
          <w:fldChar w:fldCharType="separate"/>
        </w:r>
        <w:r w:rsidR="00875A7D">
          <w:rPr>
            <w:webHidden/>
          </w:rPr>
          <w:t>5</w:t>
        </w:r>
        <w:r w:rsidR="00875A7D">
          <w:rPr>
            <w:webHidden/>
          </w:rPr>
          <w:fldChar w:fldCharType="end"/>
        </w:r>
      </w:hyperlink>
    </w:p>
    <w:p w14:paraId="5035DACA" w14:textId="59D75DED" w:rsidR="00875A7D" w:rsidRDefault="00722762">
      <w:pPr>
        <w:pStyle w:val="TOC2"/>
        <w:rPr>
          <w:rFonts w:asciiTheme="minorHAnsi" w:eastAsiaTheme="minorEastAsia" w:hAnsiTheme="minorHAnsi" w:cstheme="minorBidi"/>
          <w:sz w:val="22"/>
          <w:szCs w:val="22"/>
        </w:rPr>
      </w:pPr>
      <w:hyperlink w:anchor="_Toc156549741" w:history="1">
        <w:r w:rsidR="00875A7D" w:rsidRPr="006F0903">
          <w:rPr>
            <w:rStyle w:val="Hyperlink"/>
          </w:rPr>
          <w:t>Nominal hour duration</w:t>
        </w:r>
        <w:r w:rsidR="00875A7D">
          <w:rPr>
            <w:webHidden/>
          </w:rPr>
          <w:tab/>
        </w:r>
        <w:r w:rsidR="00875A7D">
          <w:rPr>
            <w:webHidden/>
          </w:rPr>
          <w:fldChar w:fldCharType="begin"/>
        </w:r>
        <w:r w:rsidR="00875A7D">
          <w:rPr>
            <w:webHidden/>
          </w:rPr>
          <w:instrText xml:space="preserve"> PAGEREF _Toc156549741 \h </w:instrText>
        </w:r>
        <w:r w:rsidR="00875A7D">
          <w:rPr>
            <w:webHidden/>
          </w:rPr>
        </w:r>
        <w:r w:rsidR="00875A7D">
          <w:rPr>
            <w:webHidden/>
          </w:rPr>
          <w:fldChar w:fldCharType="separate"/>
        </w:r>
        <w:r w:rsidR="00875A7D">
          <w:rPr>
            <w:webHidden/>
          </w:rPr>
          <w:t>5</w:t>
        </w:r>
        <w:r w:rsidR="00875A7D">
          <w:rPr>
            <w:webHidden/>
          </w:rPr>
          <w:fldChar w:fldCharType="end"/>
        </w:r>
      </w:hyperlink>
    </w:p>
    <w:p w14:paraId="3D174FB9" w14:textId="78120845" w:rsidR="00875A7D" w:rsidRDefault="00722762">
      <w:pPr>
        <w:pStyle w:val="TOC2"/>
        <w:rPr>
          <w:rFonts w:asciiTheme="minorHAnsi" w:eastAsiaTheme="minorEastAsia" w:hAnsiTheme="minorHAnsi" w:cstheme="minorBidi"/>
          <w:sz w:val="22"/>
          <w:szCs w:val="22"/>
        </w:rPr>
      </w:pPr>
      <w:hyperlink w:anchor="_Toc156549742" w:history="1">
        <w:r w:rsidR="00875A7D" w:rsidRPr="006F0903">
          <w:rPr>
            <w:rStyle w:val="Hyperlink"/>
          </w:rPr>
          <w:t>Duplication</w:t>
        </w:r>
        <w:r w:rsidR="00875A7D">
          <w:rPr>
            <w:webHidden/>
          </w:rPr>
          <w:tab/>
        </w:r>
        <w:r w:rsidR="00875A7D">
          <w:rPr>
            <w:webHidden/>
          </w:rPr>
          <w:fldChar w:fldCharType="begin"/>
        </w:r>
        <w:r w:rsidR="00875A7D">
          <w:rPr>
            <w:webHidden/>
          </w:rPr>
          <w:instrText xml:space="preserve"> PAGEREF _Toc156549742 \h </w:instrText>
        </w:r>
        <w:r w:rsidR="00875A7D">
          <w:rPr>
            <w:webHidden/>
          </w:rPr>
        </w:r>
        <w:r w:rsidR="00875A7D">
          <w:rPr>
            <w:webHidden/>
          </w:rPr>
          <w:fldChar w:fldCharType="separate"/>
        </w:r>
        <w:r w:rsidR="00875A7D">
          <w:rPr>
            <w:webHidden/>
          </w:rPr>
          <w:t>5</w:t>
        </w:r>
        <w:r w:rsidR="00875A7D">
          <w:rPr>
            <w:webHidden/>
          </w:rPr>
          <w:fldChar w:fldCharType="end"/>
        </w:r>
      </w:hyperlink>
    </w:p>
    <w:p w14:paraId="425A4BF7" w14:textId="2D53FAA4" w:rsidR="00875A7D" w:rsidRDefault="00722762">
      <w:pPr>
        <w:pStyle w:val="TOC2"/>
        <w:rPr>
          <w:rFonts w:asciiTheme="minorHAnsi" w:eastAsiaTheme="minorEastAsia" w:hAnsiTheme="minorHAnsi" w:cstheme="minorBidi"/>
          <w:sz w:val="22"/>
          <w:szCs w:val="22"/>
        </w:rPr>
      </w:pPr>
      <w:hyperlink w:anchor="_Toc156549743" w:history="1">
        <w:r w:rsidR="00875A7D" w:rsidRPr="006F0903">
          <w:rPr>
            <w:rStyle w:val="Hyperlink"/>
          </w:rPr>
          <w:t>Sequence</w:t>
        </w:r>
        <w:r w:rsidR="00875A7D">
          <w:rPr>
            <w:webHidden/>
          </w:rPr>
          <w:tab/>
        </w:r>
        <w:r w:rsidR="00875A7D">
          <w:rPr>
            <w:webHidden/>
          </w:rPr>
          <w:fldChar w:fldCharType="begin"/>
        </w:r>
        <w:r w:rsidR="00875A7D">
          <w:rPr>
            <w:webHidden/>
          </w:rPr>
          <w:instrText xml:space="preserve"> PAGEREF _Toc156549743 \h </w:instrText>
        </w:r>
        <w:r w:rsidR="00875A7D">
          <w:rPr>
            <w:webHidden/>
          </w:rPr>
        </w:r>
        <w:r w:rsidR="00875A7D">
          <w:rPr>
            <w:webHidden/>
          </w:rPr>
          <w:fldChar w:fldCharType="separate"/>
        </w:r>
        <w:r w:rsidR="00875A7D">
          <w:rPr>
            <w:webHidden/>
          </w:rPr>
          <w:t>6</w:t>
        </w:r>
        <w:r w:rsidR="00875A7D">
          <w:rPr>
            <w:webHidden/>
          </w:rPr>
          <w:fldChar w:fldCharType="end"/>
        </w:r>
      </w:hyperlink>
    </w:p>
    <w:p w14:paraId="1D2121D1" w14:textId="5D43286F" w:rsidR="00875A7D" w:rsidRDefault="00722762">
      <w:pPr>
        <w:pStyle w:val="TOC1"/>
        <w:rPr>
          <w:rFonts w:asciiTheme="minorHAnsi" w:eastAsiaTheme="minorEastAsia" w:hAnsiTheme="minorHAnsi" w:cstheme="minorBidi"/>
          <w:b w:val="0"/>
          <w:bCs w:val="0"/>
          <w:sz w:val="22"/>
          <w:szCs w:val="22"/>
        </w:rPr>
      </w:pPr>
      <w:hyperlink w:anchor="_Toc156549744" w:history="1">
        <w:r w:rsidR="00875A7D" w:rsidRPr="006F0903">
          <w:rPr>
            <w:rStyle w:val="Hyperlink"/>
          </w:rPr>
          <w:t>VCE VET Cisco program structure</w:t>
        </w:r>
        <w:r w:rsidR="00875A7D">
          <w:rPr>
            <w:webHidden/>
          </w:rPr>
          <w:tab/>
        </w:r>
        <w:r w:rsidR="00875A7D">
          <w:rPr>
            <w:webHidden/>
          </w:rPr>
          <w:fldChar w:fldCharType="begin"/>
        </w:r>
        <w:r w:rsidR="00875A7D">
          <w:rPr>
            <w:webHidden/>
          </w:rPr>
          <w:instrText xml:space="preserve"> PAGEREF _Toc156549744 \h </w:instrText>
        </w:r>
        <w:r w:rsidR="00875A7D">
          <w:rPr>
            <w:webHidden/>
          </w:rPr>
        </w:r>
        <w:r w:rsidR="00875A7D">
          <w:rPr>
            <w:webHidden/>
          </w:rPr>
          <w:fldChar w:fldCharType="separate"/>
        </w:r>
        <w:r w:rsidR="00875A7D">
          <w:rPr>
            <w:webHidden/>
          </w:rPr>
          <w:t>6</w:t>
        </w:r>
        <w:r w:rsidR="00875A7D">
          <w:rPr>
            <w:webHidden/>
          </w:rPr>
          <w:fldChar w:fldCharType="end"/>
        </w:r>
      </w:hyperlink>
    </w:p>
    <w:p w14:paraId="1B1B15A9" w14:textId="179EEEB2" w:rsidR="00875A7D" w:rsidRDefault="00722762">
      <w:pPr>
        <w:pStyle w:val="TOC3"/>
        <w:rPr>
          <w:rFonts w:eastAsiaTheme="minorEastAsia"/>
          <w:sz w:val="22"/>
          <w:lang w:val="en-AU" w:eastAsia="en-AU"/>
        </w:rPr>
      </w:pPr>
      <w:hyperlink w:anchor="_Toc156549745" w:history="1">
        <w:r w:rsidR="00875A7D" w:rsidRPr="006F0903">
          <w:rPr>
            <w:rStyle w:val="Hyperlink"/>
          </w:rPr>
          <w:t>CISCO CCNA V7</w:t>
        </w:r>
        <w:r w:rsidR="00875A7D">
          <w:rPr>
            <w:webHidden/>
          </w:rPr>
          <w:tab/>
        </w:r>
        <w:r w:rsidR="00875A7D">
          <w:rPr>
            <w:webHidden/>
          </w:rPr>
          <w:fldChar w:fldCharType="begin"/>
        </w:r>
        <w:r w:rsidR="00875A7D">
          <w:rPr>
            <w:webHidden/>
          </w:rPr>
          <w:instrText xml:space="preserve"> PAGEREF _Toc156549745 \h </w:instrText>
        </w:r>
        <w:r w:rsidR="00875A7D">
          <w:rPr>
            <w:webHidden/>
          </w:rPr>
        </w:r>
        <w:r w:rsidR="00875A7D">
          <w:rPr>
            <w:webHidden/>
          </w:rPr>
          <w:fldChar w:fldCharType="separate"/>
        </w:r>
        <w:r w:rsidR="00875A7D">
          <w:rPr>
            <w:webHidden/>
          </w:rPr>
          <w:t>6</w:t>
        </w:r>
        <w:r w:rsidR="00875A7D">
          <w:rPr>
            <w:webHidden/>
          </w:rPr>
          <w:fldChar w:fldCharType="end"/>
        </w:r>
      </w:hyperlink>
    </w:p>
    <w:p w14:paraId="791AB9DA" w14:textId="18388DA3" w:rsidR="00875A7D" w:rsidRDefault="00722762">
      <w:pPr>
        <w:pStyle w:val="TOC2"/>
        <w:rPr>
          <w:rFonts w:asciiTheme="minorHAnsi" w:eastAsiaTheme="minorEastAsia" w:hAnsiTheme="minorHAnsi" w:cstheme="minorBidi"/>
          <w:sz w:val="22"/>
          <w:szCs w:val="22"/>
        </w:rPr>
      </w:pPr>
      <w:hyperlink w:anchor="_Toc156549746" w:history="1">
        <w:r w:rsidR="00875A7D" w:rsidRPr="006F0903">
          <w:rPr>
            <w:rStyle w:val="Hyperlink"/>
          </w:rPr>
          <w:t>Enrolment advice</w:t>
        </w:r>
        <w:r w:rsidR="00875A7D">
          <w:rPr>
            <w:webHidden/>
          </w:rPr>
          <w:tab/>
        </w:r>
        <w:r w:rsidR="00875A7D">
          <w:rPr>
            <w:webHidden/>
          </w:rPr>
          <w:fldChar w:fldCharType="begin"/>
        </w:r>
        <w:r w:rsidR="00875A7D">
          <w:rPr>
            <w:webHidden/>
          </w:rPr>
          <w:instrText xml:space="preserve"> PAGEREF _Toc156549746 \h </w:instrText>
        </w:r>
        <w:r w:rsidR="00875A7D">
          <w:rPr>
            <w:webHidden/>
          </w:rPr>
        </w:r>
        <w:r w:rsidR="00875A7D">
          <w:rPr>
            <w:webHidden/>
          </w:rPr>
          <w:fldChar w:fldCharType="separate"/>
        </w:r>
        <w:r w:rsidR="00875A7D">
          <w:rPr>
            <w:webHidden/>
          </w:rPr>
          <w:t>7</w:t>
        </w:r>
        <w:r w:rsidR="00875A7D">
          <w:rPr>
            <w:webHidden/>
          </w:rPr>
          <w:fldChar w:fldCharType="end"/>
        </w:r>
      </w:hyperlink>
    </w:p>
    <w:p w14:paraId="1158C8A6" w14:textId="576E8D50" w:rsidR="00875A7D" w:rsidRDefault="00722762">
      <w:pPr>
        <w:pStyle w:val="TOC3"/>
        <w:rPr>
          <w:rFonts w:eastAsiaTheme="minorEastAsia"/>
          <w:sz w:val="22"/>
          <w:lang w:val="en-AU" w:eastAsia="en-AU"/>
        </w:rPr>
      </w:pPr>
      <w:hyperlink w:anchor="_Toc156549747" w:history="1">
        <w:r w:rsidR="00875A7D" w:rsidRPr="006F0903">
          <w:rPr>
            <w:rStyle w:val="Hyperlink"/>
          </w:rPr>
          <w:t>Transition arrangements</w:t>
        </w:r>
        <w:r w:rsidR="00875A7D">
          <w:rPr>
            <w:webHidden/>
          </w:rPr>
          <w:tab/>
        </w:r>
        <w:r w:rsidR="00875A7D">
          <w:rPr>
            <w:webHidden/>
          </w:rPr>
          <w:fldChar w:fldCharType="begin"/>
        </w:r>
        <w:r w:rsidR="00875A7D">
          <w:rPr>
            <w:webHidden/>
          </w:rPr>
          <w:instrText xml:space="preserve"> PAGEREF _Toc156549747 \h </w:instrText>
        </w:r>
        <w:r w:rsidR="00875A7D">
          <w:rPr>
            <w:webHidden/>
          </w:rPr>
        </w:r>
        <w:r w:rsidR="00875A7D">
          <w:rPr>
            <w:webHidden/>
          </w:rPr>
          <w:fldChar w:fldCharType="separate"/>
        </w:r>
        <w:r w:rsidR="00875A7D">
          <w:rPr>
            <w:webHidden/>
          </w:rPr>
          <w:t>7</w:t>
        </w:r>
        <w:r w:rsidR="00875A7D">
          <w:rPr>
            <w:webHidden/>
          </w:rPr>
          <w:fldChar w:fldCharType="end"/>
        </w:r>
      </w:hyperlink>
    </w:p>
    <w:p w14:paraId="161643E0" w14:textId="5D117841" w:rsidR="00875A7D" w:rsidRDefault="00722762">
      <w:pPr>
        <w:pStyle w:val="TOC3"/>
        <w:rPr>
          <w:rFonts w:eastAsiaTheme="minorEastAsia"/>
          <w:sz w:val="22"/>
          <w:lang w:val="en-AU" w:eastAsia="en-AU"/>
        </w:rPr>
      </w:pPr>
      <w:hyperlink w:anchor="_Toc156549748" w:history="1">
        <w:r w:rsidR="00875A7D" w:rsidRPr="006F0903">
          <w:rPr>
            <w:rStyle w:val="Hyperlink"/>
          </w:rPr>
          <w:t>VASS industry group</w:t>
        </w:r>
        <w:r w:rsidR="00875A7D">
          <w:rPr>
            <w:webHidden/>
          </w:rPr>
          <w:tab/>
        </w:r>
        <w:r w:rsidR="00875A7D">
          <w:rPr>
            <w:webHidden/>
          </w:rPr>
          <w:fldChar w:fldCharType="begin"/>
        </w:r>
        <w:r w:rsidR="00875A7D">
          <w:rPr>
            <w:webHidden/>
          </w:rPr>
          <w:instrText xml:space="preserve"> PAGEREF _Toc156549748 \h </w:instrText>
        </w:r>
        <w:r w:rsidR="00875A7D">
          <w:rPr>
            <w:webHidden/>
          </w:rPr>
        </w:r>
        <w:r w:rsidR="00875A7D">
          <w:rPr>
            <w:webHidden/>
          </w:rPr>
          <w:fldChar w:fldCharType="separate"/>
        </w:r>
        <w:r w:rsidR="00875A7D">
          <w:rPr>
            <w:webHidden/>
          </w:rPr>
          <w:t>7</w:t>
        </w:r>
        <w:r w:rsidR="00875A7D">
          <w:rPr>
            <w:webHidden/>
          </w:rPr>
          <w:fldChar w:fldCharType="end"/>
        </w:r>
      </w:hyperlink>
    </w:p>
    <w:p w14:paraId="6F36AB5C" w14:textId="6CCD39E9" w:rsidR="00875A7D" w:rsidRDefault="00722762">
      <w:pPr>
        <w:pStyle w:val="TOC1"/>
        <w:rPr>
          <w:rFonts w:asciiTheme="minorHAnsi" w:eastAsiaTheme="minorEastAsia" w:hAnsiTheme="minorHAnsi" w:cstheme="minorBidi"/>
          <w:b w:val="0"/>
          <w:bCs w:val="0"/>
          <w:sz w:val="22"/>
          <w:szCs w:val="22"/>
        </w:rPr>
      </w:pPr>
      <w:hyperlink w:anchor="_Toc156549749" w:history="1">
        <w:r w:rsidR="00875A7D" w:rsidRPr="006F0903">
          <w:rPr>
            <w:rStyle w:val="Hyperlink"/>
          </w:rPr>
          <w:t>Additional information</w:t>
        </w:r>
        <w:r w:rsidR="00875A7D">
          <w:rPr>
            <w:webHidden/>
          </w:rPr>
          <w:tab/>
        </w:r>
        <w:r w:rsidR="00875A7D">
          <w:rPr>
            <w:webHidden/>
          </w:rPr>
          <w:fldChar w:fldCharType="begin"/>
        </w:r>
        <w:r w:rsidR="00875A7D">
          <w:rPr>
            <w:webHidden/>
          </w:rPr>
          <w:instrText xml:space="preserve"> PAGEREF _Toc156549749 \h </w:instrText>
        </w:r>
        <w:r w:rsidR="00875A7D">
          <w:rPr>
            <w:webHidden/>
          </w:rPr>
        </w:r>
        <w:r w:rsidR="00875A7D">
          <w:rPr>
            <w:webHidden/>
          </w:rPr>
          <w:fldChar w:fldCharType="separate"/>
        </w:r>
        <w:r w:rsidR="00875A7D">
          <w:rPr>
            <w:webHidden/>
          </w:rPr>
          <w:t>7</w:t>
        </w:r>
        <w:r w:rsidR="00875A7D">
          <w:rPr>
            <w:webHidden/>
          </w:rPr>
          <w:fldChar w:fldCharType="end"/>
        </w:r>
      </w:hyperlink>
    </w:p>
    <w:p w14:paraId="1F58D119" w14:textId="5C557561" w:rsidR="00875A7D" w:rsidRDefault="00722762">
      <w:pPr>
        <w:pStyle w:val="TOC3"/>
        <w:rPr>
          <w:rFonts w:eastAsiaTheme="minorEastAsia"/>
          <w:sz w:val="22"/>
          <w:lang w:val="en-AU" w:eastAsia="en-AU"/>
        </w:rPr>
      </w:pPr>
      <w:hyperlink w:anchor="_Toc156549750" w:history="1">
        <w:r w:rsidR="00875A7D" w:rsidRPr="006F0903">
          <w:rPr>
            <w:rStyle w:val="Hyperlink"/>
          </w:rPr>
          <w:t>Resources</w:t>
        </w:r>
        <w:r w:rsidR="00875A7D">
          <w:rPr>
            <w:webHidden/>
          </w:rPr>
          <w:tab/>
        </w:r>
        <w:r w:rsidR="00875A7D">
          <w:rPr>
            <w:webHidden/>
          </w:rPr>
          <w:fldChar w:fldCharType="begin"/>
        </w:r>
        <w:r w:rsidR="00875A7D">
          <w:rPr>
            <w:webHidden/>
          </w:rPr>
          <w:instrText xml:space="preserve"> PAGEREF _Toc156549750 \h </w:instrText>
        </w:r>
        <w:r w:rsidR="00875A7D">
          <w:rPr>
            <w:webHidden/>
          </w:rPr>
        </w:r>
        <w:r w:rsidR="00875A7D">
          <w:rPr>
            <w:webHidden/>
          </w:rPr>
          <w:fldChar w:fldCharType="separate"/>
        </w:r>
        <w:r w:rsidR="00875A7D">
          <w:rPr>
            <w:webHidden/>
          </w:rPr>
          <w:t>7</w:t>
        </w:r>
        <w:r w:rsidR="00875A7D">
          <w:rPr>
            <w:webHidden/>
          </w:rPr>
          <w:fldChar w:fldCharType="end"/>
        </w:r>
      </w:hyperlink>
    </w:p>
    <w:p w14:paraId="2D5A7C7B" w14:textId="226E623D" w:rsidR="00875A7D" w:rsidRDefault="00722762">
      <w:pPr>
        <w:pStyle w:val="TOC1"/>
        <w:rPr>
          <w:rFonts w:asciiTheme="minorHAnsi" w:eastAsiaTheme="minorEastAsia" w:hAnsiTheme="minorHAnsi" w:cstheme="minorBidi"/>
          <w:b w:val="0"/>
          <w:bCs w:val="0"/>
          <w:sz w:val="22"/>
          <w:szCs w:val="22"/>
        </w:rPr>
      </w:pPr>
      <w:hyperlink w:anchor="_Toc156549751" w:history="1">
        <w:r w:rsidR="00875A7D" w:rsidRPr="006F0903">
          <w:rPr>
            <w:rStyle w:val="Hyperlink"/>
          </w:rPr>
          <w:t>Appendix</w:t>
        </w:r>
        <w:r w:rsidR="00875A7D">
          <w:rPr>
            <w:webHidden/>
          </w:rPr>
          <w:tab/>
        </w:r>
        <w:r w:rsidR="00875A7D">
          <w:rPr>
            <w:webHidden/>
          </w:rPr>
          <w:fldChar w:fldCharType="begin"/>
        </w:r>
        <w:r w:rsidR="00875A7D">
          <w:rPr>
            <w:webHidden/>
          </w:rPr>
          <w:instrText xml:space="preserve"> PAGEREF _Toc156549751 \h </w:instrText>
        </w:r>
        <w:r w:rsidR="00875A7D">
          <w:rPr>
            <w:webHidden/>
          </w:rPr>
        </w:r>
        <w:r w:rsidR="00875A7D">
          <w:rPr>
            <w:webHidden/>
          </w:rPr>
          <w:fldChar w:fldCharType="separate"/>
        </w:r>
        <w:r w:rsidR="00875A7D">
          <w:rPr>
            <w:webHidden/>
          </w:rPr>
          <w:t>8</w:t>
        </w:r>
        <w:r w:rsidR="00875A7D">
          <w:rPr>
            <w:webHidden/>
          </w:rPr>
          <w:fldChar w:fldCharType="end"/>
        </w:r>
      </w:hyperlink>
    </w:p>
    <w:p w14:paraId="036650B5" w14:textId="21A4F42C" w:rsidR="00875A7D" w:rsidRDefault="00722762">
      <w:pPr>
        <w:pStyle w:val="TOC2"/>
        <w:rPr>
          <w:rFonts w:asciiTheme="minorHAnsi" w:eastAsiaTheme="minorEastAsia" w:hAnsiTheme="minorHAnsi" w:cstheme="minorBidi"/>
          <w:sz w:val="22"/>
          <w:szCs w:val="22"/>
        </w:rPr>
      </w:pPr>
      <w:hyperlink w:anchor="_Toc156549752" w:history="1">
        <w:r w:rsidR="00875A7D" w:rsidRPr="006F0903">
          <w:rPr>
            <w:rStyle w:val="Hyperlink"/>
          </w:rPr>
          <w:t>Credit arrangements</w:t>
        </w:r>
        <w:r w:rsidR="00875A7D">
          <w:rPr>
            <w:webHidden/>
          </w:rPr>
          <w:tab/>
        </w:r>
        <w:r w:rsidR="00875A7D">
          <w:rPr>
            <w:webHidden/>
          </w:rPr>
          <w:fldChar w:fldCharType="begin"/>
        </w:r>
        <w:r w:rsidR="00875A7D">
          <w:rPr>
            <w:webHidden/>
          </w:rPr>
          <w:instrText xml:space="preserve"> PAGEREF _Toc156549752 \h </w:instrText>
        </w:r>
        <w:r w:rsidR="00875A7D">
          <w:rPr>
            <w:webHidden/>
          </w:rPr>
        </w:r>
        <w:r w:rsidR="00875A7D">
          <w:rPr>
            <w:webHidden/>
          </w:rPr>
          <w:fldChar w:fldCharType="separate"/>
        </w:r>
        <w:r w:rsidR="00875A7D">
          <w:rPr>
            <w:webHidden/>
          </w:rPr>
          <w:t>8</w:t>
        </w:r>
        <w:r w:rsidR="00875A7D">
          <w:rPr>
            <w:webHidden/>
          </w:rPr>
          <w:fldChar w:fldCharType="end"/>
        </w:r>
      </w:hyperlink>
    </w:p>
    <w:p w14:paraId="0732D0F3" w14:textId="165B757B" w:rsidR="00875A7D" w:rsidRDefault="00722762">
      <w:pPr>
        <w:pStyle w:val="TOC3"/>
        <w:rPr>
          <w:rFonts w:eastAsiaTheme="minorEastAsia"/>
          <w:sz w:val="22"/>
          <w:lang w:val="en-AU" w:eastAsia="en-AU"/>
        </w:rPr>
      </w:pPr>
      <w:hyperlink w:anchor="_Toc156549753" w:history="1">
        <w:r w:rsidR="00875A7D" w:rsidRPr="006F0903">
          <w:rPr>
            <w:rStyle w:val="Hyperlink"/>
          </w:rPr>
          <w:t>VASS industry group</w:t>
        </w:r>
        <w:r w:rsidR="00875A7D">
          <w:rPr>
            <w:webHidden/>
          </w:rPr>
          <w:tab/>
        </w:r>
        <w:r w:rsidR="00875A7D">
          <w:rPr>
            <w:webHidden/>
          </w:rPr>
          <w:fldChar w:fldCharType="begin"/>
        </w:r>
        <w:r w:rsidR="00875A7D">
          <w:rPr>
            <w:webHidden/>
          </w:rPr>
          <w:instrText xml:space="preserve"> PAGEREF _Toc156549753 \h </w:instrText>
        </w:r>
        <w:r w:rsidR="00875A7D">
          <w:rPr>
            <w:webHidden/>
          </w:rPr>
        </w:r>
        <w:r w:rsidR="00875A7D">
          <w:rPr>
            <w:webHidden/>
          </w:rPr>
          <w:fldChar w:fldCharType="separate"/>
        </w:r>
        <w:r w:rsidR="00875A7D">
          <w:rPr>
            <w:webHidden/>
          </w:rPr>
          <w:t>8</w:t>
        </w:r>
        <w:r w:rsidR="00875A7D">
          <w:rPr>
            <w:webHidden/>
          </w:rPr>
          <w:fldChar w:fldCharType="end"/>
        </w:r>
      </w:hyperlink>
    </w:p>
    <w:p w14:paraId="4386BFA9" w14:textId="7D8BB2CB" w:rsidR="00875A7D" w:rsidRDefault="00722762">
      <w:pPr>
        <w:pStyle w:val="TOC3"/>
        <w:rPr>
          <w:rFonts w:eastAsiaTheme="minorEastAsia"/>
          <w:sz w:val="22"/>
          <w:lang w:val="en-AU" w:eastAsia="en-AU"/>
        </w:rPr>
      </w:pPr>
      <w:hyperlink w:anchor="_Toc156549754" w:history="1">
        <w:r w:rsidR="00875A7D" w:rsidRPr="006F0903">
          <w:rPr>
            <w:rStyle w:val="Hyperlink"/>
          </w:rPr>
          <w:t>VET credit arrangements</w:t>
        </w:r>
        <w:r w:rsidR="00875A7D">
          <w:rPr>
            <w:webHidden/>
          </w:rPr>
          <w:tab/>
        </w:r>
        <w:r w:rsidR="00875A7D">
          <w:rPr>
            <w:webHidden/>
          </w:rPr>
          <w:fldChar w:fldCharType="begin"/>
        </w:r>
        <w:r w:rsidR="00875A7D">
          <w:rPr>
            <w:webHidden/>
          </w:rPr>
          <w:instrText xml:space="preserve"> PAGEREF _Toc156549754 \h </w:instrText>
        </w:r>
        <w:r w:rsidR="00875A7D">
          <w:rPr>
            <w:webHidden/>
          </w:rPr>
        </w:r>
        <w:r w:rsidR="00875A7D">
          <w:rPr>
            <w:webHidden/>
          </w:rPr>
          <w:fldChar w:fldCharType="separate"/>
        </w:r>
        <w:r w:rsidR="00875A7D">
          <w:rPr>
            <w:webHidden/>
          </w:rPr>
          <w:t>10</w:t>
        </w:r>
        <w:r w:rsidR="00875A7D">
          <w:rPr>
            <w:webHidden/>
          </w:rPr>
          <w:fldChar w:fldCharType="end"/>
        </w:r>
      </w:hyperlink>
    </w:p>
    <w:p w14:paraId="237397E1" w14:textId="2839E10E" w:rsidR="00875A7D" w:rsidRDefault="00722762">
      <w:pPr>
        <w:pStyle w:val="TOC3"/>
        <w:rPr>
          <w:rFonts w:eastAsiaTheme="minorEastAsia"/>
          <w:sz w:val="22"/>
          <w:lang w:val="en-AU" w:eastAsia="en-AU"/>
        </w:rPr>
      </w:pPr>
      <w:hyperlink w:anchor="_Toc156549755" w:history="1">
        <w:r w:rsidR="00875A7D" w:rsidRPr="006F0903">
          <w:rPr>
            <w:rStyle w:val="Hyperlink"/>
          </w:rPr>
          <w:t>VCE VM credit arrangements</w:t>
        </w:r>
        <w:r w:rsidR="00875A7D">
          <w:rPr>
            <w:webHidden/>
          </w:rPr>
          <w:tab/>
        </w:r>
        <w:r w:rsidR="00875A7D">
          <w:rPr>
            <w:webHidden/>
          </w:rPr>
          <w:fldChar w:fldCharType="begin"/>
        </w:r>
        <w:r w:rsidR="00875A7D">
          <w:rPr>
            <w:webHidden/>
          </w:rPr>
          <w:instrText xml:space="preserve"> PAGEREF _Toc156549755 \h </w:instrText>
        </w:r>
        <w:r w:rsidR="00875A7D">
          <w:rPr>
            <w:webHidden/>
          </w:rPr>
        </w:r>
        <w:r w:rsidR="00875A7D">
          <w:rPr>
            <w:webHidden/>
          </w:rPr>
          <w:fldChar w:fldCharType="separate"/>
        </w:r>
        <w:r w:rsidR="00875A7D">
          <w:rPr>
            <w:webHidden/>
          </w:rPr>
          <w:t>11</w:t>
        </w:r>
        <w:r w:rsidR="00875A7D">
          <w:rPr>
            <w:webHidden/>
          </w:rPr>
          <w:fldChar w:fldCharType="end"/>
        </w:r>
      </w:hyperlink>
    </w:p>
    <w:p w14:paraId="24965248" w14:textId="276EFAD2" w:rsidR="00875A7D" w:rsidRDefault="00722762">
      <w:pPr>
        <w:pStyle w:val="TOC3"/>
        <w:rPr>
          <w:rFonts w:eastAsiaTheme="minorEastAsia"/>
          <w:sz w:val="22"/>
          <w:lang w:val="en-AU" w:eastAsia="en-AU"/>
        </w:rPr>
      </w:pPr>
      <w:hyperlink w:anchor="_Toc156549756" w:history="1">
        <w:r w:rsidR="00875A7D" w:rsidRPr="006F0903">
          <w:rPr>
            <w:rStyle w:val="Hyperlink"/>
          </w:rPr>
          <w:t>VPC credit arrangements</w:t>
        </w:r>
        <w:r w:rsidR="00875A7D">
          <w:rPr>
            <w:webHidden/>
          </w:rPr>
          <w:tab/>
        </w:r>
        <w:r w:rsidR="00875A7D">
          <w:rPr>
            <w:webHidden/>
          </w:rPr>
          <w:fldChar w:fldCharType="begin"/>
        </w:r>
        <w:r w:rsidR="00875A7D">
          <w:rPr>
            <w:webHidden/>
          </w:rPr>
          <w:instrText xml:space="preserve"> PAGEREF _Toc156549756 \h </w:instrText>
        </w:r>
        <w:r w:rsidR="00875A7D">
          <w:rPr>
            <w:webHidden/>
          </w:rPr>
        </w:r>
        <w:r w:rsidR="00875A7D">
          <w:rPr>
            <w:webHidden/>
          </w:rPr>
          <w:fldChar w:fldCharType="separate"/>
        </w:r>
        <w:r w:rsidR="00875A7D">
          <w:rPr>
            <w:webHidden/>
          </w:rPr>
          <w:t>11</w:t>
        </w:r>
        <w:r w:rsidR="00875A7D">
          <w:rPr>
            <w:webHidden/>
          </w:rPr>
          <w:fldChar w:fldCharType="end"/>
        </w:r>
      </w:hyperlink>
    </w:p>
    <w:p w14:paraId="35DF48D5" w14:textId="4520261A" w:rsidR="00875A7D" w:rsidRDefault="00722762">
      <w:pPr>
        <w:pStyle w:val="TOC2"/>
        <w:rPr>
          <w:rFonts w:asciiTheme="minorHAnsi" w:eastAsiaTheme="minorEastAsia" w:hAnsiTheme="minorHAnsi" w:cstheme="minorBidi"/>
          <w:sz w:val="22"/>
          <w:szCs w:val="22"/>
        </w:rPr>
      </w:pPr>
      <w:hyperlink w:anchor="_Toc156549757" w:history="1">
        <w:r w:rsidR="00875A7D" w:rsidRPr="006F0903">
          <w:rPr>
            <w:rStyle w:val="Hyperlink"/>
          </w:rPr>
          <w:t>‘Get VET’ resources</w:t>
        </w:r>
        <w:r w:rsidR="00875A7D">
          <w:rPr>
            <w:webHidden/>
          </w:rPr>
          <w:tab/>
        </w:r>
        <w:r w:rsidR="00875A7D">
          <w:rPr>
            <w:webHidden/>
          </w:rPr>
          <w:fldChar w:fldCharType="begin"/>
        </w:r>
        <w:r w:rsidR="00875A7D">
          <w:rPr>
            <w:webHidden/>
          </w:rPr>
          <w:instrText xml:space="preserve"> PAGEREF _Toc156549757 \h </w:instrText>
        </w:r>
        <w:r w:rsidR="00875A7D">
          <w:rPr>
            <w:webHidden/>
          </w:rPr>
        </w:r>
        <w:r w:rsidR="00875A7D">
          <w:rPr>
            <w:webHidden/>
          </w:rPr>
          <w:fldChar w:fldCharType="separate"/>
        </w:r>
        <w:r w:rsidR="00875A7D">
          <w:rPr>
            <w:webHidden/>
          </w:rPr>
          <w:t>11</w:t>
        </w:r>
        <w:r w:rsidR="00875A7D">
          <w:rPr>
            <w:webHidden/>
          </w:rPr>
          <w:fldChar w:fldCharType="end"/>
        </w:r>
      </w:hyperlink>
    </w:p>
    <w:p w14:paraId="51F9E174" w14:textId="492FC6B8" w:rsidR="00875A7D" w:rsidRDefault="00722762">
      <w:pPr>
        <w:pStyle w:val="TOC3"/>
        <w:rPr>
          <w:rFonts w:eastAsiaTheme="minorEastAsia"/>
          <w:sz w:val="22"/>
          <w:lang w:val="en-AU" w:eastAsia="en-AU"/>
        </w:rPr>
      </w:pPr>
      <w:hyperlink w:anchor="_Toc156549758" w:history="1">
        <w:r w:rsidR="00875A7D" w:rsidRPr="006F0903">
          <w:rPr>
            <w:rStyle w:val="Hyperlink"/>
          </w:rPr>
          <w:t>VCE VET program chart</w:t>
        </w:r>
        <w:r w:rsidR="00875A7D">
          <w:rPr>
            <w:webHidden/>
          </w:rPr>
          <w:tab/>
        </w:r>
        <w:r w:rsidR="00875A7D">
          <w:rPr>
            <w:webHidden/>
          </w:rPr>
          <w:fldChar w:fldCharType="begin"/>
        </w:r>
        <w:r w:rsidR="00875A7D">
          <w:rPr>
            <w:webHidden/>
          </w:rPr>
          <w:instrText xml:space="preserve"> PAGEREF _Toc156549758 \h </w:instrText>
        </w:r>
        <w:r w:rsidR="00875A7D">
          <w:rPr>
            <w:webHidden/>
          </w:rPr>
        </w:r>
        <w:r w:rsidR="00875A7D">
          <w:rPr>
            <w:webHidden/>
          </w:rPr>
          <w:fldChar w:fldCharType="separate"/>
        </w:r>
        <w:r w:rsidR="00875A7D">
          <w:rPr>
            <w:webHidden/>
          </w:rPr>
          <w:t>11</w:t>
        </w:r>
        <w:r w:rsidR="00875A7D">
          <w:rPr>
            <w:webHidden/>
          </w:rPr>
          <w:fldChar w:fldCharType="end"/>
        </w:r>
      </w:hyperlink>
    </w:p>
    <w:p w14:paraId="7A4B0351" w14:textId="4BB7FDC2" w:rsidR="00875A7D" w:rsidRDefault="00722762">
      <w:pPr>
        <w:pStyle w:val="TOC2"/>
        <w:rPr>
          <w:rFonts w:asciiTheme="minorHAnsi" w:eastAsiaTheme="minorEastAsia" w:hAnsiTheme="minorHAnsi" w:cstheme="minorBidi"/>
          <w:sz w:val="22"/>
          <w:szCs w:val="22"/>
        </w:rPr>
      </w:pPr>
      <w:hyperlink w:anchor="_Toc156549759" w:history="1">
        <w:r w:rsidR="00875A7D" w:rsidRPr="006F0903">
          <w:rPr>
            <w:rStyle w:val="Hyperlink"/>
          </w:rPr>
          <w:t>Scored assessment</w:t>
        </w:r>
        <w:r w:rsidR="00875A7D">
          <w:rPr>
            <w:webHidden/>
          </w:rPr>
          <w:tab/>
        </w:r>
        <w:r w:rsidR="00875A7D">
          <w:rPr>
            <w:webHidden/>
          </w:rPr>
          <w:fldChar w:fldCharType="begin"/>
        </w:r>
        <w:r w:rsidR="00875A7D">
          <w:rPr>
            <w:webHidden/>
          </w:rPr>
          <w:instrText xml:space="preserve"> PAGEREF _Toc156549759 \h </w:instrText>
        </w:r>
        <w:r w:rsidR="00875A7D">
          <w:rPr>
            <w:webHidden/>
          </w:rPr>
        </w:r>
        <w:r w:rsidR="00875A7D">
          <w:rPr>
            <w:webHidden/>
          </w:rPr>
          <w:fldChar w:fldCharType="separate"/>
        </w:r>
        <w:r w:rsidR="00875A7D">
          <w:rPr>
            <w:webHidden/>
          </w:rPr>
          <w:t>12</w:t>
        </w:r>
        <w:r w:rsidR="00875A7D">
          <w:rPr>
            <w:webHidden/>
          </w:rPr>
          <w:fldChar w:fldCharType="end"/>
        </w:r>
      </w:hyperlink>
    </w:p>
    <w:p w14:paraId="2ACB3503" w14:textId="3BB4B601" w:rsidR="00875A7D" w:rsidRDefault="00722762">
      <w:pPr>
        <w:pStyle w:val="TOC3"/>
        <w:rPr>
          <w:rFonts w:eastAsiaTheme="minorEastAsia"/>
          <w:sz w:val="22"/>
          <w:lang w:val="en-AU" w:eastAsia="en-AU"/>
        </w:rPr>
      </w:pPr>
      <w:hyperlink w:anchor="_Toc156549760" w:history="1">
        <w:r w:rsidR="00875A7D" w:rsidRPr="006F0903">
          <w:rPr>
            <w:rStyle w:val="Hyperlink"/>
          </w:rPr>
          <w:t>Study score</w:t>
        </w:r>
        <w:r w:rsidR="00875A7D">
          <w:rPr>
            <w:webHidden/>
          </w:rPr>
          <w:tab/>
        </w:r>
        <w:r w:rsidR="00875A7D">
          <w:rPr>
            <w:webHidden/>
          </w:rPr>
          <w:fldChar w:fldCharType="begin"/>
        </w:r>
        <w:r w:rsidR="00875A7D">
          <w:rPr>
            <w:webHidden/>
          </w:rPr>
          <w:instrText xml:space="preserve"> PAGEREF _Toc156549760 \h </w:instrText>
        </w:r>
        <w:r w:rsidR="00875A7D">
          <w:rPr>
            <w:webHidden/>
          </w:rPr>
        </w:r>
        <w:r w:rsidR="00875A7D">
          <w:rPr>
            <w:webHidden/>
          </w:rPr>
          <w:fldChar w:fldCharType="separate"/>
        </w:r>
        <w:r w:rsidR="00875A7D">
          <w:rPr>
            <w:webHidden/>
          </w:rPr>
          <w:t>12</w:t>
        </w:r>
        <w:r w:rsidR="00875A7D">
          <w:rPr>
            <w:webHidden/>
          </w:rPr>
          <w:fldChar w:fldCharType="end"/>
        </w:r>
      </w:hyperlink>
    </w:p>
    <w:p w14:paraId="50BD6DDC" w14:textId="539D472D" w:rsidR="00875A7D" w:rsidRDefault="00722762">
      <w:pPr>
        <w:pStyle w:val="TOC2"/>
        <w:rPr>
          <w:rFonts w:asciiTheme="minorHAnsi" w:eastAsiaTheme="minorEastAsia" w:hAnsiTheme="minorHAnsi" w:cstheme="minorBidi"/>
          <w:sz w:val="22"/>
          <w:szCs w:val="22"/>
        </w:rPr>
      </w:pPr>
      <w:hyperlink w:anchor="_Toc156549761" w:history="1">
        <w:r w:rsidR="00875A7D" w:rsidRPr="006F0903">
          <w:rPr>
            <w:rStyle w:val="Hyperlink"/>
          </w:rPr>
          <w:t>ATAR contribution</w:t>
        </w:r>
        <w:r w:rsidR="00875A7D">
          <w:rPr>
            <w:webHidden/>
          </w:rPr>
          <w:tab/>
        </w:r>
        <w:r w:rsidR="00875A7D">
          <w:rPr>
            <w:webHidden/>
          </w:rPr>
          <w:fldChar w:fldCharType="begin"/>
        </w:r>
        <w:r w:rsidR="00875A7D">
          <w:rPr>
            <w:webHidden/>
          </w:rPr>
          <w:instrText xml:space="preserve"> PAGEREF _Toc156549761 \h </w:instrText>
        </w:r>
        <w:r w:rsidR="00875A7D">
          <w:rPr>
            <w:webHidden/>
          </w:rPr>
        </w:r>
        <w:r w:rsidR="00875A7D">
          <w:rPr>
            <w:webHidden/>
          </w:rPr>
          <w:fldChar w:fldCharType="separate"/>
        </w:r>
        <w:r w:rsidR="00875A7D">
          <w:rPr>
            <w:webHidden/>
          </w:rPr>
          <w:t>12</w:t>
        </w:r>
        <w:r w:rsidR="00875A7D">
          <w:rPr>
            <w:webHidden/>
          </w:rPr>
          <w:fldChar w:fldCharType="end"/>
        </w:r>
      </w:hyperlink>
    </w:p>
    <w:p w14:paraId="0E2C6C7D" w14:textId="1D5635F2" w:rsidR="00875A7D" w:rsidRDefault="00722762">
      <w:pPr>
        <w:pStyle w:val="TOC3"/>
        <w:rPr>
          <w:rFonts w:eastAsiaTheme="minorEastAsia"/>
          <w:sz w:val="22"/>
          <w:lang w:val="en-AU" w:eastAsia="en-AU"/>
        </w:rPr>
      </w:pPr>
      <w:hyperlink w:anchor="_Toc156549762" w:history="1">
        <w:r w:rsidR="00875A7D" w:rsidRPr="006F0903">
          <w:rPr>
            <w:rStyle w:val="Hyperlink"/>
          </w:rPr>
          <w:t>Scored VCE VET program</w:t>
        </w:r>
        <w:r w:rsidR="00875A7D">
          <w:rPr>
            <w:webHidden/>
          </w:rPr>
          <w:tab/>
        </w:r>
        <w:r w:rsidR="00875A7D">
          <w:rPr>
            <w:webHidden/>
          </w:rPr>
          <w:fldChar w:fldCharType="begin"/>
        </w:r>
        <w:r w:rsidR="00875A7D">
          <w:rPr>
            <w:webHidden/>
          </w:rPr>
          <w:instrText xml:space="preserve"> PAGEREF _Toc156549762 \h </w:instrText>
        </w:r>
        <w:r w:rsidR="00875A7D">
          <w:rPr>
            <w:webHidden/>
          </w:rPr>
        </w:r>
        <w:r w:rsidR="00875A7D">
          <w:rPr>
            <w:webHidden/>
          </w:rPr>
          <w:fldChar w:fldCharType="separate"/>
        </w:r>
        <w:r w:rsidR="00875A7D">
          <w:rPr>
            <w:webHidden/>
          </w:rPr>
          <w:t>13</w:t>
        </w:r>
        <w:r w:rsidR="00875A7D">
          <w:rPr>
            <w:webHidden/>
          </w:rPr>
          <w:fldChar w:fldCharType="end"/>
        </w:r>
      </w:hyperlink>
    </w:p>
    <w:p w14:paraId="594AA989" w14:textId="60377C3B" w:rsidR="00875A7D" w:rsidRDefault="00722762">
      <w:pPr>
        <w:pStyle w:val="TOC3"/>
        <w:rPr>
          <w:rFonts w:eastAsiaTheme="minorEastAsia"/>
          <w:sz w:val="22"/>
          <w:lang w:val="en-AU" w:eastAsia="en-AU"/>
        </w:rPr>
      </w:pPr>
      <w:hyperlink w:anchor="_Toc156549763" w:history="1">
        <w:r w:rsidR="00875A7D" w:rsidRPr="006F0903">
          <w:rPr>
            <w:rStyle w:val="Hyperlink"/>
          </w:rPr>
          <w:t>Scored VCE VET program with an additional  non-scored stream</w:t>
        </w:r>
        <w:r w:rsidR="00875A7D">
          <w:rPr>
            <w:webHidden/>
          </w:rPr>
          <w:tab/>
        </w:r>
        <w:r w:rsidR="00875A7D">
          <w:rPr>
            <w:webHidden/>
          </w:rPr>
          <w:fldChar w:fldCharType="begin"/>
        </w:r>
        <w:r w:rsidR="00875A7D">
          <w:rPr>
            <w:webHidden/>
          </w:rPr>
          <w:instrText xml:space="preserve"> PAGEREF _Toc156549763 \h </w:instrText>
        </w:r>
        <w:r w:rsidR="00875A7D">
          <w:rPr>
            <w:webHidden/>
          </w:rPr>
        </w:r>
        <w:r w:rsidR="00875A7D">
          <w:rPr>
            <w:webHidden/>
          </w:rPr>
          <w:fldChar w:fldCharType="separate"/>
        </w:r>
        <w:r w:rsidR="00875A7D">
          <w:rPr>
            <w:webHidden/>
          </w:rPr>
          <w:t>13</w:t>
        </w:r>
        <w:r w:rsidR="00875A7D">
          <w:rPr>
            <w:webHidden/>
          </w:rPr>
          <w:fldChar w:fldCharType="end"/>
        </w:r>
      </w:hyperlink>
    </w:p>
    <w:p w14:paraId="2056DA78" w14:textId="24585DBA" w:rsidR="00875A7D" w:rsidRDefault="00722762">
      <w:pPr>
        <w:pStyle w:val="TOC3"/>
        <w:rPr>
          <w:rFonts w:eastAsiaTheme="minorEastAsia"/>
          <w:sz w:val="22"/>
          <w:lang w:val="en-AU" w:eastAsia="en-AU"/>
        </w:rPr>
      </w:pPr>
      <w:hyperlink w:anchor="_Toc156549764" w:history="1">
        <w:r w:rsidR="00875A7D" w:rsidRPr="006F0903">
          <w:rPr>
            <w:rStyle w:val="Hyperlink"/>
          </w:rPr>
          <w:t>Non-scored VCE VET programs and all other VET</w:t>
        </w:r>
        <w:r w:rsidR="00875A7D">
          <w:rPr>
            <w:webHidden/>
          </w:rPr>
          <w:tab/>
        </w:r>
        <w:r w:rsidR="00875A7D">
          <w:rPr>
            <w:webHidden/>
          </w:rPr>
          <w:fldChar w:fldCharType="begin"/>
        </w:r>
        <w:r w:rsidR="00875A7D">
          <w:rPr>
            <w:webHidden/>
          </w:rPr>
          <w:instrText xml:space="preserve"> PAGEREF _Toc156549764 \h </w:instrText>
        </w:r>
        <w:r w:rsidR="00875A7D">
          <w:rPr>
            <w:webHidden/>
          </w:rPr>
        </w:r>
        <w:r w:rsidR="00875A7D">
          <w:rPr>
            <w:webHidden/>
          </w:rPr>
          <w:fldChar w:fldCharType="separate"/>
        </w:r>
        <w:r w:rsidR="00875A7D">
          <w:rPr>
            <w:webHidden/>
          </w:rPr>
          <w:t>13</w:t>
        </w:r>
        <w:r w:rsidR="00875A7D">
          <w:rPr>
            <w:webHidden/>
          </w:rPr>
          <w:fldChar w:fldCharType="end"/>
        </w:r>
      </w:hyperlink>
    </w:p>
    <w:p w14:paraId="3F07DE13" w14:textId="5E91DBB4" w:rsidR="00875A7D" w:rsidRDefault="00722762">
      <w:pPr>
        <w:pStyle w:val="TOC2"/>
        <w:rPr>
          <w:rFonts w:asciiTheme="minorHAnsi" w:eastAsiaTheme="minorEastAsia" w:hAnsiTheme="minorHAnsi" w:cstheme="minorBidi"/>
          <w:sz w:val="22"/>
          <w:szCs w:val="22"/>
        </w:rPr>
      </w:pPr>
      <w:hyperlink w:anchor="_Toc156549765" w:history="1">
        <w:r w:rsidR="00875A7D" w:rsidRPr="006F0903">
          <w:rPr>
            <w:rStyle w:val="Hyperlink"/>
          </w:rPr>
          <w:t>Structured Workplace Learning</w:t>
        </w:r>
        <w:r w:rsidR="00875A7D">
          <w:rPr>
            <w:webHidden/>
          </w:rPr>
          <w:tab/>
        </w:r>
        <w:r w:rsidR="00875A7D">
          <w:rPr>
            <w:webHidden/>
          </w:rPr>
          <w:fldChar w:fldCharType="begin"/>
        </w:r>
        <w:r w:rsidR="00875A7D">
          <w:rPr>
            <w:webHidden/>
          </w:rPr>
          <w:instrText xml:space="preserve"> PAGEREF _Toc156549765 \h </w:instrText>
        </w:r>
        <w:r w:rsidR="00875A7D">
          <w:rPr>
            <w:webHidden/>
          </w:rPr>
        </w:r>
        <w:r w:rsidR="00875A7D">
          <w:rPr>
            <w:webHidden/>
          </w:rPr>
          <w:fldChar w:fldCharType="separate"/>
        </w:r>
        <w:r w:rsidR="00875A7D">
          <w:rPr>
            <w:webHidden/>
          </w:rPr>
          <w:t>13</w:t>
        </w:r>
        <w:r w:rsidR="00875A7D">
          <w:rPr>
            <w:webHidden/>
          </w:rPr>
          <w:fldChar w:fldCharType="end"/>
        </w:r>
      </w:hyperlink>
    </w:p>
    <w:p w14:paraId="2BDF4663" w14:textId="6C0DB1A2" w:rsidR="00875A7D" w:rsidRDefault="00722762">
      <w:pPr>
        <w:pStyle w:val="TOC3"/>
        <w:rPr>
          <w:rFonts w:eastAsiaTheme="minorEastAsia"/>
          <w:sz w:val="22"/>
          <w:lang w:val="en-AU" w:eastAsia="en-AU"/>
        </w:rPr>
      </w:pPr>
      <w:hyperlink w:anchor="_Toc156549766" w:history="1">
        <w:r w:rsidR="00875A7D" w:rsidRPr="006F0903">
          <w:rPr>
            <w:rStyle w:val="Hyperlink"/>
          </w:rPr>
          <w:t>SWL recognition</w:t>
        </w:r>
        <w:r w:rsidR="00875A7D">
          <w:rPr>
            <w:webHidden/>
          </w:rPr>
          <w:tab/>
        </w:r>
        <w:r w:rsidR="00875A7D">
          <w:rPr>
            <w:webHidden/>
          </w:rPr>
          <w:fldChar w:fldCharType="begin"/>
        </w:r>
        <w:r w:rsidR="00875A7D">
          <w:rPr>
            <w:webHidden/>
          </w:rPr>
          <w:instrText xml:space="preserve"> PAGEREF _Toc156549766 \h </w:instrText>
        </w:r>
        <w:r w:rsidR="00875A7D">
          <w:rPr>
            <w:webHidden/>
          </w:rPr>
        </w:r>
        <w:r w:rsidR="00875A7D">
          <w:rPr>
            <w:webHidden/>
          </w:rPr>
          <w:fldChar w:fldCharType="separate"/>
        </w:r>
        <w:r w:rsidR="00875A7D">
          <w:rPr>
            <w:webHidden/>
          </w:rPr>
          <w:t>14</w:t>
        </w:r>
        <w:r w:rsidR="00875A7D">
          <w:rPr>
            <w:webHidden/>
          </w:rPr>
          <w:fldChar w:fldCharType="end"/>
        </w:r>
      </w:hyperlink>
    </w:p>
    <w:p w14:paraId="2F9C0262" w14:textId="3ED80FC9" w:rsidR="00875A7D" w:rsidRDefault="00722762">
      <w:pPr>
        <w:pStyle w:val="TOC3"/>
        <w:rPr>
          <w:rFonts w:eastAsiaTheme="minorEastAsia"/>
          <w:sz w:val="22"/>
          <w:lang w:val="en-AU" w:eastAsia="en-AU"/>
        </w:rPr>
      </w:pPr>
      <w:hyperlink w:anchor="_Toc156549767" w:history="1">
        <w:r w:rsidR="00875A7D" w:rsidRPr="006F0903">
          <w:rPr>
            <w:rStyle w:val="Hyperlink"/>
          </w:rPr>
          <w:t>Workplace health and safety</w:t>
        </w:r>
        <w:r w:rsidR="00875A7D">
          <w:rPr>
            <w:webHidden/>
          </w:rPr>
          <w:tab/>
        </w:r>
        <w:r w:rsidR="00875A7D">
          <w:rPr>
            <w:webHidden/>
          </w:rPr>
          <w:fldChar w:fldCharType="begin"/>
        </w:r>
        <w:r w:rsidR="00875A7D">
          <w:rPr>
            <w:webHidden/>
          </w:rPr>
          <w:instrText xml:space="preserve"> PAGEREF _Toc156549767 \h </w:instrText>
        </w:r>
        <w:r w:rsidR="00875A7D">
          <w:rPr>
            <w:webHidden/>
          </w:rPr>
        </w:r>
        <w:r w:rsidR="00875A7D">
          <w:rPr>
            <w:webHidden/>
          </w:rPr>
          <w:fldChar w:fldCharType="separate"/>
        </w:r>
        <w:r w:rsidR="00875A7D">
          <w:rPr>
            <w:webHidden/>
          </w:rPr>
          <w:t>14</w:t>
        </w:r>
        <w:r w:rsidR="00875A7D">
          <w:rPr>
            <w:webHidden/>
          </w:rPr>
          <w:fldChar w:fldCharType="end"/>
        </w:r>
      </w:hyperlink>
    </w:p>
    <w:p w14:paraId="0F1428D8" w14:textId="52E205AD" w:rsidR="00875A7D" w:rsidRDefault="00722762">
      <w:pPr>
        <w:pStyle w:val="TOC2"/>
        <w:rPr>
          <w:rFonts w:asciiTheme="minorHAnsi" w:eastAsiaTheme="minorEastAsia" w:hAnsiTheme="minorHAnsi" w:cstheme="minorBidi"/>
          <w:sz w:val="22"/>
          <w:szCs w:val="22"/>
        </w:rPr>
      </w:pPr>
      <w:hyperlink w:anchor="_Toc156549768" w:history="1">
        <w:r w:rsidR="00875A7D" w:rsidRPr="006F0903">
          <w:rPr>
            <w:rStyle w:val="Hyperlink"/>
          </w:rPr>
          <w:t>VCE Season of Excellence</w:t>
        </w:r>
        <w:r w:rsidR="00875A7D">
          <w:rPr>
            <w:webHidden/>
          </w:rPr>
          <w:tab/>
        </w:r>
        <w:r w:rsidR="00875A7D">
          <w:rPr>
            <w:webHidden/>
          </w:rPr>
          <w:fldChar w:fldCharType="begin"/>
        </w:r>
        <w:r w:rsidR="00875A7D">
          <w:rPr>
            <w:webHidden/>
          </w:rPr>
          <w:instrText xml:space="preserve"> PAGEREF _Toc156549768 \h </w:instrText>
        </w:r>
        <w:r w:rsidR="00875A7D">
          <w:rPr>
            <w:webHidden/>
          </w:rPr>
        </w:r>
        <w:r w:rsidR="00875A7D">
          <w:rPr>
            <w:webHidden/>
          </w:rPr>
          <w:fldChar w:fldCharType="separate"/>
        </w:r>
        <w:r w:rsidR="00875A7D">
          <w:rPr>
            <w:webHidden/>
          </w:rPr>
          <w:t>15</w:t>
        </w:r>
        <w:r w:rsidR="00875A7D">
          <w:rPr>
            <w:webHidden/>
          </w:rPr>
          <w:fldChar w:fldCharType="end"/>
        </w:r>
      </w:hyperlink>
    </w:p>
    <w:p w14:paraId="136FA5A3" w14:textId="151A7EC2" w:rsidR="00875A7D" w:rsidRDefault="00722762">
      <w:pPr>
        <w:pStyle w:val="TOC2"/>
        <w:rPr>
          <w:rFonts w:asciiTheme="minorHAnsi" w:eastAsiaTheme="minorEastAsia" w:hAnsiTheme="minorHAnsi" w:cstheme="minorBidi"/>
          <w:sz w:val="22"/>
          <w:szCs w:val="22"/>
        </w:rPr>
      </w:pPr>
      <w:hyperlink w:anchor="_Toc156549769" w:history="1">
        <w:r w:rsidR="00875A7D" w:rsidRPr="006F0903">
          <w:rPr>
            <w:rStyle w:val="Hyperlink"/>
          </w:rPr>
          <w:t>VCAA professional learning</w:t>
        </w:r>
        <w:r w:rsidR="00875A7D">
          <w:rPr>
            <w:webHidden/>
          </w:rPr>
          <w:tab/>
        </w:r>
        <w:r w:rsidR="00875A7D">
          <w:rPr>
            <w:webHidden/>
          </w:rPr>
          <w:fldChar w:fldCharType="begin"/>
        </w:r>
        <w:r w:rsidR="00875A7D">
          <w:rPr>
            <w:webHidden/>
          </w:rPr>
          <w:instrText xml:space="preserve"> PAGEREF _Toc156549769 \h </w:instrText>
        </w:r>
        <w:r w:rsidR="00875A7D">
          <w:rPr>
            <w:webHidden/>
          </w:rPr>
        </w:r>
        <w:r w:rsidR="00875A7D">
          <w:rPr>
            <w:webHidden/>
          </w:rPr>
          <w:fldChar w:fldCharType="separate"/>
        </w:r>
        <w:r w:rsidR="00875A7D">
          <w:rPr>
            <w:webHidden/>
          </w:rPr>
          <w:t>15</w:t>
        </w:r>
        <w:r w:rsidR="00875A7D">
          <w:rPr>
            <w:webHidden/>
          </w:rPr>
          <w:fldChar w:fldCharType="end"/>
        </w:r>
      </w:hyperlink>
    </w:p>
    <w:p w14:paraId="1E8BFB1A" w14:textId="4524230B"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6549731"/>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56549732"/>
      <w:r>
        <w:t xml:space="preserve">Program </w:t>
      </w:r>
      <w:proofErr w:type="gramStart"/>
      <w:r>
        <w:t>development</w:t>
      </w:r>
      <w:bookmarkEnd w:id="15"/>
      <w:bookmarkEnd w:id="16"/>
      <w:proofErr w:type="gramEnd"/>
      <w:r>
        <w:tab/>
      </w:r>
    </w:p>
    <w:p w14:paraId="6DAE5BD9" w14:textId="0952FD76" w:rsidR="00A15211" w:rsidRPr="00AC3532" w:rsidRDefault="00A15211" w:rsidP="007560B1">
      <w:pPr>
        <w:pStyle w:val="VCAAbody"/>
      </w:pPr>
      <w:bookmarkStart w:id="17" w:name="_Toc535917099"/>
      <w:bookmarkStart w:id="18" w:name="_Toc31894881"/>
      <w:r w:rsidRPr="00AC3532">
        <w:t xml:space="preserve">This iteration of the VCE VET Cisco program was implemented in </w:t>
      </w:r>
      <w:r w:rsidR="00AC3532" w:rsidRPr="00AC3532">
        <w:t>2021</w:t>
      </w:r>
      <w:r w:rsidRPr="00AC3532">
        <w:t>.</w:t>
      </w:r>
    </w:p>
    <w:p w14:paraId="004C323E" w14:textId="07744C56" w:rsidR="007560B1" w:rsidRPr="00AC3532" w:rsidRDefault="00A15211" w:rsidP="007560B1">
      <w:pPr>
        <w:pStyle w:val="VCAAbody"/>
      </w:pPr>
      <w:r w:rsidRPr="00AC3532">
        <w:t xml:space="preserve">The VCE VET Cisco program incorporates units from Certificate IV in Integrated </w:t>
      </w:r>
      <w:r w:rsidR="007560B1" w:rsidRPr="00AC3532">
        <w:t>Technologies and</w:t>
      </w:r>
      <w:r w:rsidRPr="00AC3532">
        <w:t xml:space="preserve"> has been structured to provide recognition for CCNA v7. Cisco training must be delivered by a Cisco </w:t>
      </w:r>
      <w:r w:rsidR="00571B2A" w:rsidRPr="00AC3532">
        <w:t>l</w:t>
      </w:r>
      <w:r w:rsidRPr="00AC3532">
        <w:t xml:space="preserve">ocal </w:t>
      </w:r>
      <w:r w:rsidR="00571B2A" w:rsidRPr="00AC3532">
        <w:t>a</w:t>
      </w:r>
      <w:r w:rsidRPr="00AC3532">
        <w:t xml:space="preserve">cademy. </w:t>
      </w:r>
    </w:p>
    <w:p w14:paraId="474BBBE6" w14:textId="22B13764" w:rsidR="00A15211" w:rsidRPr="00AC3532" w:rsidRDefault="00A15211" w:rsidP="007560B1">
      <w:pPr>
        <w:pStyle w:val="VCAAbody"/>
      </w:pPr>
      <w:r w:rsidRPr="00AC3532">
        <w:t xml:space="preserve">Units of competency have been written to </w:t>
      </w:r>
      <w:r w:rsidR="00571B2A" w:rsidRPr="00AC3532">
        <w:t>meet the requirements of</w:t>
      </w:r>
      <w:r w:rsidR="00571B2A" w:rsidRPr="00AC3532" w:rsidDel="00571B2A">
        <w:t xml:space="preserve"> </w:t>
      </w:r>
      <w:r w:rsidRPr="00AC3532">
        <w:t xml:space="preserve">the Cisco curriculum. These sit within 22519VIC Certificate IV in Integrated Technologies. Units of competency must be completed and awarded by a registered training organisation </w:t>
      </w:r>
      <w:r w:rsidR="003F1180" w:rsidRPr="00AC3532">
        <w:t xml:space="preserve">(RTO) </w:t>
      </w:r>
      <w:r w:rsidRPr="00AC3532">
        <w:t>that has 22519VIC Certificate IV in Integrated Technologies on their scope of registration.</w:t>
      </w:r>
    </w:p>
    <w:p w14:paraId="1F824225" w14:textId="54B3CCDE" w:rsidR="007560B1" w:rsidRPr="007560B1" w:rsidRDefault="007560B1" w:rsidP="007560B1">
      <w:pPr>
        <w:pStyle w:val="VCAAbody"/>
      </w:pPr>
      <w:r w:rsidRPr="00AC3532">
        <w:t>This program booklet supersedes the previous VCE VET program booklet published in 202</w:t>
      </w:r>
      <w:r w:rsidR="00875A7D">
        <w:t>3</w:t>
      </w:r>
      <w:r w:rsidRPr="00AC3532">
        <w:t>.</w:t>
      </w:r>
    </w:p>
    <w:p w14:paraId="275BC555" w14:textId="0F4F5414" w:rsidR="00723573" w:rsidRDefault="00723573" w:rsidP="005577ED">
      <w:pPr>
        <w:pStyle w:val="VCAAbody"/>
        <w:rPr>
          <w:rFonts w:ascii="Arial" w:hAnsi="Arial"/>
          <w:color w:val="0F7EB4"/>
          <w:sz w:val="40"/>
          <w:szCs w:val="28"/>
        </w:rPr>
      </w:pPr>
      <w:r>
        <w:br w:type="page"/>
      </w:r>
    </w:p>
    <w:p w14:paraId="6641147B" w14:textId="77777777" w:rsidR="00391D8A" w:rsidRDefault="00391D8A" w:rsidP="00391D8A">
      <w:pPr>
        <w:pStyle w:val="VCAAHeading1"/>
      </w:pPr>
      <w:bookmarkStart w:id="19" w:name="_Toc504126558"/>
      <w:bookmarkStart w:id="20" w:name="_Toc535917100"/>
      <w:bookmarkStart w:id="21" w:name="_Toc156549733"/>
      <w:bookmarkEnd w:id="17"/>
      <w:bookmarkEnd w:id="18"/>
      <w:r>
        <w:lastRenderedPageBreak/>
        <w:t>Industry overview</w:t>
      </w:r>
      <w:bookmarkEnd w:id="19"/>
      <w:bookmarkEnd w:id="20"/>
      <w:bookmarkEnd w:id="21"/>
    </w:p>
    <w:p w14:paraId="69BBA6AC" w14:textId="4FD25FA6" w:rsidR="00391D8A" w:rsidRDefault="009D64D2" w:rsidP="00391D8A">
      <w:pPr>
        <w:pStyle w:val="VCAAHeading2"/>
      </w:pPr>
      <w:bookmarkStart w:id="22" w:name="_Toc156549734"/>
      <w:r w:rsidRPr="00AC3532">
        <w:t>Accredited course</w:t>
      </w:r>
      <w:bookmarkEnd w:id="22"/>
    </w:p>
    <w:p w14:paraId="4298369D" w14:textId="77777777" w:rsidR="00AC3532" w:rsidRDefault="00AC3532" w:rsidP="00AC3532">
      <w:pPr>
        <w:pStyle w:val="VCAAbody"/>
      </w:pPr>
      <w:bookmarkStart w:id="23" w:name="_Toc535917102"/>
      <w:r>
        <w:t>The Cisco course is mainly targeted at new entrants into the workforce, such as school leavers, who want to gain employment as technicians.</w:t>
      </w:r>
    </w:p>
    <w:p w14:paraId="647408FD" w14:textId="77777777" w:rsidR="00AC3532" w:rsidRDefault="00AC3532" w:rsidP="00AC3532">
      <w:pPr>
        <w:pStyle w:val="VCAAbody"/>
      </w:pPr>
      <w:r>
        <w:t xml:space="preserve">There is no single source of employment for graduates from this course. Rather, skills developed in the course will prepare graduates to undertake work across a diverse range of activities in technology fields which are emerging. Typical job roles are process control manufacturing, medical equipment servicing, telecommunications, building automation, computer networking, transport/automotive renewable energy, electrical and electronics engineering etc. </w:t>
      </w:r>
    </w:p>
    <w:p w14:paraId="1CCD2BEE" w14:textId="5BADA81A" w:rsidR="00391D8A" w:rsidRPr="007C0894" w:rsidRDefault="00391D8A" w:rsidP="00391D8A">
      <w:pPr>
        <w:pStyle w:val="VCAAHeading2"/>
      </w:pPr>
      <w:bookmarkStart w:id="24" w:name="_Toc156549735"/>
      <w:r w:rsidRPr="007C0894">
        <w:t xml:space="preserve">Qualifications / </w:t>
      </w:r>
      <w:r w:rsidR="00EF00FA">
        <w:t>P</w:t>
      </w:r>
      <w:r w:rsidR="00EF00FA" w:rsidRPr="007C0894">
        <w:t xml:space="preserve">ackaging </w:t>
      </w:r>
      <w:r w:rsidRPr="007C0894">
        <w:t>rules</w:t>
      </w:r>
      <w:bookmarkEnd w:id="23"/>
      <w:bookmarkEnd w:id="24"/>
    </w:p>
    <w:p w14:paraId="3EFABC3A" w14:textId="74F6B2FE" w:rsidR="00BA7775" w:rsidRPr="00AC3532" w:rsidRDefault="00571B2A" w:rsidP="00BA7775">
      <w:pPr>
        <w:pStyle w:val="VCAAbody"/>
      </w:pPr>
      <w:r w:rsidRPr="00AC3532">
        <w:t>For more information on the accredited course</w:t>
      </w:r>
      <w:r w:rsidR="00AC3532" w:rsidRPr="00AC3532">
        <w:t xml:space="preserve"> </w:t>
      </w:r>
      <w:r w:rsidRPr="00AC3532">
        <w:t xml:space="preserve">listed below, </w:t>
      </w:r>
      <w:r w:rsidR="00B11F5E" w:rsidRPr="00AC3532">
        <w:t xml:space="preserve">visit </w:t>
      </w:r>
      <w:hyperlink r:id="rId24" w:history="1">
        <w:r w:rsidR="00B11F5E" w:rsidRPr="00AC3532">
          <w:rPr>
            <w:rStyle w:val="Hyperlink"/>
          </w:rPr>
          <w:t>Department accredited VET courses</w:t>
        </w:r>
      </w:hyperlink>
      <w:r w:rsidR="00DB200B" w:rsidRPr="00AC3532">
        <w:t>:</w:t>
      </w:r>
    </w:p>
    <w:p w14:paraId="0A8B5102" w14:textId="75530796" w:rsidR="00F6770D" w:rsidRPr="00AC3532" w:rsidRDefault="00AC3532" w:rsidP="00BA7775">
      <w:pPr>
        <w:pStyle w:val="VCAAbullet"/>
        <w:rPr>
          <w:rStyle w:val="Hyperlink"/>
        </w:rPr>
      </w:pPr>
      <w:r w:rsidRPr="00AC3532">
        <w:fldChar w:fldCharType="begin"/>
      </w:r>
      <w:r w:rsidRPr="00AC3532">
        <w:instrText xml:space="preserve"> HYPERLINK "https://www.education.vic.gov.au/Documents/training/providers/rto/22519VIC-Certificate_IV_in_Integrated_Technologies.pdf" </w:instrText>
      </w:r>
      <w:r w:rsidRPr="00AC3532">
        <w:fldChar w:fldCharType="separate"/>
      </w:r>
      <w:r w:rsidRPr="00AC3532">
        <w:rPr>
          <w:rStyle w:val="Hyperlink"/>
        </w:rPr>
        <w:t>22519VIC Certificate IV in Integrated Technologies (PDF)</w:t>
      </w:r>
      <w:r w:rsidR="00F6770D" w:rsidRPr="00AC3532">
        <w:rPr>
          <w:rStyle w:val="Hyperlink"/>
        </w:rPr>
        <w:t xml:space="preserve"> (Version </w:t>
      </w:r>
      <w:r w:rsidRPr="00AC3532">
        <w:rPr>
          <w:rStyle w:val="Hyperlink"/>
        </w:rPr>
        <w:t>2.0)</w:t>
      </w:r>
    </w:p>
    <w:p w14:paraId="1DAF797E" w14:textId="2FB69C7A" w:rsidR="00AC3532" w:rsidRDefault="00AC3532" w:rsidP="00AC3532">
      <w:pPr>
        <w:pStyle w:val="VCAAbullet"/>
        <w:numPr>
          <w:ilvl w:val="0"/>
          <w:numId w:val="0"/>
        </w:numPr>
        <w:ind w:left="425"/>
      </w:pPr>
      <w:r w:rsidRPr="00AC3532">
        <w:fldChar w:fldCharType="end"/>
      </w:r>
      <w:bookmarkStart w:id="25" w:name="_Toc535917103"/>
      <w:r>
        <w:t xml:space="preserve"> </w:t>
      </w:r>
    </w:p>
    <w:p w14:paraId="49161CE6" w14:textId="0D56FDC1" w:rsidR="00017495" w:rsidRPr="00BA7775" w:rsidRDefault="00017495" w:rsidP="00BA7775">
      <w:pPr>
        <w:pStyle w:val="VCAAbullet"/>
      </w:pPr>
      <w:r>
        <w:br w:type="page"/>
      </w:r>
    </w:p>
    <w:p w14:paraId="51750A15" w14:textId="75145E5C" w:rsidR="00391D8A" w:rsidRDefault="00391D8A" w:rsidP="00391D8A">
      <w:pPr>
        <w:pStyle w:val="VCAAHeading1"/>
      </w:pPr>
      <w:bookmarkStart w:id="26" w:name="_Toc156549736"/>
      <w:r>
        <w:lastRenderedPageBreak/>
        <w:t xml:space="preserve">VCE VET </w:t>
      </w:r>
      <w:r w:rsidR="00701E3A">
        <w:t>p</w:t>
      </w:r>
      <w:r>
        <w:t>rogram details</w:t>
      </w:r>
      <w:bookmarkEnd w:id="25"/>
      <w:bookmarkEnd w:id="26"/>
    </w:p>
    <w:p w14:paraId="1210B39B" w14:textId="77777777" w:rsidR="00391D8A" w:rsidRDefault="00391D8A" w:rsidP="00391D8A">
      <w:pPr>
        <w:pStyle w:val="VCAAHeading2"/>
      </w:pPr>
      <w:bookmarkStart w:id="27" w:name="_Toc535917104"/>
      <w:bookmarkStart w:id="28" w:name="_Toc156549737"/>
      <w:r>
        <w:t>Aims</w:t>
      </w:r>
      <w:bookmarkEnd w:id="27"/>
      <w:bookmarkEnd w:id="28"/>
    </w:p>
    <w:p w14:paraId="25C6EAF8" w14:textId="26078B93" w:rsidR="00391D8A" w:rsidRDefault="00391D8A" w:rsidP="00391D8A">
      <w:pPr>
        <w:pStyle w:val="VCAAbody"/>
      </w:pPr>
      <w:r>
        <w:t xml:space="preserve">The VCE VET </w:t>
      </w:r>
      <w:r w:rsidR="00F85BE0">
        <w:t>Cisco</w:t>
      </w:r>
      <w:r>
        <w:t xml:space="preserve"> program aims to</w:t>
      </w:r>
      <w:r w:rsidR="00F85BE0">
        <w:t xml:space="preserve"> provide</w:t>
      </w:r>
      <w:r>
        <w:t>:</w:t>
      </w:r>
    </w:p>
    <w:p w14:paraId="0E4C649A" w14:textId="77777777" w:rsidR="00F85BE0" w:rsidRDefault="00F85BE0" w:rsidP="00F85BE0">
      <w:pPr>
        <w:pStyle w:val="VCAAbullet"/>
        <w:tabs>
          <w:tab w:val="clear" w:pos="425"/>
          <w:tab w:val="left" w:pos="426"/>
        </w:tabs>
        <w:spacing w:before="120" w:after="120"/>
        <w:ind w:left="426" w:hanging="426"/>
      </w:pPr>
      <w:bookmarkStart w:id="29" w:name="_Toc535917107"/>
      <w:r>
        <w:t>training and practical skills to manage and optimise network systems ranging from small or home office to more complex enterprises.</w:t>
      </w:r>
    </w:p>
    <w:p w14:paraId="23BC30DA" w14:textId="77777777" w:rsidR="00F85BE0" w:rsidRPr="00D23E41" w:rsidRDefault="00F85BE0" w:rsidP="00F85BE0">
      <w:pPr>
        <w:pStyle w:val="VCAAbullet"/>
        <w:tabs>
          <w:tab w:val="clear" w:pos="425"/>
          <w:tab w:val="left" w:pos="426"/>
        </w:tabs>
        <w:spacing w:before="120" w:after="120"/>
        <w:ind w:left="426" w:hanging="426"/>
      </w:pPr>
      <w:r w:rsidRPr="00D23E41">
        <w:t>the knowledge and skills required to undertake the examination for the internationally recognised Cisco qualification Cisco Certified Network Associate (CCNA).</w:t>
      </w:r>
    </w:p>
    <w:p w14:paraId="05AAEAEC" w14:textId="05FE0FDE" w:rsidR="00F85BE0" w:rsidRDefault="00F85BE0" w:rsidP="00F85BE0">
      <w:pPr>
        <w:pStyle w:val="VCAAbullet"/>
        <w:tabs>
          <w:tab w:val="clear" w:pos="425"/>
          <w:tab w:val="left" w:pos="426"/>
        </w:tabs>
        <w:spacing w:before="120" w:after="120"/>
        <w:ind w:left="426" w:hanging="426"/>
      </w:pPr>
      <w:r>
        <w:t xml:space="preserve">enhanced employment opportunities and pathways to further education and training in the information and communications technology field. </w:t>
      </w:r>
      <w:r w:rsidRPr="00692958">
        <w:t xml:space="preserve">It also provides advanced problem solving and analytical skills appropriate for studies in engineering, </w:t>
      </w:r>
      <w:proofErr w:type="gramStart"/>
      <w:r w:rsidRPr="00692958">
        <w:t>mathematics</w:t>
      </w:r>
      <w:proofErr w:type="gramEnd"/>
      <w:r w:rsidRPr="00692958">
        <w:t xml:space="preserve"> or science.</w:t>
      </w:r>
    </w:p>
    <w:p w14:paraId="4153FE65" w14:textId="77777777" w:rsidR="00391D8A" w:rsidRDefault="00391D8A" w:rsidP="00391D8A">
      <w:pPr>
        <w:pStyle w:val="VCAAHeading2"/>
      </w:pPr>
      <w:bookmarkStart w:id="30" w:name="_Toc156549738"/>
      <w:r>
        <w:t xml:space="preserve">Scored </w:t>
      </w:r>
      <w:proofErr w:type="gramStart"/>
      <w:r>
        <w:t>assessment</w:t>
      </w:r>
      <w:bookmarkEnd w:id="30"/>
      <w:proofErr w:type="gramEnd"/>
    </w:p>
    <w:p w14:paraId="0C5152E2" w14:textId="4361559B" w:rsidR="00875650" w:rsidRDefault="00875650" w:rsidP="00875650">
      <w:pPr>
        <w:pStyle w:val="VCAAHeading3"/>
      </w:pPr>
      <w:bookmarkStart w:id="31" w:name="_Toc156549739"/>
      <w:r>
        <w:t xml:space="preserve">State </w:t>
      </w:r>
      <w:proofErr w:type="gramStart"/>
      <w:r w:rsidR="001476E9">
        <w:t>r</w:t>
      </w:r>
      <w:r>
        <w:t>eviewer</w:t>
      </w:r>
      <w:bookmarkEnd w:id="31"/>
      <w:proofErr w:type="gramEnd"/>
    </w:p>
    <w:p w14:paraId="36D73BC8" w14:textId="4ABBB250" w:rsidR="00F85BE0" w:rsidRPr="00692958" w:rsidRDefault="00875650" w:rsidP="00B0379A">
      <w:pPr>
        <w:pStyle w:val="VCAAbody"/>
      </w:pPr>
      <w:r w:rsidRPr="00875650">
        <w:t>VCE VET state reviewers are appointed for scored VCE VET programs.</w:t>
      </w:r>
      <w:r>
        <w:t xml:space="preserve"> </w:t>
      </w:r>
      <w:r w:rsidR="00F85BE0">
        <w:rPr>
          <w:rFonts w:ascii="Arial" w:hAnsi="Arial"/>
          <w:color w:val="212121"/>
          <w:shd w:val="clear" w:color="auto" w:fill="FFFFFF"/>
        </w:rPr>
        <w:t>The VCE VET Cisco program does not offer scored assessment.</w:t>
      </w:r>
    </w:p>
    <w:p w14:paraId="6BD8A551" w14:textId="21D17764" w:rsidR="00391D8A" w:rsidRDefault="00391D8A" w:rsidP="00391D8A">
      <w:pPr>
        <w:pStyle w:val="VCAAHeading2"/>
      </w:pPr>
      <w:bookmarkStart w:id="32" w:name="_Toc156549740"/>
      <w:r>
        <w:t xml:space="preserve">VCE VET </w:t>
      </w:r>
      <w:r w:rsidR="00463EF4">
        <w:t>c</w:t>
      </w:r>
      <w:r>
        <w:t>redit</w:t>
      </w:r>
      <w:bookmarkEnd w:id="29"/>
      <w:bookmarkEnd w:id="32"/>
      <w:r>
        <w:t xml:space="preserve"> </w:t>
      </w:r>
    </w:p>
    <w:p w14:paraId="714B0318" w14:textId="16A6DF54" w:rsidR="00391D8A" w:rsidRPr="00B0379A" w:rsidRDefault="00391D8A" w:rsidP="00FE6977">
      <w:pPr>
        <w:pStyle w:val="VCAAbody"/>
      </w:pPr>
      <w:r w:rsidRPr="00B0379A">
        <w:t xml:space="preserve">Students undertaking </w:t>
      </w:r>
      <w:r w:rsidR="00B0379A" w:rsidRPr="00B0379A">
        <w:t xml:space="preserve">Cisco </w:t>
      </w:r>
      <w:r w:rsidR="00311C0D" w:rsidRPr="00B0379A">
        <w:t xml:space="preserve">Version </w:t>
      </w:r>
      <w:r w:rsidR="00B0379A" w:rsidRPr="00B0379A">
        <w:t>7</w:t>
      </w:r>
      <w:r w:rsidRPr="00B0379A">
        <w:t xml:space="preserve"> are eligible for up to </w:t>
      </w:r>
      <w:r w:rsidR="00B0379A" w:rsidRPr="00B0379A">
        <w:t>four</w:t>
      </w:r>
      <w:r w:rsidRPr="00B0379A">
        <w:t xml:space="preserve"> VCE VET units on their </w:t>
      </w:r>
      <w:r w:rsidR="00FE6977" w:rsidRPr="00B0379A">
        <w:t xml:space="preserve">VCE (including VCE VM and VPC) </w:t>
      </w:r>
      <w:r w:rsidRPr="00B0379A">
        <w:t>statement of results</w:t>
      </w:r>
      <w:r w:rsidR="00AB174A" w:rsidRPr="00B0379A">
        <w:t>:</w:t>
      </w:r>
    </w:p>
    <w:p w14:paraId="74C7B1D0" w14:textId="6ECFB228" w:rsidR="00391D8A" w:rsidRPr="00B0379A" w:rsidRDefault="006612DD" w:rsidP="005F398C">
      <w:pPr>
        <w:pStyle w:val="VCAAbullet"/>
      </w:pPr>
      <w:r w:rsidRPr="00B0379A">
        <w:t>two VCE VET Unit 3</w:t>
      </w:r>
      <w:r w:rsidR="00463EF4" w:rsidRPr="00B0379A">
        <w:rPr>
          <w:rFonts w:cstheme="majorHAnsi"/>
        </w:rPr>
        <w:t>–</w:t>
      </w:r>
      <w:r w:rsidRPr="00B0379A">
        <w:t>4 sequences</w:t>
      </w:r>
    </w:p>
    <w:p w14:paraId="10AA09F9" w14:textId="3A5624C1"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D336AC">
          <w:rPr>
            <w:rStyle w:val="Hyperlink"/>
          </w:rPr>
          <w:t>a</w:t>
        </w:r>
        <w:r w:rsidRPr="00D336AC">
          <w:rPr>
            <w:rStyle w:val="Hyperlink"/>
          </w:rPr>
          <w:t>ppendix</w:t>
        </w:r>
      </w:hyperlink>
      <w:r w:rsidRPr="001F6717">
        <w:t>.</w:t>
      </w:r>
    </w:p>
    <w:p w14:paraId="331ACAE4" w14:textId="77777777" w:rsidR="00391D8A" w:rsidRDefault="00391D8A" w:rsidP="00391D8A">
      <w:pPr>
        <w:pStyle w:val="VCAAHeading2"/>
      </w:pPr>
      <w:bookmarkStart w:id="33" w:name="_Toc535917108"/>
      <w:bookmarkStart w:id="34" w:name="_Toc156549741"/>
      <w:r>
        <w:t>Nominal hour duration</w:t>
      </w:r>
      <w:bookmarkEnd w:id="33"/>
      <w:bookmarkEnd w:id="34"/>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5" w:name="_Toc535917109"/>
      <w:bookmarkStart w:id="36" w:name="_Toc156549742"/>
      <w:bookmarkStart w:id="37" w:name="Duplication"/>
      <w:r>
        <w:t>Duplication</w:t>
      </w:r>
      <w:bookmarkEnd w:id="35"/>
      <w:bookmarkEnd w:id="36"/>
    </w:p>
    <w:p w14:paraId="33DDF611" w14:textId="271B46AE" w:rsidR="00391D8A" w:rsidRDefault="000D1E86" w:rsidP="00391D8A">
      <w:pPr>
        <w:pStyle w:val="VCAAbody"/>
      </w:pPr>
      <w:bookmarkStart w:id="38" w:name="_Toc535917110"/>
      <w:bookmarkEnd w:id="37"/>
      <w:r w:rsidRPr="000D1E86">
        <w:t>When a VCE VET program duplicates or is very similar to another VCE study or VET unit of competency in a student’s program</w:t>
      </w:r>
      <w:r w:rsidR="00391D8A">
        <w:t>, a reduced VCE VET unit entitlement may apply.</w:t>
      </w:r>
    </w:p>
    <w:p w14:paraId="6535AAC3" w14:textId="6C064FA2" w:rsidR="00391D8A" w:rsidRDefault="00391D8A" w:rsidP="00391D8A">
      <w:pPr>
        <w:pStyle w:val="VCAAbody"/>
      </w:pPr>
      <w:r w:rsidRPr="00B0379A">
        <w:t>No significant duplication has been</w:t>
      </w:r>
      <w:r w:rsidR="00B778CE" w:rsidRPr="00B0379A">
        <w:t xml:space="preserve"> identified between the VCE VET</w:t>
      </w:r>
      <w:r w:rsidRPr="00B0379A">
        <w:t xml:space="preserve"> </w:t>
      </w:r>
      <w:r w:rsidR="00B0379A" w:rsidRPr="00B0379A">
        <w:t>Cisco</w:t>
      </w:r>
      <w:r w:rsidR="00133D00" w:rsidRPr="00B0379A">
        <w:t xml:space="preserve"> </w:t>
      </w:r>
      <w:r w:rsidRPr="00B0379A">
        <w:t>program and other VCE studies.</w:t>
      </w:r>
    </w:p>
    <w:p w14:paraId="270D02DD" w14:textId="2C854413" w:rsidR="00391D8A" w:rsidRDefault="00391D8A" w:rsidP="00391D8A">
      <w:pPr>
        <w:pStyle w:val="VCAAHeading4"/>
      </w:pPr>
      <w:r>
        <w:t xml:space="preserve">Dual </w:t>
      </w:r>
      <w:r w:rsidR="00703302">
        <w:t>enrolments</w:t>
      </w:r>
    </w:p>
    <w:p w14:paraId="39339B59" w14:textId="5649C41E" w:rsidR="00391D8A" w:rsidRDefault="0033558B" w:rsidP="00391D8A">
      <w:pPr>
        <w:pStyle w:val="VCAAbody"/>
      </w:pPr>
      <w:r>
        <w:lastRenderedPageBreak/>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39" w:name="_Toc156549743"/>
      <w:r>
        <w:t>Sequence</w:t>
      </w:r>
      <w:bookmarkEnd w:id="38"/>
      <w:bookmarkEnd w:id="39"/>
    </w:p>
    <w:p w14:paraId="2D530DCE" w14:textId="77777777" w:rsidR="00B250CD" w:rsidRPr="00B250CD" w:rsidRDefault="00B250CD" w:rsidP="00B250CD">
      <w:pPr>
        <w:rPr>
          <w:rFonts w:asciiTheme="majorHAnsi" w:hAnsiTheme="majorHAnsi" w:cs="Arial"/>
          <w:color w:val="000000" w:themeColor="text1"/>
          <w:sz w:val="20"/>
        </w:rPr>
      </w:pPr>
      <w:bookmarkStart w:id="40" w:name="_Toc535917111"/>
      <w:r w:rsidRPr="00B250CD">
        <w:rPr>
          <w:rFonts w:asciiTheme="majorHAnsi" w:hAnsiTheme="majorHAnsi" w:cs="Arial"/>
          <w:color w:val="000000" w:themeColor="text1"/>
          <w:sz w:val="20"/>
        </w:rPr>
        <w:t>It is recommended that Program A be delivered before Program B; however, delivery is at the discretion of the provider and a range of sequences is possible.</w:t>
      </w:r>
    </w:p>
    <w:p w14:paraId="1A35B9ED" w14:textId="4731167F" w:rsidR="00391D8A" w:rsidRDefault="00391D8A" w:rsidP="00391D8A">
      <w:pPr>
        <w:pStyle w:val="VCAAHeading1"/>
      </w:pPr>
      <w:bookmarkStart w:id="41" w:name="_Toc31894893"/>
      <w:bookmarkStart w:id="42" w:name="_Toc156549744"/>
      <w:r>
        <w:t xml:space="preserve">VCE VET </w:t>
      </w:r>
      <w:r w:rsidR="00DE4249">
        <w:t>Cisco</w:t>
      </w:r>
      <w:r>
        <w:t xml:space="preserve"> program structure</w:t>
      </w:r>
      <w:bookmarkEnd w:id="40"/>
      <w:bookmarkEnd w:id="41"/>
      <w:bookmarkEnd w:id="42"/>
    </w:p>
    <w:p w14:paraId="31957771" w14:textId="77777777" w:rsidR="00DE4249" w:rsidRPr="0048169E" w:rsidRDefault="00DE4249" w:rsidP="0048169E">
      <w:pPr>
        <w:pStyle w:val="VCAAHeading3"/>
      </w:pPr>
      <w:bookmarkStart w:id="43" w:name="_Toc156549745"/>
      <w:bookmarkStart w:id="44" w:name="_Toc535917113"/>
      <w:r w:rsidRPr="0048169E">
        <w:t>CISCO CCNA V7</w:t>
      </w:r>
      <w:bookmarkEnd w:id="43"/>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48169E" w:rsidRPr="0048169E" w14:paraId="2AC1588A" w14:textId="77777777" w:rsidTr="002B60E2">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3BC4CB4E" w14:textId="77777777" w:rsidR="0048169E" w:rsidRPr="002B60E2" w:rsidRDefault="0048169E" w:rsidP="00224BB6">
            <w:pPr>
              <w:pStyle w:val="VCAAtablecondensed"/>
              <w:rPr>
                <w:sz w:val="20"/>
                <w:szCs w:val="20"/>
              </w:rPr>
            </w:pPr>
            <w:r w:rsidRPr="002B60E2">
              <w:rPr>
                <w:sz w:val="20"/>
                <w:szCs w:val="20"/>
              </w:rPr>
              <w:t>Code</w:t>
            </w:r>
          </w:p>
        </w:tc>
        <w:tc>
          <w:tcPr>
            <w:tcW w:w="6804" w:type="dxa"/>
            <w:vAlign w:val="center"/>
          </w:tcPr>
          <w:p w14:paraId="07B831A7" w14:textId="7ACA1CAD" w:rsidR="0048169E" w:rsidRPr="002B60E2" w:rsidRDefault="0048169E" w:rsidP="00224BB6">
            <w:pPr>
              <w:pStyle w:val="VCAAtablecondensed"/>
              <w:rPr>
                <w:sz w:val="20"/>
                <w:szCs w:val="20"/>
              </w:rPr>
            </w:pPr>
            <w:r w:rsidRPr="002B60E2">
              <w:rPr>
                <w:sz w:val="20"/>
                <w:szCs w:val="20"/>
              </w:rPr>
              <w:t xml:space="preserve">Unit </w:t>
            </w:r>
            <w:r w:rsidR="00302BAC">
              <w:rPr>
                <w:sz w:val="20"/>
                <w:szCs w:val="20"/>
              </w:rPr>
              <w:t>t</w:t>
            </w:r>
            <w:r w:rsidRPr="002B60E2">
              <w:rPr>
                <w:sz w:val="20"/>
                <w:szCs w:val="20"/>
              </w:rPr>
              <w:t>itle</w:t>
            </w:r>
          </w:p>
        </w:tc>
        <w:tc>
          <w:tcPr>
            <w:tcW w:w="1474" w:type="dxa"/>
            <w:vAlign w:val="center"/>
          </w:tcPr>
          <w:p w14:paraId="40557DA1" w14:textId="4152A9C4" w:rsidR="0048169E" w:rsidRPr="002B60E2" w:rsidRDefault="0048169E" w:rsidP="00224BB6">
            <w:pPr>
              <w:pStyle w:val="VCAAtablecondensed"/>
              <w:rPr>
                <w:sz w:val="20"/>
                <w:szCs w:val="20"/>
              </w:rPr>
            </w:pPr>
            <w:r w:rsidRPr="002B60E2">
              <w:rPr>
                <w:sz w:val="20"/>
                <w:szCs w:val="20"/>
              </w:rPr>
              <w:t xml:space="preserve">Nominal </w:t>
            </w:r>
            <w:r w:rsidR="00302BAC">
              <w:rPr>
                <w:sz w:val="20"/>
                <w:szCs w:val="20"/>
              </w:rPr>
              <w:t>h</w:t>
            </w:r>
            <w:r w:rsidRPr="002B60E2">
              <w:rPr>
                <w:sz w:val="20"/>
                <w:szCs w:val="20"/>
              </w:rPr>
              <w:t>ours</w:t>
            </w:r>
          </w:p>
        </w:tc>
      </w:tr>
      <w:tr w:rsidR="0048169E" w:rsidRPr="0048169E" w14:paraId="6610FD92" w14:textId="77777777" w:rsidTr="002B60E2">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566E71CF" w14:textId="77777777" w:rsidR="0048169E" w:rsidRPr="002B60E2" w:rsidRDefault="0048169E" w:rsidP="00224BB6">
            <w:pPr>
              <w:pStyle w:val="VCAAtablecondensed"/>
              <w:rPr>
                <w:b/>
                <w:color w:val="FFFFFF" w:themeColor="background1"/>
                <w:szCs w:val="20"/>
              </w:rPr>
            </w:pPr>
            <w:r w:rsidRPr="002B60E2">
              <w:rPr>
                <w:b/>
                <w:szCs w:val="20"/>
              </w:rPr>
              <w:t>Units 3 and 4</w:t>
            </w:r>
          </w:p>
        </w:tc>
      </w:tr>
      <w:tr w:rsidR="0048169E" w:rsidRPr="0048169E" w14:paraId="11340D25" w14:textId="77777777" w:rsidTr="002B60E2">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34DCAF0B" w14:textId="77777777" w:rsidR="0048169E" w:rsidRPr="002B60E2" w:rsidRDefault="0048169E" w:rsidP="00224BB6">
            <w:pPr>
              <w:pStyle w:val="VCAAtablecondensed"/>
              <w:rPr>
                <w:b/>
                <w:szCs w:val="20"/>
              </w:rPr>
            </w:pPr>
            <w:r w:rsidRPr="002B60E2">
              <w:rPr>
                <w:b/>
                <w:szCs w:val="20"/>
              </w:rPr>
              <w:t>Compulsory units: Program A</w:t>
            </w:r>
          </w:p>
        </w:tc>
      </w:tr>
      <w:tr w:rsidR="0048169E" w:rsidRPr="0048169E" w14:paraId="7D6BD95D" w14:textId="77777777" w:rsidTr="002B60E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4E8F73F" w14:textId="77777777" w:rsidR="0048169E" w:rsidRPr="002B60E2" w:rsidRDefault="0048169E" w:rsidP="00224BB6">
            <w:pPr>
              <w:pStyle w:val="VCAAtablecondensed"/>
              <w:rPr>
                <w:szCs w:val="20"/>
                <w:highlight w:val="yellow"/>
              </w:rPr>
            </w:pPr>
            <w:bookmarkStart w:id="45" w:name="_Hlk60754680"/>
            <w:r w:rsidRPr="002B60E2">
              <w:rPr>
                <w:color w:val="000000"/>
                <w:szCs w:val="20"/>
              </w:rPr>
              <w:t>VU22963</w:t>
            </w:r>
          </w:p>
        </w:tc>
        <w:tc>
          <w:tcPr>
            <w:tcW w:w="6804" w:type="dxa"/>
            <w:vAlign w:val="center"/>
          </w:tcPr>
          <w:p w14:paraId="4861E535" w14:textId="77777777" w:rsidR="0048169E" w:rsidRPr="002B60E2" w:rsidRDefault="0048169E" w:rsidP="00224BB6">
            <w:pPr>
              <w:pStyle w:val="VCAAtablecondensed"/>
              <w:rPr>
                <w:color w:val="000000"/>
                <w:szCs w:val="20"/>
              </w:rPr>
            </w:pPr>
            <w:r w:rsidRPr="002B60E2">
              <w:rPr>
                <w:color w:val="000000"/>
                <w:szCs w:val="20"/>
              </w:rPr>
              <w:t>Build and implement a basic network</w:t>
            </w:r>
          </w:p>
        </w:tc>
        <w:tc>
          <w:tcPr>
            <w:tcW w:w="1474" w:type="dxa"/>
            <w:vAlign w:val="center"/>
          </w:tcPr>
          <w:p w14:paraId="6EA2FA5E" w14:textId="77777777" w:rsidR="0048169E" w:rsidRPr="002B60E2" w:rsidRDefault="0048169E" w:rsidP="00224BB6">
            <w:pPr>
              <w:pStyle w:val="VCAAtablecondensed"/>
              <w:jc w:val="center"/>
              <w:rPr>
                <w:color w:val="000000"/>
                <w:szCs w:val="20"/>
              </w:rPr>
            </w:pPr>
            <w:r w:rsidRPr="002B60E2">
              <w:rPr>
                <w:color w:val="000000"/>
                <w:szCs w:val="20"/>
              </w:rPr>
              <w:t>100</w:t>
            </w:r>
          </w:p>
        </w:tc>
      </w:tr>
      <w:tr w:rsidR="0048169E" w:rsidRPr="0048169E" w14:paraId="5C13AE9E" w14:textId="77777777" w:rsidTr="002B60E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D7EB04F" w14:textId="77777777" w:rsidR="0048169E" w:rsidRPr="002B60E2" w:rsidRDefault="0048169E" w:rsidP="00224BB6">
            <w:pPr>
              <w:pStyle w:val="VCAAtablecondensed"/>
              <w:rPr>
                <w:szCs w:val="20"/>
                <w:highlight w:val="yellow"/>
              </w:rPr>
            </w:pPr>
            <w:r w:rsidRPr="002B60E2">
              <w:rPr>
                <w:color w:val="000000"/>
                <w:szCs w:val="20"/>
              </w:rPr>
              <w:t>VU22964</w:t>
            </w:r>
          </w:p>
        </w:tc>
        <w:tc>
          <w:tcPr>
            <w:tcW w:w="6804" w:type="dxa"/>
            <w:vAlign w:val="center"/>
          </w:tcPr>
          <w:p w14:paraId="703E9359" w14:textId="77777777" w:rsidR="0048169E" w:rsidRPr="002B60E2" w:rsidRDefault="0048169E" w:rsidP="00224BB6">
            <w:pPr>
              <w:pStyle w:val="VCAAtablecondensed"/>
              <w:rPr>
                <w:color w:val="000000"/>
                <w:szCs w:val="20"/>
              </w:rPr>
            </w:pPr>
            <w:r w:rsidRPr="002B60E2">
              <w:rPr>
                <w:color w:val="000000"/>
                <w:szCs w:val="20"/>
              </w:rPr>
              <w:t>Configure a small to medium network for an organisation</w:t>
            </w:r>
          </w:p>
        </w:tc>
        <w:tc>
          <w:tcPr>
            <w:tcW w:w="1474" w:type="dxa"/>
            <w:vAlign w:val="center"/>
          </w:tcPr>
          <w:p w14:paraId="2BA7B691" w14:textId="77777777" w:rsidR="0048169E" w:rsidRPr="002B60E2" w:rsidRDefault="0048169E" w:rsidP="00224BB6">
            <w:pPr>
              <w:pStyle w:val="VCAAtablecondensed"/>
              <w:jc w:val="center"/>
              <w:rPr>
                <w:color w:val="000000"/>
                <w:szCs w:val="20"/>
              </w:rPr>
            </w:pPr>
            <w:r w:rsidRPr="002B60E2">
              <w:rPr>
                <w:color w:val="000000"/>
                <w:szCs w:val="20"/>
              </w:rPr>
              <w:t>90</w:t>
            </w:r>
          </w:p>
        </w:tc>
      </w:tr>
      <w:bookmarkEnd w:id="45"/>
      <w:tr w:rsidR="0048169E" w:rsidRPr="0048169E" w14:paraId="2D528DB6" w14:textId="77777777" w:rsidTr="002B60E2">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7A1ECA59" w14:textId="77777777" w:rsidR="0048169E" w:rsidRPr="002B60E2" w:rsidRDefault="0048169E" w:rsidP="00224BB6">
            <w:pPr>
              <w:pStyle w:val="VCAAtablecondensed"/>
              <w:ind w:right="143"/>
              <w:jc w:val="right"/>
              <w:rPr>
                <w:b/>
                <w:szCs w:val="20"/>
              </w:rPr>
            </w:pPr>
            <w:r w:rsidRPr="002B60E2">
              <w:rPr>
                <w:b/>
                <w:szCs w:val="20"/>
              </w:rPr>
              <w:t>Subtotal:</w:t>
            </w:r>
          </w:p>
        </w:tc>
        <w:tc>
          <w:tcPr>
            <w:tcW w:w="1474" w:type="dxa"/>
            <w:vAlign w:val="center"/>
          </w:tcPr>
          <w:p w14:paraId="0A45A834" w14:textId="77777777" w:rsidR="0048169E" w:rsidRPr="002B60E2" w:rsidRDefault="0048169E" w:rsidP="00224BB6">
            <w:pPr>
              <w:pStyle w:val="VCAAtablecondensed"/>
              <w:jc w:val="center"/>
              <w:rPr>
                <w:b/>
                <w:szCs w:val="20"/>
                <w:highlight w:val="yellow"/>
              </w:rPr>
            </w:pPr>
            <w:r w:rsidRPr="002B60E2">
              <w:rPr>
                <w:b/>
                <w:szCs w:val="20"/>
              </w:rPr>
              <w:t>190</w:t>
            </w:r>
          </w:p>
        </w:tc>
      </w:tr>
      <w:tr w:rsidR="0048169E" w:rsidRPr="0048169E" w14:paraId="25E9FBF7" w14:textId="77777777" w:rsidTr="002B60E2">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53134925" w14:textId="77777777" w:rsidR="0048169E" w:rsidRPr="002B60E2" w:rsidRDefault="0048169E" w:rsidP="00224BB6">
            <w:pPr>
              <w:pStyle w:val="VCAAtablecondensed"/>
              <w:rPr>
                <w:color w:val="000000"/>
                <w:szCs w:val="20"/>
              </w:rPr>
            </w:pPr>
            <w:r w:rsidRPr="002B60E2">
              <w:rPr>
                <w:b/>
                <w:szCs w:val="20"/>
              </w:rPr>
              <w:t>Compulsory units: Program B</w:t>
            </w:r>
          </w:p>
        </w:tc>
      </w:tr>
      <w:tr w:rsidR="0048169E" w:rsidRPr="0048169E" w14:paraId="7AD6168F" w14:textId="77777777" w:rsidTr="002B60E2">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C73FF4F" w14:textId="77777777" w:rsidR="0048169E" w:rsidRPr="002B60E2" w:rsidRDefault="0048169E" w:rsidP="00224BB6">
            <w:pPr>
              <w:pStyle w:val="VCAAtablecondensed"/>
              <w:rPr>
                <w:color w:val="000000"/>
                <w:szCs w:val="20"/>
              </w:rPr>
            </w:pPr>
            <w:r w:rsidRPr="002B60E2">
              <w:rPr>
                <w:color w:val="000000"/>
                <w:szCs w:val="20"/>
              </w:rPr>
              <w:t>VU22965</w:t>
            </w:r>
          </w:p>
        </w:tc>
        <w:tc>
          <w:tcPr>
            <w:tcW w:w="6804" w:type="dxa"/>
            <w:vAlign w:val="center"/>
          </w:tcPr>
          <w:p w14:paraId="2916459A" w14:textId="77777777" w:rsidR="0048169E" w:rsidRPr="002B60E2" w:rsidRDefault="0048169E" w:rsidP="00224BB6">
            <w:pPr>
              <w:pStyle w:val="TableParagraph"/>
              <w:spacing w:before="8" w:line="249" w:lineRule="auto"/>
              <w:rPr>
                <w:rFonts w:ascii="Arial Narrow" w:eastAsiaTheme="minorHAnsi" w:hAnsi="Arial Narrow"/>
                <w:color w:val="000000"/>
                <w:szCs w:val="20"/>
              </w:rPr>
            </w:pPr>
            <w:r w:rsidRPr="002B60E2">
              <w:rPr>
                <w:rFonts w:ascii="Arial Narrow" w:eastAsiaTheme="minorHAnsi" w:hAnsi="Arial Narrow"/>
                <w:color w:val="000000"/>
                <w:szCs w:val="20"/>
              </w:rPr>
              <w:t>Secure and monitor the performance of a small to medium network</w:t>
            </w:r>
          </w:p>
        </w:tc>
        <w:tc>
          <w:tcPr>
            <w:tcW w:w="1474" w:type="dxa"/>
            <w:vAlign w:val="center"/>
          </w:tcPr>
          <w:p w14:paraId="5678FEDC" w14:textId="77777777" w:rsidR="0048169E" w:rsidRPr="002B60E2" w:rsidRDefault="0048169E" w:rsidP="00224BB6">
            <w:pPr>
              <w:pStyle w:val="VCAAtablecondensed"/>
              <w:jc w:val="center"/>
              <w:rPr>
                <w:color w:val="000000"/>
                <w:szCs w:val="20"/>
              </w:rPr>
            </w:pPr>
            <w:r w:rsidRPr="002B60E2">
              <w:rPr>
                <w:color w:val="000000"/>
                <w:szCs w:val="20"/>
              </w:rPr>
              <w:t>100</w:t>
            </w:r>
          </w:p>
        </w:tc>
      </w:tr>
      <w:tr w:rsidR="0048169E" w:rsidRPr="0048169E" w14:paraId="210C9EDB" w14:textId="77777777" w:rsidTr="002B60E2">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22C6796" w14:textId="77777777" w:rsidR="0048169E" w:rsidRPr="002B60E2" w:rsidRDefault="0048169E" w:rsidP="00224BB6">
            <w:pPr>
              <w:pStyle w:val="VCAAtablecondensed"/>
              <w:rPr>
                <w:color w:val="000000"/>
                <w:szCs w:val="20"/>
              </w:rPr>
            </w:pPr>
            <w:r w:rsidRPr="002B60E2">
              <w:rPr>
                <w:color w:val="000000"/>
                <w:szCs w:val="20"/>
              </w:rPr>
              <w:t>VU22966</w:t>
            </w:r>
          </w:p>
        </w:tc>
        <w:tc>
          <w:tcPr>
            <w:tcW w:w="6804" w:type="dxa"/>
            <w:vAlign w:val="center"/>
          </w:tcPr>
          <w:p w14:paraId="7C8E8DE0" w14:textId="77777777" w:rsidR="0048169E" w:rsidRPr="002B60E2" w:rsidRDefault="0048169E" w:rsidP="00224BB6">
            <w:pPr>
              <w:pStyle w:val="VCAAtablecondensed"/>
              <w:rPr>
                <w:color w:val="000000"/>
                <w:szCs w:val="20"/>
              </w:rPr>
            </w:pPr>
            <w:r w:rsidRPr="002B60E2">
              <w:rPr>
                <w:color w:val="000000"/>
                <w:szCs w:val="20"/>
              </w:rPr>
              <w:t>Investigate design concepts of an accessible and secure network</w:t>
            </w:r>
          </w:p>
        </w:tc>
        <w:tc>
          <w:tcPr>
            <w:tcW w:w="1474" w:type="dxa"/>
            <w:vAlign w:val="center"/>
          </w:tcPr>
          <w:p w14:paraId="03E5C6EA" w14:textId="77777777" w:rsidR="0048169E" w:rsidRPr="002B60E2" w:rsidRDefault="0048169E" w:rsidP="00224BB6">
            <w:pPr>
              <w:pStyle w:val="VCAAtablecondensed"/>
              <w:jc w:val="center"/>
              <w:rPr>
                <w:color w:val="000000"/>
                <w:szCs w:val="20"/>
              </w:rPr>
            </w:pPr>
            <w:r w:rsidRPr="002B60E2">
              <w:rPr>
                <w:color w:val="000000"/>
                <w:szCs w:val="20"/>
              </w:rPr>
              <w:t>90</w:t>
            </w:r>
          </w:p>
        </w:tc>
      </w:tr>
      <w:tr w:rsidR="0048169E" w:rsidRPr="0048169E" w14:paraId="72F782F8" w14:textId="77777777" w:rsidTr="002B60E2">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7C36F299" w14:textId="77777777" w:rsidR="0048169E" w:rsidRPr="002B60E2" w:rsidRDefault="0048169E" w:rsidP="00224BB6">
            <w:pPr>
              <w:pStyle w:val="VCAAtablecondensed"/>
              <w:ind w:right="143"/>
              <w:jc w:val="right"/>
              <w:rPr>
                <w:color w:val="000000"/>
                <w:szCs w:val="20"/>
              </w:rPr>
            </w:pPr>
            <w:r w:rsidRPr="002B60E2">
              <w:rPr>
                <w:color w:val="000000"/>
                <w:szCs w:val="20"/>
              </w:rPr>
              <w:t>Subtotal:</w:t>
            </w:r>
          </w:p>
        </w:tc>
        <w:tc>
          <w:tcPr>
            <w:tcW w:w="1474" w:type="dxa"/>
            <w:vAlign w:val="center"/>
          </w:tcPr>
          <w:p w14:paraId="6305DCE1" w14:textId="77777777" w:rsidR="0048169E" w:rsidRPr="002B60E2" w:rsidRDefault="0048169E" w:rsidP="00224BB6">
            <w:pPr>
              <w:pStyle w:val="VCAAtablecondensed"/>
              <w:jc w:val="center"/>
              <w:rPr>
                <w:b/>
                <w:szCs w:val="20"/>
                <w:highlight w:val="yellow"/>
              </w:rPr>
            </w:pPr>
            <w:r w:rsidRPr="002B60E2">
              <w:rPr>
                <w:b/>
                <w:szCs w:val="20"/>
              </w:rPr>
              <w:t>190</w:t>
            </w:r>
          </w:p>
        </w:tc>
      </w:tr>
      <w:tr w:rsidR="0048169E" w:rsidRPr="0048169E" w14:paraId="4D969DD5" w14:textId="77777777" w:rsidTr="002B60E2">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1C685F21" w14:textId="77777777" w:rsidR="0048169E" w:rsidRPr="002B60E2" w:rsidRDefault="0048169E" w:rsidP="00224BB6">
            <w:pPr>
              <w:pStyle w:val="VCAAtablecondensed"/>
              <w:ind w:right="143"/>
              <w:jc w:val="right"/>
              <w:rPr>
                <w:b/>
                <w:szCs w:val="20"/>
              </w:rPr>
            </w:pPr>
            <w:r w:rsidRPr="002B60E2">
              <w:rPr>
                <w:b/>
                <w:szCs w:val="20"/>
              </w:rPr>
              <w:t>Total:</w:t>
            </w:r>
          </w:p>
        </w:tc>
        <w:tc>
          <w:tcPr>
            <w:tcW w:w="1474" w:type="dxa"/>
            <w:vAlign w:val="center"/>
          </w:tcPr>
          <w:p w14:paraId="6B16325A" w14:textId="77777777" w:rsidR="0048169E" w:rsidRPr="002B60E2" w:rsidRDefault="0048169E" w:rsidP="00224BB6">
            <w:pPr>
              <w:pStyle w:val="VCAAtablecondensed"/>
              <w:jc w:val="center"/>
              <w:rPr>
                <w:b/>
                <w:szCs w:val="20"/>
              </w:rPr>
            </w:pPr>
            <w:r w:rsidRPr="002B60E2">
              <w:rPr>
                <w:b/>
                <w:szCs w:val="20"/>
              </w:rPr>
              <w:t>380</w:t>
            </w:r>
          </w:p>
        </w:tc>
      </w:tr>
    </w:tbl>
    <w:p w14:paraId="6A227E88" w14:textId="77777777" w:rsidR="0048169E" w:rsidRDefault="0048169E">
      <w:pPr>
        <w:rPr>
          <w:rFonts w:ascii="Arial" w:hAnsi="Arial" w:cs="Arial"/>
          <w:color w:val="0F7EB4"/>
          <w:sz w:val="40"/>
          <w:szCs w:val="28"/>
        </w:rPr>
      </w:pPr>
      <w:bookmarkStart w:id="46" w:name="_Toc535917117"/>
      <w:r>
        <w:br w:type="page"/>
      </w:r>
    </w:p>
    <w:p w14:paraId="0C63E56C" w14:textId="7D05FF5D" w:rsidR="008C324B" w:rsidRDefault="008C324B" w:rsidP="008C324B">
      <w:pPr>
        <w:pStyle w:val="VCAAHeading2"/>
      </w:pPr>
      <w:bookmarkStart w:id="47" w:name="_Toc156549746"/>
      <w:r>
        <w:lastRenderedPageBreak/>
        <w:t xml:space="preserve">Enrolment </w:t>
      </w:r>
      <w:r w:rsidR="00C708DC">
        <w:t>a</w:t>
      </w:r>
      <w:r>
        <w:t>dvice</w:t>
      </w:r>
      <w:bookmarkEnd w:id="47"/>
    </w:p>
    <w:p w14:paraId="6D87EBA5" w14:textId="6C296DBD" w:rsidR="008C324B" w:rsidRPr="009628AC" w:rsidRDefault="008C324B" w:rsidP="00133D00">
      <w:pPr>
        <w:pStyle w:val="VCAAHeading3"/>
      </w:pPr>
      <w:bookmarkStart w:id="48" w:name="_Toc156549747"/>
      <w:r w:rsidRPr="009628AC">
        <w:t xml:space="preserve">Transition </w:t>
      </w:r>
      <w:proofErr w:type="gramStart"/>
      <w:r w:rsidRPr="009628AC">
        <w:t>arrangements</w:t>
      </w:r>
      <w:bookmarkEnd w:id="48"/>
      <w:proofErr w:type="gramEnd"/>
    </w:p>
    <w:p w14:paraId="3B3DF8C8" w14:textId="14B7A323" w:rsidR="008C324B" w:rsidRDefault="008C324B" w:rsidP="008C324B">
      <w:pPr>
        <w:pStyle w:val="VCAAbody"/>
      </w:pPr>
      <w:r w:rsidRPr="0048169E">
        <w:t xml:space="preserve">All students commencing training from January </w:t>
      </w:r>
      <w:r w:rsidR="0048169E">
        <w:t>2021</w:t>
      </w:r>
      <w:r w:rsidRPr="0048169E">
        <w:t xml:space="preserve"> and beyond will be required to be enrolled in </w:t>
      </w:r>
      <w:r w:rsidR="0048169E" w:rsidRPr="0048169E">
        <w:t xml:space="preserve">Cisco </w:t>
      </w:r>
      <w:r w:rsidR="00161039" w:rsidRPr="0048169E">
        <w:t xml:space="preserve">Version </w:t>
      </w:r>
      <w:r w:rsidR="0048169E" w:rsidRPr="0048169E">
        <w:t>7</w:t>
      </w:r>
    </w:p>
    <w:p w14:paraId="537DEE9E" w14:textId="14B98A44" w:rsidR="008C324B" w:rsidRDefault="00133D00" w:rsidP="00133D00">
      <w:pPr>
        <w:pStyle w:val="VCAAHeading3"/>
      </w:pPr>
      <w:bookmarkStart w:id="49" w:name="_Toc156549748"/>
      <w:r w:rsidRPr="00133D00">
        <w:t xml:space="preserve">VASS </w:t>
      </w:r>
      <w:r w:rsidR="003257AF">
        <w:t>i</w:t>
      </w:r>
      <w:r w:rsidRPr="00133D00">
        <w:t xml:space="preserve">ndustry </w:t>
      </w:r>
      <w:r w:rsidR="003257AF">
        <w:t>g</w:t>
      </w:r>
      <w:r w:rsidR="003257AF" w:rsidRPr="00133D00">
        <w:t>roup</w:t>
      </w:r>
      <w:bookmarkEnd w:id="49"/>
    </w:p>
    <w:p w14:paraId="2137F4B3" w14:textId="67BD59C6" w:rsidR="008C324B" w:rsidRDefault="0048169E" w:rsidP="00133D00">
      <w:pPr>
        <w:pStyle w:val="VCAAbody"/>
      </w:pPr>
      <w:r w:rsidRPr="0048169E">
        <w:t>Cisco Version 7</w:t>
      </w:r>
      <w:r>
        <w:t xml:space="preserve"> </w:t>
      </w:r>
      <w:r w:rsidR="00133D00" w:rsidRPr="0048169E">
        <w:t>is</w:t>
      </w:r>
      <w:r>
        <w:t xml:space="preserve"> </w:t>
      </w:r>
      <w:r w:rsidR="00133D00" w:rsidRPr="00133D00">
        <w:t xml:space="preserve">included within the </w:t>
      </w:r>
      <w:r>
        <w:rPr>
          <w:b/>
          <w:bCs/>
        </w:rPr>
        <w:t>ICT</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06A00397"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D336AC">
          <w:rPr>
            <w:rStyle w:val="Hyperlink"/>
          </w:rPr>
          <w:t>a</w:t>
        </w:r>
        <w:r w:rsidRPr="00D336AC">
          <w:rPr>
            <w:rStyle w:val="Hyperlink"/>
          </w:rPr>
          <w:t>ppendix</w:t>
        </w:r>
      </w:hyperlink>
      <w:r>
        <w:t>.</w:t>
      </w:r>
    </w:p>
    <w:p w14:paraId="66C75B0B" w14:textId="6142C113" w:rsidR="009134E7" w:rsidRPr="00FC6470" w:rsidRDefault="009134E7" w:rsidP="009134E7">
      <w:pPr>
        <w:pStyle w:val="VCAAHeading1"/>
      </w:pPr>
      <w:bookmarkStart w:id="50" w:name="_Toc156549749"/>
      <w:r w:rsidRPr="00FC6470">
        <w:t>Additional information</w:t>
      </w:r>
      <w:bookmarkEnd w:id="46"/>
      <w:bookmarkEnd w:id="50"/>
    </w:p>
    <w:p w14:paraId="676E9336" w14:textId="2D89B1C2"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8E2993">
        <w:t>Cisco</w:t>
      </w:r>
      <w:r w:rsidR="00B36E4E">
        <w:t xml:space="preserve"> </w:t>
      </w:r>
      <w:r w:rsidR="00B36E4E" w:rsidRPr="00B36E4E">
        <w:t>program:</w:t>
      </w:r>
    </w:p>
    <w:p w14:paraId="12531D7E" w14:textId="7E8603E4" w:rsidR="00A13789" w:rsidRPr="0056674F" w:rsidRDefault="003C5540" w:rsidP="0056674F">
      <w:pPr>
        <w:pStyle w:val="VCAAbullet"/>
      </w:pPr>
      <w:r w:rsidRPr="0056674F">
        <w:t>P</w:t>
      </w:r>
      <w:r w:rsidR="00A13789" w:rsidRPr="0056674F">
        <w:t xml:space="preserve">rior to engaging in </w:t>
      </w:r>
      <w:r w:rsidRPr="0056674F">
        <w:t xml:space="preserve">structured workplace learning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7042589B" w:rsidR="0036350E" w:rsidRDefault="0036350E" w:rsidP="00DB560D">
      <w:pPr>
        <w:pStyle w:val="VCAAHeading3"/>
      </w:pPr>
      <w:bookmarkStart w:id="51" w:name="_Toc156549750"/>
      <w:r>
        <w:t>Resources</w:t>
      </w:r>
      <w:bookmarkEnd w:id="51"/>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5"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6"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27"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50B27D44" w14:textId="77777777" w:rsidR="00673CE3" w:rsidRDefault="00673CE3" w:rsidP="00673CE3">
      <w:pPr>
        <w:pStyle w:val="VCAAHeading1"/>
      </w:pPr>
      <w:bookmarkStart w:id="52" w:name="_Toc135146374"/>
      <w:bookmarkStart w:id="53" w:name="_Toc135901145"/>
      <w:bookmarkStart w:id="54" w:name="Appendix"/>
      <w:bookmarkStart w:id="55" w:name="_Toc156549751"/>
      <w:bookmarkStart w:id="56" w:name="_Toc535917118"/>
      <w:bookmarkEnd w:id="44"/>
      <w:r w:rsidRPr="001F7228">
        <w:lastRenderedPageBreak/>
        <w:t>Appendix</w:t>
      </w:r>
      <w:bookmarkEnd w:id="52"/>
      <w:bookmarkEnd w:id="53"/>
      <w:bookmarkEnd w:id="54"/>
      <w:bookmarkEnd w:id="55"/>
    </w:p>
    <w:p w14:paraId="6A7C6AB3" w14:textId="77777777" w:rsidR="00673CE3" w:rsidRDefault="00673CE3" w:rsidP="00673CE3">
      <w:pPr>
        <w:pStyle w:val="VCAAHeading2"/>
      </w:pPr>
      <w:bookmarkStart w:id="57" w:name="_Toc135146375"/>
      <w:bookmarkStart w:id="58" w:name="_Toc135901146"/>
      <w:bookmarkStart w:id="59" w:name="_Toc156549752"/>
      <w:r>
        <w:t xml:space="preserve">Credit </w:t>
      </w:r>
      <w:proofErr w:type="gramStart"/>
      <w:r>
        <w:t>arrangements</w:t>
      </w:r>
      <w:bookmarkEnd w:id="57"/>
      <w:bookmarkEnd w:id="58"/>
      <w:bookmarkEnd w:id="59"/>
      <w:proofErr w:type="gramEnd"/>
    </w:p>
    <w:p w14:paraId="42163C6E" w14:textId="77777777" w:rsidR="00673CE3" w:rsidRDefault="00673CE3" w:rsidP="00673CE3">
      <w:pPr>
        <w:pStyle w:val="VCAAHeading3"/>
      </w:pPr>
      <w:bookmarkStart w:id="60" w:name="_Toc135146376"/>
      <w:bookmarkStart w:id="61" w:name="_Toc135901147"/>
      <w:bookmarkStart w:id="62" w:name="_Toc156549753"/>
      <w:r>
        <w:t>VASS industry group</w:t>
      </w:r>
      <w:bookmarkEnd w:id="60"/>
      <w:bookmarkEnd w:id="61"/>
      <w:bookmarkEnd w:id="62"/>
    </w:p>
    <w:p w14:paraId="41A6D1AF" w14:textId="77777777" w:rsidR="00AE0B76" w:rsidRPr="00AE0B76" w:rsidRDefault="00AE0B76" w:rsidP="002B60E2">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AE0B76" w:rsidRPr="0044229D" w14:paraId="30484410" w14:textId="77777777" w:rsidTr="007924BD">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640E7EF8" w14:textId="77777777" w:rsidR="00AE0B76" w:rsidRPr="0044229D" w:rsidRDefault="00AE0B76" w:rsidP="007924BD">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1B29DE77" w14:textId="77777777" w:rsidR="00AE0B76" w:rsidRPr="0044229D" w:rsidRDefault="00AE0B76" w:rsidP="007924BD">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AE0B76" w:rsidRPr="0044229D" w14:paraId="5337D6EC"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F67E291" w14:textId="77777777" w:rsidR="00AE0B76" w:rsidRPr="0044229D" w:rsidRDefault="00AE0B76" w:rsidP="007924BD">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2F6BBCD4"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0EF593F2"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203D07A2"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605A9AE8"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AHC</w:t>
            </w:r>
          </w:p>
        </w:tc>
      </w:tr>
      <w:tr w:rsidR="00AE0B76" w:rsidRPr="0044229D" w14:paraId="5F523E8C"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7E396056"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7A31B0A2"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AHC</w:t>
            </w:r>
          </w:p>
        </w:tc>
      </w:tr>
      <w:tr w:rsidR="00AE0B76" w:rsidRPr="0044229D" w14:paraId="598013F8"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13658E6"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4CFD59CD"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AHC</w:t>
            </w:r>
          </w:p>
          <w:p w14:paraId="2E6AFD31" w14:textId="77777777" w:rsidR="00AE0B76" w:rsidRPr="0044229D" w:rsidRDefault="00AE0B76" w:rsidP="007924BD">
            <w:pPr>
              <w:jc w:val="center"/>
              <w:rPr>
                <w:sz w:val="20"/>
                <w:szCs w:val="20"/>
              </w:rPr>
            </w:pPr>
          </w:p>
        </w:tc>
      </w:tr>
      <w:tr w:rsidR="00AE0B76" w:rsidRPr="0044229D" w14:paraId="2A21FEC2"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8B02C3" w14:textId="77777777" w:rsidR="00AE0B76" w:rsidRPr="0044229D" w:rsidRDefault="00AE0B76" w:rsidP="007924BD">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CF5BB5E" w14:textId="77777777" w:rsidR="00AE0B76" w:rsidRPr="0044229D" w:rsidRDefault="00AE0B76" w:rsidP="007924BD">
            <w:pPr>
              <w:pStyle w:val="VCAAtablecondensed"/>
              <w:spacing w:before="0" w:after="0" w:line="240" w:lineRule="auto"/>
              <w:jc w:val="center"/>
              <w:rPr>
                <w:b/>
                <w:sz w:val="20"/>
                <w:szCs w:val="20"/>
                <w:highlight w:val="yellow"/>
              </w:rPr>
            </w:pPr>
          </w:p>
        </w:tc>
      </w:tr>
      <w:tr w:rsidR="00AE0B76" w:rsidRPr="0044229D" w14:paraId="2A3E7E8F"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372AD2"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72AC07"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ACM</w:t>
            </w:r>
          </w:p>
        </w:tc>
      </w:tr>
      <w:tr w:rsidR="00AE0B76" w:rsidRPr="0044229D" w14:paraId="6D1D83C0"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A89EAA6"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57FBACB5"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77415DC2"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0546173"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602B46A0"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MST</w:t>
            </w:r>
          </w:p>
        </w:tc>
      </w:tr>
      <w:tr w:rsidR="00AE0B76" w:rsidRPr="0044229D" w14:paraId="602C9885"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B6E26D"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0192853"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57DCA280"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9E41224"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D98BECE"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GEN</w:t>
            </w:r>
          </w:p>
        </w:tc>
      </w:tr>
      <w:tr w:rsidR="00AE0B76" w:rsidRPr="0044229D" w14:paraId="6EF550BD"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52F525"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9374D0" w14:textId="77777777" w:rsidR="00AE0B76" w:rsidRPr="0044229D" w:rsidRDefault="00AE0B76" w:rsidP="007924BD">
            <w:pPr>
              <w:pStyle w:val="VCAAtablecondensed"/>
              <w:spacing w:before="0" w:after="0" w:line="240" w:lineRule="auto"/>
              <w:jc w:val="center"/>
              <w:rPr>
                <w:sz w:val="20"/>
                <w:szCs w:val="20"/>
                <w:highlight w:val="yellow"/>
              </w:rPr>
            </w:pPr>
            <w:r w:rsidRPr="0044229D">
              <w:rPr>
                <w:sz w:val="20"/>
                <w:szCs w:val="20"/>
              </w:rPr>
              <w:t>GEN</w:t>
            </w:r>
          </w:p>
        </w:tc>
      </w:tr>
      <w:tr w:rsidR="00AE0B76" w:rsidRPr="0044229D" w14:paraId="40B7DCEF"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4274231"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0123426C"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3BD177FA"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8A3A366"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68C07EE8"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AUR</w:t>
            </w:r>
          </w:p>
        </w:tc>
      </w:tr>
      <w:tr w:rsidR="00AE0B76" w:rsidRPr="0044229D" w14:paraId="7B086E16"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DF488A9"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92BA93D"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4BD3485A"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D743589"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E367FD8"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CPC</w:t>
            </w:r>
          </w:p>
        </w:tc>
      </w:tr>
      <w:tr w:rsidR="00AE0B76" w:rsidRPr="0044229D" w14:paraId="245578D8"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8B7818"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8AEA91"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CPC</w:t>
            </w:r>
          </w:p>
        </w:tc>
      </w:tr>
      <w:tr w:rsidR="00AE0B76" w:rsidRPr="0044229D" w14:paraId="0E303BF6"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E09CAD6"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58B761D0"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44410E40"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6B790636"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1CF02826"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BSB</w:t>
            </w:r>
          </w:p>
        </w:tc>
      </w:tr>
      <w:tr w:rsidR="00AE0B76" w:rsidRPr="0044229D" w14:paraId="0253F73A"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ECC7BEE"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55BB024C"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BSB</w:t>
            </w:r>
          </w:p>
        </w:tc>
      </w:tr>
      <w:tr w:rsidR="00AE0B76" w:rsidRPr="0044229D" w14:paraId="49070F3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A4028D6"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A6B7F7F"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55189043"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E08AC7"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38B22E"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ICT</w:t>
            </w:r>
          </w:p>
        </w:tc>
      </w:tr>
      <w:tr w:rsidR="00AE0B76" w:rsidRPr="0044229D" w14:paraId="1BD0E3B7"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A63366E"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3B2BD681"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16C4E2C9"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7BC9695"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58E9A752"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RII</w:t>
            </w:r>
          </w:p>
        </w:tc>
      </w:tr>
      <w:tr w:rsidR="00AE0B76" w:rsidRPr="0044229D" w14:paraId="5B56534A"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A3D0560"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203EAE0"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4760EF84"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9C61567"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F2FC9E3"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CHC</w:t>
            </w:r>
          </w:p>
        </w:tc>
      </w:tr>
      <w:tr w:rsidR="00AE0B76" w:rsidRPr="0044229D" w14:paraId="0787AD2E"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CD183ED"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CBF074B"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CHC</w:t>
            </w:r>
          </w:p>
        </w:tc>
      </w:tr>
      <w:tr w:rsidR="00AE0B76" w:rsidRPr="0044229D" w14:paraId="7AB4F41C"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B0B6485"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F1C45F6"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CHC</w:t>
            </w:r>
          </w:p>
        </w:tc>
      </w:tr>
      <w:tr w:rsidR="00AE0B76" w:rsidRPr="0044229D" w14:paraId="72C66D37"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B05DF38"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51235C"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CHC</w:t>
            </w:r>
          </w:p>
        </w:tc>
      </w:tr>
      <w:tr w:rsidR="00AE0B76" w:rsidRPr="0044229D" w14:paraId="56387A14"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158CD4B"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06C888E5"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7D7A073B"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4FB036A5"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362D2891"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CUA</w:t>
            </w:r>
          </w:p>
        </w:tc>
      </w:tr>
      <w:tr w:rsidR="00AE0B76" w:rsidRPr="0044229D" w14:paraId="37FFB056"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D746A5A"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0620EBB8"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CUA</w:t>
            </w:r>
          </w:p>
        </w:tc>
      </w:tr>
      <w:tr w:rsidR="00AE0B76" w:rsidRPr="0044229D" w14:paraId="26BB9403" w14:textId="77777777" w:rsidTr="00AE0B76">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71C9973"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lastRenderedPageBreak/>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37B22F"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42A123F5"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529EFE4"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4E4A52B"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CUA</w:t>
            </w:r>
          </w:p>
        </w:tc>
      </w:tr>
      <w:tr w:rsidR="00AE0B76" w:rsidRPr="0044229D" w14:paraId="4157279A"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ED56D4"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28E147"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CUA</w:t>
            </w:r>
          </w:p>
        </w:tc>
      </w:tr>
      <w:tr w:rsidR="00AE0B76" w:rsidRPr="0044229D" w14:paraId="687E5D42"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7970B5F"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089C1FD8"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5C8EBAD5"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52CCAB3B"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10D1D2C0"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UEE</w:t>
            </w:r>
          </w:p>
        </w:tc>
      </w:tr>
      <w:tr w:rsidR="00AE0B76" w:rsidRPr="0044229D" w14:paraId="5CE74506"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AA26839"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738553A8"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UEE</w:t>
            </w:r>
          </w:p>
        </w:tc>
      </w:tr>
      <w:tr w:rsidR="00AE0B76" w:rsidRPr="0044229D" w14:paraId="0071279D"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F4FCDB9"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394042E"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2C92AE41"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096FC8"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11F28B"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MEM</w:t>
            </w:r>
          </w:p>
        </w:tc>
      </w:tr>
      <w:tr w:rsidR="00AE0B76" w:rsidRPr="0044229D" w14:paraId="207DD3A5"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233B70D"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6502337B"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4B9A345E"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62D323E"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5EED2B12"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ACM</w:t>
            </w:r>
          </w:p>
        </w:tc>
      </w:tr>
      <w:tr w:rsidR="00AE0B76" w:rsidRPr="00337E40" w14:paraId="1ACC74E7" w14:textId="77777777" w:rsidTr="00AE0B76">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75D7EA63" w14:textId="77777777" w:rsidR="00AE0B76" w:rsidRPr="00337E40" w:rsidRDefault="00AE0B76" w:rsidP="007924BD">
            <w:pPr>
              <w:pStyle w:val="VCAAtablecondensedbullet"/>
              <w:tabs>
                <w:tab w:val="left" w:pos="34"/>
              </w:tabs>
              <w:spacing w:before="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7747DBE9" w14:textId="77777777" w:rsidR="00AE0B76" w:rsidRPr="00337E40" w:rsidRDefault="00AE0B76" w:rsidP="007924BD">
            <w:pPr>
              <w:pStyle w:val="VCAAtablecondensed"/>
              <w:spacing w:before="0" w:after="0" w:line="240" w:lineRule="auto"/>
              <w:jc w:val="center"/>
              <w:rPr>
                <w:sz w:val="20"/>
                <w:szCs w:val="20"/>
              </w:rPr>
            </w:pPr>
          </w:p>
        </w:tc>
      </w:tr>
      <w:tr w:rsidR="00AE0B76" w:rsidRPr="00337E40" w14:paraId="49D1E159" w14:textId="77777777" w:rsidTr="00AE0B76">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30AD941E" w14:textId="77777777" w:rsidR="00AE0B76" w:rsidRPr="00337E40"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0E180058" w14:textId="77777777" w:rsidR="00AE0B76" w:rsidRPr="00337E40" w:rsidRDefault="00AE0B76" w:rsidP="007924BD">
            <w:pPr>
              <w:pStyle w:val="VCAAtablecondensed"/>
              <w:spacing w:before="0" w:after="0" w:line="240" w:lineRule="auto"/>
              <w:jc w:val="center"/>
              <w:rPr>
                <w:sz w:val="20"/>
                <w:szCs w:val="20"/>
              </w:rPr>
            </w:pPr>
            <w:r w:rsidRPr="00337E40">
              <w:rPr>
                <w:bCs/>
                <w:sz w:val="20"/>
                <w:szCs w:val="20"/>
              </w:rPr>
              <w:t>SIT</w:t>
            </w:r>
          </w:p>
        </w:tc>
      </w:tr>
      <w:tr w:rsidR="00AE0B76" w:rsidRPr="00337E40" w14:paraId="3394F726" w14:textId="77777777" w:rsidTr="00AE0B76">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13BEE1B6" w14:textId="77777777" w:rsidR="00AE0B76" w:rsidRPr="00337E40"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1CE5B672" w14:textId="77777777" w:rsidR="00AE0B76" w:rsidRPr="00337E40" w:rsidRDefault="00AE0B76" w:rsidP="007924BD">
            <w:pPr>
              <w:pStyle w:val="VCAAtablecondensed"/>
              <w:spacing w:before="0" w:after="0" w:line="240" w:lineRule="auto"/>
              <w:jc w:val="center"/>
              <w:rPr>
                <w:sz w:val="20"/>
                <w:szCs w:val="20"/>
              </w:rPr>
            </w:pPr>
            <w:r w:rsidRPr="00337E40">
              <w:rPr>
                <w:bCs/>
                <w:sz w:val="20"/>
                <w:szCs w:val="20"/>
              </w:rPr>
              <w:t>SIT</w:t>
            </w:r>
          </w:p>
        </w:tc>
      </w:tr>
      <w:tr w:rsidR="00AE0B76" w:rsidRPr="00337E40" w14:paraId="7613DA33" w14:textId="77777777" w:rsidTr="00AE0B76">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74DA4E6F" w14:textId="77777777" w:rsidR="00AE0B76" w:rsidRPr="00337E40"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75FFEC29" w14:textId="77777777" w:rsidR="00AE0B76" w:rsidRPr="00337E40" w:rsidRDefault="00AE0B76" w:rsidP="007924BD">
            <w:pPr>
              <w:pStyle w:val="VCAAtablecondensed"/>
              <w:spacing w:before="0" w:after="0" w:line="240" w:lineRule="auto"/>
              <w:jc w:val="center"/>
              <w:rPr>
                <w:sz w:val="20"/>
                <w:szCs w:val="20"/>
              </w:rPr>
            </w:pPr>
            <w:r w:rsidRPr="00337E40">
              <w:rPr>
                <w:bCs/>
                <w:sz w:val="20"/>
                <w:szCs w:val="20"/>
              </w:rPr>
              <w:t>SIT</w:t>
            </w:r>
          </w:p>
        </w:tc>
      </w:tr>
      <w:tr w:rsidR="00AE0B76" w:rsidRPr="0044229D" w14:paraId="1EE3A046"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2A6D9B9"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5FB9083"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4F83AFF4"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D885720"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12833B39"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MSF</w:t>
            </w:r>
          </w:p>
        </w:tc>
      </w:tr>
      <w:tr w:rsidR="00AE0B76" w:rsidRPr="0044229D" w14:paraId="2ED0ED06"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A0210F7" w14:textId="77777777" w:rsidR="00AE0B76" w:rsidRPr="0044229D" w:rsidRDefault="00AE0B76" w:rsidP="007924BD">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C5187BC"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23CFE78D"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021BBB9"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92B790E"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SHB</w:t>
            </w:r>
          </w:p>
        </w:tc>
      </w:tr>
      <w:tr w:rsidR="00AE0B76" w:rsidRPr="0044229D" w14:paraId="2A475A38"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9F2E16A"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5BE8D80"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SHB</w:t>
            </w:r>
          </w:p>
        </w:tc>
      </w:tr>
      <w:tr w:rsidR="00AE0B76" w:rsidRPr="0044229D" w14:paraId="7890E781"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E5CCD6B"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94148C2"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SHB</w:t>
            </w:r>
          </w:p>
        </w:tc>
      </w:tr>
      <w:tr w:rsidR="00AE0B76" w:rsidRPr="0044229D" w14:paraId="5F618FED"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0E466F"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B0F2DB"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SHB</w:t>
            </w:r>
          </w:p>
        </w:tc>
      </w:tr>
      <w:tr w:rsidR="00AE0B76" w:rsidRPr="0044229D" w14:paraId="6A1BF7CA"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CDB652B"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7C4F5F1"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12D0B3EF"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4DFDE709"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20951844"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HLT</w:t>
            </w:r>
          </w:p>
        </w:tc>
      </w:tr>
      <w:tr w:rsidR="00AE0B76" w:rsidRPr="0044229D" w14:paraId="0D6AC1F8" w14:textId="77777777" w:rsidTr="00AE0B76">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6B939962"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18704256" w14:textId="77777777" w:rsidR="00AE0B76" w:rsidRPr="0044229D" w:rsidRDefault="00AE0B76" w:rsidP="00AE0B76">
            <w:pPr>
              <w:pStyle w:val="VCAAtablecondensedbullet"/>
              <w:numPr>
                <w:ilvl w:val="0"/>
                <w:numId w:val="21"/>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5AD88ED"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HLT</w:t>
            </w:r>
          </w:p>
        </w:tc>
      </w:tr>
      <w:tr w:rsidR="00AE0B76" w:rsidRPr="0044229D" w14:paraId="39E9FE8B"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A000B6"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C483A1B"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5677947F"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0D6E114"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E859A27"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SIT</w:t>
            </w:r>
          </w:p>
        </w:tc>
      </w:tr>
      <w:tr w:rsidR="00AE0B76" w:rsidRPr="0044229D" w14:paraId="199625AB"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488AD2B"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A682D14"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SIT</w:t>
            </w:r>
          </w:p>
        </w:tc>
      </w:tr>
      <w:tr w:rsidR="00AE0B76" w:rsidRPr="0044229D" w14:paraId="1A064C79"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2FDCF3"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3C2939"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SIT</w:t>
            </w:r>
          </w:p>
        </w:tc>
      </w:tr>
      <w:tr w:rsidR="00AE0B76" w:rsidRPr="0044229D" w14:paraId="70C6433D"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EB06C7C"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13EC988"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581CFCAF"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10E7D64"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23ED0D1E"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ICT</w:t>
            </w:r>
          </w:p>
        </w:tc>
      </w:tr>
      <w:tr w:rsidR="00AE0B76" w:rsidRPr="0044229D" w14:paraId="3FD72177"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6B16A12C"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E32042D"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ICT</w:t>
            </w:r>
          </w:p>
        </w:tc>
      </w:tr>
      <w:tr w:rsidR="00AE0B76" w:rsidRPr="0044229D" w14:paraId="0B1EF220"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2BBA62"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79A0783"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41AF64CD"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D3B7EAE"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77B6DF"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ICT</w:t>
            </w:r>
          </w:p>
        </w:tc>
      </w:tr>
      <w:tr w:rsidR="00AE0B76" w:rsidRPr="0044229D" w14:paraId="2B429F22"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0BAD382"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A50DD33"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48DAD1BB"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5DFA3C5"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F9A988A"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MSL</w:t>
            </w:r>
          </w:p>
        </w:tc>
      </w:tr>
      <w:tr w:rsidR="00AE0B76" w:rsidRPr="0044229D" w14:paraId="1C4EC386"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DACC67B"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8472477"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1FBCFC2C"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4AF9A70"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FC47B5A"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CUA</w:t>
            </w:r>
          </w:p>
        </w:tc>
      </w:tr>
      <w:tr w:rsidR="00AE0B76" w:rsidRPr="0044229D" w14:paraId="00D935EF"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022DA9C"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429561B"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CUA</w:t>
            </w:r>
          </w:p>
        </w:tc>
      </w:tr>
      <w:tr w:rsidR="00AE0B76" w:rsidRPr="0044229D" w14:paraId="4CD31AD2"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7F6C96C"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lastRenderedPageBreak/>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9A0588"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CUA</w:t>
            </w:r>
          </w:p>
        </w:tc>
      </w:tr>
      <w:tr w:rsidR="00AE0B76" w:rsidRPr="0044229D" w14:paraId="4E226B53"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9B8B55E"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E12B124"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162E46FD"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97C204D"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49EFF8F2"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CPC</w:t>
            </w:r>
          </w:p>
        </w:tc>
      </w:tr>
      <w:tr w:rsidR="00AE0B76" w:rsidRPr="0044229D" w14:paraId="2FB61F02"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866210B"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10E6143"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2FECBB9F"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8D05721"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AB9129"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BSB</w:t>
            </w:r>
          </w:p>
        </w:tc>
      </w:tr>
      <w:tr w:rsidR="00AE0B76" w:rsidRPr="0044229D" w14:paraId="31644B26"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7E681A1"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107C02C"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63B9F154"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6FA3D19C"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7AAD4195"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SIS</w:t>
            </w:r>
          </w:p>
        </w:tc>
      </w:tr>
      <w:tr w:rsidR="00AE0B76" w:rsidRPr="0044229D" w14:paraId="60AEC44D"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6F6C1BA0"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216CA97C"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SIS</w:t>
            </w:r>
          </w:p>
        </w:tc>
      </w:tr>
      <w:tr w:rsidR="00AE0B76" w:rsidRPr="0044229D" w14:paraId="69388CDB"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BAD980A"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DAE77D9"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SIS</w:t>
            </w:r>
          </w:p>
        </w:tc>
      </w:tr>
      <w:tr w:rsidR="00AE0B76" w:rsidRPr="0044229D" w14:paraId="2121094A" w14:textId="77777777" w:rsidTr="00AE0B7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80A346" w14:textId="77777777" w:rsidR="00AE0B76" w:rsidRPr="0044229D" w:rsidRDefault="00AE0B76" w:rsidP="007924BD">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704759F" w14:textId="77777777" w:rsidR="00AE0B76" w:rsidRPr="0044229D" w:rsidRDefault="00AE0B76" w:rsidP="007924BD">
            <w:pPr>
              <w:pStyle w:val="VCAAtablecondensed"/>
              <w:spacing w:before="0" w:after="0" w:line="240" w:lineRule="auto"/>
              <w:jc w:val="center"/>
              <w:rPr>
                <w:b/>
                <w:sz w:val="20"/>
                <w:szCs w:val="20"/>
              </w:rPr>
            </w:pPr>
          </w:p>
        </w:tc>
      </w:tr>
      <w:tr w:rsidR="00AE0B76" w:rsidRPr="0044229D" w14:paraId="1EB56FA2" w14:textId="77777777" w:rsidTr="00AE0B7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B6E1C06"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A35D83E"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CUA</w:t>
            </w:r>
          </w:p>
        </w:tc>
      </w:tr>
      <w:tr w:rsidR="00AE0B76" w:rsidRPr="0044229D" w14:paraId="5D91E85D" w14:textId="77777777" w:rsidTr="00AE0B7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1885AAA" w14:textId="77777777" w:rsidR="00AE0B76" w:rsidRPr="0044229D" w:rsidRDefault="00AE0B76" w:rsidP="00AE0B76">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70B0A2B" w14:textId="77777777" w:rsidR="00AE0B76" w:rsidRPr="0044229D" w:rsidRDefault="00AE0B76" w:rsidP="007924BD">
            <w:pPr>
              <w:pStyle w:val="VCAAtablecondensed"/>
              <w:spacing w:before="0" w:after="0" w:line="240" w:lineRule="auto"/>
              <w:jc w:val="center"/>
              <w:rPr>
                <w:sz w:val="20"/>
                <w:szCs w:val="20"/>
              </w:rPr>
            </w:pPr>
            <w:r w:rsidRPr="0044229D">
              <w:rPr>
                <w:sz w:val="20"/>
                <w:szCs w:val="20"/>
              </w:rPr>
              <w:t>CUA</w:t>
            </w:r>
          </w:p>
        </w:tc>
      </w:tr>
    </w:tbl>
    <w:p w14:paraId="48ED2CCC" w14:textId="77777777" w:rsidR="00673CE3" w:rsidRDefault="00673CE3" w:rsidP="00673CE3">
      <w:pPr>
        <w:pStyle w:val="VCAAHeading3"/>
      </w:pPr>
      <w:bookmarkStart w:id="63" w:name="_Toc135146377"/>
      <w:bookmarkStart w:id="64" w:name="_Toc135901148"/>
      <w:bookmarkStart w:id="65" w:name="_Toc156549754"/>
      <w:bookmarkStart w:id="66" w:name="_Hlk134790897"/>
      <w:r>
        <w:t xml:space="preserve">VET credit </w:t>
      </w:r>
      <w:proofErr w:type="gramStart"/>
      <w:r>
        <w:t>arrangements</w:t>
      </w:r>
      <w:bookmarkEnd w:id="63"/>
      <w:bookmarkEnd w:id="64"/>
      <w:bookmarkEnd w:id="65"/>
      <w:proofErr w:type="gramEnd"/>
    </w:p>
    <w:p w14:paraId="4DDC6E05" w14:textId="77777777" w:rsidR="00673CE3" w:rsidRPr="00A0485F" w:rsidRDefault="00673CE3" w:rsidP="00673CE3">
      <w:pPr>
        <w:pStyle w:val="VCAAHeading4"/>
      </w:pPr>
      <w:r w:rsidRPr="00A0485F">
        <w:t>Accruing credit in one certificate</w:t>
      </w:r>
    </w:p>
    <w:p w14:paraId="1C7587F1" w14:textId="77777777" w:rsidR="00673CE3" w:rsidRPr="00A0485F" w:rsidRDefault="00673CE3" w:rsidP="00673CE3">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63ECDF06" w14:textId="77777777" w:rsidR="00673CE3" w:rsidRPr="00A0485F" w:rsidRDefault="00673CE3" w:rsidP="00673CE3">
      <w:pPr>
        <w:pStyle w:val="VCAAbullet"/>
      </w:pPr>
      <w:r w:rsidRPr="00A0485F">
        <w:t xml:space="preserve">a VE1 – VCE VET qualification that provides a Unit 3–4 </w:t>
      </w:r>
      <w:proofErr w:type="gramStart"/>
      <w:r w:rsidRPr="00A0485F">
        <w:t>sequence</w:t>
      </w:r>
      <w:proofErr w:type="gramEnd"/>
    </w:p>
    <w:p w14:paraId="1134C50C" w14:textId="77777777" w:rsidR="00673CE3" w:rsidRPr="00A0485F" w:rsidRDefault="00673CE3" w:rsidP="00673CE3">
      <w:pPr>
        <w:pStyle w:val="VCAAbullet"/>
      </w:pPr>
      <w:r w:rsidRPr="00A0485F">
        <w:t>a VE3 – Other VET qualification at a certificate III level.</w:t>
      </w:r>
    </w:p>
    <w:p w14:paraId="307804FF" w14:textId="77777777" w:rsidR="00673CE3" w:rsidRPr="00A0485F" w:rsidRDefault="00673CE3" w:rsidP="00673CE3">
      <w:pPr>
        <w:pStyle w:val="VCAAbody"/>
      </w:pPr>
      <w:r w:rsidRPr="00A0485F">
        <w:t>Where a qualification includes enough nominal hours, further units of credit may be available.</w:t>
      </w:r>
    </w:p>
    <w:p w14:paraId="076487DA" w14:textId="77777777" w:rsidR="00673CE3" w:rsidRPr="00A0485F" w:rsidRDefault="00673CE3" w:rsidP="00673CE3">
      <w:pPr>
        <w:pStyle w:val="VCAAHeading4"/>
      </w:pPr>
      <w:r w:rsidRPr="00A0485F">
        <w:t>Accruing credit across multiple certificates</w:t>
      </w:r>
    </w:p>
    <w:p w14:paraId="36BC682C" w14:textId="77777777" w:rsidR="00673CE3" w:rsidRPr="00A0485F" w:rsidRDefault="00673CE3" w:rsidP="00673CE3">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74F53FBD" w14:textId="77777777" w:rsidR="00673CE3" w:rsidRPr="00A0485F" w:rsidRDefault="00673CE3" w:rsidP="00673CE3">
      <w:pPr>
        <w:pStyle w:val="VCAAbullet"/>
      </w:pPr>
      <w:r w:rsidRPr="00A0485F">
        <w:t>the same industry group as at least one certificate from the student’s first 180 hours of VET</w:t>
      </w:r>
    </w:p>
    <w:p w14:paraId="7F9B3B1B" w14:textId="77777777" w:rsidR="00673CE3" w:rsidRPr="00A0485F" w:rsidRDefault="00673CE3" w:rsidP="00673CE3">
      <w:pPr>
        <w:pStyle w:val="VCAAbullet"/>
      </w:pPr>
      <w:r w:rsidRPr="00A0485F">
        <w:t xml:space="preserve">a VE1 – VCE VET program that provides a Unit 3–4 </w:t>
      </w:r>
      <w:proofErr w:type="gramStart"/>
      <w:r w:rsidRPr="00A0485F">
        <w:t>sequence</w:t>
      </w:r>
      <w:proofErr w:type="gramEnd"/>
    </w:p>
    <w:p w14:paraId="013767FC" w14:textId="77777777" w:rsidR="00673CE3" w:rsidRPr="00A0485F" w:rsidRDefault="00673CE3" w:rsidP="00673CE3">
      <w:pPr>
        <w:pStyle w:val="VCAAbullet"/>
      </w:pPr>
      <w:r w:rsidRPr="00A0485F">
        <w:t>a VE3 – Other VET qualification at a certificate III level.</w:t>
      </w:r>
    </w:p>
    <w:p w14:paraId="459CD4AF" w14:textId="77777777" w:rsidR="00673CE3" w:rsidRPr="000C1A72" w:rsidRDefault="00673CE3" w:rsidP="00673CE3">
      <w:pPr>
        <w:pStyle w:val="VCAAHeading4"/>
      </w:pPr>
      <w:r w:rsidRPr="00A0485F">
        <w:t>Accruing credit in a VE2 – SBAT</w:t>
      </w:r>
    </w:p>
    <w:p w14:paraId="2C9828E0" w14:textId="77777777" w:rsidR="00673CE3" w:rsidRPr="00A65888" w:rsidRDefault="00673CE3" w:rsidP="00673CE3">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6464DC82" w14:textId="77777777" w:rsidR="00673CE3" w:rsidRPr="00A65888" w:rsidRDefault="00673CE3" w:rsidP="00673CE3">
      <w:pPr>
        <w:pStyle w:val="VCAAbullet"/>
      </w:pPr>
      <w:r w:rsidRPr="00A65888">
        <w:t>a VE2 – SBAT qualification that provides a Unit 3–4 sequence.</w:t>
      </w:r>
    </w:p>
    <w:p w14:paraId="0C6C5DD7" w14:textId="77777777" w:rsidR="00673CE3" w:rsidRPr="00A65888" w:rsidRDefault="00673CE3" w:rsidP="00673CE3">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3458C930" w14:textId="77777777" w:rsidR="00673CE3" w:rsidRPr="000C1A72" w:rsidRDefault="00673CE3" w:rsidP="00673CE3">
      <w:pPr>
        <w:pStyle w:val="VCAAbullet"/>
      </w:pPr>
      <w:r w:rsidRPr="000C1A72">
        <w:t>a VE</w:t>
      </w:r>
      <w:r>
        <w:t>2</w:t>
      </w:r>
      <w:r w:rsidRPr="000C1A72">
        <w:t xml:space="preserve"> – </w:t>
      </w:r>
      <w:r>
        <w:t>SBAT</w:t>
      </w:r>
      <w:r w:rsidRPr="000C1A72">
        <w:t xml:space="preserve"> qualification that provides a Unit 3–4 sequence</w:t>
      </w:r>
      <w:r>
        <w:t>.</w:t>
      </w:r>
    </w:p>
    <w:p w14:paraId="069B16CC" w14:textId="77777777" w:rsidR="00673CE3" w:rsidRDefault="00673CE3" w:rsidP="00673CE3">
      <w:pPr>
        <w:pStyle w:val="VCAAHeading3"/>
      </w:pPr>
      <w:bookmarkStart w:id="67" w:name="_Toc135146378"/>
      <w:bookmarkStart w:id="68" w:name="_Toc135901149"/>
      <w:bookmarkStart w:id="69" w:name="_Toc156549755"/>
      <w:bookmarkEnd w:id="66"/>
      <w:r>
        <w:t>VCE VM credit arrangements</w:t>
      </w:r>
      <w:bookmarkEnd w:id="67"/>
      <w:bookmarkEnd w:id="68"/>
      <w:bookmarkEnd w:id="69"/>
    </w:p>
    <w:p w14:paraId="06C65246" w14:textId="77777777" w:rsidR="00673CE3" w:rsidRPr="00100024" w:rsidRDefault="00673CE3" w:rsidP="00673CE3">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014F09D2" w14:textId="77777777" w:rsidR="00673CE3" w:rsidRDefault="00673CE3" w:rsidP="00673CE3">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28" w:history="1">
        <w:r>
          <w:rPr>
            <w:rStyle w:val="Hyperlink"/>
            <w:rFonts w:ascii="Arial" w:hAnsi="Arial"/>
          </w:rPr>
          <w:t>VCE Vocational Major (VM)</w:t>
        </w:r>
      </w:hyperlink>
      <w:r w:rsidRPr="00245BE4">
        <w:rPr>
          <w:color w:val="212121"/>
        </w:rPr>
        <w:t>.</w:t>
      </w:r>
    </w:p>
    <w:p w14:paraId="50386E37" w14:textId="77777777" w:rsidR="00673CE3" w:rsidRDefault="00673CE3" w:rsidP="00673CE3">
      <w:pPr>
        <w:pStyle w:val="VCAAHeading3"/>
      </w:pPr>
      <w:bookmarkStart w:id="70" w:name="_Toc135146379"/>
      <w:bookmarkStart w:id="71" w:name="_Toc135901150"/>
      <w:bookmarkStart w:id="72" w:name="_Toc156549756"/>
      <w:r>
        <w:t>VPC credit arrangements</w:t>
      </w:r>
      <w:bookmarkEnd w:id="70"/>
      <w:bookmarkEnd w:id="71"/>
      <w:bookmarkEnd w:id="72"/>
    </w:p>
    <w:p w14:paraId="1FE92547" w14:textId="77777777" w:rsidR="00673CE3" w:rsidRPr="004965A2" w:rsidRDefault="00673CE3" w:rsidP="00673CE3">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4E47C5F2" w14:textId="77777777" w:rsidR="00673CE3" w:rsidRPr="004965A2" w:rsidRDefault="00673CE3" w:rsidP="00673CE3">
      <w:pPr>
        <w:pStyle w:val="VCAAbody"/>
      </w:pPr>
      <w:r w:rsidRPr="004965A2">
        <w:t>For information</w:t>
      </w:r>
      <w:r>
        <w:t xml:space="preserve"> on credit arrangements</w:t>
      </w:r>
      <w:r w:rsidRPr="004965A2">
        <w:t xml:space="preserve">, please refer to </w:t>
      </w:r>
      <w:hyperlink r:id="rId29" w:history="1">
        <w:r w:rsidRPr="004965A2">
          <w:rPr>
            <w:rStyle w:val="Hyperlink"/>
          </w:rPr>
          <w:t>Victorian Pathways Certificate (VPC)</w:t>
        </w:r>
      </w:hyperlink>
      <w:r w:rsidRPr="004965A2">
        <w:t>.</w:t>
      </w:r>
    </w:p>
    <w:p w14:paraId="3281B4C0" w14:textId="77777777" w:rsidR="00673CE3" w:rsidRDefault="00673CE3" w:rsidP="00673CE3">
      <w:pPr>
        <w:pStyle w:val="VCAAHeading2"/>
      </w:pPr>
      <w:bookmarkStart w:id="73" w:name="_Toc135146380"/>
      <w:bookmarkStart w:id="74" w:name="_Toc135901151"/>
      <w:bookmarkStart w:id="75" w:name="_Toc156549757"/>
      <w:r>
        <w:t xml:space="preserve">‘Get VET’ </w:t>
      </w:r>
      <w:proofErr w:type="gramStart"/>
      <w:r>
        <w:t>resources</w:t>
      </w:r>
      <w:bookmarkEnd w:id="73"/>
      <w:bookmarkEnd w:id="74"/>
      <w:bookmarkEnd w:id="75"/>
      <w:proofErr w:type="gramEnd"/>
    </w:p>
    <w:p w14:paraId="34FFE971" w14:textId="77777777" w:rsidR="00673CE3" w:rsidRDefault="00673CE3" w:rsidP="00673CE3">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58AB56A9" w14:textId="77777777" w:rsidR="00673CE3" w:rsidRPr="00EE7765" w:rsidRDefault="00673CE3" w:rsidP="00673CE3">
      <w:pPr>
        <w:pStyle w:val="VCAAbullet"/>
      </w:pPr>
      <w:r w:rsidRPr="00EE7765">
        <w:t>VET Fast Facts</w:t>
      </w:r>
    </w:p>
    <w:p w14:paraId="40287D97" w14:textId="77777777" w:rsidR="00673CE3" w:rsidRPr="00EE7765" w:rsidRDefault="00673CE3" w:rsidP="00673CE3">
      <w:pPr>
        <w:pStyle w:val="VCAAbullet"/>
      </w:pPr>
      <w:r w:rsidRPr="00EE7765">
        <w:t>How VET is different</w:t>
      </w:r>
    </w:p>
    <w:p w14:paraId="6C66EEC8" w14:textId="77777777" w:rsidR="00673CE3" w:rsidRPr="00EE7765" w:rsidRDefault="00673CE3" w:rsidP="00673CE3">
      <w:pPr>
        <w:pStyle w:val="VCAAbullet"/>
      </w:pPr>
      <w:r w:rsidRPr="00EE7765">
        <w:t>What you get from VET</w:t>
      </w:r>
    </w:p>
    <w:p w14:paraId="43E36232" w14:textId="77777777" w:rsidR="00673CE3" w:rsidRPr="00EE7765" w:rsidRDefault="00673CE3" w:rsidP="00673CE3">
      <w:pPr>
        <w:pStyle w:val="VCAAbullet"/>
      </w:pPr>
      <w:r w:rsidRPr="00EE7765">
        <w:t>How VET can prepare you for the future</w:t>
      </w:r>
    </w:p>
    <w:p w14:paraId="053AF59B" w14:textId="77777777" w:rsidR="00673CE3" w:rsidRPr="00EE7765" w:rsidRDefault="00673CE3" w:rsidP="00673CE3">
      <w:pPr>
        <w:pStyle w:val="VCAAbullet"/>
      </w:pPr>
      <w:r w:rsidRPr="00EE7765">
        <w:t>What a VET pathway looks like</w:t>
      </w:r>
    </w:p>
    <w:p w14:paraId="41ECDBD4" w14:textId="77777777" w:rsidR="00673CE3" w:rsidRPr="00EE7765" w:rsidRDefault="00673CE3" w:rsidP="00673CE3">
      <w:pPr>
        <w:pStyle w:val="VCAAbullet"/>
      </w:pPr>
      <w:r w:rsidRPr="00EE7765">
        <w:t xml:space="preserve">7 questions to ask </w:t>
      </w:r>
      <w:proofErr w:type="gramStart"/>
      <w:r w:rsidRPr="00EE7765">
        <w:t>yourself</w:t>
      </w:r>
      <w:proofErr w:type="gramEnd"/>
    </w:p>
    <w:p w14:paraId="36BA2769" w14:textId="77777777" w:rsidR="00673CE3" w:rsidRPr="00EE7765" w:rsidRDefault="00673CE3" w:rsidP="00673CE3">
      <w:pPr>
        <w:pStyle w:val="VCAAbullet"/>
      </w:pPr>
      <w:r w:rsidRPr="00EE7765">
        <w:t>Which VET are you?</w:t>
      </w:r>
    </w:p>
    <w:p w14:paraId="1E86C75B" w14:textId="77777777" w:rsidR="00673CE3" w:rsidRPr="00EE7765" w:rsidRDefault="00673CE3" w:rsidP="00673CE3">
      <w:pPr>
        <w:pStyle w:val="VCAAbullet"/>
      </w:pPr>
      <w:r w:rsidRPr="00EE7765">
        <w:t>VCE VET programs</w:t>
      </w:r>
    </w:p>
    <w:p w14:paraId="339AAA3A" w14:textId="77777777" w:rsidR="00673CE3" w:rsidRPr="00EE7765" w:rsidRDefault="00673CE3" w:rsidP="00673CE3">
      <w:pPr>
        <w:pStyle w:val="VCAAbullet"/>
      </w:pPr>
      <w:r w:rsidRPr="00EE7765">
        <w:t xml:space="preserve">Structured </w:t>
      </w:r>
      <w:r>
        <w:t>W</w:t>
      </w:r>
      <w:r w:rsidRPr="00EE7765">
        <w:t xml:space="preserve">orkplace </w:t>
      </w:r>
      <w:r>
        <w:t>L</w:t>
      </w:r>
      <w:r w:rsidRPr="00EE7765">
        <w:t>earning</w:t>
      </w:r>
    </w:p>
    <w:p w14:paraId="4F814770" w14:textId="77777777" w:rsidR="00673CE3" w:rsidRPr="00EE7765" w:rsidRDefault="00673CE3" w:rsidP="00673CE3">
      <w:pPr>
        <w:pStyle w:val="VCAAbullet"/>
      </w:pPr>
      <w:r w:rsidRPr="00EE7765">
        <w:t>School-based apprenticeship or traineeship</w:t>
      </w:r>
    </w:p>
    <w:p w14:paraId="2D9E81C2" w14:textId="77777777" w:rsidR="00673CE3" w:rsidRPr="00EE7765" w:rsidRDefault="00673CE3" w:rsidP="00673CE3">
      <w:pPr>
        <w:pStyle w:val="VCAAbullet"/>
      </w:pPr>
      <w:r w:rsidRPr="00EE7765">
        <w:t>Other VET qualifications</w:t>
      </w:r>
    </w:p>
    <w:p w14:paraId="34E4C2CC" w14:textId="77777777" w:rsidR="00673CE3" w:rsidRPr="00EE7765" w:rsidRDefault="00673CE3" w:rsidP="00673CE3">
      <w:pPr>
        <w:pStyle w:val="VCAAbullet"/>
      </w:pPr>
      <w:r w:rsidRPr="00EE7765">
        <w:t xml:space="preserve">Get a taste of VET careers and </w:t>
      </w:r>
      <w:proofErr w:type="gramStart"/>
      <w:r w:rsidRPr="00EE7765">
        <w:t>training</w:t>
      </w:r>
      <w:proofErr w:type="gramEnd"/>
    </w:p>
    <w:p w14:paraId="4711E559" w14:textId="77777777" w:rsidR="00673CE3" w:rsidRPr="00EE7765" w:rsidRDefault="00673CE3" w:rsidP="00673CE3">
      <w:pPr>
        <w:pStyle w:val="VCAAbullet"/>
      </w:pPr>
      <w:r w:rsidRPr="00EE7765">
        <w:t>Where to find out more about VET</w:t>
      </w:r>
    </w:p>
    <w:p w14:paraId="14986DFD" w14:textId="77777777" w:rsidR="00673CE3" w:rsidRPr="00EE7765" w:rsidRDefault="00673CE3" w:rsidP="00673CE3">
      <w:pPr>
        <w:pStyle w:val="VCAAbullet"/>
      </w:pPr>
      <w:r w:rsidRPr="00EE7765">
        <w:t>Resources</w:t>
      </w:r>
    </w:p>
    <w:p w14:paraId="36C0308B" w14:textId="77777777" w:rsidR="00673CE3" w:rsidRPr="00EE7765" w:rsidRDefault="00673CE3" w:rsidP="00673CE3">
      <w:pPr>
        <w:pStyle w:val="VCAAbullet"/>
      </w:pPr>
      <w:r w:rsidRPr="00EE7765">
        <w:t xml:space="preserve">Hear what VET students </w:t>
      </w:r>
      <w:proofErr w:type="gramStart"/>
      <w:r w:rsidRPr="00EE7765">
        <w:t>say</w:t>
      </w:r>
      <w:proofErr w:type="gramEnd"/>
    </w:p>
    <w:p w14:paraId="06130FBA" w14:textId="77777777" w:rsidR="00673CE3" w:rsidRPr="00EE7765" w:rsidRDefault="00673CE3" w:rsidP="00673CE3">
      <w:pPr>
        <w:pStyle w:val="VCAAbullet"/>
      </w:pPr>
      <w:r w:rsidRPr="00EE7765">
        <w:t xml:space="preserve">Hear what VET teachers </w:t>
      </w:r>
      <w:proofErr w:type="gramStart"/>
      <w:r w:rsidRPr="00EE7765">
        <w:t>say</w:t>
      </w:r>
      <w:proofErr w:type="gramEnd"/>
    </w:p>
    <w:p w14:paraId="244F1422" w14:textId="77777777" w:rsidR="00673CE3" w:rsidRPr="00EE7765" w:rsidRDefault="00673CE3" w:rsidP="00673CE3">
      <w:pPr>
        <w:pStyle w:val="VCAAbullet"/>
      </w:pPr>
      <w:r w:rsidRPr="00EE7765">
        <w:t>Career pathway posters</w:t>
      </w:r>
    </w:p>
    <w:p w14:paraId="08C433B9" w14:textId="77777777" w:rsidR="00673CE3" w:rsidRDefault="00673CE3" w:rsidP="00673CE3">
      <w:pPr>
        <w:pStyle w:val="VCAAbody"/>
      </w:pPr>
      <w:r>
        <w:rPr>
          <w:color w:val="212121"/>
        </w:rPr>
        <w:lastRenderedPageBreak/>
        <w:t xml:space="preserve">For more information, </w:t>
      </w:r>
      <w:r>
        <w:t>please refer to</w:t>
      </w:r>
      <w:r>
        <w:rPr>
          <w:rFonts w:ascii="Arial" w:hAnsi="Arial"/>
        </w:rPr>
        <w:t xml:space="preserve"> </w:t>
      </w:r>
      <w:hyperlink r:id="rId30" w:history="1">
        <w:r>
          <w:rPr>
            <w:rStyle w:val="Hyperlink"/>
            <w:rFonts w:ascii="Arial" w:hAnsi="Arial"/>
          </w:rPr>
          <w:t>‘Get VET’</w:t>
        </w:r>
      </w:hyperlink>
      <w:r w:rsidRPr="00245BE4">
        <w:rPr>
          <w:color w:val="212121"/>
        </w:rPr>
        <w:t>.</w:t>
      </w:r>
    </w:p>
    <w:p w14:paraId="6A00EBBD" w14:textId="77777777" w:rsidR="00673CE3" w:rsidRDefault="00673CE3" w:rsidP="00673CE3">
      <w:pPr>
        <w:pStyle w:val="VCAAHeading3"/>
      </w:pPr>
      <w:bookmarkStart w:id="76" w:name="_Toc135146381"/>
      <w:bookmarkStart w:id="77" w:name="_Toc135901152"/>
      <w:bookmarkStart w:id="78" w:name="_Toc156549758"/>
      <w:r>
        <w:t>VCE VET program chart</w:t>
      </w:r>
      <w:bookmarkEnd w:id="76"/>
      <w:bookmarkEnd w:id="77"/>
      <w:bookmarkEnd w:id="78"/>
    </w:p>
    <w:p w14:paraId="40609FF4" w14:textId="77777777" w:rsidR="00673CE3" w:rsidRPr="00CF0FD8" w:rsidRDefault="00673CE3" w:rsidP="00673CE3">
      <w:pPr>
        <w:pStyle w:val="VCAAbody"/>
      </w:pPr>
      <w:r>
        <w:t xml:space="preserve">The </w:t>
      </w:r>
      <w:hyperlink r:id="rId31"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55E53BDD" w14:textId="77777777" w:rsidR="00673CE3" w:rsidRDefault="00673CE3" w:rsidP="00673CE3">
      <w:pPr>
        <w:pStyle w:val="VCAAHeading2"/>
      </w:pPr>
      <w:bookmarkStart w:id="79" w:name="_Toc135146382"/>
      <w:bookmarkStart w:id="80" w:name="_Toc135901153"/>
      <w:bookmarkStart w:id="81" w:name="_Toc156549759"/>
      <w:r>
        <w:t xml:space="preserve">Scored </w:t>
      </w:r>
      <w:proofErr w:type="gramStart"/>
      <w:r>
        <w:t>assessment</w:t>
      </w:r>
      <w:bookmarkEnd w:id="79"/>
      <w:bookmarkEnd w:id="80"/>
      <w:bookmarkEnd w:id="81"/>
      <w:proofErr w:type="gramEnd"/>
    </w:p>
    <w:p w14:paraId="56368086" w14:textId="77777777" w:rsidR="00673CE3" w:rsidRDefault="00673CE3" w:rsidP="00673CE3">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03ED7C76" w14:textId="77777777" w:rsidR="00673CE3" w:rsidRDefault="00673CE3" w:rsidP="00673CE3">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48CC5DEF" w14:textId="77777777" w:rsidR="00673CE3" w:rsidRPr="00751A25" w:rsidRDefault="00673CE3" w:rsidP="00673CE3">
      <w:pPr>
        <w:pStyle w:val="VCAAHeading3"/>
      </w:pPr>
      <w:bookmarkStart w:id="82" w:name="_Toc135146383"/>
      <w:bookmarkStart w:id="83" w:name="_Toc135901154"/>
      <w:bookmarkStart w:id="84" w:name="_Toc156549760"/>
      <w:r w:rsidRPr="00751A25">
        <w:t xml:space="preserve">Study </w:t>
      </w:r>
      <w:proofErr w:type="gramStart"/>
      <w:r w:rsidRPr="00751A25">
        <w:t>score</w:t>
      </w:r>
      <w:bookmarkEnd w:id="82"/>
      <w:bookmarkEnd w:id="83"/>
      <w:bookmarkEnd w:id="84"/>
      <w:proofErr w:type="gramEnd"/>
    </w:p>
    <w:p w14:paraId="633C73F6" w14:textId="77777777" w:rsidR="00673CE3" w:rsidRDefault="00673CE3" w:rsidP="00673CE3">
      <w:pPr>
        <w:pStyle w:val="VCAAbody"/>
      </w:pPr>
      <w:r>
        <w:t xml:space="preserve">To be eligible for a study score students must: </w:t>
      </w:r>
    </w:p>
    <w:p w14:paraId="213991EA" w14:textId="77777777" w:rsidR="00673CE3" w:rsidRPr="00A16C59" w:rsidRDefault="00673CE3" w:rsidP="00673CE3">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389F86EA" w14:textId="77777777" w:rsidR="00673CE3" w:rsidRPr="00A16C59" w:rsidRDefault="00673CE3" w:rsidP="00673CE3">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5B078EBB" w14:textId="77777777" w:rsidR="00673CE3" w:rsidRPr="00A16C59" w:rsidRDefault="00673CE3" w:rsidP="00673CE3">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4BFB7FF6" w14:textId="77777777" w:rsidR="00673CE3" w:rsidRDefault="00673CE3" w:rsidP="00673CE3">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0A68ED04" w14:textId="77777777" w:rsidR="00673CE3" w:rsidRDefault="00673CE3" w:rsidP="00673CE3">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2" w:history="1">
        <w:r w:rsidRPr="00A0485F">
          <w:rPr>
            <w:rStyle w:val="Hyperlink"/>
            <w:i/>
          </w:rPr>
          <w:t>VCE VET Scored Assessment Guide</w:t>
        </w:r>
      </w:hyperlink>
      <w:r>
        <w:t>.</w:t>
      </w:r>
    </w:p>
    <w:p w14:paraId="76597476" w14:textId="77777777" w:rsidR="00673CE3" w:rsidRPr="008027D0" w:rsidRDefault="00673CE3" w:rsidP="00673CE3">
      <w:pPr>
        <w:pStyle w:val="VCAAbody"/>
      </w:pPr>
      <w:r>
        <w:t xml:space="preserve">For more information on study scores and ATAR contributions, please refer to </w:t>
      </w:r>
      <w:hyperlink r:id="rId33" w:history="1">
        <w:r>
          <w:rPr>
            <w:rStyle w:val="Hyperlink"/>
          </w:rPr>
          <w:t>Victorian Tertiary Admissions Centre (VTAC)</w:t>
        </w:r>
      </w:hyperlink>
      <w:r>
        <w:t xml:space="preserve">. </w:t>
      </w:r>
    </w:p>
    <w:p w14:paraId="60D5D40B" w14:textId="77777777" w:rsidR="00673CE3" w:rsidRDefault="00673CE3" w:rsidP="00673CE3">
      <w:pPr>
        <w:pStyle w:val="VCAAHeading2"/>
      </w:pPr>
      <w:bookmarkStart w:id="85" w:name="_Toc135146384"/>
      <w:bookmarkStart w:id="86" w:name="_Toc135901155"/>
      <w:bookmarkStart w:id="87" w:name="_Toc156549761"/>
      <w:r w:rsidRPr="00170134">
        <w:t>ATAR contribution</w:t>
      </w:r>
      <w:bookmarkEnd w:id="85"/>
      <w:bookmarkEnd w:id="86"/>
      <w:bookmarkEnd w:id="87"/>
    </w:p>
    <w:p w14:paraId="06348989" w14:textId="77777777" w:rsidR="00673CE3" w:rsidRDefault="00673CE3" w:rsidP="00673CE3">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288CF096" w14:textId="77777777" w:rsidR="00673CE3" w:rsidRPr="008027D0" w:rsidRDefault="00673CE3" w:rsidP="00673CE3">
      <w:pPr>
        <w:pStyle w:val="VCAAbody"/>
      </w:pPr>
      <w:r>
        <w:t xml:space="preserve">For more information on study scores and ATAR contributions, please refer to </w:t>
      </w:r>
      <w:hyperlink r:id="rId34" w:history="1">
        <w:r w:rsidRPr="00A069E7">
          <w:rPr>
            <w:rStyle w:val="Hyperlink"/>
          </w:rPr>
          <w:t>VTAC</w:t>
        </w:r>
      </w:hyperlink>
      <w:r>
        <w:t xml:space="preserve">. </w:t>
      </w:r>
    </w:p>
    <w:p w14:paraId="41F67D96" w14:textId="77777777" w:rsidR="00673CE3" w:rsidRDefault="00673CE3" w:rsidP="00673CE3">
      <w:pPr>
        <w:rPr>
          <w:rFonts w:ascii="Arial" w:hAnsi="Arial" w:cs="Arial"/>
          <w:color w:val="0F7EB4"/>
          <w:sz w:val="40"/>
          <w:szCs w:val="28"/>
        </w:rPr>
      </w:pPr>
      <w:r>
        <w:br w:type="page"/>
      </w:r>
    </w:p>
    <w:p w14:paraId="283CCE31" w14:textId="77777777" w:rsidR="00673CE3" w:rsidRDefault="00673CE3" w:rsidP="00673CE3">
      <w:pPr>
        <w:pStyle w:val="VCAAHeading3"/>
      </w:pPr>
      <w:bookmarkStart w:id="88" w:name="_Toc135146385"/>
      <w:bookmarkStart w:id="89" w:name="_Toc135901156"/>
      <w:bookmarkStart w:id="90" w:name="_Toc156549762"/>
      <w:r>
        <w:lastRenderedPageBreak/>
        <w:t xml:space="preserve">Scored VCE VET </w:t>
      </w:r>
      <w:proofErr w:type="gramStart"/>
      <w:r>
        <w:t>program</w:t>
      </w:r>
      <w:bookmarkEnd w:id="88"/>
      <w:bookmarkEnd w:id="89"/>
      <w:bookmarkEnd w:id="90"/>
      <w:proofErr w:type="gramEnd"/>
    </w:p>
    <w:p w14:paraId="3FBEFA74" w14:textId="77777777" w:rsidR="00673CE3" w:rsidRDefault="00673CE3" w:rsidP="00673CE3">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1C9B0704" w14:textId="77777777" w:rsidR="00673CE3" w:rsidRDefault="00673CE3" w:rsidP="00673CE3">
      <w:pPr>
        <w:pStyle w:val="VCAAbody"/>
      </w:pPr>
      <w:r w:rsidRPr="00055C74">
        <w:t>This study score can contribute directly to the ATAR, either as one of the student</w:t>
      </w:r>
      <w:r>
        <w:t>’</w:t>
      </w:r>
      <w:r w:rsidRPr="00055C74">
        <w:t>s best four studies (the primary four) or as a fifth or sixth study increment.</w:t>
      </w:r>
    </w:p>
    <w:p w14:paraId="0268D3E3" w14:textId="77777777" w:rsidR="00673CE3" w:rsidRPr="00055C74" w:rsidRDefault="00673CE3" w:rsidP="00673CE3">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0A955E1F" w14:textId="77777777" w:rsidR="00673CE3" w:rsidRPr="004201C7" w:rsidRDefault="00673CE3" w:rsidP="00673CE3">
      <w:pPr>
        <w:pStyle w:val="VCAAbody"/>
      </w:pPr>
      <w:r w:rsidRPr="00055C74">
        <w:t>Where a student elects not to receive a study score</w:t>
      </w:r>
      <w:r>
        <w:t>,</w:t>
      </w:r>
      <w:r w:rsidRPr="00055C74">
        <w:t xml:space="preserve"> no contribution to the ATAR will be available.</w:t>
      </w:r>
    </w:p>
    <w:p w14:paraId="1F4876A6" w14:textId="77777777" w:rsidR="00673CE3" w:rsidRPr="008027D0" w:rsidRDefault="00673CE3" w:rsidP="00673CE3">
      <w:pPr>
        <w:pStyle w:val="VCAAbody"/>
      </w:pPr>
      <w:r>
        <w:t xml:space="preserve">For more information on study scores and ATAR contributions, please refer to </w:t>
      </w:r>
      <w:hyperlink r:id="rId35" w:history="1">
        <w:r w:rsidRPr="00A069E7">
          <w:rPr>
            <w:rStyle w:val="Hyperlink"/>
          </w:rPr>
          <w:t>VTAC</w:t>
        </w:r>
      </w:hyperlink>
      <w:r>
        <w:t xml:space="preserve">. </w:t>
      </w:r>
    </w:p>
    <w:p w14:paraId="39FC8F4B" w14:textId="77777777" w:rsidR="00673CE3" w:rsidRPr="00055C74" w:rsidRDefault="00673CE3" w:rsidP="00673CE3">
      <w:pPr>
        <w:pStyle w:val="VCAAHeading3"/>
      </w:pPr>
      <w:bookmarkStart w:id="91" w:name="_Toc135146386"/>
      <w:bookmarkStart w:id="92" w:name="_Toc135901157"/>
      <w:bookmarkStart w:id="93" w:name="_Toc156549763"/>
      <w:r w:rsidRPr="00055C74">
        <w:t>Scored</w:t>
      </w:r>
      <w:r>
        <w:t xml:space="preserve"> VCE VET</w:t>
      </w:r>
      <w:r w:rsidRPr="00055C74">
        <w:t xml:space="preserve"> program</w:t>
      </w:r>
      <w:r>
        <w:t xml:space="preserve"> with an additional </w:t>
      </w:r>
      <w:r>
        <w:br/>
        <w:t xml:space="preserve">non-scored </w:t>
      </w:r>
      <w:proofErr w:type="gramStart"/>
      <w:r>
        <w:t>stream</w:t>
      </w:r>
      <w:bookmarkEnd w:id="91"/>
      <w:bookmarkEnd w:id="92"/>
      <w:bookmarkEnd w:id="93"/>
      <w:proofErr w:type="gramEnd"/>
    </w:p>
    <w:p w14:paraId="29120867" w14:textId="77777777" w:rsidR="00673CE3" w:rsidRDefault="00673CE3" w:rsidP="00673CE3">
      <w:pPr>
        <w:pStyle w:val="VCAAbody"/>
      </w:pPr>
      <w:r>
        <w:t>Some scored VCE VET programs include both a scored and a non-scored Unit 3</w:t>
      </w:r>
      <w:r>
        <w:rPr>
          <w:rFonts w:cstheme="majorHAnsi"/>
        </w:rPr>
        <w:t>–</w:t>
      </w:r>
      <w:r>
        <w:t>4 sequence.</w:t>
      </w:r>
    </w:p>
    <w:p w14:paraId="33D9129D" w14:textId="77777777" w:rsidR="00673CE3" w:rsidRDefault="00673CE3" w:rsidP="00673CE3">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29ABD78B" w14:textId="77777777" w:rsidR="00673CE3" w:rsidRPr="008027D0" w:rsidRDefault="00673CE3" w:rsidP="00673CE3">
      <w:pPr>
        <w:pStyle w:val="VCAAbody"/>
      </w:pPr>
      <w:r>
        <w:t xml:space="preserve">For more information on study scores and ATAR contributions, please refer to </w:t>
      </w:r>
      <w:hyperlink r:id="rId36" w:history="1">
        <w:r w:rsidRPr="00A069E7">
          <w:rPr>
            <w:rStyle w:val="Hyperlink"/>
          </w:rPr>
          <w:t>VTAC</w:t>
        </w:r>
      </w:hyperlink>
      <w:r>
        <w:t xml:space="preserve">. </w:t>
      </w:r>
    </w:p>
    <w:p w14:paraId="4078C66A" w14:textId="77777777" w:rsidR="00673CE3" w:rsidRDefault="00673CE3" w:rsidP="00673CE3">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37" w:history="1">
        <w:r>
          <w:rPr>
            <w:rStyle w:val="Hyperlink"/>
            <w:rFonts w:ascii="Arial" w:hAnsi="Arial"/>
          </w:rPr>
          <w:t>VCE VET program chart</w:t>
        </w:r>
      </w:hyperlink>
      <w:r w:rsidRPr="00245BE4">
        <w:rPr>
          <w:color w:val="212121"/>
        </w:rPr>
        <w:t>.</w:t>
      </w:r>
    </w:p>
    <w:p w14:paraId="74609EF4" w14:textId="77777777" w:rsidR="00673CE3" w:rsidRDefault="00673CE3" w:rsidP="00673CE3">
      <w:pPr>
        <w:pStyle w:val="VCAAHeading3"/>
      </w:pPr>
      <w:bookmarkStart w:id="94" w:name="_Toc135146387"/>
      <w:bookmarkStart w:id="95" w:name="_Toc135901158"/>
      <w:bookmarkStart w:id="96" w:name="_Toc156549764"/>
      <w:r>
        <w:t>Non-s</w:t>
      </w:r>
      <w:r w:rsidRPr="00055C74">
        <w:t>cored</w:t>
      </w:r>
      <w:r>
        <w:t xml:space="preserve"> VCE VET</w:t>
      </w:r>
      <w:r w:rsidRPr="00055C74">
        <w:t xml:space="preserve"> program</w:t>
      </w:r>
      <w:r>
        <w:t>s and all other VET</w:t>
      </w:r>
      <w:bookmarkEnd w:id="94"/>
      <w:bookmarkEnd w:id="95"/>
      <w:bookmarkEnd w:id="96"/>
    </w:p>
    <w:p w14:paraId="39BEFDAA" w14:textId="77777777" w:rsidR="00673CE3" w:rsidRDefault="00673CE3" w:rsidP="00673CE3">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6F162285" w14:textId="77777777" w:rsidR="00673CE3" w:rsidRDefault="00673CE3" w:rsidP="00673CE3">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3F373842" w14:textId="77777777" w:rsidR="00673CE3" w:rsidRDefault="00673CE3" w:rsidP="00673CE3">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44762434" w14:textId="77777777" w:rsidR="00673CE3" w:rsidRPr="00170134" w:rsidRDefault="00673CE3" w:rsidP="00673CE3">
      <w:pPr>
        <w:pStyle w:val="VCAAbody"/>
      </w:pPr>
      <w:r>
        <w:t xml:space="preserve">For more information on study </w:t>
      </w:r>
      <w:r w:rsidRPr="00170134">
        <w:t xml:space="preserve">scores and ATAR contributions, please refer to </w:t>
      </w:r>
      <w:hyperlink r:id="rId38" w:history="1">
        <w:r w:rsidRPr="00170134">
          <w:rPr>
            <w:rStyle w:val="Hyperlink"/>
          </w:rPr>
          <w:t>VTAC</w:t>
        </w:r>
      </w:hyperlink>
      <w:r w:rsidRPr="00170134">
        <w:t xml:space="preserve">. </w:t>
      </w:r>
    </w:p>
    <w:p w14:paraId="0357ABC5" w14:textId="77777777" w:rsidR="00673CE3" w:rsidRPr="00170134" w:rsidRDefault="00673CE3" w:rsidP="00673CE3">
      <w:pPr>
        <w:pStyle w:val="VCAAbody"/>
      </w:pPr>
      <w:r w:rsidRPr="00170134">
        <w:t>For more information on whether a Unit 3</w:t>
      </w:r>
      <w:r w:rsidRPr="00170134">
        <w:rPr>
          <w:rFonts w:cstheme="majorHAnsi"/>
        </w:rPr>
        <w:t>–</w:t>
      </w:r>
      <w:r w:rsidRPr="00170134">
        <w:t xml:space="preserve">4 sequence is available in a certificate, please </w:t>
      </w:r>
      <w:hyperlink r:id="rId39" w:history="1">
        <w:r w:rsidRPr="00170134">
          <w:rPr>
            <w:rStyle w:val="Hyperlink"/>
          </w:rPr>
          <w:t>contact the VET Unit</w:t>
        </w:r>
      </w:hyperlink>
      <w:r w:rsidRPr="00170134">
        <w:t>.</w:t>
      </w:r>
    </w:p>
    <w:p w14:paraId="556565FA" w14:textId="77777777" w:rsidR="00673CE3" w:rsidRDefault="00673CE3" w:rsidP="00673CE3">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2E06179D" w14:textId="77777777" w:rsidR="00673CE3" w:rsidRDefault="00673CE3" w:rsidP="00673CE3">
      <w:pPr>
        <w:pStyle w:val="VCAAHeading2"/>
      </w:pPr>
      <w:bookmarkStart w:id="97" w:name="_Toc135146388"/>
      <w:bookmarkStart w:id="98" w:name="_Toc135901159"/>
      <w:bookmarkStart w:id="99" w:name="_Toc156549765"/>
      <w:r>
        <w:t>Structured Workplace Learning</w:t>
      </w:r>
      <w:bookmarkEnd w:id="97"/>
      <w:bookmarkEnd w:id="98"/>
      <w:bookmarkEnd w:id="99"/>
    </w:p>
    <w:p w14:paraId="3AC4BC2D" w14:textId="77777777" w:rsidR="00673CE3" w:rsidRPr="008802FB" w:rsidRDefault="00673CE3" w:rsidP="00673CE3">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2873D188" w14:textId="77777777" w:rsidR="00673CE3" w:rsidRDefault="00673CE3" w:rsidP="00673CE3">
      <w:pPr>
        <w:rPr>
          <w:rFonts w:asciiTheme="majorHAnsi" w:hAnsiTheme="majorHAnsi" w:cs="Arial"/>
          <w:color w:val="000000" w:themeColor="text1"/>
          <w:sz w:val="20"/>
        </w:rPr>
      </w:pPr>
      <w:r>
        <w:br w:type="page"/>
      </w:r>
    </w:p>
    <w:p w14:paraId="7E3A174F" w14:textId="77777777" w:rsidR="00673CE3" w:rsidRPr="008802FB" w:rsidRDefault="00673CE3" w:rsidP="00673CE3">
      <w:pPr>
        <w:pStyle w:val="VCAAbody"/>
      </w:pPr>
      <w:r w:rsidRPr="008802FB">
        <w:lastRenderedPageBreak/>
        <w:t>SWL complements the training undertaken at the school/RTO. It provides the context for:</w:t>
      </w:r>
    </w:p>
    <w:p w14:paraId="159D27CA" w14:textId="77777777" w:rsidR="00673CE3" w:rsidRPr="008802FB" w:rsidRDefault="00673CE3" w:rsidP="00673CE3">
      <w:pPr>
        <w:pStyle w:val="VCAAbullet"/>
      </w:pPr>
      <w:r w:rsidRPr="008802FB">
        <w:t>enhancement of skills development</w:t>
      </w:r>
    </w:p>
    <w:p w14:paraId="490C2E0C" w14:textId="77777777" w:rsidR="00673CE3" w:rsidRPr="008802FB" w:rsidRDefault="00673CE3" w:rsidP="00673CE3">
      <w:pPr>
        <w:pStyle w:val="VCAAbullet"/>
      </w:pPr>
      <w:r w:rsidRPr="008802FB">
        <w:t>practical application of industry knowledge</w:t>
      </w:r>
    </w:p>
    <w:p w14:paraId="734F6F01" w14:textId="77777777" w:rsidR="00673CE3" w:rsidRPr="008802FB" w:rsidRDefault="00673CE3" w:rsidP="00673CE3">
      <w:pPr>
        <w:pStyle w:val="VCAAbullet"/>
      </w:pPr>
      <w:r w:rsidRPr="008802FB">
        <w:t xml:space="preserve">assessment of units of competency, as determined by the </w:t>
      </w:r>
      <w:proofErr w:type="gramStart"/>
      <w:r w:rsidRPr="008802FB">
        <w:t>RTO</w:t>
      </w:r>
      <w:proofErr w:type="gramEnd"/>
    </w:p>
    <w:p w14:paraId="496261BD" w14:textId="77777777" w:rsidR="00673CE3" w:rsidRPr="008802FB" w:rsidRDefault="00673CE3" w:rsidP="00673CE3">
      <w:pPr>
        <w:pStyle w:val="VCAAbullet"/>
      </w:pPr>
      <w:r w:rsidRPr="008802FB">
        <w:t>increased employment opportunities.</w:t>
      </w:r>
    </w:p>
    <w:p w14:paraId="5E4C6A8C" w14:textId="77777777" w:rsidR="00673CE3" w:rsidRPr="008802FB" w:rsidRDefault="00673CE3" w:rsidP="00673CE3">
      <w:pPr>
        <w:pStyle w:val="VCAAbody"/>
      </w:pPr>
      <w:r w:rsidRPr="008802FB">
        <w:t xml:space="preserve">SWL should be spread across the duration of the training program. </w:t>
      </w:r>
    </w:p>
    <w:p w14:paraId="34A0635D" w14:textId="77777777" w:rsidR="00673CE3" w:rsidRPr="008802FB" w:rsidRDefault="00673CE3" w:rsidP="00673CE3">
      <w:pPr>
        <w:pStyle w:val="VCAAbody"/>
      </w:pPr>
      <w:r w:rsidRPr="008802FB">
        <w:t>The VCAA mandates SWL under the following situations:</w:t>
      </w:r>
    </w:p>
    <w:p w14:paraId="0810ACD9" w14:textId="77777777" w:rsidR="00673CE3" w:rsidRPr="008802FB" w:rsidRDefault="00673CE3" w:rsidP="00673CE3">
      <w:pPr>
        <w:pStyle w:val="VCAAbullet"/>
      </w:pPr>
      <w:r w:rsidRPr="008802FB">
        <w:t xml:space="preserve">where a period of work placement is mandated for the award of the qualification </w:t>
      </w:r>
    </w:p>
    <w:p w14:paraId="02C3ADF1" w14:textId="77777777" w:rsidR="00673CE3" w:rsidRPr="008802FB" w:rsidRDefault="00673CE3" w:rsidP="00673CE3">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27F4B75E" w14:textId="77777777" w:rsidR="00673CE3" w:rsidRDefault="00673CE3" w:rsidP="00673CE3">
      <w:pPr>
        <w:pStyle w:val="VCAAbody"/>
      </w:pPr>
      <w:r>
        <w:t xml:space="preserve">For more information, please refer to the </w:t>
      </w:r>
      <w:hyperlink r:id="rId40" w:history="1">
        <w:r>
          <w:rPr>
            <w:rStyle w:val="Hyperlink"/>
          </w:rPr>
          <w:t>National Training Register</w:t>
        </w:r>
      </w:hyperlink>
      <w:r>
        <w:t>.</w:t>
      </w:r>
    </w:p>
    <w:p w14:paraId="722B4932" w14:textId="77777777" w:rsidR="00673CE3" w:rsidRDefault="00673CE3" w:rsidP="00673CE3">
      <w:pPr>
        <w:pStyle w:val="VCAAbody"/>
      </w:pPr>
      <w:r>
        <w:rPr>
          <w:color w:val="auto"/>
        </w:rPr>
        <w:t xml:space="preserve">For more information on SWL, the SWL Manual and the SWL portal, please refer to the </w:t>
      </w:r>
      <w:hyperlink r:id="rId41" w:history="1">
        <w:r>
          <w:rPr>
            <w:rStyle w:val="Hyperlink"/>
          </w:rPr>
          <w:t>Department of Education</w:t>
        </w:r>
      </w:hyperlink>
      <w:r>
        <w:t>.</w:t>
      </w:r>
    </w:p>
    <w:p w14:paraId="51EBC79E" w14:textId="77777777" w:rsidR="00302BAC" w:rsidRDefault="00302BAC" w:rsidP="002B60E2">
      <w:pPr>
        <w:pStyle w:val="VCAAHeading3"/>
      </w:pPr>
      <w:bookmarkStart w:id="100" w:name="_Toc135146389"/>
      <w:bookmarkStart w:id="101" w:name="_Toc135901160"/>
      <w:bookmarkStart w:id="102" w:name="_Toc156549766"/>
      <w:r>
        <w:t>Structured Workplace Learning Recognition</w:t>
      </w:r>
    </w:p>
    <w:p w14:paraId="5D55D66F" w14:textId="77777777" w:rsidR="00302BAC" w:rsidRDefault="00302BAC" w:rsidP="00302BAC">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41103897" w14:textId="77777777" w:rsidR="00302BAC" w:rsidRDefault="00302BAC" w:rsidP="00302BAC">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2657D1A6" w14:textId="77777777" w:rsidR="00302BAC" w:rsidRDefault="00302BAC" w:rsidP="00302BAC">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2"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74013E54" w14:textId="77777777" w:rsidR="00673CE3" w:rsidRDefault="00673CE3" w:rsidP="00673CE3">
      <w:pPr>
        <w:pStyle w:val="VCAAHeading3"/>
      </w:pPr>
      <w:bookmarkStart w:id="103" w:name="_Toc135146390"/>
      <w:bookmarkStart w:id="104" w:name="_Toc135901161"/>
      <w:bookmarkStart w:id="105" w:name="_Toc156549767"/>
      <w:bookmarkEnd w:id="100"/>
      <w:bookmarkEnd w:id="101"/>
      <w:bookmarkEnd w:id="102"/>
      <w:r>
        <w:t>Workplace health and safety</w:t>
      </w:r>
      <w:bookmarkEnd w:id="103"/>
      <w:bookmarkEnd w:id="104"/>
      <w:bookmarkEnd w:id="105"/>
    </w:p>
    <w:p w14:paraId="6EC10E08" w14:textId="77777777" w:rsidR="00673CE3" w:rsidRPr="00472B80" w:rsidRDefault="00673CE3" w:rsidP="00673CE3">
      <w:pPr>
        <w:pStyle w:val="VCAAbody"/>
      </w:pPr>
      <w:r w:rsidRPr="00472B80">
        <w:t xml:space="preserve">Schools/RTOs must ensure that workplace health and safety (WHS) </w:t>
      </w:r>
      <w:r>
        <w:t>is</w:t>
      </w:r>
      <w:r w:rsidRPr="00472B80">
        <w:t xml:space="preserve"> fully addressed in the training program.</w:t>
      </w:r>
    </w:p>
    <w:p w14:paraId="7F4429EF" w14:textId="77777777" w:rsidR="00673CE3" w:rsidRPr="00472B80" w:rsidRDefault="00673CE3" w:rsidP="00673CE3">
      <w:pPr>
        <w:pStyle w:val="VCAAbody"/>
      </w:pPr>
      <w:r w:rsidRPr="00472B80">
        <w:t>The principal is responsible for ensuring the school meets its responsibilities for students in SWL arrangements.</w:t>
      </w:r>
    </w:p>
    <w:p w14:paraId="7509BEB7" w14:textId="77777777" w:rsidR="00673CE3" w:rsidRPr="00472B80" w:rsidRDefault="00673CE3" w:rsidP="00673CE3">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11E66D4B" w14:textId="77777777" w:rsidR="00673CE3" w:rsidRPr="00472B80" w:rsidRDefault="00673CE3" w:rsidP="00673CE3">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4FFB7EA2" w14:textId="77777777" w:rsidR="00673CE3" w:rsidRPr="00472B80" w:rsidRDefault="00673CE3" w:rsidP="00673CE3">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7E35E304" w14:textId="77777777" w:rsidR="00673CE3" w:rsidRPr="00472B80" w:rsidRDefault="00673CE3" w:rsidP="00673CE3">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74530C4F" w14:textId="77777777" w:rsidR="00673CE3" w:rsidRPr="00472B80" w:rsidRDefault="00673CE3" w:rsidP="00673CE3">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310C1648" w14:textId="77777777" w:rsidR="00673CE3" w:rsidRPr="00472B80" w:rsidRDefault="00673CE3" w:rsidP="00673CE3">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37BF8B11" w14:textId="77777777" w:rsidR="00673CE3" w:rsidRPr="00472B80" w:rsidRDefault="00673CE3" w:rsidP="00673CE3">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4A46ECE2" w14:textId="77777777" w:rsidR="00673CE3" w:rsidRPr="00472B80" w:rsidRDefault="00673CE3" w:rsidP="00673CE3">
      <w:pPr>
        <w:pStyle w:val="VCAAbody"/>
      </w:pPr>
      <w:r>
        <w:rPr>
          <w:color w:val="212121"/>
        </w:rPr>
        <w:t xml:space="preserve">For more information, </w:t>
      </w:r>
      <w:r>
        <w:t xml:space="preserve">please refer to </w:t>
      </w:r>
      <w:hyperlink r:id="rId43" w:history="1">
        <w:r w:rsidRPr="00472B80">
          <w:rPr>
            <w:rStyle w:val="Hyperlink"/>
          </w:rPr>
          <w:t>WorkSafe Victoria</w:t>
        </w:r>
      </w:hyperlink>
      <w:r>
        <w:t>.</w:t>
      </w:r>
    </w:p>
    <w:p w14:paraId="1DFA6E8C" w14:textId="77777777" w:rsidR="00673CE3" w:rsidRDefault="00673CE3" w:rsidP="00673CE3">
      <w:pPr>
        <w:pStyle w:val="VCAAHeading2"/>
      </w:pPr>
      <w:bookmarkStart w:id="106" w:name="_Toc135146391"/>
      <w:bookmarkStart w:id="107" w:name="_Toc135901162"/>
      <w:bookmarkStart w:id="108" w:name="_Toc156549768"/>
      <w:r>
        <w:t>VCE Season of Excellence</w:t>
      </w:r>
      <w:bookmarkEnd w:id="106"/>
      <w:bookmarkEnd w:id="107"/>
      <w:bookmarkEnd w:id="108"/>
    </w:p>
    <w:p w14:paraId="2B6FBF89" w14:textId="77777777" w:rsidR="00673CE3" w:rsidRPr="001920E1" w:rsidRDefault="00673CE3" w:rsidP="00673CE3">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7913B9F7" w14:textId="77777777" w:rsidR="00673CE3" w:rsidRPr="001920E1" w:rsidRDefault="00673CE3" w:rsidP="00673CE3">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04D238B6" w14:textId="77777777" w:rsidR="00673CE3" w:rsidRPr="001920E1" w:rsidRDefault="00673CE3" w:rsidP="00673CE3">
      <w:pPr>
        <w:pStyle w:val="VCAAbody"/>
      </w:pPr>
      <w:r w:rsidRPr="001920E1">
        <w:t>Works on show are by a representative sample of outstanding students from the previous year, for the benefit of current students and teachers.</w:t>
      </w:r>
    </w:p>
    <w:p w14:paraId="0FD65AE3" w14:textId="77777777" w:rsidR="00673CE3" w:rsidRPr="001920E1" w:rsidRDefault="00673CE3" w:rsidP="00673CE3">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2D6975DB" w14:textId="77777777" w:rsidR="00673CE3" w:rsidRPr="001920E1" w:rsidRDefault="00673CE3" w:rsidP="00673CE3">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41DB1FA9" w14:textId="77777777" w:rsidR="00673CE3" w:rsidRPr="001920E1" w:rsidRDefault="00673CE3" w:rsidP="00673CE3">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0E5A6CB7" w14:textId="77777777" w:rsidR="00673CE3" w:rsidRDefault="00673CE3" w:rsidP="00673CE3">
      <w:pPr>
        <w:pStyle w:val="VCAAbody"/>
      </w:pPr>
      <w:r>
        <w:rPr>
          <w:color w:val="212121"/>
        </w:rPr>
        <w:t xml:space="preserve">For more information, </w:t>
      </w:r>
      <w:r>
        <w:t>please refer to</w:t>
      </w:r>
      <w:r w:rsidRPr="001920E1">
        <w:t xml:space="preserve"> </w:t>
      </w:r>
      <w:hyperlink r:id="rId44" w:history="1">
        <w:r w:rsidRPr="001920E1">
          <w:rPr>
            <w:rStyle w:val="Hyperlink"/>
          </w:rPr>
          <w:t>VCE Season of Excellence</w:t>
        </w:r>
      </w:hyperlink>
      <w:r>
        <w:t>.</w:t>
      </w:r>
    </w:p>
    <w:p w14:paraId="3E09658C" w14:textId="77777777" w:rsidR="00673CE3" w:rsidRDefault="00673CE3" w:rsidP="00673CE3">
      <w:pPr>
        <w:pStyle w:val="VCAAHeading2"/>
      </w:pPr>
      <w:bookmarkStart w:id="109" w:name="_Toc135146392"/>
      <w:bookmarkStart w:id="110" w:name="_Toc135901163"/>
      <w:bookmarkStart w:id="111" w:name="_Toc156549769"/>
      <w:r>
        <w:t>VCAA professional learning</w:t>
      </w:r>
      <w:bookmarkEnd w:id="109"/>
      <w:bookmarkEnd w:id="110"/>
      <w:bookmarkEnd w:id="111"/>
    </w:p>
    <w:p w14:paraId="09898720" w14:textId="77777777" w:rsidR="00673CE3" w:rsidRDefault="00673CE3" w:rsidP="00673CE3">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3910FD4A" w14:textId="5FEC1A41" w:rsidR="00391D8A" w:rsidRPr="00A11DC5" w:rsidRDefault="00673CE3" w:rsidP="00673CE3">
      <w:pPr>
        <w:pStyle w:val="VCAAbody"/>
      </w:pPr>
      <w:r>
        <w:t xml:space="preserve">For more information, please refer to </w:t>
      </w:r>
      <w:hyperlink r:id="rId45" w:history="1">
        <w:r w:rsidRPr="00CA2928">
          <w:rPr>
            <w:rStyle w:val="Hyperlink"/>
          </w:rPr>
          <w:t>VCAA professional learning</w:t>
        </w:r>
      </w:hyperlink>
      <w:r>
        <w:t>.</w:t>
      </w:r>
    </w:p>
    <w:bookmarkEnd w:id="56"/>
    <w:sectPr w:rsidR="00391D8A" w:rsidRPr="00A11DC5" w:rsidSect="00740A17">
      <w:headerReference w:type="default" r:id="rId46"/>
      <w:footerReference w:type="default" r:id="rId47"/>
      <w:headerReference w:type="first" r:id="rId48"/>
      <w:footerReference w:type="first" r:id="rId49"/>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562B26" w:rsidRPr="00D0381D"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722762"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60FA4D91" w:rsidR="00562B26" w:rsidRPr="00322123" w:rsidRDefault="003A569B" w:rsidP="00A11696">
        <w:pPr>
          <w:pStyle w:val="VCAAbody"/>
        </w:pPr>
        <w:r>
          <w:t>VCE VET Cisco V7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7AE5542C" w:rsidR="00562B26" w:rsidRPr="00322123" w:rsidRDefault="00722762"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3A569B">
          <w:t>VCE VET Cisco V7</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54731C8F"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3A569B">
              <w:rPr>
                <w:highlight w:val="yellow"/>
              </w:rPr>
              <w:t>VCE VET Cisco V7</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8"/>
  </w:num>
  <w:num w:numId="2" w16cid:durableId="987246150">
    <w:abstractNumId w:val="14"/>
  </w:num>
  <w:num w:numId="3" w16cid:durableId="1099521516">
    <w:abstractNumId w:val="9"/>
  </w:num>
  <w:num w:numId="4" w16cid:durableId="1247881717">
    <w:abstractNumId w:val="4"/>
  </w:num>
  <w:num w:numId="5" w16cid:durableId="1761297150">
    <w:abstractNumId w:val="17"/>
  </w:num>
  <w:num w:numId="6" w16cid:durableId="8996193">
    <w:abstractNumId w:val="5"/>
  </w:num>
  <w:num w:numId="7" w16cid:durableId="1224215964">
    <w:abstractNumId w:val="1"/>
  </w:num>
  <w:num w:numId="8" w16cid:durableId="518469886">
    <w:abstractNumId w:val="7"/>
  </w:num>
  <w:num w:numId="9" w16cid:durableId="1977442053">
    <w:abstractNumId w:val="13"/>
  </w:num>
  <w:num w:numId="10" w16cid:durableId="1553075267">
    <w:abstractNumId w:val="8"/>
  </w:num>
  <w:num w:numId="11" w16cid:durableId="1632516107">
    <w:abstractNumId w:val="20"/>
  </w:num>
  <w:num w:numId="12" w16cid:durableId="1622495622">
    <w:abstractNumId w:val="2"/>
  </w:num>
  <w:num w:numId="13" w16cid:durableId="1715543930">
    <w:abstractNumId w:val="11"/>
  </w:num>
  <w:num w:numId="14" w16cid:durableId="1615483100">
    <w:abstractNumId w:val="16"/>
  </w:num>
  <w:num w:numId="15" w16cid:durableId="236479451">
    <w:abstractNumId w:val="0"/>
  </w:num>
  <w:num w:numId="16" w16cid:durableId="1926722553">
    <w:abstractNumId w:val="19"/>
  </w:num>
  <w:num w:numId="17" w16cid:durableId="1161120013">
    <w:abstractNumId w:val="15"/>
  </w:num>
  <w:num w:numId="18" w16cid:durableId="1837064954">
    <w:abstractNumId w:val="12"/>
  </w:num>
  <w:num w:numId="19" w16cid:durableId="955332515">
    <w:abstractNumId w:val="6"/>
  </w:num>
  <w:num w:numId="20" w16cid:durableId="1524903995">
    <w:abstractNumId w:val="3"/>
  </w:num>
  <w:num w:numId="21" w16cid:durableId="496846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4F21"/>
    <w:rsid w:val="000C1FB7"/>
    <w:rsid w:val="000C4233"/>
    <w:rsid w:val="000C642D"/>
    <w:rsid w:val="000D1E86"/>
    <w:rsid w:val="000D2173"/>
    <w:rsid w:val="000E1E19"/>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B4787"/>
    <w:rsid w:val="001B4C76"/>
    <w:rsid w:val="001B4D1E"/>
    <w:rsid w:val="001D3247"/>
    <w:rsid w:val="001D7B9C"/>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0E2"/>
    <w:rsid w:val="002B6C77"/>
    <w:rsid w:val="002B6F11"/>
    <w:rsid w:val="002B7390"/>
    <w:rsid w:val="002C0A34"/>
    <w:rsid w:val="002C2A7F"/>
    <w:rsid w:val="002C6F90"/>
    <w:rsid w:val="002E32E7"/>
    <w:rsid w:val="002E3552"/>
    <w:rsid w:val="002E35BB"/>
    <w:rsid w:val="002E3880"/>
    <w:rsid w:val="002E508F"/>
    <w:rsid w:val="002F27EC"/>
    <w:rsid w:val="002F591A"/>
    <w:rsid w:val="002F7F35"/>
    <w:rsid w:val="00302BAC"/>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73D"/>
    <w:rsid w:val="00322FC6"/>
    <w:rsid w:val="003257AF"/>
    <w:rsid w:val="00326108"/>
    <w:rsid w:val="00327BE9"/>
    <w:rsid w:val="0033558B"/>
    <w:rsid w:val="00336A27"/>
    <w:rsid w:val="00342270"/>
    <w:rsid w:val="00345F33"/>
    <w:rsid w:val="0034726A"/>
    <w:rsid w:val="00350359"/>
    <w:rsid w:val="00350E9A"/>
    <w:rsid w:val="00351D88"/>
    <w:rsid w:val="00355E53"/>
    <w:rsid w:val="003578B5"/>
    <w:rsid w:val="0036350E"/>
    <w:rsid w:val="00365B2D"/>
    <w:rsid w:val="00365D51"/>
    <w:rsid w:val="003668F2"/>
    <w:rsid w:val="00381199"/>
    <w:rsid w:val="00385D1A"/>
    <w:rsid w:val="003902C4"/>
    <w:rsid w:val="00391986"/>
    <w:rsid w:val="00391D8A"/>
    <w:rsid w:val="00391E81"/>
    <w:rsid w:val="003A01E9"/>
    <w:rsid w:val="003A0FC7"/>
    <w:rsid w:val="003A4712"/>
    <w:rsid w:val="003A569B"/>
    <w:rsid w:val="003A5E72"/>
    <w:rsid w:val="003B18DF"/>
    <w:rsid w:val="003B2F31"/>
    <w:rsid w:val="003B2F3B"/>
    <w:rsid w:val="003B525A"/>
    <w:rsid w:val="003B61B1"/>
    <w:rsid w:val="003B73A8"/>
    <w:rsid w:val="003C435E"/>
    <w:rsid w:val="003C5540"/>
    <w:rsid w:val="003C6067"/>
    <w:rsid w:val="003C6127"/>
    <w:rsid w:val="003D1E08"/>
    <w:rsid w:val="003D421C"/>
    <w:rsid w:val="003D5215"/>
    <w:rsid w:val="003D5493"/>
    <w:rsid w:val="003D57A7"/>
    <w:rsid w:val="003E3BF6"/>
    <w:rsid w:val="003E7F92"/>
    <w:rsid w:val="003F1180"/>
    <w:rsid w:val="003F5C1A"/>
    <w:rsid w:val="003F70F7"/>
    <w:rsid w:val="00400EC6"/>
    <w:rsid w:val="0040590D"/>
    <w:rsid w:val="00407EEE"/>
    <w:rsid w:val="00412F60"/>
    <w:rsid w:val="00414011"/>
    <w:rsid w:val="00417AA3"/>
    <w:rsid w:val="00417F96"/>
    <w:rsid w:val="00420A05"/>
    <w:rsid w:val="004406F4"/>
    <w:rsid w:val="00440B32"/>
    <w:rsid w:val="004420B1"/>
    <w:rsid w:val="0044368D"/>
    <w:rsid w:val="004439A6"/>
    <w:rsid w:val="00444619"/>
    <w:rsid w:val="00444B83"/>
    <w:rsid w:val="00446468"/>
    <w:rsid w:val="0046078D"/>
    <w:rsid w:val="00461708"/>
    <w:rsid w:val="004630BB"/>
    <w:rsid w:val="00463EF4"/>
    <w:rsid w:val="0047120F"/>
    <w:rsid w:val="004744D7"/>
    <w:rsid w:val="00480CB5"/>
    <w:rsid w:val="0048169E"/>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5E92"/>
    <w:rsid w:val="0066696C"/>
    <w:rsid w:val="00666D58"/>
    <w:rsid w:val="00672AFB"/>
    <w:rsid w:val="00673CE3"/>
    <w:rsid w:val="00674195"/>
    <w:rsid w:val="006829A2"/>
    <w:rsid w:val="00683DCF"/>
    <w:rsid w:val="006856A8"/>
    <w:rsid w:val="0069291A"/>
    <w:rsid w:val="00693953"/>
    <w:rsid w:val="00693FFD"/>
    <w:rsid w:val="00695F15"/>
    <w:rsid w:val="006A2E04"/>
    <w:rsid w:val="006A422F"/>
    <w:rsid w:val="006A4EE8"/>
    <w:rsid w:val="006A609B"/>
    <w:rsid w:val="006A7195"/>
    <w:rsid w:val="006B4667"/>
    <w:rsid w:val="006C0276"/>
    <w:rsid w:val="006C4D3D"/>
    <w:rsid w:val="006D2159"/>
    <w:rsid w:val="006D44BC"/>
    <w:rsid w:val="006D551E"/>
    <w:rsid w:val="006D5AD1"/>
    <w:rsid w:val="006D764C"/>
    <w:rsid w:val="006E00A2"/>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762"/>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3B7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0EE4"/>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75A7D"/>
    <w:rsid w:val="008810CF"/>
    <w:rsid w:val="00881105"/>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E031A"/>
    <w:rsid w:val="008E0572"/>
    <w:rsid w:val="008E2993"/>
    <w:rsid w:val="008E4A7C"/>
    <w:rsid w:val="008E6FD6"/>
    <w:rsid w:val="008E73D1"/>
    <w:rsid w:val="008E74A8"/>
    <w:rsid w:val="008F032A"/>
    <w:rsid w:val="008F3575"/>
    <w:rsid w:val="00901C05"/>
    <w:rsid w:val="009044B2"/>
    <w:rsid w:val="009052AD"/>
    <w:rsid w:val="00906913"/>
    <w:rsid w:val="00907CAA"/>
    <w:rsid w:val="0091086E"/>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532"/>
    <w:rsid w:val="00AC3FCF"/>
    <w:rsid w:val="00AD00FC"/>
    <w:rsid w:val="00AD3629"/>
    <w:rsid w:val="00AE0B76"/>
    <w:rsid w:val="00AE488B"/>
    <w:rsid w:val="00AE580B"/>
    <w:rsid w:val="00AE7137"/>
    <w:rsid w:val="00AE723D"/>
    <w:rsid w:val="00AF02E1"/>
    <w:rsid w:val="00AF194B"/>
    <w:rsid w:val="00AF1B9E"/>
    <w:rsid w:val="00AF4B2C"/>
    <w:rsid w:val="00B0379A"/>
    <w:rsid w:val="00B06ECF"/>
    <w:rsid w:val="00B0738F"/>
    <w:rsid w:val="00B1054D"/>
    <w:rsid w:val="00B1076B"/>
    <w:rsid w:val="00B11F5E"/>
    <w:rsid w:val="00B12D4C"/>
    <w:rsid w:val="00B151A3"/>
    <w:rsid w:val="00B23A00"/>
    <w:rsid w:val="00B23C7E"/>
    <w:rsid w:val="00B24ECF"/>
    <w:rsid w:val="00B250CD"/>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542C"/>
    <w:rsid w:val="00B969CE"/>
    <w:rsid w:val="00BA1410"/>
    <w:rsid w:val="00BA68F4"/>
    <w:rsid w:val="00BA6DCF"/>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1D21"/>
    <w:rsid w:val="00CC2384"/>
    <w:rsid w:val="00CC379F"/>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11B1F"/>
    <w:rsid w:val="00D1511A"/>
    <w:rsid w:val="00D17224"/>
    <w:rsid w:val="00D2016F"/>
    <w:rsid w:val="00D21050"/>
    <w:rsid w:val="00D27CD9"/>
    <w:rsid w:val="00D336AC"/>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E2DC6"/>
    <w:rsid w:val="00DE38F3"/>
    <w:rsid w:val="00DE4249"/>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E14D9"/>
    <w:rsid w:val="00EE1A80"/>
    <w:rsid w:val="00EF00FA"/>
    <w:rsid w:val="00EF102B"/>
    <w:rsid w:val="00EF1567"/>
    <w:rsid w:val="00EF3893"/>
    <w:rsid w:val="00F06D9A"/>
    <w:rsid w:val="00F07724"/>
    <w:rsid w:val="00F1520E"/>
    <w:rsid w:val="00F1565B"/>
    <w:rsid w:val="00F15C1D"/>
    <w:rsid w:val="00F200C0"/>
    <w:rsid w:val="00F24BD6"/>
    <w:rsid w:val="00F262EB"/>
    <w:rsid w:val="00F27093"/>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81AA4"/>
    <w:rsid w:val="00F832BA"/>
    <w:rsid w:val="00F83DB5"/>
    <w:rsid w:val="00F85BE0"/>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TableParagraph">
    <w:name w:val="Table Paragraph"/>
    <w:basedOn w:val="Normal"/>
    <w:uiPriority w:val="1"/>
    <w:qFormat/>
    <w:rsid w:val="0048169E"/>
    <w:pPr>
      <w:widowControl w:val="0"/>
      <w:autoSpaceDE w:val="0"/>
      <w:autoSpaceDN w:val="0"/>
      <w:spacing w:before="13" w:after="0" w:line="240" w:lineRule="auto"/>
    </w:pPr>
    <w:rPr>
      <w:rFonts w:ascii="Arial" w:eastAsia="Arial" w:hAnsi="Arial" w:cs="Arial"/>
    </w:rPr>
  </w:style>
  <w:style w:type="paragraph" w:customStyle="1" w:styleId="VCAAtablecondensedbullet">
    <w:name w:val="VCAA table condensed bullet"/>
    <w:basedOn w:val="Normal"/>
    <w:qFormat/>
    <w:rsid w:val="00673CE3"/>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673CE3"/>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361007484">
      <w:bodyDiv w:val="1"/>
      <w:marLeft w:val="0"/>
      <w:marRight w:val="0"/>
      <w:marTop w:val="0"/>
      <w:marBottom w:val="0"/>
      <w:divBdr>
        <w:top w:val="none" w:sz="0" w:space="0" w:color="auto"/>
        <w:left w:val="none" w:sz="0" w:space="0" w:color="auto"/>
        <w:bottom w:val="none" w:sz="0" w:space="0" w:color="auto"/>
        <w:right w:val="none" w:sz="0" w:space="0" w:color="auto"/>
      </w:divBdr>
    </w:div>
    <w:div w:id="1397825141">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news-and-events/bulletins-and-updates/bulletin/Pages/index.aspx" TargetMode="External"/><Relationship Id="rId39" Type="http://schemas.openxmlformats.org/officeDocument/2006/relationships/hyperlink" Target="mailto:vet.vcaa@education.vic.gov.au" TargetMode="External"/><Relationship Id="rId21" Type="http://schemas.openxmlformats.org/officeDocument/2006/relationships/footer" Target="footer2.xml"/><Relationship Id="rId34" Type="http://schemas.openxmlformats.org/officeDocument/2006/relationships/hyperlink" Target="https://www.vtac.edu.au/" TargetMode="External"/><Relationship Id="rId42" Type="http://schemas.openxmlformats.org/officeDocument/2006/relationships/hyperlink" Target="https://www.vcaa.vic.edu.au/curriculum/vce/vce-study-designs/SWLRforVET/Pages/Index.aspx"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curriculum/VPC/Pages/AboutVPC.aspx" TargetMode="External"/><Relationship Id="rId11" Type="http://schemas.openxmlformats.org/officeDocument/2006/relationships/image" Target="media/image1.jpg"/><Relationship Id="rId24" Type="http://schemas.openxmlformats.org/officeDocument/2006/relationships/hyperlink" Target="https://www.vic.gov.au/department-accredited-vet-courses" TargetMode="External"/><Relationship Id="rId32" Type="http://schemas.openxmlformats.org/officeDocument/2006/relationships/hyperlink" Target="https://www.vcaa.vic.edu.au/Documents/vet/publications/VETScoredAssessmentGuide.pdf" TargetMode="External"/><Relationship Id="rId37" Type="http://schemas.openxmlformats.org/officeDocument/2006/relationships/hyperlink" Target="https://www.vcaa.vic.edu.au/Documents/vet/GetVET/resources/VCE-VET-program-chart.pdf" TargetMode="External"/><Relationship Id="rId40" Type="http://schemas.openxmlformats.org/officeDocument/2006/relationships/hyperlink" Target="https://training.gov.au/Home/Tga" TargetMode="External"/><Relationship Id="rId45" Type="http://schemas.openxmlformats.org/officeDocument/2006/relationships/hyperlink" Target="https://www.vcaa.vic.edu.au/VCAAProfessionalLearning/ProfessionalLearningPrograms/Pages/default.aspx" TargetMode="Externa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ce/Pages/AboutVCEVocationalMajor.aspx" TargetMode="External"/><Relationship Id="rId36" Type="http://schemas.openxmlformats.org/officeDocument/2006/relationships/hyperlink" Target="https://www.vtac.edu.au/" TargetMode="Externa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Documents/vet/GetVET/resources/VCE-VET-program-chart.pdf" TargetMode="External"/><Relationship Id="rId44" Type="http://schemas.openxmlformats.org/officeDocument/2006/relationships/hyperlink" Target="https://www.vcaa.vic.edu.au/news-and-events/events-and-awards/season-of-excellence/Pages/Index.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studentguides/getvet/Pages/Index.aspx?Redirect=1" TargetMode="External"/><Relationship Id="rId30" Type="http://schemas.openxmlformats.org/officeDocument/2006/relationships/hyperlink" Target="https://www.vcaa.vic.edu.au/curriculum/vce/Pages/AboutVCEVocationalMajor.aspx" TargetMode="External"/><Relationship Id="rId35" Type="http://schemas.openxmlformats.org/officeDocument/2006/relationships/hyperlink" Target="https://www.vtac.edu.au/" TargetMode="External"/><Relationship Id="rId43" Type="http://schemas.openxmlformats.org/officeDocument/2006/relationships/hyperlink" Target="https://www.worksafe.vic.gov.au/" TargetMode="External"/><Relationship Id="rId48"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vcaa.vic.edu.au/curriculum/vet/vce-vet-programs/Pages/Index.aspx" TargetMode="External"/><Relationship Id="rId33" Type="http://schemas.openxmlformats.org/officeDocument/2006/relationships/hyperlink" Target="https://www.vtac.edu.au/" TargetMode="External"/><Relationship Id="rId38" Type="http://schemas.openxmlformats.org/officeDocument/2006/relationships/hyperlink" Target="https://www.vtac.edu.au/" TargetMode="External"/><Relationship Id="rId46" Type="http://schemas.openxmlformats.org/officeDocument/2006/relationships/header" Target="header5.xml"/><Relationship Id="rId20" Type="http://schemas.openxmlformats.org/officeDocument/2006/relationships/header" Target="header3.xml"/><Relationship Id="rId41" Type="http://schemas.openxmlformats.org/officeDocument/2006/relationships/hyperlink" Target="https://www2.education.vic.gov.au/pal/structured-workplace-learning/policy"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0D427D"/>
    <w:rsid w:val="0017322A"/>
    <w:rsid w:val="001A038A"/>
    <w:rsid w:val="00266E53"/>
    <w:rsid w:val="003A7B4A"/>
    <w:rsid w:val="00424F0D"/>
    <w:rsid w:val="004567A0"/>
    <w:rsid w:val="00465B4A"/>
    <w:rsid w:val="004A6CA0"/>
    <w:rsid w:val="004B3B61"/>
    <w:rsid w:val="00521D2E"/>
    <w:rsid w:val="007E335A"/>
    <w:rsid w:val="00853F89"/>
    <w:rsid w:val="00884A80"/>
    <w:rsid w:val="008C55EB"/>
    <w:rsid w:val="008E1071"/>
    <w:rsid w:val="0096737D"/>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2.xml><?xml version="1.0" encoding="utf-8"?>
<ds:datastoreItem xmlns:ds="http://schemas.openxmlformats.org/officeDocument/2006/customXml" ds:itemID="{F08C874A-B9A7-42D3-A178-2A317F19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EE30330C-F8D0-4B95-8BB4-BF4D057658BF}">
  <ds:schemaRef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VCE VET Cisco V7</vt:lpstr>
    </vt:vector>
  </TitlesOfParts>
  <Manager/>
  <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Cisco V7</dc:title>
  <dc:creator/>
  <cp:keywords>VCE, VET, VM, VPC</cp:keywords>
  <cp:lastModifiedBy/>
  <cp:revision>1</cp:revision>
  <dcterms:created xsi:type="dcterms:W3CDTF">2023-05-23T06:56:00Z</dcterms:created>
  <dcterms:modified xsi:type="dcterms:W3CDTF">2024-03-08T00:06:00Z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