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FCEEADDEC1784CBDA067FEB508DF9A49"/>
        </w:placeholder>
        <w:dataBinding w:prefixMappings="xmlns:ns0='http://purl.org/dc/elements/1.1/' xmlns:ns1='http://schemas.openxmlformats.org/package/2006/metadata/core-properties' " w:xpath="/ns1:coreProperties[1]/ns0:title[1]" w:storeItemID="{6C3C8BC8-F283-45AE-878A-BAB7291924A1}"/>
        <w:text/>
      </w:sdtPr>
      <w:sdtEndPr/>
      <w:sdtContent>
        <w:p w14:paraId="54E42346" w14:textId="3B67C00F" w:rsidR="00F4525C" w:rsidRDefault="00AF6B49" w:rsidP="00F4525C">
          <w:pPr>
            <w:pStyle w:val="VCAADocumenttitle"/>
          </w:pPr>
          <w:r>
            <w:t>VCE VET Engineering: Guide to transition arrangements 2018</w:t>
          </w:r>
        </w:p>
      </w:sdtContent>
    </w:sdt>
    <w:p w14:paraId="54E42347" w14:textId="7D419D6F" w:rsidR="0076106A" w:rsidRPr="0076106A" w:rsidRDefault="001D2140" w:rsidP="00E50C63">
      <w:pPr>
        <w:pStyle w:val="VCAAHeading1"/>
      </w:pPr>
      <w:r>
        <w:t>Introduction</w:t>
      </w:r>
    </w:p>
    <w:p w14:paraId="21AD2B9C" w14:textId="3AFAEA80" w:rsidR="00FF42E3" w:rsidRDefault="00FF42E3" w:rsidP="00FF42E3">
      <w:pPr>
        <w:pStyle w:val="VCAAbody"/>
      </w:pPr>
      <w:r w:rsidRPr="00FF42E3">
        <w:t>The VCE VET Engineering program drawn from the 22209VIC Certifi</w:t>
      </w:r>
      <w:r>
        <w:t xml:space="preserve">cate II in Engineering Studies </w:t>
      </w:r>
      <w:r w:rsidRPr="00FF42E3">
        <w:t>expire</w:t>
      </w:r>
      <w:r>
        <w:t>d</w:t>
      </w:r>
      <w:r w:rsidRPr="00FF42E3">
        <w:t xml:space="preserve"> on 30 June 2018. The replacement qualification is the 22470VIC Certificate II in Engineering Studies, which is not equivalent to the 22209VIC certificate.</w:t>
      </w:r>
      <w:r>
        <w:t xml:space="preserve"> </w:t>
      </w:r>
      <w:r w:rsidR="006A1882">
        <w:t>A</w:t>
      </w:r>
      <w:r w:rsidR="006A1882" w:rsidRPr="00FF42E3">
        <w:t xml:space="preserve">ll new enrolments must transition to the 22470VIC Certificate II in Engineering Studies by 2019. </w:t>
      </w:r>
      <w:r>
        <w:t>A</w:t>
      </w:r>
      <w:r w:rsidRPr="00FF42E3">
        <w:t xml:space="preserve"> revised VCE VET </w:t>
      </w:r>
      <w:r>
        <w:t xml:space="preserve">Engineering </w:t>
      </w:r>
      <w:r w:rsidRPr="00FF42E3">
        <w:t xml:space="preserve">program </w:t>
      </w:r>
      <w:r>
        <w:t xml:space="preserve">based on this new qualification was introduced in </w:t>
      </w:r>
      <w:r w:rsidRPr="00FF42E3">
        <w:t xml:space="preserve">July 2018. </w:t>
      </w:r>
    </w:p>
    <w:p w14:paraId="1E505B2E" w14:textId="5A1FB930" w:rsidR="007A7235" w:rsidRPr="007A7235" w:rsidRDefault="007A7235" w:rsidP="00CE0DB5">
      <w:pPr>
        <w:pStyle w:val="VCAAHeading1"/>
      </w:pPr>
      <w:r>
        <w:t>Continuing students</w:t>
      </w:r>
    </w:p>
    <w:p w14:paraId="792419FD" w14:textId="4D0C023B" w:rsidR="007A7235" w:rsidRPr="00D43853" w:rsidRDefault="00FF42E3" w:rsidP="00D43853">
      <w:pPr>
        <w:pStyle w:val="VCAAbody"/>
      </w:pPr>
      <w:r>
        <w:t>Students who commenced VCE VET Engineering in 2017</w:t>
      </w:r>
      <w:r w:rsidR="00D43853">
        <w:t xml:space="preserve"> or earlier</w:t>
      </w:r>
      <w:r>
        <w:t xml:space="preserve"> and </w:t>
      </w:r>
      <w:r w:rsidR="00D43853">
        <w:t xml:space="preserve">who </w:t>
      </w:r>
      <w:r>
        <w:t>are continuing into the second year of the program in 2018</w:t>
      </w:r>
      <w:r w:rsidR="00D43853">
        <w:t>, particularly those who are undertaking the program’s scored Units 3–4 sequence,</w:t>
      </w:r>
      <w:r w:rsidR="007A7235">
        <w:t xml:space="preserve"> </w:t>
      </w:r>
      <w:r w:rsidR="00D43853">
        <w:t xml:space="preserve">should </w:t>
      </w:r>
      <w:r w:rsidR="007A7235">
        <w:t xml:space="preserve">continue to be enrolled in </w:t>
      </w:r>
      <w:r w:rsidR="00D43853" w:rsidRPr="00D43853">
        <w:t>22209VIC Certificate II in Engineering Studies</w:t>
      </w:r>
      <w:r w:rsidR="00D43853">
        <w:t>.</w:t>
      </w:r>
    </w:p>
    <w:p w14:paraId="3710BBB7" w14:textId="7F8CADC9" w:rsidR="007A7235" w:rsidRPr="007A7235" w:rsidRDefault="007A7235" w:rsidP="00CE0DB5">
      <w:pPr>
        <w:pStyle w:val="VCAAHeading1"/>
      </w:pPr>
      <w:r w:rsidRPr="007A7235">
        <w:t>Students commencing in 2018</w:t>
      </w:r>
    </w:p>
    <w:p w14:paraId="5BAAD177" w14:textId="3C3288F3" w:rsidR="00FF42E3" w:rsidRPr="00FF42E3" w:rsidRDefault="00FF42E3" w:rsidP="00FF42E3">
      <w:pPr>
        <w:pStyle w:val="VCAAbody"/>
      </w:pPr>
      <w:r w:rsidRPr="00FF42E3">
        <w:t>Schools with first year students enrolled in the 22209VIC certificate will be requested to move the</w:t>
      </w:r>
      <w:r>
        <w:t>se</w:t>
      </w:r>
      <w:r w:rsidRPr="00FF42E3">
        <w:t xml:space="preserve"> enrolments to the 22470VIC certificate.</w:t>
      </w:r>
    </w:p>
    <w:p w14:paraId="037B9FF6" w14:textId="73CC5355" w:rsidR="00FF42E3" w:rsidRDefault="00FF42E3" w:rsidP="003F0F3E">
      <w:pPr>
        <w:pStyle w:val="VCAAbody"/>
      </w:pPr>
      <w:r w:rsidRPr="00FF42E3">
        <w:t xml:space="preserve">Schools should consult with their registered training </w:t>
      </w:r>
      <w:proofErr w:type="spellStart"/>
      <w:r w:rsidRPr="00FF42E3">
        <w:t>organisation</w:t>
      </w:r>
      <w:proofErr w:type="spellEnd"/>
      <w:r w:rsidRPr="00FF42E3">
        <w:t xml:space="preserve"> partners to ensure that the new qualification will be added to scope for delivery in 2018.</w:t>
      </w:r>
    </w:p>
    <w:p w14:paraId="1FC12E9C" w14:textId="31569766" w:rsidR="003F0F3E" w:rsidRPr="00174D8B" w:rsidRDefault="00C43631" w:rsidP="003F0F3E">
      <w:pPr>
        <w:pStyle w:val="VCAAbody"/>
      </w:pPr>
      <w:r w:rsidRPr="00174D8B">
        <w:t>For s</w:t>
      </w:r>
      <w:r w:rsidR="003F0F3E" w:rsidRPr="00174D8B">
        <w:t>tudents who have commenced 22209VIC Certificate II in Engin</w:t>
      </w:r>
      <w:r w:rsidRPr="00174D8B">
        <w:t>eering Studies in 2018 and are t</w:t>
      </w:r>
      <w:r w:rsidR="003F0F3E" w:rsidRPr="00174D8B">
        <w:t>ransitioning in Jul</w:t>
      </w:r>
      <w:r w:rsidRPr="00174D8B">
        <w:t>y, the following advice applies.</w:t>
      </w:r>
    </w:p>
    <w:p w14:paraId="5DA2C9C2" w14:textId="77777777" w:rsidR="00CE0DB5" w:rsidRDefault="00CE0DB5">
      <w:pPr>
        <w:rPr>
          <w:rFonts w:ascii="Arial" w:hAnsi="Arial" w:cs="Arial"/>
          <w:b/>
          <w:color w:val="000000" w:themeColor="text1"/>
          <w:sz w:val="32"/>
          <w:szCs w:val="28"/>
        </w:rPr>
      </w:pPr>
      <w:r>
        <w:br w:type="page"/>
      </w:r>
    </w:p>
    <w:p w14:paraId="3BF69732" w14:textId="715ED1C8" w:rsidR="00BD20A8" w:rsidRDefault="00BD20A8" w:rsidP="00CE0DB5">
      <w:pPr>
        <w:pStyle w:val="VCAAHeading2"/>
      </w:pPr>
      <w:r>
        <w:lastRenderedPageBreak/>
        <w:t>Equivalent units of competency</w:t>
      </w:r>
    </w:p>
    <w:p w14:paraId="3A41EA11" w14:textId="21409740" w:rsidR="003F0F3E" w:rsidRPr="00174D8B" w:rsidRDefault="003F0F3E" w:rsidP="005740BF">
      <w:pPr>
        <w:pStyle w:val="VCAAbody"/>
        <w:spacing w:after="240"/>
      </w:pPr>
      <w:r w:rsidRPr="00174D8B">
        <w:t xml:space="preserve">The following </w:t>
      </w:r>
      <w:r w:rsidR="00F14AE8" w:rsidRPr="00174D8B">
        <w:t>units of competency (</w:t>
      </w:r>
      <w:proofErr w:type="spellStart"/>
      <w:r w:rsidRPr="00174D8B">
        <w:t>UoCs</w:t>
      </w:r>
      <w:proofErr w:type="spellEnd"/>
      <w:r w:rsidR="00F14AE8" w:rsidRPr="00174D8B">
        <w:t>)</w:t>
      </w:r>
      <w:r w:rsidRPr="00174D8B">
        <w:t xml:space="preserve"> from 22209VIC Certificate II in Engineering Studies are equivalent with </w:t>
      </w:r>
      <w:proofErr w:type="spellStart"/>
      <w:r w:rsidR="00515AB2" w:rsidRPr="00174D8B">
        <w:t>UoCs</w:t>
      </w:r>
      <w:proofErr w:type="spellEnd"/>
      <w:r w:rsidR="00515AB2" w:rsidRPr="00174D8B">
        <w:t xml:space="preserve"> from </w:t>
      </w:r>
      <w:r w:rsidRPr="00174D8B">
        <w:t>22470VIC Certificate II in Engineering</w:t>
      </w:r>
      <w:r w:rsidR="007007F7" w:rsidRPr="00174D8B">
        <w:t xml:space="preserve"> Studies.</w:t>
      </w:r>
    </w:p>
    <w:tbl>
      <w:tblPr>
        <w:tblStyle w:val="VCAATableClosed"/>
        <w:tblW w:w="14596" w:type="dxa"/>
        <w:tblLayout w:type="fixed"/>
        <w:tblLook w:val="04A0" w:firstRow="1" w:lastRow="0" w:firstColumn="1" w:lastColumn="0" w:noHBand="0" w:noVBand="1"/>
        <w:tblCaption w:val="Table one"/>
        <w:tblDescription w:val="VCAA closed table style"/>
      </w:tblPr>
      <w:tblGrid>
        <w:gridCol w:w="1269"/>
        <w:gridCol w:w="5956"/>
        <w:gridCol w:w="1275"/>
        <w:gridCol w:w="6096"/>
      </w:tblGrid>
      <w:tr w:rsidR="00E60B19" w:rsidRPr="00E60B19" w14:paraId="66096AB2" w14:textId="1A2C42D9" w:rsidTr="008B4FC0">
        <w:trPr>
          <w:cnfStyle w:val="100000000000" w:firstRow="1" w:lastRow="0" w:firstColumn="0" w:lastColumn="0" w:oddVBand="0" w:evenVBand="0" w:oddHBand="0" w:evenHBand="0" w:firstRowFirstColumn="0" w:firstRowLastColumn="0" w:lastRowFirstColumn="0" w:lastRowLastColumn="0"/>
          <w:tblHeader/>
        </w:trPr>
        <w:tc>
          <w:tcPr>
            <w:tcW w:w="7225" w:type="dxa"/>
            <w:gridSpan w:val="2"/>
            <w:shd w:val="clear" w:color="auto" w:fill="808080"/>
          </w:tcPr>
          <w:p w14:paraId="039442B5" w14:textId="1FDFD89A" w:rsidR="00844D5B" w:rsidRPr="007B3325" w:rsidRDefault="007B3325" w:rsidP="002751A3">
            <w:pPr>
              <w:pStyle w:val="VCAAtablecondensedheading"/>
              <w:rPr>
                <w:color w:val="FFFFFF" w:themeColor="background1"/>
                <w:lang w:val="en-AU"/>
              </w:rPr>
            </w:pPr>
            <w:r>
              <w:rPr>
                <w:color w:val="FFFFFF" w:themeColor="background1"/>
                <w:lang w:val="en-AU"/>
              </w:rPr>
              <w:t xml:space="preserve">22209VIC </w:t>
            </w:r>
            <w:r w:rsidR="00844D5B" w:rsidRPr="00E60B19">
              <w:rPr>
                <w:color w:val="FFFFFF" w:themeColor="background1"/>
                <w:lang w:val="en-AU"/>
              </w:rPr>
              <w:t>Certificate II in Engineering Studies (OLD)</w:t>
            </w:r>
          </w:p>
        </w:tc>
        <w:tc>
          <w:tcPr>
            <w:tcW w:w="7371" w:type="dxa"/>
            <w:gridSpan w:val="2"/>
            <w:shd w:val="clear" w:color="auto" w:fill="808080"/>
          </w:tcPr>
          <w:p w14:paraId="7C728D4F" w14:textId="7EDB36FD" w:rsidR="00844D5B" w:rsidRPr="007B3325" w:rsidRDefault="007B3325" w:rsidP="002751A3">
            <w:pPr>
              <w:pStyle w:val="VCAAtablecondensedheading"/>
              <w:rPr>
                <w:color w:val="FFFFFF" w:themeColor="background1"/>
                <w:lang w:val="en-AU"/>
              </w:rPr>
            </w:pPr>
            <w:r>
              <w:rPr>
                <w:color w:val="FFFFFF" w:themeColor="background1"/>
                <w:lang w:val="en-AU"/>
              </w:rPr>
              <w:t xml:space="preserve">22470VIC </w:t>
            </w:r>
            <w:r w:rsidR="00844D5B" w:rsidRPr="00E60B19">
              <w:rPr>
                <w:color w:val="FFFFFF" w:themeColor="background1"/>
                <w:lang w:val="en-AU"/>
              </w:rPr>
              <w:t>Certificate II in Engineering Studies (NEW)</w:t>
            </w:r>
          </w:p>
        </w:tc>
      </w:tr>
      <w:tr w:rsidR="00E60B19" w:rsidRPr="00E60B19" w14:paraId="16DB96B2" w14:textId="2B9A0C7B" w:rsidTr="008B4FC0">
        <w:trPr>
          <w:cnfStyle w:val="100000000000" w:firstRow="1" w:lastRow="0" w:firstColumn="0" w:lastColumn="0" w:oddVBand="0" w:evenVBand="0" w:oddHBand="0" w:evenHBand="0" w:firstRowFirstColumn="0" w:firstRowLastColumn="0" w:lastRowFirstColumn="0" w:lastRowLastColumn="0"/>
          <w:tblHeader/>
        </w:trPr>
        <w:tc>
          <w:tcPr>
            <w:tcW w:w="1269" w:type="dxa"/>
          </w:tcPr>
          <w:p w14:paraId="124F1D69" w14:textId="40895531" w:rsidR="00844D5B" w:rsidRPr="008B4FC0" w:rsidRDefault="00844D5B" w:rsidP="002751A3">
            <w:pPr>
              <w:pStyle w:val="VCAAtablecondensed"/>
              <w:rPr>
                <w:color w:val="auto"/>
              </w:rPr>
            </w:pPr>
            <w:r w:rsidRPr="008B4FC0">
              <w:rPr>
                <w:rFonts w:ascii="Arial" w:hAnsi="Arial"/>
                <w:bCs/>
                <w:color w:val="auto"/>
                <w:sz w:val="20"/>
                <w:szCs w:val="20"/>
                <w:lang w:val="en-AU"/>
              </w:rPr>
              <w:t xml:space="preserve">Unit code </w:t>
            </w:r>
          </w:p>
        </w:tc>
        <w:tc>
          <w:tcPr>
            <w:tcW w:w="5956" w:type="dxa"/>
          </w:tcPr>
          <w:p w14:paraId="00280A75" w14:textId="6E4FADA8" w:rsidR="00844D5B" w:rsidRPr="008B4FC0" w:rsidRDefault="00D81B76" w:rsidP="002751A3">
            <w:pPr>
              <w:pStyle w:val="VCAAtablecondensed"/>
              <w:rPr>
                <w:color w:val="auto"/>
              </w:rPr>
            </w:pPr>
            <w:r w:rsidRPr="008B4FC0">
              <w:rPr>
                <w:rFonts w:ascii="Arial" w:hAnsi="Arial"/>
                <w:bCs/>
                <w:color w:val="auto"/>
                <w:sz w:val="20"/>
                <w:szCs w:val="20"/>
                <w:lang w:val="en-AU"/>
              </w:rPr>
              <w:t>Unit t</w:t>
            </w:r>
            <w:r w:rsidR="00844D5B" w:rsidRPr="008B4FC0">
              <w:rPr>
                <w:rFonts w:ascii="Arial" w:hAnsi="Arial"/>
                <w:bCs/>
                <w:color w:val="auto"/>
                <w:sz w:val="20"/>
                <w:szCs w:val="20"/>
                <w:lang w:val="en-AU"/>
              </w:rPr>
              <w:t xml:space="preserve">itle </w:t>
            </w:r>
          </w:p>
        </w:tc>
        <w:tc>
          <w:tcPr>
            <w:tcW w:w="1275" w:type="dxa"/>
          </w:tcPr>
          <w:p w14:paraId="1B25DEA8" w14:textId="6CD43E0C" w:rsidR="00844D5B" w:rsidRPr="008B4FC0" w:rsidRDefault="00844D5B" w:rsidP="002751A3">
            <w:pPr>
              <w:pStyle w:val="VCAAtablecondensed"/>
              <w:rPr>
                <w:color w:val="auto"/>
              </w:rPr>
            </w:pPr>
            <w:r w:rsidRPr="008B4FC0">
              <w:rPr>
                <w:rFonts w:ascii="Arial" w:hAnsi="Arial"/>
                <w:bCs/>
                <w:color w:val="auto"/>
                <w:sz w:val="20"/>
                <w:szCs w:val="20"/>
                <w:lang w:val="en-AU"/>
              </w:rPr>
              <w:t xml:space="preserve">Unit code </w:t>
            </w:r>
          </w:p>
        </w:tc>
        <w:tc>
          <w:tcPr>
            <w:tcW w:w="6096" w:type="dxa"/>
          </w:tcPr>
          <w:p w14:paraId="1DE623F6" w14:textId="2F0AF8E0" w:rsidR="00844D5B" w:rsidRPr="008B4FC0" w:rsidRDefault="00D81B76" w:rsidP="002751A3">
            <w:pPr>
              <w:pStyle w:val="VCAAtablecondensed"/>
              <w:rPr>
                <w:color w:val="auto"/>
              </w:rPr>
            </w:pPr>
            <w:r w:rsidRPr="008B4FC0">
              <w:rPr>
                <w:rFonts w:ascii="Arial" w:hAnsi="Arial"/>
                <w:bCs/>
                <w:color w:val="auto"/>
                <w:sz w:val="20"/>
                <w:szCs w:val="20"/>
                <w:lang w:val="en-AU"/>
              </w:rPr>
              <w:t>Unit t</w:t>
            </w:r>
            <w:r w:rsidR="00844D5B" w:rsidRPr="008B4FC0">
              <w:rPr>
                <w:rFonts w:ascii="Arial" w:hAnsi="Arial"/>
                <w:bCs/>
                <w:color w:val="auto"/>
                <w:sz w:val="20"/>
                <w:szCs w:val="20"/>
                <w:lang w:val="en-AU"/>
              </w:rPr>
              <w:t xml:space="preserve">itle </w:t>
            </w:r>
          </w:p>
        </w:tc>
      </w:tr>
      <w:tr w:rsidR="00844D5B" w14:paraId="28DD2803" w14:textId="0231BA8F" w:rsidTr="006052B1">
        <w:tc>
          <w:tcPr>
            <w:tcW w:w="1269" w:type="dxa"/>
          </w:tcPr>
          <w:p w14:paraId="4D0E627F" w14:textId="44C27509" w:rsidR="00844D5B" w:rsidRPr="000F09E4" w:rsidRDefault="00844D5B" w:rsidP="007007F7">
            <w:pPr>
              <w:pStyle w:val="VCAAtablecondensed"/>
            </w:pPr>
            <w:r w:rsidRPr="00541E1A">
              <w:t xml:space="preserve">MEM13014A </w:t>
            </w:r>
          </w:p>
        </w:tc>
        <w:tc>
          <w:tcPr>
            <w:tcW w:w="5956" w:type="dxa"/>
          </w:tcPr>
          <w:p w14:paraId="6EDD56ED" w14:textId="7310BBE6" w:rsidR="00844D5B" w:rsidRPr="007007F7" w:rsidRDefault="00844D5B" w:rsidP="007007F7">
            <w:pPr>
              <w:pStyle w:val="VCAAtablecondensed"/>
            </w:pPr>
            <w:r w:rsidRPr="007007F7">
              <w:t xml:space="preserve">Apply principles of Occupational Health &amp; Safety in work environment </w:t>
            </w:r>
          </w:p>
        </w:tc>
        <w:tc>
          <w:tcPr>
            <w:tcW w:w="1275" w:type="dxa"/>
          </w:tcPr>
          <w:p w14:paraId="4C6063B0" w14:textId="64055A64" w:rsidR="00844D5B" w:rsidRPr="000F09E4" w:rsidRDefault="00844D5B" w:rsidP="007007F7">
            <w:pPr>
              <w:pStyle w:val="VCAAtablecondensed"/>
            </w:pPr>
            <w:r w:rsidRPr="00541E1A">
              <w:t xml:space="preserve">MEM13014A </w:t>
            </w:r>
          </w:p>
        </w:tc>
        <w:tc>
          <w:tcPr>
            <w:tcW w:w="6096" w:type="dxa"/>
          </w:tcPr>
          <w:p w14:paraId="577E4AF9" w14:textId="3C69A7A3" w:rsidR="00844D5B" w:rsidRPr="007007F7" w:rsidRDefault="00844D5B" w:rsidP="007007F7">
            <w:pPr>
              <w:pStyle w:val="VCAAtablecondensed"/>
            </w:pPr>
            <w:r w:rsidRPr="007007F7">
              <w:t xml:space="preserve">Apply principles of Occupational Health &amp; Safety in work environment </w:t>
            </w:r>
          </w:p>
        </w:tc>
      </w:tr>
      <w:tr w:rsidR="00844D5B" w14:paraId="2FA15477" w14:textId="77777777" w:rsidTr="006052B1">
        <w:tc>
          <w:tcPr>
            <w:tcW w:w="1269" w:type="dxa"/>
          </w:tcPr>
          <w:p w14:paraId="585D0F52" w14:textId="08D2EFB8" w:rsidR="00844D5B" w:rsidRPr="000F09E4" w:rsidRDefault="00844D5B" w:rsidP="007007F7">
            <w:pPr>
              <w:pStyle w:val="VCAAtablecondensed"/>
            </w:pPr>
            <w:r w:rsidRPr="00541E1A">
              <w:t xml:space="preserve">MEM18001C </w:t>
            </w:r>
          </w:p>
        </w:tc>
        <w:tc>
          <w:tcPr>
            <w:tcW w:w="5956" w:type="dxa"/>
          </w:tcPr>
          <w:p w14:paraId="05219416" w14:textId="1F43119B" w:rsidR="00844D5B" w:rsidRPr="000F09E4" w:rsidRDefault="00844D5B" w:rsidP="007007F7">
            <w:pPr>
              <w:pStyle w:val="VCAAtablecondensed"/>
            </w:pPr>
            <w:r w:rsidRPr="00541E1A">
              <w:t xml:space="preserve">Use hand tools </w:t>
            </w:r>
          </w:p>
        </w:tc>
        <w:tc>
          <w:tcPr>
            <w:tcW w:w="1275" w:type="dxa"/>
          </w:tcPr>
          <w:p w14:paraId="743AB48E" w14:textId="6B071DC7" w:rsidR="00844D5B" w:rsidRPr="000F09E4" w:rsidRDefault="00844D5B" w:rsidP="007007F7">
            <w:pPr>
              <w:pStyle w:val="VCAAtablecondensed"/>
            </w:pPr>
            <w:r w:rsidRPr="00541E1A">
              <w:t xml:space="preserve">MEM18001C </w:t>
            </w:r>
          </w:p>
        </w:tc>
        <w:tc>
          <w:tcPr>
            <w:tcW w:w="6096" w:type="dxa"/>
          </w:tcPr>
          <w:p w14:paraId="0B2D9E01" w14:textId="0B0E5D86" w:rsidR="00844D5B" w:rsidRPr="000F09E4" w:rsidRDefault="00844D5B" w:rsidP="007007F7">
            <w:pPr>
              <w:pStyle w:val="VCAAtablecondensed"/>
            </w:pPr>
            <w:r w:rsidRPr="00541E1A">
              <w:t xml:space="preserve">Use hand tools </w:t>
            </w:r>
          </w:p>
        </w:tc>
      </w:tr>
      <w:tr w:rsidR="00844D5B" w14:paraId="0707467A" w14:textId="77777777" w:rsidTr="006052B1">
        <w:tc>
          <w:tcPr>
            <w:tcW w:w="1269" w:type="dxa"/>
          </w:tcPr>
          <w:p w14:paraId="5B322B47" w14:textId="7DDB1160" w:rsidR="00844D5B" w:rsidRPr="000F09E4" w:rsidRDefault="00844D5B" w:rsidP="007007F7">
            <w:pPr>
              <w:pStyle w:val="VCAAtablecondensed"/>
            </w:pPr>
            <w:r w:rsidRPr="00541E1A">
              <w:t xml:space="preserve">MEM18002B </w:t>
            </w:r>
          </w:p>
        </w:tc>
        <w:tc>
          <w:tcPr>
            <w:tcW w:w="5956" w:type="dxa"/>
          </w:tcPr>
          <w:p w14:paraId="2EB318AA" w14:textId="58368656" w:rsidR="00844D5B" w:rsidRPr="000F09E4" w:rsidRDefault="00844D5B" w:rsidP="007007F7">
            <w:pPr>
              <w:pStyle w:val="VCAAtablecondensed"/>
            </w:pPr>
            <w:r w:rsidRPr="00541E1A">
              <w:t xml:space="preserve">Use power tools/hand held operations </w:t>
            </w:r>
          </w:p>
        </w:tc>
        <w:tc>
          <w:tcPr>
            <w:tcW w:w="1275" w:type="dxa"/>
          </w:tcPr>
          <w:p w14:paraId="27C5EB61" w14:textId="3ECC71D3" w:rsidR="00844D5B" w:rsidRPr="000F09E4" w:rsidRDefault="00844D5B" w:rsidP="007007F7">
            <w:pPr>
              <w:pStyle w:val="VCAAtablecondensed"/>
            </w:pPr>
            <w:r w:rsidRPr="00541E1A">
              <w:t xml:space="preserve">MEM18002B </w:t>
            </w:r>
          </w:p>
        </w:tc>
        <w:tc>
          <w:tcPr>
            <w:tcW w:w="6096" w:type="dxa"/>
          </w:tcPr>
          <w:p w14:paraId="6EE3B5DD" w14:textId="44378AA9" w:rsidR="00844D5B" w:rsidRPr="000F09E4" w:rsidRDefault="00844D5B" w:rsidP="007007F7">
            <w:pPr>
              <w:pStyle w:val="VCAAtablecondensed"/>
            </w:pPr>
            <w:r w:rsidRPr="00541E1A">
              <w:t xml:space="preserve">Use power tools/hand held operations </w:t>
            </w:r>
          </w:p>
        </w:tc>
      </w:tr>
      <w:tr w:rsidR="00844D5B" w14:paraId="33EB2243" w14:textId="77777777" w:rsidTr="006052B1">
        <w:tc>
          <w:tcPr>
            <w:tcW w:w="1269" w:type="dxa"/>
          </w:tcPr>
          <w:p w14:paraId="3D2774D0" w14:textId="2AF6ED43" w:rsidR="00844D5B" w:rsidRPr="000F09E4" w:rsidRDefault="00844D5B" w:rsidP="007007F7">
            <w:pPr>
              <w:pStyle w:val="VCAAtablecondensed"/>
            </w:pPr>
            <w:r w:rsidRPr="00541E1A">
              <w:t xml:space="preserve">MEM30011A </w:t>
            </w:r>
          </w:p>
        </w:tc>
        <w:tc>
          <w:tcPr>
            <w:tcW w:w="5956" w:type="dxa"/>
          </w:tcPr>
          <w:p w14:paraId="2DB915C6" w14:textId="5DF8E50D" w:rsidR="00844D5B" w:rsidRPr="000F09E4" w:rsidRDefault="00844D5B" w:rsidP="007007F7">
            <w:pPr>
              <w:pStyle w:val="VCAAtablecondensed"/>
            </w:pPr>
            <w:r w:rsidRPr="00541E1A">
              <w:t xml:space="preserve">Set up basic pneumatic circuits </w:t>
            </w:r>
          </w:p>
        </w:tc>
        <w:tc>
          <w:tcPr>
            <w:tcW w:w="1275" w:type="dxa"/>
          </w:tcPr>
          <w:p w14:paraId="308507F9" w14:textId="30780907" w:rsidR="00844D5B" w:rsidRPr="000F09E4" w:rsidRDefault="00844D5B" w:rsidP="007007F7">
            <w:pPr>
              <w:pStyle w:val="VCAAtablecondensed"/>
            </w:pPr>
            <w:r w:rsidRPr="00541E1A">
              <w:t xml:space="preserve">MEM30011A </w:t>
            </w:r>
          </w:p>
        </w:tc>
        <w:tc>
          <w:tcPr>
            <w:tcW w:w="6096" w:type="dxa"/>
          </w:tcPr>
          <w:p w14:paraId="7A8FBA63" w14:textId="07FF1B34" w:rsidR="00844D5B" w:rsidRPr="000F09E4" w:rsidRDefault="00844D5B" w:rsidP="007007F7">
            <w:pPr>
              <w:pStyle w:val="VCAAtablecondensed"/>
            </w:pPr>
            <w:r w:rsidRPr="00541E1A">
              <w:t xml:space="preserve">Set up basic pneumatic circuits </w:t>
            </w:r>
          </w:p>
        </w:tc>
      </w:tr>
      <w:tr w:rsidR="00844D5B" w14:paraId="073BC8D9" w14:textId="77777777" w:rsidTr="006052B1">
        <w:tc>
          <w:tcPr>
            <w:tcW w:w="1269" w:type="dxa"/>
          </w:tcPr>
          <w:p w14:paraId="360CB6B1" w14:textId="3CE99E70" w:rsidR="00844D5B" w:rsidRPr="000F09E4" w:rsidRDefault="00844D5B" w:rsidP="007007F7">
            <w:pPr>
              <w:pStyle w:val="VCAAtablecondensed"/>
            </w:pPr>
            <w:r w:rsidRPr="00541E1A">
              <w:t xml:space="preserve">VU20903 </w:t>
            </w:r>
          </w:p>
        </w:tc>
        <w:tc>
          <w:tcPr>
            <w:tcW w:w="5956" w:type="dxa"/>
          </w:tcPr>
          <w:p w14:paraId="20C9651E" w14:textId="696FF8B7" w:rsidR="00844D5B" w:rsidRPr="000F09E4" w:rsidRDefault="00844D5B" w:rsidP="007007F7">
            <w:pPr>
              <w:pStyle w:val="VCAAtablecondensed"/>
            </w:pPr>
            <w:r w:rsidRPr="00541E1A">
              <w:t xml:space="preserve">Produce basic engineering components and products using fabrication and machining </w:t>
            </w:r>
          </w:p>
        </w:tc>
        <w:tc>
          <w:tcPr>
            <w:tcW w:w="1275" w:type="dxa"/>
          </w:tcPr>
          <w:p w14:paraId="6938E7F1" w14:textId="07A57002" w:rsidR="00844D5B" w:rsidRPr="000F09E4" w:rsidRDefault="00844D5B" w:rsidP="007007F7">
            <w:pPr>
              <w:pStyle w:val="VCAAtablecondensed"/>
            </w:pPr>
            <w:r w:rsidRPr="00541E1A">
              <w:t xml:space="preserve">VU22334 </w:t>
            </w:r>
          </w:p>
        </w:tc>
        <w:tc>
          <w:tcPr>
            <w:tcW w:w="6096" w:type="dxa"/>
          </w:tcPr>
          <w:p w14:paraId="472703A8" w14:textId="70C6A2F0" w:rsidR="00844D5B" w:rsidRPr="000F09E4" w:rsidRDefault="00844D5B" w:rsidP="007007F7">
            <w:pPr>
              <w:pStyle w:val="VCAAtablecondensed"/>
            </w:pPr>
            <w:r w:rsidRPr="00541E1A">
              <w:t xml:space="preserve">Produce basic engineering components and products using fabrication and machining operations </w:t>
            </w:r>
          </w:p>
        </w:tc>
      </w:tr>
      <w:tr w:rsidR="00844D5B" w14:paraId="0E66138E" w14:textId="77777777" w:rsidTr="006052B1">
        <w:tc>
          <w:tcPr>
            <w:tcW w:w="1269" w:type="dxa"/>
          </w:tcPr>
          <w:p w14:paraId="1B94E196" w14:textId="4E081321" w:rsidR="00844D5B" w:rsidRPr="000F09E4" w:rsidRDefault="00844D5B" w:rsidP="007007F7">
            <w:pPr>
              <w:pStyle w:val="VCAAtablecondensed"/>
            </w:pPr>
            <w:r w:rsidRPr="00541E1A">
              <w:t xml:space="preserve">VU20904 </w:t>
            </w:r>
          </w:p>
        </w:tc>
        <w:tc>
          <w:tcPr>
            <w:tcW w:w="5956" w:type="dxa"/>
          </w:tcPr>
          <w:p w14:paraId="399EE62C" w14:textId="26D2B899" w:rsidR="00844D5B" w:rsidRPr="000F09E4" w:rsidRDefault="00844D5B" w:rsidP="007007F7">
            <w:pPr>
              <w:pStyle w:val="VCAAtablecondensed"/>
            </w:pPr>
            <w:r w:rsidRPr="00541E1A">
              <w:t xml:space="preserve">Perform cutting, grinding and turning operations </w:t>
            </w:r>
          </w:p>
        </w:tc>
        <w:tc>
          <w:tcPr>
            <w:tcW w:w="1275" w:type="dxa"/>
          </w:tcPr>
          <w:p w14:paraId="1FF1060B" w14:textId="7D0096BA" w:rsidR="00844D5B" w:rsidRPr="000F09E4" w:rsidRDefault="00844D5B" w:rsidP="007007F7">
            <w:pPr>
              <w:pStyle w:val="VCAAtablecondensed"/>
            </w:pPr>
            <w:r w:rsidRPr="00541E1A">
              <w:t xml:space="preserve">VU22335 </w:t>
            </w:r>
          </w:p>
        </w:tc>
        <w:tc>
          <w:tcPr>
            <w:tcW w:w="6096" w:type="dxa"/>
          </w:tcPr>
          <w:p w14:paraId="7C81A896" w14:textId="1AA352E9" w:rsidR="00844D5B" w:rsidRPr="000F09E4" w:rsidRDefault="00844D5B" w:rsidP="007007F7">
            <w:pPr>
              <w:pStyle w:val="VCAAtablecondensed"/>
            </w:pPr>
            <w:r w:rsidRPr="00541E1A">
              <w:t xml:space="preserve">Perform metal machining operations </w:t>
            </w:r>
          </w:p>
        </w:tc>
      </w:tr>
      <w:tr w:rsidR="00844D5B" w14:paraId="5991225D" w14:textId="77777777" w:rsidTr="006052B1">
        <w:tc>
          <w:tcPr>
            <w:tcW w:w="1269" w:type="dxa"/>
          </w:tcPr>
          <w:p w14:paraId="7D08E295" w14:textId="3B3220EE" w:rsidR="00844D5B" w:rsidRPr="000F09E4" w:rsidRDefault="00844D5B" w:rsidP="007007F7">
            <w:pPr>
              <w:pStyle w:val="VCAAtablecondensed"/>
            </w:pPr>
            <w:r w:rsidRPr="00541E1A">
              <w:t xml:space="preserve">VU20906 </w:t>
            </w:r>
          </w:p>
        </w:tc>
        <w:tc>
          <w:tcPr>
            <w:tcW w:w="5956" w:type="dxa"/>
          </w:tcPr>
          <w:p w14:paraId="58E97094" w14:textId="0D2626DA" w:rsidR="00844D5B" w:rsidRPr="000F09E4" w:rsidRDefault="00844D5B" w:rsidP="007007F7">
            <w:pPr>
              <w:pStyle w:val="VCAAtablecondensed"/>
            </w:pPr>
            <w:r w:rsidRPr="00541E1A">
              <w:t xml:space="preserve">Configure and program a basic robotic system </w:t>
            </w:r>
          </w:p>
        </w:tc>
        <w:tc>
          <w:tcPr>
            <w:tcW w:w="1275" w:type="dxa"/>
          </w:tcPr>
          <w:p w14:paraId="0E90C0C0" w14:textId="0BAD2B40" w:rsidR="00844D5B" w:rsidRPr="000F09E4" w:rsidRDefault="00844D5B" w:rsidP="007007F7">
            <w:pPr>
              <w:pStyle w:val="VCAAtablecondensed"/>
            </w:pPr>
            <w:r w:rsidRPr="00541E1A">
              <w:t xml:space="preserve">VU22338 </w:t>
            </w:r>
          </w:p>
        </w:tc>
        <w:tc>
          <w:tcPr>
            <w:tcW w:w="6096" w:type="dxa"/>
          </w:tcPr>
          <w:p w14:paraId="623F3733" w14:textId="0D60F69E" w:rsidR="00844D5B" w:rsidRPr="000F09E4" w:rsidRDefault="00844D5B" w:rsidP="007007F7">
            <w:pPr>
              <w:pStyle w:val="VCAAtablecondensed"/>
            </w:pPr>
            <w:r w:rsidRPr="00541E1A">
              <w:t xml:space="preserve">Configure and program a basic robotic system </w:t>
            </w:r>
          </w:p>
        </w:tc>
      </w:tr>
      <w:tr w:rsidR="00844D5B" w14:paraId="6974755B" w14:textId="77777777" w:rsidTr="006052B1">
        <w:tc>
          <w:tcPr>
            <w:tcW w:w="1269" w:type="dxa"/>
          </w:tcPr>
          <w:p w14:paraId="2FE03442" w14:textId="7E8F871A" w:rsidR="00844D5B" w:rsidRPr="000F09E4" w:rsidRDefault="00844D5B" w:rsidP="007007F7">
            <w:pPr>
              <w:pStyle w:val="VCAAtablecondensed"/>
            </w:pPr>
            <w:r w:rsidRPr="00541E1A">
              <w:t xml:space="preserve">VU20910 </w:t>
            </w:r>
          </w:p>
        </w:tc>
        <w:tc>
          <w:tcPr>
            <w:tcW w:w="5956" w:type="dxa"/>
          </w:tcPr>
          <w:p w14:paraId="4741A616" w14:textId="633EFF1B" w:rsidR="00844D5B" w:rsidRPr="000F09E4" w:rsidRDefault="00844D5B" w:rsidP="007007F7">
            <w:pPr>
              <w:pStyle w:val="VCAAtablecondensed"/>
            </w:pPr>
            <w:r w:rsidRPr="00541E1A">
              <w:t xml:space="preserve">Produce basic engineering sketches and drawings </w:t>
            </w:r>
          </w:p>
        </w:tc>
        <w:tc>
          <w:tcPr>
            <w:tcW w:w="1275" w:type="dxa"/>
          </w:tcPr>
          <w:p w14:paraId="3C8D793A" w14:textId="02CDA905" w:rsidR="00844D5B" w:rsidRPr="000F09E4" w:rsidRDefault="00844D5B" w:rsidP="007007F7">
            <w:pPr>
              <w:pStyle w:val="VCAAtablecondensed"/>
            </w:pPr>
            <w:r w:rsidRPr="00541E1A">
              <w:t xml:space="preserve">VU22330 </w:t>
            </w:r>
          </w:p>
        </w:tc>
        <w:tc>
          <w:tcPr>
            <w:tcW w:w="6096" w:type="dxa"/>
          </w:tcPr>
          <w:p w14:paraId="1A707ABE" w14:textId="26D9E21C" w:rsidR="00844D5B" w:rsidRPr="000F09E4" w:rsidRDefault="00844D5B" w:rsidP="007007F7">
            <w:pPr>
              <w:pStyle w:val="VCAAtablecondensed"/>
            </w:pPr>
            <w:r w:rsidRPr="00541E1A">
              <w:t xml:space="preserve">Select and interpret drawings and prepare three dimensional (3D) sketches and drawings </w:t>
            </w:r>
          </w:p>
        </w:tc>
      </w:tr>
      <w:tr w:rsidR="00844D5B" w14:paraId="06F547CE" w14:textId="77777777" w:rsidTr="006052B1">
        <w:tc>
          <w:tcPr>
            <w:tcW w:w="1269" w:type="dxa"/>
          </w:tcPr>
          <w:p w14:paraId="33C72529" w14:textId="708C0570" w:rsidR="00844D5B" w:rsidRPr="000F09E4" w:rsidRDefault="00844D5B" w:rsidP="007007F7">
            <w:pPr>
              <w:pStyle w:val="VCAAtablecondensed"/>
            </w:pPr>
            <w:r w:rsidRPr="00541E1A">
              <w:t xml:space="preserve">VU20914 </w:t>
            </w:r>
          </w:p>
        </w:tc>
        <w:tc>
          <w:tcPr>
            <w:tcW w:w="5956" w:type="dxa"/>
          </w:tcPr>
          <w:p w14:paraId="79E96E75" w14:textId="46B98FED" w:rsidR="00844D5B" w:rsidRPr="000F09E4" w:rsidRDefault="00844D5B" w:rsidP="007007F7">
            <w:pPr>
              <w:pStyle w:val="VCAAtablecondensed"/>
            </w:pPr>
            <w:r w:rsidRPr="00541E1A">
              <w:t xml:space="preserve">Form, bend and shape engineering materials </w:t>
            </w:r>
          </w:p>
        </w:tc>
        <w:tc>
          <w:tcPr>
            <w:tcW w:w="1275" w:type="dxa"/>
          </w:tcPr>
          <w:p w14:paraId="0B3F732C" w14:textId="57D342D9" w:rsidR="00844D5B" w:rsidRPr="000F09E4" w:rsidRDefault="00844D5B" w:rsidP="007007F7">
            <w:pPr>
              <w:pStyle w:val="VCAAtablecondensed"/>
            </w:pPr>
            <w:r w:rsidRPr="00541E1A">
              <w:t xml:space="preserve">VU22336 </w:t>
            </w:r>
          </w:p>
        </w:tc>
        <w:tc>
          <w:tcPr>
            <w:tcW w:w="6096" w:type="dxa"/>
          </w:tcPr>
          <w:p w14:paraId="1C320B6B" w14:textId="5EB8712C" w:rsidR="00844D5B" w:rsidRPr="000F09E4" w:rsidRDefault="00844D5B" w:rsidP="007007F7">
            <w:pPr>
              <w:pStyle w:val="VCAAtablecondensed"/>
            </w:pPr>
            <w:r w:rsidRPr="00541E1A">
              <w:t xml:space="preserve">Perform metal fabrication operations </w:t>
            </w:r>
          </w:p>
        </w:tc>
      </w:tr>
      <w:tr w:rsidR="00844D5B" w14:paraId="2C058FA4" w14:textId="77777777" w:rsidTr="006052B1">
        <w:tc>
          <w:tcPr>
            <w:tcW w:w="1269" w:type="dxa"/>
          </w:tcPr>
          <w:p w14:paraId="0AD054D9" w14:textId="2E4E6A2B" w:rsidR="00844D5B" w:rsidRPr="000F09E4" w:rsidRDefault="00844D5B" w:rsidP="007007F7">
            <w:pPr>
              <w:pStyle w:val="VCAAtablecondensed"/>
            </w:pPr>
            <w:r w:rsidRPr="00541E1A">
              <w:t xml:space="preserve">VU20915 </w:t>
            </w:r>
          </w:p>
        </w:tc>
        <w:tc>
          <w:tcPr>
            <w:tcW w:w="5956" w:type="dxa"/>
          </w:tcPr>
          <w:p w14:paraId="7553C658" w14:textId="114BC944" w:rsidR="00844D5B" w:rsidRPr="000F09E4" w:rsidRDefault="00844D5B" w:rsidP="007007F7">
            <w:pPr>
              <w:pStyle w:val="VCAAtablecondensed"/>
            </w:pPr>
            <w:r w:rsidRPr="00541E1A">
              <w:t xml:space="preserve">Perform basic welding and thermal cutting processes to fabricate engineering structures </w:t>
            </w:r>
          </w:p>
        </w:tc>
        <w:tc>
          <w:tcPr>
            <w:tcW w:w="1275" w:type="dxa"/>
          </w:tcPr>
          <w:p w14:paraId="29ED230B" w14:textId="237500C9" w:rsidR="00844D5B" w:rsidRPr="000F09E4" w:rsidRDefault="00844D5B" w:rsidP="007007F7">
            <w:pPr>
              <w:pStyle w:val="VCAAtablecondensed"/>
            </w:pPr>
            <w:r w:rsidRPr="00541E1A">
              <w:t xml:space="preserve">VU22337 </w:t>
            </w:r>
          </w:p>
        </w:tc>
        <w:tc>
          <w:tcPr>
            <w:tcW w:w="6096" w:type="dxa"/>
          </w:tcPr>
          <w:p w14:paraId="09662741" w14:textId="5AABD2A5" w:rsidR="00844D5B" w:rsidRPr="000F09E4" w:rsidRDefault="00844D5B" w:rsidP="007007F7">
            <w:pPr>
              <w:pStyle w:val="VCAAtablecondensed"/>
            </w:pPr>
            <w:r w:rsidRPr="00541E1A">
              <w:t xml:space="preserve">Perform basic welding and thermal cutting processes to fabricate engineering structures </w:t>
            </w:r>
          </w:p>
        </w:tc>
      </w:tr>
      <w:tr w:rsidR="00844D5B" w14:paraId="5B32C1E7" w14:textId="77777777" w:rsidTr="006052B1">
        <w:tc>
          <w:tcPr>
            <w:tcW w:w="1269" w:type="dxa"/>
          </w:tcPr>
          <w:p w14:paraId="50B17D1A" w14:textId="4572695F" w:rsidR="00844D5B" w:rsidRPr="000F09E4" w:rsidRDefault="00844D5B" w:rsidP="007007F7">
            <w:pPr>
              <w:pStyle w:val="VCAAtablecondensed"/>
            </w:pPr>
            <w:r w:rsidRPr="00541E1A">
              <w:t xml:space="preserve">VU20916 </w:t>
            </w:r>
          </w:p>
        </w:tc>
        <w:tc>
          <w:tcPr>
            <w:tcW w:w="5956" w:type="dxa"/>
          </w:tcPr>
          <w:p w14:paraId="4419255D" w14:textId="5141307C" w:rsidR="00844D5B" w:rsidRPr="000F09E4" w:rsidRDefault="00844D5B" w:rsidP="007007F7">
            <w:pPr>
              <w:pStyle w:val="VCAAtablecondensed"/>
            </w:pPr>
            <w:r w:rsidRPr="00541E1A">
              <w:t xml:space="preserve">Create engineering drawings using computer aided systems </w:t>
            </w:r>
          </w:p>
        </w:tc>
        <w:tc>
          <w:tcPr>
            <w:tcW w:w="1275" w:type="dxa"/>
          </w:tcPr>
          <w:p w14:paraId="13BB2F3D" w14:textId="4CEDF01E" w:rsidR="00844D5B" w:rsidRPr="000F09E4" w:rsidRDefault="00844D5B" w:rsidP="007007F7">
            <w:pPr>
              <w:pStyle w:val="VCAAtablecondensed"/>
            </w:pPr>
            <w:r w:rsidRPr="00541E1A">
              <w:t xml:space="preserve">VU22339 </w:t>
            </w:r>
          </w:p>
        </w:tc>
        <w:tc>
          <w:tcPr>
            <w:tcW w:w="6096" w:type="dxa"/>
          </w:tcPr>
          <w:p w14:paraId="0F0FF175" w14:textId="5F219E64" w:rsidR="00844D5B" w:rsidRPr="000F09E4" w:rsidRDefault="00844D5B" w:rsidP="007007F7">
            <w:pPr>
              <w:pStyle w:val="VCAAtablecondensed"/>
            </w:pPr>
            <w:r w:rsidRPr="00541E1A">
              <w:t xml:space="preserve">Create engineering drawings using computer aided systems </w:t>
            </w:r>
          </w:p>
        </w:tc>
      </w:tr>
    </w:tbl>
    <w:p w14:paraId="10172992" w14:textId="77777777" w:rsidR="009C6AAB" w:rsidRDefault="009C6AAB">
      <w:pPr>
        <w:rPr>
          <w:rFonts w:ascii="Arial" w:hAnsi="Arial" w:cs="Arial"/>
          <w:b/>
          <w:color w:val="000000" w:themeColor="text1"/>
          <w:sz w:val="28"/>
          <w:szCs w:val="24"/>
        </w:rPr>
      </w:pPr>
      <w:r>
        <w:br w:type="page"/>
      </w:r>
    </w:p>
    <w:p w14:paraId="4C1830BE" w14:textId="23D7279B" w:rsidR="00AB3A57" w:rsidRDefault="00AB3A57" w:rsidP="00AB3A57">
      <w:pPr>
        <w:pStyle w:val="VCAAHeading3"/>
      </w:pPr>
      <w:r>
        <w:lastRenderedPageBreak/>
        <w:t xml:space="preserve">Non-equivalent units of competency </w:t>
      </w:r>
    </w:p>
    <w:p w14:paraId="034D37F6" w14:textId="77777777" w:rsidR="00E92954" w:rsidRDefault="007007F7" w:rsidP="007007F7">
      <w:pPr>
        <w:pStyle w:val="VCAAbody"/>
      </w:pPr>
      <w:r w:rsidRPr="003F0F3E">
        <w:t xml:space="preserve">The following </w:t>
      </w:r>
      <w:r w:rsidR="00F14AE8">
        <w:t>units of competency (</w:t>
      </w:r>
      <w:proofErr w:type="spellStart"/>
      <w:r w:rsidR="00F14AE8">
        <w:t>UoCs</w:t>
      </w:r>
      <w:proofErr w:type="spellEnd"/>
      <w:r w:rsidR="00F14AE8">
        <w:t>)</w:t>
      </w:r>
      <w:r w:rsidRPr="003F0F3E">
        <w:t xml:space="preserve"> from 22209VIC Certificate II in Engineering Studies are not equivalent with </w:t>
      </w:r>
      <w:proofErr w:type="spellStart"/>
      <w:r w:rsidR="00515AB2">
        <w:t>UoCs</w:t>
      </w:r>
      <w:proofErr w:type="spellEnd"/>
      <w:r w:rsidR="00515AB2">
        <w:t xml:space="preserve"> from </w:t>
      </w:r>
      <w:r w:rsidRPr="003F0F3E">
        <w:t>22470VIC Certificate II in Engineering Studies but require some similar knowledge and therefore may require GAP training.</w:t>
      </w:r>
    </w:p>
    <w:p w14:paraId="25861744" w14:textId="4D8F08B0" w:rsidR="007007F7" w:rsidRDefault="00E92954" w:rsidP="00E92954">
      <w:pPr>
        <w:pStyle w:val="VCAAHeading4"/>
      </w:pPr>
      <w:r>
        <w:t>Perform basic machining processes</w:t>
      </w:r>
    </w:p>
    <w:tbl>
      <w:tblPr>
        <w:tblStyle w:val="VCAATableClosed"/>
        <w:tblW w:w="14596" w:type="dxa"/>
        <w:tblLook w:val="04A0" w:firstRow="1" w:lastRow="0" w:firstColumn="1" w:lastColumn="0" w:noHBand="0" w:noVBand="1"/>
        <w:tblCaption w:val="Table one"/>
        <w:tblDescription w:val="VCAA closed table style"/>
      </w:tblPr>
      <w:tblGrid>
        <w:gridCol w:w="7298"/>
        <w:gridCol w:w="7298"/>
      </w:tblGrid>
      <w:tr w:rsidR="00E92954" w:rsidRPr="00D14835" w14:paraId="5BBAF968" w14:textId="737D03A8" w:rsidTr="00776667">
        <w:trPr>
          <w:cnfStyle w:val="100000000000" w:firstRow="1" w:lastRow="0" w:firstColumn="0" w:lastColumn="0" w:oddVBand="0" w:evenVBand="0" w:oddHBand="0" w:evenHBand="0" w:firstRowFirstColumn="0" w:firstRowLastColumn="0" w:lastRowFirstColumn="0" w:lastRowLastColumn="0"/>
          <w:tblHeader/>
        </w:trPr>
        <w:tc>
          <w:tcPr>
            <w:tcW w:w="7298" w:type="dxa"/>
            <w:tcBorders>
              <w:bottom w:val="single" w:sz="4" w:space="0" w:color="auto"/>
            </w:tcBorders>
            <w:shd w:val="clear" w:color="auto" w:fill="808080"/>
          </w:tcPr>
          <w:p w14:paraId="07CFDFC2" w14:textId="77777777" w:rsidR="00A37ADA" w:rsidRDefault="00A37ADA" w:rsidP="00D81B76">
            <w:pPr>
              <w:pStyle w:val="VCAAtablecondensedheading"/>
              <w:rPr>
                <w:rFonts w:asciiTheme="majorHAnsi" w:hAnsiTheme="majorHAnsi" w:cstheme="majorHAnsi"/>
                <w:color w:val="FFFFFF" w:themeColor="background1"/>
                <w:lang w:val="en-AU"/>
              </w:rPr>
            </w:pPr>
            <w:r w:rsidRPr="00A37ADA">
              <w:rPr>
                <w:rFonts w:asciiTheme="majorHAnsi" w:hAnsiTheme="majorHAnsi" w:cstheme="majorHAnsi"/>
                <w:color w:val="FFFFFF" w:themeColor="background1"/>
                <w:lang w:val="en-AU"/>
              </w:rPr>
              <w:t>VU20912 Perform basic machining processes</w:t>
            </w:r>
          </w:p>
          <w:p w14:paraId="3F1B2FC1" w14:textId="15697E1B" w:rsidR="00E92954" w:rsidRPr="00A37ADA" w:rsidRDefault="00A37ADA" w:rsidP="00D81B76">
            <w:pPr>
              <w:pStyle w:val="VCAAtablecondensedheading"/>
              <w:rPr>
                <w:rFonts w:asciiTheme="majorHAnsi" w:hAnsiTheme="majorHAnsi" w:cstheme="majorHAnsi"/>
                <w:color w:val="FFFFFF" w:themeColor="background1"/>
                <w:lang w:val="en-AU"/>
              </w:rPr>
            </w:pPr>
            <w:r>
              <w:rPr>
                <w:rFonts w:asciiTheme="majorHAnsi" w:hAnsiTheme="majorHAnsi" w:cstheme="majorHAnsi"/>
                <w:color w:val="FFFFFF" w:themeColor="background1"/>
                <w:lang w:val="en-AU"/>
              </w:rPr>
              <w:t xml:space="preserve">(in 22209VIC </w:t>
            </w:r>
            <w:r w:rsidR="00E92954" w:rsidRPr="00D14835">
              <w:rPr>
                <w:rFonts w:asciiTheme="majorHAnsi" w:hAnsiTheme="majorHAnsi" w:cstheme="majorHAnsi"/>
                <w:color w:val="FFFFFF" w:themeColor="background1"/>
                <w:lang w:val="en-AU"/>
              </w:rPr>
              <w:t>Certificate</w:t>
            </w:r>
            <w:r>
              <w:rPr>
                <w:rFonts w:asciiTheme="majorHAnsi" w:hAnsiTheme="majorHAnsi" w:cstheme="majorHAnsi"/>
                <w:color w:val="FFFFFF" w:themeColor="background1"/>
                <w:lang w:val="en-AU"/>
              </w:rPr>
              <w:t xml:space="preserve"> II in Engineering Studies)</w:t>
            </w:r>
          </w:p>
        </w:tc>
        <w:tc>
          <w:tcPr>
            <w:tcW w:w="7298" w:type="dxa"/>
            <w:tcBorders>
              <w:bottom w:val="single" w:sz="4" w:space="0" w:color="auto"/>
            </w:tcBorders>
            <w:shd w:val="clear" w:color="auto" w:fill="808080"/>
          </w:tcPr>
          <w:p w14:paraId="3BD2E44C" w14:textId="77777777" w:rsidR="00A37ADA" w:rsidRDefault="00A37ADA" w:rsidP="00A37ADA">
            <w:pPr>
              <w:pStyle w:val="VCAAtablecondensedheading"/>
              <w:rPr>
                <w:rFonts w:asciiTheme="majorHAnsi" w:hAnsiTheme="majorHAnsi" w:cstheme="majorHAnsi"/>
                <w:color w:val="FFFFFF" w:themeColor="background1"/>
                <w:lang w:val="en-AU"/>
              </w:rPr>
            </w:pPr>
            <w:r w:rsidRPr="00A37ADA">
              <w:rPr>
                <w:rFonts w:asciiTheme="majorHAnsi" w:hAnsiTheme="majorHAnsi" w:cstheme="majorHAnsi"/>
                <w:color w:val="FFFFFF" w:themeColor="background1"/>
                <w:lang w:val="en-AU"/>
              </w:rPr>
              <w:t xml:space="preserve">VU22331 Perform basic machining processes </w:t>
            </w:r>
          </w:p>
          <w:p w14:paraId="2769A9CC" w14:textId="38BE1990" w:rsidR="00E92954" w:rsidRPr="00A37ADA" w:rsidRDefault="00A37ADA" w:rsidP="00A37ADA">
            <w:pPr>
              <w:pStyle w:val="VCAAtablecondensedheading"/>
              <w:rPr>
                <w:rFonts w:asciiTheme="majorHAnsi" w:hAnsiTheme="majorHAnsi" w:cstheme="majorHAnsi"/>
                <w:color w:val="FFFFFF" w:themeColor="background1"/>
                <w:lang w:val="en-AU"/>
              </w:rPr>
            </w:pPr>
            <w:r>
              <w:rPr>
                <w:rFonts w:asciiTheme="majorHAnsi" w:hAnsiTheme="majorHAnsi" w:cstheme="majorHAnsi"/>
                <w:color w:val="FFFFFF" w:themeColor="background1"/>
                <w:lang w:val="en-AU"/>
              </w:rPr>
              <w:t xml:space="preserve">(in 22470VIC </w:t>
            </w:r>
            <w:r w:rsidR="00E92954" w:rsidRPr="00D14835">
              <w:rPr>
                <w:rFonts w:asciiTheme="majorHAnsi" w:hAnsiTheme="majorHAnsi" w:cstheme="majorHAnsi"/>
                <w:color w:val="FFFFFF" w:themeColor="background1"/>
                <w:lang w:val="en-AU"/>
              </w:rPr>
              <w:t>Certificat</w:t>
            </w:r>
            <w:r>
              <w:rPr>
                <w:rFonts w:asciiTheme="majorHAnsi" w:hAnsiTheme="majorHAnsi" w:cstheme="majorHAnsi"/>
                <w:color w:val="FFFFFF" w:themeColor="background1"/>
                <w:lang w:val="en-AU"/>
              </w:rPr>
              <w:t>e II in Engineering Studies</w:t>
            </w:r>
            <w:r w:rsidR="00E92954" w:rsidRPr="00D14835">
              <w:rPr>
                <w:rFonts w:asciiTheme="majorHAnsi" w:hAnsiTheme="majorHAnsi" w:cstheme="majorHAnsi"/>
                <w:color w:val="FFFFFF" w:themeColor="background1"/>
                <w:lang w:val="en-AU"/>
              </w:rPr>
              <w:t>)</w:t>
            </w:r>
          </w:p>
        </w:tc>
      </w:tr>
      <w:tr w:rsidR="00E92954" w:rsidRPr="00D14835" w14:paraId="70EF7345" w14:textId="4E7C8B69" w:rsidTr="00776667">
        <w:tc>
          <w:tcPr>
            <w:tcW w:w="7298" w:type="dxa"/>
          </w:tcPr>
          <w:p w14:paraId="6AFC2DF7" w14:textId="77777777" w:rsidR="00E92954" w:rsidRPr="00D14835" w:rsidRDefault="00E92954" w:rsidP="00EC669A">
            <w:pPr>
              <w:pStyle w:val="VCAAtablecondensed"/>
            </w:pPr>
            <w:r w:rsidRPr="00D14835">
              <w:t xml:space="preserve">This unit of competency sets out the knowledge and skills required to undertake basic machining operations under supervision. </w:t>
            </w:r>
          </w:p>
          <w:p w14:paraId="4D788E67" w14:textId="677C49E6" w:rsidR="00E92954" w:rsidRPr="00D14835" w:rsidRDefault="00E92954" w:rsidP="00EC669A">
            <w:pPr>
              <w:pStyle w:val="VCAAtablecondensed"/>
            </w:pPr>
            <w:r w:rsidRPr="00D14835">
              <w:t xml:space="preserve">This involves setting up and machining components by using lathes, milling machines, cut off saws, pedestal grinders and fixed position drilling machines. Marking out skills are also included as necessary in the machining process. </w:t>
            </w:r>
          </w:p>
        </w:tc>
        <w:tc>
          <w:tcPr>
            <w:tcW w:w="7298" w:type="dxa"/>
          </w:tcPr>
          <w:p w14:paraId="2132141B" w14:textId="4E776C67" w:rsidR="00E92954" w:rsidRPr="00EC1462" w:rsidRDefault="00E92954" w:rsidP="005504FF">
            <w:pPr>
              <w:pStyle w:val="VCAAtablecondensed"/>
            </w:pPr>
            <w:r w:rsidRPr="00EC1462">
              <w:t>This unit of competency describes the knowledge and skills required to perform basic machining operations. The unit includes setting up and machining components using various machinery such as; lathes, milling machines, cut off saws, pedestal grinders and fixed position drilling machines.</w:t>
            </w:r>
          </w:p>
          <w:p w14:paraId="1E24FA28" w14:textId="41283932" w:rsidR="00E92954" w:rsidRPr="00D14835" w:rsidRDefault="00E92954" w:rsidP="00EC669A">
            <w:pPr>
              <w:pStyle w:val="VCAAtablecondensed"/>
            </w:pPr>
            <w:r w:rsidRPr="00D14835">
              <w:t xml:space="preserve">This unit also includes performing basic computations related to machining processes. </w:t>
            </w:r>
          </w:p>
        </w:tc>
      </w:tr>
      <w:tr w:rsidR="00E92954" w:rsidRPr="00D14835" w14:paraId="2B5878DA" w14:textId="78910AEF" w:rsidTr="00776667">
        <w:tc>
          <w:tcPr>
            <w:tcW w:w="7298" w:type="dxa"/>
            <w:tcBorders>
              <w:bottom w:val="single" w:sz="4" w:space="0" w:color="auto"/>
            </w:tcBorders>
          </w:tcPr>
          <w:p w14:paraId="7E8CC72A" w14:textId="10730026" w:rsidR="00E92954" w:rsidRPr="005504FF" w:rsidRDefault="0037664D" w:rsidP="00EC669A">
            <w:pPr>
              <w:pStyle w:val="VCAAtablecondensed"/>
              <w:rPr>
                <w:b/>
              </w:rPr>
            </w:pPr>
            <w:r>
              <w:rPr>
                <w:b/>
              </w:rPr>
              <w:t>Elements</w:t>
            </w:r>
          </w:p>
          <w:p w14:paraId="79C19AA7" w14:textId="77777777" w:rsidR="00E92954" w:rsidRPr="00D14835" w:rsidRDefault="00E92954" w:rsidP="005504FF">
            <w:pPr>
              <w:pStyle w:val="VCAAtablecondensed"/>
              <w:numPr>
                <w:ilvl w:val="0"/>
                <w:numId w:val="14"/>
              </w:numPr>
              <w:ind w:left="425" w:hanging="425"/>
            </w:pPr>
            <w:r w:rsidRPr="00D14835">
              <w:t xml:space="preserve">Plan and set up machining operations </w:t>
            </w:r>
          </w:p>
          <w:p w14:paraId="1356F760" w14:textId="77777777" w:rsidR="00E92954" w:rsidRPr="00D14835" w:rsidRDefault="00E92954" w:rsidP="005504FF">
            <w:pPr>
              <w:pStyle w:val="VCAAtablecondensed"/>
              <w:numPr>
                <w:ilvl w:val="0"/>
                <w:numId w:val="14"/>
              </w:numPr>
              <w:ind w:left="425" w:hanging="425"/>
            </w:pPr>
            <w:r w:rsidRPr="00D14835">
              <w:t xml:space="preserve">Conduct machining operations </w:t>
            </w:r>
          </w:p>
          <w:p w14:paraId="2A10B2A4" w14:textId="1CCA93E5" w:rsidR="00E92954" w:rsidRPr="00D14835" w:rsidRDefault="00E92954" w:rsidP="005504FF">
            <w:pPr>
              <w:pStyle w:val="VCAAtablecondensed"/>
              <w:numPr>
                <w:ilvl w:val="0"/>
                <w:numId w:val="14"/>
              </w:numPr>
              <w:ind w:left="425" w:hanging="425"/>
            </w:pPr>
            <w:r w:rsidRPr="00D14835">
              <w:t xml:space="preserve">Complete work requirements </w:t>
            </w:r>
          </w:p>
        </w:tc>
        <w:tc>
          <w:tcPr>
            <w:tcW w:w="7298" w:type="dxa"/>
            <w:tcBorders>
              <w:bottom w:val="single" w:sz="4" w:space="0" w:color="auto"/>
            </w:tcBorders>
          </w:tcPr>
          <w:p w14:paraId="4D01E20F" w14:textId="3819E8DF" w:rsidR="00E92954" w:rsidRPr="005504FF" w:rsidRDefault="0037664D" w:rsidP="00EC669A">
            <w:pPr>
              <w:pStyle w:val="VCAAtablecondensed"/>
              <w:rPr>
                <w:b/>
              </w:rPr>
            </w:pPr>
            <w:r>
              <w:rPr>
                <w:b/>
              </w:rPr>
              <w:t>Elements</w:t>
            </w:r>
          </w:p>
          <w:p w14:paraId="5C4A347C" w14:textId="77777777" w:rsidR="00E92954" w:rsidRPr="00D14835" w:rsidRDefault="00E92954" w:rsidP="00B25FBD">
            <w:pPr>
              <w:pStyle w:val="VCAAtablecondensed"/>
              <w:numPr>
                <w:ilvl w:val="0"/>
                <w:numId w:val="16"/>
              </w:numPr>
              <w:ind w:left="425" w:hanging="425"/>
            </w:pPr>
            <w:r w:rsidRPr="00D14835">
              <w:t xml:space="preserve">Plan and set up machining operations </w:t>
            </w:r>
          </w:p>
          <w:p w14:paraId="25CC6D7D" w14:textId="77777777" w:rsidR="00E92954" w:rsidRPr="00D14835" w:rsidRDefault="00E92954" w:rsidP="00B25FBD">
            <w:pPr>
              <w:pStyle w:val="VCAAtablecondensed"/>
              <w:numPr>
                <w:ilvl w:val="0"/>
                <w:numId w:val="16"/>
              </w:numPr>
              <w:ind w:left="425" w:hanging="425"/>
            </w:pPr>
            <w:r w:rsidRPr="00D14835">
              <w:t xml:space="preserve">Perform calculations </w:t>
            </w:r>
          </w:p>
          <w:p w14:paraId="2E91123A" w14:textId="77777777" w:rsidR="00E92954" w:rsidRPr="00D14835" w:rsidRDefault="00E92954" w:rsidP="00B25FBD">
            <w:pPr>
              <w:pStyle w:val="VCAAtablecondensed"/>
              <w:numPr>
                <w:ilvl w:val="0"/>
                <w:numId w:val="16"/>
              </w:numPr>
              <w:ind w:left="425" w:hanging="425"/>
            </w:pPr>
            <w:r w:rsidRPr="00D14835">
              <w:t xml:space="preserve">Conduct machining operations </w:t>
            </w:r>
          </w:p>
          <w:p w14:paraId="69DA6D72" w14:textId="09657D47" w:rsidR="004571E4" w:rsidRPr="009C6AAB" w:rsidRDefault="00E92954" w:rsidP="004571E4">
            <w:pPr>
              <w:pStyle w:val="VCAAtablecondensed"/>
              <w:numPr>
                <w:ilvl w:val="0"/>
                <w:numId w:val="16"/>
              </w:numPr>
              <w:ind w:left="425" w:hanging="425"/>
            </w:pPr>
            <w:r w:rsidRPr="00D14835">
              <w:t xml:space="preserve">Complete work requirements </w:t>
            </w:r>
          </w:p>
        </w:tc>
      </w:tr>
      <w:tr w:rsidR="00E92954" w:rsidRPr="00D14835" w14:paraId="764DBD79" w14:textId="6D6098BE" w:rsidTr="00776667">
        <w:tc>
          <w:tcPr>
            <w:tcW w:w="7298" w:type="dxa"/>
            <w:tcBorders>
              <w:bottom w:val="single" w:sz="4" w:space="0" w:color="auto"/>
            </w:tcBorders>
          </w:tcPr>
          <w:p w14:paraId="379D46D2" w14:textId="2F292679" w:rsidR="00E92954" w:rsidRPr="00D14835" w:rsidRDefault="00E92954" w:rsidP="007C3473">
            <w:pPr>
              <w:pStyle w:val="VCAAtablecondensed"/>
            </w:pPr>
            <w:r w:rsidRPr="006110E3">
              <w:rPr>
                <w:b/>
              </w:rPr>
              <w:t>Critical Aspects of Assessment and Evidence</w:t>
            </w:r>
          </w:p>
          <w:p w14:paraId="27B2CA22" w14:textId="77777777" w:rsidR="00E92954" w:rsidRPr="00D14835" w:rsidRDefault="00E92954" w:rsidP="007C3473">
            <w:pPr>
              <w:pStyle w:val="VCAAtablecondensed"/>
            </w:pPr>
            <w:r w:rsidRPr="00D14835">
              <w:t xml:space="preserve">The evidence on which competency in this unit is deemed should demonstrate consistent performance. </w:t>
            </w:r>
          </w:p>
          <w:p w14:paraId="11014270" w14:textId="77777777" w:rsidR="00E92954" w:rsidRPr="00D14835" w:rsidRDefault="00E92954" w:rsidP="007C3473">
            <w:pPr>
              <w:pStyle w:val="VCAAtablecondensed"/>
            </w:pPr>
            <w:r w:rsidRPr="00D14835">
              <w:t xml:space="preserve">A representative body of performance criteria demonstrated within the timeframes typically expected of the discipline, work function and industrial environment. </w:t>
            </w:r>
          </w:p>
          <w:p w14:paraId="785E6C1F" w14:textId="77777777" w:rsidR="00E92954" w:rsidRPr="00D14835" w:rsidRDefault="00E92954" w:rsidP="007C3473">
            <w:pPr>
              <w:pStyle w:val="VCAAtablecondensed"/>
            </w:pPr>
            <w:r w:rsidRPr="00D14835">
              <w:t xml:space="preserve">In particular this shall incorporate evidence that shows a candidate is able to: </w:t>
            </w:r>
          </w:p>
          <w:p w14:paraId="5966CC42" w14:textId="77777777" w:rsidR="00E92954" w:rsidRPr="00D14835" w:rsidRDefault="00E92954" w:rsidP="006110E3">
            <w:pPr>
              <w:pStyle w:val="VCAAtablecondensedbullet"/>
            </w:pPr>
            <w:r w:rsidRPr="00D14835">
              <w:t xml:space="preserve">Implement Occupational Health and Safety workplace procedures and practices including the use of risk control measures as specified in the performance criteria and range; and </w:t>
            </w:r>
          </w:p>
          <w:p w14:paraId="57B6E880" w14:textId="77777777" w:rsidR="00E92954" w:rsidRPr="00D14835" w:rsidRDefault="00E92954" w:rsidP="006110E3">
            <w:pPr>
              <w:pStyle w:val="VCAAtablecondensedbullet"/>
            </w:pPr>
            <w:r w:rsidRPr="00D14835">
              <w:t xml:space="preserve">Demonstrate essential knowledge and associated skills; and </w:t>
            </w:r>
          </w:p>
          <w:p w14:paraId="5616A121" w14:textId="77777777" w:rsidR="00E92954" w:rsidRPr="00D14835" w:rsidRDefault="00E92954" w:rsidP="006110E3">
            <w:pPr>
              <w:pStyle w:val="VCAAtablecondensedbullet"/>
            </w:pPr>
            <w:r w:rsidRPr="00D14835">
              <w:t>Demonstrate an appropriate level of skills enabling employment.</w:t>
            </w:r>
          </w:p>
          <w:p w14:paraId="1972C156" w14:textId="59100181" w:rsidR="00E92954" w:rsidRPr="00D14835" w:rsidRDefault="00E92954" w:rsidP="007C3473">
            <w:pPr>
              <w:pStyle w:val="VCAAtablecondensed"/>
            </w:pPr>
          </w:p>
        </w:tc>
        <w:tc>
          <w:tcPr>
            <w:tcW w:w="7298" w:type="dxa"/>
            <w:tcBorders>
              <w:bottom w:val="single" w:sz="4" w:space="0" w:color="auto"/>
            </w:tcBorders>
          </w:tcPr>
          <w:p w14:paraId="390CF18B" w14:textId="79698479" w:rsidR="00E92954" w:rsidRPr="00D14835" w:rsidRDefault="00E92954" w:rsidP="007C3473">
            <w:pPr>
              <w:pStyle w:val="VCAAtablecondensed"/>
            </w:pPr>
            <w:r w:rsidRPr="006110E3">
              <w:rPr>
                <w:b/>
              </w:rPr>
              <w:t>Critical Aspects of Assessment and Evidence</w:t>
            </w:r>
          </w:p>
          <w:p w14:paraId="409B2C6D" w14:textId="77777777" w:rsidR="00E92954" w:rsidRPr="00D14835" w:rsidRDefault="00E92954" w:rsidP="007C3473">
            <w:pPr>
              <w:pStyle w:val="VCAAtablecondensed"/>
            </w:pPr>
            <w:r w:rsidRPr="00D14835">
              <w:t>To be considered competent in this unit assessors must be satisfied the candidate can demonstrate the achievement of all of the elements of the competency to the level defined by the associated performance criteria.</w:t>
            </w:r>
          </w:p>
          <w:p w14:paraId="1C041DA7" w14:textId="77777777" w:rsidR="00E92954" w:rsidRPr="00D14835" w:rsidRDefault="00E92954" w:rsidP="007C3473">
            <w:pPr>
              <w:pStyle w:val="VCAAtablecondensed"/>
            </w:pPr>
            <w:r w:rsidRPr="00D14835">
              <w:t>Specifically they must be able to demonstrate the ability to:</w:t>
            </w:r>
          </w:p>
          <w:p w14:paraId="64F25127" w14:textId="5EE5EA85" w:rsidR="00E92954" w:rsidRPr="00D14835" w:rsidRDefault="006110E3" w:rsidP="006110E3">
            <w:pPr>
              <w:pStyle w:val="VCAAtablecondensedbullet"/>
            </w:pPr>
            <w:r>
              <w:t>p</w:t>
            </w:r>
            <w:r w:rsidR="00E92954" w:rsidRPr="00D14835">
              <w:t>e</w:t>
            </w:r>
            <w:r>
              <w:t>r</w:t>
            </w:r>
            <w:r w:rsidR="00E92954" w:rsidRPr="00D14835">
              <w:t>form basic computations related to machining operations on at least five (5) occasions</w:t>
            </w:r>
          </w:p>
          <w:p w14:paraId="3F203BEE" w14:textId="77777777" w:rsidR="00E92954" w:rsidRPr="00D14835" w:rsidRDefault="00E92954" w:rsidP="006110E3">
            <w:pPr>
              <w:pStyle w:val="VCAAtablecondensedbullet"/>
            </w:pPr>
            <w:r w:rsidRPr="00D14835">
              <w:t xml:space="preserve">plan and safely set up for basic machining tasks on at least two (2) </w:t>
            </w:r>
            <w:proofErr w:type="spellStart"/>
            <w:r w:rsidRPr="00D14835">
              <w:t>differerent</w:t>
            </w:r>
            <w:proofErr w:type="spellEnd"/>
            <w:r w:rsidRPr="00D14835">
              <w:t xml:space="preserve"> types of machines</w:t>
            </w:r>
          </w:p>
          <w:p w14:paraId="52A7EF7A" w14:textId="77777777" w:rsidR="00E92954" w:rsidRPr="00D14835" w:rsidRDefault="00E92954" w:rsidP="006110E3">
            <w:pPr>
              <w:pStyle w:val="VCAAtablecondensedbullet"/>
            </w:pPr>
            <w:r w:rsidRPr="00D14835">
              <w:t>perform basic machining operations in accordance with job requirements on at least two (2) occasions</w:t>
            </w:r>
          </w:p>
          <w:p w14:paraId="569BCB23" w14:textId="0F9B093E" w:rsidR="00E92954" w:rsidRPr="00D14835" w:rsidRDefault="00E92954" w:rsidP="006110E3">
            <w:pPr>
              <w:pStyle w:val="VCAAtablecondensedbullet"/>
            </w:pPr>
            <w:proofErr w:type="gramStart"/>
            <w:r w:rsidRPr="00D14835">
              <w:t>apply</w:t>
            </w:r>
            <w:proofErr w:type="gramEnd"/>
            <w:r w:rsidRPr="00D14835">
              <w:t xml:space="preserve"> workplace cleaning and waste disposal procedures at all times.</w:t>
            </w:r>
          </w:p>
        </w:tc>
      </w:tr>
    </w:tbl>
    <w:p w14:paraId="7624FC56" w14:textId="61DCCCC0" w:rsidR="009C6AAB" w:rsidRDefault="009C6AAB">
      <w:pPr>
        <w:rPr>
          <w:rFonts w:ascii="Arial" w:hAnsi="Arial" w:cs="Arial"/>
          <w:b/>
          <w:color w:val="000000" w:themeColor="text1"/>
          <w:sz w:val="24"/>
          <w:lang w:val="en" w:eastAsia="en-AU"/>
        </w:rPr>
      </w:pPr>
      <w:r>
        <w:br w:type="page"/>
      </w:r>
    </w:p>
    <w:p w14:paraId="523AC800" w14:textId="2830E098" w:rsidR="00776667" w:rsidRDefault="00776667" w:rsidP="00776667">
      <w:pPr>
        <w:pStyle w:val="VCAAHeading4"/>
      </w:pPr>
      <w:r w:rsidRPr="00E92954">
        <w:lastRenderedPageBreak/>
        <w:t>Apply basic fabric</w:t>
      </w:r>
      <w:bookmarkStart w:id="0" w:name="_GoBack"/>
      <w:bookmarkEnd w:id="0"/>
      <w:r w:rsidRPr="00E92954">
        <w:t xml:space="preserve">ation techniques </w:t>
      </w:r>
    </w:p>
    <w:tbl>
      <w:tblPr>
        <w:tblStyle w:val="VCAATableClosed"/>
        <w:tblW w:w="14596" w:type="dxa"/>
        <w:tblLook w:val="04A0" w:firstRow="1" w:lastRow="0" w:firstColumn="1" w:lastColumn="0" w:noHBand="0" w:noVBand="1"/>
        <w:tblCaption w:val="Table one"/>
        <w:tblDescription w:val="VCAA closed table style"/>
      </w:tblPr>
      <w:tblGrid>
        <w:gridCol w:w="7298"/>
        <w:gridCol w:w="7298"/>
      </w:tblGrid>
      <w:tr w:rsidR="00776667" w:rsidRPr="00D14835" w14:paraId="579F05A7" w14:textId="77777777" w:rsidTr="00776667">
        <w:trPr>
          <w:cnfStyle w:val="100000000000" w:firstRow="1" w:lastRow="0" w:firstColumn="0" w:lastColumn="0" w:oddVBand="0" w:evenVBand="0" w:oddHBand="0" w:evenHBand="0" w:firstRowFirstColumn="0" w:firstRowLastColumn="0" w:lastRowFirstColumn="0" w:lastRowLastColumn="0"/>
          <w:tblHeader/>
        </w:trPr>
        <w:tc>
          <w:tcPr>
            <w:tcW w:w="7298" w:type="dxa"/>
            <w:tcBorders>
              <w:bottom w:val="single" w:sz="4" w:space="0" w:color="auto"/>
            </w:tcBorders>
            <w:shd w:val="clear" w:color="auto" w:fill="808080"/>
          </w:tcPr>
          <w:p w14:paraId="149CB489" w14:textId="77777777" w:rsidR="00E83308" w:rsidRDefault="00E83308" w:rsidP="00E83308">
            <w:pPr>
              <w:pStyle w:val="VCAAtablecondensedheading"/>
              <w:rPr>
                <w:rFonts w:asciiTheme="majorHAnsi" w:hAnsiTheme="majorHAnsi" w:cstheme="majorHAnsi"/>
                <w:color w:val="FFFFFF" w:themeColor="background1"/>
                <w:lang w:val="en-AU"/>
              </w:rPr>
            </w:pPr>
            <w:r w:rsidRPr="00E83308">
              <w:rPr>
                <w:rFonts w:asciiTheme="majorHAnsi" w:hAnsiTheme="majorHAnsi" w:cstheme="majorHAnsi"/>
                <w:color w:val="FFFFFF" w:themeColor="background1"/>
                <w:lang w:val="en-AU"/>
              </w:rPr>
              <w:t xml:space="preserve">VU20913 Apply basic fabrication techniques </w:t>
            </w:r>
          </w:p>
          <w:p w14:paraId="24FB0AD8" w14:textId="531981FD" w:rsidR="00776667" w:rsidRPr="00D14835" w:rsidRDefault="00E83308" w:rsidP="00E83308">
            <w:pPr>
              <w:pStyle w:val="VCAAtablecondensedheading"/>
              <w:rPr>
                <w:rFonts w:asciiTheme="majorHAnsi" w:hAnsiTheme="majorHAnsi" w:cstheme="majorHAnsi"/>
                <w:color w:val="FFFFFF" w:themeColor="background1"/>
              </w:rPr>
            </w:pPr>
            <w:r>
              <w:rPr>
                <w:rFonts w:asciiTheme="majorHAnsi" w:hAnsiTheme="majorHAnsi" w:cstheme="majorHAnsi"/>
                <w:color w:val="FFFFFF" w:themeColor="background1"/>
                <w:lang w:val="en-AU"/>
              </w:rPr>
              <w:t xml:space="preserve">(in </w:t>
            </w:r>
            <w:r w:rsidR="00776667" w:rsidRPr="00D14835">
              <w:rPr>
                <w:rFonts w:asciiTheme="majorHAnsi" w:hAnsiTheme="majorHAnsi" w:cstheme="majorHAnsi"/>
                <w:color w:val="FFFFFF" w:themeColor="background1"/>
                <w:lang w:val="en-AU"/>
              </w:rPr>
              <w:t>22209VIC</w:t>
            </w:r>
            <w:r>
              <w:rPr>
                <w:rFonts w:asciiTheme="majorHAnsi" w:hAnsiTheme="majorHAnsi" w:cstheme="majorHAnsi"/>
                <w:color w:val="FFFFFF" w:themeColor="background1"/>
                <w:lang w:val="en-AU"/>
              </w:rPr>
              <w:t xml:space="preserve"> </w:t>
            </w:r>
            <w:r w:rsidR="00776667" w:rsidRPr="00D14835">
              <w:rPr>
                <w:rFonts w:asciiTheme="majorHAnsi" w:hAnsiTheme="majorHAnsi" w:cstheme="majorHAnsi"/>
                <w:color w:val="FFFFFF" w:themeColor="background1"/>
                <w:lang w:val="en-AU"/>
              </w:rPr>
              <w:t>Certificate</w:t>
            </w:r>
            <w:r>
              <w:rPr>
                <w:rFonts w:asciiTheme="majorHAnsi" w:hAnsiTheme="majorHAnsi" w:cstheme="majorHAnsi"/>
                <w:color w:val="FFFFFF" w:themeColor="background1"/>
                <w:lang w:val="en-AU"/>
              </w:rPr>
              <w:t xml:space="preserve"> II in Engineering Studies)</w:t>
            </w:r>
          </w:p>
        </w:tc>
        <w:tc>
          <w:tcPr>
            <w:tcW w:w="7298" w:type="dxa"/>
            <w:tcBorders>
              <w:bottom w:val="single" w:sz="4" w:space="0" w:color="auto"/>
            </w:tcBorders>
            <w:shd w:val="clear" w:color="auto" w:fill="808080"/>
          </w:tcPr>
          <w:p w14:paraId="2D313118" w14:textId="77777777" w:rsidR="00E83308" w:rsidRDefault="00E83308" w:rsidP="00BC54D9">
            <w:pPr>
              <w:pStyle w:val="VCAAtablecondensedheading"/>
              <w:rPr>
                <w:rFonts w:asciiTheme="majorHAnsi" w:hAnsiTheme="majorHAnsi" w:cstheme="majorHAnsi"/>
                <w:color w:val="FFFFFF" w:themeColor="background1"/>
                <w:lang w:val="en-AU"/>
              </w:rPr>
            </w:pPr>
            <w:r w:rsidRPr="00E83308">
              <w:rPr>
                <w:rFonts w:asciiTheme="majorHAnsi" w:hAnsiTheme="majorHAnsi" w:cstheme="majorHAnsi"/>
                <w:color w:val="FFFFFF" w:themeColor="background1"/>
                <w:lang w:val="en-AU"/>
              </w:rPr>
              <w:t xml:space="preserve">VU22332 Apply basic fabrication techniques </w:t>
            </w:r>
          </w:p>
          <w:p w14:paraId="02A6E4AA" w14:textId="15FB6948" w:rsidR="00776667" w:rsidRPr="00E83308" w:rsidRDefault="00E83308" w:rsidP="00BC54D9">
            <w:pPr>
              <w:pStyle w:val="VCAAtablecondensedheading"/>
              <w:rPr>
                <w:rFonts w:asciiTheme="majorHAnsi" w:hAnsiTheme="majorHAnsi" w:cstheme="majorHAnsi"/>
                <w:color w:val="FFFFFF" w:themeColor="background1"/>
                <w:lang w:val="en-AU"/>
              </w:rPr>
            </w:pPr>
            <w:r>
              <w:rPr>
                <w:rFonts w:asciiTheme="majorHAnsi" w:hAnsiTheme="majorHAnsi" w:cstheme="majorHAnsi"/>
                <w:color w:val="FFFFFF" w:themeColor="background1"/>
                <w:lang w:val="en-AU"/>
              </w:rPr>
              <w:t xml:space="preserve">(22470VIC </w:t>
            </w:r>
            <w:r w:rsidR="00776667" w:rsidRPr="00D14835">
              <w:rPr>
                <w:rFonts w:asciiTheme="majorHAnsi" w:hAnsiTheme="majorHAnsi" w:cstheme="majorHAnsi"/>
                <w:color w:val="FFFFFF" w:themeColor="background1"/>
                <w:lang w:val="en-AU"/>
              </w:rPr>
              <w:t>Certificat</w:t>
            </w:r>
            <w:r>
              <w:rPr>
                <w:rFonts w:asciiTheme="majorHAnsi" w:hAnsiTheme="majorHAnsi" w:cstheme="majorHAnsi"/>
                <w:color w:val="FFFFFF" w:themeColor="background1"/>
                <w:lang w:val="en-AU"/>
              </w:rPr>
              <w:t>e II in Engineering Studies</w:t>
            </w:r>
            <w:r w:rsidR="00776667" w:rsidRPr="00D14835">
              <w:rPr>
                <w:rFonts w:asciiTheme="majorHAnsi" w:hAnsiTheme="majorHAnsi" w:cstheme="majorHAnsi"/>
                <w:color w:val="FFFFFF" w:themeColor="background1"/>
                <w:lang w:val="en-AU"/>
              </w:rPr>
              <w:t>)</w:t>
            </w:r>
          </w:p>
        </w:tc>
      </w:tr>
      <w:tr w:rsidR="00776667" w:rsidRPr="00D14835" w14:paraId="69A00B8A" w14:textId="77777777" w:rsidTr="00776667">
        <w:tc>
          <w:tcPr>
            <w:tcW w:w="7298" w:type="dxa"/>
          </w:tcPr>
          <w:p w14:paraId="47DE8720" w14:textId="77777777" w:rsidR="00776667" w:rsidRPr="00D14835" w:rsidRDefault="00776667" w:rsidP="00BC54D9">
            <w:pPr>
              <w:pStyle w:val="VCAAtablecondensed"/>
              <w:rPr>
                <w:rFonts w:eastAsia="Times New Roman"/>
                <w:lang w:val="en-AU" w:eastAsia="en-AU"/>
              </w:rPr>
            </w:pPr>
            <w:r w:rsidRPr="00D14835">
              <w:rPr>
                <w:rFonts w:eastAsia="Times New Roman"/>
                <w:lang w:val="en-AU" w:eastAsia="en-AU"/>
              </w:rPr>
              <w:t xml:space="preserve">This unit of competency sets out the knowledge and skills required to perform basic fabrication tasks under supervision. </w:t>
            </w:r>
          </w:p>
          <w:p w14:paraId="3EF29FFB" w14:textId="77777777" w:rsidR="00776667" w:rsidRPr="00D14835" w:rsidRDefault="00776667" w:rsidP="00BC54D9">
            <w:pPr>
              <w:pStyle w:val="VCAAtablecondensed"/>
            </w:pPr>
            <w:r w:rsidRPr="00D14835">
              <w:rPr>
                <w:rFonts w:eastAsia="Times New Roman"/>
                <w:lang w:val="en-AU" w:eastAsia="en-AU"/>
              </w:rPr>
              <w:t>This involves using appropriate machinery and applying associated fabrication and assembly techniques to the fabrications process.</w:t>
            </w:r>
          </w:p>
        </w:tc>
        <w:tc>
          <w:tcPr>
            <w:tcW w:w="7298" w:type="dxa"/>
          </w:tcPr>
          <w:p w14:paraId="7CF0335A" w14:textId="77777777" w:rsidR="00776667" w:rsidRPr="00D14835" w:rsidRDefault="00776667" w:rsidP="00BC54D9">
            <w:pPr>
              <w:pStyle w:val="VCAAtablecondensed"/>
            </w:pPr>
            <w:r w:rsidRPr="00D14835">
              <w:t>This unit of competency describes the knowledge and skills required to perform basic fabrication tasks.</w:t>
            </w:r>
          </w:p>
          <w:p w14:paraId="25EEF55D" w14:textId="77777777" w:rsidR="00776667" w:rsidRPr="00D14835" w:rsidRDefault="00776667" w:rsidP="00BC54D9">
            <w:pPr>
              <w:pStyle w:val="VCAAtablecondensed"/>
            </w:pPr>
            <w:r w:rsidRPr="00D14835">
              <w:t>The unit includes setting up and operating machinery used for fabrication processes and assembly techniques.</w:t>
            </w:r>
          </w:p>
          <w:p w14:paraId="5B47B964" w14:textId="77777777" w:rsidR="00776667" w:rsidRPr="00D14835" w:rsidRDefault="00776667" w:rsidP="00BC54D9">
            <w:pPr>
              <w:pStyle w:val="VCAAtablecondensed"/>
            </w:pPr>
            <w:r w:rsidRPr="00D14835">
              <w:t>This unit also includes carrying out basic computations and marking out skills related to fabrication techniques.</w:t>
            </w:r>
          </w:p>
        </w:tc>
      </w:tr>
      <w:tr w:rsidR="00776667" w:rsidRPr="00D14835" w14:paraId="2AB0D765" w14:textId="77777777" w:rsidTr="00776667">
        <w:tc>
          <w:tcPr>
            <w:tcW w:w="7298" w:type="dxa"/>
          </w:tcPr>
          <w:p w14:paraId="3BE7A1A6" w14:textId="3BC2FF80" w:rsidR="00776667" w:rsidRPr="006110E3" w:rsidRDefault="00072566" w:rsidP="00BC54D9">
            <w:pPr>
              <w:pStyle w:val="VCAAtablecondensed"/>
              <w:rPr>
                <w:b/>
              </w:rPr>
            </w:pPr>
            <w:r>
              <w:rPr>
                <w:b/>
              </w:rPr>
              <w:t>Elements</w:t>
            </w:r>
          </w:p>
          <w:p w14:paraId="40312217" w14:textId="77777777" w:rsidR="00776667" w:rsidRPr="00D14835" w:rsidRDefault="00776667" w:rsidP="006110E3">
            <w:pPr>
              <w:pStyle w:val="VCAAtablecondensed"/>
              <w:numPr>
                <w:ilvl w:val="0"/>
                <w:numId w:val="15"/>
              </w:numPr>
              <w:ind w:left="425" w:hanging="425"/>
            </w:pPr>
            <w:r w:rsidRPr="00D14835">
              <w:t>Plan and set up fabrication operations</w:t>
            </w:r>
          </w:p>
          <w:p w14:paraId="37F59C74" w14:textId="77777777" w:rsidR="00776667" w:rsidRPr="00D14835" w:rsidRDefault="00776667" w:rsidP="006110E3">
            <w:pPr>
              <w:pStyle w:val="VCAAtablecondensed"/>
              <w:numPr>
                <w:ilvl w:val="0"/>
                <w:numId w:val="15"/>
              </w:numPr>
              <w:ind w:left="425" w:hanging="425"/>
            </w:pPr>
            <w:r w:rsidRPr="00D14835">
              <w:t>Conduct fabrication operations</w:t>
            </w:r>
          </w:p>
          <w:p w14:paraId="647FEEA5" w14:textId="77777777" w:rsidR="00776667" w:rsidRPr="00D14835" w:rsidRDefault="00776667" w:rsidP="006110E3">
            <w:pPr>
              <w:pStyle w:val="VCAAtablecondensed"/>
              <w:numPr>
                <w:ilvl w:val="0"/>
                <w:numId w:val="15"/>
              </w:numPr>
              <w:ind w:left="425" w:hanging="425"/>
            </w:pPr>
            <w:r w:rsidRPr="00D14835">
              <w:t xml:space="preserve">Complete work requirements </w:t>
            </w:r>
          </w:p>
        </w:tc>
        <w:tc>
          <w:tcPr>
            <w:tcW w:w="7298" w:type="dxa"/>
          </w:tcPr>
          <w:p w14:paraId="1AF32E59" w14:textId="6327A1F3" w:rsidR="00776667" w:rsidRPr="006110E3" w:rsidRDefault="00072566" w:rsidP="00BC54D9">
            <w:pPr>
              <w:pStyle w:val="VCAAtablecondensed"/>
              <w:rPr>
                <w:b/>
              </w:rPr>
            </w:pPr>
            <w:r>
              <w:rPr>
                <w:b/>
              </w:rPr>
              <w:t>Elements</w:t>
            </w:r>
          </w:p>
          <w:p w14:paraId="7E45D037" w14:textId="77777777" w:rsidR="00776667" w:rsidRPr="00D14835" w:rsidRDefault="00776667" w:rsidP="001D2FA1">
            <w:pPr>
              <w:pStyle w:val="VCAAtablecondensed"/>
              <w:numPr>
                <w:ilvl w:val="0"/>
                <w:numId w:val="17"/>
              </w:numPr>
              <w:ind w:left="425" w:hanging="425"/>
            </w:pPr>
            <w:r w:rsidRPr="00D14835">
              <w:t>Plan and set up fabrication operations</w:t>
            </w:r>
          </w:p>
          <w:p w14:paraId="5751BD8C" w14:textId="77777777" w:rsidR="00776667" w:rsidRPr="00D14835" w:rsidRDefault="00776667" w:rsidP="001D2FA1">
            <w:pPr>
              <w:pStyle w:val="VCAAtablecondensed"/>
              <w:numPr>
                <w:ilvl w:val="0"/>
                <w:numId w:val="17"/>
              </w:numPr>
              <w:ind w:left="425" w:hanging="425"/>
            </w:pPr>
            <w:r w:rsidRPr="00D14835">
              <w:t xml:space="preserve">Perform calculations </w:t>
            </w:r>
          </w:p>
          <w:p w14:paraId="75E18F87" w14:textId="77777777" w:rsidR="00776667" w:rsidRPr="00D14835" w:rsidRDefault="00776667" w:rsidP="001D2FA1">
            <w:pPr>
              <w:pStyle w:val="VCAAtablecondensed"/>
              <w:numPr>
                <w:ilvl w:val="0"/>
                <w:numId w:val="17"/>
              </w:numPr>
              <w:ind w:left="425" w:hanging="425"/>
            </w:pPr>
            <w:r w:rsidRPr="00D14835">
              <w:t>Conduct fabrication operations</w:t>
            </w:r>
          </w:p>
          <w:p w14:paraId="797429F1" w14:textId="77777777" w:rsidR="00776667" w:rsidRDefault="00776667" w:rsidP="001D2FA1">
            <w:pPr>
              <w:pStyle w:val="VCAAtablecondensed"/>
              <w:numPr>
                <w:ilvl w:val="0"/>
                <w:numId w:val="17"/>
              </w:numPr>
              <w:ind w:left="425" w:hanging="425"/>
            </w:pPr>
            <w:r w:rsidRPr="00D14835">
              <w:t xml:space="preserve">Complete work requirements </w:t>
            </w:r>
          </w:p>
          <w:p w14:paraId="694C2EEB" w14:textId="03629ED6" w:rsidR="003A5D0F" w:rsidRPr="00D14835" w:rsidRDefault="003A5D0F" w:rsidP="003A5D0F">
            <w:pPr>
              <w:pStyle w:val="VCAAtablecondensed"/>
            </w:pPr>
          </w:p>
        </w:tc>
      </w:tr>
      <w:tr w:rsidR="00776667" w:rsidRPr="00D14835" w14:paraId="4088370E" w14:textId="77777777" w:rsidTr="00776667">
        <w:tc>
          <w:tcPr>
            <w:tcW w:w="7298" w:type="dxa"/>
          </w:tcPr>
          <w:p w14:paraId="5D44185A" w14:textId="3AD3D9CB" w:rsidR="00776667" w:rsidRPr="00072566" w:rsidRDefault="00776667" w:rsidP="00BC54D9">
            <w:pPr>
              <w:pStyle w:val="VCAAtablecondensed"/>
              <w:rPr>
                <w:b/>
              </w:rPr>
            </w:pPr>
            <w:r w:rsidRPr="00072566">
              <w:rPr>
                <w:b/>
              </w:rPr>
              <w:t>Critical Aspe</w:t>
            </w:r>
            <w:r w:rsidR="00072566">
              <w:rPr>
                <w:b/>
              </w:rPr>
              <w:t>cts of Assessment and Evidence</w:t>
            </w:r>
          </w:p>
          <w:p w14:paraId="18672CA9" w14:textId="77777777" w:rsidR="00776667" w:rsidRPr="00D14835" w:rsidRDefault="00776667" w:rsidP="00BC54D9">
            <w:pPr>
              <w:pStyle w:val="VCAAtablecondensed"/>
            </w:pPr>
            <w:r w:rsidRPr="00D14835">
              <w:t>The evidence on which competency in this unit is deemed should demonstrate consistence performance.</w:t>
            </w:r>
          </w:p>
          <w:p w14:paraId="4928FB74" w14:textId="77777777" w:rsidR="00776667" w:rsidRPr="00D14835" w:rsidRDefault="00776667" w:rsidP="00BC54D9">
            <w:pPr>
              <w:pStyle w:val="VCAAtablecondensed"/>
            </w:pPr>
            <w:r w:rsidRPr="00D14835">
              <w:t xml:space="preserve">A representative body of performance criteria demonstrated within the timeframes typically expected of the discipline, work function and industrial environment. </w:t>
            </w:r>
          </w:p>
          <w:p w14:paraId="4443637D" w14:textId="77777777" w:rsidR="00776667" w:rsidRPr="00D14835" w:rsidRDefault="00776667" w:rsidP="00BC54D9">
            <w:pPr>
              <w:pStyle w:val="VCAAtablecondensed"/>
            </w:pPr>
            <w:r w:rsidRPr="00D14835">
              <w:t xml:space="preserve">In particular this shall incorporate evidence that shows a candidate is able to: </w:t>
            </w:r>
          </w:p>
          <w:p w14:paraId="684C7DC9" w14:textId="77777777" w:rsidR="00776667" w:rsidRPr="00D14835" w:rsidRDefault="00776667" w:rsidP="00072566">
            <w:pPr>
              <w:pStyle w:val="VCAAtablecondensedbullet"/>
            </w:pPr>
            <w:r w:rsidRPr="00D14835">
              <w:t xml:space="preserve">Implement Occupational Health and Safety workplace procedures and practices including the use of risk control measures as specified in the performance criteria and range; and </w:t>
            </w:r>
          </w:p>
          <w:p w14:paraId="59827DE1" w14:textId="77777777" w:rsidR="00776667" w:rsidRPr="00D14835" w:rsidRDefault="00776667" w:rsidP="00072566">
            <w:pPr>
              <w:pStyle w:val="VCAAtablecondensedbullet"/>
            </w:pPr>
            <w:r w:rsidRPr="00D14835">
              <w:t>Demonstrate essential knowledge and associated skills as described in this unit; and</w:t>
            </w:r>
          </w:p>
          <w:p w14:paraId="7E241639" w14:textId="77777777" w:rsidR="00776667" w:rsidRPr="00D14835" w:rsidRDefault="00776667" w:rsidP="00072566">
            <w:pPr>
              <w:pStyle w:val="VCAAtablecondensedbullet"/>
            </w:pPr>
            <w:r w:rsidRPr="00D14835">
              <w:t>Demonstrate an appropriate level of skills enabling employment.</w:t>
            </w:r>
          </w:p>
        </w:tc>
        <w:tc>
          <w:tcPr>
            <w:tcW w:w="7298" w:type="dxa"/>
          </w:tcPr>
          <w:p w14:paraId="497581B7" w14:textId="41476F6E" w:rsidR="00776667" w:rsidRPr="00072566" w:rsidRDefault="00776667" w:rsidP="00BC54D9">
            <w:pPr>
              <w:pStyle w:val="VCAAtablecondensed"/>
              <w:rPr>
                <w:b/>
              </w:rPr>
            </w:pPr>
            <w:r w:rsidRPr="00072566">
              <w:rPr>
                <w:b/>
              </w:rPr>
              <w:t>Critical Aspe</w:t>
            </w:r>
            <w:r w:rsidR="00072566">
              <w:rPr>
                <w:b/>
              </w:rPr>
              <w:t>cts of Assessment and Evidence</w:t>
            </w:r>
          </w:p>
          <w:p w14:paraId="3BFE30CF" w14:textId="77777777" w:rsidR="00776667" w:rsidRPr="00D14835" w:rsidRDefault="00776667" w:rsidP="00BC54D9">
            <w:pPr>
              <w:pStyle w:val="VCAAtablecondensed"/>
            </w:pPr>
            <w:r w:rsidRPr="00D14835">
              <w:t>To be considered competent in this unit assessors must be satisfied the candidate can demonstrate the achievement of all of the elements of the competency to the level defined by the associated performance criteria</w:t>
            </w:r>
          </w:p>
          <w:p w14:paraId="21A33B2F" w14:textId="77777777" w:rsidR="00776667" w:rsidRPr="00D14835" w:rsidRDefault="00776667" w:rsidP="00BC54D9">
            <w:pPr>
              <w:pStyle w:val="VCAAtablecondensed"/>
            </w:pPr>
            <w:r w:rsidRPr="00D14835">
              <w:t>Specifically they must be able to demonstrate the ability to:</w:t>
            </w:r>
          </w:p>
          <w:p w14:paraId="0E224694" w14:textId="77777777" w:rsidR="00776667" w:rsidRPr="00D14835" w:rsidRDefault="00776667" w:rsidP="00072566">
            <w:pPr>
              <w:pStyle w:val="VCAAtablecondensedbullet"/>
            </w:pPr>
            <w:r w:rsidRPr="00D14835">
              <w:t>perform basic computations and marking out skills related to fabrication tasks on at least five (5) occasions</w:t>
            </w:r>
          </w:p>
          <w:p w14:paraId="53FA60B3" w14:textId="77777777" w:rsidR="00776667" w:rsidRPr="00D14835" w:rsidRDefault="00776667" w:rsidP="00072566">
            <w:pPr>
              <w:pStyle w:val="VCAAtablecondensedbullet"/>
            </w:pPr>
            <w:r w:rsidRPr="00D14835">
              <w:t>plan and set up for fabrication tasks using at least three (3) different types of equipment</w:t>
            </w:r>
          </w:p>
          <w:p w14:paraId="475C9110" w14:textId="77777777" w:rsidR="00776667" w:rsidRPr="00D14835" w:rsidRDefault="00776667" w:rsidP="00072566">
            <w:pPr>
              <w:pStyle w:val="VCAAtablecondensedbullet"/>
            </w:pPr>
            <w:r w:rsidRPr="00D14835">
              <w:t>perform safely a least three (3) fabrication operations in accordance with job requirements</w:t>
            </w:r>
          </w:p>
          <w:p w14:paraId="4535EB14" w14:textId="77777777" w:rsidR="00776667" w:rsidRPr="00D14835" w:rsidRDefault="00776667" w:rsidP="00072566">
            <w:pPr>
              <w:pStyle w:val="VCAAtablecondensedbullet"/>
            </w:pPr>
            <w:proofErr w:type="gramStart"/>
            <w:r w:rsidRPr="00D14835">
              <w:t>apply</w:t>
            </w:r>
            <w:proofErr w:type="gramEnd"/>
            <w:r w:rsidRPr="00D14835">
              <w:t xml:space="preserve"> workplace cleaning and waste disposal procedures at all times.</w:t>
            </w:r>
          </w:p>
        </w:tc>
      </w:tr>
    </w:tbl>
    <w:p w14:paraId="01ED5CE4" w14:textId="77777777" w:rsidR="003F281A" w:rsidRDefault="00E92954" w:rsidP="003F281A">
      <w:pPr>
        <w:pStyle w:val="VCAAHeading5"/>
      </w:pPr>
      <w:r w:rsidRPr="00E92954">
        <w:t>Note</w:t>
      </w:r>
    </w:p>
    <w:p w14:paraId="54E4236B" w14:textId="6AA90894" w:rsidR="002647BB" w:rsidRDefault="00E92954" w:rsidP="009C6AAB">
      <w:pPr>
        <w:pStyle w:val="VCAAbody"/>
      </w:pPr>
      <w:r>
        <w:rPr>
          <w:lang w:val="en-AU"/>
        </w:rPr>
        <w:t>‘</w:t>
      </w:r>
      <w:r w:rsidRPr="000B37A8">
        <w:rPr>
          <w:lang w:val="en-AU"/>
        </w:rPr>
        <w:t>Basic com</w:t>
      </w:r>
      <w:r>
        <w:rPr>
          <w:lang w:val="en-AU"/>
        </w:rPr>
        <w:t>putations’</w:t>
      </w:r>
      <w:r w:rsidRPr="000B37A8">
        <w:rPr>
          <w:lang w:val="en-AU"/>
        </w:rPr>
        <w:t xml:space="preserve"> has been added to</w:t>
      </w:r>
      <w:r>
        <w:rPr>
          <w:lang w:val="en-AU"/>
        </w:rPr>
        <w:t xml:space="preserve"> the requirements of both </w:t>
      </w:r>
      <w:r w:rsidRPr="00E92954">
        <w:rPr>
          <w:i/>
          <w:lang w:val="en-AU"/>
        </w:rPr>
        <w:t>VU22331 Perform basic machining processes</w:t>
      </w:r>
      <w:r w:rsidRPr="00E92954">
        <w:rPr>
          <w:lang w:val="en-AU"/>
        </w:rPr>
        <w:t xml:space="preserve"> </w:t>
      </w:r>
      <w:r>
        <w:rPr>
          <w:lang w:val="en-AU"/>
        </w:rPr>
        <w:t xml:space="preserve">and </w:t>
      </w:r>
      <w:r w:rsidRPr="00E92954">
        <w:rPr>
          <w:i/>
          <w:lang w:val="en-AU"/>
        </w:rPr>
        <w:t>VU22332 Apply basic fabrication techniques</w:t>
      </w:r>
      <w:r w:rsidRPr="00E92954">
        <w:rPr>
          <w:lang w:val="en-AU"/>
        </w:rPr>
        <w:t>.</w:t>
      </w:r>
      <w:r>
        <w:rPr>
          <w:lang w:val="en-AU"/>
        </w:rPr>
        <w:t xml:space="preserve"> </w:t>
      </w:r>
      <w:r w:rsidRPr="000B37A8">
        <w:rPr>
          <w:lang w:val="en-AU"/>
        </w:rPr>
        <w:t xml:space="preserve">This was previously undertaken as a separate </w:t>
      </w:r>
      <w:proofErr w:type="spellStart"/>
      <w:r w:rsidRPr="000B37A8">
        <w:rPr>
          <w:lang w:val="en-AU"/>
        </w:rPr>
        <w:t>UoC</w:t>
      </w:r>
      <w:proofErr w:type="spellEnd"/>
      <w:r>
        <w:rPr>
          <w:lang w:val="en-AU"/>
        </w:rPr>
        <w:t>:</w:t>
      </w:r>
      <w:r w:rsidRPr="000B37A8">
        <w:rPr>
          <w:lang w:val="en-AU"/>
        </w:rPr>
        <w:t xml:space="preserve"> </w:t>
      </w:r>
      <w:r w:rsidRPr="00E92954">
        <w:rPr>
          <w:i/>
          <w:lang w:val="en-AU"/>
        </w:rPr>
        <w:t>MEM12024A Perform computations</w:t>
      </w:r>
      <w:r w:rsidRPr="000B37A8">
        <w:rPr>
          <w:lang w:val="en-AU"/>
        </w:rPr>
        <w:t>, which is no longer included in the qualification.</w:t>
      </w:r>
    </w:p>
    <w:sectPr w:rsidR="002647BB" w:rsidSect="00EC1462">
      <w:headerReference w:type="default" r:id="rId11"/>
      <w:footerReference w:type="default" r:id="rId12"/>
      <w:headerReference w:type="first" r:id="rId13"/>
      <w:footerReference w:type="first" r:id="rId14"/>
      <w:type w:val="continuous"/>
      <w:pgSz w:w="16840" w:h="11907" w:orient="landscape" w:code="9"/>
      <w:pgMar w:top="1134" w:right="1134" w:bottom="851"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236E" w14:textId="77777777" w:rsidR="00FF42E3" w:rsidRDefault="00FF42E3" w:rsidP="00304EA1">
      <w:pPr>
        <w:spacing w:after="0" w:line="240" w:lineRule="auto"/>
      </w:pPr>
      <w:r>
        <w:separator/>
      </w:r>
    </w:p>
  </w:endnote>
  <w:endnote w:type="continuationSeparator" w:id="0">
    <w:p w14:paraId="54E4236F" w14:textId="77777777" w:rsidR="00FF42E3" w:rsidRDefault="00FF42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2373" w14:textId="731C5E12" w:rsidR="00FF42E3" w:rsidRPr="00243F0D" w:rsidRDefault="00FF42E3"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E0DB5">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2375" w14:textId="77777777" w:rsidR="00FF42E3" w:rsidRDefault="00FF42E3"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4E42378" wp14:editId="54E42379">
          <wp:extent cx="649225" cy="367734"/>
          <wp:effectExtent l="0" t="0" r="0" b="0"/>
          <wp:docPr id="6" name="Picture 6"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4236C" w14:textId="77777777" w:rsidR="00FF42E3" w:rsidRDefault="00FF42E3" w:rsidP="00304EA1">
      <w:pPr>
        <w:spacing w:after="0" w:line="240" w:lineRule="auto"/>
      </w:pPr>
      <w:r>
        <w:separator/>
      </w:r>
    </w:p>
  </w:footnote>
  <w:footnote w:type="continuationSeparator" w:id="0">
    <w:p w14:paraId="54E4236D" w14:textId="77777777" w:rsidR="00FF42E3" w:rsidRDefault="00FF42E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FCEEADDEC1784CBDA067FEB508DF9A49"/>
      </w:placeholder>
      <w:dataBinding w:prefixMappings="xmlns:ns0='http://purl.org/dc/elements/1.1/' xmlns:ns1='http://schemas.openxmlformats.org/package/2006/metadata/core-properties' " w:xpath="/ns1:coreProperties[1]/ns0:title[1]" w:storeItemID="{6C3C8BC8-F283-45AE-878A-BAB7291924A1}"/>
      <w:text/>
    </w:sdtPr>
    <w:sdtEndPr/>
    <w:sdtContent>
      <w:p w14:paraId="54E42371" w14:textId="26D6A7B7" w:rsidR="00FF42E3" w:rsidRPr="00D86DE4" w:rsidRDefault="00AF6B49" w:rsidP="00D86DE4">
        <w:pPr>
          <w:pStyle w:val="VCAAcaptionsandfootnotes"/>
          <w:rPr>
            <w:color w:val="999999" w:themeColor="accent2"/>
          </w:rPr>
        </w:pPr>
        <w:r>
          <w:rPr>
            <w:color w:val="999999" w:themeColor="accent2"/>
          </w:rPr>
          <w:t>VCE VET Engineering: Guide to transition arrangements 2018</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2374" w14:textId="77777777" w:rsidR="00FF42E3" w:rsidRPr="009370BC" w:rsidRDefault="00FF42E3" w:rsidP="00D3388E">
    <w:pPr>
      <w:spacing w:after="0"/>
    </w:pPr>
    <w:r>
      <w:ptab w:relativeTo="margin" w:alignment="right" w:leader="none"/>
    </w:r>
    <w:r>
      <w:rPr>
        <w:noProof/>
        <w:lang w:val="en-AU" w:eastAsia="en-AU"/>
      </w:rPr>
      <w:drawing>
        <wp:inline distT="0" distB="0" distL="0" distR="0" wp14:anchorId="54E42376" wp14:editId="54E42377">
          <wp:extent cx="2160000" cy="408374"/>
          <wp:effectExtent l="0" t="0" r="0" b="0"/>
          <wp:docPr id="5" name="Picture 5"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822"/>
    <w:multiLevelType w:val="hybridMultilevel"/>
    <w:tmpl w:val="F070A138"/>
    <w:lvl w:ilvl="0" w:tplc="D3FAB8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150F4"/>
    <w:multiLevelType w:val="hybridMultilevel"/>
    <w:tmpl w:val="E9587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AD54D6"/>
    <w:multiLevelType w:val="hybridMultilevel"/>
    <w:tmpl w:val="77CA2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C5D34"/>
    <w:multiLevelType w:val="hybridMultilevel"/>
    <w:tmpl w:val="B67EB8DE"/>
    <w:lvl w:ilvl="0" w:tplc="B770B3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A95C75"/>
    <w:multiLevelType w:val="hybridMultilevel"/>
    <w:tmpl w:val="74B6DCAE"/>
    <w:lvl w:ilvl="0" w:tplc="FDD692E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828F9"/>
    <w:multiLevelType w:val="hybridMultilevel"/>
    <w:tmpl w:val="0D2A4C70"/>
    <w:lvl w:ilvl="0" w:tplc="333CCC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2E3CEE"/>
    <w:multiLevelType w:val="hybridMultilevel"/>
    <w:tmpl w:val="77CA2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51D223AF"/>
    <w:multiLevelType w:val="hybridMultilevel"/>
    <w:tmpl w:val="36E8A944"/>
    <w:lvl w:ilvl="0" w:tplc="333CCC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8EE7ADE"/>
    <w:multiLevelType w:val="hybridMultilevel"/>
    <w:tmpl w:val="E9587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6F93B9F"/>
    <w:multiLevelType w:val="hybridMultilevel"/>
    <w:tmpl w:val="FA727BCA"/>
    <w:lvl w:ilvl="0" w:tplc="333CCC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4F7696"/>
    <w:multiLevelType w:val="hybridMultilevel"/>
    <w:tmpl w:val="3E70A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8613D6"/>
    <w:multiLevelType w:val="hybridMultilevel"/>
    <w:tmpl w:val="4476B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3"/>
  </w:num>
  <w:num w:numId="5">
    <w:abstractNumId w:val="12"/>
  </w:num>
  <w:num w:numId="6">
    <w:abstractNumId w:val="7"/>
  </w:num>
  <w:num w:numId="7">
    <w:abstractNumId w:val="11"/>
  </w:num>
  <w:num w:numId="8">
    <w:abstractNumId w:val="14"/>
  </w:num>
  <w:num w:numId="9">
    <w:abstractNumId w:val="6"/>
  </w:num>
  <w:num w:numId="10">
    <w:abstractNumId w:val="2"/>
  </w:num>
  <w:num w:numId="11">
    <w:abstractNumId w:val="1"/>
  </w:num>
  <w:num w:numId="12">
    <w:abstractNumId w:val="9"/>
  </w:num>
  <w:num w:numId="13">
    <w:abstractNumId w:val="5"/>
  </w:num>
  <w:num w:numId="14">
    <w:abstractNumId w:val="16"/>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E8"/>
    <w:rsid w:val="00027228"/>
    <w:rsid w:val="000365B3"/>
    <w:rsid w:val="00053B50"/>
    <w:rsid w:val="0005780E"/>
    <w:rsid w:val="00072566"/>
    <w:rsid w:val="00081CBD"/>
    <w:rsid w:val="000A71F7"/>
    <w:rsid w:val="000B37A8"/>
    <w:rsid w:val="000E3723"/>
    <w:rsid w:val="000F09E4"/>
    <w:rsid w:val="000F16FD"/>
    <w:rsid w:val="0011440D"/>
    <w:rsid w:val="00164D7A"/>
    <w:rsid w:val="00174D8B"/>
    <w:rsid w:val="00180973"/>
    <w:rsid w:val="001B2DCE"/>
    <w:rsid w:val="001D2140"/>
    <w:rsid w:val="001D2FA1"/>
    <w:rsid w:val="001E5ED4"/>
    <w:rsid w:val="002233AF"/>
    <w:rsid w:val="002279BA"/>
    <w:rsid w:val="002329F3"/>
    <w:rsid w:val="00243F0D"/>
    <w:rsid w:val="002647BB"/>
    <w:rsid w:val="002751A3"/>
    <w:rsid w:val="002754C1"/>
    <w:rsid w:val="002841C8"/>
    <w:rsid w:val="0028516B"/>
    <w:rsid w:val="00285975"/>
    <w:rsid w:val="002B08E8"/>
    <w:rsid w:val="002C6F90"/>
    <w:rsid w:val="002F1D75"/>
    <w:rsid w:val="00302FB8"/>
    <w:rsid w:val="00304EA1"/>
    <w:rsid w:val="00314D81"/>
    <w:rsid w:val="00322FC6"/>
    <w:rsid w:val="00372723"/>
    <w:rsid w:val="0037664D"/>
    <w:rsid w:val="00391986"/>
    <w:rsid w:val="003A261D"/>
    <w:rsid w:val="003A5D0F"/>
    <w:rsid w:val="003F0F3E"/>
    <w:rsid w:val="003F281A"/>
    <w:rsid w:val="00400A2A"/>
    <w:rsid w:val="00416B45"/>
    <w:rsid w:val="00417AA3"/>
    <w:rsid w:val="00440B32"/>
    <w:rsid w:val="00440BD3"/>
    <w:rsid w:val="004571E4"/>
    <w:rsid w:val="0046078D"/>
    <w:rsid w:val="00476A5F"/>
    <w:rsid w:val="004A2ED8"/>
    <w:rsid w:val="004F5BDA"/>
    <w:rsid w:val="00515AB2"/>
    <w:rsid w:val="0051631E"/>
    <w:rsid w:val="00536E80"/>
    <w:rsid w:val="005504FF"/>
    <w:rsid w:val="00566029"/>
    <w:rsid w:val="00573E79"/>
    <w:rsid w:val="005740BF"/>
    <w:rsid w:val="005923CB"/>
    <w:rsid w:val="005B391B"/>
    <w:rsid w:val="005D3D78"/>
    <w:rsid w:val="005E2EF0"/>
    <w:rsid w:val="006052B1"/>
    <w:rsid w:val="006110E3"/>
    <w:rsid w:val="006318AD"/>
    <w:rsid w:val="00656B26"/>
    <w:rsid w:val="00693FFD"/>
    <w:rsid w:val="006A1882"/>
    <w:rsid w:val="006D2159"/>
    <w:rsid w:val="006F787C"/>
    <w:rsid w:val="007007F7"/>
    <w:rsid w:val="00702636"/>
    <w:rsid w:val="00724507"/>
    <w:rsid w:val="00751217"/>
    <w:rsid w:val="0076106A"/>
    <w:rsid w:val="00765B75"/>
    <w:rsid w:val="00773E6C"/>
    <w:rsid w:val="00776667"/>
    <w:rsid w:val="007A7235"/>
    <w:rsid w:val="007B186E"/>
    <w:rsid w:val="007B3325"/>
    <w:rsid w:val="007C3473"/>
    <w:rsid w:val="00813C37"/>
    <w:rsid w:val="008154B5"/>
    <w:rsid w:val="00823962"/>
    <w:rsid w:val="00844D5B"/>
    <w:rsid w:val="00852719"/>
    <w:rsid w:val="00860115"/>
    <w:rsid w:val="0088783C"/>
    <w:rsid w:val="008B4FC0"/>
    <w:rsid w:val="009370BC"/>
    <w:rsid w:val="0098739B"/>
    <w:rsid w:val="009C6AAB"/>
    <w:rsid w:val="00A15AAC"/>
    <w:rsid w:val="00A17661"/>
    <w:rsid w:val="00A24B2D"/>
    <w:rsid w:val="00A30AF1"/>
    <w:rsid w:val="00A37ADA"/>
    <w:rsid w:val="00A40966"/>
    <w:rsid w:val="00A43D77"/>
    <w:rsid w:val="00A51560"/>
    <w:rsid w:val="00A921E0"/>
    <w:rsid w:val="00AA5F3E"/>
    <w:rsid w:val="00AB3A57"/>
    <w:rsid w:val="00AF6B49"/>
    <w:rsid w:val="00B0738F"/>
    <w:rsid w:val="00B25FBD"/>
    <w:rsid w:val="00B26601"/>
    <w:rsid w:val="00B41951"/>
    <w:rsid w:val="00B53229"/>
    <w:rsid w:val="00B62480"/>
    <w:rsid w:val="00B81B70"/>
    <w:rsid w:val="00BC54D9"/>
    <w:rsid w:val="00BD0724"/>
    <w:rsid w:val="00BD20A8"/>
    <w:rsid w:val="00BD6E76"/>
    <w:rsid w:val="00BE1A80"/>
    <w:rsid w:val="00BE5521"/>
    <w:rsid w:val="00C43631"/>
    <w:rsid w:val="00C53263"/>
    <w:rsid w:val="00C75F1D"/>
    <w:rsid w:val="00C94A8B"/>
    <w:rsid w:val="00CA046A"/>
    <w:rsid w:val="00CC1EDB"/>
    <w:rsid w:val="00CC4094"/>
    <w:rsid w:val="00CE0DB5"/>
    <w:rsid w:val="00D14835"/>
    <w:rsid w:val="00D20A68"/>
    <w:rsid w:val="00D3388E"/>
    <w:rsid w:val="00D338E4"/>
    <w:rsid w:val="00D3745E"/>
    <w:rsid w:val="00D43853"/>
    <w:rsid w:val="00D51947"/>
    <w:rsid w:val="00D52FCC"/>
    <w:rsid w:val="00D532F0"/>
    <w:rsid w:val="00D77413"/>
    <w:rsid w:val="00D81B76"/>
    <w:rsid w:val="00D82759"/>
    <w:rsid w:val="00D86DE4"/>
    <w:rsid w:val="00DA02D8"/>
    <w:rsid w:val="00DC21C3"/>
    <w:rsid w:val="00E23F1D"/>
    <w:rsid w:val="00E36361"/>
    <w:rsid w:val="00E50C63"/>
    <w:rsid w:val="00E55AE9"/>
    <w:rsid w:val="00E60B19"/>
    <w:rsid w:val="00E61651"/>
    <w:rsid w:val="00E64D13"/>
    <w:rsid w:val="00E83308"/>
    <w:rsid w:val="00E83326"/>
    <w:rsid w:val="00E90822"/>
    <w:rsid w:val="00E92954"/>
    <w:rsid w:val="00EC1462"/>
    <w:rsid w:val="00EC43B9"/>
    <w:rsid w:val="00EC669A"/>
    <w:rsid w:val="00ED4090"/>
    <w:rsid w:val="00F0233E"/>
    <w:rsid w:val="00F14AE8"/>
    <w:rsid w:val="00F40D53"/>
    <w:rsid w:val="00F4525C"/>
    <w:rsid w:val="00FA4F13"/>
    <w:rsid w:val="00FA65A3"/>
    <w:rsid w:val="00FB7E6B"/>
    <w:rsid w:val="00FC5E79"/>
    <w:rsid w:val="00FD4326"/>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42346"/>
  <w15:docId w15:val="{DFC1A36D-A2BF-44E0-97B2-17A576EF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paragraph" w:customStyle="1" w:styleId="Default">
    <w:name w:val="Default"/>
    <w:rsid w:val="00FB7E6B"/>
    <w:pPr>
      <w:autoSpaceDE w:val="0"/>
      <w:autoSpaceDN w:val="0"/>
      <w:adjustRightInd w:val="0"/>
      <w:spacing w:after="0" w:line="240" w:lineRule="auto"/>
    </w:pPr>
    <w:rPr>
      <w:rFonts w:ascii="Arial" w:eastAsia="Times New Roma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EEADDEC1784CBDA067FEB508DF9A49"/>
        <w:category>
          <w:name w:val="General"/>
          <w:gallery w:val="placeholder"/>
        </w:category>
        <w:types>
          <w:type w:val="bbPlcHdr"/>
        </w:types>
        <w:behaviors>
          <w:behavior w:val="content"/>
        </w:behaviors>
        <w:guid w:val="{A86364E6-FA13-419E-83AB-E168E8C91F67}"/>
      </w:docPartPr>
      <w:docPartBody>
        <w:p w:rsidR="002A3DC2" w:rsidRDefault="002A3DC2">
          <w:pPr>
            <w:pStyle w:val="FCEEADDEC1784CBDA067FEB508DF9A4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C2"/>
    <w:rsid w:val="002A3DC2"/>
    <w:rsid w:val="00982D30"/>
    <w:rsid w:val="00AE6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EEADDEC1784CBDA067FEB508DF9A49">
    <w:name w:val="FCEEADDEC1784CBDA067FEB508DF9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67DC9-7321-4A97-8EA1-E6C54BE14126}"/>
</file>

<file path=customXml/itemProps2.xml><?xml version="1.0" encoding="utf-8"?>
<ds:datastoreItem xmlns:ds="http://schemas.openxmlformats.org/officeDocument/2006/customXml" ds:itemID="{E64BA58B-BCEC-401C-81E0-5B4CDE5E84E0}"/>
</file>

<file path=customXml/itemProps3.xml><?xml version="1.0" encoding="utf-8"?>
<ds:datastoreItem xmlns:ds="http://schemas.openxmlformats.org/officeDocument/2006/customXml" ds:itemID="{53CB76B5-13D0-438D-9650-917D2CB77BF4}"/>
</file>

<file path=customXml/itemProps4.xml><?xml version="1.0" encoding="utf-8"?>
<ds:datastoreItem xmlns:ds="http://schemas.openxmlformats.org/officeDocument/2006/customXml" ds:itemID="{1EBFDE0C-A0E5-4BD7-A777-009470457F98}"/>
</file>

<file path=docProps/app.xml><?xml version="1.0" encoding="utf-8"?>
<Properties xmlns="http://schemas.openxmlformats.org/officeDocument/2006/extended-properties" xmlns:vt="http://schemas.openxmlformats.org/officeDocument/2006/docPropsVTypes">
  <Template>Normal.dotm</Template>
  <TotalTime>136</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VCE VET Engineering</vt:lpstr>
    </vt:vector>
  </TitlesOfParts>
  <Company>Victorian Curriculum and Assessment Authority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Engineering: Guide to transition arrangements 2018</dc:title>
  <dc:creator>Victorian Curriculum and Assessment Authority (VCAA)</dc:creator>
  <cp:keywords>VCE VET; VET; Engineering; Transition; Advice; Guide to Transition Arrangements; 22470VIC; 22209VIC; Certificate II in Engineering</cp:keywords>
  <cp:lastModifiedBy>Bouwer, Anton P</cp:lastModifiedBy>
  <cp:revision>73</cp:revision>
  <cp:lastPrinted>2015-05-15T02:35:00Z</cp:lastPrinted>
  <dcterms:created xsi:type="dcterms:W3CDTF">2018-07-12T04:38:00Z</dcterms:created>
  <dcterms:modified xsi:type="dcterms:W3CDTF">2018-07-17T02:36:00Z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