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D907" w14:textId="77777777" w:rsidR="00267736" w:rsidRPr="00D374C7" w:rsidRDefault="00267736" w:rsidP="00267736">
      <w:pPr>
        <w:rPr>
          <w:rFonts w:ascii="Arial" w:hAnsi="Arial" w:cs="Arial"/>
          <w:b/>
        </w:rPr>
      </w:pPr>
      <w:bookmarkStart w:id="0" w:name="_GoBack"/>
      <w:bookmarkEnd w:id="0"/>
      <w:r w:rsidRPr="00D374C7">
        <w:rPr>
          <w:rFonts w:ascii="Arial" w:hAnsi="Arial" w:cs="Arial"/>
          <w:b/>
        </w:rPr>
        <w:t xml:space="preserve">This Learning Progression begins at </w:t>
      </w:r>
      <w:r w:rsidR="00DE64DD" w:rsidRPr="00D374C7">
        <w:rPr>
          <w:rFonts w:ascii="Arial" w:hAnsi="Arial" w:cs="Arial"/>
          <w:b/>
        </w:rPr>
        <w:t>Foundation Level</w:t>
      </w:r>
      <w:r w:rsidR="00E10BA6" w:rsidRPr="00D374C7">
        <w:rPr>
          <w:rFonts w:ascii="Arial" w:hAnsi="Arial" w:cs="Arial"/>
          <w:b/>
        </w:rPr>
        <w:t xml:space="preserve"> </w:t>
      </w:r>
      <w:r w:rsidRPr="00D374C7">
        <w:rPr>
          <w:rFonts w:ascii="Arial" w:hAnsi="Arial" w:cs="Arial"/>
          <w:b/>
        </w:rPr>
        <w:t>of the Victorian Cur</w:t>
      </w:r>
      <w:r w:rsidR="00F44981" w:rsidRPr="00D374C7">
        <w:rPr>
          <w:rFonts w:ascii="Arial" w:hAnsi="Arial" w:cs="Arial"/>
          <w:b/>
        </w:rPr>
        <w:t>r</w:t>
      </w:r>
      <w:r w:rsidR="00DE64DD" w:rsidRPr="00D374C7">
        <w:rPr>
          <w:rFonts w:ascii="Arial" w:hAnsi="Arial" w:cs="Arial"/>
          <w:b/>
        </w:rPr>
        <w:t>iculum and concludes at Level 9</w:t>
      </w:r>
      <w:r w:rsidRPr="00D374C7">
        <w:rPr>
          <w:rFonts w:ascii="Arial" w:hAnsi="Arial" w:cs="Arial"/>
          <w:b/>
        </w:rPr>
        <w:t xml:space="preserve">. </w:t>
      </w:r>
      <w:r w:rsidR="009119C5" w:rsidRPr="00D374C7">
        <w:rPr>
          <w:rFonts w:ascii="Arial" w:hAnsi="Arial" w:cs="Arial"/>
          <w:b/>
        </w:rPr>
        <w:t>Fourteen</w:t>
      </w:r>
      <w:r w:rsidRPr="00D374C7">
        <w:rPr>
          <w:rFonts w:ascii="Arial" w:hAnsi="Arial" w:cs="Arial"/>
          <w:b/>
        </w:rPr>
        <w:t xml:space="preserve"> progressions are provided in this span.</w:t>
      </w:r>
    </w:p>
    <w:p w14:paraId="243CE1BF" w14:textId="77777777" w:rsidR="002739A6" w:rsidRPr="00D374C7" w:rsidRDefault="00267736" w:rsidP="002739A6">
      <w:pPr>
        <w:pStyle w:val="Default"/>
        <w:rPr>
          <w:sz w:val="22"/>
          <w:szCs w:val="22"/>
        </w:rPr>
      </w:pPr>
      <w:r w:rsidRPr="00D374C7">
        <w:rPr>
          <w:i/>
          <w:sz w:val="22"/>
          <w:szCs w:val="22"/>
        </w:rPr>
        <w:t>Description:</w:t>
      </w:r>
      <w:r w:rsidRPr="00D374C7">
        <w:rPr>
          <w:sz w:val="22"/>
          <w:szCs w:val="22"/>
        </w:rPr>
        <w:t xml:space="preserve"> </w:t>
      </w:r>
      <w:r w:rsidR="002739A6" w:rsidRPr="00D374C7">
        <w:rPr>
          <w:sz w:val="22"/>
          <w:szCs w:val="22"/>
        </w:rPr>
        <w:t xml:space="preserve">This </w:t>
      </w:r>
      <w:r w:rsidR="00DE64DD" w:rsidRPr="00D374C7">
        <w:rPr>
          <w:sz w:val="22"/>
          <w:szCs w:val="22"/>
        </w:rPr>
        <w:t>Learning Progression</w:t>
      </w:r>
      <w:r w:rsidR="002739A6" w:rsidRPr="00D374C7">
        <w:rPr>
          <w:sz w:val="22"/>
          <w:szCs w:val="22"/>
        </w:rPr>
        <w:t xml:space="preserve"> describes how a student becomes increasingly proficient in selecting and arranging letters to form accurately spelt words. Students develop increasing skill and proficiency in using spelling as a tool to understand and </w:t>
      </w:r>
      <w:r w:rsidR="008A78DE">
        <w:rPr>
          <w:sz w:val="22"/>
          <w:szCs w:val="22"/>
        </w:rPr>
        <w:t xml:space="preserve">to </w:t>
      </w:r>
      <w:r w:rsidR="002739A6" w:rsidRPr="00D374C7">
        <w:rPr>
          <w:sz w:val="22"/>
          <w:szCs w:val="22"/>
        </w:rPr>
        <w:t xml:space="preserve">create meaning in texts. At higher levels of the progression, students monitor their own spelling and explain how spelling </w:t>
      </w:r>
      <w:r w:rsidR="008A78DE">
        <w:rPr>
          <w:sz w:val="22"/>
          <w:szCs w:val="22"/>
        </w:rPr>
        <w:t>contributes to</w:t>
      </w:r>
      <w:r w:rsidR="002739A6" w:rsidRPr="00D374C7">
        <w:rPr>
          <w:sz w:val="22"/>
          <w:szCs w:val="22"/>
        </w:rPr>
        <w:t xml:space="preserve"> meaning. </w:t>
      </w:r>
    </w:p>
    <w:p w14:paraId="4EAD2E22" w14:textId="77777777" w:rsidR="002739A6" w:rsidRPr="00D374C7" w:rsidRDefault="002739A6" w:rsidP="002739A6">
      <w:pPr>
        <w:pStyle w:val="Default"/>
        <w:rPr>
          <w:sz w:val="22"/>
          <w:szCs w:val="22"/>
        </w:rPr>
      </w:pPr>
    </w:p>
    <w:p w14:paraId="64CFAEB5" w14:textId="77777777" w:rsidR="002739A6" w:rsidRPr="00D374C7" w:rsidRDefault="0004633A" w:rsidP="00273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AU"/>
        </w:rPr>
      </w:pPr>
      <w:r w:rsidRPr="00D374C7">
        <w:rPr>
          <w:rFonts w:ascii="Arial" w:hAnsi="Arial" w:cs="Arial"/>
          <w:i/>
          <w:color w:val="000000"/>
          <w:lang w:val="en-AU"/>
        </w:rPr>
        <w:t>Related Learning Progressions</w:t>
      </w:r>
      <w:r w:rsidRPr="00D374C7">
        <w:rPr>
          <w:rFonts w:ascii="Arial" w:hAnsi="Arial" w:cs="Arial"/>
          <w:color w:val="000000"/>
          <w:lang w:val="en-AU"/>
        </w:rPr>
        <w:t xml:space="preserve">: </w:t>
      </w:r>
      <w:r w:rsidR="002739A6" w:rsidRPr="00D374C7">
        <w:rPr>
          <w:rFonts w:ascii="Arial" w:hAnsi="Arial" w:cs="Arial"/>
          <w:color w:val="000000"/>
          <w:lang w:val="en-AU"/>
        </w:rPr>
        <w:t xml:space="preserve">Particular links exist between this </w:t>
      </w:r>
      <w:r w:rsidRPr="00D374C7">
        <w:rPr>
          <w:rFonts w:ascii="Arial" w:hAnsi="Arial" w:cs="Arial"/>
          <w:color w:val="000000"/>
          <w:lang w:val="en-AU"/>
        </w:rPr>
        <w:t>Learning Progression</w:t>
      </w:r>
      <w:r w:rsidR="002739A6" w:rsidRPr="00D374C7">
        <w:rPr>
          <w:rFonts w:ascii="Arial" w:hAnsi="Arial" w:cs="Arial"/>
          <w:color w:val="000000"/>
          <w:lang w:val="en-AU"/>
        </w:rPr>
        <w:t xml:space="preserve"> and </w:t>
      </w:r>
      <w:r w:rsidRPr="00D374C7">
        <w:rPr>
          <w:rFonts w:ascii="Arial" w:hAnsi="Arial" w:cs="Arial"/>
          <w:color w:val="000000"/>
          <w:lang w:val="en-AU"/>
        </w:rPr>
        <w:t xml:space="preserve">the Learning Progressions of </w:t>
      </w:r>
      <w:r w:rsidR="002739A6" w:rsidRPr="00D374C7">
        <w:rPr>
          <w:rFonts w:ascii="Arial" w:hAnsi="Arial" w:cs="Arial"/>
          <w:i/>
          <w:iCs/>
          <w:color w:val="000000"/>
          <w:lang w:val="en-AU"/>
        </w:rPr>
        <w:t xml:space="preserve">Creating texts, Phonemic awareness </w:t>
      </w:r>
      <w:r w:rsidR="002739A6" w:rsidRPr="00D374C7">
        <w:rPr>
          <w:rFonts w:ascii="Arial" w:hAnsi="Arial" w:cs="Arial"/>
          <w:color w:val="000000"/>
          <w:lang w:val="en-AU"/>
        </w:rPr>
        <w:t xml:space="preserve">and </w:t>
      </w:r>
      <w:r w:rsidR="002739A6" w:rsidRPr="00D374C7">
        <w:rPr>
          <w:rFonts w:ascii="Arial" w:hAnsi="Arial" w:cs="Arial"/>
          <w:i/>
          <w:iCs/>
          <w:color w:val="000000"/>
          <w:lang w:val="en-AU"/>
        </w:rPr>
        <w:t>Phonic knowledge and word recognition</w:t>
      </w:r>
      <w:r w:rsidR="002739A6" w:rsidRPr="00D374C7">
        <w:rPr>
          <w:rFonts w:ascii="Arial" w:hAnsi="Arial" w:cs="Arial"/>
          <w:color w:val="000000"/>
          <w:lang w:val="en-AU"/>
        </w:rPr>
        <w:t xml:space="preserve">. </w:t>
      </w:r>
    </w:p>
    <w:p w14:paraId="0E6E463A" w14:textId="77777777" w:rsidR="00267736" w:rsidRPr="0004633A" w:rsidRDefault="00267736" w:rsidP="00267736">
      <w:pPr>
        <w:pStyle w:val="VCAAbody"/>
        <w:rPr>
          <w:rFonts w:ascii="Arial Narrow" w:hAnsi="Arial Narrow"/>
          <w:i/>
        </w:rPr>
      </w:pPr>
      <w:r w:rsidRPr="0004633A">
        <w:rPr>
          <w:rFonts w:ascii="Arial Narrow" w:hAnsi="Arial Narrow"/>
          <w:i/>
        </w:rPr>
        <w:t xml:space="preserve">Details of progression provide nuanced and detailed descriptions of student learning – what students can say, do, make or write. Examples of student learning in each progression are not hierarchical, nor are they </w:t>
      </w:r>
      <w:r w:rsidR="00670FFA">
        <w:rPr>
          <w:rFonts w:ascii="Arial Narrow" w:hAnsi="Arial Narrow"/>
          <w:i/>
        </w:rPr>
        <w:t xml:space="preserve">to be used as </w:t>
      </w:r>
      <w:r w:rsidRPr="0004633A">
        <w:rPr>
          <w:rFonts w:ascii="Arial Narrow" w:hAnsi="Arial Narrow"/>
          <w:i/>
        </w:rPr>
        <w:t>a checklist.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1692"/>
        <w:gridCol w:w="1827"/>
        <w:gridCol w:w="3079"/>
        <w:gridCol w:w="3215"/>
        <w:gridCol w:w="1354"/>
        <w:gridCol w:w="1709"/>
        <w:gridCol w:w="3261"/>
        <w:gridCol w:w="3321"/>
      </w:tblGrid>
      <w:tr w:rsidR="00DE64DD" w:rsidRPr="009119C5" w14:paraId="71D186CD" w14:textId="77777777" w:rsidTr="00DE64DD">
        <w:trPr>
          <w:trHeight w:val="139"/>
        </w:trPr>
        <w:tc>
          <w:tcPr>
            <w:tcW w:w="30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788C4D6" w14:textId="77777777" w:rsidR="00DE64DD" w:rsidRPr="009119C5" w:rsidRDefault="00DE64DD" w:rsidP="001B535F">
            <w:pPr>
              <w:pStyle w:val="VCAAtablecondensedheading"/>
              <w:rPr>
                <w:rFonts w:ascii="Arial" w:hAnsi="Arial"/>
                <w:b/>
                <w:color w:val="FFFFFF" w:themeColor="background1"/>
              </w:rPr>
            </w:pPr>
            <w:r w:rsidRPr="009119C5">
              <w:rPr>
                <w:rFonts w:ascii="Arial" w:hAnsi="Arial"/>
                <w:b/>
                <w:color w:val="FFFFFF" w:themeColor="background1"/>
              </w:rPr>
              <w:t xml:space="preserve">Victorian Curriculum 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Foundation Level 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4F40E33" w14:textId="77777777" w:rsidR="00DE64DD" w:rsidRPr="009119C5" w:rsidRDefault="00DE64DD" w:rsidP="001B535F">
            <w:pPr>
              <w:pStyle w:val="VCAAtablecondensedheading"/>
              <w:jc w:val="right"/>
              <w:rPr>
                <w:rFonts w:ascii="Arial" w:hAnsi="Arial"/>
                <w:b/>
                <w:color w:val="FFFFFF" w:themeColor="background1"/>
              </w:rPr>
            </w:pPr>
            <w:r w:rsidRPr="009119C5">
              <w:rPr>
                <w:rFonts w:ascii="Arial" w:hAnsi="Arial"/>
                <w:b/>
                <w:color w:val="FFFFFF" w:themeColor="background1"/>
              </w:rPr>
              <w:t>Victorian Curri</w:t>
            </w:r>
            <w:r>
              <w:rPr>
                <w:rFonts w:ascii="Arial" w:hAnsi="Arial"/>
                <w:b/>
                <w:color w:val="FFFFFF" w:themeColor="background1"/>
              </w:rPr>
              <w:t>culum Level 2</w:t>
            </w:r>
          </w:p>
        </w:tc>
      </w:tr>
      <w:tr w:rsidR="008A78DE" w:rsidRPr="009119C5" w14:paraId="1FE31A65" w14:textId="77777777" w:rsidTr="008A78DE">
        <w:tc>
          <w:tcPr>
            <w:tcW w:w="400" w:type="pct"/>
          </w:tcPr>
          <w:p w14:paraId="0E2D633B" w14:textId="77777777" w:rsidR="0004633A" w:rsidRPr="008A78DE" w:rsidRDefault="0004633A" w:rsidP="002739A6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7E44928A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letters to represent words </w:t>
            </w:r>
          </w:p>
          <w:p w14:paraId="27B6BC9C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>spells own name.</w:t>
            </w:r>
          </w:p>
          <w:p w14:paraId="286E658B" w14:textId="77777777" w:rsidR="0004633A" w:rsidRPr="008A78DE" w:rsidRDefault="0004633A">
            <w:pPr>
              <w:ind w:firstLine="7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400" w:type="pct"/>
          </w:tcPr>
          <w:p w14:paraId="2E3A5A2B" w14:textId="77777777" w:rsidR="0004633A" w:rsidRPr="008A78DE" w:rsidRDefault="0004633A" w:rsidP="002739A6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0FA1E0D7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explains that words can be represented with letters </w:t>
            </w:r>
          </w:p>
          <w:p w14:paraId="503B5AF1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experiments with writing letters and words. </w:t>
            </w:r>
          </w:p>
          <w:p w14:paraId="101CAA4B" w14:textId="77777777" w:rsidR="0004633A" w:rsidRPr="008A78DE" w:rsidRDefault="0004633A">
            <w:pPr>
              <w:ind w:firstLine="7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432" w:type="pct"/>
          </w:tcPr>
          <w:p w14:paraId="36BDB173" w14:textId="77777777" w:rsidR="0004633A" w:rsidRPr="008A78DE" w:rsidRDefault="0004633A" w:rsidP="002739A6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264D5714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letters of the alphabet and says a common corresponding sound (phoneme) </w:t>
            </w:r>
          </w:p>
          <w:p w14:paraId="00126CFE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letters to correspond to a given sound. </w:t>
            </w:r>
          </w:p>
          <w:p w14:paraId="5DEBEDC4" w14:textId="77777777" w:rsidR="0004633A" w:rsidRPr="008A78DE" w:rsidRDefault="0004633A">
            <w:pPr>
              <w:ind w:firstLine="7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728" w:type="pct"/>
          </w:tcPr>
          <w:p w14:paraId="3F0D5976" w14:textId="77777777" w:rsidR="0004633A" w:rsidRPr="008A78DE" w:rsidRDefault="0004633A" w:rsidP="002739A6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7E2DE280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letters to represent the dominant or first sounds (phonemes) in words, when attempting to spell words (apl for apple) </w:t>
            </w:r>
          </w:p>
          <w:p w14:paraId="41573226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some appropriate letter combinations to represent words (bis for because) </w:t>
            </w:r>
          </w:p>
          <w:p w14:paraId="492BBA24" w14:textId="77777777" w:rsidR="0004633A" w:rsidRPr="008A78DE" w:rsidRDefault="008A78DE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correctly </w:t>
            </w:r>
            <w:r w:rsidR="0004633A" w:rsidRPr="008A78DE">
              <w:rPr>
                <w:rFonts w:ascii="Arial Narrow" w:hAnsi="Arial Narrow"/>
                <w:sz w:val="22"/>
                <w:szCs w:val="21"/>
              </w:rPr>
              <w:t xml:space="preserve">writes some common one-syllable words with regular phonic graphemic patterns (am) </w:t>
            </w:r>
          </w:p>
          <w:p w14:paraId="2D90C4DB" w14:textId="77777777" w:rsidR="0004633A" w:rsidRPr="008A78DE" w:rsidRDefault="008A78DE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correctly </w:t>
            </w:r>
            <w:r w:rsidR="0004633A" w:rsidRPr="008A78DE">
              <w:rPr>
                <w:rFonts w:ascii="Arial Narrow" w:hAnsi="Arial Narrow"/>
                <w:sz w:val="22"/>
                <w:szCs w:val="21"/>
              </w:rPr>
              <w:t>writes some common high-frequency words with irregular phonic graphemic patterns (boy).</w:t>
            </w:r>
          </w:p>
          <w:p w14:paraId="25DCCDDE" w14:textId="77777777" w:rsidR="0004633A" w:rsidRPr="008A78DE" w:rsidRDefault="0004633A">
            <w:pPr>
              <w:ind w:firstLine="7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760" w:type="pct"/>
          </w:tcPr>
          <w:p w14:paraId="22D27BFE" w14:textId="77777777" w:rsidR="0004633A" w:rsidRPr="008A78DE" w:rsidRDefault="0004633A" w:rsidP="002739A6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7FEB778A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represents all phonemes when attempting to spell one- and two-syllable words </w:t>
            </w:r>
          </w:p>
          <w:p w14:paraId="0755F926" w14:textId="77777777" w:rsidR="0004633A" w:rsidRPr="008A78DE" w:rsidRDefault="008A78DE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correctly </w:t>
            </w:r>
            <w:r w:rsidR="0004633A" w:rsidRPr="008A78DE">
              <w:rPr>
                <w:rFonts w:ascii="Arial Narrow" w:hAnsi="Arial Narrow"/>
                <w:sz w:val="22"/>
                <w:szCs w:val="21"/>
              </w:rPr>
              <w:t>writes a range of words from the hundred high-frequency words correctly (class)</w:t>
            </w:r>
          </w:p>
          <w:p w14:paraId="0843DEC8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spells less familiar words using regular phonemic graphemic patterns (sum for some) </w:t>
            </w:r>
          </w:p>
          <w:p w14:paraId="2EC64612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common plurals formed by adding ‘s’ correctly (cats) </w:t>
            </w:r>
          </w:p>
          <w:p w14:paraId="077AE8D9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words with common suffixes that indicate tense (play, played, playing) </w:t>
            </w:r>
          </w:p>
          <w:p w14:paraId="11438B2D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>uses visual knowledge (my), phonic knowledge (can) and morphemic knowledge (plays = play + s) to attempt to spell words.</w:t>
            </w:r>
          </w:p>
        </w:tc>
        <w:tc>
          <w:tcPr>
            <w:tcW w:w="724" w:type="pct"/>
            <w:gridSpan w:val="2"/>
          </w:tcPr>
          <w:p w14:paraId="673EF59E" w14:textId="77777777" w:rsidR="0004633A" w:rsidRPr="008A78DE" w:rsidRDefault="0004633A" w:rsidP="002739A6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7561980B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exchanges one letter in a word to make a new word (dip, tip) </w:t>
            </w:r>
          </w:p>
          <w:p w14:paraId="3C12E28B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two-letter consonant blends in words correctly (sl in slip) </w:t>
            </w:r>
          </w:p>
          <w:p w14:paraId="3B89D4C6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common plurals formed with adding ‘es’ correctly (boxes) </w:t>
            </w:r>
          </w:p>
          <w:p w14:paraId="31B48772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uses onset and rime to spell words (p-at) </w:t>
            </w:r>
          </w:p>
          <w:p w14:paraId="75BD003F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>writes words with consonants doubled after a short vowel (shopping).</w:t>
            </w:r>
          </w:p>
          <w:p w14:paraId="6EBF56F0" w14:textId="77777777" w:rsidR="0004633A" w:rsidRPr="008A78DE" w:rsidRDefault="0004633A">
            <w:pPr>
              <w:ind w:firstLine="7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771" w:type="pct"/>
          </w:tcPr>
          <w:p w14:paraId="3D771E50" w14:textId="77777777" w:rsidR="0004633A" w:rsidRPr="008A78DE" w:rsidRDefault="0004633A" w:rsidP="002739A6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1DD2B6E9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uses morphemic word families to spell words (small, smaller) </w:t>
            </w:r>
          </w:p>
          <w:p w14:paraId="37BFC5F0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more difficult, unfamiliar words phonetically, with all phonemes represented (enjin for engine) </w:t>
            </w:r>
          </w:p>
          <w:p w14:paraId="531951FE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spells words with learnt digraphs (that) </w:t>
            </w:r>
          </w:p>
          <w:p w14:paraId="0D6B53E5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spells words with learnt long vowel sounds (skirt) </w:t>
            </w:r>
          </w:p>
          <w:p w14:paraId="697E2AC4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one and two syllable words with consonant blends (clapping) </w:t>
            </w:r>
          </w:p>
          <w:p w14:paraId="283B9259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uses knowledge of morphemes to spell compound words with common base words (Sunday) </w:t>
            </w:r>
          </w:p>
          <w:p w14:paraId="106A1E73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>uses simple dictionaries and spellcheckers.</w:t>
            </w:r>
          </w:p>
          <w:p w14:paraId="521EEB82" w14:textId="77777777" w:rsidR="0004633A" w:rsidRPr="008A78DE" w:rsidRDefault="0004633A">
            <w:pPr>
              <w:ind w:firstLine="7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785" w:type="pct"/>
          </w:tcPr>
          <w:p w14:paraId="073DA9E1" w14:textId="77777777" w:rsidR="0004633A" w:rsidRPr="008A78DE" w:rsidRDefault="0004633A" w:rsidP="0004633A">
            <w:pPr>
              <w:pStyle w:val="Default"/>
              <w:rPr>
                <w:rFonts w:ascii="Arial Narrow" w:hAnsi="Arial Narrow"/>
                <w:color w:val="auto"/>
                <w:sz w:val="22"/>
                <w:szCs w:val="21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1"/>
              </w:rPr>
              <w:t>The student:</w:t>
            </w:r>
          </w:p>
          <w:p w14:paraId="63AAD36F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most common and high-frequency words correctly </w:t>
            </w:r>
          </w:p>
          <w:p w14:paraId="2B7E3A18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common words with silent letters correctly (white) </w:t>
            </w:r>
          </w:p>
          <w:p w14:paraId="24876C5C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writes some common contractions correctly (won’t, don’t) </w:t>
            </w:r>
          </w:p>
          <w:p w14:paraId="7A54BD64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uses three-letter consonant blends in words correctly (three, string, splash) </w:t>
            </w:r>
          </w:p>
          <w:p w14:paraId="1FF29978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uses knowledge of morphemes to spell compound words, where the base word remains unchanged (grandmother) </w:t>
            </w:r>
          </w:p>
          <w:p w14:paraId="38F6590D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uses bank of spelling strategies and knowledge to attempt to spell words (phonic knowledge, visual knowledge, morphemic knowledge) </w:t>
            </w:r>
          </w:p>
          <w:p w14:paraId="5DC31400" w14:textId="77777777" w:rsidR="0004633A" w:rsidRPr="008A78DE" w:rsidRDefault="0004633A" w:rsidP="002739A6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1"/>
              </w:rPr>
            </w:pPr>
            <w:r w:rsidRPr="008A78DE">
              <w:rPr>
                <w:rFonts w:ascii="Arial Narrow" w:hAnsi="Arial Narrow"/>
                <w:sz w:val="22"/>
                <w:szCs w:val="21"/>
              </w:rPr>
              <w:t xml:space="preserve">recognises spelling errors in own writing. </w:t>
            </w:r>
          </w:p>
        </w:tc>
      </w:tr>
    </w:tbl>
    <w:p w14:paraId="667858B9" w14:textId="77777777" w:rsidR="008A78DE" w:rsidRPr="00F00D52" w:rsidRDefault="008A78DE" w:rsidP="008A78DE">
      <w:pPr>
        <w:spacing w:after="0"/>
        <w:rPr>
          <w:sz w:val="16"/>
          <w:szCs w:val="16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3852"/>
        <w:gridCol w:w="1650"/>
        <w:gridCol w:w="4396"/>
        <w:gridCol w:w="3122"/>
        <w:gridCol w:w="1637"/>
        <w:gridCol w:w="907"/>
        <w:gridCol w:w="3122"/>
        <w:gridCol w:w="2409"/>
      </w:tblGrid>
      <w:tr w:rsidR="002739A6" w:rsidRPr="009119C5" w14:paraId="094A736E" w14:textId="77777777" w:rsidTr="008A78DE">
        <w:trPr>
          <w:trHeight w:val="13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1F0AEB7" w14:textId="77777777" w:rsidR="002739A6" w:rsidRPr="009119C5" w:rsidRDefault="00E84B44" w:rsidP="00A64425">
            <w:pPr>
              <w:pStyle w:val="VCAAtablecondensedheading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Victorian Curriculum Level 3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96B5F78" w14:textId="77777777" w:rsidR="002739A6" w:rsidRPr="009119C5" w:rsidRDefault="002739A6" w:rsidP="00A64425">
            <w:pPr>
              <w:pStyle w:val="VCAAtablecondensedheading"/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3A7941" w14:textId="77777777" w:rsidR="002739A6" w:rsidRPr="009119C5" w:rsidRDefault="00DE64DD" w:rsidP="00A64425">
            <w:pPr>
              <w:pStyle w:val="VCAAtablecondensedheading"/>
              <w:jc w:val="right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Victorian Curriculum Level 9</w:t>
            </w:r>
          </w:p>
        </w:tc>
      </w:tr>
      <w:tr w:rsidR="00DE64DD" w:rsidRPr="009119C5" w14:paraId="56C48F58" w14:textId="77777777" w:rsidTr="008A78DE">
        <w:tc>
          <w:tcPr>
            <w:tcW w:w="1304" w:type="pct"/>
            <w:gridSpan w:val="2"/>
          </w:tcPr>
          <w:p w14:paraId="083AFB03" w14:textId="77777777" w:rsidR="0004633A" w:rsidRPr="008A78DE" w:rsidRDefault="0004633A" w:rsidP="009119C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59BC5078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writes all words from the hundred high-frequency words correctly </w:t>
            </w:r>
          </w:p>
          <w:p w14:paraId="2867F625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writes words with common prefixes and suffixes (unhappy, helpful) </w:t>
            </w:r>
          </w:p>
          <w:p w14:paraId="375AA828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some common spelling generalisations when attempting to spell unfamiliar words (drop e from base word when adding a suffix) </w:t>
            </w:r>
          </w:p>
          <w:p w14:paraId="2BF1E1A5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correct vowel digraphs (bean, green) </w:t>
            </w:r>
          </w:p>
          <w:p w14:paraId="796A4BFB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writes all common contractions correctly (doesn’t) </w:t>
            </w:r>
          </w:p>
          <w:p w14:paraId="7DF1E29A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spells common homophones correctly (hear, here) </w:t>
            </w:r>
          </w:p>
          <w:p w14:paraId="438F290D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>uses spell check function</w:t>
            </w:r>
          </w:p>
          <w:p w14:paraId="6626C258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authoritative sources (dictionaries/web search to spell unfamiliar words) </w:t>
            </w:r>
          </w:p>
          <w:p w14:paraId="77FA9603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learnt spelling rules and knowledge, word origins and generalisations to spell (phonological knowledge, morphemic knowledge, visual knowledge, etymological knowledge and orthographic knowledge) </w:t>
            </w:r>
          </w:p>
          <w:p w14:paraId="6359EE71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>identifies errors and attempts to correct spelling.</w:t>
            </w:r>
          </w:p>
        </w:tc>
        <w:tc>
          <w:tcPr>
            <w:tcW w:w="1042" w:type="pct"/>
          </w:tcPr>
          <w:p w14:paraId="0C1D60E9" w14:textId="77777777" w:rsidR="0004633A" w:rsidRPr="008A78DE" w:rsidRDefault="0004633A" w:rsidP="009119C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5E1B87C9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writes words which do not include common phonic patterns or letter groupings correctly </w:t>
            </w:r>
          </w:p>
          <w:p w14:paraId="61350C40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spells less common homophones correctly (site, sight) </w:t>
            </w:r>
          </w:p>
          <w:p w14:paraId="4B23D21C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applies spelling generalisations when writing words </w:t>
            </w:r>
          </w:p>
          <w:p w14:paraId="3840545D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explains and uses a range of morphemic word families (friend, friendship, unfriendly) </w:t>
            </w:r>
          </w:p>
          <w:p w14:paraId="16F1459C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knowledge of prefixes and suffixes to spell less common words (triangle, disagree) </w:t>
            </w:r>
          </w:p>
          <w:p w14:paraId="410832A3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explains that some different areas of the world have different accepted spelling rules and makes choices accordingly when producing text (colour, color) </w:t>
            </w:r>
          </w:p>
          <w:p w14:paraId="728B5D32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spells a range of words with less common letter groupings correctly (mountain) </w:t>
            </w:r>
          </w:p>
          <w:p w14:paraId="305609EB" w14:textId="70BEB907" w:rsidR="0004633A" w:rsidRPr="00F00D52" w:rsidRDefault="0004633A" w:rsidP="00F00D52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knowledge of base words to spell unfamiliar words (line, linesman). </w:t>
            </w:r>
          </w:p>
        </w:tc>
        <w:tc>
          <w:tcPr>
            <w:tcW w:w="740" w:type="pct"/>
          </w:tcPr>
          <w:p w14:paraId="6FC73B02" w14:textId="77777777" w:rsidR="0004633A" w:rsidRPr="008A78DE" w:rsidRDefault="0004633A" w:rsidP="009119C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492FB63C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writes irregular plurals correctly (mice) </w:t>
            </w:r>
          </w:p>
          <w:p w14:paraId="466EF509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spells words with less common silent letters correctly (caught, debt) </w:t>
            </w:r>
          </w:p>
          <w:p w14:paraId="29BB40EC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explains how the spellings and meanings of some words have changed over time </w:t>
            </w:r>
          </w:p>
          <w:p w14:paraId="0FB671BB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>explains how words are spelt using a combination of strategies and knowledge including morphemic knowledge, visual knowledge, phonological knowledge, etymological knowledge and orthographic knowledge.</w:t>
            </w:r>
          </w:p>
          <w:p w14:paraId="6535DE29" w14:textId="77777777" w:rsidR="0004633A" w:rsidRPr="008A78DE" w:rsidRDefault="0004633A" w:rsidP="00A64425">
            <w:pPr>
              <w:ind w:firstLine="720"/>
              <w:rPr>
                <w:rFonts w:ascii="Arial Narrow" w:hAnsi="Arial Narrow" w:cs="Arial"/>
              </w:rPr>
            </w:pPr>
          </w:p>
        </w:tc>
        <w:tc>
          <w:tcPr>
            <w:tcW w:w="603" w:type="pct"/>
            <w:gridSpan w:val="2"/>
          </w:tcPr>
          <w:p w14:paraId="5E98B2D2" w14:textId="77777777" w:rsidR="0004633A" w:rsidRPr="008A78DE" w:rsidRDefault="0004633A" w:rsidP="009119C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2310F9A8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less common prefixes and suffixes including those which require changes to the base word (separation, explanation) </w:t>
            </w:r>
          </w:p>
          <w:p w14:paraId="5D4673ED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spells multisyllabic words including some with more complex letter patterns (democracy) </w:t>
            </w:r>
          </w:p>
          <w:p w14:paraId="72DA3964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>uses knowledge of Latin and Greek word origins to explain spelling of technical words (physical, maritime, vacuum).</w:t>
            </w:r>
          </w:p>
          <w:p w14:paraId="38D8998E" w14:textId="77777777" w:rsidR="0004633A" w:rsidRPr="008A78DE" w:rsidRDefault="0004633A" w:rsidP="00A64425">
            <w:pPr>
              <w:ind w:firstLine="720"/>
              <w:rPr>
                <w:rFonts w:ascii="Arial Narrow" w:hAnsi="Arial Narrow" w:cs="Arial"/>
              </w:rPr>
            </w:pPr>
          </w:p>
        </w:tc>
        <w:tc>
          <w:tcPr>
            <w:tcW w:w="740" w:type="pct"/>
          </w:tcPr>
          <w:p w14:paraId="6887A989" w14:textId="77777777" w:rsidR="0004633A" w:rsidRPr="008A78DE" w:rsidRDefault="0004633A" w:rsidP="009119C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377FDB84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spells a range of challenging words with less common letter groupings (naive, cadence) </w:t>
            </w:r>
          </w:p>
          <w:p w14:paraId="3F151C43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spells words with less common prefixes and suffixes (im-precise, employ-ee) </w:t>
            </w:r>
          </w:p>
          <w:p w14:paraId="27EA10DB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>spells less common plurals (foci)</w:t>
            </w:r>
          </w:p>
          <w:p w14:paraId="59956538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explains how spelling can be a support to both reading and writing </w:t>
            </w:r>
          </w:p>
          <w:p w14:paraId="5358F002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explains the limitations of spell check features in digital communication </w:t>
            </w:r>
          </w:p>
          <w:p w14:paraId="15FC4E54" w14:textId="77777777" w:rsidR="0004633A" w:rsidRPr="008A78DE" w:rsidRDefault="0004633A" w:rsidP="0004633A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spelling rules and generalisations, word origins and visual memory to spell unfamiliar words. </w:t>
            </w:r>
          </w:p>
        </w:tc>
        <w:tc>
          <w:tcPr>
            <w:tcW w:w="571" w:type="pct"/>
          </w:tcPr>
          <w:p w14:paraId="0B559894" w14:textId="77777777" w:rsidR="0004633A" w:rsidRPr="008A78DE" w:rsidRDefault="0004633A" w:rsidP="009119C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A78DE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6DCB11BF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monitors spelling in own texts and makes appropriate corrections </w:t>
            </w:r>
          </w:p>
          <w:p w14:paraId="2274BE21" w14:textId="77777777" w:rsidR="0004633A" w:rsidRPr="008A78DE" w:rsidRDefault="0004633A" w:rsidP="007743AE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 xml:space="preserve">uses spelling knowledge and spelling resources to attempt complex, unfamiliar words (photosynthesis) </w:t>
            </w:r>
          </w:p>
          <w:p w14:paraId="132D9547" w14:textId="68281DB5" w:rsidR="0004633A" w:rsidRPr="00F00D52" w:rsidRDefault="0004633A" w:rsidP="00F00D52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A78DE">
              <w:rPr>
                <w:rFonts w:ascii="Arial Narrow" w:hAnsi="Arial Narrow"/>
                <w:sz w:val="22"/>
                <w:szCs w:val="22"/>
              </w:rPr>
              <w:t>explains how spelling is used creatively in texts for particular effects (characterisation and humour and to represent accents and styles of speech).</w:t>
            </w:r>
          </w:p>
        </w:tc>
      </w:tr>
    </w:tbl>
    <w:p w14:paraId="4DBC18E8" w14:textId="77777777" w:rsidR="004F6A73" w:rsidRPr="007743AE" w:rsidRDefault="007743AE" w:rsidP="00CD2C28">
      <w:p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7743AE">
        <w:rPr>
          <w:rFonts w:ascii="Arial" w:hAnsi="Arial" w:cs="Arial"/>
          <w:color w:val="000000" w:themeColor="text1"/>
        </w:rPr>
        <w:t xml:space="preserve">Student learning in literacy has links beyond English in </w:t>
      </w:r>
      <w:r>
        <w:rPr>
          <w:rFonts w:ascii="Arial" w:hAnsi="Arial" w:cs="Arial"/>
          <w:color w:val="000000" w:themeColor="text1"/>
        </w:rPr>
        <w:t>the Victorian Curriculum F–10. </w:t>
      </w:r>
      <w:r w:rsidRPr="007743AE">
        <w:rPr>
          <w:rFonts w:ascii="Arial" w:hAnsi="Arial" w:cs="Arial"/>
          <w:color w:val="000000" w:themeColor="text1"/>
        </w:rPr>
        <w:t>Teachers are encouraged to identify links within the</w:t>
      </w:r>
      <w:r>
        <w:rPr>
          <w:rFonts w:ascii="Arial" w:hAnsi="Arial" w:cs="Arial"/>
          <w:color w:val="000000" w:themeColor="text1"/>
        </w:rPr>
        <w:t>ir teaching and learning plans.</w:t>
      </w:r>
    </w:p>
    <w:sectPr w:rsidR="004F6A73" w:rsidRPr="007743AE" w:rsidSect="00F00D5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709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068E" w14:textId="77777777" w:rsidR="00670FFA" w:rsidRDefault="00670FFA" w:rsidP="00304EA1">
      <w:pPr>
        <w:spacing w:after="0" w:line="240" w:lineRule="auto"/>
      </w:pPr>
      <w:r>
        <w:separator/>
      </w:r>
    </w:p>
  </w:endnote>
  <w:endnote w:type="continuationSeparator" w:id="0">
    <w:p w14:paraId="3FD6198D" w14:textId="77777777" w:rsidR="00670FFA" w:rsidRDefault="00670FF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670FFA" w14:paraId="638A39E4" w14:textId="77777777" w:rsidTr="004754A7">
      <w:trPr>
        <w:trHeight w:val="701"/>
      </w:trPr>
      <w:tc>
        <w:tcPr>
          <w:tcW w:w="7230" w:type="dxa"/>
          <w:vAlign w:val="center"/>
        </w:tcPr>
        <w:p w14:paraId="3A1AA83F" w14:textId="77777777" w:rsidR="00670FFA" w:rsidRPr="002329F3" w:rsidRDefault="00670FF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2BB540F8" w14:textId="77777777" w:rsidR="00670FFA" w:rsidRPr="00B41951" w:rsidRDefault="00670FF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A78DE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8DBCAD3" w14:textId="77777777" w:rsidR="00670FFA" w:rsidRPr="00243F0D" w:rsidRDefault="00670FF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670FFA" w14:paraId="7FC7DCD2" w14:textId="77777777" w:rsidTr="000B5CC5">
      <w:trPr>
        <w:trHeight w:val="993"/>
      </w:trPr>
      <w:tc>
        <w:tcPr>
          <w:tcW w:w="8613" w:type="dxa"/>
          <w:vAlign w:val="center"/>
        </w:tcPr>
        <w:p w14:paraId="042B57CF" w14:textId="49D9449F" w:rsidR="00670FFA" w:rsidRPr="004A2ED8" w:rsidRDefault="004208C2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331735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331735">
            <w:rPr>
              <w:color w:val="000000"/>
              <w:sz w:val="20"/>
              <w:szCs w:val="20"/>
            </w:rPr>
            <w:t> </w:t>
          </w:r>
          <w:r w:rsidR="00331735">
            <w:rPr>
              <w:color w:val="999999"/>
              <w:sz w:val="20"/>
              <w:szCs w:val="20"/>
            </w:rPr>
            <w:t>© 2018</w:t>
          </w:r>
        </w:p>
      </w:tc>
      <w:tc>
        <w:tcPr>
          <w:tcW w:w="3261" w:type="dxa"/>
          <w:shd w:val="clear" w:color="auto" w:fill="auto"/>
          <w:vAlign w:val="center"/>
        </w:tcPr>
        <w:p w14:paraId="0DD445E4" w14:textId="77777777" w:rsidR="00670FFA" w:rsidRPr="00B41951" w:rsidRDefault="00670FFA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2389FD51" w14:textId="77777777" w:rsidR="00670FFA" w:rsidRDefault="00670FFA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316F60AC" w14:textId="77777777" w:rsidR="00670FFA" w:rsidRDefault="00670FF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5260" w14:textId="77777777" w:rsidR="00670FFA" w:rsidRDefault="00670FFA" w:rsidP="00304EA1">
      <w:pPr>
        <w:spacing w:after="0" w:line="240" w:lineRule="auto"/>
      </w:pPr>
      <w:r>
        <w:separator/>
      </w:r>
    </w:p>
  </w:footnote>
  <w:footnote w:type="continuationSeparator" w:id="0">
    <w:p w14:paraId="1FC15FAF" w14:textId="77777777" w:rsidR="00670FFA" w:rsidRDefault="00670FF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7213407" w14:textId="436C18AD" w:rsidR="00670FFA" w:rsidRPr="00D86DE4" w:rsidRDefault="00670FF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 xml:space="preserve">Literacy Learning Progression – </w:t>
        </w:r>
        <w:r w:rsidR="00E573EC">
          <w:rPr>
            <w:b/>
            <w:color w:val="999999" w:themeColor="accent2"/>
            <w:lang w:val="en-AU"/>
          </w:rPr>
          <w:t>Spelling –</w:t>
        </w:r>
        <w:r>
          <w:rPr>
            <w:b/>
            <w:color w:val="999999" w:themeColor="accent2"/>
            <w:lang w:val="en-AU"/>
          </w:rPr>
          <w:t xml:space="preserve"> Foundation to Level 9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4C19" w14:textId="71A7B2D1" w:rsidR="00670FFA" w:rsidRPr="001D184E" w:rsidRDefault="00670FFA" w:rsidP="00CD2C28">
    <w:pPr>
      <w:pStyle w:val="VCAADocumenttitle"/>
      <w:spacing w:before="0" w:after="0"/>
      <w:ind w:left="2880" w:firstLine="720"/>
      <w:rPr>
        <w:sz w:val="44"/>
      </w:rPr>
    </w:pPr>
    <w:r>
      <w:drawing>
        <wp:anchor distT="0" distB="0" distL="114300" distR="114300" simplePos="0" relativeHeight="251658240" behindDoc="0" locked="0" layoutInCell="1" allowOverlap="1" wp14:anchorId="6782A7B8" wp14:editId="1A6923C0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5" name="Picture 5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E8D316D" wp14:editId="19ADF0AD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6" name="Picture 6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sdt>
      <w:sdtPr>
        <w:rPr>
          <w:sz w:val="28"/>
          <w:szCs w:val="32"/>
        </w:rPr>
        <w:alias w:val="Title"/>
        <w:tag w:val=""/>
        <w:id w:val="11972788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03A5">
          <w:rPr>
            <w:sz w:val="28"/>
            <w:szCs w:val="32"/>
          </w:rPr>
          <w:t>Literacy Learning Progression – Spelling – Foundation to Level 9 span</w:t>
        </w:r>
      </w:sdtContent>
    </w:sdt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43"/>
    <w:multiLevelType w:val="hybridMultilevel"/>
    <w:tmpl w:val="67BC351C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5260C"/>
    <w:multiLevelType w:val="hybridMultilevel"/>
    <w:tmpl w:val="8C54FFE4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F104F"/>
    <w:multiLevelType w:val="hybridMultilevel"/>
    <w:tmpl w:val="CA18A9CA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084C"/>
    <w:multiLevelType w:val="hybridMultilevel"/>
    <w:tmpl w:val="120A5E40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951F1"/>
    <w:multiLevelType w:val="hybridMultilevel"/>
    <w:tmpl w:val="75FEEE32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1349"/>
    <w:multiLevelType w:val="hybridMultilevel"/>
    <w:tmpl w:val="38129688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3593"/>
    <w:multiLevelType w:val="hybridMultilevel"/>
    <w:tmpl w:val="F306BE7A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905AE"/>
    <w:multiLevelType w:val="hybridMultilevel"/>
    <w:tmpl w:val="1FAC89A0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E1732"/>
    <w:multiLevelType w:val="hybridMultilevel"/>
    <w:tmpl w:val="255E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765030"/>
    <w:multiLevelType w:val="hybridMultilevel"/>
    <w:tmpl w:val="21BCACA8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C4427"/>
    <w:multiLevelType w:val="hybridMultilevel"/>
    <w:tmpl w:val="B4E692BC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016B"/>
    <w:multiLevelType w:val="hybridMultilevel"/>
    <w:tmpl w:val="030A1566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9552A"/>
    <w:multiLevelType w:val="hybridMultilevel"/>
    <w:tmpl w:val="CBB6B714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734C7"/>
    <w:multiLevelType w:val="hybridMultilevel"/>
    <w:tmpl w:val="07C68B5C"/>
    <w:lvl w:ilvl="0" w:tplc="25A800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7"/>
  </w:num>
  <w:num w:numId="5">
    <w:abstractNumId w:val="21"/>
  </w:num>
  <w:num w:numId="6">
    <w:abstractNumId w:val="1"/>
  </w:num>
  <w:num w:numId="7">
    <w:abstractNumId w:val="22"/>
  </w:num>
  <w:num w:numId="8">
    <w:abstractNumId w:val="24"/>
  </w:num>
  <w:num w:numId="9">
    <w:abstractNumId w:val="12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16"/>
  </w:num>
  <w:num w:numId="19">
    <w:abstractNumId w:val="25"/>
  </w:num>
  <w:num w:numId="20">
    <w:abstractNumId w:val="9"/>
  </w:num>
  <w:num w:numId="21">
    <w:abstractNumId w:val="4"/>
  </w:num>
  <w:num w:numId="22">
    <w:abstractNumId w:val="8"/>
  </w:num>
  <w:num w:numId="23">
    <w:abstractNumId w:val="20"/>
  </w:num>
  <w:num w:numId="24">
    <w:abstractNumId w:val="15"/>
  </w:num>
  <w:num w:numId="25">
    <w:abstractNumId w:val="11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7228"/>
    <w:rsid w:val="00037D17"/>
    <w:rsid w:val="0004633A"/>
    <w:rsid w:val="000577DC"/>
    <w:rsid w:val="0005780E"/>
    <w:rsid w:val="000A71F7"/>
    <w:rsid w:val="000B5B53"/>
    <w:rsid w:val="000B5CC5"/>
    <w:rsid w:val="000D1D6F"/>
    <w:rsid w:val="000E4A92"/>
    <w:rsid w:val="000F09E4"/>
    <w:rsid w:val="000F16FD"/>
    <w:rsid w:val="00111C27"/>
    <w:rsid w:val="001209DB"/>
    <w:rsid w:val="0015344B"/>
    <w:rsid w:val="00156019"/>
    <w:rsid w:val="00164D7A"/>
    <w:rsid w:val="00172E14"/>
    <w:rsid w:val="00180973"/>
    <w:rsid w:val="001A772A"/>
    <w:rsid w:val="001B535F"/>
    <w:rsid w:val="001B64E5"/>
    <w:rsid w:val="001C73C5"/>
    <w:rsid w:val="001D184E"/>
    <w:rsid w:val="001E5ED4"/>
    <w:rsid w:val="002233AF"/>
    <w:rsid w:val="002279BA"/>
    <w:rsid w:val="002329F3"/>
    <w:rsid w:val="00237C1A"/>
    <w:rsid w:val="00243F0D"/>
    <w:rsid w:val="00256DB1"/>
    <w:rsid w:val="002647BB"/>
    <w:rsid w:val="00264F9D"/>
    <w:rsid w:val="002654C5"/>
    <w:rsid w:val="00267736"/>
    <w:rsid w:val="002739A6"/>
    <w:rsid w:val="002754C1"/>
    <w:rsid w:val="002841C8"/>
    <w:rsid w:val="0028516B"/>
    <w:rsid w:val="002C6F90"/>
    <w:rsid w:val="002E48F7"/>
    <w:rsid w:val="002F2BC5"/>
    <w:rsid w:val="00302FB8"/>
    <w:rsid w:val="00304874"/>
    <w:rsid w:val="00304EA1"/>
    <w:rsid w:val="00314D81"/>
    <w:rsid w:val="00322FC6"/>
    <w:rsid w:val="00331735"/>
    <w:rsid w:val="003369B8"/>
    <w:rsid w:val="00372723"/>
    <w:rsid w:val="00391986"/>
    <w:rsid w:val="003946E4"/>
    <w:rsid w:val="003A3C3D"/>
    <w:rsid w:val="003C44C2"/>
    <w:rsid w:val="003E412B"/>
    <w:rsid w:val="003E481D"/>
    <w:rsid w:val="00400A2A"/>
    <w:rsid w:val="00416B45"/>
    <w:rsid w:val="00417AA3"/>
    <w:rsid w:val="004208C2"/>
    <w:rsid w:val="004227FE"/>
    <w:rsid w:val="00440B32"/>
    <w:rsid w:val="00455A1A"/>
    <w:rsid w:val="0046078D"/>
    <w:rsid w:val="004754A7"/>
    <w:rsid w:val="004A2ED8"/>
    <w:rsid w:val="004D7466"/>
    <w:rsid w:val="004E469F"/>
    <w:rsid w:val="004F219A"/>
    <w:rsid w:val="004F5BDA"/>
    <w:rsid w:val="004F6A73"/>
    <w:rsid w:val="0051382C"/>
    <w:rsid w:val="0051631E"/>
    <w:rsid w:val="00517861"/>
    <w:rsid w:val="00526666"/>
    <w:rsid w:val="00566029"/>
    <w:rsid w:val="005923CB"/>
    <w:rsid w:val="005942A0"/>
    <w:rsid w:val="005B391B"/>
    <w:rsid w:val="005C7029"/>
    <w:rsid w:val="005D3D78"/>
    <w:rsid w:val="005E2EF0"/>
    <w:rsid w:val="00607D1F"/>
    <w:rsid w:val="00612D18"/>
    <w:rsid w:val="006207A6"/>
    <w:rsid w:val="00635C51"/>
    <w:rsid w:val="00636604"/>
    <w:rsid w:val="00662A5F"/>
    <w:rsid w:val="00670FFA"/>
    <w:rsid w:val="00671D4D"/>
    <w:rsid w:val="00693FFD"/>
    <w:rsid w:val="006C0696"/>
    <w:rsid w:val="006D08F8"/>
    <w:rsid w:val="006D2159"/>
    <w:rsid w:val="006E0642"/>
    <w:rsid w:val="006F787C"/>
    <w:rsid w:val="00702636"/>
    <w:rsid w:val="0070688B"/>
    <w:rsid w:val="007157CE"/>
    <w:rsid w:val="00724507"/>
    <w:rsid w:val="0074078C"/>
    <w:rsid w:val="00751217"/>
    <w:rsid w:val="00752E46"/>
    <w:rsid w:val="0076106A"/>
    <w:rsid w:val="00773E6C"/>
    <w:rsid w:val="007743AE"/>
    <w:rsid w:val="00791393"/>
    <w:rsid w:val="007A6FCF"/>
    <w:rsid w:val="007B186E"/>
    <w:rsid w:val="007E5690"/>
    <w:rsid w:val="00806F44"/>
    <w:rsid w:val="00813C37"/>
    <w:rsid w:val="008154B5"/>
    <w:rsid w:val="00823962"/>
    <w:rsid w:val="00832F5C"/>
    <w:rsid w:val="00852719"/>
    <w:rsid w:val="00860115"/>
    <w:rsid w:val="00862D7A"/>
    <w:rsid w:val="00867E82"/>
    <w:rsid w:val="00871D52"/>
    <w:rsid w:val="00874F03"/>
    <w:rsid w:val="0088783C"/>
    <w:rsid w:val="008A78DE"/>
    <w:rsid w:val="009119C5"/>
    <w:rsid w:val="0092704D"/>
    <w:rsid w:val="00934256"/>
    <w:rsid w:val="009370BC"/>
    <w:rsid w:val="009803A5"/>
    <w:rsid w:val="0098739B"/>
    <w:rsid w:val="009939E5"/>
    <w:rsid w:val="00A17661"/>
    <w:rsid w:val="00A24B2D"/>
    <w:rsid w:val="00A25A85"/>
    <w:rsid w:val="00A27DB1"/>
    <w:rsid w:val="00A30AF1"/>
    <w:rsid w:val="00A328EE"/>
    <w:rsid w:val="00A35382"/>
    <w:rsid w:val="00A359D5"/>
    <w:rsid w:val="00A40966"/>
    <w:rsid w:val="00A51560"/>
    <w:rsid w:val="00A51A62"/>
    <w:rsid w:val="00A64425"/>
    <w:rsid w:val="00A87CDE"/>
    <w:rsid w:val="00A921E0"/>
    <w:rsid w:val="00A932AF"/>
    <w:rsid w:val="00AA2350"/>
    <w:rsid w:val="00AC090B"/>
    <w:rsid w:val="00AD6605"/>
    <w:rsid w:val="00AF5590"/>
    <w:rsid w:val="00B0738F"/>
    <w:rsid w:val="00B26601"/>
    <w:rsid w:val="00B30DB8"/>
    <w:rsid w:val="00B3356D"/>
    <w:rsid w:val="00B40C84"/>
    <w:rsid w:val="00B41951"/>
    <w:rsid w:val="00B53229"/>
    <w:rsid w:val="00B62480"/>
    <w:rsid w:val="00B67596"/>
    <w:rsid w:val="00B71CE9"/>
    <w:rsid w:val="00B81B70"/>
    <w:rsid w:val="00B912B5"/>
    <w:rsid w:val="00BB6558"/>
    <w:rsid w:val="00BD0724"/>
    <w:rsid w:val="00BE5521"/>
    <w:rsid w:val="00BF0AB2"/>
    <w:rsid w:val="00C53263"/>
    <w:rsid w:val="00C5379C"/>
    <w:rsid w:val="00C61C3D"/>
    <w:rsid w:val="00C75F1D"/>
    <w:rsid w:val="00C94A8B"/>
    <w:rsid w:val="00CA0F3D"/>
    <w:rsid w:val="00CC151E"/>
    <w:rsid w:val="00CC1EDB"/>
    <w:rsid w:val="00CD2C28"/>
    <w:rsid w:val="00CE2F1A"/>
    <w:rsid w:val="00D338E4"/>
    <w:rsid w:val="00D374C7"/>
    <w:rsid w:val="00D43FD6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B2762"/>
    <w:rsid w:val="00DB4A1E"/>
    <w:rsid w:val="00DC21C3"/>
    <w:rsid w:val="00DE64DD"/>
    <w:rsid w:val="00DF7663"/>
    <w:rsid w:val="00E10BA6"/>
    <w:rsid w:val="00E23F1D"/>
    <w:rsid w:val="00E26732"/>
    <w:rsid w:val="00E36361"/>
    <w:rsid w:val="00E5482F"/>
    <w:rsid w:val="00E548A3"/>
    <w:rsid w:val="00E55AE9"/>
    <w:rsid w:val="00E573EC"/>
    <w:rsid w:val="00E84B44"/>
    <w:rsid w:val="00EA51FB"/>
    <w:rsid w:val="00EB044D"/>
    <w:rsid w:val="00EC146B"/>
    <w:rsid w:val="00EF6D8E"/>
    <w:rsid w:val="00F000A0"/>
    <w:rsid w:val="00F00D52"/>
    <w:rsid w:val="00F02482"/>
    <w:rsid w:val="00F0309B"/>
    <w:rsid w:val="00F40D53"/>
    <w:rsid w:val="00F44981"/>
    <w:rsid w:val="00F4525C"/>
    <w:rsid w:val="00F94CC9"/>
    <w:rsid w:val="00F97203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92F7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5D2B5A78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251DB1"/>
    <w:rsid w:val="009A4620"/>
    <w:rsid w:val="00A950D3"/>
    <w:rsid w:val="00AB54ED"/>
    <w:rsid w:val="00B86BAD"/>
    <w:rsid w:val="00B96D8B"/>
    <w:rsid w:val="00D23BED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B5A7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4B37-8A2D-4294-883C-FE3B1D67E56B}"/>
</file>

<file path=customXml/itemProps2.xml><?xml version="1.0" encoding="utf-8"?>
<ds:datastoreItem xmlns:ds="http://schemas.openxmlformats.org/officeDocument/2006/customXml" ds:itemID="{9EEE336A-87A2-47CD-B82B-B334D1BED1C2}"/>
</file>

<file path=customXml/itemProps3.xml><?xml version="1.0" encoding="utf-8"?>
<ds:datastoreItem xmlns:ds="http://schemas.openxmlformats.org/officeDocument/2006/customXml" ds:itemID="{ED7C6028-1CEF-4490-84C6-D323F08D1A07}"/>
</file>

<file path=customXml/itemProps4.xml><?xml version="1.0" encoding="utf-8"?>
<ds:datastoreItem xmlns:ds="http://schemas.openxmlformats.org/officeDocument/2006/customXml" ds:itemID="{B0CEB37B-CC49-436D-B83D-AB26C7F65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– Spelling – Foundation to Level 9 span</vt:lpstr>
    </vt:vector>
  </TitlesOfParts>
  <Company>Victorian Curriculum and Assessment Authority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– Spelling – Foundation to Level 9 span</dc:title>
  <dc:creator>vcaa.f10.curriculum@edumail.vic.gov.au</dc:creator>
  <cp:keywords>English; Literacy; Learning Progression</cp:keywords>
  <cp:lastModifiedBy>Driver, Tim P</cp:lastModifiedBy>
  <cp:revision>2</cp:revision>
  <cp:lastPrinted>2018-04-17T02:18:00Z</cp:lastPrinted>
  <dcterms:created xsi:type="dcterms:W3CDTF">2018-05-09T00:15:00Z</dcterms:created>
  <dcterms:modified xsi:type="dcterms:W3CDTF">2018-05-09T00:15:00Z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