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E06C" w14:textId="77777777" w:rsidR="00841A76" w:rsidRPr="00180449" w:rsidRDefault="00957C02" w:rsidP="00841A76">
      <w:pPr>
        <w:pStyle w:val="VCAADocumenttitle"/>
        <w:rPr>
          <w:noProof w:val="0"/>
        </w:rPr>
      </w:pPr>
      <w:r w:rsidRPr="00180449">
        <w:rPr>
          <w:noProof w:val="0"/>
        </w:rPr>
        <w:t>Numeracy</w:t>
      </w:r>
      <w:r w:rsidR="00F7772B" w:rsidRPr="00180449">
        <w:rPr>
          <w:noProof w:val="0"/>
        </w:rPr>
        <w:t xml:space="preserve"> </w:t>
      </w:r>
      <w:r w:rsidR="00A66C16" w:rsidRPr="00180449">
        <w:rPr>
          <w:noProof w:val="0"/>
        </w:rPr>
        <w:t>across</w:t>
      </w:r>
      <w:r w:rsidR="00A66C16" w:rsidRPr="00180449" w:rsidDel="00A66C16">
        <w:rPr>
          <w:noProof w:val="0"/>
        </w:rPr>
        <w:t xml:space="preserve"> </w:t>
      </w:r>
      <w:r w:rsidR="007237A3" w:rsidRPr="00180449">
        <w:rPr>
          <w:noProof w:val="0"/>
        </w:rPr>
        <w:t>Health and Physical Education</w:t>
      </w:r>
      <w:r w:rsidR="00A66C16" w:rsidRPr="00180449">
        <w:rPr>
          <w:noProof w:val="0"/>
        </w:rPr>
        <w:t>,</w:t>
      </w:r>
      <w:r w:rsidR="007512D1" w:rsidRPr="00180449">
        <w:rPr>
          <w:noProof w:val="0"/>
        </w:rPr>
        <w:t xml:space="preserve"> Levels 7–10</w:t>
      </w:r>
    </w:p>
    <w:p w14:paraId="2D4159B7" w14:textId="77777777" w:rsidR="00FC7C02" w:rsidRPr="00180449" w:rsidRDefault="00A66C16" w:rsidP="00403823">
      <w:pPr>
        <w:pStyle w:val="VCAADocumentsubtitle"/>
        <w:rPr>
          <w:noProof w:val="0"/>
        </w:rPr>
      </w:pPr>
      <w:r w:rsidRPr="00180449">
        <w:rPr>
          <w:noProof w:val="0"/>
        </w:rPr>
        <w:t xml:space="preserve">Linking the </w:t>
      </w:r>
      <w:r w:rsidR="00FC7C02" w:rsidRPr="00180449">
        <w:rPr>
          <w:noProof w:val="0"/>
        </w:rPr>
        <w:t xml:space="preserve">Numeracy Learning Progressions </w:t>
      </w:r>
      <w:r w:rsidRPr="00180449">
        <w:rPr>
          <w:noProof w:val="0"/>
        </w:rPr>
        <w:br/>
        <w:t>and</w:t>
      </w:r>
      <w:r w:rsidR="00FC7C02" w:rsidRPr="00180449">
        <w:rPr>
          <w:noProof w:val="0"/>
        </w:rPr>
        <w:t xml:space="preserve"> </w:t>
      </w:r>
      <w:r w:rsidRPr="00180449">
        <w:rPr>
          <w:noProof w:val="0"/>
        </w:rPr>
        <w:t xml:space="preserve">the </w:t>
      </w:r>
      <w:r w:rsidR="0041253B" w:rsidRPr="00180449">
        <w:rPr>
          <w:noProof w:val="0"/>
        </w:rPr>
        <w:t>Vi</w:t>
      </w:r>
      <w:r w:rsidRPr="00180449">
        <w:rPr>
          <w:noProof w:val="0"/>
        </w:rPr>
        <w:t>ctorian Curriculum</w:t>
      </w:r>
      <w:r w:rsidR="00403823" w:rsidRPr="00180449">
        <w:rPr>
          <w:noProof w:val="0"/>
        </w:rPr>
        <w:t xml:space="preserve"> </w:t>
      </w:r>
    </w:p>
    <w:p w14:paraId="3F1B8A16" w14:textId="4079BC47" w:rsidR="00A66C16" w:rsidRDefault="00A66C16" w:rsidP="00403823">
      <w:pPr>
        <w:pStyle w:val="VCAAbody"/>
        <w:rPr>
          <w:shd w:val="clear" w:color="auto" w:fill="FFFFFF"/>
          <w:lang w:val="en-AU"/>
        </w:rPr>
      </w:pPr>
      <w:r w:rsidRPr="00180449">
        <w:rPr>
          <w:shd w:val="clear" w:color="auto" w:fill="FFFFFF"/>
          <w:lang w:val="en-AU"/>
        </w:rPr>
        <w:t>Numeracy underpins learning across the Victorian Curriculum F–10. While much of the explicit teaching of numeracy occurs in the Mathematics learning area, it is strengthened, made specific and extended in other learning areas as students engage in a range of learning activities with significant numeracy demands. The Numeracy Learning Progressions are designed to assist schools and teachers in all learning areas to support their students to successfully engage with the numeracy demands of the Victorian Curriculum F–10.</w:t>
      </w:r>
    </w:p>
    <w:p w14:paraId="392C93C2" w14:textId="3BCB72BA" w:rsidR="0048514A" w:rsidRPr="00673370" w:rsidRDefault="00057B61" w:rsidP="00403823">
      <w:pPr>
        <w:pStyle w:val="VCAAbody"/>
        <w:rPr>
          <w:b/>
          <w:color w:val="auto"/>
          <w:shd w:val="clear" w:color="auto" w:fill="FFFFFF"/>
          <w:lang w:val="en-AU"/>
        </w:rPr>
      </w:pPr>
      <w:r w:rsidRPr="00673370">
        <w:rPr>
          <w:b/>
        </w:rPr>
        <w:t xml:space="preserve">The Numeracy Learning Progressions are </w:t>
      </w:r>
      <w:r>
        <w:rPr>
          <w:b/>
        </w:rPr>
        <w:t>provided as advisory material only and are not mandated as part of the Victorian Curriculum F–10</w:t>
      </w:r>
      <w:r w:rsidRPr="00673370">
        <w:rPr>
          <w:b/>
        </w:rPr>
        <w:t xml:space="preserve">. </w:t>
      </w:r>
      <w:r w:rsidR="00673370">
        <w:rPr>
          <w:b/>
        </w:rPr>
        <w:t xml:space="preserve">To view the </w:t>
      </w:r>
      <w:r w:rsidR="0048514A" w:rsidRPr="00673370">
        <w:rPr>
          <w:b/>
        </w:rPr>
        <w:t xml:space="preserve">Health and Physical Education </w:t>
      </w:r>
      <w:r w:rsidR="00673370">
        <w:rPr>
          <w:b/>
        </w:rPr>
        <w:t xml:space="preserve">curriculum, visit the </w:t>
      </w:r>
      <w:hyperlink r:id="rId11" w:history="1">
        <w:r w:rsidR="00673370" w:rsidRPr="00673370">
          <w:rPr>
            <w:rStyle w:val="Hyperlink"/>
            <w:b/>
          </w:rPr>
          <w:t>Victorian Curriculum F–10 website</w:t>
        </w:r>
      </w:hyperlink>
      <w:r w:rsidR="00673370">
        <w:rPr>
          <w:b/>
        </w:rPr>
        <w:t>.</w:t>
      </w:r>
    </w:p>
    <w:p w14:paraId="1E8D4835" w14:textId="6241DFC6" w:rsidR="007237A3" w:rsidRPr="00180449" w:rsidRDefault="007237A3" w:rsidP="007237A3">
      <w:pPr>
        <w:pStyle w:val="VCAAbody"/>
        <w:rPr>
          <w:lang w:val="en-AU"/>
        </w:rPr>
      </w:pPr>
      <w:r w:rsidRPr="00180449">
        <w:rPr>
          <w:lang w:val="en-AU"/>
        </w:rPr>
        <w:t>In Health and Physical Education, stud</w:t>
      </w:r>
      <w:r w:rsidRPr="00F53AF3">
        <w:rPr>
          <w:lang w:val="en-AU"/>
        </w:rPr>
        <w:t>ents develop numeracy capability when they create, represent and interpret data in spatial, numerical and graphic</w:t>
      </w:r>
      <w:r w:rsidR="00F53AF3" w:rsidRPr="00F53AF3">
        <w:rPr>
          <w:lang w:val="en-AU"/>
        </w:rPr>
        <w:t>al</w:t>
      </w:r>
      <w:r w:rsidRPr="00F53AF3">
        <w:rPr>
          <w:lang w:val="en-AU"/>
        </w:rPr>
        <w:t xml:space="preserve"> forms. Students use calculation, estimation and measurement to collect and make sense of information related to, for example, nutrition, fitness, navigation in the outdoors or various skill performances. They use spatial reasoning in movement activities and to develop concepts and strategies for individual and team games, sports or recreational pursuits. Students interpret and analyse health and physical activity information using statistical reasoning,</w:t>
      </w:r>
      <w:r w:rsidR="00F249AD" w:rsidRPr="00F53AF3">
        <w:rPr>
          <w:lang w:val="en-AU"/>
        </w:rPr>
        <w:t xml:space="preserve"> and</w:t>
      </w:r>
      <w:r w:rsidRPr="00F53AF3">
        <w:rPr>
          <w:lang w:val="en-AU"/>
        </w:rPr>
        <w:t xml:space="preserve"> </w:t>
      </w:r>
      <w:r w:rsidR="00F249AD" w:rsidRPr="00F53AF3">
        <w:rPr>
          <w:lang w:val="en-AU"/>
        </w:rPr>
        <w:t xml:space="preserve">they </w:t>
      </w:r>
      <w:r w:rsidRPr="00F53AF3">
        <w:rPr>
          <w:lang w:val="en-AU"/>
        </w:rPr>
        <w:t>identify patterns and relationships in data to consider trends, draw conclusions, make predictions and inform health behaviour and practices. Analysing numerical data ena</w:t>
      </w:r>
      <w:bookmarkStart w:id="0" w:name="_GoBack"/>
      <w:bookmarkEnd w:id="0"/>
      <w:r w:rsidRPr="00F53AF3">
        <w:rPr>
          <w:lang w:val="en-AU"/>
        </w:rPr>
        <w:t>bles students to elicit, interpret and analyse evidence</w:t>
      </w:r>
      <w:r w:rsidR="00F249AD" w:rsidRPr="00F53AF3">
        <w:rPr>
          <w:lang w:val="en-AU"/>
        </w:rPr>
        <w:t xml:space="preserve">; </w:t>
      </w:r>
      <w:r w:rsidRPr="00F53AF3">
        <w:rPr>
          <w:lang w:val="en-AU"/>
        </w:rPr>
        <w:t>critically evaluate claims</w:t>
      </w:r>
      <w:r w:rsidR="00F249AD" w:rsidRPr="00F53AF3">
        <w:rPr>
          <w:lang w:val="en-AU"/>
        </w:rPr>
        <w:t>; and</w:t>
      </w:r>
      <w:r w:rsidRPr="00F53AF3">
        <w:rPr>
          <w:lang w:val="en-AU"/>
        </w:rPr>
        <w:t xml:space="preserve"> provide specific analytical f</w:t>
      </w:r>
      <w:r w:rsidRPr="00180449">
        <w:rPr>
          <w:lang w:val="en-AU"/>
        </w:rPr>
        <w:t>eedback</w:t>
      </w:r>
      <w:r w:rsidR="00F249AD">
        <w:rPr>
          <w:lang w:val="en-AU"/>
        </w:rPr>
        <w:t>. It also</w:t>
      </w:r>
      <w:r w:rsidRPr="00180449">
        <w:rPr>
          <w:lang w:val="en-AU"/>
        </w:rPr>
        <w:t xml:space="preserve"> supports students to develop a deeper understanding of health and movement concepts. </w:t>
      </w:r>
    </w:p>
    <w:p w14:paraId="2D17E768" w14:textId="7078AD1F" w:rsidR="007237A3" w:rsidRPr="00180449" w:rsidRDefault="00F249AD" w:rsidP="007237A3">
      <w:pPr>
        <w:pStyle w:val="VCAAbody"/>
        <w:rPr>
          <w:lang w:val="en-AU"/>
        </w:rPr>
      </w:pPr>
      <w:r w:rsidRPr="008F2838">
        <w:t>The most relevant Nume</w:t>
      </w:r>
      <w:r>
        <w:t xml:space="preserve">racy Learning Progressions for </w:t>
      </w:r>
      <w:r w:rsidR="007237A3" w:rsidRPr="00180449">
        <w:rPr>
          <w:lang w:val="en-AU"/>
        </w:rPr>
        <w:t>Health and Physical Education</w:t>
      </w:r>
      <w:r>
        <w:rPr>
          <w:lang w:val="en-AU"/>
        </w:rPr>
        <w:t xml:space="preserve"> Levels 7–10 are</w:t>
      </w:r>
      <w:r w:rsidR="007237A3" w:rsidRPr="00180449">
        <w:rPr>
          <w:lang w:val="en-AU"/>
        </w:rPr>
        <w:t xml:space="preserve"> </w:t>
      </w:r>
      <w:r>
        <w:rPr>
          <w:lang w:val="en-AU"/>
        </w:rPr>
        <w:t>Operating with percentages, Number patterns and algebraic thinking, Understanding geometric properties, Positioning and locating, Understanding units of measurement, Measuring time and Interpreting and representing data.</w:t>
      </w:r>
    </w:p>
    <w:p w14:paraId="09154592" w14:textId="0A2F4764" w:rsidR="00347D17" w:rsidRPr="00D64342" w:rsidRDefault="00347D17" w:rsidP="00D64342">
      <w:pPr>
        <w:pStyle w:val="VCAAbody"/>
        <w:rPr>
          <w:lang w:val="en-AU"/>
        </w:rPr>
      </w:pPr>
      <w:r w:rsidRPr="00D64342">
        <w:rPr>
          <w:b/>
          <w:lang w:val="en-AU"/>
        </w:rPr>
        <w:t>Quantifying numbers</w:t>
      </w:r>
      <w:r>
        <w:rPr>
          <w:b/>
          <w:lang w:val="en-AU"/>
        </w:rPr>
        <w:t xml:space="preserve"> </w:t>
      </w:r>
      <w:r>
        <w:rPr>
          <w:lang w:val="en-AU"/>
        </w:rPr>
        <w:t>describes how students become increasingly able to count, recognise, read and interpret</w:t>
      </w:r>
      <w:r w:rsidR="00D64342">
        <w:rPr>
          <w:lang w:val="en-AU"/>
        </w:rPr>
        <w:t xml:space="preserve"> </w:t>
      </w:r>
      <w:r>
        <w:rPr>
          <w:lang w:val="en-AU"/>
        </w:rPr>
        <w:t xml:space="preserve">numbers expressed in different ways. </w:t>
      </w:r>
      <w:r w:rsidR="00603AA8">
        <w:rPr>
          <w:lang w:val="en-AU"/>
        </w:rPr>
        <w:t xml:space="preserve">In Health and Physical Education students read and record quantities relating to health, nutrition and measurement. </w:t>
      </w:r>
    </w:p>
    <w:p w14:paraId="101A9BC7" w14:textId="34B5C7CD" w:rsidR="007237A3" w:rsidRPr="00F53AF3" w:rsidRDefault="007237A3" w:rsidP="007237A3">
      <w:pPr>
        <w:pStyle w:val="VCAAbody"/>
        <w:rPr>
          <w:lang w:val="en-AU"/>
        </w:rPr>
      </w:pPr>
      <w:r w:rsidRPr="00180449">
        <w:rPr>
          <w:b/>
          <w:lang w:val="en-AU"/>
        </w:rPr>
        <w:t xml:space="preserve">Operating with </w:t>
      </w:r>
      <w:r w:rsidR="00927C0C">
        <w:rPr>
          <w:b/>
          <w:lang w:val="en-AU"/>
        </w:rPr>
        <w:t>p</w:t>
      </w:r>
      <w:r w:rsidRPr="00180449">
        <w:rPr>
          <w:b/>
          <w:lang w:val="en-AU"/>
        </w:rPr>
        <w:t>ercentages</w:t>
      </w:r>
      <w:r w:rsidRPr="00180449">
        <w:rPr>
          <w:lang w:val="en-AU"/>
        </w:rPr>
        <w:t xml:space="preserve"> involves students using percentages to represent quantities. It is particularly useful </w:t>
      </w:r>
      <w:r w:rsidRPr="00F53AF3">
        <w:rPr>
          <w:lang w:val="en-AU"/>
        </w:rPr>
        <w:t>to Health and Physical Education for identifying trends, drawing conclusions, making predictions and informing health behaviour and practices.</w:t>
      </w:r>
    </w:p>
    <w:p w14:paraId="67D6DB6F" w14:textId="77777777" w:rsidR="007237A3" w:rsidRDefault="007237A3" w:rsidP="007237A3">
      <w:pPr>
        <w:pStyle w:val="VCAAbody"/>
        <w:rPr>
          <w:lang w:val="en-AU"/>
        </w:rPr>
      </w:pPr>
      <w:r w:rsidRPr="00F53AF3">
        <w:rPr>
          <w:b/>
          <w:lang w:val="en-AU"/>
        </w:rPr>
        <w:t xml:space="preserve">Number patterns and algebraic thinking </w:t>
      </w:r>
      <w:r w:rsidRPr="00F53AF3">
        <w:rPr>
          <w:lang w:val="en-AU"/>
        </w:rPr>
        <w:t>involves students making generalisations. As students become increasingly able to connect patterns with the structure of numbers, they create a foundation for algebraic thinking (that is, thinking about generalised quantities). Algebraic thinking is particularly useful to</w:t>
      </w:r>
      <w:r w:rsidRPr="00180449">
        <w:rPr>
          <w:lang w:val="en-AU"/>
        </w:rPr>
        <w:t xml:space="preserve"> Health and Physical Education for identifying patterns and relationships that help to inform health and movement strategies.</w:t>
      </w:r>
    </w:p>
    <w:p w14:paraId="347F89F2" w14:textId="77777777" w:rsidR="00447232" w:rsidRDefault="00447232">
      <w:pPr>
        <w:rPr>
          <w:rFonts w:ascii="Arial" w:hAnsi="Arial" w:cs="Arial"/>
          <w:b/>
          <w:color w:val="000000" w:themeColor="text1"/>
          <w:sz w:val="20"/>
        </w:rPr>
      </w:pPr>
      <w:r>
        <w:rPr>
          <w:b/>
        </w:rPr>
        <w:br w:type="page"/>
      </w:r>
    </w:p>
    <w:p w14:paraId="38AD2FBB" w14:textId="562715E3" w:rsidR="00904722" w:rsidRPr="00D64342" w:rsidRDefault="00904722" w:rsidP="007237A3">
      <w:pPr>
        <w:pStyle w:val="VCAAbody"/>
        <w:rPr>
          <w:lang w:val="en-AU"/>
        </w:rPr>
      </w:pPr>
      <w:r>
        <w:rPr>
          <w:b/>
          <w:lang w:val="en-AU"/>
        </w:rPr>
        <w:lastRenderedPageBreak/>
        <w:t xml:space="preserve">Comparing units </w:t>
      </w:r>
      <w:r>
        <w:rPr>
          <w:lang w:val="en-AU"/>
        </w:rPr>
        <w:t>addresses comparing units in ratios, rates and proportions. This learning progression can be applied in Health and Physical Education to identify patterns and relationships between quantities. It is an essential component in interpreting nutritional tables and labels, analysing strategy in games and sports</w:t>
      </w:r>
      <w:r w:rsidR="00D64342">
        <w:rPr>
          <w:lang w:val="en-AU"/>
        </w:rPr>
        <w:t xml:space="preserve"> (</w:t>
      </w:r>
      <w:r>
        <w:rPr>
          <w:lang w:val="en-AU"/>
        </w:rPr>
        <w:t>such as kick</w:t>
      </w:r>
      <w:r w:rsidR="00D64342">
        <w:rPr>
          <w:lang w:val="en-AU"/>
        </w:rPr>
        <w:t>-</w:t>
      </w:r>
      <w:r>
        <w:rPr>
          <w:lang w:val="en-AU"/>
        </w:rPr>
        <w:t>to</w:t>
      </w:r>
      <w:r w:rsidR="00D64342">
        <w:rPr>
          <w:lang w:val="en-AU"/>
        </w:rPr>
        <w:t>-</w:t>
      </w:r>
      <w:r>
        <w:rPr>
          <w:lang w:val="en-AU"/>
        </w:rPr>
        <w:t xml:space="preserve">handball ratio in </w:t>
      </w:r>
      <w:r w:rsidR="00FD5BF9">
        <w:rPr>
          <w:lang w:val="en-AU"/>
        </w:rPr>
        <w:t>Australian rules football</w:t>
      </w:r>
      <w:r w:rsidR="00D64342">
        <w:rPr>
          <w:lang w:val="en-AU"/>
        </w:rPr>
        <w:t>)</w:t>
      </w:r>
      <w:r>
        <w:rPr>
          <w:lang w:val="en-AU"/>
        </w:rPr>
        <w:t xml:space="preserve"> and designing healthy eating fitness plans.</w:t>
      </w:r>
    </w:p>
    <w:p w14:paraId="670CDCD1" w14:textId="1FD2E893" w:rsidR="007237A3" w:rsidRPr="00180449" w:rsidRDefault="00927C0C" w:rsidP="007237A3">
      <w:pPr>
        <w:pStyle w:val="VCAAbody"/>
        <w:rPr>
          <w:szCs w:val="20"/>
          <w:lang w:val="en-AU"/>
        </w:rPr>
      </w:pPr>
      <w:r>
        <w:rPr>
          <w:b/>
          <w:lang w:val="en-AU"/>
        </w:rPr>
        <w:t>Understanding g</w:t>
      </w:r>
      <w:r w:rsidR="007237A3" w:rsidRPr="00180449">
        <w:rPr>
          <w:b/>
          <w:lang w:val="en-AU"/>
        </w:rPr>
        <w:t xml:space="preserve">eometric properties </w:t>
      </w:r>
      <w:r w:rsidR="007237A3" w:rsidRPr="00180449">
        <w:rPr>
          <w:rStyle w:val="VCAAbodyChar"/>
          <w:lang w:val="en-AU"/>
        </w:rPr>
        <w:t>describes how a student becomes increasingly able to identify the attributes of shapes and objects and how they can be combined or transformed. Being able to use spatial reasoning and geometric properties to solve problems is important for a range of tasks. For example, in Health and Physical Education, students are required to understand angles in order to critique and improve movement sequences. They use spatial reasoning in movement activities, such as manipulating space and their relationship to other players in this space when playing games.</w:t>
      </w:r>
      <w:r w:rsidR="007237A3" w:rsidRPr="00180449">
        <w:rPr>
          <w:szCs w:val="20"/>
          <w:lang w:val="en-AU"/>
        </w:rPr>
        <w:t xml:space="preserve"> </w:t>
      </w:r>
    </w:p>
    <w:p w14:paraId="175E2660" w14:textId="66D09FB3" w:rsidR="007237A3" w:rsidRPr="00F53AF3" w:rsidRDefault="007237A3" w:rsidP="007237A3">
      <w:pPr>
        <w:pStyle w:val="VCAAbody"/>
        <w:rPr>
          <w:szCs w:val="20"/>
          <w:lang w:val="en-AU"/>
        </w:rPr>
      </w:pPr>
      <w:r w:rsidRPr="00180449">
        <w:rPr>
          <w:b/>
          <w:szCs w:val="20"/>
          <w:lang w:val="en-AU"/>
        </w:rPr>
        <w:t>Positioning and locating</w:t>
      </w:r>
      <w:r w:rsidRPr="00180449">
        <w:rPr>
          <w:szCs w:val="20"/>
          <w:lang w:val="en-AU"/>
        </w:rPr>
        <w:t xml:space="preserve"> </w:t>
      </w:r>
      <w:r w:rsidRPr="00180449">
        <w:rPr>
          <w:lang w:val="en-AU"/>
        </w:rPr>
        <w:t xml:space="preserve">describes how a student becomes increasingly able to recognise the attributes of position and location. This </w:t>
      </w:r>
      <w:r w:rsidR="00B726CA">
        <w:rPr>
          <w:lang w:val="en-AU"/>
        </w:rPr>
        <w:t>learning progression</w:t>
      </w:r>
      <w:r w:rsidRPr="00180449">
        <w:rPr>
          <w:lang w:val="en-AU"/>
        </w:rPr>
        <w:t xml:space="preserve"> is important to Health and Physical Education as it assists with developing spatial reasoning, coordination (hand-eye</w:t>
      </w:r>
      <w:r w:rsidR="00F249AD">
        <w:rPr>
          <w:lang w:val="en-AU"/>
        </w:rPr>
        <w:t xml:space="preserve"> coordination</w:t>
      </w:r>
      <w:r w:rsidRPr="00180449">
        <w:rPr>
          <w:lang w:val="en-AU"/>
        </w:rPr>
        <w:t xml:space="preserve"> when hitting) and kinaesthetic awarene</w:t>
      </w:r>
      <w:r w:rsidRPr="00F53AF3">
        <w:rPr>
          <w:lang w:val="en-AU"/>
        </w:rPr>
        <w:t>ss (position of the body in space) in movement activities</w:t>
      </w:r>
      <w:r w:rsidR="00101CF4" w:rsidRPr="00F53AF3">
        <w:rPr>
          <w:lang w:val="en-AU"/>
        </w:rPr>
        <w:t>,</w:t>
      </w:r>
      <w:r w:rsidRPr="00F53AF3">
        <w:rPr>
          <w:lang w:val="en-AU"/>
        </w:rPr>
        <w:t xml:space="preserve"> and concepts and strategies for individual and team sports, fitness or recreational pursuits, such as bushwalking.</w:t>
      </w:r>
    </w:p>
    <w:p w14:paraId="11F2DE0F" w14:textId="6C8B8BF6" w:rsidR="007237A3" w:rsidRPr="00180449" w:rsidRDefault="007237A3" w:rsidP="007237A3">
      <w:pPr>
        <w:pStyle w:val="VCAAbody"/>
        <w:rPr>
          <w:lang w:val="en-AU"/>
        </w:rPr>
      </w:pPr>
      <w:r w:rsidRPr="00F53AF3">
        <w:rPr>
          <w:b/>
          <w:szCs w:val="20"/>
          <w:lang w:val="en-AU"/>
        </w:rPr>
        <w:t>U</w:t>
      </w:r>
      <w:r w:rsidRPr="00F53AF3">
        <w:rPr>
          <w:b/>
          <w:lang w:val="en-AU"/>
        </w:rPr>
        <w:t>nderstanding units of</w:t>
      </w:r>
      <w:r w:rsidRPr="00180449">
        <w:rPr>
          <w:b/>
          <w:lang w:val="en-AU"/>
        </w:rPr>
        <w:t xml:space="preserve"> measurement </w:t>
      </w:r>
      <w:r w:rsidRPr="00180449">
        <w:rPr>
          <w:lang w:val="en-AU"/>
        </w:rPr>
        <w:t>describes how a student becomes increasingly able to recognise attributes that can be measured and how units of measure</w:t>
      </w:r>
      <w:r w:rsidR="00101CF4">
        <w:rPr>
          <w:lang w:val="en-AU"/>
        </w:rPr>
        <w:t>ment</w:t>
      </w:r>
      <w:r w:rsidRPr="00180449">
        <w:rPr>
          <w:lang w:val="en-AU"/>
        </w:rPr>
        <w:t xml:space="preserve"> are used and calculated. In Health and Physical Education, this </w:t>
      </w:r>
      <w:r w:rsidR="00B726CA">
        <w:rPr>
          <w:lang w:val="en-AU"/>
        </w:rPr>
        <w:t>learning progression</w:t>
      </w:r>
      <w:r w:rsidRPr="00180449">
        <w:rPr>
          <w:lang w:val="en-AU"/>
        </w:rPr>
        <w:t xml:space="preserve"> includes measuring speed, distance, weight, capacity and height to collect and make sense of information related to, for example, nutrition, fitness, navigation in the outdoors or various skill performances. Being able to measure is essential for students </w:t>
      </w:r>
      <w:r w:rsidR="00101CF4">
        <w:rPr>
          <w:lang w:val="en-AU"/>
        </w:rPr>
        <w:t xml:space="preserve">who are </w:t>
      </w:r>
      <w:r w:rsidRPr="00180449">
        <w:rPr>
          <w:lang w:val="en-AU"/>
        </w:rPr>
        <w:t>developing strategies for improving health, wellbeing and fitness.</w:t>
      </w:r>
    </w:p>
    <w:p w14:paraId="2D3DAD3B" w14:textId="059EA504" w:rsidR="007237A3" w:rsidRPr="00180449" w:rsidRDefault="007237A3" w:rsidP="007237A3">
      <w:pPr>
        <w:pStyle w:val="VCAAbody"/>
        <w:rPr>
          <w:b/>
          <w:lang w:val="en-AU"/>
        </w:rPr>
      </w:pPr>
      <w:r w:rsidRPr="00180449">
        <w:rPr>
          <w:b/>
          <w:lang w:val="en-AU"/>
        </w:rPr>
        <w:t xml:space="preserve">Measuring time </w:t>
      </w:r>
      <w:r w:rsidRPr="00180449">
        <w:rPr>
          <w:lang w:val="en-AU"/>
        </w:rPr>
        <w:t xml:space="preserve">describes how a student becomes increasingly aware of the passage of time. In Health and Physical Education this </w:t>
      </w:r>
      <w:r w:rsidR="00B726CA">
        <w:rPr>
          <w:lang w:val="en-AU"/>
        </w:rPr>
        <w:t>learning progression</w:t>
      </w:r>
      <w:r w:rsidRPr="00180449">
        <w:rPr>
          <w:lang w:val="en-AU"/>
        </w:rPr>
        <w:t xml:space="preserve"> is fundamental for measuring and recording time (and speed) in a range of physical activities.</w:t>
      </w:r>
    </w:p>
    <w:p w14:paraId="322B8AB9" w14:textId="36CEDA34" w:rsidR="00F7772B" w:rsidRPr="00180449" w:rsidRDefault="007237A3" w:rsidP="00C26A50">
      <w:pPr>
        <w:pStyle w:val="VCAAbody"/>
        <w:rPr>
          <w:lang w:val="en-AU"/>
        </w:rPr>
      </w:pPr>
      <w:r w:rsidRPr="00180449">
        <w:rPr>
          <w:b/>
          <w:lang w:val="en-AU"/>
        </w:rPr>
        <w:t xml:space="preserve">Interpreting and </w:t>
      </w:r>
      <w:r w:rsidR="00927C0C">
        <w:rPr>
          <w:b/>
          <w:lang w:val="en-AU"/>
        </w:rPr>
        <w:t>r</w:t>
      </w:r>
      <w:r w:rsidRPr="00180449">
        <w:rPr>
          <w:b/>
          <w:lang w:val="en-AU"/>
        </w:rPr>
        <w:t xml:space="preserve">epresenting </w:t>
      </w:r>
      <w:r w:rsidR="00927C0C">
        <w:rPr>
          <w:b/>
          <w:lang w:val="en-AU"/>
        </w:rPr>
        <w:t>d</w:t>
      </w:r>
      <w:r w:rsidRPr="00180449">
        <w:rPr>
          <w:b/>
          <w:lang w:val="en-AU"/>
        </w:rPr>
        <w:t xml:space="preserve">ata </w:t>
      </w:r>
      <w:r w:rsidRPr="00180449">
        <w:rPr>
          <w:lang w:val="en-AU"/>
        </w:rPr>
        <w:t>describes how a student becomes increasingly able to recognise and use visual and numerical displays to describe data. Making sense of data is vital to studying Health and Physical Education. Students use data to develop displays to propose explanations for patterns, relationships and trends</w:t>
      </w:r>
      <w:r w:rsidR="00101CF4">
        <w:rPr>
          <w:lang w:val="en-AU"/>
        </w:rPr>
        <w:t>;</w:t>
      </w:r>
      <w:r w:rsidRPr="00180449">
        <w:rPr>
          <w:lang w:val="en-AU"/>
        </w:rPr>
        <w:t xml:space="preserve"> to predict outcomes</w:t>
      </w:r>
      <w:r w:rsidR="00101CF4">
        <w:rPr>
          <w:lang w:val="en-AU"/>
        </w:rPr>
        <w:t>;</w:t>
      </w:r>
      <w:r w:rsidRPr="00180449">
        <w:rPr>
          <w:lang w:val="en-AU"/>
        </w:rPr>
        <w:t xml:space="preserve"> and to propose future action. They interpret statistical displays and think critically about claims made by others, either questioning or confirming them.</w:t>
      </w:r>
    </w:p>
    <w:p w14:paraId="4B75B053" w14:textId="77777777" w:rsidR="00A66C16" w:rsidRPr="00180449" w:rsidRDefault="00774B04" w:rsidP="00774B04">
      <w:pPr>
        <w:pStyle w:val="VCAAHeading1"/>
        <w:rPr>
          <w:lang w:val="en-AU"/>
        </w:rPr>
      </w:pPr>
      <w:r w:rsidRPr="00180449">
        <w:rPr>
          <w:lang w:val="en-AU"/>
        </w:rPr>
        <w:t xml:space="preserve">Numeracy in the context of </w:t>
      </w:r>
      <w:r w:rsidR="007237A3" w:rsidRPr="00180449">
        <w:rPr>
          <w:lang w:val="en-AU"/>
        </w:rPr>
        <w:t>Health and Physical Education</w:t>
      </w:r>
    </w:p>
    <w:p w14:paraId="7CFA472D" w14:textId="18B51FE5" w:rsidR="001967D4" w:rsidRPr="00180449" w:rsidRDefault="00A66C16" w:rsidP="001967D4">
      <w:pPr>
        <w:pStyle w:val="VCAAbody"/>
        <w:rPr>
          <w:lang w:val="en-AU"/>
        </w:rPr>
      </w:pPr>
      <w:r w:rsidRPr="00180449">
        <w:rPr>
          <w:lang w:val="en-AU"/>
        </w:rPr>
        <w:t>The</w:t>
      </w:r>
      <w:r w:rsidR="00403823" w:rsidRPr="00180449">
        <w:rPr>
          <w:lang w:val="en-AU"/>
        </w:rPr>
        <w:t xml:space="preserve"> tables in this document</w:t>
      </w:r>
      <w:r w:rsidRPr="00180449">
        <w:rPr>
          <w:lang w:val="en-AU"/>
        </w:rPr>
        <w:t xml:space="preserve"> make explicit the links between the Numeracy Learning Progressions</w:t>
      </w:r>
      <w:r w:rsidR="00AE269D" w:rsidRPr="00180449">
        <w:rPr>
          <w:lang w:val="en-AU"/>
        </w:rPr>
        <w:t xml:space="preserve"> and</w:t>
      </w:r>
      <w:r w:rsidR="00FD5BF9">
        <w:rPr>
          <w:lang w:val="en-AU"/>
        </w:rPr>
        <w:t xml:space="preserve"> </w:t>
      </w:r>
      <w:r w:rsidR="00FD5BF9" w:rsidRPr="00180449">
        <w:rPr>
          <w:lang w:val="en-AU"/>
        </w:rPr>
        <w:t>content descriptions in</w:t>
      </w:r>
      <w:r w:rsidR="00AE269D" w:rsidRPr="00180449">
        <w:rPr>
          <w:lang w:val="en-AU"/>
        </w:rPr>
        <w:t xml:space="preserve"> </w:t>
      </w:r>
      <w:r w:rsidR="00CE22DB">
        <w:rPr>
          <w:lang w:val="en-AU"/>
        </w:rPr>
        <w:t>both</w:t>
      </w:r>
      <w:r w:rsidR="007237A3" w:rsidRPr="00F53AF3">
        <w:rPr>
          <w:lang w:val="en-AU"/>
        </w:rPr>
        <w:t xml:space="preserve"> strands</w:t>
      </w:r>
      <w:r w:rsidR="007237A3" w:rsidRPr="00CE22DB">
        <w:rPr>
          <w:lang w:val="en-AU"/>
        </w:rPr>
        <w:t xml:space="preserve"> of the Health and Physical Education </w:t>
      </w:r>
      <w:r w:rsidR="00AE269D" w:rsidRPr="00CE22DB">
        <w:rPr>
          <w:lang w:val="en-AU"/>
        </w:rPr>
        <w:t>curriculum</w:t>
      </w:r>
      <w:r w:rsidRPr="00CE22DB">
        <w:rPr>
          <w:lang w:val="en-AU"/>
        </w:rPr>
        <w:t>.</w:t>
      </w:r>
      <w:r w:rsidR="00E247CF" w:rsidRPr="00CE22DB">
        <w:rPr>
          <w:lang w:val="en-AU"/>
        </w:rPr>
        <w:t xml:space="preserve"> Relevant extracts of the achievement standards for </w:t>
      </w:r>
      <w:r w:rsidR="00267BFB">
        <w:rPr>
          <w:lang w:val="en-AU"/>
        </w:rPr>
        <w:t>Health and Physical Education</w:t>
      </w:r>
      <w:r w:rsidR="00E247CF" w:rsidRPr="00180449">
        <w:rPr>
          <w:lang w:val="en-AU"/>
        </w:rPr>
        <w:t xml:space="preserve"> are also included.</w:t>
      </w:r>
      <w:r w:rsidR="001967D4" w:rsidRPr="00180449">
        <w:rPr>
          <w:lang w:val="en-AU"/>
        </w:rPr>
        <w:t xml:space="preserve"> </w:t>
      </w:r>
    </w:p>
    <w:p w14:paraId="28898030" w14:textId="77777777" w:rsidR="001967D4" w:rsidRPr="00180449" w:rsidRDefault="001967D4" w:rsidP="001967D4">
      <w:pPr>
        <w:pStyle w:val="VCAAbody"/>
        <w:rPr>
          <w:lang w:val="en-AU"/>
        </w:rPr>
      </w:pPr>
      <w:r w:rsidRPr="00180449">
        <w:rPr>
          <w:lang w:val="en-AU"/>
        </w:rPr>
        <w:t xml:space="preserve">In addition to these Numeracy Learning Progression links, the approximate relation to the Victorian Curriculum F–10 Mathematics levels has been included. For further information on the alignment of the Numeracy Learning Progressions and the Victorian Curriculum F–10 Mathematics, please refer to the </w:t>
      </w:r>
      <w:hyperlink r:id="rId12" w:history="1">
        <w:r w:rsidRPr="00180449">
          <w:rPr>
            <w:rStyle w:val="Hyperlink"/>
            <w:lang w:val="en-AU"/>
          </w:rPr>
          <w:t>Numeracy Learning Progressions map on the VCAA website</w:t>
        </w:r>
      </w:hyperlink>
      <w:r w:rsidRPr="00180449">
        <w:rPr>
          <w:lang w:val="en-AU"/>
        </w:rPr>
        <w:t xml:space="preserve">. </w:t>
      </w:r>
    </w:p>
    <w:p w14:paraId="3E076836" w14:textId="77777777" w:rsidR="00A66C16" w:rsidRPr="00180449" w:rsidRDefault="00A66C16" w:rsidP="00403823">
      <w:pPr>
        <w:pStyle w:val="VCAAbody"/>
        <w:rPr>
          <w:lang w:val="en-AU"/>
        </w:rPr>
      </w:pPr>
      <w:r w:rsidRPr="00180449">
        <w:rPr>
          <w:lang w:val="en-AU"/>
        </w:rPr>
        <w:t xml:space="preserve">The ‘Numeracy in context’ section of the table provides examples of learning that connect to the Numeracy Learning Progressions, allowing for a deeper understanding of numeracy demands. </w:t>
      </w:r>
    </w:p>
    <w:p w14:paraId="3D35B0FD" w14:textId="77777777" w:rsidR="00403823" w:rsidRPr="00180449" w:rsidRDefault="00403823">
      <w:pPr>
        <w:rPr>
          <w:rFonts w:ascii="Arial" w:hAnsi="Arial" w:cs="Arial"/>
          <w:color w:val="0F7EB4"/>
          <w:sz w:val="24"/>
          <w:szCs w:val="24"/>
        </w:rPr>
      </w:pPr>
      <w:r w:rsidRPr="00180449">
        <w:br w:type="page"/>
      </w:r>
    </w:p>
    <w:p w14:paraId="4FD3BDCA" w14:textId="77777777" w:rsidR="006D4AEF" w:rsidRPr="00180449" w:rsidRDefault="008A18A8" w:rsidP="00774B04">
      <w:pPr>
        <w:pStyle w:val="VCAAHeading2"/>
        <w:rPr>
          <w:lang w:val="en-AU"/>
        </w:rPr>
      </w:pPr>
      <w:r w:rsidRPr="00180449">
        <w:rPr>
          <w:lang w:val="en-AU"/>
        </w:rPr>
        <w:lastRenderedPageBreak/>
        <w:t xml:space="preserve">Links to </w:t>
      </w:r>
      <w:r w:rsidR="007237A3" w:rsidRPr="00180449">
        <w:rPr>
          <w:lang w:val="en-AU"/>
        </w:rPr>
        <w:t>Personal, Social and Community Health</w:t>
      </w:r>
    </w:p>
    <w:p w14:paraId="0924CD19" w14:textId="77777777" w:rsidR="007237A3" w:rsidRPr="00180449" w:rsidRDefault="007237A3" w:rsidP="007237A3">
      <w:pPr>
        <w:pStyle w:val="VCAAHeading3"/>
        <w:rPr>
          <w:lang w:val="en-AU"/>
        </w:rPr>
      </w:pPr>
      <w:r w:rsidRPr="00180449">
        <w:rPr>
          <w:lang w:val="en-AU"/>
        </w:rPr>
        <w:t>Being healthy, safe and active</w:t>
      </w:r>
    </w:p>
    <w:p w14:paraId="63DCDBF9" w14:textId="77777777" w:rsidR="007237A3" w:rsidRPr="00180449" w:rsidRDefault="007237A3" w:rsidP="007237A3">
      <w:pPr>
        <w:pStyle w:val="VCAAbody"/>
        <w:rPr>
          <w:lang w:val="en-AU"/>
        </w:rPr>
      </w:pPr>
      <w:r w:rsidRPr="00180449">
        <w:rPr>
          <w:lang w:val="en-AU"/>
        </w:rPr>
        <w:t>The curriculum focuses on supporting students to make decisions about their own health, safety and wellbeing and on developing the knowledge, understanding and skills to support students to be resilient. It also enables them to access and understand health information and empowers them to make healthy, safe and active choices. In addition, the content explores personal identities and emotions, and the contextual factors that influence students’ health, safety and wellbeing. Students also learn about the behavioural aspects related to regular physical activity and develop the dispositions required to be an active individual.</w:t>
      </w:r>
    </w:p>
    <w:tbl>
      <w:tblPr>
        <w:tblStyle w:val="VCAATableClosed"/>
        <w:tblW w:w="9394" w:type="dxa"/>
        <w:tblLayout w:type="fixed"/>
        <w:tblCellMar>
          <w:top w:w="28" w:type="dxa"/>
          <w:bottom w:w="28" w:type="dxa"/>
        </w:tblCellMar>
        <w:tblLook w:val="0480" w:firstRow="0" w:lastRow="0" w:firstColumn="1" w:lastColumn="0" w:noHBand="0" w:noVBand="1"/>
        <w:tblCaption w:val="Links to Personal, Social and Community Health (Being healthy, safe and active)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804997" w:rsidRPr="00180449" w14:paraId="49282AB1" w14:textId="77777777" w:rsidTr="00804997">
        <w:tc>
          <w:tcPr>
            <w:tcW w:w="2762" w:type="dxa"/>
            <w:shd w:val="clear" w:color="auto" w:fill="0072AA" w:themeFill="accent1" w:themeFillShade="BF"/>
          </w:tcPr>
          <w:p w14:paraId="2AEFB986" w14:textId="77777777" w:rsidR="00804997" w:rsidRPr="00180449" w:rsidRDefault="00804997" w:rsidP="00CB1ECC">
            <w:pPr>
              <w:pStyle w:val="VCAAtablecondensedheading"/>
              <w:rPr>
                <w:b/>
                <w:lang w:val="en-AU"/>
              </w:rPr>
            </w:pPr>
            <w:r w:rsidRPr="00180449">
              <w:rPr>
                <w:b/>
                <w:lang w:val="en-AU"/>
              </w:rPr>
              <w:t>Relevant Victorian Curriculum achievement standard extract</w:t>
            </w:r>
          </w:p>
        </w:tc>
        <w:tc>
          <w:tcPr>
            <w:tcW w:w="3043" w:type="dxa"/>
            <w:shd w:val="clear" w:color="auto" w:fill="0072AA" w:themeFill="accent1" w:themeFillShade="BF"/>
          </w:tcPr>
          <w:p w14:paraId="49AD09E5" w14:textId="77777777" w:rsidR="00804997" w:rsidRPr="00180449" w:rsidRDefault="00804997" w:rsidP="00C20AEC">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0E616339" w14:textId="77777777" w:rsidR="00804997" w:rsidRPr="00180449" w:rsidRDefault="00804997" w:rsidP="00841A76">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804997" w:rsidRPr="00180449" w14:paraId="40391915" w14:textId="77777777" w:rsidTr="00804997">
        <w:trPr>
          <w:trHeight w:val="510"/>
        </w:trPr>
        <w:tc>
          <w:tcPr>
            <w:tcW w:w="9394" w:type="dxa"/>
            <w:gridSpan w:val="3"/>
          </w:tcPr>
          <w:p w14:paraId="24FAAFDB" w14:textId="77777777" w:rsidR="00804997" w:rsidRPr="00180449" w:rsidRDefault="007237A3" w:rsidP="00CB1ECC">
            <w:pPr>
              <w:pStyle w:val="VCAAtablecondensed"/>
              <w:rPr>
                <w:b/>
                <w:lang w:val="en-AU"/>
              </w:rPr>
            </w:pPr>
            <w:r w:rsidRPr="00180449">
              <w:rPr>
                <w:b/>
                <w:lang w:val="en-AU"/>
              </w:rPr>
              <w:t xml:space="preserve">Health and Physical Education </w:t>
            </w:r>
            <w:r w:rsidR="00804997" w:rsidRPr="00180449">
              <w:rPr>
                <w:b/>
                <w:lang w:val="en-AU"/>
              </w:rPr>
              <w:t>Levels 7 and 8</w:t>
            </w:r>
          </w:p>
        </w:tc>
      </w:tr>
      <w:tr w:rsidR="007237A3" w:rsidRPr="00180449" w14:paraId="53635A2B" w14:textId="77777777" w:rsidTr="00804997">
        <w:trPr>
          <w:trHeight w:val="570"/>
        </w:trPr>
        <w:tc>
          <w:tcPr>
            <w:tcW w:w="2762" w:type="dxa"/>
          </w:tcPr>
          <w:p w14:paraId="69842121" w14:textId="17C8E016" w:rsidR="00BB4C70" w:rsidRPr="00180449" w:rsidRDefault="00BB4C70" w:rsidP="00F53AF3">
            <w:pPr>
              <w:pStyle w:val="VCAAtablecondensedbullet"/>
              <w:rPr>
                <w:lang w:val="en-AU"/>
              </w:rPr>
            </w:pPr>
            <w:r w:rsidRPr="00180449">
              <w:rPr>
                <w:lang w:val="en-AU"/>
              </w:rPr>
              <w:t>… s</w:t>
            </w:r>
            <w:r w:rsidR="007237A3" w:rsidRPr="00180449">
              <w:rPr>
                <w:lang w:val="en-AU"/>
              </w:rPr>
              <w:t>tudents investigate strategies and resources to manage changes and transitions and their impact on identities.</w:t>
            </w:r>
          </w:p>
          <w:p w14:paraId="0CF7DB6A" w14:textId="77777777" w:rsidR="007237A3" w:rsidRPr="00180449" w:rsidRDefault="007237A3" w:rsidP="00F53AF3">
            <w:pPr>
              <w:pStyle w:val="VCAAtablecondensedbullet"/>
              <w:rPr>
                <w:lang w:val="en-AU"/>
              </w:rPr>
            </w:pPr>
            <w:r w:rsidRPr="00180449">
              <w:rPr>
                <w:lang w:val="en-AU"/>
              </w:rPr>
              <w:t>They investigate strategies that enhance their own and others’ health, safety and wellbeing</w:t>
            </w:r>
            <w:r w:rsidR="00BB4C70" w:rsidRPr="00180449">
              <w:rPr>
                <w:lang w:val="en-AU"/>
              </w:rPr>
              <w:t>.</w:t>
            </w:r>
          </w:p>
        </w:tc>
        <w:tc>
          <w:tcPr>
            <w:tcW w:w="3043" w:type="dxa"/>
          </w:tcPr>
          <w:p w14:paraId="1BA91E9E" w14:textId="33057B8D" w:rsidR="007237A3" w:rsidRPr="009F1E4B" w:rsidRDefault="007237A3" w:rsidP="009F1E4B">
            <w:pPr>
              <w:pStyle w:val="VCAAtablecondensed"/>
            </w:pPr>
            <w:r w:rsidRPr="00180449">
              <w:rPr>
                <w:lang w:val="en-AU"/>
              </w:rPr>
              <w:t xml:space="preserve">Evaluate strategies to manage personal, physical and social changes </w:t>
            </w:r>
            <w:r w:rsidRPr="009F1E4B">
              <w:t xml:space="preserve">that occur as they grow older </w:t>
            </w:r>
            <w:hyperlink r:id="rId13" w:tooltip="View elaborations and additional details of VCHPEP124" w:history="1">
              <w:r w:rsidR="009F1E4B" w:rsidRPr="009F1E4B">
                <w:rPr>
                  <w:rStyle w:val="Hyperlink"/>
                </w:rPr>
                <w:t>(VCHPEP124)</w:t>
              </w:r>
            </w:hyperlink>
          </w:p>
          <w:p w14:paraId="42085436" w14:textId="583F4BA8" w:rsidR="007237A3" w:rsidRPr="00180449" w:rsidRDefault="007237A3" w:rsidP="009F1E4B">
            <w:pPr>
              <w:pStyle w:val="VCAAtablecondensed"/>
              <w:rPr>
                <w:lang w:val="en-AU"/>
              </w:rPr>
            </w:pPr>
            <w:r w:rsidRPr="009F1E4B">
              <w:t xml:space="preserve">Investigate and select strategies to promote health, safety and wellbeing </w:t>
            </w:r>
            <w:hyperlink r:id="rId14" w:tooltip="View elaborations and additional details of VCHPEP126" w:history="1">
              <w:r w:rsidR="009F1E4B" w:rsidRPr="009F1E4B">
                <w:rPr>
                  <w:rStyle w:val="Hyperlink"/>
                </w:rPr>
                <w:t>(VCHPEP126)</w:t>
              </w:r>
            </w:hyperlink>
          </w:p>
        </w:tc>
        <w:tc>
          <w:tcPr>
            <w:tcW w:w="3589" w:type="dxa"/>
          </w:tcPr>
          <w:p w14:paraId="54937A07" w14:textId="77777777" w:rsidR="007237A3" w:rsidRPr="00180449" w:rsidRDefault="007237A3" w:rsidP="007237A3">
            <w:pPr>
              <w:pStyle w:val="VCAAtablecondensed"/>
              <w:rPr>
                <w:b/>
                <w:lang w:val="en-AU"/>
              </w:rPr>
            </w:pPr>
            <w:r w:rsidRPr="00180449">
              <w:rPr>
                <w:b/>
                <w:lang w:val="en-AU"/>
              </w:rPr>
              <w:t>Quantifying numbers</w:t>
            </w:r>
          </w:p>
          <w:p w14:paraId="38BD334A" w14:textId="41B53959" w:rsidR="007237A3" w:rsidRPr="00180449" w:rsidRDefault="00004FF9" w:rsidP="00697257">
            <w:pPr>
              <w:pStyle w:val="VCAAtablecondensedbullet"/>
              <w:rPr>
                <w:lang w:val="en-AU"/>
              </w:rPr>
            </w:pPr>
            <w:r w:rsidRPr="00180449">
              <w:rPr>
                <w:lang w:val="en-AU"/>
              </w:rPr>
              <w:t>Understanding place value (</w:t>
            </w:r>
            <w:r w:rsidR="009D4E80">
              <w:rPr>
                <w:lang w:val="en-AU"/>
              </w:rPr>
              <w:t>3</w:t>
            </w:r>
            <w:r w:rsidRPr="00180449">
              <w:rPr>
                <w:lang w:val="en-AU"/>
              </w:rPr>
              <w:t>–</w:t>
            </w:r>
            <w:r w:rsidR="007237A3" w:rsidRPr="00180449">
              <w:rPr>
                <w:lang w:val="en-AU"/>
              </w:rPr>
              <w:t>6)</w:t>
            </w:r>
          </w:p>
          <w:p w14:paraId="4D656211" w14:textId="6065DBF4" w:rsidR="007237A3" w:rsidRPr="00180449" w:rsidRDefault="007237A3" w:rsidP="00697257">
            <w:pPr>
              <w:pStyle w:val="VCAAtablecondensedbullet"/>
              <w:rPr>
                <w:lang w:val="en-AU"/>
              </w:rPr>
            </w:pPr>
            <w:r w:rsidRPr="00180449">
              <w:rPr>
                <w:lang w:val="en-AU"/>
              </w:rPr>
              <w:t>Understanding decimal place value (</w:t>
            </w:r>
            <w:r w:rsidR="009D4E80">
              <w:rPr>
                <w:lang w:val="en-AU"/>
              </w:rPr>
              <w:t>3</w:t>
            </w:r>
            <w:r w:rsidR="00004FF9" w:rsidRPr="00180449">
              <w:rPr>
                <w:lang w:val="en-AU"/>
              </w:rPr>
              <w:t>–5</w:t>
            </w:r>
            <w:r w:rsidRPr="00180449">
              <w:rPr>
                <w:lang w:val="en-AU"/>
              </w:rPr>
              <w:t xml:space="preserve">) </w:t>
            </w:r>
          </w:p>
          <w:p w14:paraId="45700B41" w14:textId="77777777" w:rsidR="007237A3" w:rsidRPr="00180449" w:rsidRDefault="007237A3" w:rsidP="00697257">
            <w:pPr>
              <w:pStyle w:val="VCAAtablecondensedbullet"/>
              <w:rPr>
                <w:lang w:val="en-AU"/>
              </w:rPr>
            </w:pPr>
            <w:r w:rsidRPr="00180449">
              <w:rPr>
                <w:lang w:val="en-AU"/>
              </w:rPr>
              <w:t>Representing place value (6)</w:t>
            </w:r>
          </w:p>
          <w:p w14:paraId="766C97B9" w14:textId="77777777" w:rsidR="007237A3" w:rsidRPr="00180449" w:rsidRDefault="007237A3" w:rsidP="007237A3">
            <w:pPr>
              <w:pStyle w:val="VCAAtablecondensed"/>
              <w:rPr>
                <w:b/>
                <w:lang w:val="en-AU"/>
              </w:rPr>
            </w:pPr>
            <w:r w:rsidRPr="00180449">
              <w:rPr>
                <w:b/>
                <w:lang w:val="en-AU"/>
              </w:rPr>
              <w:t>Interpreting and representing data</w:t>
            </w:r>
          </w:p>
          <w:p w14:paraId="3F058F9D" w14:textId="1C0617DF" w:rsidR="007237A3" w:rsidRPr="00180449" w:rsidRDefault="007237A3" w:rsidP="00697257">
            <w:pPr>
              <w:pStyle w:val="VCAAtablecondensedbullet"/>
              <w:rPr>
                <w:lang w:val="en-AU"/>
              </w:rPr>
            </w:pPr>
            <w:r w:rsidRPr="00180449">
              <w:rPr>
                <w:lang w:val="en-AU"/>
              </w:rPr>
              <w:t>Collecting and displaying data (</w:t>
            </w:r>
            <w:r w:rsidR="009D4E80">
              <w:rPr>
                <w:lang w:val="en-AU"/>
              </w:rPr>
              <w:t>4</w:t>
            </w:r>
            <w:r w:rsidR="00004FF9" w:rsidRPr="00180449">
              <w:rPr>
                <w:lang w:val="en-AU"/>
              </w:rPr>
              <w:t>–</w:t>
            </w:r>
            <w:r w:rsidR="009D4E80">
              <w:rPr>
                <w:lang w:val="en-AU"/>
              </w:rPr>
              <w:t>5</w:t>
            </w:r>
            <w:r w:rsidRPr="00180449">
              <w:rPr>
                <w:lang w:val="en-AU"/>
              </w:rPr>
              <w:t>)</w:t>
            </w:r>
          </w:p>
        </w:tc>
      </w:tr>
      <w:tr w:rsidR="00804997" w:rsidRPr="00180449" w14:paraId="474F3002" w14:textId="77777777" w:rsidTr="00804997">
        <w:trPr>
          <w:trHeight w:val="510"/>
        </w:trPr>
        <w:tc>
          <w:tcPr>
            <w:tcW w:w="5805" w:type="dxa"/>
            <w:gridSpan w:val="2"/>
            <w:shd w:val="clear" w:color="auto" w:fill="FFFFFF" w:themeFill="background1"/>
          </w:tcPr>
          <w:p w14:paraId="2586FF2F" w14:textId="77777777" w:rsidR="00804997" w:rsidRPr="00180449" w:rsidRDefault="007237A3" w:rsidP="00CA1B78">
            <w:pPr>
              <w:pStyle w:val="VCAAtablecondensed"/>
              <w:rPr>
                <w:b/>
                <w:lang w:val="en-AU"/>
              </w:rPr>
            </w:pPr>
            <w:r w:rsidRPr="00180449">
              <w:rPr>
                <w:b/>
                <w:lang w:val="en-AU"/>
              </w:rPr>
              <w:t>Health and Physical Education</w:t>
            </w:r>
            <w:r w:rsidR="00804997" w:rsidRPr="00180449">
              <w:rPr>
                <w:b/>
                <w:lang w:val="en-AU"/>
              </w:rPr>
              <w:t xml:space="preserve"> Levels 9 and 10</w:t>
            </w:r>
          </w:p>
        </w:tc>
        <w:tc>
          <w:tcPr>
            <w:tcW w:w="3589" w:type="dxa"/>
          </w:tcPr>
          <w:p w14:paraId="46F88690" w14:textId="77777777" w:rsidR="00804997" w:rsidRPr="00180449" w:rsidRDefault="00804997" w:rsidP="00CB1ECC">
            <w:pPr>
              <w:pStyle w:val="VCAAtablecondensed"/>
              <w:spacing w:before="0" w:after="0"/>
              <w:rPr>
                <w:b/>
                <w:lang w:val="en-AU"/>
              </w:rPr>
            </w:pPr>
          </w:p>
        </w:tc>
      </w:tr>
      <w:tr w:rsidR="007237A3" w:rsidRPr="00180449" w14:paraId="6B522F23" w14:textId="77777777" w:rsidTr="00F53AF3">
        <w:trPr>
          <w:trHeight w:val="6291"/>
        </w:trPr>
        <w:tc>
          <w:tcPr>
            <w:tcW w:w="2762" w:type="dxa"/>
            <w:shd w:val="clear" w:color="auto" w:fill="FFFFFF" w:themeFill="background1"/>
          </w:tcPr>
          <w:p w14:paraId="25B70F86" w14:textId="690B99D5" w:rsidR="00BB4C70" w:rsidRPr="00180449" w:rsidRDefault="00BB4C70" w:rsidP="00F53AF3">
            <w:pPr>
              <w:pStyle w:val="VCAAtablecondensedbullet"/>
              <w:rPr>
                <w:lang w:val="en-AU"/>
              </w:rPr>
            </w:pPr>
            <w:r w:rsidRPr="00180449">
              <w:rPr>
                <w:lang w:val="en-AU"/>
              </w:rPr>
              <w:t>… s</w:t>
            </w:r>
            <w:r w:rsidR="007237A3" w:rsidRPr="00180449">
              <w:rPr>
                <w:lang w:val="en-AU"/>
              </w:rPr>
              <w:t>tudents critically analyse contextual factors that influence their identities, relationships, decisions and behaviours</w:t>
            </w:r>
            <w:r w:rsidRPr="00180449">
              <w:rPr>
                <w:lang w:val="en-AU"/>
              </w:rPr>
              <w:t xml:space="preserve">. </w:t>
            </w:r>
          </w:p>
          <w:p w14:paraId="7ADB4617" w14:textId="77777777" w:rsidR="00BB4C70" w:rsidRPr="00180449" w:rsidRDefault="007237A3" w:rsidP="00F53AF3">
            <w:pPr>
              <w:pStyle w:val="VCAAtablecondensedbullet"/>
              <w:rPr>
                <w:lang w:val="en-AU"/>
              </w:rPr>
            </w:pPr>
            <w:r w:rsidRPr="00180449">
              <w:rPr>
                <w:lang w:val="en-AU"/>
              </w:rPr>
              <w:t>They analyse the impact of attitudes and beliefs about diversity on community connection and wellbeing.</w:t>
            </w:r>
          </w:p>
          <w:p w14:paraId="491CEC52" w14:textId="77777777" w:rsidR="007237A3" w:rsidRPr="00180449" w:rsidRDefault="007237A3" w:rsidP="00F53AF3">
            <w:pPr>
              <w:pStyle w:val="VCAAtablecondensedbullet"/>
              <w:rPr>
                <w:lang w:val="en-AU"/>
              </w:rPr>
            </w:pPr>
            <w:r w:rsidRPr="00180449">
              <w:rPr>
                <w:lang w:val="en-AU"/>
              </w:rPr>
              <w:t>They compare and contrast a range of actions that could be undertaken to enhance their own and others’ health, safety and wellbeing.</w:t>
            </w:r>
          </w:p>
        </w:tc>
        <w:tc>
          <w:tcPr>
            <w:tcW w:w="3043" w:type="dxa"/>
            <w:shd w:val="clear" w:color="auto" w:fill="FFFFFF" w:themeFill="background1"/>
          </w:tcPr>
          <w:p w14:paraId="75A2EB50" w14:textId="46D7E8A6" w:rsidR="007237A3" w:rsidRPr="00180449" w:rsidRDefault="007237A3" w:rsidP="007237A3">
            <w:pPr>
              <w:pStyle w:val="VCAAtablecondensed"/>
              <w:rPr>
                <w:lang w:val="en-AU"/>
              </w:rPr>
            </w:pPr>
            <w:r w:rsidRPr="00180449">
              <w:rPr>
                <w:lang w:val="en-AU"/>
              </w:rPr>
              <w:t xml:space="preserve">Evaluate factors that shape identities, and analyse how individuals impact the identities of others </w:t>
            </w:r>
            <w:hyperlink r:id="rId15" w:tooltip="View elaborations and additional details of VCHPEP142" w:history="1">
              <w:r w:rsidR="009F1E4B" w:rsidRPr="009F1E4B">
                <w:rPr>
                  <w:rStyle w:val="Hyperlink"/>
                </w:rPr>
                <w:t>(VCHPEP142)</w:t>
              </w:r>
            </w:hyperlink>
          </w:p>
          <w:p w14:paraId="062A60FD" w14:textId="18A004B4" w:rsidR="007237A3" w:rsidRPr="00180449" w:rsidRDefault="007237A3" w:rsidP="007237A3">
            <w:pPr>
              <w:pStyle w:val="VCAAtablecondensed"/>
              <w:rPr>
                <w:lang w:val="en-AU"/>
              </w:rPr>
            </w:pPr>
            <w:r w:rsidRPr="00180449">
              <w:rPr>
                <w:lang w:val="en-AU"/>
              </w:rPr>
              <w:t xml:space="preserve">Plan, rehearse and evaluate options (including CPR and first aid) for managing situations where their own or others’ health, safety and wellbeing may be at risk </w:t>
            </w:r>
            <w:hyperlink r:id="rId16" w:tooltip="View elaborations and additional details of VCHPEP144" w:history="1">
              <w:r w:rsidR="009F1E4B" w:rsidRPr="009F1E4B">
                <w:rPr>
                  <w:rStyle w:val="Hyperlink"/>
                </w:rPr>
                <w:t>(VCHPEP144)</w:t>
              </w:r>
            </w:hyperlink>
          </w:p>
          <w:p w14:paraId="22D78661" w14:textId="3C0EF6DB" w:rsidR="007237A3" w:rsidRPr="00180449" w:rsidRDefault="007237A3" w:rsidP="007237A3">
            <w:pPr>
              <w:pStyle w:val="VCAAtablecondensed"/>
              <w:rPr>
                <w:rStyle w:val="Hyperlink"/>
                <w:color w:val="000000" w:themeColor="text1"/>
                <w:u w:val="none"/>
                <w:lang w:val="en-AU"/>
              </w:rPr>
            </w:pPr>
            <w:r w:rsidRPr="00180449">
              <w:rPr>
                <w:lang w:val="en-AU"/>
              </w:rPr>
              <w:t>Identify and critique the accessibility and effectiveness of support services based in the community that impact on the ability to make healthy and safe choices</w:t>
            </w:r>
            <w:r w:rsidRPr="009F1E4B">
              <w:t xml:space="preserve"> </w:t>
            </w:r>
            <w:hyperlink r:id="rId17" w:tooltip="View elaborations and additional details of VCHPEP145" w:history="1">
              <w:r w:rsidR="009F1E4B" w:rsidRPr="009F1E4B">
                <w:rPr>
                  <w:rStyle w:val="Hyperlink"/>
                </w:rPr>
                <w:t>(VCHPEP145)</w:t>
              </w:r>
            </w:hyperlink>
          </w:p>
        </w:tc>
        <w:tc>
          <w:tcPr>
            <w:tcW w:w="3589" w:type="dxa"/>
          </w:tcPr>
          <w:p w14:paraId="414B011E" w14:textId="77777777" w:rsidR="007237A3" w:rsidRPr="00180449" w:rsidRDefault="007237A3" w:rsidP="007237A3">
            <w:pPr>
              <w:pStyle w:val="VCAAtablecondensed"/>
              <w:rPr>
                <w:b/>
                <w:lang w:val="en-AU"/>
              </w:rPr>
            </w:pPr>
            <w:r w:rsidRPr="00180449">
              <w:rPr>
                <w:b/>
                <w:lang w:val="en-AU"/>
              </w:rPr>
              <w:t>Operating with percentages</w:t>
            </w:r>
          </w:p>
          <w:p w14:paraId="7576B97B" w14:textId="77777777" w:rsidR="007237A3" w:rsidRPr="00180449" w:rsidRDefault="007237A3" w:rsidP="00697257">
            <w:pPr>
              <w:pStyle w:val="VCAAtablecondensedbullet"/>
              <w:rPr>
                <w:lang w:val="en-AU"/>
              </w:rPr>
            </w:pPr>
            <w:r w:rsidRPr="00180449">
              <w:rPr>
                <w:lang w:val="en-AU"/>
              </w:rPr>
              <w:t>Understanding percentage</w:t>
            </w:r>
            <w:r w:rsidR="00A76D57">
              <w:rPr>
                <w:lang w:val="en-AU"/>
              </w:rPr>
              <w:t>s</w:t>
            </w:r>
            <w:r w:rsidRPr="00180449">
              <w:rPr>
                <w:lang w:val="en-AU"/>
              </w:rPr>
              <w:t xml:space="preserve"> and relative size (6)</w:t>
            </w:r>
          </w:p>
          <w:p w14:paraId="66B69EDD" w14:textId="77777777" w:rsidR="007237A3" w:rsidRPr="00180449" w:rsidRDefault="007237A3" w:rsidP="007237A3">
            <w:pPr>
              <w:pStyle w:val="VCAAtablecondensed"/>
              <w:rPr>
                <w:b/>
                <w:lang w:val="en-AU"/>
              </w:rPr>
            </w:pPr>
            <w:r w:rsidRPr="00180449">
              <w:rPr>
                <w:b/>
                <w:lang w:val="en-AU"/>
              </w:rPr>
              <w:t>Understanding units of measurement</w:t>
            </w:r>
          </w:p>
          <w:p w14:paraId="06F975CE" w14:textId="73E7C8B3" w:rsidR="007237A3" w:rsidRPr="00180449" w:rsidRDefault="007237A3" w:rsidP="0075211E">
            <w:pPr>
              <w:pStyle w:val="VCAAtablecondensedbullet"/>
              <w:rPr>
                <w:lang w:val="en-AU"/>
              </w:rPr>
            </w:pPr>
            <w:r w:rsidRPr="00180449">
              <w:rPr>
                <w:lang w:val="en-AU"/>
              </w:rPr>
              <w:t>Using formal units (</w:t>
            </w:r>
            <w:r w:rsidR="009D4E80">
              <w:rPr>
                <w:lang w:val="en-AU"/>
              </w:rPr>
              <w:t>3</w:t>
            </w:r>
            <w:r w:rsidR="00004FF9" w:rsidRPr="00180449">
              <w:rPr>
                <w:lang w:val="en-AU"/>
              </w:rPr>
              <w:t>–</w:t>
            </w:r>
            <w:r w:rsidR="009D4E80">
              <w:rPr>
                <w:lang w:val="en-AU"/>
              </w:rPr>
              <w:t>5</w:t>
            </w:r>
            <w:r w:rsidRPr="00180449">
              <w:rPr>
                <w:lang w:val="en-AU"/>
              </w:rPr>
              <w:t>)</w:t>
            </w:r>
          </w:p>
          <w:p w14:paraId="2B291A6E" w14:textId="77777777" w:rsidR="007237A3" w:rsidRPr="00180449" w:rsidRDefault="007237A3" w:rsidP="007237A3">
            <w:pPr>
              <w:pStyle w:val="VCAAtablecondensed"/>
              <w:rPr>
                <w:b/>
                <w:lang w:val="en-AU"/>
              </w:rPr>
            </w:pPr>
            <w:r w:rsidRPr="00180449">
              <w:rPr>
                <w:b/>
                <w:lang w:val="en-AU"/>
              </w:rPr>
              <w:t>Interpreting and representing data</w:t>
            </w:r>
          </w:p>
          <w:p w14:paraId="62E7C972" w14:textId="3581266D" w:rsidR="007237A3" w:rsidRPr="00180449" w:rsidRDefault="00927C0C" w:rsidP="0075211E">
            <w:pPr>
              <w:pStyle w:val="VCAAtablecondensedbullet"/>
              <w:rPr>
                <w:lang w:val="en-AU"/>
              </w:rPr>
            </w:pPr>
            <w:r>
              <w:rPr>
                <w:lang w:val="en-AU"/>
              </w:rPr>
              <w:t>S</w:t>
            </w:r>
            <w:r w:rsidR="007237A3" w:rsidRPr="00180449">
              <w:rPr>
                <w:lang w:val="en-AU"/>
              </w:rPr>
              <w:t>hape of data displays (</w:t>
            </w:r>
            <w:r w:rsidR="00004FF9" w:rsidRPr="00180449">
              <w:rPr>
                <w:lang w:val="en-AU"/>
              </w:rPr>
              <w:t>7</w:t>
            </w:r>
            <w:r w:rsidR="007237A3" w:rsidRPr="00180449">
              <w:rPr>
                <w:lang w:val="en-AU"/>
              </w:rPr>
              <w:t>)</w:t>
            </w:r>
          </w:p>
          <w:p w14:paraId="7128124C" w14:textId="36ABF1F9" w:rsidR="007237A3" w:rsidRPr="00180449" w:rsidRDefault="007237A3" w:rsidP="0075211E">
            <w:pPr>
              <w:pStyle w:val="VCAAtablecondensedbullet"/>
              <w:rPr>
                <w:lang w:val="en-AU"/>
              </w:rPr>
            </w:pPr>
            <w:r w:rsidRPr="00180449">
              <w:rPr>
                <w:lang w:val="en-AU"/>
              </w:rPr>
              <w:t>Graphical representation</w:t>
            </w:r>
            <w:r w:rsidR="00A76D57">
              <w:rPr>
                <w:lang w:val="en-AU"/>
              </w:rPr>
              <w:t>s</w:t>
            </w:r>
            <w:r w:rsidRPr="00180449">
              <w:rPr>
                <w:lang w:val="en-AU"/>
              </w:rPr>
              <w:t xml:space="preserve"> of data (</w:t>
            </w:r>
            <w:r w:rsidR="00004FF9" w:rsidRPr="00180449">
              <w:rPr>
                <w:lang w:val="en-AU"/>
              </w:rPr>
              <w:t>8</w:t>
            </w:r>
            <w:r w:rsidRPr="00180449">
              <w:rPr>
                <w:lang w:val="en-AU"/>
              </w:rPr>
              <w:t>)</w:t>
            </w:r>
          </w:p>
          <w:p w14:paraId="2952DF6D" w14:textId="77777777" w:rsidR="007237A3" w:rsidRPr="00180449" w:rsidRDefault="007237A3" w:rsidP="007237A3">
            <w:pPr>
              <w:pStyle w:val="VCAAtablecondensed"/>
              <w:rPr>
                <w:lang w:val="en-AU"/>
              </w:rPr>
            </w:pPr>
          </w:p>
        </w:tc>
      </w:tr>
      <w:tr w:rsidR="00804997" w:rsidRPr="00180449" w14:paraId="2610A3C6" w14:textId="77777777" w:rsidTr="00804997">
        <w:trPr>
          <w:trHeight w:val="510"/>
        </w:trPr>
        <w:tc>
          <w:tcPr>
            <w:tcW w:w="9394" w:type="dxa"/>
            <w:gridSpan w:val="3"/>
            <w:shd w:val="clear" w:color="auto" w:fill="0072AA" w:themeFill="accent1" w:themeFillShade="BF"/>
          </w:tcPr>
          <w:p w14:paraId="4AE74A0D" w14:textId="77777777" w:rsidR="00804997" w:rsidRPr="00180449" w:rsidRDefault="00804997" w:rsidP="00267BFB">
            <w:pPr>
              <w:pStyle w:val="VCAAtablecondensedheading"/>
              <w:rPr>
                <w:b/>
                <w:lang w:val="en-AU"/>
              </w:rPr>
            </w:pPr>
            <w:r w:rsidRPr="00180449">
              <w:rPr>
                <w:b/>
                <w:lang w:val="en-AU"/>
              </w:rPr>
              <w:lastRenderedPageBreak/>
              <w:t xml:space="preserve">Numeracy in context – </w:t>
            </w:r>
            <w:r w:rsidR="00267BFB">
              <w:rPr>
                <w:b/>
                <w:lang w:val="en-AU"/>
              </w:rPr>
              <w:t>Health and Physical Education</w:t>
            </w:r>
            <w:r w:rsidRPr="00180449">
              <w:rPr>
                <w:b/>
                <w:lang w:val="en-AU"/>
              </w:rPr>
              <w:t>, Levels 7–10</w:t>
            </w:r>
          </w:p>
        </w:tc>
      </w:tr>
      <w:tr w:rsidR="00224C55" w:rsidRPr="00180449" w14:paraId="0FA25BAF" w14:textId="77777777" w:rsidTr="008543F8">
        <w:tblPrEx>
          <w:tblCellMar>
            <w:top w:w="0" w:type="dxa"/>
            <w:bottom w:w="0" w:type="dxa"/>
          </w:tblCellMar>
          <w:tblLook w:val="04A0" w:firstRow="1" w:lastRow="0" w:firstColumn="1" w:lastColumn="0" w:noHBand="0" w:noVBand="1"/>
        </w:tblPrEx>
        <w:trPr>
          <w:trHeight w:val="510"/>
        </w:trPr>
        <w:tc>
          <w:tcPr>
            <w:tcW w:w="9394" w:type="dxa"/>
            <w:gridSpan w:val="3"/>
          </w:tcPr>
          <w:p w14:paraId="6767AE9B" w14:textId="77777777" w:rsidR="00224C55" w:rsidRPr="00180449" w:rsidRDefault="00224C55" w:rsidP="008543F8">
            <w:pPr>
              <w:pStyle w:val="VCAAtablecondensed"/>
              <w:rPr>
                <w:b/>
                <w:lang w:val="en-AU"/>
              </w:rPr>
            </w:pPr>
            <w:r w:rsidRPr="00180449">
              <w:rPr>
                <w:b/>
                <w:lang w:val="en-AU"/>
              </w:rPr>
              <w:t>Health and Physical Education Levels 7 and 8</w:t>
            </w:r>
          </w:p>
        </w:tc>
      </w:tr>
      <w:tr w:rsidR="00224C55" w:rsidRPr="00180449" w14:paraId="5DA0CA19" w14:textId="77777777" w:rsidTr="008543F8">
        <w:tc>
          <w:tcPr>
            <w:tcW w:w="9394" w:type="dxa"/>
            <w:gridSpan w:val="3"/>
          </w:tcPr>
          <w:p w14:paraId="62A40736" w14:textId="77777777" w:rsidR="00224C55" w:rsidRPr="00180449" w:rsidRDefault="00224C55" w:rsidP="008543F8">
            <w:pPr>
              <w:pStyle w:val="VCAAtablecondensed"/>
              <w:rPr>
                <w:b/>
                <w:lang w:val="en-AU"/>
              </w:rPr>
            </w:pPr>
            <w:r w:rsidRPr="00180449">
              <w:rPr>
                <w:b/>
                <w:lang w:val="en-AU"/>
              </w:rPr>
              <w:t>Quantifying numbers</w:t>
            </w:r>
          </w:p>
          <w:p w14:paraId="49B59D20" w14:textId="34338964" w:rsidR="00224C55" w:rsidRPr="00180449" w:rsidRDefault="00224C55" w:rsidP="008543F8">
            <w:pPr>
              <w:pStyle w:val="VCAAtablecondensed"/>
              <w:rPr>
                <w:lang w:val="en-AU"/>
              </w:rPr>
            </w:pPr>
            <w:r w:rsidRPr="00180449">
              <w:rPr>
                <w:lang w:val="en-AU"/>
              </w:rPr>
              <w:t>Students investigate a variety of snack and lunch options and evaluate nutritional value. They read and record numbers with knowledge of place value</w:t>
            </w:r>
            <w:r w:rsidR="00A25DE9">
              <w:rPr>
                <w:lang w:val="en-AU"/>
              </w:rPr>
              <w:t>,</w:t>
            </w:r>
            <w:r w:rsidRPr="00180449">
              <w:rPr>
                <w:lang w:val="en-AU"/>
              </w:rPr>
              <w:t xml:space="preserve"> includin</w:t>
            </w:r>
            <w:r w:rsidRPr="004853B6">
              <w:rPr>
                <w:lang w:val="en-AU"/>
              </w:rPr>
              <w:t xml:space="preserve">g </w:t>
            </w:r>
            <w:r w:rsidR="00D64342">
              <w:rPr>
                <w:lang w:val="en-AU"/>
              </w:rPr>
              <w:t xml:space="preserve">numbers </w:t>
            </w:r>
            <w:r w:rsidRPr="00D64342">
              <w:rPr>
                <w:lang w:val="en-AU"/>
              </w:rPr>
              <w:t xml:space="preserve">with very large and very small </w:t>
            </w:r>
            <w:r w:rsidR="00D64342">
              <w:rPr>
                <w:lang w:val="en-AU"/>
              </w:rPr>
              <w:t>decimals</w:t>
            </w:r>
            <w:r w:rsidRPr="00D64342">
              <w:rPr>
                <w:lang w:val="en-AU"/>
              </w:rPr>
              <w:t>.</w:t>
            </w:r>
            <w:r w:rsidRPr="00180449">
              <w:rPr>
                <w:lang w:val="en-AU"/>
              </w:rPr>
              <w:t xml:space="preserve"> </w:t>
            </w:r>
          </w:p>
          <w:p w14:paraId="5759ADCA" w14:textId="77777777" w:rsidR="00224C55" w:rsidRPr="00180449" w:rsidRDefault="00224C55" w:rsidP="008543F8">
            <w:pPr>
              <w:pStyle w:val="VCAAtablecondensed"/>
              <w:rPr>
                <w:b/>
                <w:lang w:val="en-AU"/>
              </w:rPr>
            </w:pPr>
            <w:r w:rsidRPr="00180449">
              <w:rPr>
                <w:b/>
                <w:lang w:val="en-AU"/>
              </w:rPr>
              <w:t xml:space="preserve">Interpreting and representing data </w:t>
            </w:r>
          </w:p>
          <w:p w14:paraId="266CFE11" w14:textId="7D197E2E" w:rsidR="00224C55" w:rsidRPr="00180449" w:rsidRDefault="00224C55" w:rsidP="008543F8">
            <w:pPr>
              <w:pStyle w:val="VCAAtablecondensed"/>
              <w:rPr>
                <w:lang w:val="en-AU"/>
              </w:rPr>
            </w:pPr>
            <w:r w:rsidRPr="00180449">
              <w:rPr>
                <w:lang w:val="en-AU"/>
              </w:rPr>
              <w:t>Students explore and examine the impact of physical changes</w:t>
            </w:r>
            <w:r w:rsidR="00A25DE9">
              <w:rPr>
                <w:lang w:val="en-AU"/>
              </w:rPr>
              <w:t>,</w:t>
            </w:r>
            <w:r w:rsidRPr="00180449">
              <w:rPr>
                <w:lang w:val="en-AU"/>
              </w:rPr>
              <w:t xml:space="preserve"> identifying feelings and emotions associated with transitions. They collect information on how to access and assess health information services and support and evaluate the qualities of each service.</w:t>
            </w:r>
          </w:p>
          <w:p w14:paraId="3E5BAA4B" w14:textId="77777777" w:rsidR="00224C55" w:rsidRPr="00180449" w:rsidRDefault="00224C55" w:rsidP="008543F8">
            <w:pPr>
              <w:pStyle w:val="VCAAtablecondensed"/>
              <w:rPr>
                <w:lang w:val="en-AU"/>
              </w:rPr>
            </w:pPr>
            <w:r w:rsidRPr="00180449">
              <w:rPr>
                <w:lang w:val="en-AU"/>
              </w:rPr>
              <w:t>When investigating and evaluating nutritional value</w:t>
            </w:r>
            <w:r w:rsidR="00A25DE9">
              <w:rPr>
                <w:lang w:val="en-AU"/>
              </w:rPr>
              <w:t>,</w:t>
            </w:r>
            <w:r w:rsidRPr="00180449">
              <w:rPr>
                <w:lang w:val="en-AU"/>
              </w:rPr>
              <w:t xml:space="preserve"> students sort and categorise information to assist with the development of healthy meal plans. </w:t>
            </w:r>
          </w:p>
        </w:tc>
      </w:tr>
      <w:tr w:rsidR="00224C55" w:rsidRPr="00180449" w14:paraId="57CB8303" w14:textId="77777777" w:rsidTr="008543F8">
        <w:tblPrEx>
          <w:tblCellMar>
            <w:top w:w="0" w:type="dxa"/>
            <w:bottom w:w="0" w:type="dxa"/>
          </w:tblCellMar>
          <w:tblLook w:val="04A0" w:firstRow="1" w:lastRow="0" w:firstColumn="1" w:lastColumn="0" w:noHBand="0" w:noVBand="1"/>
        </w:tblPrEx>
        <w:trPr>
          <w:trHeight w:val="510"/>
        </w:trPr>
        <w:tc>
          <w:tcPr>
            <w:tcW w:w="9394" w:type="dxa"/>
            <w:gridSpan w:val="3"/>
          </w:tcPr>
          <w:p w14:paraId="7C760C87" w14:textId="77777777" w:rsidR="00224C55" w:rsidRPr="00180449" w:rsidRDefault="00224C55" w:rsidP="008543F8">
            <w:pPr>
              <w:pStyle w:val="VCAAtablecondensed"/>
              <w:rPr>
                <w:b/>
                <w:lang w:val="en-AU"/>
              </w:rPr>
            </w:pPr>
            <w:r w:rsidRPr="00180449">
              <w:rPr>
                <w:b/>
                <w:lang w:val="en-AU"/>
              </w:rPr>
              <w:t>Health and Physical Education Levels 9 and 10</w:t>
            </w:r>
          </w:p>
        </w:tc>
      </w:tr>
      <w:tr w:rsidR="00224C55" w:rsidRPr="00180449" w14:paraId="2AD4D3E0" w14:textId="77777777" w:rsidTr="008543F8">
        <w:tc>
          <w:tcPr>
            <w:tcW w:w="9394" w:type="dxa"/>
            <w:gridSpan w:val="3"/>
          </w:tcPr>
          <w:p w14:paraId="356E008D" w14:textId="77777777" w:rsidR="00224C55" w:rsidRPr="00180449" w:rsidRDefault="00224C55" w:rsidP="008543F8">
            <w:pPr>
              <w:pStyle w:val="VCAAtablecondensed"/>
              <w:rPr>
                <w:b/>
                <w:lang w:val="en-AU"/>
              </w:rPr>
            </w:pPr>
            <w:r w:rsidRPr="00180449">
              <w:rPr>
                <w:b/>
                <w:lang w:val="en-AU"/>
              </w:rPr>
              <w:t>Operating with percentages</w:t>
            </w:r>
          </w:p>
          <w:p w14:paraId="581801BB" w14:textId="0DDF9B27" w:rsidR="00224C55" w:rsidRPr="00180449" w:rsidRDefault="00224C55" w:rsidP="008543F8">
            <w:pPr>
              <w:pStyle w:val="VCAAtablecondensed"/>
              <w:rPr>
                <w:lang w:val="en-AU"/>
              </w:rPr>
            </w:pPr>
            <w:r w:rsidRPr="00180449">
              <w:rPr>
                <w:lang w:val="en-AU"/>
              </w:rPr>
              <w:t xml:space="preserve">Students evaluate food options and </w:t>
            </w:r>
            <w:r w:rsidRPr="00A25DE9">
              <w:rPr>
                <w:lang w:val="en-AU"/>
              </w:rPr>
              <w:t>nutrition</w:t>
            </w:r>
            <w:r w:rsidR="00A25DE9" w:rsidRPr="00F53AF3">
              <w:rPr>
                <w:lang w:val="en-AU"/>
              </w:rPr>
              <w:t>al</w:t>
            </w:r>
            <w:r w:rsidRPr="00A25DE9">
              <w:rPr>
                <w:lang w:val="en-AU"/>
              </w:rPr>
              <w:t xml:space="preserve"> value</w:t>
            </w:r>
            <w:r w:rsidR="00A25DE9" w:rsidRPr="00A25DE9">
              <w:rPr>
                <w:lang w:val="en-AU"/>
              </w:rPr>
              <w:t>. T</w:t>
            </w:r>
            <w:r w:rsidRPr="00A25DE9">
              <w:rPr>
                <w:lang w:val="en-AU"/>
              </w:rPr>
              <w:t>hey look at daily nutritional requirements</w:t>
            </w:r>
            <w:r w:rsidR="00D64342">
              <w:rPr>
                <w:lang w:val="en-AU"/>
              </w:rPr>
              <w:t>, including looking at</w:t>
            </w:r>
            <w:r w:rsidRPr="00A25DE9">
              <w:rPr>
                <w:lang w:val="en-AU"/>
              </w:rPr>
              <w:t xml:space="preserve"> percentages of a quantity</w:t>
            </w:r>
            <w:r w:rsidR="00D64342">
              <w:rPr>
                <w:lang w:val="en-AU"/>
              </w:rPr>
              <w:t>,</w:t>
            </w:r>
            <w:r w:rsidRPr="00A25DE9">
              <w:rPr>
                <w:lang w:val="en-AU"/>
              </w:rPr>
              <w:t xml:space="preserve"> </w:t>
            </w:r>
            <w:r w:rsidR="00D64342">
              <w:rPr>
                <w:lang w:val="en-AU"/>
              </w:rPr>
              <w:t>in order</w:t>
            </w:r>
            <w:r w:rsidRPr="00A25DE9">
              <w:rPr>
                <w:lang w:val="en-AU"/>
              </w:rPr>
              <w:t xml:space="preserve"> to assist with making healthy selections.</w:t>
            </w:r>
            <w:r w:rsidRPr="00180449">
              <w:rPr>
                <w:lang w:val="en-AU"/>
              </w:rPr>
              <w:t xml:space="preserve"> </w:t>
            </w:r>
          </w:p>
          <w:p w14:paraId="2C073AFA" w14:textId="77777777" w:rsidR="00224C55" w:rsidRPr="00180449" w:rsidRDefault="00224C55" w:rsidP="008543F8">
            <w:pPr>
              <w:pStyle w:val="VCAAtablecondensed"/>
              <w:rPr>
                <w:b/>
                <w:lang w:val="en-AU"/>
              </w:rPr>
            </w:pPr>
            <w:r w:rsidRPr="00180449">
              <w:rPr>
                <w:b/>
                <w:lang w:val="en-AU"/>
              </w:rPr>
              <w:t>Understanding units of measurement</w:t>
            </w:r>
          </w:p>
          <w:p w14:paraId="2C6E4CB5" w14:textId="77777777" w:rsidR="00224C55" w:rsidRPr="00180449" w:rsidRDefault="00224C55" w:rsidP="008543F8">
            <w:pPr>
              <w:pStyle w:val="VCAAtablecondensed"/>
              <w:rPr>
                <w:lang w:val="en-AU"/>
              </w:rPr>
            </w:pPr>
            <w:r w:rsidRPr="00180449">
              <w:rPr>
                <w:lang w:val="en-AU"/>
              </w:rPr>
              <w:t>Students evaluate food options and nutritional value</w:t>
            </w:r>
            <w:r w:rsidR="00914E21">
              <w:rPr>
                <w:lang w:val="en-AU"/>
              </w:rPr>
              <w:t>,</w:t>
            </w:r>
            <w:r w:rsidRPr="00180449">
              <w:rPr>
                <w:lang w:val="en-AU"/>
              </w:rPr>
              <w:t xml:space="preserve"> identifying formal units of measurement including calories, kilojoules, grams, milligrams and kilograms. They are able to convert between formal units and apply knowledge of nutritional value to make healthy selections and recommendations. </w:t>
            </w:r>
          </w:p>
          <w:p w14:paraId="1E8184F6" w14:textId="77777777" w:rsidR="00224C55" w:rsidRPr="00180449" w:rsidRDefault="00224C55" w:rsidP="008543F8">
            <w:pPr>
              <w:pStyle w:val="VCAAtablecondensed"/>
              <w:rPr>
                <w:b/>
                <w:lang w:val="en-AU"/>
              </w:rPr>
            </w:pPr>
            <w:r w:rsidRPr="00180449">
              <w:rPr>
                <w:b/>
                <w:lang w:val="en-AU"/>
              </w:rPr>
              <w:t xml:space="preserve">Interpreting and representing data </w:t>
            </w:r>
          </w:p>
          <w:p w14:paraId="69D69699" w14:textId="72264682" w:rsidR="00224C55" w:rsidRPr="00180449" w:rsidRDefault="00224C55" w:rsidP="008543F8">
            <w:pPr>
              <w:pStyle w:val="VCAAtablecondensed"/>
              <w:rPr>
                <w:lang w:val="en-AU"/>
              </w:rPr>
            </w:pPr>
            <w:r w:rsidRPr="00180449">
              <w:rPr>
                <w:lang w:val="en-AU"/>
              </w:rPr>
              <w:t>Students collect information on a range of</w:t>
            </w:r>
            <w:r w:rsidR="00914E21">
              <w:rPr>
                <w:lang w:val="en-AU"/>
              </w:rPr>
              <w:t xml:space="preserve"> available</w:t>
            </w:r>
            <w:r w:rsidRPr="00180449">
              <w:rPr>
                <w:lang w:val="en-AU"/>
              </w:rPr>
              <w:t xml:space="preserve"> support services and arrange their data to evaluate the effectiveness and qualities of each program. </w:t>
            </w:r>
          </w:p>
          <w:p w14:paraId="685C657D" w14:textId="416BDFC3" w:rsidR="00224C55" w:rsidRPr="00180449" w:rsidRDefault="00224C55" w:rsidP="008543F8">
            <w:pPr>
              <w:pStyle w:val="VCAAtablecondensed"/>
              <w:rPr>
                <w:lang w:val="en-AU"/>
              </w:rPr>
            </w:pPr>
            <w:r w:rsidRPr="00180449">
              <w:rPr>
                <w:lang w:val="en-AU"/>
              </w:rPr>
              <w:t>Students collect and interpret information about media representation and external influences on sexuality and sexual health behaviours. Students draw conclusions on the data they have collected and u</w:t>
            </w:r>
            <w:r w:rsidRPr="00F53AF3">
              <w:rPr>
                <w:lang w:val="en-AU"/>
              </w:rPr>
              <w:t>se descriptive statistics th</w:t>
            </w:r>
            <w:r w:rsidRPr="00180449">
              <w:rPr>
                <w:lang w:val="en-AU"/>
              </w:rPr>
              <w:t xml:space="preserve">at represent values. </w:t>
            </w:r>
          </w:p>
          <w:p w14:paraId="3BAE5A8E" w14:textId="77777777" w:rsidR="00224C55" w:rsidRPr="00180449" w:rsidRDefault="00224C55" w:rsidP="008543F8">
            <w:pPr>
              <w:pStyle w:val="VCAAtablecondensed"/>
              <w:rPr>
                <w:b/>
                <w:lang w:val="en-AU"/>
              </w:rPr>
            </w:pPr>
          </w:p>
        </w:tc>
      </w:tr>
    </w:tbl>
    <w:p w14:paraId="41D10D7E" w14:textId="77777777" w:rsidR="00224C55" w:rsidRPr="00180449" w:rsidRDefault="00224C55" w:rsidP="00224C55">
      <w:pPr>
        <w:pStyle w:val="VCAAbody"/>
        <w:rPr>
          <w:lang w:val="en-AU"/>
        </w:rPr>
      </w:pPr>
    </w:p>
    <w:p w14:paraId="0BFF81CE" w14:textId="77777777" w:rsidR="008543F8" w:rsidRPr="00180449" w:rsidRDefault="00224C55" w:rsidP="00AF4F72">
      <w:pPr>
        <w:pStyle w:val="VCAAHeading3"/>
        <w:rPr>
          <w:lang w:val="en-AU"/>
        </w:rPr>
      </w:pPr>
      <w:r w:rsidRPr="00180449">
        <w:rPr>
          <w:lang w:val="en-AU"/>
        </w:rPr>
        <w:br w:type="page"/>
      </w:r>
      <w:r w:rsidR="00AF4F72" w:rsidRPr="00180449">
        <w:rPr>
          <w:lang w:val="en-AU"/>
        </w:rPr>
        <w:lastRenderedPageBreak/>
        <w:t>Communicating and interacting for health and wellbeing</w:t>
      </w:r>
    </w:p>
    <w:p w14:paraId="642365F2" w14:textId="77777777" w:rsidR="008543F8" w:rsidRPr="00180449" w:rsidRDefault="00AF4F72" w:rsidP="008543F8">
      <w:pPr>
        <w:pStyle w:val="VCAAbody"/>
        <w:rPr>
          <w:lang w:val="en-AU"/>
        </w:rPr>
      </w:pPr>
      <w:r w:rsidRPr="00180449">
        <w:rPr>
          <w:lang w:val="en-AU"/>
        </w:rPr>
        <w:t>The curriculum develops knowledge, understanding and skills to enable students to engage critically with a range of health focus areas and issues. It also helps them apply new information to changing circumstances and environments that influence their own and others’ health, safety and wellbeing</w:t>
      </w:r>
      <w:r w:rsidR="00195BC1">
        <w:rPr>
          <w:lang w:val="en-AU"/>
        </w:rPr>
        <w:t>.</w:t>
      </w:r>
    </w:p>
    <w:tbl>
      <w:tblPr>
        <w:tblStyle w:val="VCAATableClosed"/>
        <w:tblW w:w="9394" w:type="dxa"/>
        <w:tblLayout w:type="fixed"/>
        <w:tblCellMar>
          <w:top w:w="28" w:type="dxa"/>
          <w:bottom w:w="28" w:type="dxa"/>
        </w:tblCellMar>
        <w:tblLook w:val="0480" w:firstRow="0" w:lastRow="0" w:firstColumn="1" w:lastColumn="0" w:noHBand="0" w:noVBand="1"/>
        <w:tblCaption w:val="Links to Personal, Social and Community Health (Communicating and interacting for health and wellbeing)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8543F8" w:rsidRPr="00180449" w14:paraId="788235E2" w14:textId="77777777" w:rsidTr="008543F8">
        <w:tc>
          <w:tcPr>
            <w:tcW w:w="2762" w:type="dxa"/>
            <w:shd w:val="clear" w:color="auto" w:fill="0072AA" w:themeFill="accent1" w:themeFillShade="BF"/>
          </w:tcPr>
          <w:p w14:paraId="3D0AD1E7" w14:textId="77777777" w:rsidR="008543F8" w:rsidRPr="00180449" w:rsidRDefault="008543F8" w:rsidP="008543F8">
            <w:pPr>
              <w:pStyle w:val="VCAAtablecondensedheading"/>
              <w:rPr>
                <w:b/>
                <w:lang w:val="en-AU"/>
              </w:rPr>
            </w:pPr>
            <w:r w:rsidRPr="00180449">
              <w:rPr>
                <w:b/>
                <w:lang w:val="en-AU"/>
              </w:rPr>
              <w:t>Relevant Victorian Curriculum achievement standard extract</w:t>
            </w:r>
            <w:r w:rsidR="00BB4C70" w:rsidRPr="00180449">
              <w:rPr>
                <w:b/>
                <w:lang w:val="en-AU"/>
              </w:rPr>
              <w:t>s</w:t>
            </w:r>
          </w:p>
        </w:tc>
        <w:tc>
          <w:tcPr>
            <w:tcW w:w="3043" w:type="dxa"/>
            <w:shd w:val="clear" w:color="auto" w:fill="0072AA" w:themeFill="accent1" w:themeFillShade="BF"/>
          </w:tcPr>
          <w:p w14:paraId="63234E5A" w14:textId="77777777" w:rsidR="008543F8" w:rsidRPr="00180449" w:rsidRDefault="008543F8" w:rsidP="008543F8">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5C81BED1" w14:textId="77777777" w:rsidR="008543F8" w:rsidRPr="00180449" w:rsidRDefault="008543F8" w:rsidP="008543F8">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8543F8" w:rsidRPr="00180449" w14:paraId="392813D4" w14:textId="77777777" w:rsidTr="008543F8">
        <w:trPr>
          <w:trHeight w:val="510"/>
        </w:trPr>
        <w:tc>
          <w:tcPr>
            <w:tcW w:w="9394" w:type="dxa"/>
            <w:gridSpan w:val="3"/>
          </w:tcPr>
          <w:p w14:paraId="365A16C3" w14:textId="77777777" w:rsidR="008543F8" w:rsidRPr="00180449" w:rsidRDefault="008543F8" w:rsidP="008543F8">
            <w:pPr>
              <w:pStyle w:val="VCAAtablecondensed"/>
              <w:rPr>
                <w:b/>
                <w:lang w:val="en-AU"/>
              </w:rPr>
            </w:pPr>
            <w:r w:rsidRPr="00180449">
              <w:rPr>
                <w:b/>
                <w:lang w:val="en-AU"/>
              </w:rPr>
              <w:t>Health and Physical Education Levels 7 and 8</w:t>
            </w:r>
          </w:p>
        </w:tc>
      </w:tr>
      <w:tr w:rsidR="00AF4F72" w:rsidRPr="00180449" w14:paraId="521387B7" w14:textId="77777777" w:rsidTr="00F53AF3">
        <w:trPr>
          <w:trHeight w:val="3785"/>
        </w:trPr>
        <w:tc>
          <w:tcPr>
            <w:tcW w:w="2762" w:type="dxa"/>
          </w:tcPr>
          <w:p w14:paraId="39F97AE6" w14:textId="633A1A17" w:rsidR="00BB4C70" w:rsidRPr="00180449" w:rsidRDefault="00AF4F72" w:rsidP="00F53AF3">
            <w:pPr>
              <w:pStyle w:val="VCAAtablecondensedbullet"/>
              <w:rPr>
                <w:lang w:val="en-AU"/>
              </w:rPr>
            </w:pPr>
            <w:r w:rsidRPr="00180449">
              <w:rPr>
                <w:lang w:val="en-AU"/>
              </w:rPr>
              <w:t>Students evaluate the benefits of relationships on wellbeing and respecting diversity</w:t>
            </w:r>
            <w:r w:rsidR="00BB4C70" w:rsidRPr="00180449">
              <w:rPr>
                <w:lang w:val="en-AU"/>
              </w:rPr>
              <w:t xml:space="preserve">. </w:t>
            </w:r>
          </w:p>
          <w:p w14:paraId="3BE34440" w14:textId="4707CEFA" w:rsidR="00AF4F72" w:rsidRPr="00180449" w:rsidRDefault="00AF4F72" w:rsidP="00F53AF3">
            <w:pPr>
              <w:pStyle w:val="VCAAtablecondensedbullet"/>
              <w:rPr>
                <w:lang w:val="en-AU"/>
              </w:rPr>
            </w:pPr>
            <w:r w:rsidRPr="00180449">
              <w:rPr>
                <w:lang w:val="en-AU"/>
              </w:rPr>
              <w:t>They analyse factors that influence emotional responses.</w:t>
            </w:r>
            <w:r w:rsidR="00BB4C70" w:rsidRPr="00180449">
              <w:rPr>
                <w:lang w:val="en-AU"/>
              </w:rPr>
              <w:t xml:space="preserve"> </w:t>
            </w:r>
            <w:r w:rsidRPr="00180449">
              <w:rPr>
                <w:lang w:val="en-AU"/>
              </w:rPr>
              <w:t>They gather and analyse health information.</w:t>
            </w:r>
          </w:p>
        </w:tc>
        <w:tc>
          <w:tcPr>
            <w:tcW w:w="3043" w:type="dxa"/>
          </w:tcPr>
          <w:p w14:paraId="18BE282A" w14:textId="21A082E1" w:rsidR="00AF4F72" w:rsidRPr="00180449" w:rsidRDefault="00AF4F72" w:rsidP="00AF4F72">
            <w:pPr>
              <w:pStyle w:val="VCAAtablecondensed"/>
              <w:rPr>
                <w:lang w:val="en-AU"/>
              </w:rPr>
            </w:pPr>
            <w:r w:rsidRPr="00180449">
              <w:rPr>
                <w:lang w:val="en-AU"/>
              </w:rPr>
              <w:t xml:space="preserve">Investigate the benefits of relationships and examine their impact on their own and others’ health and wellbeing </w:t>
            </w:r>
            <w:hyperlink r:id="rId18" w:tooltip="View elaborations and additional details of VCHPEP127" w:history="1">
              <w:r w:rsidR="009F1E4B" w:rsidRPr="009F1E4B">
                <w:rPr>
                  <w:rStyle w:val="Hyperlink"/>
                </w:rPr>
                <w:t>(VCHPEP127)</w:t>
              </w:r>
            </w:hyperlink>
          </w:p>
          <w:p w14:paraId="52178FB9" w14:textId="1E8AC700" w:rsidR="00AF4F72" w:rsidRPr="00180449" w:rsidRDefault="00AF4F72" w:rsidP="00AF4F72">
            <w:pPr>
              <w:pStyle w:val="VCAAtablecondensed"/>
              <w:rPr>
                <w:lang w:val="en-AU"/>
              </w:rPr>
            </w:pPr>
            <w:r w:rsidRPr="00180449">
              <w:rPr>
                <w:lang w:val="en-AU"/>
              </w:rPr>
              <w:t xml:space="preserve">Analyse factors that influence emotions, and develop strategies to demonstrate empathy and sensitivity </w:t>
            </w:r>
            <w:hyperlink r:id="rId19" w:tooltip="View elaborations and additional details of VCHPEP128" w:history="1">
              <w:r w:rsidR="009F1E4B" w:rsidRPr="009F1E4B">
                <w:rPr>
                  <w:rStyle w:val="Hyperlink"/>
                </w:rPr>
                <w:t>(VCHPEP128)</w:t>
              </w:r>
            </w:hyperlink>
          </w:p>
          <w:p w14:paraId="6CF19C72" w14:textId="4AB06752" w:rsidR="00AF4F72" w:rsidRPr="00180449" w:rsidRDefault="00AF4F72" w:rsidP="00AF4F72">
            <w:pPr>
              <w:pStyle w:val="VCAAtablecondensed"/>
              <w:rPr>
                <w:lang w:val="en-AU"/>
              </w:rPr>
            </w:pPr>
            <w:r w:rsidRPr="00180449">
              <w:rPr>
                <w:lang w:val="en-AU"/>
              </w:rPr>
              <w:t>Deve</w:t>
            </w:r>
            <w:r w:rsidRPr="00F53AF3">
              <w:rPr>
                <w:lang w:val="en-AU"/>
              </w:rPr>
              <w:t xml:space="preserve">lop </w:t>
            </w:r>
            <w:r w:rsidRPr="00180449">
              <w:rPr>
                <w:lang w:val="en-AU"/>
              </w:rPr>
              <w:t xml:space="preserve">skills to evaluate health information and express health concerns </w:t>
            </w:r>
            <w:hyperlink r:id="rId20" w:tooltip="View elaborations and additional details of VCHPEP129" w:history="1">
              <w:r w:rsidR="009F1E4B" w:rsidRPr="009F1E4B">
                <w:rPr>
                  <w:rStyle w:val="Hyperlink"/>
                </w:rPr>
                <w:t>(VCHPEP129)</w:t>
              </w:r>
            </w:hyperlink>
          </w:p>
        </w:tc>
        <w:tc>
          <w:tcPr>
            <w:tcW w:w="3589" w:type="dxa"/>
          </w:tcPr>
          <w:p w14:paraId="0C0BC55E" w14:textId="77777777" w:rsidR="00AF4F72" w:rsidRPr="00180449" w:rsidRDefault="00AF4F72" w:rsidP="00AF4F72">
            <w:pPr>
              <w:pStyle w:val="VCAAtablecondensed"/>
              <w:rPr>
                <w:b/>
                <w:lang w:val="en-AU"/>
              </w:rPr>
            </w:pPr>
            <w:r w:rsidRPr="00180449">
              <w:rPr>
                <w:b/>
                <w:lang w:val="en-AU"/>
              </w:rPr>
              <w:t>Interpreting and representing data</w:t>
            </w:r>
          </w:p>
          <w:p w14:paraId="3A9F55AE" w14:textId="0785D9F6" w:rsidR="00AF4F72" w:rsidRPr="00180449" w:rsidRDefault="00AF4F72" w:rsidP="0075211E">
            <w:pPr>
              <w:pStyle w:val="VCAAtablecondensedbullet"/>
              <w:rPr>
                <w:lang w:val="en-AU"/>
              </w:rPr>
            </w:pPr>
            <w:r w:rsidRPr="00180449">
              <w:rPr>
                <w:lang w:val="en-AU"/>
              </w:rPr>
              <w:t>Collecting and displaying data (</w:t>
            </w:r>
            <w:r w:rsidR="009D4E80">
              <w:rPr>
                <w:lang w:val="en-AU"/>
              </w:rPr>
              <w:t>4</w:t>
            </w:r>
            <w:r w:rsidR="00004FF9" w:rsidRPr="00180449">
              <w:rPr>
                <w:lang w:val="en-AU"/>
              </w:rPr>
              <w:t>–</w:t>
            </w:r>
            <w:r w:rsidR="009D4E80">
              <w:rPr>
                <w:lang w:val="en-AU"/>
              </w:rPr>
              <w:t>5</w:t>
            </w:r>
            <w:r w:rsidRPr="00180449">
              <w:rPr>
                <w:lang w:val="en-AU"/>
              </w:rPr>
              <w:t>)</w:t>
            </w:r>
          </w:p>
          <w:p w14:paraId="0DA6C656" w14:textId="77777777" w:rsidR="00AF4F72" w:rsidRPr="00180449" w:rsidRDefault="00AF4F72" w:rsidP="00AF4F72">
            <w:pPr>
              <w:pStyle w:val="VCAAtablecondensed"/>
              <w:rPr>
                <w:lang w:val="en-AU"/>
              </w:rPr>
            </w:pPr>
          </w:p>
        </w:tc>
      </w:tr>
      <w:tr w:rsidR="008543F8" w:rsidRPr="00180449" w14:paraId="37D31B4E" w14:textId="77777777" w:rsidTr="008543F8">
        <w:trPr>
          <w:trHeight w:val="510"/>
        </w:trPr>
        <w:tc>
          <w:tcPr>
            <w:tcW w:w="5805" w:type="dxa"/>
            <w:gridSpan w:val="2"/>
            <w:shd w:val="clear" w:color="auto" w:fill="FFFFFF" w:themeFill="background1"/>
          </w:tcPr>
          <w:p w14:paraId="524A5357" w14:textId="77777777" w:rsidR="008543F8" w:rsidRPr="00180449" w:rsidRDefault="008543F8" w:rsidP="008543F8">
            <w:pPr>
              <w:pStyle w:val="VCAAtablecondensed"/>
              <w:rPr>
                <w:b/>
                <w:lang w:val="en-AU"/>
              </w:rPr>
            </w:pPr>
            <w:r w:rsidRPr="00180449">
              <w:rPr>
                <w:b/>
                <w:lang w:val="en-AU"/>
              </w:rPr>
              <w:t>Health and Physical Education Levels 9 and 10</w:t>
            </w:r>
          </w:p>
        </w:tc>
        <w:tc>
          <w:tcPr>
            <w:tcW w:w="3589" w:type="dxa"/>
          </w:tcPr>
          <w:p w14:paraId="086C24F9" w14:textId="77777777" w:rsidR="008543F8" w:rsidRPr="00180449" w:rsidRDefault="008543F8" w:rsidP="008543F8">
            <w:pPr>
              <w:pStyle w:val="VCAAtablecondensed"/>
              <w:spacing w:before="0" w:after="0"/>
              <w:rPr>
                <w:b/>
                <w:lang w:val="en-AU"/>
              </w:rPr>
            </w:pPr>
          </w:p>
        </w:tc>
      </w:tr>
      <w:tr w:rsidR="00AF4F72" w:rsidRPr="00180449" w14:paraId="380AB601" w14:textId="77777777" w:rsidTr="00F53AF3">
        <w:trPr>
          <w:trHeight w:val="2439"/>
        </w:trPr>
        <w:tc>
          <w:tcPr>
            <w:tcW w:w="2762" w:type="dxa"/>
            <w:shd w:val="clear" w:color="auto" w:fill="FFFFFF" w:themeFill="background1"/>
          </w:tcPr>
          <w:p w14:paraId="38CB57AD" w14:textId="77777777" w:rsidR="00AF4F72" w:rsidRPr="00180449" w:rsidRDefault="00AF4F72" w:rsidP="00AF4F72">
            <w:pPr>
              <w:pStyle w:val="VCAAtablecondensed"/>
              <w:rPr>
                <w:lang w:val="en-AU"/>
              </w:rPr>
            </w:pPr>
            <w:r w:rsidRPr="00180449">
              <w:rPr>
                <w:lang w:val="en-AU"/>
              </w:rPr>
              <w:t>Students access, synthesise and apply health information from credible sources to propose and justify responses to situations in the home, in the school and the community.</w:t>
            </w:r>
          </w:p>
        </w:tc>
        <w:tc>
          <w:tcPr>
            <w:tcW w:w="3043" w:type="dxa"/>
            <w:shd w:val="clear" w:color="auto" w:fill="FFFFFF" w:themeFill="background1"/>
          </w:tcPr>
          <w:p w14:paraId="6BEF679B" w14:textId="3E5D8FFF" w:rsidR="00AF4F72" w:rsidRPr="00180449" w:rsidRDefault="00AF4F72" w:rsidP="00AF4F72">
            <w:pPr>
              <w:pStyle w:val="VCAAtablecondensed"/>
              <w:rPr>
                <w:rStyle w:val="Hyperlink"/>
                <w:color w:val="000000" w:themeColor="text1"/>
                <w:u w:val="none"/>
                <w:lang w:val="en-AU"/>
              </w:rPr>
            </w:pPr>
            <w:r w:rsidRPr="00180449">
              <w:rPr>
                <w:lang w:val="en-AU"/>
              </w:rPr>
              <w:t xml:space="preserve">Evaluate health information from a range of sources and apply to health decisions and situations </w:t>
            </w:r>
            <w:hyperlink r:id="rId21" w:tooltip="View elaborations and additional details of VCHPEP148" w:history="1">
              <w:r w:rsidR="009F1E4B" w:rsidRPr="009F1E4B">
                <w:rPr>
                  <w:rStyle w:val="Hyperlink"/>
                </w:rPr>
                <w:t>(VCHPEP148)</w:t>
              </w:r>
            </w:hyperlink>
          </w:p>
        </w:tc>
        <w:tc>
          <w:tcPr>
            <w:tcW w:w="3589" w:type="dxa"/>
          </w:tcPr>
          <w:p w14:paraId="5A668464" w14:textId="77777777" w:rsidR="00AF4F72" w:rsidRPr="00180449" w:rsidRDefault="00AF4F72" w:rsidP="00AF4F72">
            <w:pPr>
              <w:pStyle w:val="VCAAtablecondensed"/>
              <w:rPr>
                <w:b/>
                <w:lang w:val="en-AU"/>
              </w:rPr>
            </w:pPr>
            <w:r w:rsidRPr="00180449">
              <w:rPr>
                <w:b/>
                <w:lang w:val="en-AU"/>
              </w:rPr>
              <w:t>Interpreting and representing data</w:t>
            </w:r>
          </w:p>
          <w:p w14:paraId="29F1DD80" w14:textId="25B9F09B" w:rsidR="00AF4F72" w:rsidRPr="00180449" w:rsidRDefault="00AF4F72" w:rsidP="0075211E">
            <w:pPr>
              <w:pStyle w:val="VCAAtablecondensedbullet"/>
              <w:rPr>
                <w:lang w:val="en-AU"/>
              </w:rPr>
            </w:pPr>
            <w:r w:rsidRPr="00180449">
              <w:rPr>
                <w:lang w:val="en-AU"/>
              </w:rPr>
              <w:t>Collecting and displaying data (</w:t>
            </w:r>
            <w:r w:rsidR="009D4E80">
              <w:rPr>
                <w:lang w:val="en-AU"/>
              </w:rPr>
              <w:t>4</w:t>
            </w:r>
            <w:r w:rsidR="00004FF9" w:rsidRPr="00180449">
              <w:rPr>
                <w:lang w:val="en-AU"/>
              </w:rPr>
              <w:t>–</w:t>
            </w:r>
            <w:r w:rsidR="009D4E80">
              <w:rPr>
                <w:lang w:val="en-AU"/>
              </w:rPr>
              <w:t>5</w:t>
            </w:r>
            <w:r w:rsidRPr="00180449">
              <w:rPr>
                <w:lang w:val="en-AU"/>
              </w:rPr>
              <w:t>)</w:t>
            </w:r>
          </w:p>
          <w:p w14:paraId="3ECB43ED" w14:textId="695037B5" w:rsidR="00AF4F72" w:rsidRPr="00180449" w:rsidRDefault="00AF4F72" w:rsidP="0075211E">
            <w:pPr>
              <w:pStyle w:val="VCAAtablecondensedbullet"/>
              <w:rPr>
                <w:lang w:val="en-AU"/>
              </w:rPr>
            </w:pPr>
            <w:r w:rsidRPr="00180449">
              <w:rPr>
                <w:lang w:val="en-AU"/>
              </w:rPr>
              <w:t>Shape of data displays (</w:t>
            </w:r>
            <w:r w:rsidR="009D4E80">
              <w:rPr>
                <w:lang w:val="en-AU"/>
              </w:rPr>
              <w:t>7</w:t>
            </w:r>
            <w:r w:rsidRPr="00180449">
              <w:rPr>
                <w:lang w:val="en-AU"/>
              </w:rPr>
              <w:t>)</w:t>
            </w:r>
          </w:p>
          <w:p w14:paraId="16F9BF6E" w14:textId="5CDB72DC" w:rsidR="00AF4F72" w:rsidRPr="00180449" w:rsidRDefault="00AF4F72" w:rsidP="0075211E">
            <w:pPr>
              <w:pStyle w:val="VCAAtablecondensedbullet"/>
              <w:rPr>
                <w:lang w:val="en-AU"/>
              </w:rPr>
            </w:pPr>
            <w:r w:rsidRPr="00180449">
              <w:rPr>
                <w:lang w:val="en-AU"/>
              </w:rPr>
              <w:t>Graphical representation</w:t>
            </w:r>
            <w:r w:rsidR="00A76D57">
              <w:rPr>
                <w:lang w:val="en-AU"/>
              </w:rPr>
              <w:t>s</w:t>
            </w:r>
            <w:r w:rsidRPr="00180449">
              <w:rPr>
                <w:lang w:val="en-AU"/>
              </w:rPr>
              <w:t xml:space="preserve"> of data (</w:t>
            </w:r>
            <w:r w:rsidR="00004FF9" w:rsidRPr="00180449">
              <w:rPr>
                <w:lang w:val="en-AU"/>
              </w:rPr>
              <w:t>8</w:t>
            </w:r>
            <w:r w:rsidR="009D4E80">
              <w:rPr>
                <w:lang w:val="en-AU"/>
              </w:rPr>
              <w:t>)</w:t>
            </w:r>
          </w:p>
          <w:p w14:paraId="06319AC2" w14:textId="77777777" w:rsidR="00AF4F72" w:rsidRPr="00180449" w:rsidRDefault="00AF4F72" w:rsidP="0075211E">
            <w:pPr>
              <w:pStyle w:val="VCAAtablecondensedbullet"/>
              <w:rPr>
                <w:lang w:val="en-AU"/>
              </w:rPr>
            </w:pPr>
            <w:r w:rsidRPr="00180449">
              <w:rPr>
                <w:lang w:val="en-AU"/>
              </w:rPr>
              <w:t>Recognising bias (</w:t>
            </w:r>
            <w:r w:rsidR="00975611" w:rsidRPr="00180449">
              <w:rPr>
                <w:lang w:val="en-AU"/>
              </w:rPr>
              <w:t>9–10</w:t>
            </w:r>
            <w:r w:rsidRPr="00180449">
              <w:rPr>
                <w:lang w:val="en-AU"/>
              </w:rPr>
              <w:t>)</w:t>
            </w:r>
          </w:p>
        </w:tc>
      </w:tr>
      <w:tr w:rsidR="008543F8" w:rsidRPr="00180449" w14:paraId="0FF35E4C" w14:textId="77777777" w:rsidTr="008543F8">
        <w:trPr>
          <w:trHeight w:val="510"/>
        </w:trPr>
        <w:tc>
          <w:tcPr>
            <w:tcW w:w="9394" w:type="dxa"/>
            <w:gridSpan w:val="3"/>
            <w:shd w:val="clear" w:color="auto" w:fill="0072AA" w:themeFill="accent1" w:themeFillShade="BF"/>
          </w:tcPr>
          <w:p w14:paraId="0DF520AE" w14:textId="77777777" w:rsidR="008543F8" w:rsidRPr="00180449" w:rsidRDefault="008543F8" w:rsidP="008543F8">
            <w:pPr>
              <w:pStyle w:val="VCAAtablecondensedheading"/>
              <w:rPr>
                <w:b/>
                <w:lang w:val="en-AU"/>
              </w:rPr>
            </w:pPr>
            <w:r w:rsidRPr="00180449">
              <w:rPr>
                <w:b/>
                <w:lang w:val="en-AU"/>
              </w:rPr>
              <w:t xml:space="preserve">Numeracy in context – </w:t>
            </w:r>
            <w:r w:rsidR="00267BFB">
              <w:rPr>
                <w:b/>
                <w:lang w:val="en-AU"/>
              </w:rPr>
              <w:t>Health and Physical Education</w:t>
            </w:r>
            <w:r w:rsidRPr="00180449">
              <w:rPr>
                <w:b/>
                <w:lang w:val="en-AU"/>
              </w:rPr>
              <w:t>, Levels 7–10</w:t>
            </w:r>
          </w:p>
        </w:tc>
      </w:tr>
      <w:tr w:rsidR="008543F8" w:rsidRPr="00180449" w14:paraId="5D41C94E" w14:textId="77777777" w:rsidTr="008543F8">
        <w:tblPrEx>
          <w:tblCellMar>
            <w:top w:w="0" w:type="dxa"/>
            <w:bottom w:w="0" w:type="dxa"/>
          </w:tblCellMar>
          <w:tblLook w:val="04A0" w:firstRow="1" w:lastRow="0" w:firstColumn="1" w:lastColumn="0" w:noHBand="0" w:noVBand="1"/>
        </w:tblPrEx>
        <w:trPr>
          <w:trHeight w:val="510"/>
        </w:trPr>
        <w:tc>
          <w:tcPr>
            <w:tcW w:w="9394" w:type="dxa"/>
            <w:gridSpan w:val="3"/>
          </w:tcPr>
          <w:p w14:paraId="06754E19" w14:textId="77777777" w:rsidR="008543F8" w:rsidRPr="00180449" w:rsidRDefault="008543F8" w:rsidP="008543F8">
            <w:pPr>
              <w:pStyle w:val="VCAAtablecondensed"/>
              <w:rPr>
                <w:b/>
                <w:lang w:val="en-AU"/>
              </w:rPr>
            </w:pPr>
            <w:r w:rsidRPr="00180449">
              <w:rPr>
                <w:b/>
                <w:lang w:val="en-AU"/>
              </w:rPr>
              <w:t>Health and Physical Education Levels 7 and 8</w:t>
            </w:r>
          </w:p>
        </w:tc>
      </w:tr>
      <w:tr w:rsidR="008543F8" w:rsidRPr="00180449" w14:paraId="2F4E4FC2" w14:textId="77777777" w:rsidTr="00F53AF3">
        <w:trPr>
          <w:trHeight w:val="2933"/>
        </w:trPr>
        <w:tc>
          <w:tcPr>
            <w:tcW w:w="9394" w:type="dxa"/>
            <w:gridSpan w:val="3"/>
          </w:tcPr>
          <w:p w14:paraId="3FD4A654" w14:textId="77777777" w:rsidR="00AF4F72" w:rsidRPr="00180449" w:rsidRDefault="00AF4F72" w:rsidP="00AF4F72">
            <w:pPr>
              <w:pStyle w:val="VCAAtablecondensed"/>
              <w:rPr>
                <w:b/>
                <w:lang w:val="en-AU"/>
              </w:rPr>
            </w:pPr>
            <w:r w:rsidRPr="00180449">
              <w:rPr>
                <w:b/>
                <w:lang w:val="en-AU"/>
              </w:rPr>
              <w:t>Interpreting and representing data</w:t>
            </w:r>
          </w:p>
          <w:p w14:paraId="5BFDBB0E" w14:textId="4A4ACDDA" w:rsidR="00AF4F72" w:rsidRPr="00180449" w:rsidRDefault="00AF4F72" w:rsidP="00AF4F72">
            <w:pPr>
              <w:pStyle w:val="VCAAtablecondensed"/>
              <w:rPr>
                <w:lang w:val="en-AU"/>
              </w:rPr>
            </w:pPr>
            <w:r w:rsidRPr="00180449">
              <w:rPr>
                <w:lang w:val="en-AU"/>
              </w:rPr>
              <w:t>Students investigate the impact</w:t>
            </w:r>
            <w:r w:rsidR="00195BC1">
              <w:rPr>
                <w:lang w:val="en-AU"/>
              </w:rPr>
              <w:t>s</w:t>
            </w:r>
            <w:r w:rsidRPr="00180449">
              <w:rPr>
                <w:lang w:val="en-AU"/>
              </w:rPr>
              <w:t xml:space="preserve"> of bullying, violence and harassment</w:t>
            </w:r>
            <w:r w:rsidR="00195BC1">
              <w:rPr>
                <w:lang w:val="en-AU"/>
              </w:rPr>
              <w:t xml:space="preserve">, including </w:t>
            </w:r>
            <w:r w:rsidRPr="00180449">
              <w:rPr>
                <w:lang w:val="en-AU"/>
              </w:rPr>
              <w:t>the impact</w:t>
            </w:r>
            <w:r w:rsidR="00195BC1">
              <w:rPr>
                <w:lang w:val="en-AU"/>
              </w:rPr>
              <w:t>s they</w:t>
            </w:r>
            <w:r w:rsidRPr="00180449">
              <w:rPr>
                <w:lang w:val="en-AU"/>
              </w:rPr>
              <w:t xml:space="preserve"> can have on relationships. They investigate graphical representations of incidents and how th</w:t>
            </w:r>
            <w:r w:rsidR="00D64342">
              <w:rPr>
                <w:lang w:val="en-AU"/>
              </w:rPr>
              <w:t>e rate, severity and types of incidents</w:t>
            </w:r>
            <w:r w:rsidRPr="00180449">
              <w:rPr>
                <w:lang w:val="en-AU"/>
              </w:rPr>
              <w:t xml:space="preserve"> ha</w:t>
            </w:r>
            <w:r w:rsidR="00D64342">
              <w:rPr>
                <w:lang w:val="en-AU"/>
              </w:rPr>
              <w:t>ve</w:t>
            </w:r>
            <w:r w:rsidRPr="00180449">
              <w:rPr>
                <w:lang w:val="en-AU"/>
              </w:rPr>
              <w:t xml:space="preserve"> changed over time. </w:t>
            </w:r>
          </w:p>
          <w:p w14:paraId="2FFE006C" w14:textId="774D8E3D" w:rsidR="00AF4F72" w:rsidRPr="00180449" w:rsidRDefault="00AF4F72" w:rsidP="00AF4F72">
            <w:pPr>
              <w:pStyle w:val="VCAAtablecondensed"/>
              <w:rPr>
                <w:lang w:val="en-AU"/>
              </w:rPr>
            </w:pPr>
            <w:r w:rsidRPr="00180449">
              <w:rPr>
                <w:lang w:val="en-AU"/>
              </w:rPr>
              <w:t>Students investigate and collect information about influential cultural factors and beliefs</w:t>
            </w:r>
            <w:r w:rsidR="00195BC1">
              <w:rPr>
                <w:lang w:val="en-AU"/>
              </w:rPr>
              <w:t>,</w:t>
            </w:r>
            <w:r w:rsidRPr="00180449">
              <w:rPr>
                <w:lang w:val="en-AU"/>
              </w:rPr>
              <w:t xml:space="preserve"> and</w:t>
            </w:r>
            <w:r w:rsidR="00195BC1">
              <w:rPr>
                <w:lang w:val="en-AU"/>
              </w:rPr>
              <w:t xml:space="preserve"> they</w:t>
            </w:r>
            <w:r w:rsidRPr="00180449">
              <w:rPr>
                <w:lang w:val="en-AU"/>
              </w:rPr>
              <w:t xml:space="preserve"> discuss the different ways students respond</w:t>
            </w:r>
            <w:r w:rsidR="00D64342">
              <w:rPr>
                <w:lang w:val="en-AU"/>
              </w:rPr>
              <w:t xml:space="preserve"> to the cultural factors and beliefs</w:t>
            </w:r>
            <w:r w:rsidRPr="00180449">
              <w:rPr>
                <w:lang w:val="en-AU"/>
              </w:rPr>
              <w:t xml:space="preserve">. </w:t>
            </w:r>
          </w:p>
          <w:p w14:paraId="3E62FE22" w14:textId="77777777" w:rsidR="00AF4F72" w:rsidRPr="00180449" w:rsidRDefault="00AF4F72" w:rsidP="00AF4F72">
            <w:pPr>
              <w:pStyle w:val="VCAAtablecondensed"/>
              <w:rPr>
                <w:lang w:val="en-AU"/>
              </w:rPr>
            </w:pPr>
            <w:r w:rsidRPr="00180449">
              <w:rPr>
                <w:lang w:val="en-AU"/>
              </w:rPr>
              <w:t xml:space="preserve">When evaluating data students explain how it can be misleading and evaluate the reliability of sources. </w:t>
            </w:r>
          </w:p>
          <w:p w14:paraId="76BC4274" w14:textId="77777777" w:rsidR="008543F8" w:rsidRPr="00180449" w:rsidRDefault="008543F8" w:rsidP="008543F8">
            <w:pPr>
              <w:pStyle w:val="VCAAtablecondensed"/>
              <w:rPr>
                <w:lang w:val="en-AU"/>
              </w:rPr>
            </w:pPr>
          </w:p>
        </w:tc>
      </w:tr>
      <w:tr w:rsidR="008543F8" w:rsidRPr="00180449" w14:paraId="13FD6836" w14:textId="77777777" w:rsidTr="008543F8">
        <w:tblPrEx>
          <w:tblCellMar>
            <w:top w:w="0" w:type="dxa"/>
            <w:bottom w:w="0" w:type="dxa"/>
          </w:tblCellMar>
          <w:tblLook w:val="04A0" w:firstRow="1" w:lastRow="0" w:firstColumn="1" w:lastColumn="0" w:noHBand="0" w:noVBand="1"/>
        </w:tblPrEx>
        <w:trPr>
          <w:trHeight w:val="510"/>
        </w:trPr>
        <w:tc>
          <w:tcPr>
            <w:tcW w:w="9394" w:type="dxa"/>
            <w:gridSpan w:val="3"/>
          </w:tcPr>
          <w:p w14:paraId="6A568371" w14:textId="77777777" w:rsidR="008543F8" w:rsidRPr="00180449" w:rsidRDefault="008543F8" w:rsidP="008543F8">
            <w:pPr>
              <w:pStyle w:val="VCAAtablecondensed"/>
              <w:rPr>
                <w:b/>
                <w:lang w:val="en-AU"/>
              </w:rPr>
            </w:pPr>
            <w:r w:rsidRPr="00180449">
              <w:rPr>
                <w:b/>
                <w:lang w:val="en-AU"/>
              </w:rPr>
              <w:t>Health and Physical Education Levels 9 and 10</w:t>
            </w:r>
          </w:p>
        </w:tc>
      </w:tr>
      <w:tr w:rsidR="008543F8" w:rsidRPr="00180449" w14:paraId="66A82DB2" w14:textId="77777777" w:rsidTr="008543F8">
        <w:tc>
          <w:tcPr>
            <w:tcW w:w="9394" w:type="dxa"/>
            <w:gridSpan w:val="3"/>
          </w:tcPr>
          <w:p w14:paraId="7B939124" w14:textId="77777777" w:rsidR="00AF4F72" w:rsidRPr="00180449" w:rsidRDefault="00AF4F72" w:rsidP="00AF4F72">
            <w:pPr>
              <w:pStyle w:val="VCAAtablecondensed"/>
              <w:rPr>
                <w:b/>
                <w:lang w:val="en-AU"/>
              </w:rPr>
            </w:pPr>
            <w:r w:rsidRPr="00180449">
              <w:rPr>
                <w:b/>
                <w:lang w:val="en-AU"/>
              </w:rPr>
              <w:t>Interpreting and representing data</w:t>
            </w:r>
          </w:p>
          <w:p w14:paraId="673414C0" w14:textId="20AA4C57" w:rsidR="00AF4F72" w:rsidRPr="00180449" w:rsidRDefault="00AF4F72" w:rsidP="00AF4F72">
            <w:pPr>
              <w:pStyle w:val="VCAAtablecondensed"/>
              <w:rPr>
                <w:lang w:val="en-AU"/>
              </w:rPr>
            </w:pPr>
            <w:r w:rsidRPr="00180449">
              <w:rPr>
                <w:lang w:val="en-AU"/>
              </w:rPr>
              <w:t>Students evaluate health information from a range of sources</w:t>
            </w:r>
            <w:r w:rsidR="00195BC1">
              <w:rPr>
                <w:lang w:val="en-AU"/>
              </w:rPr>
              <w:t>. T</w:t>
            </w:r>
            <w:r w:rsidRPr="00180449">
              <w:rPr>
                <w:lang w:val="en-AU"/>
              </w:rPr>
              <w:t>hey critique and select the most suitable source and interpret health information to assist with informing decisions.</w:t>
            </w:r>
          </w:p>
          <w:p w14:paraId="540D018F" w14:textId="77777777" w:rsidR="00AF4F72" w:rsidRPr="00180449" w:rsidRDefault="00AF4F72" w:rsidP="00AF4F72">
            <w:pPr>
              <w:pStyle w:val="VCAAtablecondensed"/>
              <w:rPr>
                <w:lang w:val="en-AU"/>
              </w:rPr>
            </w:pPr>
            <w:r w:rsidRPr="00180449">
              <w:rPr>
                <w:lang w:val="en-AU"/>
              </w:rPr>
              <w:t xml:space="preserve">They critique services that provide advice and support on health-related issues and investigate ways to store and share information. </w:t>
            </w:r>
          </w:p>
          <w:p w14:paraId="1201B5CD" w14:textId="403F5DBA" w:rsidR="008543F8" w:rsidRPr="00180449" w:rsidRDefault="00AF4F72" w:rsidP="00AF4F72">
            <w:pPr>
              <w:pStyle w:val="VCAAtablecondensed"/>
              <w:rPr>
                <w:lang w:val="en-AU"/>
              </w:rPr>
            </w:pPr>
            <w:r w:rsidRPr="00180449">
              <w:rPr>
                <w:lang w:val="en-AU"/>
              </w:rPr>
              <w:t>Students apply an understanding of distributions to evaluate claims based on data</w:t>
            </w:r>
            <w:r w:rsidR="00195BC1">
              <w:rPr>
                <w:lang w:val="en-AU"/>
              </w:rPr>
              <w:t xml:space="preserve">, and they </w:t>
            </w:r>
            <w:r w:rsidRPr="00180449">
              <w:rPr>
                <w:lang w:val="en-AU"/>
              </w:rPr>
              <w:t>recognise and explain bias as a possible source of error in media reports of survey data.</w:t>
            </w:r>
          </w:p>
        </w:tc>
      </w:tr>
    </w:tbl>
    <w:p w14:paraId="5CEDF6A8" w14:textId="77777777" w:rsidR="008543F8" w:rsidRPr="00180449" w:rsidRDefault="008543F8" w:rsidP="008543F8">
      <w:pPr>
        <w:pStyle w:val="VCAAbody"/>
        <w:rPr>
          <w:lang w:val="en-AU"/>
        </w:rPr>
      </w:pPr>
    </w:p>
    <w:p w14:paraId="301C6193" w14:textId="77777777" w:rsidR="00936D99" w:rsidRPr="00180449" w:rsidRDefault="008543F8" w:rsidP="00936D99">
      <w:pPr>
        <w:pStyle w:val="VCAAHeading3"/>
        <w:rPr>
          <w:lang w:val="en-AU"/>
        </w:rPr>
      </w:pPr>
      <w:r w:rsidRPr="00180449">
        <w:rPr>
          <w:lang w:val="en-AU"/>
        </w:rPr>
        <w:br w:type="page"/>
      </w:r>
      <w:r w:rsidR="00936D99" w:rsidRPr="00180449">
        <w:rPr>
          <w:lang w:val="en-AU"/>
        </w:rPr>
        <w:t>Contributing to healthy and active communities</w:t>
      </w:r>
    </w:p>
    <w:p w14:paraId="4BD81660" w14:textId="77777777" w:rsidR="00936D99" w:rsidRPr="00180449" w:rsidRDefault="00936D99" w:rsidP="00936D99">
      <w:pPr>
        <w:pStyle w:val="VCAAbody"/>
        <w:rPr>
          <w:lang w:val="en-AU"/>
        </w:rPr>
      </w:pPr>
      <w:r w:rsidRPr="00180449">
        <w:rPr>
          <w:lang w:val="en-AU"/>
        </w:rPr>
        <w:t>The curriculum develops knowledge, understanding and skills to enable students to analyse contextual factors that influence the health and wellbeing of communities critically. The content supports students to access information, products, services and environments to take action to promote the health and wellbeing of their communities.</w:t>
      </w:r>
    </w:p>
    <w:tbl>
      <w:tblPr>
        <w:tblStyle w:val="VCAATableClosed"/>
        <w:tblW w:w="9394" w:type="dxa"/>
        <w:tblLayout w:type="fixed"/>
        <w:tblCellMar>
          <w:top w:w="28" w:type="dxa"/>
          <w:bottom w:w="28" w:type="dxa"/>
        </w:tblCellMar>
        <w:tblLook w:val="0480" w:firstRow="0" w:lastRow="0" w:firstColumn="1" w:lastColumn="0" w:noHBand="0" w:noVBand="1"/>
        <w:tblCaption w:val="Links to Personal, Social and Community Health (Contributing to healthy and active communities)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936D99" w:rsidRPr="00180449" w14:paraId="7EB79BA4" w14:textId="77777777" w:rsidTr="00820BC6">
        <w:tc>
          <w:tcPr>
            <w:tcW w:w="2762" w:type="dxa"/>
            <w:shd w:val="clear" w:color="auto" w:fill="0072AA" w:themeFill="accent1" w:themeFillShade="BF"/>
          </w:tcPr>
          <w:p w14:paraId="3BDF2FC6" w14:textId="77777777" w:rsidR="00936D99" w:rsidRPr="00180449" w:rsidRDefault="00936D99" w:rsidP="00820BC6">
            <w:pPr>
              <w:pStyle w:val="VCAAtablecondensedheading"/>
              <w:rPr>
                <w:b/>
                <w:lang w:val="en-AU"/>
              </w:rPr>
            </w:pPr>
            <w:r w:rsidRPr="00180449">
              <w:rPr>
                <w:b/>
                <w:lang w:val="en-AU"/>
              </w:rPr>
              <w:t>Relevant Victorian Curriculum achievement standard extract</w:t>
            </w:r>
            <w:r w:rsidR="00BB4C70" w:rsidRPr="00180449">
              <w:rPr>
                <w:b/>
                <w:lang w:val="en-AU"/>
              </w:rPr>
              <w:t>s</w:t>
            </w:r>
          </w:p>
        </w:tc>
        <w:tc>
          <w:tcPr>
            <w:tcW w:w="3043" w:type="dxa"/>
            <w:shd w:val="clear" w:color="auto" w:fill="0072AA" w:themeFill="accent1" w:themeFillShade="BF"/>
          </w:tcPr>
          <w:p w14:paraId="7C38A308" w14:textId="77777777" w:rsidR="00936D99" w:rsidRPr="00180449" w:rsidRDefault="00936D99" w:rsidP="00820BC6">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23D35D86" w14:textId="77777777" w:rsidR="00936D99" w:rsidRPr="00180449" w:rsidRDefault="00936D99" w:rsidP="00820BC6">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936D99" w:rsidRPr="00180449" w14:paraId="3D79F620" w14:textId="77777777" w:rsidTr="00820BC6">
        <w:trPr>
          <w:trHeight w:val="510"/>
        </w:trPr>
        <w:tc>
          <w:tcPr>
            <w:tcW w:w="9394" w:type="dxa"/>
            <w:gridSpan w:val="3"/>
          </w:tcPr>
          <w:p w14:paraId="64DAEB18" w14:textId="77777777" w:rsidR="00936D99" w:rsidRPr="00180449" w:rsidRDefault="00936D99" w:rsidP="00820BC6">
            <w:pPr>
              <w:pStyle w:val="VCAAtablecondensed"/>
              <w:rPr>
                <w:b/>
                <w:lang w:val="en-AU"/>
              </w:rPr>
            </w:pPr>
            <w:r w:rsidRPr="00180449">
              <w:rPr>
                <w:b/>
                <w:lang w:val="en-AU"/>
              </w:rPr>
              <w:t>Health and Physical Education Levels 7 and 8</w:t>
            </w:r>
          </w:p>
        </w:tc>
      </w:tr>
      <w:tr w:rsidR="00936D99" w:rsidRPr="00180449" w14:paraId="66283C31" w14:textId="77777777" w:rsidTr="00F53AF3">
        <w:trPr>
          <w:trHeight w:val="4639"/>
        </w:trPr>
        <w:tc>
          <w:tcPr>
            <w:tcW w:w="2762" w:type="dxa"/>
          </w:tcPr>
          <w:p w14:paraId="0AE3ED83" w14:textId="77777777" w:rsidR="00BB4C70" w:rsidRPr="00180449" w:rsidRDefault="00936D99" w:rsidP="00F53AF3">
            <w:pPr>
              <w:pStyle w:val="VCAAtablecondensedbullet"/>
              <w:rPr>
                <w:lang w:val="en-AU"/>
              </w:rPr>
            </w:pPr>
            <w:r w:rsidRPr="00180449">
              <w:rPr>
                <w:lang w:val="en-AU"/>
              </w:rPr>
              <w:t>They justify actions that promote their own and others’ health, safety and wellbeing at home, at school and in the community.</w:t>
            </w:r>
          </w:p>
          <w:p w14:paraId="651B83CB" w14:textId="77777777" w:rsidR="00936D99" w:rsidRPr="00180449" w:rsidRDefault="00936D99" w:rsidP="00F53AF3">
            <w:pPr>
              <w:pStyle w:val="VCAAtablecondensedbullet"/>
              <w:rPr>
                <w:lang w:val="en-AU"/>
              </w:rPr>
            </w:pPr>
            <w:r w:rsidRPr="00180449">
              <w:rPr>
                <w:lang w:val="en-AU"/>
              </w:rPr>
              <w:t>They examine the cultural and historical significance of physical activities and examine how connecting to the environment can enhance health and wellbeing.</w:t>
            </w:r>
          </w:p>
          <w:p w14:paraId="6B9BEE57" w14:textId="77777777" w:rsidR="00936D99" w:rsidRPr="00180449" w:rsidRDefault="00936D99" w:rsidP="00936D99">
            <w:pPr>
              <w:pStyle w:val="VCAAtablecondensed"/>
              <w:rPr>
                <w:lang w:val="en-AU"/>
              </w:rPr>
            </w:pPr>
          </w:p>
        </w:tc>
        <w:tc>
          <w:tcPr>
            <w:tcW w:w="3043" w:type="dxa"/>
          </w:tcPr>
          <w:p w14:paraId="58137983" w14:textId="60A346E6" w:rsidR="00936D99" w:rsidRPr="00180449" w:rsidRDefault="00936D99" w:rsidP="00936D99">
            <w:pPr>
              <w:pStyle w:val="VCAAtablecondensed"/>
              <w:rPr>
                <w:lang w:val="en-AU"/>
              </w:rPr>
            </w:pPr>
            <w:r w:rsidRPr="00180449">
              <w:rPr>
                <w:lang w:val="en-AU"/>
              </w:rPr>
              <w:t xml:space="preserve">Plan and use strategies and resources to enhance the health, safety and wellbeing of their communities </w:t>
            </w:r>
            <w:hyperlink r:id="rId22" w:tooltip="View elaborations and additional details of VCHPEP130" w:history="1">
              <w:r w:rsidR="009F1E4B" w:rsidRPr="009F1E4B">
                <w:rPr>
                  <w:rStyle w:val="Hyperlink"/>
                </w:rPr>
                <w:t>(VCHPEP130)</w:t>
              </w:r>
            </w:hyperlink>
          </w:p>
          <w:p w14:paraId="7E2984CE" w14:textId="275C4107" w:rsidR="00936D99" w:rsidRPr="00180449" w:rsidRDefault="00936D99" w:rsidP="00936D99">
            <w:pPr>
              <w:pStyle w:val="VCAAtablecondensed"/>
              <w:rPr>
                <w:lang w:val="en-AU"/>
              </w:rPr>
            </w:pPr>
            <w:r w:rsidRPr="00180449">
              <w:rPr>
                <w:lang w:val="en-AU"/>
              </w:rPr>
              <w:t xml:space="preserve">Plan and implement strategies for connecting to natural and built environments to promote the health and wellbeing of their communities </w:t>
            </w:r>
            <w:hyperlink r:id="rId23" w:tooltip="View elaborations and additional details of VCHPEP131" w:history="1">
              <w:r w:rsidR="009F1E4B" w:rsidRPr="009F1E4B">
                <w:rPr>
                  <w:rStyle w:val="Hyperlink"/>
                </w:rPr>
                <w:t>(VCHPEP131)</w:t>
              </w:r>
            </w:hyperlink>
          </w:p>
          <w:p w14:paraId="19D8DA75" w14:textId="775ACD88" w:rsidR="00936D99" w:rsidRPr="00180449" w:rsidRDefault="00936D99" w:rsidP="00936D99">
            <w:pPr>
              <w:pStyle w:val="VCAAtablecondensed"/>
              <w:rPr>
                <w:lang w:val="en-AU"/>
              </w:rPr>
            </w:pPr>
            <w:r w:rsidRPr="00180449">
              <w:rPr>
                <w:lang w:val="en-AU"/>
              </w:rPr>
              <w:t xml:space="preserve">Examine the benefits to individuals and communities of valuing diversity and promoting inclusivity </w:t>
            </w:r>
            <w:hyperlink r:id="rId24" w:tooltip="View elaborations and additional details of VCHPEP132" w:history="1">
              <w:r w:rsidR="009F1E4B" w:rsidRPr="009F1E4B">
                <w:rPr>
                  <w:rStyle w:val="Hyperlink"/>
                </w:rPr>
                <w:t>(VCHPEP132)</w:t>
              </w:r>
            </w:hyperlink>
          </w:p>
        </w:tc>
        <w:tc>
          <w:tcPr>
            <w:tcW w:w="3589" w:type="dxa"/>
          </w:tcPr>
          <w:p w14:paraId="2F418BA7" w14:textId="77777777" w:rsidR="00936D99" w:rsidRPr="00180449" w:rsidRDefault="00936D99" w:rsidP="00936D99">
            <w:pPr>
              <w:pStyle w:val="VCAAtablecondensed"/>
              <w:rPr>
                <w:b/>
                <w:lang w:val="en-AU"/>
              </w:rPr>
            </w:pPr>
            <w:r w:rsidRPr="00180449">
              <w:rPr>
                <w:b/>
                <w:lang w:val="en-AU"/>
              </w:rPr>
              <w:t>Operating with percentages</w:t>
            </w:r>
          </w:p>
          <w:p w14:paraId="009754A6" w14:textId="77777777" w:rsidR="00936D99" w:rsidRPr="00180449" w:rsidRDefault="00936D99" w:rsidP="0075211E">
            <w:pPr>
              <w:pStyle w:val="VCAAtablecondensedbullet"/>
              <w:rPr>
                <w:lang w:val="en-AU"/>
              </w:rPr>
            </w:pPr>
            <w:r w:rsidRPr="00180449">
              <w:rPr>
                <w:lang w:val="en-AU"/>
              </w:rPr>
              <w:t>Understanding percentage</w:t>
            </w:r>
            <w:r w:rsidR="00A76D57">
              <w:rPr>
                <w:lang w:val="en-AU"/>
              </w:rPr>
              <w:t>s</w:t>
            </w:r>
            <w:r w:rsidRPr="00180449">
              <w:rPr>
                <w:lang w:val="en-AU"/>
              </w:rPr>
              <w:t xml:space="preserve"> and relative size (6)</w:t>
            </w:r>
          </w:p>
          <w:p w14:paraId="489702A7" w14:textId="405C1CB3" w:rsidR="00936D99" w:rsidRPr="00180449" w:rsidRDefault="00936D99" w:rsidP="0075211E">
            <w:pPr>
              <w:pStyle w:val="VCAAtablecondensedbullet"/>
              <w:rPr>
                <w:lang w:val="en-AU"/>
              </w:rPr>
            </w:pPr>
            <w:r w:rsidRPr="00180449">
              <w:rPr>
                <w:lang w:val="en-AU"/>
              </w:rPr>
              <w:t>Find percentage as part of a whole (</w:t>
            </w:r>
            <w:r w:rsidR="009D4E80">
              <w:rPr>
                <w:lang w:val="en-AU"/>
              </w:rPr>
              <w:t>7</w:t>
            </w:r>
            <w:r w:rsidR="00975611" w:rsidRPr="00180449">
              <w:rPr>
                <w:lang w:val="en-AU"/>
              </w:rPr>
              <w:t>–8</w:t>
            </w:r>
            <w:r w:rsidRPr="00180449">
              <w:rPr>
                <w:lang w:val="en-AU"/>
              </w:rPr>
              <w:t>)</w:t>
            </w:r>
          </w:p>
          <w:p w14:paraId="644D89CC" w14:textId="77777777" w:rsidR="00936D99" w:rsidRPr="00180449" w:rsidRDefault="00936D99" w:rsidP="00936D99">
            <w:pPr>
              <w:pStyle w:val="VCAAtablecondensed"/>
              <w:rPr>
                <w:b/>
                <w:lang w:val="en-AU"/>
              </w:rPr>
            </w:pPr>
            <w:r w:rsidRPr="00180449">
              <w:rPr>
                <w:b/>
                <w:lang w:val="en-AU"/>
              </w:rPr>
              <w:t>Interpreting and representing data</w:t>
            </w:r>
          </w:p>
          <w:p w14:paraId="0DAC4735" w14:textId="49936905" w:rsidR="00936D99" w:rsidRPr="00180449" w:rsidRDefault="00936D99" w:rsidP="0075211E">
            <w:pPr>
              <w:pStyle w:val="VCAAtablecondensedbullet"/>
              <w:rPr>
                <w:lang w:val="en-AU"/>
              </w:rPr>
            </w:pPr>
            <w:r w:rsidRPr="00180449">
              <w:rPr>
                <w:lang w:val="en-AU"/>
              </w:rPr>
              <w:t>Collecting and displaying data (</w:t>
            </w:r>
            <w:r w:rsidR="009D4E80">
              <w:rPr>
                <w:lang w:val="en-AU"/>
              </w:rPr>
              <w:t>4</w:t>
            </w:r>
            <w:r w:rsidR="00004FF9" w:rsidRPr="00180449">
              <w:rPr>
                <w:lang w:val="en-AU"/>
              </w:rPr>
              <w:t>–</w:t>
            </w:r>
            <w:r w:rsidR="009D4E80">
              <w:rPr>
                <w:lang w:val="en-AU"/>
              </w:rPr>
              <w:t>5</w:t>
            </w:r>
            <w:r w:rsidRPr="00180449">
              <w:rPr>
                <w:lang w:val="en-AU"/>
              </w:rPr>
              <w:t>)</w:t>
            </w:r>
          </w:p>
          <w:p w14:paraId="2534658B" w14:textId="77777777" w:rsidR="00936D99" w:rsidRPr="00180449" w:rsidRDefault="00936D99" w:rsidP="00936D99">
            <w:pPr>
              <w:pStyle w:val="VCAAtablecondensed"/>
              <w:rPr>
                <w:lang w:val="en-AU"/>
              </w:rPr>
            </w:pPr>
          </w:p>
        </w:tc>
      </w:tr>
      <w:tr w:rsidR="00936D99" w:rsidRPr="00180449" w14:paraId="7085592E" w14:textId="77777777" w:rsidTr="00820BC6">
        <w:trPr>
          <w:trHeight w:val="510"/>
        </w:trPr>
        <w:tc>
          <w:tcPr>
            <w:tcW w:w="5805" w:type="dxa"/>
            <w:gridSpan w:val="2"/>
            <w:shd w:val="clear" w:color="auto" w:fill="FFFFFF" w:themeFill="background1"/>
          </w:tcPr>
          <w:p w14:paraId="309A1492" w14:textId="77777777" w:rsidR="00936D99" w:rsidRPr="00180449" w:rsidRDefault="00936D99" w:rsidP="00820BC6">
            <w:pPr>
              <w:pStyle w:val="VCAAtablecondensed"/>
              <w:rPr>
                <w:b/>
                <w:lang w:val="en-AU"/>
              </w:rPr>
            </w:pPr>
            <w:r w:rsidRPr="00180449">
              <w:rPr>
                <w:b/>
                <w:lang w:val="en-AU"/>
              </w:rPr>
              <w:t>Health and Physical Education Levels 9 and 10</w:t>
            </w:r>
          </w:p>
        </w:tc>
        <w:tc>
          <w:tcPr>
            <w:tcW w:w="3589" w:type="dxa"/>
          </w:tcPr>
          <w:p w14:paraId="2213E6AE" w14:textId="77777777" w:rsidR="00936D99" w:rsidRPr="00180449" w:rsidRDefault="00936D99" w:rsidP="00820BC6">
            <w:pPr>
              <w:pStyle w:val="VCAAtablecondensed"/>
              <w:spacing w:before="0" w:after="0"/>
              <w:rPr>
                <w:b/>
                <w:lang w:val="en-AU"/>
              </w:rPr>
            </w:pPr>
          </w:p>
        </w:tc>
      </w:tr>
      <w:tr w:rsidR="00936D99" w:rsidRPr="00180449" w14:paraId="6E1555F8" w14:textId="77777777" w:rsidTr="00F53AF3">
        <w:trPr>
          <w:trHeight w:val="5343"/>
        </w:trPr>
        <w:tc>
          <w:tcPr>
            <w:tcW w:w="2762" w:type="dxa"/>
            <w:shd w:val="clear" w:color="auto" w:fill="FFFFFF" w:themeFill="background1"/>
          </w:tcPr>
          <w:p w14:paraId="46BB2DDA" w14:textId="77777777" w:rsidR="00BB4C70" w:rsidRPr="00180449" w:rsidRDefault="00936D99" w:rsidP="00F53AF3">
            <w:pPr>
              <w:pStyle w:val="VCAAtablecondensedbullet"/>
              <w:rPr>
                <w:lang w:val="en-AU"/>
              </w:rPr>
            </w:pPr>
            <w:r w:rsidRPr="00180449">
              <w:rPr>
                <w:lang w:val="en-AU"/>
              </w:rPr>
              <w:t>They compare and contrast a range of actions that could be undertaken to enhance their own and others’ health, safety and wellbeing.</w:t>
            </w:r>
          </w:p>
          <w:p w14:paraId="15DACCA7" w14:textId="77777777" w:rsidR="00936D99" w:rsidRPr="00180449" w:rsidRDefault="00936D99" w:rsidP="00F53AF3">
            <w:pPr>
              <w:pStyle w:val="VCAAtablecondensedbullet"/>
              <w:rPr>
                <w:lang w:val="en-AU"/>
              </w:rPr>
            </w:pPr>
            <w:r w:rsidRPr="00180449">
              <w:rPr>
                <w:lang w:val="en-AU"/>
              </w:rPr>
              <w:t>They analyse the impact of attitudes and beliefs about diversity on community connection and wellbeing.</w:t>
            </w:r>
          </w:p>
        </w:tc>
        <w:tc>
          <w:tcPr>
            <w:tcW w:w="3043" w:type="dxa"/>
            <w:shd w:val="clear" w:color="auto" w:fill="FFFFFF" w:themeFill="background1"/>
          </w:tcPr>
          <w:p w14:paraId="05E9EEF3" w14:textId="60D4737B" w:rsidR="00936D99" w:rsidRPr="00180449" w:rsidRDefault="00936D99" w:rsidP="00936D99">
            <w:pPr>
              <w:pStyle w:val="VCAAtablecondensed"/>
              <w:rPr>
                <w:lang w:val="en-AU"/>
              </w:rPr>
            </w:pPr>
            <w:r w:rsidRPr="00180449">
              <w:rPr>
                <w:lang w:val="en-AU"/>
              </w:rPr>
              <w:t xml:space="preserve">Plan, implement and critique strategies to enhance the health, safety and wellbeing of their communities </w:t>
            </w:r>
            <w:hyperlink r:id="rId25" w:tooltip="View elaborations and additional details of VCHPEP149" w:history="1">
              <w:r w:rsidR="009F1E4B" w:rsidRPr="009F1E4B">
                <w:rPr>
                  <w:rStyle w:val="Hyperlink"/>
                </w:rPr>
                <w:t>(VCHPEP149)</w:t>
              </w:r>
            </w:hyperlink>
          </w:p>
          <w:p w14:paraId="7A80904E" w14:textId="5C8789BA" w:rsidR="00936D99" w:rsidRPr="00180449" w:rsidRDefault="00936D99" w:rsidP="00936D99">
            <w:pPr>
              <w:pStyle w:val="VCAAtablecondensed"/>
              <w:rPr>
                <w:lang w:val="en-AU"/>
              </w:rPr>
            </w:pPr>
            <w:r w:rsidRPr="00180449">
              <w:rPr>
                <w:lang w:val="en-AU"/>
              </w:rPr>
              <w:t xml:space="preserve">Plan and evaluate new and creative interventions that promote their own and others’ connection to community natural and built environments </w:t>
            </w:r>
            <w:hyperlink r:id="rId26" w:tooltip="View elaborations and additional details of VCHPEP150" w:history="1">
              <w:r w:rsidR="009F1E4B" w:rsidRPr="009F1E4B">
                <w:rPr>
                  <w:rStyle w:val="Hyperlink"/>
                </w:rPr>
                <w:t>(VCHPEP150)</w:t>
              </w:r>
            </w:hyperlink>
          </w:p>
          <w:p w14:paraId="312CEABC" w14:textId="0E25339F" w:rsidR="00936D99" w:rsidRPr="00180449" w:rsidRDefault="00936D99" w:rsidP="00936D99">
            <w:pPr>
              <w:pStyle w:val="VCAAtablecondensed"/>
              <w:rPr>
                <w:rStyle w:val="Hyperlink"/>
                <w:color w:val="000000" w:themeColor="text1"/>
                <w:u w:val="none"/>
                <w:lang w:val="en-AU"/>
              </w:rPr>
            </w:pPr>
            <w:r w:rsidRPr="00180449">
              <w:rPr>
                <w:lang w:val="en-AU"/>
              </w:rPr>
              <w:t xml:space="preserve">Critique behaviours and contextual factors that influence the health and wellbeing of their communities </w:t>
            </w:r>
            <w:hyperlink r:id="rId27" w:tooltip="View elaborations and additional details of VCHPEP151" w:history="1">
              <w:r w:rsidR="009F1E4B" w:rsidRPr="009F1E4B">
                <w:rPr>
                  <w:rStyle w:val="Hyperlink"/>
                </w:rPr>
                <w:t>(VCHPEP151)</w:t>
              </w:r>
            </w:hyperlink>
          </w:p>
        </w:tc>
        <w:tc>
          <w:tcPr>
            <w:tcW w:w="3589" w:type="dxa"/>
          </w:tcPr>
          <w:p w14:paraId="23360571" w14:textId="77777777" w:rsidR="00936D99" w:rsidRPr="00180449" w:rsidRDefault="00936D99" w:rsidP="00936D99">
            <w:pPr>
              <w:pStyle w:val="VCAAtablecondensed"/>
              <w:rPr>
                <w:b/>
                <w:lang w:val="en-AU"/>
              </w:rPr>
            </w:pPr>
            <w:r w:rsidRPr="00180449">
              <w:rPr>
                <w:b/>
                <w:lang w:val="en-AU"/>
              </w:rPr>
              <w:t>Operating with percentages</w:t>
            </w:r>
          </w:p>
          <w:p w14:paraId="6A7B7D0A" w14:textId="7FEBCBA8" w:rsidR="00936D99" w:rsidRPr="00180449" w:rsidRDefault="00936D99" w:rsidP="0075211E">
            <w:pPr>
              <w:pStyle w:val="VCAAtablecondensedbullet"/>
              <w:rPr>
                <w:lang w:val="en-AU"/>
              </w:rPr>
            </w:pPr>
            <w:r w:rsidRPr="00180449">
              <w:rPr>
                <w:lang w:val="en-AU"/>
              </w:rPr>
              <w:t xml:space="preserve">Find percentage as a part of a whole </w:t>
            </w:r>
            <w:r w:rsidR="00EE63AB">
              <w:rPr>
                <w:lang w:val="en-AU"/>
              </w:rPr>
              <w:br/>
            </w:r>
            <w:r w:rsidRPr="00180449">
              <w:rPr>
                <w:lang w:val="en-AU"/>
              </w:rPr>
              <w:t>(</w:t>
            </w:r>
            <w:r w:rsidR="009D4E80">
              <w:rPr>
                <w:lang w:val="en-AU"/>
              </w:rPr>
              <w:t>7</w:t>
            </w:r>
            <w:r w:rsidR="00975611" w:rsidRPr="00180449">
              <w:rPr>
                <w:lang w:val="en-AU"/>
              </w:rPr>
              <w:t>–8</w:t>
            </w:r>
            <w:r w:rsidRPr="00180449">
              <w:rPr>
                <w:lang w:val="en-AU"/>
              </w:rPr>
              <w:t>)</w:t>
            </w:r>
          </w:p>
          <w:p w14:paraId="1E78E34B" w14:textId="19733046" w:rsidR="00936D99" w:rsidRPr="00180449" w:rsidRDefault="00936D99" w:rsidP="0075211E">
            <w:pPr>
              <w:pStyle w:val="VCAAtablecondensedbullet"/>
              <w:rPr>
                <w:lang w:val="en-AU"/>
              </w:rPr>
            </w:pPr>
            <w:r w:rsidRPr="00180449">
              <w:rPr>
                <w:lang w:val="en-AU"/>
              </w:rPr>
              <w:t xml:space="preserve">Find </w:t>
            </w:r>
            <w:r w:rsidR="00A76D57">
              <w:rPr>
                <w:lang w:val="en-AU"/>
              </w:rPr>
              <w:t>the</w:t>
            </w:r>
            <w:r w:rsidRPr="00180449">
              <w:rPr>
                <w:lang w:val="en-AU"/>
              </w:rPr>
              <w:t xml:space="preserve"> whole from a percentage and a part (</w:t>
            </w:r>
            <w:r w:rsidR="00004FF9" w:rsidRPr="00180449">
              <w:rPr>
                <w:lang w:val="en-AU"/>
              </w:rPr>
              <w:t>8</w:t>
            </w:r>
            <w:r w:rsidRPr="00180449">
              <w:rPr>
                <w:lang w:val="en-AU"/>
              </w:rPr>
              <w:t xml:space="preserve">) </w:t>
            </w:r>
          </w:p>
          <w:p w14:paraId="1EB474FD" w14:textId="77777777" w:rsidR="00936D99" w:rsidRPr="00180449" w:rsidRDefault="00936D99" w:rsidP="0075211E">
            <w:pPr>
              <w:pStyle w:val="VCAAtablecondensedbullet"/>
              <w:rPr>
                <w:lang w:val="en-AU"/>
              </w:rPr>
            </w:pPr>
            <w:r w:rsidRPr="00180449">
              <w:rPr>
                <w:lang w:val="en-AU"/>
              </w:rPr>
              <w:t>Repeatedly adding a percentage (10)</w:t>
            </w:r>
          </w:p>
          <w:p w14:paraId="0BF8BEFE" w14:textId="77777777" w:rsidR="00936D99" w:rsidRPr="00180449" w:rsidRDefault="00936D99" w:rsidP="00936D99">
            <w:pPr>
              <w:pStyle w:val="VCAAtablecondensed"/>
              <w:rPr>
                <w:b/>
                <w:lang w:val="en-AU"/>
              </w:rPr>
            </w:pPr>
            <w:r w:rsidRPr="00180449">
              <w:rPr>
                <w:b/>
                <w:lang w:val="en-AU"/>
              </w:rPr>
              <w:t>Interpreting and representing data</w:t>
            </w:r>
          </w:p>
          <w:p w14:paraId="60C3C8C6" w14:textId="730FBAE7" w:rsidR="00936D99" w:rsidRPr="00180449" w:rsidRDefault="00936D99" w:rsidP="0075211E">
            <w:pPr>
              <w:pStyle w:val="VCAAtablecondensedbullet"/>
              <w:rPr>
                <w:lang w:val="en-AU"/>
              </w:rPr>
            </w:pPr>
            <w:r w:rsidRPr="00180449">
              <w:rPr>
                <w:lang w:val="en-AU"/>
              </w:rPr>
              <w:t>Shape of data displays (</w:t>
            </w:r>
            <w:r w:rsidR="00004FF9" w:rsidRPr="00180449">
              <w:rPr>
                <w:lang w:val="en-AU"/>
              </w:rPr>
              <w:t>7</w:t>
            </w:r>
            <w:r w:rsidRPr="00180449">
              <w:rPr>
                <w:lang w:val="en-AU"/>
              </w:rPr>
              <w:t>)</w:t>
            </w:r>
          </w:p>
          <w:p w14:paraId="51FA3E1A" w14:textId="3D822914" w:rsidR="00936D99" w:rsidRPr="00180449" w:rsidRDefault="00936D99" w:rsidP="0075211E">
            <w:pPr>
              <w:pStyle w:val="VCAAtablecondensedbullet"/>
              <w:rPr>
                <w:lang w:val="en-AU"/>
              </w:rPr>
            </w:pPr>
            <w:r w:rsidRPr="00180449">
              <w:rPr>
                <w:lang w:val="en-AU"/>
              </w:rPr>
              <w:t>Graphical representation</w:t>
            </w:r>
            <w:r w:rsidR="00A76D57">
              <w:rPr>
                <w:lang w:val="en-AU"/>
              </w:rPr>
              <w:t>s</w:t>
            </w:r>
            <w:r w:rsidRPr="00180449">
              <w:rPr>
                <w:lang w:val="en-AU"/>
              </w:rPr>
              <w:t xml:space="preserve"> of data (</w:t>
            </w:r>
            <w:r w:rsidR="00004FF9" w:rsidRPr="00180449">
              <w:rPr>
                <w:lang w:val="en-AU"/>
              </w:rPr>
              <w:t>8</w:t>
            </w:r>
            <w:r w:rsidRPr="00180449">
              <w:rPr>
                <w:lang w:val="en-AU"/>
              </w:rPr>
              <w:t>)</w:t>
            </w:r>
          </w:p>
          <w:p w14:paraId="082D540D" w14:textId="77777777" w:rsidR="00936D99" w:rsidRPr="00180449" w:rsidRDefault="00936D99" w:rsidP="0075211E">
            <w:pPr>
              <w:pStyle w:val="VCAAtablecondensedbullet"/>
              <w:rPr>
                <w:lang w:val="en-AU"/>
              </w:rPr>
            </w:pPr>
            <w:r w:rsidRPr="00180449">
              <w:rPr>
                <w:lang w:val="en-AU"/>
              </w:rPr>
              <w:t>Recognising bias (</w:t>
            </w:r>
            <w:r w:rsidR="00975611" w:rsidRPr="00180449">
              <w:rPr>
                <w:lang w:val="en-AU"/>
              </w:rPr>
              <w:t>9–10</w:t>
            </w:r>
            <w:r w:rsidRPr="00180449">
              <w:rPr>
                <w:lang w:val="en-AU"/>
              </w:rPr>
              <w:t>)</w:t>
            </w:r>
          </w:p>
          <w:p w14:paraId="4DFE19B7" w14:textId="77777777" w:rsidR="00936D99" w:rsidRPr="00180449" w:rsidRDefault="00936D99" w:rsidP="00936D99">
            <w:pPr>
              <w:pStyle w:val="VCAAtablecondensed"/>
              <w:rPr>
                <w:lang w:val="en-AU"/>
              </w:rPr>
            </w:pPr>
          </w:p>
          <w:p w14:paraId="282D54A7" w14:textId="77777777" w:rsidR="00936D99" w:rsidRPr="00180449" w:rsidRDefault="00936D99" w:rsidP="00936D99">
            <w:pPr>
              <w:pStyle w:val="VCAAtablecondensed"/>
              <w:rPr>
                <w:lang w:val="en-AU"/>
              </w:rPr>
            </w:pPr>
          </w:p>
        </w:tc>
      </w:tr>
      <w:tr w:rsidR="00936D99" w:rsidRPr="00180449" w14:paraId="05763229" w14:textId="77777777" w:rsidTr="00820BC6">
        <w:trPr>
          <w:trHeight w:val="510"/>
        </w:trPr>
        <w:tc>
          <w:tcPr>
            <w:tcW w:w="9394" w:type="dxa"/>
            <w:gridSpan w:val="3"/>
            <w:shd w:val="clear" w:color="auto" w:fill="0072AA" w:themeFill="accent1" w:themeFillShade="BF"/>
          </w:tcPr>
          <w:p w14:paraId="438FF9FD" w14:textId="77777777" w:rsidR="00936D99" w:rsidRPr="00180449" w:rsidRDefault="00936D99" w:rsidP="00820BC6">
            <w:pPr>
              <w:pStyle w:val="VCAAtablecondensedheading"/>
              <w:rPr>
                <w:b/>
                <w:lang w:val="en-AU"/>
              </w:rPr>
            </w:pPr>
            <w:r w:rsidRPr="00180449">
              <w:rPr>
                <w:b/>
                <w:lang w:val="en-AU"/>
              </w:rPr>
              <w:t xml:space="preserve">Numeracy in context – </w:t>
            </w:r>
            <w:r w:rsidR="00267BFB">
              <w:rPr>
                <w:b/>
                <w:lang w:val="en-AU"/>
              </w:rPr>
              <w:t>Health and Physical Education</w:t>
            </w:r>
            <w:r w:rsidRPr="00180449">
              <w:rPr>
                <w:b/>
                <w:lang w:val="en-AU"/>
              </w:rPr>
              <w:t>, Levels 7–10</w:t>
            </w:r>
          </w:p>
        </w:tc>
      </w:tr>
      <w:tr w:rsidR="00936D99" w:rsidRPr="00180449" w14:paraId="16987540"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226EFACE" w14:textId="77777777" w:rsidR="00936D99" w:rsidRPr="00180449" w:rsidRDefault="00936D99" w:rsidP="00820BC6">
            <w:pPr>
              <w:pStyle w:val="VCAAtablecondensed"/>
              <w:rPr>
                <w:b/>
                <w:lang w:val="en-AU"/>
              </w:rPr>
            </w:pPr>
            <w:r w:rsidRPr="00180449">
              <w:rPr>
                <w:b/>
                <w:lang w:val="en-AU"/>
              </w:rPr>
              <w:t>Health and Physical Education Levels 7 and 8</w:t>
            </w:r>
          </w:p>
        </w:tc>
      </w:tr>
      <w:tr w:rsidR="00936D99" w:rsidRPr="00180449" w14:paraId="33F2639D" w14:textId="77777777" w:rsidTr="00820BC6">
        <w:tc>
          <w:tcPr>
            <w:tcW w:w="9394" w:type="dxa"/>
            <w:gridSpan w:val="3"/>
          </w:tcPr>
          <w:p w14:paraId="71D6C581" w14:textId="77777777" w:rsidR="00936D99" w:rsidRPr="00180449" w:rsidRDefault="00936D99" w:rsidP="00936D99">
            <w:pPr>
              <w:pStyle w:val="VCAAtablecondensed"/>
              <w:rPr>
                <w:b/>
                <w:lang w:val="en-AU"/>
              </w:rPr>
            </w:pPr>
            <w:r w:rsidRPr="00180449">
              <w:rPr>
                <w:b/>
                <w:lang w:val="en-AU"/>
              </w:rPr>
              <w:t>Operating with percentages</w:t>
            </w:r>
          </w:p>
          <w:p w14:paraId="5763DAFA" w14:textId="77777777" w:rsidR="00CB3790" w:rsidRDefault="00936D99" w:rsidP="00936D99">
            <w:pPr>
              <w:pStyle w:val="VCAAtablecondensed"/>
              <w:rPr>
                <w:lang w:val="en-AU"/>
              </w:rPr>
            </w:pPr>
            <w:r w:rsidRPr="00180449">
              <w:rPr>
                <w:lang w:val="en-AU"/>
              </w:rPr>
              <w:t>Students collect information and apply knowledge of percentages to identify trends and interpret quantity as a part of a whole.</w:t>
            </w:r>
          </w:p>
          <w:p w14:paraId="2CD47F10" w14:textId="0A16C206" w:rsidR="00936D99" w:rsidRPr="00180449" w:rsidRDefault="00936D99" w:rsidP="00936D99">
            <w:pPr>
              <w:pStyle w:val="VCAAtablecondensed"/>
              <w:rPr>
                <w:lang w:val="en-AU"/>
              </w:rPr>
            </w:pPr>
            <w:r w:rsidRPr="00180449">
              <w:rPr>
                <w:lang w:val="en-AU"/>
              </w:rPr>
              <w:t xml:space="preserve">Students evaluate current community initiatives for </w:t>
            </w:r>
            <w:r w:rsidR="00CB3790">
              <w:rPr>
                <w:lang w:val="en-AU"/>
              </w:rPr>
              <w:t>h</w:t>
            </w:r>
            <w:r w:rsidRPr="00180449">
              <w:rPr>
                <w:lang w:val="en-AU"/>
              </w:rPr>
              <w:t xml:space="preserve">ealth and </w:t>
            </w:r>
            <w:r w:rsidR="00CB3790">
              <w:rPr>
                <w:lang w:val="en-AU"/>
              </w:rPr>
              <w:t>w</w:t>
            </w:r>
            <w:r w:rsidRPr="00180449">
              <w:rPr>
                <w:lang w:val="en-AU"/>
              </w:rPr>
              <w:t>ellbeing and explore how community members use the services.</w:t>
            </w:r>
            <w:r w:rsidR="00180449" w:rsidRPr="00180449">
              <w:rPr>
                <w:lang w:val="en-AU"/>
              </w:rPr>
              <w:t xml:space="preserve"> </w:t>
            </w:r>
          </w:p>
          <w:p w14:paraId="6F1B6545" w14:textId="77777777" w:rsidR="00936D99" w:rsidRPr="00180449" w:rsidRDefault="00936D99" w:rsidP="00936D99">
            <w:pPr>
              <w:pStyle w:val="VCAAtablecondensed"/>
              <w:rPr>
                <w:b/>
                <w:lang w:val="en-AU"/>
              </w:rPr>
            </w:pPr>
            <w:r w:rsidRPr="00180449">
              <w:rPr>
                <w:b/>
                <w:lang w:val="en-AU"/>
              </w:rPr>
              <w:t>Interpreting and representing data</w:t>
            </w:r>
          </w:p>
          <w:p w14:paraId="09090DD1" w14:textId="261E1202" w:rsidR="00CB3790" w:rsidRDefault="00936D99" w:rsidP="00936D99">
            <w:pPr>
              <w:pStyle w:val="VCAAtablecondensed"/>
              <w:rPr>
                <w:lang w:val="en-AU"/>
              </w:rPr>
            </w:pPr>
            <w:r w:rsidRPr="00180449">
              <w:rPr>
                <w:lang w:val="en-AU"/>
              </w:rPr>
              <w:t>Students identify local existing resources and plan and use strategies to enhance the safety and wellbeing of their community.</w:t>
            </w:r>
          </w:p>
          <w:p w14:paraId="3B63C73E" w14:textId="6AA5A88C" w:rsidR="00936D99" w:rsidRPr="00180449" w:rsidRDefault="00936D99" w:rsidP="00936D99">
            <w:pPr>
              <w:pStyle w:val="VCAAtablecondensed"/>
              <w:rPr>
                <w:lang w:val="en-AU"/>
              </w:rPr>
            </w:pPr>
            <w:r w:rsidRPr="00180449">
              <w:rPr>
                <w:lang w:val="en-AU"/>
              </w:rPr>
              <w:t xml:space="preserve">Students collect information about the community population and evaluate the demand for resources to enhance health, safety and wellbeing of their community. </w:t>
            </w:r>
          </w:p>
          <w:p w14:paraId="7DDF77D3" w14:textId="77777777" w:rsidR="00936D99" w:rsidRPr="00180449" w:rsidRDefault="00936D99" w:rsidP="00936D99">
            <w:pPr>
              <w:pStyle w:val="VCAAtablecondensed"/>
              <w:rPr>
                <w:lang w:val="en-AU"/>
              </w:rPr>
            </w:pPr>
            <w:r w:rsidRPr="00180449">
              <w:rPr>
                <w:lang w:val="en-AU"/>
              </w:rPr>
              <w:t xml:space="preserve">They implement strategies based on collected data and evaluate the benefits to individuals and community. </w:t>
            </w:r>
          </w:p>
          <w:p w14:paraId="0104E5D9" w14:textId="77777777" w:rsidR="00936D99" w:rsidRPr="00180449" w:rsidRDefault="00936D99" w:rsidP="00936D99">
            <w:pPr>
              <w:pStyle w:val="VCAAtablecondensed"/>
              <w:rPr>
                <w:lang w:val="en-AU"/>
              </w:rPr>
            </w:pPr>
            <w:r w:rsidRPr="00180449">
              <w:rPr>
                <w:lang w:val="en-AU"/>
              </w:rPr>
              <w:t xml:space="preserve"> </w:t>
            </w:r>
          </w:p>
        </w:tc>
      </w:tr>
      <w:tr w:rsidR="00936D99" w:rsidRPr="00180449" w14:paraId="76F22AB6"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74E45733" w14:textId="77777777" w:rsidR="00936D99" w:rsidRPr="00180449" w:rsidRDefault="00936D99" w:rsidP="00820BC6">
            <w:pPr>
              <w:pStyle w:val="VCAAtablecondensed"/>
              <w:rPr>
                <w:b/>
                <w:lang w:val="en-AU"/>
              </w:rPr>
            </w:pPr>
            <w:r w:rsidRPr="00180449">
              <w:rPr>
                <w:b/>
                <w:lang w:val="en-AU"/>
              </w:rPr>
              <w:t>Health and Physical Education Levels 9 and 10</w:t>
            </w:r>
          </w:p>
        </w:tc>
      </w:tr>
      <w:tr w:rsidR="00936D99" w:rsidRPr="00180449" w14:paraId="6E1436B1" w14:textId="77777777" w:rsidTr="00820BC6">
        <w:tc>
          <w:tcPr>
            <w:tcW w:w="9394" w:type="dxa"/>
            <w:gridSpan w:val="3"/>
          </w:tcPr>
          <w:p w14:paraId="435D6EFE" w14:textId="77777777" w:rsidR="00936D99" w:rsidRPr="00180449" w:rsidRDefault="00936D99" w:rsidP="00936D99">
            <w:pPr>
              <w:pStyle w:val="VCAAtablecondensed"/>
              <w:rPr>
                <w:b/>
                <w:lang w:val="en-AU"/>
              </w:rPr>
            </w:pPr>
            <w:r w:rsidRPr="00180449">
              <w:rPr>
                <w:b/>
                <w:lang w:val="en-AU"/>
              </w:rPr>
              <w:t>Operating with percentages</w:t>
            </w:r>
          </w:p>
          <w:p w14:paraId="7277EF3F" w14:textId="0E203EA4" w:rsidR="00936D99" w:rsidRPr="00180449" w:rsidRDefault="00936D99" w:rsidP="00936D99">
            <w:pPr>
              <w:pStyle w:val="VCAAtablecondensed"/>
              <w:rPr>
                <w:lang w:val="en-AU"/>
              </w:rPr>
            </w:pPr>
            <w:r w:rsidRPr="00180449">
              <w:rPr>
                <w:lang w:val="en-AU"/>
              </w:rPr>
              <w:t xml:space="preserve">Students evaluate </w:t>
            </w:r>
            <w:r w:rsidR="00CB3790">
              <w:rPr>
                <w:lang w:val="en-AU"/>
              </w:rPr>
              <w:t xml:space="preserve">the effect of </w:t>
            </w:r>
            <w:r w:rsidRPr="00180449">
              <w:rPr>
                <w:lang w:val="en-AU"/>
              </w:rPr>
              <w:t>health and wellbeing strategies on their community and explore what is currently accessible to their communities. They explore percentages of population currently accessing goods and services</w:t>
            </w:r>
            <w:r w:rsidR="00CB3790">
              <w:rPr>
                <w:lang w:val="en-AU"/>
              </w:rPr>
              <w:t>,</w:t>
            </w:r>
            <w:r w:rsidRPr="00180449">
              <w:rPr>
                <w:lang w:val="en-AU"/>
              </w:rPr>
              <w:t xml:space="preserve"> a</w:t>
            </w:r>
            <w:r w:rsidR="00CB3790">
              <w:rPr>
                <w:lang w:val="en-AU"/>
              </w:rPr>
              <w:t>nd</w:t>
            </w:r>
            <w:r w:rsidRPr="00180449">
              <w:rPr>
                <w:lang w:val="en-AU"/>
              </w:rPr>
              <w:t xml:space="preserve"> develop campaigns to promote health and wellbeing. Students may take into account the demographics of the community</w:t>
            </w:r>
            <w:r w:rsidR="00DC639F">
              <w:rPr>
                <w:lang w:val="en-AU"/>
              </w:rPr>
              <w:t xml:space="preserve"> (</w:t>
            </w:r>
            <w:r w:rsidRPr="00180449">
              <w:rPr>
                <w:lang w:val="en-AU"/>
              </w:rPr>
              <w:t>including age, gender, religion</w:t>
            </w:r>
            <w:r w:rsidR="00CB3790">
              <w:rPr>
                <w:lang w:val="en-AU"/>
              </w:rPr>
              <w:t xml:space="preserve"> and</w:t>
            </w:r>
            <w:r w:rsidRPr="00180449">
              <w:rPr>
                <w:lang w:val="en-AU"/>
              </w:rPr>
              <w:t xml:space="preserve"> nationality</w:t>
            </w:r>
            <w:r w:rsidR="00DC639F">
              <w:rPr>
                <w:lang w:val="en-AU"/>
              </w:rPr>
              <w:t>)</w:t>
            </w:r>
            <w:r w:rsidR="00CB3790">
              <w:rPr>
                <w:lang w:val="en-AU"/>
              </w:rPr>
              <w:t xml:space="preserve"> </w:t>
            </w:r>
            <w:r w:rsidRPr="00180449">
              <w:rPr>
                <w:lang w:val="en-AU"/>
              </w:rPr>
              <w:t>and current</w:t>
            </w:r>
            <w:r w:rsidR="00CB3790">
              <w:rPr>
                <w:lang w:val="en-AU"/>
              </w:rPr>
              <w:t>ly</w:t>
            </w:r>
            <w:r w:rsidRPr="00180449">
              <w:rPr>
                <w:lang w:val="en-AU"/>
              </w:rPr>
              <w:t xml:space="preserve"> available services to assist with developing an ideal strategy to support their community. </w:t>
            </w:r>
          </w:p>
          <w:p w14:paraId="7E223014" w14:textId="77777777" w:rsidR="00936D99" w:rsidRPr="00180449" w:rsidRDefault="00936D99" w:rsidP="00936D99">
            <w:pPr>
              <w:pStyle w:val="VCAAtablecondensed"/>
              <w:rPr>
                <w:b/>
                <w:lang w:val="en-AU"/>
              </w:rPr>
            </w:pPr>
            <w:r w:rsidRPr="00180449">
              <w:rPr>
                <w:b/>
                <w:lang w:val="en-AU"/>
              </w:rPr>
              <w:t>Interpreting and representing data</w:t>
            </w:r>
          </w:p>
          <w:p w14:paraId="009B7A90" w14:textId="77777777" w:rsidR="00936D99" w:rsidRPr="00180449" w:rsidRDefault="00936D99" w:rsidP="00936D99">
            <w:pPr>
              <w:pStyle w:val="VCAAtablecondensed"/>
              <w:rPr>
                <w:lang w:val="en-AU"/>
              </w:rPr>
            </w:pPr>
            <w:r w:rsidRPr="00180449">
              <w:rPr>
                <w:lang w:val="en-AU"/>
              </w:rPr>
              <w:t xml:space="preserve">Students plan, create and critique strategies to enhance the safety and wellbeing of their communities. They explore demographics and population </w:t>
            </w:r>
            <w:r w:rsidR="00CB3790">
              <w:rPr>
                <w:lang w:val="en-AU"/>
              </w:rPr>
              <w:t xml:space="preserve">in order </w:t>
            </w:r>
            <w:r w:rsidRPr="00180449">
              <w:rPr>
                <w:lang w:val="en-AU"/>
              </w:rPr>
              <w:t xml:space="preserve">to develop an appropriate campaign to support health and wellbeing in their communities. </w:t>
            </w:r>
          </w:p>
          <w:p w14:paraId="67B98D33" w14:textId="59A05D39" w:rsidR="00936D99" w:rsidRPr="00180449" w:rsidRDefault="00CB3790" w:rsidP="00936D99">
            <w:pPr>
              <w:pStyle w:val="VCAAtablecondensed"/>
              <w:rPr>
                <w:lang w:val="en-AU"/>
              </w:rPr>
            </w:pPr>
            <w:r>
              <w:rPr>
                <w:lang w:val="en-AU"/>
              </w:rPr>
              <w:t xml:space="preserve">Students </w:t>
            </w:r>
            <w:r w:rsidR="00936D99" w:rsidRPr="00180449">
              <w:rPr>
                <w:lang w:val="en-AU"/>
              </w:rPr>
              <w:t>use graphical representations and infographics to explore and interpret data</w:t>
            </w:r>
            <w:r>
              <w:rPr>
                <w:lang w:val="en-AU"/>
              </w:rPr>
              <w:t>,</w:t>
            </w:r>
            <w:r w:rsidR="00936D99" w:rsidRPr="00180449">
              <w:rPr>
                <w:lang w:val="en-AU"/>
              </w:rPr>
              <w:t xml:space="preserve"> such as</w:t>
            </w:r>
            <w:r w:rsidR="00DC639F">
              <w:rPr>
                <w:lang w:val="en-AU"/>
              </w:rPr>
              <w:t xml:space="preserve"> data to do with</w:t>
            </w:r>
            <w:r>
              <w:rPr>
                <w:lang w:val="en-AU"/>
              </w:rPr>
              <w:t xml:space="preserve"> the</w:t>
            </w:r>
            <w:r w:rsidR="00936D99" w:rsidRPr="00180449">
              <w:rPr>
                <w:lang w:val="en-AU"/>
              </w:rPr>
              <w:t xml:space="preserve"> health benefits of physical activity</w:t>
            </w:r>
            <w:r>
              <w:rPr>
                <w:lang w:val="en-AU"/>
              </w:rPr>
              <w:t>,</w:t>
            </w:r>
            <w:r w:rsidR="00936D99" w:rsidRPr="00180449">
              <w:rPr>
                <w:lang w:val="en-AU"/>
              </w:rPr>
              <w:t xml:space="preserve"> and identify inappropriate sampling from populations. </w:t>
            </w:r>
            <w:r>
              <w:rPr>
                <w:lang w:val="en-AU"/>
              </w:rPr>
              <w:t xml:space="preserve">They </w:t>
            </w:r>
            <w:r w:rsidR="00936D99" w:rsidRPr="00180449">
              <w:rPr>
                <w:lang w:val="en-AU"/>
              </w:rPr>
              <w:t>consider accuracy of representation of marginalised individuals or population groups.</w:t>
            </w:r>
          </w:p>
          <w:p w14:paraId="546AC1C8" w14:textId="11B8664A" w:rsidR="00936D99" w:rsidRDefault="00936D99" w:rsidP="00936D99">
            <w:pPr>
              <w:pStyle w:val="VCAAtablecondensed"/>
              <w:rPr>
                <w:lang w:val="en-AU"/>
              </w:rPr>
            </w:pPr>
            <w:r w:rsidRPr="00180449">
              <w:rPr>
                <w:lang w:val="en-AU"/>
              </w:rPr>
              <w:t xml:space="preserve">Students evaluate the validity of evidence provided by data to test media claims </w:t>
            </w:r>
            <w:r w:rsidR="00D64342">
              <w:rPr>
                <w:lang w:val="en-AU"/>
              </w:rPr>
              <w:t>about</w:t>
            </w:r>
            <w:r w:rsidR="00D64342" w:rsidRPr="00180449">
              <w:rPr>
                <w:lang w:val="en-AU"/>
              </w:rPr>
              <w:t xml:space="preserve"> </w:t>
            </w:r>
            <w:r w:rsidRPr="00180449">
              <w:rPr>
                <w:lang w:val="en-AU"/>
              </w:rPr>
              <w:t xml:space="preserve">attitudes </w:t>
            </w:r>
            <w:r w:rsidR="00D64342">
              <w:rPr>
                <w:lang w:val="en-AU"/>
              </w:rPr>
              <w:t>regarding</w:t>
            </w:r>
            <w:r w:rsidRPr="00180449">
              <w:rPr>
                <w:lang w:val="en-AU"/>
              </w:rPr>
              <w:t xml:space="preserve"> rac</w:t>
            </w:r>
            <w:r w:rsidR="00D64342">
              <w:rPr>
                <w:lang w:val="en-AU"/>
              </w:rPr>
              <w:t>e</w:t>
            </w:r>
            <w:r w:rsidRPr="00180449">
              <w:rPr>
                <w:lang w:val="en-AU"/>
              </w:rPr>
              <w:t xml:space="preserve">, </w:t>
            </w:r>
            <w:r w:rsidR="00D64342" w:rsidRPr="00DB76B2">
              <w:t>disability, and gender and sexual diversity</w:t>
            </w:r>
            <w:r w:rsidR="006E2035">
              <w:rPr>
                <w:lang w:val="en-AU"/>
              </w:rPr>
              <w:t>,</w:t>
            </w:r>
            <w:r w:rsidRPr="00180449">
              <w:rPr>
                <w:lang w:val="en-AU"/>
              </w:rPr>
              <w:t xml:space="preserve"> or the relationship between violence and mental illness.</w:t>
            </w:r>
          </w:p>
          <w:p w14:paraId="1E98FC4F" w14:textId="77777777" w:rsidR="00CB3790" w:rsidRPr="00180449" w:rsidRDefault="00CB3790" w:rsidP="00936D99">
            <w:pPr>
              <w:pStyle w:val="VCAAtablecondensed"/>
              <w:rPr>
                <w:lang w:val="en-AU"/>
              </w:rPr>
            </w:pPr>
          </w:p>
        </w:tc>
      </w:tr>
    </w:tbl>
    <w:p w14:paraId="188315E5" w14:textId="77777777" w:rsidR="00936D99" w:rsidRPr="00180449" w:rsidRDefault="00936D99" w:rsidP="00936D99">
      <w:pPr>
        <w:pStyle w:val="VCAAbody"/>
        <w:rPr>
          <w:lang w:val="en-AU"/>
        </w:rPr>
      </w:pPr>
    </w:p>
    <w:p w14:paraId="77EBB3C0" w14:textId="77777777" w:rsidR="00936D99" w:rsidRPr="00180449" w:rsidRDefault="00936D99" w:rsidP="00936D99">
      <w:pPr>
        <w:rPr>
          <w:rFonts w:ascii="Arial" w:hAnsi="Arial" w:cs="Arial"/>
          <w:color w:val="000000" w:themeColor="text1"/>
          <w:sz w:val="20"/>
        </w:rPr>
      </w:pPr>
      <w:r w:rsidRPr="00180449">
        <w:br w:type="page"/>
      </w:r>
    </w:p>
    <w:p w14:paraId="285BCA7B" w14:textId="77777777" w:rsidR="00820BC6" w:rsidRPr="00180449" w:rsidRDefault="00820BC6" w:rsidP="00820BC6">
      <w:pPr>
        <w:pStyle w:val="VCAAHeading2"/>
        <w:rPr>
          <w:lang w:val="en-AU"/>
        </w:rPr>
      </w:pPr>
      <w:r w:rsidRPr="00180449">
        <w:rPr>
          <w:lang w:val="en-AU"/>
        </w:rPr>
        <w:t xml:space="preserve">Links to </w:t>
      </w:r>
      <w:r w:rsidR="009A70B3" w:rsidRPr="00180449">
        <w:rPr>
          <w:lang w:val="en-AU"/>
        </w:rPr>
        <w:t>Movement</w:t>
      </w:r>
      <w:r w:rsidRPr="00180449">
        <w:rPr>
          <w:lang w:val="en-AU"/>
        </w:rPr>
        <w:t xml:space="preserve"> and Physical Activity</w:t>
      </w:r>
    </w:p>
    <w:p w14:paraId="6473A2BA" w14:textId="77777777" w:rsidR="00820BC6" w:rsidRPr="00180449" w:rsidRDefault="00820BC6" w:rsidP="00820BC6">
      <w:pPr>
        <w:pStyle w:val="VCAAHeading3"/>
        <w:rPr>
          <w:lang w:val="en-AU"/>
        </w:rPr>
      </w:pPr>
      <w:r w:rsidRPr="00180449">
        <w:rPr>
          <w:lang w:val="en-AU"/>
        </w:rPr>
        <w:t>Moving the body</w:t>
      </w:r>
    </w:p>
    <w:p w14:paraId="4336B5CD" w14:textId="77777777" w:rsidR="00820BC6" w:rsidRPr="00180449" w:rsidRDefault="00820BC6" w:rsidP="00820BC6">
      <w:pPr>
        <w:pStyle w:val="VCAAbody"/>
        <w:rPr>
          <w:lang w:val="en-AU"/>
        </w:rPr>
      </w:pPr>
      <w:r w:rsidRPr="00180449">
        <w:rPr>
          <w:lang w:val="en-AU"/>
        </w:rPr>
        <w:t>The curriculum lays the important early foundations of play and fundamental movement skills. It focuses on the acquisition and refinement of a broad range of movement skills. Students apply movement concepts and strategies to enhance performance and move with competence and confidence. Students develop skills and dispositions necessary for lifelong participation in physical activities.</w:t>
      </w:r>
    </w:p>
    <w:tbl>
      <w:tblPr>
        <w:tblStyle w:val="VCAATableClosed"/>
        <w:tblW w:w="9394" w:type="dxa"/>
        <w:tblLayout w:type="fixed"/>
        <w:tblCellMar>
          <w:top w:w="28" w:type="dxa"/>
          <w:bottom w:w="28" w:type="dxa"/>
        </w:tblCellMar>
        <w:tblLook w:val="0480" w:firstRow="0" w:lastRow="0" w:firstColumn="1" w:lastColumn="0" w:noHBand="0" w:noVBand="1"/>
        <w:tblCaption w:val="Links to Movement and Physical Acitivity (Moving the body)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820BC6" w:rsidRPr="00180449" w14:paraId="51340CCA" w14:textId="77777777" w:rsidTr="00820BC6">
        <w:tc>
          <w:tcPr>
            <w:tcW w:w="2762" w:type="dxa"/>
            <w:shd w:val="clear" w:color="auto" w:fill="0072AA" w:themeFill="accent1" w:themeFillShade="BF"/>
          </w:tcPr>
          <w:p w14:paraId="24E95975" w14:textId="77777777" w:rsidR="00820BC6" w:rsidRPr="00180449" w:rsidRDefault="00820BC6" w:rsidP="00820BC6">
            <w:pPr>
              <w:pStyle w:val="VCAAtablecondensedheading"/>
              <w:rPr>
                <w:b/>
                <w:lang w:val="en-AU"/>
              </w:rPr>
            </w:pPr>
            <w:r w:rsidRPr="00180449">
              <w:rPr>
                <w:b/>
                <w:lang w:val="en-AU"/>
              </w:rPr>
              <w:t>Relevant Victorian Curriculum achievement standard extract</w:t>
            </w:r>
            <w:r w:rsidR="00BB4C70" w:rsidRPr="00180449">
              <w:rPr>
                <w:b/>
                <w:lang w:val="en-AU"/>
              </w:rPr>
              <w:t>s</w:t>
            </w:r>
          </w:p>
        </w:tc>
        <w:tc>
          <w:tcPr>
            <w:tcW w:w="3043" w:type="dxa"/>
            <w:shd w:val="clear" w:color="auto" w:fill="0072AA" w:themeFill="accent1" w:themeFillShade="BF"/>
          </w:tcPr>
          <w:p w14:paraId="2719AB22" w14:textId="77777777" w:rsidR="00820BC6" w:rsidRPr="00180449" w:rsidRDefault="00820BC6" w:rsidP="00820BC6">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1EC6F1B9" w14:textId="77777777" w:rsidR="00820BC6" w:rsidRPr="00180449" w:rsidRDefault="00820BC6" w:rsidP="00820BC6">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820BC6" w:rsidRPr="00180449" w14:paraId="03AE4466" w14:textId="77777777" w:rsidTr="00820BC6">
        <w:trPr>
          <w:trHeight w:val="510"/>
        </w:trPr>
        <w:tc>
          <w:tcPr>
            <w:tcW w:w="9394" w:type="dxa"/>
            <w:gridSpan w:val="3"/>
          </w:tcPr>
          <w:p w14:paraId="54DB7F44"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820BC6" w:rsidRPr="00180449" w14:paraId="2F45AEEA" w14:textId="77777777" w:rsidTr="00820BC6">
        <w:trPr>
          <w:trHeight w:val="570"/>
        </w:trPr>
        <w:tc>
          <w:tcPr>
            <w:tcW w:w="2762" w:type="dxa"/>
          </w:tcPr>
          <w:p w14:paraId="64CF16A9" w14:textId="60E2EBE8" w:rsidR="00BB4C70" w:rsidRPr="00180449" w:rsidRDefault="00820BC6" w:rsidP="00F53AF3">
            <w:pPr>
              <w:pStyle w:val="VCAAtablecondensedbullet"/>
              <w:rPr>
                <w:lang w:val="en-AU"/>
              </w:rPr>
            </w:pPr>
            <w:r w:rsidRPr="00180449">
              <w:rPr>
                <w:lang w:val="en-AU"/>
              </w:rPr>
              <w:t>Students demonstrate control and accuracy when performing specialised movement skills.</w:t>
            </w:r>
            <w:r w:rsidR="00BB4C70" w:rsidRPr="00180449">
              <w:rPr>
                <w:lang w:val="en-AU"/>
              </w:rPr>
              <w:t xml:space="preserve"> </w:t>
            </w:r>
          </w:p>
          <w:p w14:paraId="77A54528" w14:textId="77777777" w:rsidR="00BB4C70" w:rsidRPr="00180449" w:rsidRDefault="00820BC6" w:rsidP="00F53AF3">
            <w:pPr>
              <w:pStyle w:val="VCAAtablecondensedbullet"/>
              <w:rPr>
                <w:lang w:val="en-AU"/>
              </w:rPr>
            </w:pPr>
            <w:r w:rsidRPr="00180449">
              <w:rPr>
                <w:lang w:val="en-AU"/>
              </w:rPr>
              <w:t>They apply and refine movement concepts and strategies to suit different movement situations.</w:t>
            </w:r>
          </w:p>
          <w:p w14:paraId="1A5B01B9" w14:textId="77777777" w:rsidR="00820BC6" w:rsidRPr="00180449" w:rsidRDefault="00820BC6" w:rsidP="00F53AF3">
            <w:pPr>
              <w:pStyle w:val="VCAAtablecondensedbullet"/>
              <w:rPr>
                <w:lang w:val="en-AU"/>
              </w:rPr>
            </w:pPr>
            <w:r w:rsidRPr="00180449">
              <w:rPr>
                <w:lang w:val="en-AU"/>
              </w:rPr>
              <w:t>They investigate and apply movement concepts and strategies to achieve movement and fitness outcomes</w:t>
            </w:r>
            <w:r w:rsidR="00BB4C70" w:rsidRPr="00180449">
              <w:rPr>
                <w:lang w:val="en-AU"/>
              </w:rPr>
              <w:t>.</w:t>
            </w:r>
          </w:p>
        </w:tc>
        <w:tc>
          <w:tcPr>
            <w:tcW w:w="3043" w:type="dxa"/>
          </w:tcPr>
          <w:p w14:paraId="305DE927" w14:textId="2A834102" w:rsidR="00820BC6" w:rsidRPr="00180449" w:rsidRDefault="00820BC6" w:rsidP="00820BC6">
            <w:pPr>
              <w:pStyle w:val="VCAAtablecondensed"/>
              <w:rPr>
                <w:lang w:val="en-AU"/>
              </w:rPr>
            </w:pPr>
            <w:r w:rsidRPr="00180449">
              <w:rPr>
                <w:lang w:val="en-AU"/>
              </w:rPr>
              <w:t xml:space="preserve">Use feedback to improve body control and coordination when performing specialised movement skills </w:t>
            </w:r>
            <w:hyperlink r:id="rId28" w:tooltip="View elaborations and additional details of VCHPEM133" w:history="1">
              <w:r w:rsidR="009F1E4B" w:rsidRPr="009F1E4B">
                <w:rPr>
                  <w:rStyle w:val="Hyperlink"/>
                </w:rPr>
                <w:t>(VCHPEM133)</w:t>
              </w:r>
            </w:hyperlink>
          </w:p>
          <w:p w14:paraId="1DC659EE" w14:textId="1EECD773" w:rsidR="00820BC6" w:rsidRPr="00180449" w:rsidRDefault="00820BC6" w:rsidP="00820BC6">
            <w:pPr>
              <w:pStyle w:val="VCAAtablecondensed"/>
              <w:rPr>
                <w:lang w:val="en-AU"/>
              </w:rPr>
            </w:pPr>
            <w:r w:rsidRPr="00180449">
              <w:rPr>
                <w:lang w:val="en-AU"/>
              </w:rPr>
              <w:t xml:space="preserve">Compose and perform movement sequences for specific purposes in a variety of contexts </w:t>
            </w:r>
            <w:hyperlink r:id="rId29" w:tooltip="View elaborations and additional details of VCHPEM134" w:history="1">
              <w:r w:rsidR="009F1E4B" w:rsidRPr="009F1E4B">
                <w:rPr>
                  <w:rStyle w:val="Hyperlink"/>
                </w:rPr>
                <w:t>(VCHPEM134)</w:t>
              </w:r>
            </w:hyperlink>
          </w:p>
          <w:p w14:paraId="5D74D45A" w14:textId="57202C5A" w:rsidR="00820BC6" w:rsidRPr="00180449" w:rsidRDefault="00820BC6" w:rsidP="00820BC6">
            <w:pPr>
              <w:pStyle w:val="VCAAtablecondensed"/>
              <w:rPr>
                <w:lang w:val="en-AU"/>
              </w:rPr>
            </w:pPr>
            <w:r w:rsidRPr="00180449">
              <w:rPr>
                <w:lang w:val="en-AU"/>
              </w:rPr>
              <w:t xml:space="preserve">Practise, apply and transfer movement concepts and strategies </w:t>
            </w:r>
            <w:hyperlink r:id="rId30" w:tooltip="View elaborations and additional details of VCHPEM135" w:history="1">
              <w:r w:rsidR="009F1E4B" w:rsidRPr="009F1E4B">
                <w:rPr>
                  <w:rStyle w:val="Hyperlink"/>
                </w:rPr>
                <w:t>(VCHPEM135)</w:t>
              </w:r>
            </w:hyperlink>
          </w:p>
        </w:tc>
        <w:tc>
          <w:tcPr>
            <w:tcW w:w="3589" w:type="dxa"/>
          </w:tcPr>
          <w:p w14:paraId="6603792E" w14:textId="77777777" w:rsidR="00820BC6" w:rsidRPr="00180449" w:rsidRDefault="00820BC6" w:rsidP="00820BC6">
            <w:pPr>
              <w:pStyle w:val="VCAAtablecondensed"/>
              <w:rPr>
                <w:b/>
                <w:lang w:val="en-AU"/>
              </w:rPr>
            </w:pPr>
            <w:r w:rsidRPr="00180449">
              <w:rPr>
                <w:b/>
                <w:lang w:val="en-AU"/>
              </w:rPr>
              <w:t>Understanding geometric properties</w:t>
            </w:r>
          </w:p>
          <w:p w14:paraId="2E4CB68C" w14:textId="02CB607F" w:rsidR="00820BC6" w:rsidRPr="00180449" w:rsidRDefault="00820BC6" w:rsidP="0075211E">
            <w:pPr>
              <w:pStyle w:val="VCAAtablecondensedbullet"/>
              <w:rPr>
                <w:lang w:val="en-AU"/>
              </w:rPr>
            </w:pPr>
            <w:r w:rsidRPr="00180449">
              <w:rPr>
                <w:lang w:val="en-AU"/>
              </w:rPr>
              <w:t>Angles and lines (</w:t>
            </w:r>
            <w:r w:rsidR="00975611" w:rsidRPr="00180449">
              <w:rPr>
                <w:lang w:val="en-AU"/>
              </w:rPr>
              <w:t>5–</w:t>
            </w:r>
            <w:r w:rsidR="009D4E80">
              <w:rPr>
                <w:lang w:val="en-AU"/>
              </w:rPr>
              <w:t>7</w:t>
            </w:r>
            <w:r w:rsidRPr="00180449">
              <w:rPr>
                <w:lang w:val="en-AU"/>
              </w:rPr>
              <w:t>)</w:t>
            </w:r>
          </w:p>
          <w:p w14:paraId="5003F4B9" w14:textId="77777777" w:rsidR="0053748B" w:rsidRDefault="00820BC6" w:rsidP="0053748B">
            <w:pPr>
              <w:pStyle w:val="VCAAtablecondensedbullet"/>
              <w:rPr>
                <w:lang w:val="en-AU"/>
              </w:rPr>
            </w:pPr>
            <w:r w:rsidRPr="00180449">
              <w:rPr>
                <w:lang w:val="en-AU"/>
              </w:rPr>
              <w:t>Geometric properties (</w:t>
            </w:r>
            <w:r w:rsidR="00004FF9" w:rsidRPr="00180449">
              <w:rPr>
                <w:lang w:val="en-AU"/>
              </w:rPr>
              <w:t>7–8</w:t>
            </w:r>
            <w:r w:rsidRPr="00180449">
              <w:rPr>
                <w:lang w:val="en-AU"/>
              </w:rPr>
              <w:t>)</w:t>
            </w:r>
          </w:p>
          <w:p w14:paraId="42D02B35" w14:textId="77777777" w:rsidR="008B7FAD" w:rsidRDefault="008B7FAD" w:rsidP="008B7FAD">
            <w:pPr>
              <w:pStyle w:val="VCAAtablecondensedbullet"/>
              <w:numPr>
                <w:ilvl w:val="0"/>
                <w:numId w:val="0"/>
              </w:numPr>
              <w:ind w:left="360" w:hanging="360"/>
              <w:rPr>
                <w:b/>
                <w:lang w:val="en-AU"/>
              </w:rPr>
            </w:pPr>
            <w:r>
              <w:rPr>
                <w:b/>
                <w:lang w:val="en-AU"/>
              </w:rPr>
              <w:t>Positioning and locating</w:t>
            </w:r>
          </w:p>
          <w:p w14:paraId="47166D77" w14:textId="77777777" w:rsidR="00983276" w:rsidRDefault="00983276" w:rsidP="008B7FAD">
            <w:pPr>
              <w:pStyle w:val="VCAAtablecondensedbullet"/>
              <w:rPr>
                <w:lang w:val="en-AU"/>
              </w:rPr>
            </w:pPr>
            <w:r>
              <w:rPr>
                <w:lang w:val="en-AU"/>
              </w:rPr>
              <w:t>Position to other (1)</w:t>
            </w:r>
          </w:p>
          <w:p w14:paraId="42724692" w14:textId="77777777" w:rsidR="00820BC6" w:rsidRPr="00180449" w:rsidRDefault="00820BC6" w:rsidP="00820BC6">
            <w:pPr>
              <w:pStyle w:val="VCAAtablecondensed"/>
              <w:rPr>
                <w:b/>
                <w:lang w:val="en-AU"/>
              </w:rPr>
            </w:pPr>
            <w:r w:rsidRPr="00180449">
              <w:rPr>
                <w:b/>
                <w:lang w:val="en-AU"/>
              </w:rPr>
              <w:t>Measuring time</w:t>
            </w:r>
          </w:p>
          <w:p w14:paraId="350A2ECC" w14:textId="24A7F471" w:rsidR="00820BC6" w:rsidRPr="00180449" w:rsidRDefault="00820BC6" w:rsidP="0075211E">
            <w:pPr>
              <w:pStyle w:val="VCAAtablecondensedbullet"/>
              <w:rPr>
                <w:lang w:val="en-AU"/>
              </w:rPr>
            </w:pPr>
            <w:r w:rsidRPr="00180449">
              <w:rPr>
                <w:lang w:val="en-AU"/>
              </w:rPr>
              <w:t>Relating units of time (</w:t>
            </w:r>
            <w:r w:rsidR="009D4E80">
              <w:rPr>
                <w:lang w:val="en-AU"/>
              </w:rPr>
              <w:t>4</w:t>
            </w:r>
            <w:r w:rsidR="00975611" w:rsidRPr="00180449">
              <w:rPr>
                <w:lang w:val="en-AU"/>
              </w:rPr>
              <w:t>–</w:t>
            </w:r>
            <w:r w:rsidR="009D4E80">
              <w:rPr>
                <w:lang w:val="en-AU"/>
              </w:rPr>
              <w:t>5</w:t>
            </w:r>
            <w:r w:rsidRPr="00180449">
              <w:rPr>
                <w:lang w:val="en-AU"/>
              </w:rPr>
              <w:t>)</w:t>
            </w:r>
          </w:p>
          <w:p w14:paraId="62B22731" w14:textId="77777777" w:rsidR="00820BC6" w:rsidRPr="00180449" w:rsidRDefault="00820BC6" w:rsidP="00820BC6">
            <w:pPr>
              <w:pStyle w:val="VCAAtablecondensed"/>
              <w:rPr>
                <w:b/>
                <w:lang w:val="en-AU"/>
              </w:rPr>
            </w:pPr>
            <w:r w:rsidRPr="00180449">
              <w:rPr>
                <w:b/>
                <w:lang w:val="en-AU"/>
              </w:rPr>
              <w:t xml:space="preserve">Understanding units of measurement </w:t>
            </w:r>
          </w:p>
          <w:p w14:paraId="67966FE5" w14:textId="314C142D" w:rsidR="00820BC6" w:rsidRPr="00180449" w:rsidRDefault="00820BC6" w:rsidP="0075211E">
            <w:pPr>
              <w:pStyle w:val="VCAAtablecondensedbullet"/>
              <w:rPr>
                <w:lang w:val="en-AU"/>
              </w:rPr>
            </w:pPr>
            <w:r w:rsidRPr="00180449">
              <w:rPr>
                <w:lang w:val="en-AU"/>
              </w:rPr>
              <w:t>Using formal units (</w:t>
            </w:r>
            <w:r w:rsidR="009D4E80">
              <w:rPr>
                <w:lang w:val="en-AU"/>
              </w:rPr>
              <w:t>3</w:t>
            </w:r>
            <w:r w:rsidR="00004FF9" w:rsidRPr="00180449">
              <w:rPr>
                <w:lang w:val="en-AU"/>
              </w:rPr>
              <w:t>–</w:t>
            </w:r>
            <w:r w:rsidR="009D4E80">
              <w:rPr>
                <w:lang w:val="en-AU"/>
              </w:rPr>
              <w:t>5</w:t>
            </w:r>
            <w:r w:rsidRPr="00180449">
              <w:rPr>
                <w:lang w:val="en-AU"/>
              </w:rPr>
              <w:t>)</w:t>
            </w:r>
          </w:p>
          <w:p w14:paraId="114F9004" w14:textId="77777777" w:rsidR="00820BC6" w:rsidRPr="00180449" w:rsidRDefault="00820BC6" w:rsidP="00975611">
            <w:pPr>
              <w:pStyle w:val="VCAAtablecondensed"/>
              <w:rPr>
                <w:b/>
                <w:lang w:val="en-AU"/>
              </w:rPr>
            </w:pPr>
            <w:r w:rsidRPr="00180449">
              <w:rPr>
                <w:b/>
                <w:lang w:val="en-AU"/>
              </w:rPr>
              <w:t>Interpreting and representing data</w:t>
            </w:r>
          </w:p>
          <w:p w14:paraId="3454AB8A" w14:textId="251F70AA" w:rsidR="00820BC6" w:rsidRPr="00180449" w:rsidRDefault="00820BC6">
            <w:pPr>
              <w:pStyle w:val="VCAAtablecondensedbullet"/>
              <w:rPr>
                <w:lang w:val="en-AU"/>
              </w:rPr>
            </w:pPr>
            <w:r w:rsidRPr="00180449">
              <w:rPr>
                <w:lang w:val="en-AU"/>
              </w:rPr>
              <w:t>Collecting and displaying data (</w:t>
            </w:r>
            <w:r w:rsidR="009D4E80">
              <w:rPr>
                <w:lang w:val="en-AU"/>
              </w:rPr>
              <w:t>4</w:t>
            </w:r>
            <w:r w:rsidR="00004FF9" w:rsidRPr="00180449">
              <w:rPr>
                <w:lang w:val="en-AU"/>
              </w:rPr>
              <w:t>–</w:t>
            </w:r>
            <w:r w:rsidR="009D4E80">
              <w:rPr>
                <w:lang w:val="en-AU"/>
              </w:rPr>
              <w:t>5</w:t>
            </w:r>
            <w:r w:rsidRPr="00180449">
              <w:rPr>
                <w:lang w:val="en-AU"/>
              </w:rPr>
              <w:t>)</w:t>
            </w:r>
          </w:p>
        </w:tc>
      </w:tr>
      <w:tr w:rsidR="00820BC6" w:rsidRPr="00180449" w14:paraId="55D03BF5" w14:textId="77777777" w:rsidTr="00820BC6">
        <w:trPr>
          <w:trHeight w:val="510"/>
        </w:trPr>
        <w:tc>
          <w:tcPr>
            <w:tcW w:w="5805" w:type="dxa"/>
            <w:gridSpan w:val="2"/>
            <w:shd w:val="clear" w:color="auto" w:fill="FFFFFF" w:themeFill="background1"/>
          </w:tcPr>
          <w:p w14:paraId="1F54226C" w14:textId="77777777" w:rsidR="00820BC6" w:rsidRPr="00180449" w:rsidRDefault="00820BC6" w:rsidP="00820BC6">
            <w:pPr>
              <w:pStyle w:val="VCAAtablecondensed"/>
              <w:rPr>
                <w:b/>
                <w:lang w:val="en-AU"/>
              </w:rPr>
            </w:pPr>
            <w:r w:rsidRPr="00180449">
              <w:rPr>
                <w:b/>
                <w:lang w:val="en-AU"/>
              </w:rPr>
              <w:t>Health and Physical Education Levels 9 and 10</w:t>
            </w:r>
          </w:p>
        </w:tc>
        <w:tc>
          <w:tcPr>
            <w:tcW w:w="3589" w:type="dxa"/>
          </w:tcPr>
          <w:p w14:paraId="79B953C9" w14:textId="77777777" w:rsidR="00820BC6" w:rsidRPr="00180449" w:rsidRDefault="00820BC6" w:rsidP="00820BC6">
            <w:pPr>
              <w:pStyle w:val="VCAAtablecondensed"/>
              <w:spacing w:before="0" w:after="0"/>
              <w:rPr>
                <w:b/>
                <w:lang w:val="en-AU"/>
              </w:rPr>
            </w:pPr>
          </w:p>
        </w:tc>
      </w:tr>
      <w:tr w:rsidR="00820BC6" w:rsidRPr="00180449" w14:paraId="3B4E3226" w14:textId="77777777" w:rsidTr="00820BC6">
        <w:tc>
          <w:tcPr>
            <w:tcW w:w="2762" w:type="dxa"/>
            <w:shd w:val="clear" w:color="auto" w:fill="FFFFFF" w:themeFill="background1"/>
          </w:tcPr>
          <w:p w14:paraId="3098FC3F" w14:textId="77777777" w:rsidR="00820BC6" w:rsidRPr="00180449" w:rsidRDefault="00820BC6" w:rsidP="00F53AF3">
            <w:pPr>
              <w:pStyle w:val="VCAAtablecondensedbullet"/>
              <w:rPr>
                <w:lang w:val="en-AU"/>
              </w:rPr>
            </w:pPr>
            <w:r w:rsidRPr="00180449">
              <w:rPr>
                <w:lang w:val="en-AU"/>
              </w:rPr>
              <w:t>They apply criteria to make judgments about and refine their own and others’ specialised movement skills and movement performances.</w:t>
            </w:r>
          </w:p>
          <w:p w14:paraId="7811D958" w14:textId="77777777" w:rsidR="00820BC6" w:rsidRPr="00180449" w:rsidRDefault="00820BC6" w:rsidP="00F53AF3">
            <w:pPr>
              <w:pStyle w:val="VCAAtablecondensedbullet"/>
              <w:rPr>
                <w:lang w:val="en-AU"/>
              </w:rPr>
            </w:pPr>
            <w:r w:rsidRPr="00180449">
              <w:rPr>
                <w:lang w:val="en-AU"/>
              </w:rPr>
              <w:t>They apply and transfer movement concepts and strategies to new and challenging movement situations.</w:t>
            </w:r>
          </w:p>
        </w:tc>
        <w:tc>
          <w:tcPr>
            <w:tcW w:w="3043" w:type="dxa"/>
            <w:shd w:val="clear" w:color="auto" w:fill="FFFFFF" w:themeFill="background1"/>
          </w:tcPr>
          <w:p w14:paraId="31C3F12A" w14:textId="71790487" w:rsidR="00820BC6" w:rsidRPr="00180449" w:rsidRDefault="00820BC6" w:rsidP="00820BC6">
            <w:pPr>
              <w:pStyle w:val="VCAAtablecondensed"/>
              <w:rPr>
                <w:lang w:val="en-AU"/>
              </w:rPr>
            </w:pPr>
            <w:r w:rsidRPr="00180449">
              <w:rPr>
                <w:lang w:val="en-AU"/>
              </w:rPr>
              <w:t xml:space="preserve">Perform and refine specialised movement skills in challenging movement situations </w:t>
            </w:r>
            <w:hyperlink r:id="rId31" w:tooltip="View elaborations and additional details of VCHPEM152" w:history="1">
              <w:r w:rsidR="009F1E4B" w:rsidRPr="009F1E4B">
                <w:rPr>
                  <w:rStyle w:val="Hyperlink"/>
                </w:rPr>
                <w:t>(VCHPEM152)</w:t>
              </w:r>
            </w:hyperlink>
          </w:p>
          <w:p w14:paraId="45079433" w14:textId="4E2B44E5" w:rsidR="00820BC6" w:rsidRPr="00180449" w:rsidRDefault="00820BC6" w:rsidP="00820BC6">
            <w:pPr>
              <w:pStyle w:val="VCAAtablecondensed"/>
              <w:rPr>
                <w:lang w:val="en-AU"/>
              </w:rPr>
            </w:pPr>
            <w:r w:rsidRPr="00180449">
              <w:rPr>
                <w:lang w:val="en-AU"/>
              </w:rPr>
              <w:t xml:space="preserve">Evaluate own and others’ movement compositions, and provide and apply feedback in order to enhance performance situations </w:t>
            </w:r>
            <w:hyperlink r:id="rId32" w:tooltip="View elaborations and additional details of VCHPEM153" w:history="1">
              <w:r w:rsidR="009F1E4B" w:rsidRPr="009F1E4B">
                <w:rPr>
                  <w:rStyle w:val="Hyperlink"/>
                </w:rPr>
                <w:t>(VCHPEM153)</w:t>
              </w:r>
            </w:hyperlink>
          </w:p>
          <w:p w14:paraId="4ECD4E5B" w14:textId="7C0A165F" w:rsidR="00820BC6" w:rsidRPr="00180449" w:rsidRDefault="00820BC6" w:rsidP="00820BC6">
            <w:pPr>
              <w:pStyle w:val="VCAAtablecondensed"/>
              <w:rPr>
                <w:rStyle w:val="Hyperlink"/>
                <w:color w:val="000000" w:themeColor="text1"/>
                <w:u w:val="none"/>
                <w:lang w:val="en-AU"/>
              </w:rPr>
            </w:pPr>
            <w:r w:rsidRPr="00180449">
              <w:rPr>
                <w:lang w:val="en-AU"/>
              </w:rPr>
              <w:t xml:space="preserve">Develop, implement and evaluate movement concepts and strategies for successful outcomes </w:t>
            </w:r>
            <w:hyperlink r:id="rId33" w:tooltip="View elaborations and additional details of VCHPEM154" w:history="1">
              <w:r w:rsidR="009F1E4B" w:rsidRPr="009F1E4B">
                <w:rPr>
                  <w:rStyle w:val="Hyperlink"/>
                </w:rPr>
                <w:t>(VCHPEM154)</w:t>
              </w:r>
            </w:hyperlink>
          </w:p>
        </w:tc>
        <w:tc>
          <w:tcPr>
            <w:tcW w:w="3589" w:type="dxa"/>
          </w:tcPr>
          <w:p w14:paraId="3543CD21" w14:textId="293EFF04" w:rsidR="00820BC6" w:rsidRPr="00180449" w:rsidRDefault="00820BC6" w:rsidP="00820BC6">
            <w:pPr>
              <w:pStyle w:val="VCAAtablecondensed"/>
              <w:rPr>
                <w:b/>
                <w:lang w:val="en-AU"/>
              </w:rPr>
            </w:pPr>
            <w:r w:rsidRPr="00180449">
              <w:rPr>
                <w:b/>
                <w:lang w:val="en-AU"/>
              </w:rPr>
              <w:t xml:space="preserve">Operating with </w:t>
            </w:r>
            <w:r w:rsidR="00927C0C">
              <w:rPr>
                <w:b/>
                <w:lang w:val="en-AU"/>
              </w:rPr>
              <w:t>p</w:t>
            </w:r>
            <w:r w:rsidRPr="00180449">
              <w:rPr>
                <w:b/>
                <w:lang w:val="en-AU"/>
              </w:rPr>
              <w:t>ercentages</w:t>
            </w:r>
          </w:p>
          <w:p w14:paraId="05213D30" w14:textId="102E364E" w:rsidR="00820BC6" w:rsidRPr="00180449" w:rsidRDefault="00820BC6" w:rsidP="0075211E">
            <w:pPr>
              <w:pStyle w:val="VCAAtablecondensedbullet"/>
              <w:rPr>
                <w:lang w:val="en-AU"/>
              </w:rPr>
            </w:pPr>
            <w:r w:rsidRPr="00180449">
              <w:rPr>
                <w:lang w:val="en-AU"/>
              </w:rPr>
              <w:t xml:space="preserve">Find </w:t>
            </w:r>
            <w:r w:rsidR="00A76D57">
              <w:rPr>
                <w:lang w:val="en-AU"/>
              </w:rPr>
              <w:t>the</w:t>
            </w:r>
            <w:r w:rsidRPr="00180449">
              <w:rPr>
                <w:lang w:val="en-AU"/>
              </w:rPr>
              <w:t xml:space="preserve"> whole from a percentage and a part (</w:t>
            </w:r>
            <w:r w:rsidR="00004FF9" w:rsidRPr="00180449">
              <w:rPr>
                <w:lang w:val="en-AU"/>
              </w:rPr>
              <w:t>8</w:t>
            </w:r>
            <w:r w:rsidRPr="00180449">
              <w:rPr>
                <w:lang w:val="en-AU"/>
              </w:rPr>
              <w:t>)</w:t>
            </w:r>
          </w:p>
          <w:p w14:paraId="673517E0" w14:textId="77777777" w:rsidR="00820BC6" w:rsidRPr="00180449" w:rsidRDefault="00820BC6" w:rsidP="00820BC6">
            <w:pPr>
              <w:pStyle w:val="VCAAtablecondensed"/>
              <w:rPr>
                <w:b/>
                <w:lang w:val="en-AU"/>
              </w:rPr>
            </w:pPr>
            <w:r w:rsidRPr="00180449">
              <w:rPr>
                <w:b/>
                <w:lang w:val="en-AU"/>
              </w:rPr>
              <w:t>Number patterns and algebraic thinking</w:t>
            </w:r>
          </w:p>
          <w:p w14:paraId="7AE1EA7A" w14:textId="2FFCC1EC" w:rsidR="00820BC6" w:rsidRPr="00180449" w:rsidRDefault="00975611" w:rsidP="0075211E">
            <w:pPr>
              <w:pStyle w:val="VCAAtablecondensedbullet"/>
              <w:rPr>
                <w:lang w:val="en-AU"/>
              </w:rPr>
            </w:pPr>
            <w:r w:rsidRPr="00180449">
              <w:rPr>
                <w:lang w:val="en-AU"/>
              </w:rPr>
              <w:t>Representing unknowns (</w:t>
            </w:r>
            <w:r w:rsidR="009D4E80">
              <w:rPr>
                <w:lang w:val="en-AU"/>
              </w:rPr>
              <w:t>6</w:t>
            </w:r>
            <w:r w:rsidRPr="00180449">
              <w:rPr>
                <w:lang w:val="en-AU"/>
              </w:rPr>
              <w:t>–</w:t>
            </w:r>
            <w:r w:rsidR="009D4E80">
              <w:rPr>
                <w:lang w:val="en-AU"/>
              </w:rPr>
              <w:t>7</w:t>
            </w:r>
            <w:r w:rsidR="00820BC6" w:rsidRPr="00180449">
              <w:rPr>
                <w:lang w:val="en-AU"/>
              </w:rPr>
              <w:t>)</w:t>
            </w:r>
          </w:p>
          <w:p w14:paraId="47ED3F0F" w14:textId="0EA84CA2" w:rsidR="00820BC6" w:rsidRPr="00180449" w:rsidRDefault="00820BC6" w:rsidP="0075211E">
            <w:pPr>
              <w:pStyle w:val="VCAAtablecondensedbullet"/>
              <w:rPr>
                <w:lang w:val="en-AU"/>
              </w:rPr>
            </w:pPr>
            <w:r w:rsidRPr="00180449">
              <w:rPr>
                <w:lang w:val="en-AU"/>
              </w:rPr>
              <w:t>Algebraic expressions (</w:t>
            </w:r>
            <w:r w:rsidR="00004FF9" w:rsidRPr="00180449">
              <w:rPr>
                <w:lang w:val="en-AU"/>
              </w:rPr>
              <w:t>8</w:t>
            </w:r>
            <w:r w:rsidRPr="00180449">
              <w:rPr>
                <w:lang w:val="en-AU"/>
              </w:rPr>
              <w:t>)</w:t>
            </w:r>
          </w:p>
          <w:p w14:paraId="7398FC49" w14:textId="77777777" w:rsidR="00820BC6" w:rsidRPr="00180449" w:rsidRDefault="00820BC6" w:rsidP="0075211E">
            <w:pPr>
              <w:pStyle w:val="VCAAtablecondensedbullet"/>
              <w:rPr>
                <w:lang w:val="en-AU"/>
              </w:rPr>
            </w:pPr>
            <w:r w:rsidRPr="00180449">
              <w:rPr>
                <w:lang w:val="en-AU"/>
              </w:rPr>
              <w:t>Algebraic relationships (9)</w:t>
            </w:r>
          </w:p>
          <w:p w14:paraId="4F13748E" w14:textId="77777777" w:rsidR="00820BC6" w:rsidRPr="00180449" w:rsidRDefault="00820BC6" w:rsidP="00820BC6">
            <w:pPr>
              <w:pStyle w:val="VCAAtablecondensed"/>
              <w:rPr>
                <w:b/>
                <w:lang w:val="en-AU"/>
              </w:rPr>
            </w:pPr>
            <w:r w:rsidRPr="00180449">
              <w:rPr>
                <w:b/>
                <w:lang w:val="en-AU"/>
              </w:rPr>
              <w:t>Comparing units</w:t>
            </w:r>
          </w:p>
          <w:p w14:paraId="386B4520" w14:textId="6990AAC8" w:rsidR="00820BC6" w:rsidRPr="00180449" w:rsidRDefault="00820BC6" w:rsidP="0075211E">
            <w:pPr>
              <w:pStyle w:val="VCAAtablecondensedbullet"/>
              <w:rPr>
                <w:lang w:val="en-AU"/>
              </w:rPr>
            </w:pPr>
            <w:r w:rsidRPr="00180449">
              <w:rPr>
                <w:lang w:val="en-AU"/>
              </w:rPr>
              <w:t>Ratios (</w:t>
            </w:r>
            <w:r w:rsidR="00004FF9" w:rsidRPr="00180449">
              <w:rPr>
                <w:lang w:val="en-AU"/>
              </w:rPr>
              <w:t>8</w:t>
            </w:r>
            <w:r w:rsidRPr="00180449">
              <w:rPr>
                <w:lang w:val="en-AU"/>
              </w:rPr>
              <w:t>)</w:t>
            </w:r>
          </w:p>
          <w:p w14:paraId="0647B8CA" w14:textId="6DF4A2E1" w:rsidR="00820BC6" w:rsidRPr="00180449" w:rsidRDefault="00820BC6" w:rsidP="0075211E">
            <w:pPr>
              <w:pStyle w:val="VCAAtablecondensedbullet"/>
              <w:rPr>
                <w:lang w:val="en-AU"/>
              </w:rPr>
            </w:pPr>
            <w:r w:rsidRPr="00180449">
              <w:rPr>
                <w:lang w:val="en-AU"/>
              </w:rPr>
              <w:t>Rates (</w:t>
            </w:r>
            <w:r w:rsidR="00004FF9" w:rsidRPr="00180449">
              <w:rPr>
                <w:lang w:val="en-AU"/>
              </w:rPr>
              <w:t>8</w:t>
            </w:r>
            <w:r w:rsidRPr="00180449">
              <w:rPr>
                <w:lang w:val="en-AU"/>
              </w:rPr>
              <w:t>)</w:t>
            </w:r>
          </w:p>
          <w:p w14:paraId="0888E0E6" w14:textId="5D1984FA" w:rsidR="00820BC6" w:rsidRPr="00180449" w:rsidRDefault="00820BC6" w:rsidP="0075211E">
            <w:pPr>
              <w:pStyle w:val="VCAAtablecondensedbullet"/>
              <w:rPr>
                <w:lang w:val="en-AU"/>
              </w:rPr>
            </w:pPr>
            <w:r w:rsidRPr="00180449">
              <w:rPr>
                <w:lang w:val="en-AU"/>
              </w:rPr>
              <w:t>Applying proportion (</w:t>
            </w:r>
            <w:r w:rsidR="009D4E80">
              <w:rPr>
                <w:lang w:val="en-AU"/>
              </w:rPr>
              <w:t>9</w:t>
            </w:r>
            <w:r w:rsidRPr="00180449">
              <w:rPr>
                <w:lang w:val="en-AU"/>
              </w:rPr>
              <w:t>)</w:t>
            </w:r>
          </w:p>
          <w:p w14:paraId="06287DEC" w14:textId="77777777" w:rsidR="00820BC6" w:rsidRPr="00180449" w:rsidRDefault="00820BC6" w:rsidP="00820BC6">
            <w:pPr>
              <w:pStyle w:val="VCAAtablecondensed"/>
              <w:rPr>
                <w:b/>
                <w:lang w:val="en-AU"/>
              </w:rPr>
            </w:pPr>
            <w:r w:rsidRPr="00180449">
              <w:rPr>
                <w:b/>
                <w:lang w:val="en-AU"/>
              </w:rPr>
              <w:t>Understanding geometric properties</w:t>
            </w:r>
          </w:p>
          <w:p w14:paraId="5A737A35" w14:textId="370F52BF" w:rsidR="00820BC6" w:rsidRPr="00180449" w:rsidRDefault="00820BC6" w:rsidP="0075211E">
            <w:pPr>
              <w:pStyle w:val="VCAAtablecondensedbullet"/>
              <w:rPr>
                <w:lang w:val="en-AU"/>
              </w:rPr>
            </w:pPr>
            <w:r w:rsidRPr="00180449">
              <w:rPr>
                <w:lang w:val="en-AU"/>
              </w:rPr>
              <w:t>Angles and lines (</w:t>
            </w:r>
            <w:r w:rsidR="00975611" w:rsidRPr="00180449">
              <w:rPr>
                <w:lang w:val="en-AU"/>
              </w:rPr>
              <w:t>5–</w:t>
            </w:r>
            <w:r w:rsidR="00751AD5">
              <w:rPr>
                <w:lang w:val="en-AU"/>
              </w:rPr>
              <w:t>7</w:t>
            </w:r>
            <w:r w:rsidRPr="00180449">
              <w:rPr>
                <w:lang w:val="en-AU"/>
              </w:rPr>
              <w:t>)</w:t>
            </w:r>
          </w:p>
          <w:p w14:paraId="1B243B4B" w14:textId="77777777" w:rsidR="00820BC6" w:rsidRDefault="00820BC6" w:rsidP="0075211E">
            <w:pPr>
              <w:pStyle w:val="VCAAtablecondensedbullet"/>
              <w:rPr>
                <w:lang w:val="en-AU"/>
              </w:rPr>
            </w:pPr>
            <w:r w:rsidRPr="00180449">
              <w:rPr>
                <w:lang w:val="en-AU"/>
              </w:rPr>
              <w:t>Geometric properties (</w:t>
            </w:r>
            <w:r w:rsidR="00004FF9" w:rsidRPr="00180449">
              <w:rPr>
                <w:lang w:val="en-AU"/>
              </w:rPr>
              <w:t>7–8</w:t>
            </w:r>
            <w:r w:rsidRPr="00180449">
              <w:rPr>
                <w:lang w:val="en-AU"/>
              </w:rPr>
              <w:t>)</w:t>
            </w:r>
          </w:p>
          <w:p w14:paraId="58035F45" w14:textId="77777777" w:rsidR="004C296A" w:rsidRDefault="004C296A" w:rsidP="004C296A">
            <w:pPr>
              <w:pStyle w:val="VCAAtablecondensedbullet"/>
              <w:numPr>
                <w:ilvl w:val="0"/>
                <w:numId w:val="0"/>
              </w:numPr>
              <w:ind w:left="360" w:hanging="360"/>
              <w:rPr>
                <w:b/>
                <w:lang w:val="en-AU"/>
              </w:rPr>
            </w:pPr>
            <w:r>
              <w:rPr>
                <w:b/>
                <w:lang w:val="en-AU"/>
              </w:rPr>
              <w:t>Positioning and locating</w:t>
            </w:r>
          </w:p>
          <w:p w14:paraId="146ACEA8" w14:textId="77777777" w:rsidR="004C296A" w:rsidRDefault="004C296A" w:rsidP="004C296A">
            <w:pPr>
              <w:pStyle w:val="VCAAtablecondensedbullet"/>
              <w:rPr>
                <w:lang w:val="en-AU"/>
              </w:rPr>
            </w:pPr>
            <w:r>
              <w:rPr>
                <w:lang w:val="en-AU"/>
              </w:rPr>
              <w:t>Using formal maps and plans (3)</w:t>
            </w:r>
          </w:p>
          <w:p w14:paraId="6086CEC8" w14:textId="77777777" w:rsidR="004C296A" w:rsidRDefault="004C296A" w:rsidP="004C296A">
            <w:pPr>
              <w:pStyle w:val="VCAAtablecondensedbullet"/>
              <w:rPr>
                <w:lang w:val="en-AU"/>
              </w:rPr>
            </w:pPr>
            <w:r>
              <w:t xml:space="preserve">Interpreting maps and plans </w:t>
            </w:r>
            <w:r>
              <w:rPr>
                <w:lang w:val="en-AU"/>
              </w:rPr>
              <w:t>(4–5</w:t>
            </w:r>
            <w:r w:rsidRPr="004C296A">
              <w:rPr>
                <w:lang w:val="en-AU"/>
              </w:rPr>
              <w:t>)</w:t>
            </w:r>
          </w:p>
          <w:p w14:paraId="2EB7C100" w14:textId="77777777" w:rsidR="00820BC6" w:rsidRPr="00180449" w:rsidRDefault="00820BC6" w:rsidP="00820BC6">
            <w:pPr>
              <w:pStyle w:val="VCAAtablecondensed"/>
              <w:rPr>
                <w:b/>
                <w:lang w:val="en-AU"/>
              </w:rPr>
            </w:pPr>
            <w:r w:rsidRPr="00180449">
              <w:rPr>
                <w:b/>
                <w:lang w:val="en-AU"/>
              </w:rPr>
              <w:t>Measuring time</w:t>
            </w:r>
          </w:p>
          <w:p w14:paraId="5A73D785" w14:textId="277FBA39" w:rsidR="00820BC6" w:rsidRPr="00180449" w:rsidRDefault="00820BC6" w:rsidP="0075211E">
            <w:pPr>
              <w:pStyle w:val="VCAAtablecondensedbullet"/>
              <w:rPr>
                <w:lang w:val="en-AU"/>
              </w:rPr>
            </w:pPr>
            <w:r w:rsidRPr="00180449">
              <w:rPr>
                <w:lang w:val="en-AU"/>
              </w:rPr>
              <w:t>Relating units of time (</w:t>
            </w:r>
            <w:r w:rsidR="00751AD5">
              <w:rPr>
                <w:lang w:val="en-AU"/>
              </w:rPr>
              <w:t>4</w:t>
            </w:r>
            <w:r w:rsidR="00975611" w:rsidRPr="00180449">
              <w:rPr>
                <w:lang w:val="en-AU"/>
              </w:rPr>
              <w:t>–</w:t>
            </w:r>
            <w:r w:rsidR="00751AD5">
              <w:rPr>
                <w:lang w:val="en-AU"/>
              </w:rPr>
              <w:t>5</w:t>
            </w:r>
            <w:r w:rsidRPr="00180449">
              <w:rPr>
                <w:lang w:val="en-AU"/>
              </w:rPr>
              <w:t>)</w:t>
            </w:r>
          </w:p>
          <w:p w14:paraId="468E3063" w14:textId="77777777" w:rsidR="00820BC6" w:rsidRPr="00180449" w:rsidRDefault="00820BC6" w:rsidP="00820BC6">
            <w:pPr>
              <w:pStyle w:val="VCAAtablecondensed"/>
              <w:rPr>
                <w:b/>
                <w:lang w:val="en-AU"/>
              </w:rPr>
            </w:pPr>
            <w:r w:rsidRPr="00180449">
              <w:rPr>
                <w:b/>
                <w:lang w:val="en-AU"/>
              </w:rPr>
              <w:t xml:space="preserve">Understanding units of measurement </w:t>
            </w:r>
          </w:p>
          <w:p w14:paraId="57E3110B" w14:textId="07C468E1" w:rsidR="00820BC6" w:rsidRPr="00180449" w:rsidRDefault="00820BC6" w:rsidP="0075211E">
            <w:pPr>
              <w:pStyle w:val="VCAAtablecondensedbullet"/>
              <w:rPr>
                <w:lang w:val="en-AU"/>
              </w:rPr>
            </w:pPr>
            <w:r w:rsidRPr="00180449">
              <w:rPr>
                <w:lang w:val="en-AU"/>
              </w:rPr>
              <w:t>Using formal units (</w:t>
            </w:r>
            <w:r w:rsidR="00751AD5">
              <w:rPr>
                <w:lang w:val="en-AU"/>
              </w:rPr>
              <w:t>3</w:t>
            </w:r>
            <w:r w:rsidR="00004FF9" w:rsidRPr="00180449">
              <w:rPr>
                <w:lang w:val="en-AU"/>
              </w:rPr>
              <w:t>–</w:t>
            </w:r>
            <w:r w:rsidR="00751AD5">
              <w:rPr>
                <w:lang w:val="en-AU"/>
              </w:rPr>
              <w:t>5</w:t>
            </w:r>
            <w:r w:rsidRPr="00180449">
              <w:rPr>
                <w:lang w:val="en-AU"/>
              </w:rPr>
              <w:t>)</w:t>
            </w:r>
          </w:p>
          <w:p w14:paraId="3D11ACFC" w14:textId="14F844AD" w:rsidR="00820BC6" w:rsidRDefault="00820BC6" w:rsidP="0075211E">
            <w:pPr>
              <w:pStyle w:val="VCAAtablecondensedbullet"/>
              <w:rPr>
                <w:lang w:val="en-AU"/>
              </w:rPr>
            </w:pPr>
            <w:r w:rsidRPr="00180449">
              <w:rPr>
                <w:lang w:val="en-AU"/>
              </w:rPr>
              <w:t>Calculating measurements (</w:t>
            </w:r>
            <w:r w:rsidR="00004FF9" w:rsidRPr="00180449">
              <w:rPr>
                <w:lang w:val="en-AU"/>
              </w:rPr>
              <w:t>8</w:t>
            </w:r>
            <w:r w:rsidRPr="00180449">
              <w:rPr>
                <w:lang w:val="en-AU"/>
              </w:rPr>
              <w:t>)</w:t>
            </w:r>
          </w:p>
          <w:p w14:paraId="6A261F27" w14:textId="77777777" w:rsidR="009A601E" w:rsidRPr="00180449" w:rsidRDefault="009A601E" w:rsidP="009A601E">
            <w:pPr>
              <w:pStyle w:val="VCAAtablecondensed"/>
              <w:rPr>
                <w:b/>
                <w:lang w:val="en-AU"/>
              </w:rPr>
            </w:pPr>
            <w:r w:rsidRPr="00180449">
              <w:rPr>
                <w:b/>
                <w:lang w:val="en-AU"/>
              </w:rPr>
              <w:t>Interpreting and representing data</w:t>
            </w:r>
          </w:p>
          <w:p w14:paraId="538612AD" w14:textId="77777777" w:rsidR="009A601E" w:rsidRDefault="009A601E">
            <w:pPr>
              <w:pStyle w:val="VCAAtablecondensedbullet"/>
            </w:pPr>
            <w:r w:rsidRPr="00180449">
              <w:t>C</w:t>
            </w:r>
            <w:r w:rsidR="00751AD5">
              <w:t>ollecting and displaying data (4–5</w:t>
            </w:r>
            <w:r w:rsidRPr="00180449">
              <w:t>)</w:t>
            </w:r>
          </w:p>
          <w:p w14:paraId="59876C2F" w14:textId="77777777" w:rsidR="009A601E" w:rsidRPr="00180449" w:rsidRDefault="009A601E">
            <w:pPr>
              <w:pStyle w:val="VCAAtablecondensedbullet"/>
            </w:pPr>
            <w:r>
              <w:t>Graphical representations of data (8)</w:t>
            </w:r>
          </w:p>
        </w:tc>
      </w:tr>
      <w:tr w:rsidR="00820BC6" w:rsidRPr="00180449" w14:paraId="48524974" w14:textId="77777777" w:rsidTr="00820BC6">
        <w:trPr>
          <w:trHeight w:val="510"/>
        </w:trPr>
        <w:tc>
          <w:tcPr>
            <w:tcW w:w="9394" w:type="dxa"/>
            <w:gridSpan w:val="3"/>
            <w:shd w:val="clear" w:color="auto" w:fill="0072AA" w:themeFill="accent1" w:themeFillShade="BF"/>
          </w:tcPr>
          <w:p w14:paraId="41E6A4EF" w14:textId="77777777" w:rsidR="00820BC6" w:rsidRPr="00180449" w:rsidRDefault="00820BC6" w:rsidP="00820BC6">
            <w:pPr>
              <w:pStyle w:val="VCAAtablecondensedheading"/>
              <w:rPr>
                <w:b/>
                <w:lang w:val="en-AU"/>
              </w:rPr>
            </w:pPr>
            <w:r w:rsidRPr="00180449">
              <w:rPr>
                <w:b/>
                <w:lang w:val="en-AU"/>
              </w:rPr>
              <w:t xml:space="preserve">Numeracy in context – </w:t>
            </w:r>
            <w:r w:rsidR="00267BFB">
              <w:rPr>
                <w:b/>
                <w:lang w:val="en-AU"/>
              </w:rPr>
              <w:t>Health and Physical Education</w:t>
            </w:r>
            <w:r w:rsidRPr="00180449">
              <w:rPr>
                <w:b/>
                <w:lang w:val="en-AU"/>
              </w:rPr>
              <w:t>, Levels 7–10</w:t>
            </w:r>
          </w:p>
        </w:tc>
      </w:tr>
      <w:tr w:rsidR="00820BC6" w:rsidRPr="00180449" w14:paraId="711CD29A"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17D8BECF"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820BC6" w:rsidRPr="00180449" w14:paraId="09574CBA" w14:textId="77777777" w:rsidTr="00673370">
        <w:trPr>
          <w:trHeight w:val="9587"/>
        </w:trPr>
        <w:tc>
          <w:tcPr>
            <w:tcW w:w="9394" w:type="dxa"/>
            <w:gridSpan w:val="3"/>
          </w:tcPr>
          <w:p w14:paraId="79C8621E" w14:textId="77777777" w:rsidR="00820BC6" w:rsidRPr="00180449" w:rsidRDefault="00820BC6" w:rsidP="00820BC6">
            <w:pPr>
              <w:pStyle w:val="VCAAtablecondensed"/>
              <w:rPr>
                <w:b/>
                <w:lang w:val="en-AU"/>
              </w:rPr>
            </w:pPr>
            <w:r w:rsidRPr="00180449">
              <w:rPr>
                <w:b/>
                <w:lang w:val="en-AU"/>
              </w:rPr>
              <w:t>Understanding geometric properties</w:t>
            </w:r>
          </w:p>
          <w:p w14:paraId="176902A0" w14:textId="08D193F4" w:rsidR="00820BC6" w:rsidRDefault="00820BC6" w:rsidP="00820BC6">
            <w:pPr>
              <w:pStyle w:val="VCAAtablecondensed"/>
              <w:rPr>
                <w:lang w:val="en-AU"/>
              </w:rPr>
            </w:pPr>
            <w:r w:rsidRPr="00180449">
              <w:rPr>
                <w:lang w:val="en-AU"/>
              </w:rPr>
              <w:t>Students estimate and identify measures of angles in degrees up to one revolution (</w:t>
            </w:r>
            <w:r w:rsidR="009A5C8A">
              <w:rPr>
                <w:lang w:val="en-AU"/>
              </w:rPr>
              <w:t xml:space="preserve">for example, they </w:t>
            </w:r>
            <w:r w:rsidRPr="00180449">
              <w:rPr>
                <w:lang w:val="en-AU"/>
              </w:rPr>
              <w:t>estimate angles, such as those formed at the elbows when releasing an object, and determine the effect of angles on the height and distance of flight in jumps</w:t>
            </w:r>
            <w:r w:rsidR="009A5C8A">
              <w:rPr>
                <w:lang w:val="en-AU"/>
              </w:rPr>
              <w:t xml:space="preserve">; they </w:t>
            </w:r>
            <w:r w:rsidRPr="00180449">
              <w:rPr>
                <w:lang w:val="en-AU"/>
              </w:rPr>
              <w:t>account for wind resistance when angling a bat, racquet or stick to hit</w:t>
            </w:r>
            <w:r w:rsidR="009A5C8A">
              <w:rPr>
                <w:lang w:val="en-AU"/>
              </w:rPr>
              <w:t>; they</w:t>
            </w:r>
            <w:r w:rsidRPr="00180449">
              <w:rPr>
                <w:lang w:val="en-AU"/>
              </w:rPr>
              <w:t xml:space="preserve"> explain swing bowling in cricket in terms of the angle of the ball seam). </w:t>
            </w:r>
          </w:p>
          <w:p w14:paraId="329672FE" w14:textId="77777777" w:rsidR="00983276" w:rsidRDefault="00983276" w:rsidP="00820BC6">
            <w:pPr>
              <w:pStyle w:val="VCAAtablecondensed"/>
              <w:rPr>
                <w:b/>
                <w:lang w:val="en-AU"/>
              </w:rPr>
            </w:pPr>
            <w:r>
              <w:rPr>
                <w:b/>
                <w:lang w:val="en-AU"/>
              </w:rPr>
              <w:t>Positioning and locating</w:t>
            </w:r>
          </w:p>
          <w:p w14:paraId="50C63CF5" w14:textId="060FCB69" w:rsidR="00983276" w:rsidRPr="00983276" w:rsidRDefault="00983276" w:rsidP="00820BC6">
            <w:pPr>
              <w:pStyle w:val="VCAAtablecondensed"/>
              <w:rPr>
                <w:lang w:val="en-AU"/>
              </w:rPr>
            </w:pPr>
            <w:r>
              <w:rPr>
                <w:lang w:val="en-AU"/>
              </w:rPr>
              <w:t>Students describe routes using directional language</w:t>
            </w:r>
            <w:r w:rsidR="00DC639F">
              <w:rPr>
                <w:lang w:val="en-AU"/>
              </w:rPr>
              <w:t>,</w:t>
            </w:r>
            <w:r>
              <w:rPr>
                <w:lang w:val="en-AU"/>
              </w:rPr>
              <w:t xml:space="preserve"> including movement sequences to travel over, under, around and through natural built obstacles. They plan effective fitness circuits using natural features within a geographic</w:t>
            </w:r>
            <w:r w:rsidR="00DC639F">
              <w:rPr>
                <w:lang w:val="en-AU"/>
              </w:rPr>
              <w:t>al</w:t>
            </w:r>
            <w:r>
              <w:rPr>
                <w:lang w:val="en-AU"/>
              </w:rPr>
              <w:t xml:space="preserve"> area. </w:t>
            </w:r>
          </w:p>
          <w:p w14:paraId="601D762B" w14:textId="77777777" w:rsidR="00820BC6" w:rsidRPr="00180449" w:rsidRDefault="00820BC6" w:rsidP="00820BC6">
            <w:pPr>
              <w:pStyle w:val="VCAAtablecondensed"/>
              <w:rPr>
                <w:b/>
                <w:lang w:val="en-AU"/>
              </w:rPr>
            </w:pPr>
            <w:r w:rsidRPr="00180449">
              <w:rPr>
                <w:b/>
                <w:lang w:val="en-AU"/>
              </w:rPr>
              <w:t>Measuring time</w:t>
            </w:r>
          </w:p>
          <w:p w14:paraId="654B306D" w14:textId="6B259DDA" w:rsidR="00820BC6" w:rsidRPr="00180449" w:rsidRDefault="00820BC6" w:rsidP="00820BC6">
            <w:pPr>
              <w:pStyle w:val="VCAAtablecondensed"/>
              <w:rPr>
                <w:lang w:val="en-AU"/>
              </w:rPr>
            </w:pPr>
            <w:r w:rsidRPr="00180449">
              <w:rPr>
                <w:lang w:val="en-AU"/>
              </w:rPr>
              <w:t>Students apply units of time to assist with improving body performance and coordination. They apply knowledge of minutes and seconds when attaining ‘personal bests’</w:t>
            </w:r>
            <w:r w:rsidR="009A5C8A">
              <w:rPr>
                <w:lang w:val="en-AU"/>
              </w:rPr>
              <w:t>.</w:t>
            </w:r>
          </w:p>
          <w:p w14:paraId="108DB984" w14:textId="2AD35FC3" w:rsidR="00820BC6" w:rsidRPr="00180449" w:rsidRDefault="00820BC6" w:rsidP="00820BC6">
            <w:pPr>
              <w:pStyle w:val="VCAAtablecondensed"/>
              <w:rPr>
                <w:lang w:val="en-AU"/>
              </w:rPr>
            </w:pPr>
            <w:r w:rsidRPr="00180449">
              <w:rPr>
                <w:lang w:val="en-AU"/>
              </w:rPr>
              <w:t>Students select hours, minutes</w:t>
            </w:r>
            <w:r w:rsidR="009A5C8A">
              <w:rPr>
                <w:lang w:val="en-AU"/>
              </w:rPr>
              <w:t>,</w:t>
            </w:r>
            <w:r w:rsidRPr="00180449">
              <w:rPr>
                <w:lang w:val="en-AU"/>
              </w:rPr>
              <w:t xml:space="preserve"> seconds, days and weeks and appl</w:t>
            </w:r>
            <w:r w:rsidR="009A5C8A">
              <w:rPr>
                <w:lang w:val="en-AU"/>
              </w:rPr>
              <w:t>y</w:t>
            </w:r>
            <w:r w:rsidRPr="00180449">
              <w:rPr>
                <w:lang w:val="en-AU"/>
              </w:rPr>
              <w:t xml:space="preserve"> th</w:t>
            </w:r>
            <w:r w:rsidR="009A5C8A">
              <w:rPr>
                <w:lang w:val="en-AU"/>
              </w:rPr>
              <w:t>ese</w:t>
            </w:r>
            <w:r w:rsidRPr="00180449">
              <w:rPr>
                <w:lang w:val="en-AU"/>
              </w:rPr>
              <w:t xml:space="preserve"> unit</w:t>
            </w:r>
            <w:r w:rsidR="009A5C8A">
              <w:rPr>
                <w:lang w:val="en-AU"/>
              </w:rPr>
              <w:t>s</w:t>
            </w:r>
            <w:r w:rsidRPr="00180449">
              <w:rPr>
                <w:lang w:val="en-AU"/>
              </w:rPr>
              <w:t xml:space="preserve"> when developing fitness plans, tracking growth and development</w:t>
            </w:r>
            <w:r w:rsidR="00D64342">
              <w:rPr>
                <w:lang w:val="en-AU"/>
              </w:rPr>
              <w:t>,</w:t>
            </w:r>
            <w:r w:rsidR="009A5C8A">
              <w:rPr>
                <w:lang w:val="en-AU"/>
              </w:rPr>
              <w:t xml:space="preserve"> </w:t>
            </w:r>
            <w:r w:rsidRPr="00180449">
              <w:rPr>
                <w:lang w:val="en-AU"/>
              </w:rPr>
              <w:t>and setting realistic personal and health goals.</w:t>
            </w:r>
          </w:p>
          <w:p w14:paraId="2812B05B" w14:textId="1166260A" w:rsidR="00820BC6" w:rsidRPr="00180449" w:rsidRDefault="009A5C8A" w:rsidP="00820BC6">
            <w:pPr>
              <w:pStyle w:val="VCAAtablecondensed"/>
              <w:rPr>
                <w:lang w:val="en-AU"/>
              </w:rPr>
            </w:pPr>
            <w:r>
              <w:rPr>
                <w:lang w:val="en-AU"/>
              </w:rPr>
              <w:t>Students u</w:t>
            </w:r>
            <w:r w:rsidR="00820BC6" w:rsidRPr="00180449">
              <w:rPr>
                <w:lang w:val="en-AU"/>
              </w:rPr>
              <w:t xml:space="preserve">se appropriate units </w:t>
            </w:r>
            <w:r w:rsidR="003625B7">
              <w:rPr>
                <w:lang w:val="en-AU"/>
              </w:rPr>
              <w:t>to</w:t>
            </w:r>
            <w:r w:rsidR="00820BC6" w:rsidRPr="00180449">
              <w:rPr>
                <w:lang w:val="en-AU"/>
              </w:rPr>
              <w:t xml:space="preserve"> </w:t>
            </w:r>
            <w:r w:rsidR="003625B7" w:rsidRPr="00180449">
              <w:rPr>
                <w:lang w:val="en-AU"/>
              </w:rPr>
              <w:t>measur</w:t>
            </w:r>
            <w:r w:rsidR="003625B7">
              <w:rPr>
                <w:lang w:val="en-AU"/>
              </w:rPr>
              <w:t>e</w:t>
            </w:r>
            <w:r w:rsidR="003625B7" w:rsidRPr="00180449">
              <w:rPr>
                <w:lang w:val="en-AU"/>
              </w:rPr>
              <w:t xml:space="preserve"> </w:t>
            </w:r>
            <w:r w:rsidR="00820BC6" w:rsidRPr="00180449">
              <w:rPr>
                <w:lang w:val="en-AU"/>
              </w:rPr>
              <w:t>both l</w:t>
            </w:r>
            <w:r w:rsidR="00D64342">
              <w:rPr>
                <w:lang w:val="en-AU"/>
              </w:rPr>
              <w:t>ong and short</w:t>
            </w:r>
            <w:r w:rsidR="00820BC6" w:rsidRPr="00180449">
              <w:rPr>
                <w:lang w:val="en-AU"/>
              </w:rPr>
              <w:t xml:space="preserve"> durations of time</w:t>
            </w:r>
            <w:r>
              <w:rPr>
                <w:lang w:val="en-AU"/>
              </w:rPr>
              <w:t>,</w:t>
            </w:r>
            <w:r w:rsidR="00820BC6" w:rsidRPr="00180449">
              <w:rPr>
                <w:lang w:val="en-AU"/>
              </w:rPr>
              <w:t xml:space="preserve"> such as when exploring reaction times in sports or games.</w:t>
            </w:r>
          </w:p>
          <w:p w14:paraId="70045DC2" w14:textId="77777777" w:rsidR="00820BC6" w:rsidRPr="00180449" w:rsidRDefault="00820BC6" w:rsidP="00820BC6">
            <w:pPr>
              <w:pStyle w:val="VCAAtablecondensed"/>
              <w:rPr>
                <w:b/>
                <w:lang w:val="en-AU"/>
              </w:rPr>
            </w:pPr>
            <w:r w:rsidRPr="00180449">
              <w:rPr>
                <w:b/>
                <w:lang w:val="en-AU"/>
              </w:rPr>
              <w:t xml:space="preserve">Understanding units of measurement </w:t>
            </w:r>
          </w:p>
          <w:p w14:paraId="728DDF59" w14:textId="03652C63" w:rsidR="00820BC6" w:rsidRPr="00180449" w:rsidRDefault="00820BC6" w:rsidP="00820BC6">
            <w:pPr>
              <w:pStyle w:val="VCAAtablecondensed"/>
              <w:rPr>
                <w:lang w:val="en-AU"/>
              </w:rPr>
            </w:pPr>
            <w:r w:rsidRPr="00180449">
              <w:rPr>
                <w:lang w:val="en-AU"/>
              </w:rPr>
              <w:t>Students</w:t>
            </w:r>
            <w:r w:rsidR="003625B7">
              <w:rPr>
                <w:lang w:val="en-AU"/>
              </w:rPr>
              <w:t xml:space="preserve"> estimate,</w:t>
            </w:r>
            <w:r w:rsidRPr="00180449">
              <w:rPr>
                <w:lang w:val="en-AU"/>
              </w:rPr>
              <w:t xml:space="preserve"> measure</w:t>
            </w:r>
            <w:r w:rsidR="003625B7">
              <w:rPr>
                <w:lang w:val="en-AU"/>
              </w:rPr>
              <w:t xml:space="preserve"> and</w:t>
            </w:r>
            <w:r w:rsidRPr="00180449">
              <w:rPr>
                <w:lang w:val="en-AU"/>
              </w:rPr>
              <w:t xml:space="preserve"> compare length, mass, volume, capacity and time using standard formal units</w:t>
            </w:r>
            <w:r w:rsidR="003625B7">
              <w:rPr>
                <w:lang w:val="en-AU"/>
              </w:rPr>
              <w:t>,</w:t>
            </w:r>
            <w:r w:rsidRPr="00180449">
              <w:rPr>
                <w:lang w:val="en-AU"/>
              </w:rPr>
              <w:t xml:space="preserve"> such as </w:t>
            </w:r>
            <w:r w:rsidR="003625B7">
              <w:rPr>
                <w:lang w:val="en-AU"/>
              </w:rPr>
              <w:t xml:space="preserve">when </w:t>
            </w:r>
            <w:r w:rsidRPr="00180449">
              <w:rPr>
                <w:lang w:val="en-AU"/>
              </w:rPr>
              <w:t>measuring a personal performance or developing a fitness plan. They convert between formal units of measurement (</w:t>
            </w:r>
            <w:r w:rsidR="003625B7">
              <w:rPr>
                <w:lang w:val="en-AU"/>
              </w:rPr>
              <w:t xml:space="preserve">for example, </w:t>
            </w:r>
            <w:r w:rsidRPr="00180449">
              <w:rPr>
                <w:lang w:val="en-AU"/>
              </w:rPr>
              <w:t>convert</w:t>
            </w:r>
            <w:r w:rsidR="003625B7">
              <w:rPr>
                <w:lang w:val="en-AU"/>
              </w:rPr>
              <w:t>ing</w:t>
            </w:r>
            <w:r w:rsidRPr="00180449">
              <w:rPr>
                <w:lang w:val="en-AU"/>
              </w:rPr>
              <w:t xml:space="preserve"> between metric units, such as </w:t>
            </w:r>
            <w:r w:rsidR="003625B7">
              <w:rPr>
                <w:lang w:val="en-AU"/>
              </w:rPr>
              <w:t xml:space="preserve">converting </w:t>
            </w:r>
            <w:r w:rsidRPr="00180449">
              <w:rPr>
                <w:lang w:val="en-AU"/>
              </w:rPr>
              <w:t>c</w:t>
            </w:r>
            <w:r w:rsidR="003625B7">
              <w:rPr>
                <w:lang w:val="en-AU"/>
              </w:rPr>
              <w:t>entimetres</w:t>
            </w:r>
            <w:r w:rsidRPr="00180449">
              <w:rPr>
                <w:lang w:val="en-AU"/>
              </w:rPr>
              <w:t xml:space="preserve"> to m</w:t>
            </w:r>
            <w:r w:rsidR="003625B7">
              <w:rPr>
                <w:lang w:val="en-AU"/>
              </w:rPr>
              <w:t>etres</w:t>
            </w:r>
            <w:r w:rsidRPr="00180449">
              <w:rPr>
                <w:lang w:val="en-AU"/>
              </w:rPr>
              <w:t xml:space="preserve"> when measuring length or height, m</w:t>
            </w:r>
            <w:r w:rsidR="003625B7">
              <w:rPr>
                <w:lang w:val="en-AU"/>
              </w:rPr>
              <w:t>etres</w:t>
            </w:r>
            <w:r w:rsidRPr="00180449">
              <w:rPr>
                <w:lang w:val="en-AU"/>
              </w:rPr>
              <w:t xml:space="preserve"> to k</w:t>
            </w:r>
            <w:r w:rsidR="003625B7">
              <w:rPr>
                <w:lang w:val="en-AU"/>
              </w:rPr>
              <w:t>ilometres</w:t>
            </w:r>
            <w:r w:rsidRPr="00180449">
              <w:rPr>
                <w:lang w:val="en-AU"/>
              </w:rPr>
              <w:t xml:space="preserve"> when measuring distance or speed, </w:t>
            </w:r>
            <w:r w:rsidR="003625B7">
              <w:rPr>
                <w:lang w:val="en-AU"/>
              </w:rPr>
              <w:t>litres</w:t>
            </w:r>
            <w:r w:rsidRPr="00180449">
              <w:rPr>
                <w:lang w:val="en-AU"/>
              </w:rPr>
              <w:t xml:space="preserve"> to </w:t>
            </w:r>
            <w:r w:rsidR="003625B7">
              <w:rPr>
                <w:lang w:val="en-AU"/>
              </w:rPr>
              <w:t>millilitres</w:t>
            </w:r>
            <w:r w:rsidRPr="00180449">
              <w:rPr>
                <w:lang w:val="en-AU"/>
              </w:rPr>
              <w:t xml:space="preserve"> when measuring capacity,</w:t>
            </w:r>
            <w:r w:rsidR="003625B7">
              <w:rPr>
                <w:lang w:val="en-AU"/>
              </w:rPr>
              <w:t xml:space="preserve"> and</w:t>
            </w:r>
            <w:r w:rsidRPr="00180449">
              <w:rPr>
                <w:lang w:val="en-AU"/>
              </w:rPr>
              <w:t xml:space="preserve"> g</w:t>
            </w:r>
            <w:r w:rsidR="003625B7">
              <w:rPr>
                <w:lang w:val="en-AU"/>
              </w:rPr>
              <w:t>rams</w:t>
            </w:r>
            <w:r w:rsidRPr="00180449">
              <w:rPr>
                <w:lang w:val="en-AU"/>
              </w:rPr>
              <w:t xml:space="preserve"> to k</w:t>
            </w:r>
            <w:r w:rsidR="003625B7">
              <w:rPr>
                <w:lang w:val="en-AU"/>
              </w:rPr>
              <w:t>ilo</w:t>
            </w:r>
            <w:r w:rsidRPr="00180449">
              <w:rPr>
                <w:lang w:val="en-AU"/>
              </w:rPr>
              <w:t>g</w:t>
            </w:r>
            <w:r w:rsidR="003625B7">
              <w:rPr>
                <w:lang w:val="en-AU"/>
              </w:rPr>
              <w:t>rams</w:t>
            </w:r>
            <w:r w:rsidRPr="00180449">
              <w:rPr>
                <w:lang w:val="en-AU"/>
              </w:rPr>
              <w:t xml:space="preserve"> when measuring weight).</w:t>
            </w:r>
          </w:p>
          <w:p w14:paraId="47BE4D8C" w14:textId="77777777" w:rsidR="00820BC6" w:rsidRPr="00180449" w:rsidRDefault="00820BC6" w:rsidP="00820BC6">
            <w:pPr>
              <w:pStyle w:val="VCAAtablecondensed"/>
              <w:rPr>
                <w:b/>
                <w:lang w:val="en-AU"/>
              </w:rPr>
            </w:pPr>
            <w:r w:rsidRPr="00180449">
              <w:rPr>
                <w:b/>
                <w:lang w:val="en-AU"/>
              </w:rPr>
              <w:t>Interpreting and representing data</w:t>
            </w:r>
          </w:p>
          <w:p w14:paraId="6AB1C335" w14:textId="29F4CF74" w:rsidR="00820BC6" w:rsidRPr="00180449" w:rsidRDefault="00820BC6" w:rsidP="00820BC6">
            <w:pPr>
              <w:pStyle w:val="VCAAtablecondensed"/>
              <w:rPr>
                <w:lang w:val="en-AU"/>
              </w:rPr>
            </w:pPr>
            <w:r w:rsidRPr="00180449">
              <w:rPr>
                <w:lang w:val="en-AU"/>
              </w:rPr>
              <w:t>Students collect, record and analyse their own and others’ performance</w:t>
            </w:r>
            <w:r w:rsidR="00DC639F">
              <w:rPr>
                <w:lang w:val="en-AU"/>
              </w:rPr>
              <w:t>s</w:t>
            </w:r>
            <w:r w:rsidRPr="00180449">
              <w:rPr>
                <w:lang w:val="en-AU"/>
              </w:rPr>
              <w:t xml:space="preserve"> using </w:t>
            </w:r>
            <w:r w:rsidR="00685FDD">
              <w:rPr>
                <w:lang w:val="en-AU"/>
              </w:rPr>
              <w:t>information and communications technology (</w:t>
            </w:r>
            <w:r w:rsidRPr="00180449">
              <w:rPr>
                <w:lang w:val="en-AU"/>
              </w:rPr>
              <w:t>ICT</w:t>
            </w:r>
            <w:r w:rsidR="00685FDD">
              <w:rPr>
                <w:lang w:val="en-AU"/>
              </w:rPr>
              <w:t>)</w:t>
            </w:r>
            <w:r w:rsidRPr="00180449">
              <w:rPr>
                <w:lang w:val="en-AU"/>
              </w:rPr>
              <w:t>. They justify data collection methods and calculate the most appropriate statistic to describe the data. They use simple descriptives</w:t>
            </w:r>
            <w:r w:rsidR="003625B7">
              <w:rPr>
                <w:lang w:val="en-AU"/>
              </w:rPr>
              <w:t>,</w:t>
            </w:r>
            <w:r w:rsidRPr="00180449">
              <w:rPr>
                <w:lang w:val="en-AU"/>
              </w:rPr>
              <w:t xml:space="preserve"> such as mean</w:t>
            </w:r>
            <w:r w:rsidR="003625B7">
              <w:rPr>
                <w:lang w:val="en-AU"/>
              </w:rPr>
              <w:t xml:space="preserve"> and </w:t>
            </w:r>
            <w:r w:rsidRPr="00180449">
              <w:rPr>
                <w:lang w:val="en-AU"/>
              </w:rPr>
              <w:t>average</w:t>
            </w:r>
            <w:r w:rsidR="003625B7">
              <w:rPr>
                <w:lang w:val="en-AU"/>
              </w:rPr>
              <w:t>,</w:t>
            </w:r>
            <w:r w:rsidRPr="00180449">
              <w:rPr>
                <w:lang w:val="en-AU"/>
              </w:rPr>
              <w:t xml:space="preserve"> and compare the usefulness of different data representations.</w:t>
            </w:r>
            <w:r w:rsidR="00180449" w:rsidRPr="00180449">
              <w:rPr>
                <w:lang w:val="en-AU"/>
              </w:rPr>
              <w:t xml:space="preserve"> </w:t>
            </w:r>
          </w:p>
          <w:p w14:paraId="409AAFCE" w14:textId="77777777" w:rsidR="00820BC6" w:rsidRPr="00180449" w:rsidRDefault="00820BC6" w:rsidP="00820BC6">
            <w:pPr>
              <w:pStyle w:val="VCAAtablecondensed"/>
              <w:rPr>
                <w:lang w:val="en-AU"/>
              </w:rPr>
            </w:pPr>
          </w:p>
        </w:tc>
      </w:tr>
      <w:tr w:rsidR="00820BC6" w:rsidRPr="00180449" w14:paraId="7D2A7B2C"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75273BB5" w14:textId="77777777" w:rsidR="00820BC6" w:rsidRPr="00180449" w:rsidRDefault="00820BC6" w:rsidP="00820BC6">
            <w:pPr>
              <w:pStyle w:val="VCAAtablecondensed"/>
              <w:rPr>
                <w:b/>
                <w:lang w:val="en-AU"/>
              </w:rPr>
            </w:pPr>
            <w:r w:rsidRPr="00180449">
              <w:rPr>
                <w:b/>
                <w:lang w:val="en-AU"/>
              </w:rPr>
              <w:t>Health and Physical Education Levels 9 and 10</w:t>
            </w:r>
          </w:p>
        </w:tc>
      </w:tr>
      <w:tr w:rsidR="00820BC6" w:rsidRPr="00180449" w14:paraId="51938914" w14:textId="77777777" w:rsidTr="00820BC6">
        <w:tc>
          <w:tcPr>
            <w:tcW w:w="9394" w:type="dxa"/>
            <w:gridSpan w:val="3"/>
          </w:tcPr>
          <w:p w14:paraId="5F37029D" w14:textId="77777777" w:rsidR="00820BC6" w:rsidRPr="00180449" w:rsidRDefault="00820BC6" w:rsidP="00820BC6">
            <w:pPr>
              <w:pStyle w:val="VCAAtablecondensed"/>
              <w:rPr>
                <w:b/>
                <w:lang w:val="en-AU"/>
              </w:rPr>
            </w:pPr>
            <w:r w:rsidRPr="00180449">
              <w:rPr>
                <w:b/>
                <w:lang w:val="en-AU"/>
              </w:rPr>
              <w:t>Operating with percentages</w:t>
            </w:r>
          </w:p>
          <w:p w14:paraId="5C6C3865" w14:textId="4B87FE9A" w:rsidR="00820BC6" w:rsidRPr="00180449" w:rsidRDefault="00820BC6" w:rsidP="00820BC6">
            <w:pPr>
              <w:pStyle w:val="VCAAtablecondensed"/>
              <w:rPr>
                <w:lang w:val="en-AU"/>
              </w:rPr>
            </w:pPr>
            <w:r w:rsidRPr="00180449">
              <w:rPr>
                <w:lang w:val="en-AU"/>
              </w:rPr>
              <w:t>Students increase and decrease quantities by a percentage</w:t>
            </w:r>
            <w:r w:rsidR="003625B7">
              <w:rPr>
                <w:lang w:val="en-AU"/>
              </w:rPr>
              <w:t>,</w:t>
            </w:r>
            <w:r w:rsidRPr="00180449">
              <w:rPr>
                <w:lang w:val="en-AU"/>
              </w:rPr>
              <w:t xml:space="preserve"> such as</w:t>
            </w:r>
            <w:r w:rsidR="003625B7">
              <w:rPr>
                <w:lang w:val="en-AU"/>
              </w:rPr>
              <w:t xml:space="preserve"> when</w:t>
            </w:r>
            <w:r w:rsidRPr="00180449">
              <w:rPr>
                <w:lang w:val="en-AU"/>
              </w:rPr>
              <w:t xml:space="preserve"> exploring the calculation of percentage decrement when completing a phosphate recovery test.</w:t>
            </w:r>
            <w:r w:rsidR="00180449" w:rsidRPr="00180449">
              <w:rPr>
                <w:lang w:val="en-AU"/>
              </w:rPr>
              <w:t xml:space="preserve"> </w:t>
            </w:r>
          </w:p>
          <w:p w14:paraId="3EBC6218" w14:textId="77777777" w:rsidR="006A14B2" w:rsidRPr="00180449" w:rsidRDefault="006A14B2" w:rsidP="006A14B2">
            <w:pPr>
              <w:pStyle w:val="VCAAtablecondensed"/>
              <w:rPr>
                <w:b/>
                <w:lang w:val="en-AU"/>
              </w:rPr>
            </w:pPr>
            <w:r w:rsidRPr="00180449">
              <w:rPr>
                <w:b/>
                <w:lang w:val="en-AU"/>
              </w:rPr>
              <w:t>Number patterns and algebraic thinking</w:t>
            </w:r>
          </w:p>
          <w:p w14:paraId="5C0BFFAB" w14:textId="77777777" w:rsidR="006A14B2" w:rsidRPr="00180449" w:rsidRDefault="006A14B2" w:rsidP="006A14B2">
            <w:pPr>
              <w:pStyle w:val="VCAAtablecondensed"/>
              <w:rPr>
                <w:lang w:val="en-AU"/>
              </w:rPr>
            </w:pPr>
            <w:r w:rsidRPr="00180449">
              <w:rPr>
                <w:lang w:val="en-AU"/>
              </w:rPr>
              <w:t>For straight-line motion</w:t>
            </w:r>
            <w:r w:rsidR="003625B7">
              <w:rPr>
                <w:lang w:val="en-AU"/>
              </w:rPr>
              <w:t>,</w:t>
            </w:r>
            <w:r w:rsidRPr="00180449">
              <w:rPr>
                <w:lang w:val="en-AU"/>
              </w:rPr>
              <w:t xml:space="preserve"> momentum is the product of mass and velocity; this relationship can inform movement skills and strategies.</w:t>
            </w:r>
          </w:p>
          <w:p w14:paraId="535C31DD" w14:textId="77777777" w:rsidR="00820BC6" w:rsidRPr="00180449" w:rsidRDefault="00820BC6" w:rsidP="00820BC6">
            <w:pPr>
              <w:pStyle w:val="VCAAtablecondensed"/>
              <w:rPr>
                <w:b/>
                <w:lang w:val="en-AU"/>
              </w:rPr>
            </w:pPr>
            <w:r w:rsidRPr="00180449">
              <w:rPr>
                <w:b/>
                <w:lang w:val="en-AU"/>
              </w:rPr>
              <w:t>Comparing units</w:t>
            </w:r>
          </w:p>
          <w:p w14:paraId="12F1D6F6" w14:textId="5DFEF20B" w:rsidR="00820BC6" w:rsidRPr="00180449" w:rsidRDefault="00820BC6" w:rsidP="00820BC6">
            <w:pPr>
              <w:pStyle w:val="VCAAtablecondensed"/>
              <w:rPr>
                <w:lang w:val="en-AU"/>
              </w:rPr>
            </w:pPr>
            <w:r w:rsidRPr="00180449">
              <w:rPr>
                <w:lang w:val="en-AU"/>
              </w:rPr>
              <w:t xml:space="preserve">Students calculate running speed in terms of </w:t>
            </w:r>
            <w:r w:rsidR="00DC639F" w:rsidRPr="00180449">
              <w:rPr>
                <w:lang w:val="en-AU"/>
              </w:rPr>
              <w:t>m</w:t>
            </w:r>
            <w:r w:rsidR="00DC639F">
              <w:rPr>
                <w:lang w:val="en-AU"/>
              </w:rPr>
              <w:t xml:space="preserve">etres </w:t>
            </w:r>
            <w:r w:rsidR="003625B7">
              <w:rPr>
                <w:lang w:val="en-AU"/>
              </w:rPr>
              <w:t xml:space="preserve">per </w:t>
            </w:r>
            <w:r w:rsidRPr="00180449">
              <w:rPr>
                <w:lang w:val="en-AU"/>
              </w:rPr>
              <w:t>sec</w:t>
            </w:r>
            <w:r w:rsidR="003625B7">
              <w:rPr>
                <w:lang w:val="en-AU"/>
              </w:rPr>
              <w:t xml:space="preserve">ond and </w:t>
            </w:r>
            <w:r w:rsidRPr="00180449">
              <w:rPr>
                <w:lang w:val="en-AU"/>
              </w:rPr>
              <w:t>k</w:t>
            </w:r>
            <w:r w:rsidR="003625B7">
              <w:rPr>
                <w:lang w:val="en-AU"/>
              </w:rPr>
              <w:t xml:space="preserve">ilometres per </w:t>
            </w:r>
            <w:r w:rsidRPr="00180449">
              <w:rPr>
                <w:lang w:val="en-AU"/>
              </w:rPr>
              <w:t>h</w:t>
            </w:r>
            <w:r w:rsidR="003625B7">
              <w:rPr>
                <w:lang w:val="en-AU"/>
              </w:rPr>
              <w:t>our</w:t>
            </w:r>
            <w:r w:rsidRPr="00180449">
              <w:rPr>
                <w:lang w:val="en-AU"/>
              </w:rPr>
              <w:t xml:space="preserve">. </w:t>
            </w:r>
          </w:p>
          <w:p w14:paraId="62D04F84" w14:textId="77777777" w:rsidR="00820BC6" w:rsidRPr="00180449" w:rsidRDefault="00820BC6" w:rsidP="00820BC6">
            <w:pPr>
              <w:pStyle w:val="VCAAtablecondensed"/>
              <w:rPr>
                <w:b/>
                <w:lang w:val="en-AU"/>
              </w:rPr>
            </w:pPr>
            <w:r w:rsidRPr="00180449">
              <w:rPr>
                <w:b/>
                <w:lang w:val="en-AU"/>
              </w:rPr>
              <w:t>Understanding geometric properties</w:t>
            </w:r>
          </w:p>
          <w:p w14:paraId="6C8764F9" w14:textId="2780D922" w:rsidR="00820BC6" w:rsidRDefault="00820BC6" w:rsidP="00820BC6">
            <w:pPr>
              <w:pStyle w:val="VCAAtablecondensed"/>
              <w:rPr>
                <w:lang w:val="en-AU"/>
              </w:rPr>
            </w:pPr>
            <w:r w:rsidRPr="00180449">
              <w:rPr>
                <w:lang w:val="en-AU"/>
              </w:rPr>
              <w:t>Students analyse movement sequences to find optimal angles for throwing, hitting or kicking a ball a long distance. They analyse and adjust goal</w:t>
            </w:r>
            <w:r w:rsidR="003625B7">
              <w:rPr>
                <w:lang w:val="en-AU"/>
              </w:rPr>
              <w:t>-</w:t>
            </w:r>
            <w:r w:rsidRPr="00180449">
              <w:rPr>
                <w:lang w:val="en-AU"/>
              </w:rPr>
              <w:t xml:space="preserve">shooting angles in sports, </w:t>
            </w:r>
            <w:r w:rsidR="003625B7">
              <w:rPr>
                <w:lang w:val="en-AU"/>
              </w:rPr>
              <w:t xml:space="preserve">and they </w:t>
            </w:r>
            <w:r w:rsidRPr="00180449">
              <w:rPr>
                <w:lang w:val="en-AU"/>
              </w:rPr>
              <w:t>adjust angle</w:t>
            </w:r>
            <w:r w:rsidR="003625B7">
              <w:rPr>
                <w:lang w:val="en-AU"/>
              </w:rPr>
              <w:t>s</w:t>
            </w:r>
            <w:r w:rsidRPr="00180449">
              <w:rPr>
                <w:lang w:val="en-AU"/>
              </w:rPr>
              <w:t xml:space="preserve"> of impact to </w:t>
            </w:r>
            <w:r w:rsidR="00D20FED">
              <w:rPr>
                <w:lang w:val="en-AU"/>
              </w:rPr>
              <w:t>e</w:t>
            </w:r>
            <w:r w:rsidRPr="00180449">
              <w:rPr>
                <w:lang w:val="en-AU"/>
              </w:rPr>
              <w:t>ffect the types of shots strategically required</w:t>
            </w:r>
            <w:r w:rsidR="00685FDD">
              <w:rPr>
                <w:lang w:val="en-AU"/>
              </w:rPr>
              <w:t xml:space="preserve">. They </w:t>
            </w:r>
            <w:r w:rsidRPr="00180449">
              <w:rPr>
                <w:lang w:val="en-AU"/>
              </w:rPr>
              <w:t>use ICT to analyse their own and others’ performance</w:t>
            </w:r>
            <w:r w:rsidR="00685FDD">
              <w:rPr>
                <w:lang w:val="en-AU"/>
              </w:rPr>
              <w:t>s,</w:t>
            </w:r>
            <w:r w:rsidRPr="00180449">
              <w:rPr>
                <w:lang w:val="en-AU"/>
              </w:rPr>
              <w:t xml:space="preserve"> implementing feedback.</w:t>
            </w:r>
          </w:p>
          <w:p w14:paraId="2139A57C" w14:textId="77777777" w:rsidR="00702EF0" w:rsidRPr="00ED7A66" w:rsidRDefault="00702EF0" w:rsidP="00820BC6">
            <w:pPr>
              <w:pStyle w:val="VCAAtablecondensed"/>
              <w:rPr>
                <w:b/>
                <w:lang w:val="en-AU"/>
              </w:rPr>
            </w:pPr>
            <w:r w:rsidRPr="00ED7A66">
              <w:rPr>
                <w:b/>
                <w:lang w:val="en-AU"/>
              </w:rPr>
              <w:t>Positioning and locating</w:t>
            </w:r>
          </w:p>
          <w:p w14:paraId="13F034BF" w14:textId="494D5306" w:rsidR="00ED7A66" w:rsidRPr="00673370" w:rsidRDefault="00702EF0" w:rsidP="00ED7A66">
            <w:pPr>
              <w:pStyle w:val="VCAAtablecondensed"/>
              <w:rPr>
                <w:b/>
              </w:rPr>
            </w:pPr>
            <w:r w:rsidRPr="00673370">
              <w:t>Students locate position on maps using grid references (identif</w:t>
            </w:r>
            <w:r w:rsidR="00ED7A66" w:rsidRPr="00673370">
              <w:t>ying</w:t>
            </w:r>
            <w:r w:rsidRPr="00673370">
              <w:t xml:space="preserve"> a location in relation to </w:t>
            </w:r>
            <w:r w:rsidR="00ED7A66" w:rsidRPr="00673370">
              <w:t xml:space="preserve">a </w:t>
            </w:r>
            <w:r w:rsidRPr="00673370">
              <w:t>destination when bushwalking or orienteering). They identify features on maps and plans and use internet</w:t>
            </w:r>
            <w:r w:rsidR="00ED7A66" w:rsidRPr="00673370">
              <w:t>-</w:t>
            </w:r>
            <w:r w:rsidRPr="00673370">
              <w:t>based navigation and tracking systems. Students interpret scale to measure distance between two points when orienteering</w:t>
            </w:r>
            <w:r w:rsidR="00ED7A66" w:rsidRPr="00673370">
              <w:t>,</w:t>
            </w:r>
            <w:r w:rsidRPr="00673370">
              <w:t xml:space="preserve"> as well as compass directions to locate position. </w:t>
            </w:r>
          </w:p>
          <w:p w14:paraId="3B8E57CB" w14:textId="3676EB37" w:rsidR="00755769" w:rsidRPr="00ED7A66" w:rsidRDefault="00755769" w:rsidP="00ED7A66">
            <w:pPr>
              <w:pStyle w:val="VCAAtablecondensed"/>
              <w:rPr>
                <w:b/>
              </w:rPr>
            </w:pPr>
            <w:r w:rsidRPr="00ED7A66">
              <w:rPr>
                <w:b/>
              </w:rPr>
              <w:t>Measuring time</w:t>
            </w:r>
          </w:p>
          <w:p w14:paraId="5ECAE71A" w14:textId="0B2A7540" w:rsidR="00755769" w:rsidRPr="00DC639F" w:rsidRDefault="00755769" w:rsidP="00DC639F">
            <w:pPr>
              <w:pStyle w:val="VCAAtablecondensed"/>
            </w:pPr>
            <w:r w:rsidRPr="00DC639F">
              <w:t>Students use standard instruments and units to describe and measure time, such as measuring the time it takes for a student to run 800</w:t>
            </w:r>
            <w:r w:rsidR="00ED7A66" w:rsidRPr="00DC639F">
              <w:t xml:space="preserve"> </w:t>
            </w:r>
            <w:proofErr w:type="spellStart"/>
            <w:r w:rsidRPr="00DC639F">
              <w:t>m</w:t>
            </w:r>
            <w:r w:rsidR="00DC639F">
              <w:t>etres</w:t>
            </w:r>
            <w:proofErr w:type="spellEnd"/>
            <w:r w:rsidRPr="00DC639F">
              <w:t>. They explain the relationship</w:t>
            </w:r>
            <w:r w:rsidR="00ED7A66" w:rsidRPr="00673370">
              <w:t>s</w:t>
            </w:r>
            <w:r w:rsidRPr="00DC639F">
              <w:t xml:space="preserve"> b</w:t>
            </w:r>
            <w:r w:rsidR="00745FDE" w:rsidRPr="00DC639F">
              <w:t>etween different units of time</w:t>
            </w:r>
            <w:r w:rsidR="00ED7A66" w:rsidRPr="00673370">
              <w:t>,</w:t>
            </w:r>
            <w:r w:rsidR="00745FDE" w:rsidRPr="00DC639F">
              <w:t xml:space="preserve"> including </w:t>
            </w:r>
            <w:r w:rsidRPr="00DC639F">
              <w:t>m</w:t>
            </w:r>
            <w:r w:rsidR="00745FDE" w:rsidRPr="00DC639F">
              <w:t>onths</w:t>
            </w:r>
            <w:r w:rsidR="00ED7A66" w:rsidRPr="00673370">
              <w:t xml:space="preserve">, </w:t>
            </w:r>
            <w:r w:rsidR="00745FDE" w:rsidRPr="00DC639F">
              <w:t>years, seconds, minutes and hours.</w:t>
            </w:r>
          </w:p>
          <w:p w14:paraId="2910C0EA" w14:textId="76E0CAAC" w:rsidR="00755769" w:rsidRPr="00637D7C" w:rsidRDefault="00745FDE" w:rsidP="00673370">
            <w:pPr>
              <w:pStyle w:val="VCAAtablecondensed"/>
            </w:pPr>
            <w:r w:rsidRPr="00DC639F">
              <w:t xml:space="preserve">Students determine elapsed time using different units and </w:t>
            </w:r>
            <w:r w:rsidR="00ED7A66" w:rsidRPr="00DC639F">
              <w:t>appl</w:t>
            </w:r>
            <w:r w:rsidR="00ED7A66" w:rsidRPr="00673370">
              <w:t>y</w:t>
            </w:r>
            <w:r w:rsidR="00ED7A66" w:rsidRPr="00DC639F">
              <w:t xml:space="preserve"> </w:t>
            </w:r>
            <w:r w:rsidRPr="00DC639F">
              <w:t xml:space="preserve">this when developing fitness plans, tracking growth and setting personal and health goals. </w:t>
            </w:r>
          </w:p>
          <w:p w14:paraId="02C59D24" w14:textId="77777777" w:rsidR="00820BC6" w:rsidRPr="00ED7A66" w:rsidRDefault="00820BC6" w:rsidP="00820BC6">
            <w:pPr>
              <w:pStyle w:val="VCAAtablecondensed"/>
              <w:rPr>
                <w:b/>
                <w:lang w:val="en-AU"/>
              </w:rPr>
            </w:pPr>
            <w:r w:rsidRPr="00ED7A66">
              <w:rPr>
                <w:b/>
                <w:lang w:val="en-AU"/>
              </w:rPr>
              <w:t>Understanding units of measurement</w:t>
            </w:r>
          </w:p>
          <w:p w14:paraId="722A102B" w14:textId="3DE97F83" w:rsidR="00820BC6" w:rsidRPr="00180449" w:rsidRDefault="000B0347">
            <w:pPr>
              <w:pStyle w:val="VCAAtablecondensed"/>
              <w:rPr>
                <w:lang w:val="en-AU"/>
              </w:rPr>
            </w:pPr>
            <w:r w:rsidRPr="00ED7A66">
              <w:rPr>
                <w:lang w:val="en-AU"/>
              </w:rPr>
              <w:t>Students measure, compare and estimate length using standard formal units</w:t>
            </w:r>
            <w:r w:rsidR="00ED7A66" w:rsidRPr="00673370">
              <w:rPr>
                <w:lang w:val="en-AU"/>
              </w:rPr>
              <w:t>,</w:t>
            </w:r>
            <w:r w:rsidRPr="00ED7A66">
              <w:rPr>
                <w:lang w:val="en-AU"/>
              </w:rPr>
              <w:t xml:space="preserve"> including measuring distances </w:t>
            </w:r>
            <w:r w:rsidR="00ED7A66" w:rsidRPr="00673370">
              <w:rPr>
                <w:lang w:val="en-AU"/>
              </w:rPr>
              <w:t>run,</w:t>
            </w:r>
            <w:r w:rsidRPr="00ED7A66">
              <w:rPr>
                <w:lang w:val="en-AU"/>
              </w:rPr>
              <w:t xml:space="preserve"> jumped</w:t>
            </w:r>
            <w:r w:rsidR="00ED7A66" w:rsidRPr="00673370">
              <w:rPr>
                <w:lang w:val="en-AU"/>
              </w:rPr>
              <w:t xml:space="preserve"> or </w:t>
            </w:r>
            <w:r w:rsidRPr="00ED7A66">
              <w:rPr>
                <w:lang w:val="en-AU"/>
              </w:rPr>
              <w:t>thrown.</w:t>
            </w:r>
            <w:r>
              <w:rPr>
                <w:lang w:val="en-AU"/>
              </w:rPr>
              <w:t xml:space="preserve"> </w:t>
            </w:r>
          </w:p>
          <w:p w14:paraId="52BB3443" w14:textId="77777777" w:rsidR="00820BC6" w:rsidRPr="00180449" w:rsidRDefault="00820BC6" w:rsidP="00820BC6">
            <w:pPr>
              <w:pStyle w:val="VCAAtablecondensed"/>
              <w:rPr>
                <w:b/>
                <w:lang w:val="en-AU"/>
              </w:rPr>
            </w:pPr>
            <w:r w:rsidRPr="00180449">
              <w:rPr>
                <w:b/>
                <w:lang w:val="en-AU"/>
              </w:rPr>
              <w:t>Interpreting and representing data</w:t>
            </w:r>
          </w:p>
          <w:p w14:paraId="72D0DBCF" w14:textId="038A98D2" w:rsidR="00820BC6" w:rsidRPr="00180449" w:rsidRDefault="00820BC6" w:rsidP="00820BC6">
            <w:pPr>
              <w:pStyle w:val="VCAAtablecondensed"/>
              <w:rPr>
                <w:lang w:val="en-AU"/>
              </w:rPr>
            </w:pPr>
            <w:r w:rsidRPr="00180449">
              <w:rPr>
                <w:lang w:val="en-AU"/>
              </w:rPr>
              <w:t xml:space="preserve">Students describe how they have transferred skills learnt in one movement situation to a different situation and </w:t>
            </w:r>
            <w:r w:rsidR="00685FDD">
              <w:rPr>
                <w:lang w:val="en-AU"/>
              </w:rPr>
              <w:t xml:space="preserve">they </w:t>
            </w:r>
            <w:r w:rsidRPr="00180449">
              <w:rPr>
                <w:lang w:val="en-AU"/>
              </w:rPr>
              <w:t>explain how to use ICT to record others’ performance</w:t>
            </w:r>
            <w:r w:rsidR="00685FDD">
              <w:rPr>
                <w:lang w:val="en-AU"/>
              </w:rPr>
              <w:t>s</w:t>
            </w:r>
            <w:r w:rsidRPr="00180449">
              <w:rPr>
                <w:lang w:val="en-AU"/>
              </w:rPr>
              <w:t xml:space="preserve"> and provid</w:t>
            </w:r>
            <w:r w:rsidR="00685FDD">
              <w:rPr>
                <w:lang w:val="en-AU"/>
              </w:rPr>
              <w:t>e</w:t>
            </w:r>
            <w:r w:rsidRPr="00180449">
              <w:rPr>
                <w:lang w:val="en-AU"/>
              </w:rPr>
              <w:t xml:space="preserve"> feedback.</w:t>
            </w:r>
          </w:p>
          <w:p w14:paraId="518D7C80" w14:textId="2CF833F2" w:rsidR="00820BC6" w:rsidRPr="00180449" w:rsidRDefault="00820BC6" w:rsidP="00820BC6">
            <w:pPr>
              <w:pStyle w:val="VCAAtablecondensed"/>
              <w:rPr>
                <w:lang w:val="en-AU"/>
              </w:rPr>
            </w:pPr>
            <w:r w:rsidRPr="00180449">
              <w:rPr>
                <w:lang w:val="en-AU"/>
              </w:rPr>
              <w:t>Students investigate data gathered in a sport and replicate the type of data gathering</w:t>
            </w:r>
            <w:r w:rsidR="00685FDD">
              <w:rPr>
                <w:lang w:val="en-AU"/>
              </w:rPr>
              <w:t xml:space="preserve"> – for example, in</w:t>
            </w:r>
            <w:r w:rsidRPr="00180449">
              <w:rPr>
                <w:lang w:val="en-AU"/>
              </w:rPr>
              <w:t xml:space="preserve"> tennis</w:t>
            </w:r>
            <w:r w:rsidR="00685FDD">
              <w:rPr>
                <w:lang w:val="en-AU"/>
              </w:rPr>
              <w:t xml:space="preserve">, data on </w:t>
            </w:r>
            <w:r w:rsidRPr="00180449">
              <w:rPr>
                <w:lang w:val="en-AU"/>
              </w:rPr>
              <w:t>improvement in speed and accuracy of a serve</w:t>
            </w:r>
            <w:r w:rsidR="00685FDD">
              <w:rPr>
                <w:lang w:val="en-AU"/>
              </w:rPr>
              <w:t xml:space="preserve">, </w:t>
            </w:r>
            <w:r w:rsidRPr="00180449">
              <w:rPr>
                <w:lang w:val="en-AU"/>
              </w:rPr>
              <w:t>mapping of ball placement</w:t>
            </w:r>
            <w:r w:rsidR="00685FDD">
              <w:rPr>
                <w:lang w:val="en-AU"/>
              </w:rPr>
              <w:t xml:space="preserve">, </w:t>
            </w:r>
            <w:r w:rsidRPr="00180449">
              <w:rPr>
                <w:lang w:val="en-AU"/>
              </w:rPr>
              <w:t>and distance and speed run</w:t>
            </w:r>
            <w:r w:rsidR="00D20FED">
              <w:rPr>
                <w:lang w:val="en-AU"/>
              </w:rPr>
              <w:t xml:space="preserve"> in a match</w:t>
            </w:r>
            <w:r w:rsidRPr="00180449">
              <w:rPr>
                <w:lang w:val="en-AU"/>
              </w:rPr>
              <w:t xml:space="preserve">. </w:t>
            </w:r>
            <w:r w:rsidR="00D20FED">
              <w:rPr>
                <w:lang w:val="en-AU"/>
              </w:rPr>
              <w:t xml:space="preserve">Students develop </w:t>
            </w:r>
            <w:r w:rsidRPr="00180449">
              <w:rPr>
                <w:lang w:val="en-AU"/>
              </w:rPr>
              <w:t xml:space="preserve">visual displays, tables and graphs. </w:t>
            </w:r>
          </w:p>
          <w:p w14:paraId="3BEE0E58" w14:textId="77777777" w:rsidR="00820BC6" w:rsidRPr="00180449" w:rsidRDefault="00820BC6" w:rsidP="00820BC6">
            <w:pPr>
              <w:pStyle w:val="VCAAtablecondensed"/>
              <w:rPr>
                <w:lang w:val="en-AU"/>
              </w:rPr>
            </w:pPr>
            <w:r w:rsidRPr="00180449">
              <w:rPr>
                <w:lang w:val="en-AU"/>
              </w:rPr>
              <w:t>They use established criteria to apply and evaluate the effectiveness of movement concepts.</w:t>
            </w:r>
          </w:p>
          <w:p w14:paraId="36A929A0" w14:textId="77777777" w:rsidR="00820BC6" w:rsidRPr="00180449" w:rsidRDefault="00820BC6" w:rsidP="00820BC6">
            <w:pPr>
              <w:pStyle w:val="VCAAtablecondensed"/>
              <w:rPr>
                <w:lang w:val="en-AU"/>
              </w:rPr>
            </w:pPr>
          </w:p>
          <w:p w14:paraId="12AEA8EF" w14:textId="77777777" w:rsidR="00820BC6" w:rsidRPr="00180449" w:rsidRDefault="00820BC6" w:rsidP="00820BC6">
            <w:pPr>
              <w:pStyle w:val="VCAAtablecondensed"/>
              <w:rPr>
                <w:b/>
                <w:lang w:val="en-AU"/>
              </w:rPr>
            </w:pPr>
          </w:p>
        </w:tc>
      </w:tr>
    </w:tbl>
    <w:p w14:paraId="23FE9D35" w14:textId="77777777" w:rsidR="00820BC6" w:rsidRPr="00180449" w:rsidRDefault="00820BC6" w:rsidP="00820BC6">
      <w:pPr>
        <w:pStyle w:val="VCAAbody"/>
        <w:rPr>
          <w:lang w:val="en-AU"/>
        </w:rPr>
      </w:pPr>
    </w:p>
    <w:p w14:paraId="79E1C507" w14:textId="77777777" w:rsidR="00820BC6" w:rsidRPr="00180449" w:rsidRDefault="00820BC6" w:rsidP="00820BC6">
      <w:pPr>
        <w:pStyle w:val="VCAAHeading3"/>
        <w:rPr>
          <w:lang w:val="en-AU"/>
        </w:rPr>
      </w:pPr>
      <w:r w:rsidRPr="00180449">
        <w:rPr>
          <w:lang w:val="en-AU"/>
        </w:rPr>
        <w:br w:type="page"/>
        <w:t>Understanding movement</w:t>
      </w:r>
    </w:p>
    <w:p w14:paraId="6550A862" w14:textId="77777777" w:rsidR="00820BC6" w:rsidRPr="00180449" w:rsidRDefault="00820BC6" w:rsidP="00820BC6">
      <w:pPr>
        <w:pStyle w:val="VCAAbody"/>
        <w:rPr>
          <w:lang w:val="en-AU"/>
        </w:rPr>
      </w:pPr>
      <w:r w:rsidRPr="00180449">
        <w:rPr>
          <w:lang w:val="en-AU"/>
        </w:rPr>
        <w:t>The curriculum focuses on developing knowledge and understanding about how and why the body moves and what happens to bodies when they move. While participating in physical activities, students analyse and evaluate theories, techniques and strategies that can be used to understand and enhance the quality of movement and physical activity performance. They explore the place and meaning of physical activity, outdoor recreation and sport in their own lives, and across time and cultures.</w:t>
      </w:r>
    </w:p>
    <w:tbl>
      <w:tblPr>
        <w:tblStyle w:val="VCAATableClosed"/>
        <w:tblW w:w="9394" w:type="dxa"/>
        <w:tblLayout w:type="fixed"/>
        <w:tblCellMar>
          <w:top w:w="28" w:type="dxa"/>
          <w:bottom w:w="28" w:type="dxa"/>
        </w:tblCellMar>
        <w:tblLook w:val="0480" w:firstRow="0" w:lastRow="0" w:firstColumn="1" w:lastColumn="0" w:noHBand="0" w:noVBand="1"/>
        <w:tblCaption w:val="Links to Movement and Physical Acitivity (Understanding movement)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820BC6" w:rsidRPr="00180449" w14:paraId="7680B74E" w14:textId="77777777" w:rsidTr="00820BC6">
        <w:tc>
          <w:tcPr>
            <w:tcW w:w="2762" w:type="dxa"/>
            <w:shd w:val="clear" w:color="auto" w:fill="0072AA" w:themeFill="accent1" w:themeFillShade="BF"/>
          </w:tcPr>
          <w:p w14:paraId="6258A7C4" w14:textId="77777777" w:rsidR="00820BC6" w:rsidRPr="00180449" w:rsidRDefault="00820BC6" w:rsidP="00820BC6">
            <w:pPr>
              <w:pStyle w:val="VCAAtablecondensedheading"/>
              <w:rPr>
                <w:b/>
                <w:lang w:val="en-AU"/>
              </w:rPr>
            </w:pPr>
            <w:r w:rsidRPr="00180449">
              <w:rPr>
                <w:b/>
                <w:lang w:val="en-AU"/>
              </w:rPr>
              <w:t>Relevant Victorian Curriculum achievement standard extract</w:t>
            </w:r>
          </w:p>
        </w:tc>
        <w:tc>
          <w:tcPr>
            <w:tcW w:w="3043" w:type="dxa"/>
            <w:shd w:val="clear" w:color="auto" w:fill="0072AA" w:themeFill="accent1" w:themeFillShade="BF"/>
          </w:tcPr>
          <w:p w14:paraId="7E29072E" w14:textId="77777777" w:rsidR="00820BC6" w:rsidRPr="00180449" w:rsidRDefault="00820BC6" w:rsidP="00820BC6">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07056F05" w14:textId="77777777" w:rsidR="00820BC6" w:rsidRPr="00180449" w:rsidRDefault="00820BC6" w:rsidP="00820BC6">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820BC6" w:rsidRPr="00180449" w14:paraId="3547E2C7" w14:textId="77777777" w:rsidTr="00820BC6">
        <w:trPr>
          <w:trHeight w:val="510"/>
        </w:trPr>
        <w:tc>
          <w:tcPr>
            <w:tcW w:w="9394" w:type="dxa"/>
            <w:gridSpan w:val="3"/>
          </w:tcPr>
          <w:p w14:paraId="430516C9"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820BC6" w:rsidRPr="00180449" w14:paraId="0BA9E14A" w14:textId="77777777" w:rsidTr="00F53AF3">
        <w:trPr>
          <w:trHeight w:val="4784"/>
        </w:trPr>
        <w:tc>
          <w:tcPr>
            <w:tcW w:w="2762" w:type="dxa"/>
          </w:tcPr>
          <w:p w14:paraId="21D3CA41" w14:textId="77777777" w:rsidR="00820BC6" w:rsidRPr="00180449" w:rsidRDefault="00820BC6" w:rsidP="00F53AF3">
            <w:pPr>
              <w:pStyle w:val="VCAAtablecondensedbullet"/>
              <w:rPr>
                <w:lang w:val="en-AU"/>
              </w:rPr>
            </w:pPr>
            <w:r w:rsidRPr="00180449">
              <w:rPr>
                <w:lang w:val="en-AU"/>
              </w:rPr>
              <w:t>They apply the elements of movement to compose and perform movement sequences.</w:t>
            </w:r>
          </w:p>
          <w:p w14:paraId="5502F0E9" w14:textId="77777777" w:rsidR="00820BC6" w:rsidRPr="00180449" w:rsidRDefault="00820BC6" w:rsidP="00F53AF3">
            <w:pPr>
              <w:pStyle w:val="VCAAtablecondensedbullet"/>
              <w:rPr>
                <w:lang w:val="en-AU"/>
              </w:rPr>
            </w:pPr>
            <w:r w:rsidRPr="00180449">
              <w:rPr>
                <w:lang w:val="en-AU"/>
              </w:rPr>
              <w:t>They examine the cultural and historical significance of physical activities and examine how connecting to the environment can enhance health and wellbeing.</w:t>
            </w:r>
          </w:p>
          <w:p w14:paraId="6CE0F78E" w14:textId="77777777" w:rsidR="00820BC6" w:rsidRPr="00180449" w:rsidRDefault="00820BC6" w:rsidP="00820BC6">
            <w:pPr>
              <w:pStyle w:val="VCAAtablecondensed"/>
              <w:rPr>
                <w:lang w:val="en-AU"/>
              </w:rPr>
            </w:pPr>
          </w:p>
        </w:tc>
        <w:tc>
          <w:tcPr>
            <w:tcW w:w="3043" w:type="dxa"/>
          </w:tcPr>
          <w:p w14:paraId="0D85E56B" w14:textId="2831C20C" w:rsidR="00820BC6" w:rsidRPr="00180449" w:rsidRDefault="00820BC6" w:rsidP="00820BC6">
            <w:pPr>
              <w:pStyle w:val="VCAAtablecondensed"/>
              <w:rPr>
                <w:lang w:val="en-AU"/>
              </w:rPr>
            </w:pPr>
            <w:r w:rsidRPr="00180449">
              <w:rPr>
                <w:lang w:val="en-AU"/>
              </w:rPr>
              <w:t xml:space="preserve">Participate in physical activities that develop health-related and skill-related fitness components, and create and monitor personal fitness plans </w:t>
            </w:r>
            <w:hyperlink r:id="rId34" w:tooltip="View elaborations and additional details of VCHPEM136" w:history="1">
              <w:r w:rsidR="009F1E4B" w:rsidRPr="009F1E4B">
                <w:rPr>
                  <w:rStyle w:val="Hyperlink"/>
                </w:rPr>
                <w:t>(VCHPEM136)</w:t>
              </w:r>
            </w:hyperlink>
          </w:p>
          <w:p w14:paraId="64BF03D3" w14:textId="421F6959" w:rsidR="00820BC6" w:rsidRPr="00180449" w:rsidRDefault="00820BC6" w:rsidP="00820BC6">
            <w:pPr>
              <w:pStyle w:val="VCAAtablecondensed"/>
              <w:rPr>
                <w:lang w:val="en-AU"/>
              </w:rPr>
            </w:pPr>
            <w:r w:rsidRPr="00180449">
              <w:rPr>
                <w:lang w:val="en-AU"/>
              </w:rPr>
              <w:t xml:space="preserve">Demonstrate and explain how the elements of effort, space, time, objects and people can enhance performance </w:t>
            </w:r>
            <w:hyperlink r:id="rId35" w:tooltip="View elaborations and additional details of VCHPEM137" w:history="1">
              <w:r w:rsidR="009F1E4B" w:rsidRPr="009F1E4B">
                <w:rPr>
                  <w:rStyle w:val="Hyperlink"/>
                </w:rPr>
                <w:t>(VCHPEM137)</w:t>
              </w:r>
            </w:hyperlink>
          </w:p>
          <w:p w14:paraId="0F029A36" w14:textId="6AD91F4E" w:rsidR="00820BC6" w:rsidRPr="00180449" w:rsidRDefault="00820BC6" w:rsidP="00820BC6">
            <w:pPr>
              <w:pStyle w:val="VCAAtablecondensed"/>
              <w:rPr>
                <w:lang w:val="en-AU"/>
              </w:rPr>
            </w:pPr>
            <w:r w:rsidRPr="00180449">
              <w:rPr>
                <w:lang w:val="en-AU"/>
              </w:rPr>
              <w:t xml:space="preserve">Participate in and investigate the cultural and historical significance of a range of physical activities </w:t>
            </w:r>
            <w:hyperlink r:id="rId36" w:tooltip="View elaborations and additional details of VCHPEM138" w:history="1">
              <w:r w:rsidR="009F1E4B" w:rsidRPr="009F1E4B">
                <w:rPr>
                  <w:rStyle w:val="Hyperlink"/>
                </w:rPr>
                <w:t>(VCHPEM138)</w:t>
              </w:r>
            </w:hyperlink>
          </w:p>
        </w:tc>
        <w:tc>
          <w:tcPr>
            <w:tcW w:w="3589" w:type="dxa"/>
          </w:tcPr>
          <w:p w14:paraId="71E2B3F3" w14:textId="128678C3" w:rsidR="00820BC6" w:rsidRPr="00180449" w:rsidRDefault="00820BC6" w:rsidP="00820BC6">
            <w:pPr>
              <w:pStyle w:val="VCAAtablecondensed"/>
              <w:rPr>
                <w:b/>
                <w:lang w:val="en-AU"/>
              </w:rPr>
            </w:pPr>
            <w:r w:rsidRPr="00180449">
              <w:rPr>
                <w:b/>
                <w:lang w:val="en-AU"/>
              </w:rPr>
              <w:t xml:space="preserve">Quantifying </w:t>
            </w:r>
            <w:r w:rsidR="00927C0C">
              <w:rPr>
                <w:b/>
                <w:lang w:val="en-AU"/>
              </w:rPr>
              <w:t>n</w:t>
            </w:r>
            <w:r w:rsidRPr="00180449">
              <w:rPr>
                <w:b/>
                <w:lang w:val="en-AU"/>
              </w:rPr>
              <w:t>umbers</w:t>
            </w:r>
          </w:p>
          <w:p w14:paraId="211E632C" w14:textId="5D3F2EB0" w:rsidR="00820BC6" w:rsidRPr="00180449" w:rsidRDefault="00820BC6" w:rsidP="0075211E">
            <w:pPr>
              <w:pStyle w:val="VCAAtablecondensedbullet"/>
              <w:rPr>
                <w:lang w:val="en-AU"/>
              </w:rPr>
            </w:pPr>
            <w:r w:rsidRPr="00180449">
              <w:rPr>
                <w:lang w:val="en-AU"/>
              </w:rPr>
              <w:t>Understanding place value (</w:t>
            </w:r>
            <w:r w:rsidR="00751AD5">
              <w:rPr>
                <w:lang w:val="en-AU"/>
              </w:rPr>
              <w:t>3</w:t>
            </w:r>
            <w:r w:rsidR="00004FF9" w:rsidRPr="00180449">
              <w:rPr>
                <w:lang w:val="en-AU"/>
              </w:rPr>
              <w:t>–6</w:t>
            </w:r>
            <w:r w:rsidRPr="00180449">
              <w:rPr>
                <w:lang w:val="en-AU"/>
              </w:rPr>
              <w:t>)</w:t>
            </w:r>
          </w:p>
          <w:p w14:paraId="25CF460F" w14:textId="77777777" w:rsidR="00820BC6" w:rsidRPr="00180449" w:rsidRDefault="00820BC6" w:rsidP="0075211E">
            <w:pPr>
              <w:pStyle w:val="VCAAtablecondensedbullet"/>
              <w:rPr>
                <w:lang w:val="en-AU"/>
              </w:rPr>
            </w:pPr>
            <w:r w:rsidRPr="00180449">
              <w:rPr>
                <w:lang w:val="en-AU"/>
              </w:rPr>
              <w:t>Representing place value (6)</w:t>
            </w:r>
          </w:p>
          <w:p w14:paraId="1BBF7455" w14:textId="77777777" w:rsidR="00820BC6" w:rsidRPr="00180449" w:rsidRDefault="00820BC6" w:rsidP="00820BC6">
            <w:pPr>
              <w:pStyle w:val="VCAAtablecondensed"/>
              <w:rPr>
                <w:b/>
                <w:lang w:val="en-AU"/>
              </w:rPr>
            </w:pPr>
            <w:r w:rsidRPr="00180449">
              <w:rPr>
                <w:b/>
                <w:lang w:val="en-AU"/>
              </w:rPr>
              <w:t>Understanding units of measurement</w:t>
            </w:r>
          </w:p>
          <w:p w14:paraId="1ADEB447" w14:textId="7BE9AF00" w:rsidR="00820BC6" w:rsidRPr="00180449" w:rsidRDefault="00820BC6" w:rsidP="0075211E">
            <w:pPr>
              <w:pStyle w:val="VCAAtablecondensedbullet"/>
              <w:rPr>
                <w:lang w:val="en-AU"/>
              </w:rPr>
            </w:pPr>
            <w:r w:rsidRPr="00180449">
              <w:rPr>
                <w:lang w:val="en-AU"/>
              </w:rPr>
              <w:t>Using formal units (</w:t>
            </w:r>
            <w:r w:rsidR="00751AD5">
              <w:rPr>
                <w:lang w:val="en-AU"/>
              </w:rPr>
              <w:t>3</w:t>
            </w:r>
            <w:r w:rsidR="00004FF9" w:rsidRPr="00180449">
              <w:rPr>
                <w:lang w:val="en-AU"/>
              </w:rPr>
              <w:t>–</w:t>
            </w:r>
            <w:r w:rsidR="00751AD5">
              <w:rPr>
                <w:lang w:val="en-AU"/>
              </w:rPr>
              <w:t>5</w:t>
            </w:r>
            <w:r w:rsidRPr="00180449">
              <w:rPr>
                <w:lang w:val="en-AU"/>
              </w:rPr>
              <w:t xml:space="preserve">) </w:t>
            </w:r>
          </w:p>
          <w:p w14:paraId="6CB6C1A3" w14:textId="77777777" w:rsidR="00820BC6" w:rsidRPr="00180449" w:rsidRDefault="00820BC6" w:rsidP="00820BC6">
            <w:pPr>
              <w:pStyle w:val="VCAAtablecondensed"/>
              <w:rPr>
                <w:b/>
                <w:lang w:val="en-AU"/>
              </w:rPr>
            </w:pPr>
            <w:r w:rsidRPr="00180449">
              <w:rPr>
                <w:b/>
                <w:lang w:val="en-AU"/>
              </w:rPr>
              <w:t>Interpreting and representing data</w:t>
            </w:r>
          </w:p>
          <w:p w14:paraId="3A2F6CBF" w14:textId="3D4D314B" w:rsidR="00820BC6" w:rsidRPr="00180449" w:rsidRDefault="00820BC6" w:rsidP="0075211E">
            <w:pPr>
              <w:pStyle w:val="VCAAtablecondensedbullet"/>
              <w:rPr>
                <w:lang w:val="en-AU"/>
              </w:rPr>
            </w:pPr>
            <w:r w:rsidRPr="00180449">
              <w:rPr>
                <w:lang w:val="en-AU"/>
              </w:rPr>
              <w:t>Collecting and displaying data (</w:t>
            </w:r>
            <w:r w:rsidR="00751AD5">
              <w:rPr>
                <w:lang w:val="en-AU"/>
              </w:rPr>
              <w:t>4</w:t>
            </w:r>
            <w:r w:rsidR="00004FF9" w:rsidRPr="00180449">
              <w:rPr>
                <w:lang w:val="en-AU"/>
              </w:rPr>
              <w:t>–</w:t>
            </w:r>
            <w:r w:rsidR="00751AD5">
              <w:rPr>
                <w:lang w:val="en-AU"/>
              </w:rPr>
              <w:t>5</w:t>
            </w:r>
            <w:r w:rsidRPr="00180449">
              <w:rPr>
                <w:lang w:val="en-AU"/>
              </w:rPr>
              <w:t>)</w:t>
            </w:r>
          </w:p>
          <w:p w14:paraId="486BAFD5" w14:textId="77777777" w:rsidR="00820BC6" w:rsidRPr="00180449" w:rsidRDefault="00820BC6" w:rsidP="00820BC6">
            <w:pPr>
              <w:pStyle w:val="VCAAtablecondensed"/>
              <w:rPr>
                <w:lang w:val="en-AU"/>
              </w:rPr>
            </w:pPr>
          </w:p>
          <w:p w14:paraId="66454D0D" w14:textId="77777777" w:rsidR="00820BC6" w:rsidRPr="00180449" w:rsidRDefault="00820BC6" w:rsidP="00820BC6">
            <w:pPr>
              <w:pStyle w:val="VCAAtablecondensed"/>
              <w:rPr>
                <w:lang w:val="en-AU"/>
              </w:rPr>
            </w:pPr>
          </w:p>
        </w:tc>
      </w:tr>
      <w:tr w:rsidR="00820BC6" w:rsidRPr="00180449" w14:paraId="0CD28271" w14:textId="77777777" w:rsidTr="00820BC6">
        <w:trPr>
          <w:trHeight w:val="510"/>
        </w:trPr>
        <w:tc>
          <w:tcPr>
            <w:tcW w:w="5805" w:type="dxa"/>
            <w:gridSpan w:val="2"/>
            <w:shd w:val="clear" w:color="auto" w:fill="FFFFFF" w:themeFill="background1"/>
          </w:tcPr>
          <w:p w14:paraId="0F348723" w14:textId="77777777" w:rsidR="00820BC6" w:rsidRPr="00180449" w:rsidRDefault="00820BC6" w:rsidP="00820BC6">
            <w:pPr>
              <w:pStyle w:val="VCAAtablecondensed"/>
              <w:rPr>
                <w:b/>
                <w:lang w:val="en-AU"/>
              </w:rPr>
            </w:pPr>
            <w:r w:rsidRPr="00180449">
              <w:rPr>
                <w:b/>
                <w:lang w:val="en-AU"/>
              </w:rPr>
              <w:t>Health and Physical Education Levels 9 and 10</w:t>
            </w:r>
          </w:p>
        </w:tc>
        <w:tc>
          <w:tcPr>
            <w:tcW w:w="3589" w:type="dxa"/>
          </w:tcPr>
          <w:p w14:paraId="6D31067B" w14:textId="77777777" w:rsidR="00820BC6" w:rsidRPr="00180449" w:rsidRDefault="00820BC6" w:rsidP="00820BC6">
            <w:pPr>
              <w:pStyle w:val="VCAAtablecondensed"/>
              <w:spacing w:before="0" w:after="0"/>
              <w:rPr>
                <w:b/>
                <w:lang w:val="en-AU"/>
              </w:rPr>
            </w:pPr>
          </w:p>
        </w:tc>
      </w:tr>
      <w:tr w:rsidR="00820BC6" w:rsidRPr="00180449" w14:paraId="54EACEF4" w14:textId="77777777" w:rsidTr="00F53AF3">
        <w:trPr>
          <w:trHeight w:val="4918"/>
        </w:trPr>
        <w:tc>
          <w:tcPr>
            <w:tcW w:w="2762" w:type="dxa"/>
            <w:shd w:val="clear" w:color="auto" w:fill="FFFFFF" w:themeFill="background1"/>
          </w:tcPr>
          <w:p w14:paraId="02E2CFF1" w14:textId="77777777" w:rsidR="00820BC6" w:rsidRPr="00180449" w:rsidRDefault="00820BC6" w:rsidP="00F53AF3">
            <w:pPr>
              <w:pStyle w:val="VCAAtablecondensedbullet"/>
              <w:rPr>
                <w:lang w:val="en-AU"/>
              </w:rPr>
            </w:pPr>
            <w:r w:rsidRPr="00180449">
              <w:rPr>
                <w:lang w:val="en-AU"/>
              </w:rPr>
              <w:t>Students propose and evaluate interventions to improve fitness and physical activity levels in their communities.</w:t>
            </w:r>
          </w:p>
          <w:p w14:paraId="52500E71" w14:textId="77777777" w:rsidR="00820BC6" w:rsidRPr="00180449" w:rsidRDefault="00820BC6" w:rsidP="00F53AF3">
            <w:pPr>
              <w:pStyle w:val="VCAAtablecondensedbullet"/>
              <w:rPr>
                <w:lang w:val="en-AU"/>
              </w:rPr>
            </w:pPr>
            <w:r w:rsidRPr="00180449">
              <w:rPr>
                <w:lang w:val="en-AU"/>
              </w:rPr>
              <w:t>They examine the role physical activity has played historically in defining cultures and cultural identities.</w:t>
            </w:r>
          </w:p>
          <w:p w14:paraId="6446E03D" w14:textId="77777777" w:rsidR="00820BC6" w:rsidRPr="00180449" w:rsidRDefault="00820BC6" w:rsidP="00820BC6">
            <w:pPr>
              <w:pStyle w:val="VCAAtablecondensed"/>
              <w:rPr>
                <w:lang w:val="en-AU"/>
              </w:rPr>
            </w:pPr>
          </w:p>
        </w:tc>
        <w:tc>
          <w:tcPr>
            <w:tcW w:w="3043" w:type="dxa"/>
            <w:shd w:val="clear" w:color="auto" w:fill="FFFFFF" w:themeFill="background1"/>
          </w:tcPr>
          <w:p w14:paraId="0E15772E" w14:textId="5198FB1A" w:rsidR="00820BC6" w:rsidRPr="00180449" w:rsidRDefault="00820BC6" w:rsidP="00820BC6">
            <w:pPr>
              <w:pStyle w:val="VCAAtablecondensed"/>
              <w:rPr>
                <w:lang w:val="en-AU"/>
              </w:rPr>
            </w:pPr>
            <w:r w:rsidRPr="00180449">
              <w:rPr>
                <w:lang w:val="en-AU"/>
              </w:rPr>
              <w:t xml:space="preserve">Design, implement and evaluate personalised plans for improving or maintaining their own and others’ physical activity and fitness levels </w:t>
            </w:r>
            <w:hyperlink r:id="rId37" w:tooltip="View elaborations and additional details of VCHPEM155" w:history="1">
              <w:r w:rsidR="009F1E4B" w:rsidRPr="009F1E4B">
                <w:rPr>
                  <w:rStyle w:val="Hyperlink"/>
                </w:rPr>
                <w:t>(VCHPEM155)</w:t>
              </w:r>
            </w:hyperlink>
          </w:p>
          <w:p w14:paraId="6889CC37" w14:textId="23255399" w:rsidR="00820BC6" w:rsidRPr="00180449" w:rsidRDefault="00820BC6" w:rsidP="00820BC6">
            <w:pPr>
              <w:pStyle w:val="VCAAtablecondensed"/>
              <w:rPr>
                <w:lang w:val="en-AU"/>
              </w:rPr>
            </w:pPr>
            <w:r w:rsidRPr="00180449">
              <w:rPr>
                <w:lang w:val="en-AU"/>
              </w:rPr>
              <w:t>Analyse the impact of effort, space, time, objects and people when composing and</w:t>
            </w:r>
            <w:r w:rsidR="009F1E4B">
              <w:rPr>
                <w:lang w:val="en-AU"/>
              </w:rPr>
              <w:t xml:space="preserve"> performing movement sequences </w:t>
            </w:r>
            <w:hyperlink r:id="rId38" w:tooltip="View elaborations and additional details of VCHPEM156" w:history="1">
              <w:r w:rsidR="009F1E4B" w:rsidRPr="009F1E4B">
                <w:rPr>
                  <w:rStyle w:val="Hyperlink"/>
                </w:rPr>
                <w:t>(VCHPEM156)</w:t>
              </w:r>
            </w:hyperlink>
          </w:p>
          <w:p w14:paraId="096C5624" w14:textId="32F23B06" w:rsidR="00820BC6" w:rsidRPr="00180449" w:rsidRDefault="00820BC6" w:rsidP="00820BC6">
            <w:pPr>
              <w:pStyle w:val="VCAAtablecondensed"/>
              <w:rPr>
                <w:rStyle w:val="Hyperlink"/>
                <w:color w:val="000000" w:themeColor="text1"/>
                <w:u w:val="none"/>
                <w:lang w:val="en-AU"/>
              </w:rPr>
            </w:pPr>
            <w:r w:rsidRPr="00180449">
              <w:rPr>
                <w:lang w:val="en-AU"/>
              </w:rPr>
              <w:t xml:space="preserve">Examine the role physical activity, outdoor recreation and sport play in the lives of Australians and investigate how this has changed over time </w:t>
            </w:r>
            <w:hyperlink r:id="rId39" w:tooltip="View elaborations and additional details of VCHPEM157" w:history="1">
              <w:r w:rsidR="009F1E4B" w:rsidRPr="009F1E4B">
                <w:rPr>
                  <w:rStyle w:val="Hyperlink"/>
                </w:rPr>
                <w:t>(VCHPEM157)</w:t>
              </w:r>
            </w:hyperlink>
          </w:p>
        </w:tc>
        <w:tc>
          <w:tcPr>
            <w:tcW w:w="3589" w:type="dxa"/>
          </w:tcPr>
          <w:p w14:paraId="1C3155BB" w14:textId="77777777" w:rsidR="00820BC6" w:rsidRPr="00180449" w:rsidRDefault="00820BC6" w:rsidP="00820BC6">
            <w:pPr>
              <w:pStyle w:val="VCAAtablecondensed"/>
              <w:rPr>
                <w:b/>
                <w:lang w:val="en-AU"/>
              </w:rPr>
            </w:pPr>
            <w:r w:rsidRPr="00180449">
              <w:rPr>
                <w:b/>
                <w:lang w:val="en-AU"/>
              </w:rPr>
              <w:t>Comparing units</w:t>
            </w:r>
          </w:p>
          <w:p w14:paraId="2BB2B8AF" w14:textId="5AFBD88D" w:rsidR="00820BC6" w:rsidRPr="00180449" w:rsidRDefault="00820BC6" w:rsidP="0075211E">
            <w:pPr>
              <w:pStyle w:val="VCAAtablecondensedbullet"/>
              <w:rPr>
                <w:lang w:val="en-AU"/>
              </w:rPr>
            </w:pPr>
            <w:r w:rsidRPr="00180449">
              <w:rPr>
                <w:lang w:val="en-AU"/>
              </w:rPr>
              <w:t>Ratios (</w:t>
            </w:r>
            <w:r w:rsidR="00004FF9" w:rsidRPr="00180449">
              <w:rPr>
                <w:lang w:val="en-AU"/>
              </w:rPr>
              <w:t>8</w:t>
            </w:r>
            <w:r w:rsidRPr="00180449">
              <w:rPr>
                <w:lang w:val="en-AU"/>
              </w:rPr>
              <w:t>)</w:t>
            </w:r>
          </w:p>
          <w:p w14:paraId="0263CB93" w14:textId="0AAF7144" w:rsidR="00820BC6" w:rsidRPr="00180449" w:rsidRDefault="00820BC6" w:rsidP="0075211E">
            <w:pPr>
              <w:pStyle w:val="VCAAtablecondensedbullet"/>
              <w:rPr>
                <w:lang w:val="en-AU"/>
              </w:rPr>
            </w:pPr>
            <w:r w:rsidRPr="00180449">
              <w:rPr>
                <w:lang w:val="en-AU"/>
              </w:rPr>
              <w:t>Rates (</w:t>
            </w:r>
            <w:r w:rsidR="00004FF9" w:rsidRPr="00180449">
              <w:rPr>
                <w:lang w:val="en-AU"/>
              </w:rPr>
              <w:t>8</w:t>
            </w:r>
            <w:r w:rsidRPr="00180449">
              <w:rPr>
                <w:lang w:val="en-AU"/>
              </w:rPr>
              <w:t>)</w:t>
            </w:r>
          </w:p>
          <w:p w14:paraId="49856A25" w14:textId="07990198" w:rsidR="00820BC6" w:rsidRPr="00180449" w:rsidRDefault="00820BC6" w:rsidP="0075211E">
            <w:pPr>
              <w:pStyle w:val="VCAAtablecondensedbullet"/>
              <w:rPr>
                <w:lang w:val="en-AU"/>
              </w:rPr>
            </w:pPr>
            <w:r w:rsidRPr="00180449">
              <w:rPr>
                <w:lang w:val="en-AU"/>
              </w:rPr>
              <w:t>Applying proportion (</w:t>
            </w:r>
            <w:r w:rsidR="00A64172">
              <w:rPr>
                <w:lang w:val="en-AU"/>
              </w:rPr>
              <w:t>9</w:t>
            </w:r>
            <w:r w:rsidRPr="00180449">
              <w:rPr>
                <w:lang w:val="en-AU"/>
              </w:rPr>
              <w:t>)</w:t>
            </w:r>
          </w:p>
          <w:p w14:paraId="1E45D993" w14:textId="77777777" w:rsidR="00820BC6" w:rsidRPr="00180449" w:rsidRDefault="00820BC6" w:rsidP="00820BC6">
            <w:pPr>
              <w:pStyle w:val="VCAAtablecondensed"/>
              <w:rPr>
                <w:b/>
                <w:lang w:val="en-AU"/>
              </w:rPr>
            </w:pPr>
            <w:r w:rsidRPr="00180449">
              <w:rPr>
                <w:b/>
                <w:lang w:val="en-AU"/>
              </w:rPr>
              <w:t>Understanding units of measurement</w:t>
            </w:r>
          </w:p>
          <w:p w14:paraId="78B8957F" w14:textId="6487760B" w:rsidR="00820BC6" w:rsidRPr="00180449" w:rsidRDefault="00820BC6" w:rsidP="0075211E">
            <w:pPr>
              <w:pStyle w:val="VCAAtablecondensedbullet"/>
              <w:rPr>
                <w:lang w:val="en-AU"/>
              </w:rPr>
            </w:pPr>
            <w:r w:rsidRPr="00180449">
              <w:rPr>
                <w:lang w:val="en-AU"/>
              </w:rPr>
              <w:t>Using formal units (</w:t>
            </w:r>
            <w:r w:rsidR="00A64172">
              <w:rPr>
                <w:lang w:val="en-AU"/>
              </w:rPr>
              <w:t>3</w:t>
            </w:r>
            <w:r w:rsidR="00004FF9" w:rsidRPr="00180449">
              <w:rPr>
                <w:lang w:val="en-AU"/>
              </w:rPr>
              <w:t>–</w:t>
            </w:r>
            <w:r w:rsidR="00A64172">
              <w:rPr>
                <w:lang w:val="en-AU"/>
              </w:rPr>
              <w:t>5</w:t>
            </w:r>
            <w:r w:rsidRPr="00180449">
              <w:rPr>
                <w:lang w:val="en-AU"/>
              </w:rPr>
              <w:t xml:space="preserve">) </w:t>
            </w:r>
          </w:p>
          <w:p w14:paraId="5C4C12B6" w14:textId="77777777" w:rsidR="00820BC6" w:rsidRPr="00180449" w:rsidRDefault="00820BC6" w:rsidP="00820BC6">
            <w:pPr>
              <w:pStyle w:val="VCAAtablecondensed"/>
              <w:rPr>
                <w:b/>
                <w:lang w:val="en-AU"/>
              </w:rPr>
            </w:pPr>
            <w:r w:rsidRPr="00180449">
              <w:rPr>
                <w:b/>
                <w:lang w:val="en-AU"/>
              </w:rPr>
              <w:t>Interpreting and representing data</w:t>
            </w:r>
          </w:p>
          <w:p w14:paraId="6D76A768" w14:textId="1592F511" w:rsidR="00820BC6" w:rsidRPr="00180449" w:rsidRDefault="00820BC6" w:rsidP="0075211E">
            <w:pPr>
              <w:pStyle w:val="VCAAtablecondensedbullet"/>
              <w:rPr>
                <w:lang w:val="en-AU"/>
              </w:rPr>
            </w:pPr>
            <w:r w:rsidRPr="00180449">
              <w:rPr>
                <w:lang w:val="en-AU"/>
              </w:rPr>
              <w:t>Collecting and displaying data (</w:t>
            </w:r>
            <w:r w:rsidR="00A64172">
              <w:rPr>
                <w:lang w:val="en-AU"/>
              </w:rPr>
              <w:t>4</w:t>
            </w:r>
            <w:r w:rsidR="00004FF9" w:rsidRPr="00180449">
              <w:rPr>
                <w:lang w:val="en-AU"/>
              </w:rPr>
              <w:t>–</w:t>
            </w:r>
            <w:r w:rsidR="00A64172">
              <w:rPr>
                <w:lang w:val="en-AU"/>
              </w:rPr>
              <w:t>5</w:t>
            </w:r>
            <w:r w:rsidRPr="00180449">
              <w:rPr>
                <w:lang w:val="en-AU"/>
              </w:rPr>
              <w:t>)</w:t>
            </w:r>
          </w:p>
          <w:p w14:paraId="7C013212" w14:textId="41D0411A" w:rsidR="00820BC6" w:rsidRPr="00180449" w:rsidRDefault="00820BC6">
            <w:pPr>
              <w:pStyle w:val="VCAAtablecondensedbullet"/>
              <w:rPr>
                <w:lang w:val="en-AU"/>
              </w:rPr>
            </w:pPr>
            <w:r w:rsidRPr="00180449">
              <w:rPr>
                <w:lang w:val="en-AU"/>
              </w:rPr>
              <w:t>Graphical representation</w:t>
            </w:r>
            <w:r w:rsidR="00A76D57">
              <w:rPr>
                <w:lang w:val="en-AU"/>
              </w:rPr>
              <w:t>s</w:t>
            </w:r>
            <w:r w:rsidRPr="00180449">
              <w:rPr>
                <w:lang w:val="en-AU"/>
              </w:rPr>
              <w:t xml:space="preserve"> of data (</w:t>
            </w:r>
            <w:r w:rsidR="00A64172">
              <w:rPr>
                <w:lang w:val="en-AU"/>
              </w:rPr>
              <w:t>8</w:t>
            </w:r>
            <w:r w:rsidRPr="00180449">
              <w:rPr>
                <w:lang w:val="en-AU"/>
              </w:rPr>
              <w:t>)</w:t>
            </w:r>
          </w:p>
        </w:tc>
      </w:tr>
      <w:tr w:rsidR="00820BC6" w:rsidRPr="00180449" w14:paraId="0C5CE80C" w14:textId="77777777" w:rsidTr="00820BC6">
        <w:trPr>
          <w:trHeight w:val="510"/>
        </w:trPr>
        <w:tc>
          <w:tcPr>
            <w:tcW w:w="9394" w:type="dxa"/>
            <w:gridSpan w:val="3"/>
            <w:shd w:val="clear" w:color="auto" w:fill="0072AA" w:themeFill="accent1" w:themeFillShade="BF"/>
          </w:tcPr>
          <w:p w14:paraId="4F124E91" w14:textId="77777777" w:rsidR="00820BC6" w:rsidRPr="00180449" w:rsidRDefault="00820BC6" w:rsidP="00820BC6">
            <w:pPr>
              <w:pStyle w:val="VCAAtablecondensedheading"/>
              <w:rPr>
                <w:b/>
                <w:lang w:val="en-AU"/>
              </w:rPr>
            </w:pPr>
            <w:r w:rsidRPr="00180449">
              <w:rPr>
                <w:b/>
                <w:lang w:val="en-AU"/>
              </w:rPr>
              <w:t xml:space="preserve">Numeracy in context – </w:t>
            </w:r>
            <w:r w:rsidR="00267BFB">
              <w:rPr>
                <w:b/>
                <w:lang w:val="en-AU"/>
              </w:rPr>
              <w:t>Health and Physical Education</w:t>
            </w:r>
            <w:r w:rsidRPr="00180449">
              <w:rPr>
                <w:b/>
                <w:lang w:val="en-AU"/>
              </w:rPr>
              <w:t>, Levels 7–10</w:t>
            </w:r>
          </w:p>
        </w:tc>
      </w:tr>
      <w:tr w:rsidR="00820BC6" w:rsidRPr="00180449" w14:paraId="79547C1F"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633EBFE4"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820BC6" w:rsidRPr="00180449" w14:paraId="7107BDA9" w14:textId="77777777" w:rsidTr="00820BC6">
        <w:tc>
          <w:tcPr>
            <w:tcW w:w="9394" w:type="dxa"/>
            <w:gridSpan w:val="3"/>
          </w:tcPr>
          <w:p w14:paraId="392A997D" w14:textId="3ABEC68E" w:rsidR="00820BC6" w:rsidRPr="00D20FED" w:rsidRDefault="00820BC6" w:rsidP="00820BC6">
            <w:pPr>
              <w:pStyle w:val="VCAAtablecondensed"/>
              <w:rPr>
                <w:b/>
                <w:lang w:val="en-AU"/>
              </w:rPr>
            </w:pPr>
            <w:r w:rsidRPr="00180449">
              <w:rPr>
                <w:b/>
                <w:lang w:val="en-AU"/>
              </w:rPr>
              <w:t>Quantifyin</w:t>
            </w:r>
            <w:r w:rsidRPr="00D20FED">
              <w:rPr>
                <w:b/>
                <w:lang w:val="en-AU"/>
              </w:rPr>
              <w:t xml:space="preserve">g </w:t>
            </w:r>
            <w:r w:rsidR="000F1658" w:rsidRPr="00D20FED">
              <w:rPr>
                <w:b/>
                <w:lang w:val="en-AU"/>
              </w:rPr>
              <w:t>n</w:t>
            </w:r>
            <w:r w:rsidRPr="00D20FED">
              <w:rPr>
                <w:b/>
                <w:lang w:val="en-AU"/>
              </w:rPr>
              <w:t>umbers</w:t>
            </w:r>
          </w:p>
          <w:p w14:paraId="324F1D5D" w14:textId="668018A0" w:rsidR="00820BC6" w:rsidRPr="00D20FED" w:rsidRDefault="00820BC6" w:rsidP="00820BC6">
            <w:pPr>
              <w:pStyle w:val="VCAAtablecondensed"/>
              <w:rPr>
                <w:lang w:val="en-AU"/>
              </w:rPr>
            </w:pPr>
            <w:r w:rsidRPr="00D20FED">
              <w:rPr>
                <w:lang w:val="en-AU"/>
              </w:rPr>
              <w:t>Students read, write and apply knowledge of the place value system</w:t>
            </w:r>
            <w:r w:rsidR="000F1658" w:rsidRPr="00D20FED">
              <w:rPr>
                <w:lang w:val="en-AU"/>
              </w:rPr>
              <w:t>,</w:t>
            </w:r>
            <w:r w:rsidRPr="00D20FED">
              <w:rPr>
                <w:lang w:val="en-AU"/>
              </w:rPr>
              <w:t xml:space="preserve"> recording numbers into the millions.</w:t>
            </w:r>
            <w:r w:rsidR="00D20FED">
              <w:rPr>
                <w:lang w:val="en-AU"/>
              </w:rPr>
              <w:t xml:space="preserve"> </w:t>
            </w:r>
            <w:r w:rsidR="00D20FED" w:rsidRPr="00D20FED">
              <w:rPr>
                <w:lang w:val="en-AU"/>
              </w:rPr>
              <w:t>Students apply this understanding of place value when they monitor personal fitness.</w:t>
            </w:r>
          </w:p>
          <w:p w14:paraId="2026412B" w14:textId="77777777" w:rsidR="00820BC6" w:rsidRPr="00180449" w:rsidRDefault="00820BC6" w:rsidP="00820BC6">
            <w:pPr>
              <w:pStyle w:val="VCAAtablecondensed"/>
              <w:rPr>
                <w:b/>
                <w:lang w:val="en-AU"/>
              </w:rPr>
            </w:pPr>
            <w:r w:rsidRPr="00180449">
              <w:rPr>
                <w:b/>
                <w:lang w:val="en-AU"/>
              </w:rPr>
              <w:t>Understanding units of measurement</w:t>
            </w:r>
          </w:p>
          <w:p w14:paraId="769ED3ED" w14:textId="0F060C64" w:rsidR="00820BC6" w:rsidRPr="00180449" w:rsidRDefault="00820BC6" w:rsidP="00820BC6">
            <w:pPr>
              <w:pStyle w:val="VCAAtablecondensed"/>
              <w:rPr>
                <w:lang w:val="en-AU"/>
              </w:rPr>
            </w:pPr>
            <w:r w:rsidRPr="00180449">
              <w:rPr>
                <w:lang w:val="en-AU"/>
              </w:rPr>
              <w:t>Students measur</w:t>
            </w:r>
            <w:r w:rsidR="000F1658">
              <w:rPr>
                <w:lang w:val="en-AU"/>
              </w:rPr>
              <w:t>e</w:t>
            </w:r>
            <w:r w:rsidRPr="00180449">
              <w:rPr>
                <w:lang w:val="en-AU"/>
              </w:rPr>
              <w:t xml:space="preserve"> heart rate, breathing rate and ability to talk in order to monitor the body’s reaction to a range of physical activities, and predict the benefits of each activity on health- and skill-related fitness components.</w:t>
            </w:r>
          </w:p>
          <w:p w14:paraId="46352BF9" w14:textId="77777777" w:rsidR="00820BC6" w:rsidRPr="00180449" w:rsidRDefault="00820BC6" w:rsidP="00820BC6">
            <w:pPr>
              <w:pStyle w:val="VCAAtablecondensed"/>
              <w:rPr>
                <w:b/>
                <w:lang w:val="en-AU"/>
              </w:rPr>
            </w:pPr>
            <w:r w:rsidRPr="00180449">
              <w:rPr>
                <w:b/>
                <w:lang w:val="en-AU"/>
              </w:rPr>
              <w:t>Interpreting and representing data</w:t>
            </w:r>
          </w:p>
          <w:p w14:paraId="00E4D97C" w14:textId="76161132" w:rsidR="00820BC6" w:rsidRPr="00180449" w:rsidRDefault="00820BC6" w:rsidP="00820BC6">
            <w:pPr>
              <w:pStyle w:val="VCAAtablecondensed"/>
              <w:rPr>
                <w:lang w:val="en-AU"/>
              </w:rPr>
            </w:pPr>
            <w:r w:rsidRPr="00180449">
              <w:rPr>
                <w:lang w:val="en-AU"/>
              </w:rPr>
              <w:t>Students develop and monitor fitness plans and track progress of personal fitness. They select the best way to present and interpret data</w:t>
            </w:r>
            <w:r w:rsidR="000F1658">
              <w:rPr>
                <w:lang w:val="en-AU"/>
              </w:rPr>
              <w:t>,</w:t>
            </w:r>
            <w:r w:rsidRPr="00180449">
              <w:rPr>
                <w:lang w:val="en-AU"/>
              </w:rPr>
              <w:t xml:space="preserve"> including using graphical representation</w:t>
            </w:r>
            <w:r w:rsidR="000F1658">
              <w:rPr>
                <w:lang w:val="en-AU"/>
              </w:rPr>
              <w:t>s</w:t>
            </w:r>
            <w:r w:rsidRPr="00180449">
              <w:rPr>
                <w:lang w:val="en-AU"/>
              </w:rPr>
              <w:t xml:space="preserve"> of growth or decline. </w:t>
            </w:r>
          </w:p>
          <w:p w14:paraId="66781E58" w14:textId="77777777" w:rsidR="00820BC6" w:rsidRPr="00F53AF3" w:rsidRDefault="00820BC6" w:rsidP="00820BC6">
            <w:pPr>
              <w:pStyle w:val="VCAAtablecondensed"/>
              <w:rPr>
                <w:lang w:val="en-AU"/>
              </w:rPr>
            </w:pPr>
            <w:r w:rsidRPr="00180449">
              <w:rPr>
                <w:lang w:val="en-AU"/>
              </w:rPr>
              <w:t xml:space="preserve">They examine how sport, physical activity and </w:t>
            </w:r>
            <w:r w:rsidRPr="00F53AF3">
              <w:rPr>
                <w:lang w:val="en-AU"/>
              </w:rPr>
              <w:t>outdoor recreation</w:t>
            </w:r>
            <w:r w:rsidR="00F53AF3" w:rsidRPr="00F53AF3">
              <w:rPr>
                <w:lang w:val="en-AU"/>
              </w:rPr>
              <w:t>al</w:t>
            </w:r>
            <w:r w:rsidRPr="00F53AF3">
              <w:rPr>
                <w:lang w:val="en-AU"/>
              </w:rPr>
              <w:t xml:space="preserve"> pursuits have changed over the last century.</w:t>
            </w:r>
          </w:p>
          <w:p w14:paraId="29310DEF" w14:textId="479EA632" w:rsidR="00820BC6" w:rsidRPr="00180449" w:rsidRDefault="00820BC6" w:rsidP="00820BC6">
            <w:pPr>
              <w:pStyle w:val="VCAAtablecondensed"/>
              <w:rPr>
                <w:lang w:val="en-AU"/>
              </w:rPr>
            </w:pPr>
            <w:r w:rsidRPr="00F53AF3">
              <w:rPr>
                <w:lang w:val="en-AU"/>
              </w:rPr>
              <w:t>Students investigate the cultural and historical significance of</w:t>
            </w:r>
            <w:r w:rsidRPr="00180449">
              <w:rPr>
                <w:lang w:val="en-AU"/>
              </w:rPr>
              <w:t xml:space="preserve"> a range of physical activities and create a table recording results. </w:t>
            </w:r>
          </w:p>
          <w:p w14:paraId="59F04158" w14:textId="77777777" w:rsidR="00820BC6" w:rsidRPr="00180449" w:rsidRDefault="00820BC6" w:rsidP="00820BC6">
            <w:pPr>
              <w:pStyle w:val="VCAAtablecondensed"/>
              <w:rPr>
                <w:lang w:val="en-AU"/>
              </w:rPr>
            </w:pPr>
          </w:p>
        </w:tc>
      </w:tr>
      <w:tr w:rsidR="00820BC6" w:rsidRPr="00180449" w14:paraId="1C528122"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5103DD6D" w14:textId="77777777" w:rsidR="00820BC6" w:rsidRPr="00180449" w:rsidRDefault="00820BC6" w:rsidP="00820BC6">
            <w:pPr>
              <w:pStyle w:val="VCAAtablecondensed"/>
              <w:rPr>
                <w:b/>
                <w:lang w:val="en-AU"/>
              </w:rPr>
            </w:pPr>
            <w:r w:rsidRPr="00180449">
              <w:rPr>
                <w:b/>
                <w:lang w:val="en-AU"/>
              </w:rPr>
              <w:t>Health and Physical Education Levels 9 and 10</w:t>
            </w:r>
          </w:p>
        </w:tc>
      </w:tr>
      <w:tr w:rsidR="00820BC6" w:rsidRPr="00180449" w14:paraId="2CB745D5" w14:textId="77777777" w:rsidTr="00820BC6">
        <w:tc>
          <w:tcPr>
            <w:tcW w:w="9394" w:type="dxa"/>
            <w:gridSpan w:val="3"/>
          </w:tcPr>
          <w:p w14:paraId="2430A35C" w14:textId="77777777" w:rsidR="00820BC6" w:rsidRPr="00180449" w:rsidRDefault="00820BC6" w:rsidP="00820BC6">
            <w:pPr>
              <w:pStyle w:val="VCAAtablecondensed"/>
              <w:rPr>
                <w:b/>
                <w:lang w:val="en-AU"/>
              </w:rPr>
            </w:pPr>
            <w:r w:rsidRPr="00180449">
              <w:rPr>
                <w:b/>
                <w:lang w:val="en-AU"/>
              </w:rPr>
              <w:t>Comparing units</w:t>
            </w:r>
          </w:p>
          <w:p w14:paraId="78F7C820" w14:textId="77777777" w:rsidR="00820BC6" w:rsidRPr="00180449" w:rsidRDefault="00820BC6" w:rsidP="00820BC6">
            <w:pPr>
              <w:pStyle w:val="VCAAtablecondensed"/>
              <w:rPr>
                <w:lang w:val="en-AU"/>
              </w:rPr>
            </w:pPr>
            <w:r w:rsidRPr="00180449">
              <w:rPr>
                <w:lang w:val="en-AU"/>
              </w:rPr>
              <w:t xml:space="preserve">Students understand that different proportions of maximum training heart rate are needed for particular types of impacts, such as using 60% for aerobic training and 90% for anaerobic training. </w:t>
            </w:r>
          </w:p>
          <w:p w14:paraId="54C56D4F" w14:textId="77777777" w:rsidR="00820BC6" w:rsidRPr="00180449" w:rsidRDefault="00820BC6" w:rsidP="00820BC6">
            <w:pPr>
              <w:pStyle w:val="VCAAtablecondensed"/>
              <w:rPr>
                <w:lang w:val="en-AU"/>
              </w:rPr>
            </w:pPr>
            <w:r w:rsidRPr="00180449">
              <w:rPr>
                <w:lang w:val="en-AU"/>
              </w:rPr>
              <w:t>They experiment with the manipulation of force and speed.</w:t>
            </w:r>
          </w:p>
          <w:p w14:paraId="34FF48F1" w14:textId="77777777" w:rsidR="00820BC6" w:rsidRPr="00180449" w:rsidRDefault="00820BC6" w:rsidP="00820BC6">
            <w:pPr>
              <w:pStyle w:val="VCAAtablecondensed"/>
              <w:rPr>
                <w:b/>
                <w:lang w:val="en-AU"/>
              </w:rPr>
            </w:pPr>
            <w:r w:rsidRPr="00180449">
              <w:rPr>
                <w:b/>
                <w:lang w:val="en-AU"/>
              </w:rPr>
              <w:t>Understanding units of measurement</w:t>
            </w:r>
          </w:p>
          <w:p w14:paraId="409E05D7" w14:textId="7DD39E4D" w:rsidR="00820BC6" w:rsidRPr="00180449" w:rsidRDefault="000F1658" w:rsidP="00820BC6">
            <w:pPr>
              <w:pStyle w:val="VCAAtablecondensed"/>
              <w:rPr>
                <w:lang w:val="en-AU"/>
              </w:rPr>
            </w:pPr>
            <w:r>
              <w:rPr>
                <w:lang w:val="en-AU"/>
              </w:rPr>
              <w:t>Students i</w:t>
            </w:r>
            <w:r w:rsidR="00820BC6" w:rsidRPr="00180449">
              <w:rPr>
                <w:lang w:val="en-AU"/>
              </w:rPr>
              <w:t>nvestigat</w:t>
            </w:r>
            <w:r>
              <w:rPr>
                <w:lang w:val="en-AU"/>
              </w:rPr>
              <w:t>e</w:t>
            </w:r>
            <w:r w:rsidR="00820BC6" w:rsidRPr="00180449">
              <w:rPr>
                <w:lang w:val="en-AU"/>
              </w:rPr>
              <w:t xml:space="preserve"> target training heart-rate zones for a range of different people and how these zones relate to health, wellbeing and fitness</w:t>
            </w:r>
            <w:r>
              <w:rPr>
                <w:lang w:val="en-AU"/>
              </w:rPr>
              <w:t>. They</w:t>
            </w:r>
            <w:r w:rsidR="00820BC6" w:rsidRPr="00180449">
              <w:rPr>
                <w:lang w:val="en-AU"/>
              </w:rPr>
              <w:t xml:space="preserve"> understand beats per minute (BPM) as a unit of measurement. Whil</w:t>
            </w:r>
            <w:r>
              <w:rPr>
                <w:lang w:val="en-AU"/>
              </w:rPr>
              <w:t>e</w:t>
            </w:r>
            <w:r w:rsidR="00820BC6" w:rsidRPr="00180449">
              <w:rPr>
                <w:lang w:val="en-AU"/>
              </w:rPr>
              <w:t xml:space="preserve"> completing multi-stage fitness tests</w:t>
            </w:r>
            <w:r>
              <w:rPr>
                <w:lang w:val="en-AU"/>
              </w:rPr>
              <w:t>,</w:t>
            </w:r>
            <w:r w:rsidR="00820BC6" w:rsidRPr="00180449">
              <w:rPr>
                <w:lang w:val="en-AU"/>
              </w:rPr>
              <w:t xml:space="preserve"> students use a range of measurement units</w:t>
            </w:r>
            <w:r>
              <w:rPr>
                <w:lang w:val="en-AU"/>
              </w:rPr>
              <w:t>,</w:t>
            </w:r>
            <w:r w:rsidR="00820BC6" w:rsidRPr="00180449">
              <w:rPr>
                <w:lang w:val="en-AU"/>
              </w:rPr>
              <w:t xml:space="preserve"> including</w:t>
            </w:r>
            <w:r>
              <w:rPr>
                <w:lang w:val="en-AU"/>
              </w:rPr>
              <w:t xml:space="preserve"> units to measure</w:t>
            </w:r>
            <w:r w:rsidR="00820BC6" w:rsidRPr="00180449">
              <w:rPr>
                <w:lang w:val="en-AU"/>
              </w:rPr>
              <w:t xml:space="preserve"> time, weight, distance and speed. </w:t>
            </w:r>
          </w:p>
          <w:p w14:paraId="0952DD1B" w14:textId="77777777" w:rsidR="00820BC6" w:rsidRPr="00180449" w:rsidRDefault="00820BC6" w:rsidP="00820BC6">
            <w:pPr>
              <w:pStyle w:val="VCAAtablecondensed"/>
              <w:rPr>
                <w:b/>
                <w:lang w:val="en-AU"/>
              </w:rPr>
            </w:pPr>
            <w:r w:rsidRPr="00180449">
              <w:rPr>
                <w:b/>
                <w:lang w:val="en-AU"/>
              </w:rPr>
              <w:t>Interpreting and representing data</w:t>
            </w:r>
          </w:p>
          <w:p w14:paraId="4AF8F9AC" w14:textId="154E7E60" w:rsidR="00820BC6" w:rsidRPr="00180449" w:rsidRDefault="00820BC6" w:rsidP="00820BC6">
            <w:pPr>
              <w:pStyle w:val="VCAAtablecondensed"/>
              <w:rPr>
                <w:lang w:val="en-AU"/>
              </w:rPr>
            </w:pPr>
            <w:r w:rsidRPr="00180449">
              <w:rPr>
                <w:lang w:val="en-AU"/>
              </w:rPr>
              <w:t>Students design, implement and evaluate personalised plans for improving or maintaining physical activity. They use digital technology to assist with recording and tracking progress</w:t>
            </w:r>
            <w:r w:rsidR="000F1658">
              <w:rPr>
                <w:lang w:val="en-AU"/>
              </w:rPr>
              <w:t>, and</w:t>
            </w:r>
            <w:r w:rsidRPr="00180449">
              <w:rPr>
                <w:lang w:val="en-AU"/>
              </w:rPr>
              <w:t xml:space="preserve"> review and interpret </w:t>
            </w:r>
            <w:r w:rsidR="000F1658">
              <w:rPr>
                <w:lang w:val="en-AU"/>
              </w:rPr>
              <w:t>data in order to</w:t>
            </w:r>
            <w:r w:rsidRPr="00180449">
              <w:rPr>
                <w:lang w:val="en-AU"/>
              </w:rPr>
              <w:t xml:space="preserve"> improve outcomes. </w:t>
            </w:r>
          </w:p>
          <w:p w14:paraId="4C8F2369" w14:textId="77777777" w:rsidR="00820BC6" w:rsidRPr="00180449" w:rsidRDefault="00820BC6" w:rsidP="00820BC6">
            <w:pPr>
              <w:pStyle w:val="VCAAtablecondensed"/>
              <w:rPr>
                <w:lang w:val="en-AU"/>
              </w:rPr>
            </w:pPr>
            <w:r w:rsidRPr="00180449">
              <w:rPr>
                <w:lang w:val="en-AU"/>
              </w:rPr>
              <w:t xml:space="preserve">They analyse fitness results such as muscle gain over time, fat loss and increased endurance. </w:t>
            </w:r>
          </w:p>
          <w:p w14:paraId="2A4E4A83" w14:textId="28F61934" w:rsidR="00820BC6" w:rsidRPr="00180449" w:rsidRDefault="00820BC6" w:rsidP="00820BC6">
            <w:pPr>
              <w:pStyle w:val="VCAAtablecondensed"/>
              <w:rPr>
                <w:lang w:val="en-AU"/>
              </w:rPr>
            </w:pPr>
            <w:r w:rsidRPr="00180449">
              <w:rPr>
                <w:lang w:val="en-AU"/>
              </w:rPr>
              <w:t>Students investigate the varied perspectives held by Australians on sport and examin</w:t>
            </w:r>
            <w:r w:rsidR="000F1658">
              <w:rPr>
                <w:lang w:val="en-AU"/>
              </w:rPr>
              <w:t xml:space="preserve">e </w:t>
            </w:r>
            <w:r w:rsidRPr="00180449">
              <w:rPr>
                <w:lang w:val="en-AU"/>
              </w:rPr>
              <w:t>how this diversity is represented in the sports we play today. They gather data from a range of sources and explore reliability and validity o</w:t>
            </w:r>
            <w:r w:rsidR="000F1658">
              <w:rPr>
                <w:lang w:val="en-AU"/>
              </w:rPr>
              <w:t>f</w:t>
            </w:r>
            <w:r w:rsidRPr="00180449">
              <w:rPr>
                <w:lang w:val="en-AU"/>
              </w:rPr>
              <w:t xml:space="preserve"> data. </w:t>
            </w:r>
          </w:p>
          <w:p w14:paraId="188D557D" w14:textId="3BD06663" w:rsidR="00820BC6" w:rsidRDefault="000F1658" w:rsidP="00820BC6">
            <w:pPr>
              <w:pStyle w:val="VCAAtablecondensed"/>
              <w:rPr>
                <w:lang w:val="en-AU"/>
              </w:rPr>
            </w:pPr>
            <w:r>
              <w:rPr>
                <w:lang w:val="en-AU"/>
              </w:rPr>
              <w:t>Students u</w:t>
            </w:r>
            <w:r w:rsidR="00820BC6" w:rsidRPr="00180449">
              <w:rPr>
                <w:lang w:val="en-AU"/>
              </w:rPr>
              <w:t>se data about personal fitness training to address performance and refinement of skills.</w:t>
            </w:r>
            <w:r w:rsidR="00180449" w:rsidRPr="00180449">
              <w:rPr>
                <w:lang w:val="en-AU"/>
              </w:rPr>
              <w:t xml:space="preserve"> </w:t>
            </w:r>
            <w:r>
              <w:rPr>
                <w:lang w:val="en-AU"/>
              </w:rPr>
              <w:t>They r</w:t>
            </w:r>
            <w:r w:rsidR="00820BC6" w:rsidRPr="00180449">
              <w:rPr>
                <w:lang w:val="en-AU"/>
              </w:rPr>
              <w:t>ecord and review personal performance scores on various fitness measures.</w:t>
            </w:r>
          </w:p>
          <w:p w14:paraId="01156458" w14:textId="77777777" w:rsidR="000F1658" w:rsidRPr="00180449" w:rsidRDefault="000F1658" w:rsidP="00820BC6">
            <w:pPr>
              <w:pStyle w:val="VCAAtablecondensed"/>
              <w:rPr>
                <w:lang w:val="en-AU"/>
              </w:rPr>
            </w:pPr>
          </w:p>
        </w:tc>
      </w:tr>
    </w:tbl>
    <w:p w14:paraId="0DFEC943" w14:textId="77777777" w:rsidR="00820BC6" w:rsidRPr="00180449" w:rsidRDefault="00820BC6" w:rsidP="00820BC6">
      <w:pPr>
        <w:pStyle w:val="VCAAbody"/>
        <w:rPr>
          <w:lang w:val="en-AU"/>
        </w:rPr>
      </w:pPr>
    </w:p>
    <w:p w14:paraId="027BB5E5" w14:textId="77777777" w:rsidR="00820BC6" w:rsidRPr="00180449" w:rsidRDefault="00820BC6" w:rsidP="00820BC6">
      <w:pPr>
        <w:rPr>
          <w:rFonts w:ascii="Arial" w:hAnsi="Arial" w:cs="Arial"/>
          <w:color w:val="000000" w:themeColor="text1"/>
          <w:sz w:val="20"/>
        </w:rPr>
      </w:pPr>
      <w:r w:rsidRPr="00180449">
        <w:br w:type="page"/>
      </w:r>
    </w:p>
    <w:p w14:paraId="5EFDC3E8" w14:textId="77777777" w:rsidR="00820BC6" w:rsidRPr="00180449" w:rsidRDefault="00820BC6" w:rsidP="00820BC6">
      <w:pPr>
        <w:pStyle w:val="VCAAHeading3"/>
        <w:rPr>
          <w:lang w:val="en-AU"/>
        </w:rPr>
      </w:pPr>
      <w:r w:rsidRPr="00180449">
        <w:rPr>
          <w:lang w:val="en-AU"/>
        </w:rPr>
        <w:t>Learning through movement</w:t>
      </w:r>
    </w:p>
    <w:p w14:paraId="485175D6" w14:textId="77777777" w:rsidR="00820BC6" w:rsidRPr="00180449" w:rsidRDefault="009A70B3" w:rsidP="00820BC6">
      <w:pPr>
        <w:pStyle w:val="VCAAbody"/>
        <w:rPr>
          <w:lang w:val="en-AU"/>
        </w:rPr>
      </w:pPr>
      <w:r w:rsidRPr="00180449">
        <w:rPr>
          <w:lang w:val="en-AU"/>
        </w:rPr>
        <w:t>The curriculum focuses on personal and social skills that can be developed through participation in movement and physical activities. These skills include communication, decision-making, problem-solving, critical and creative thinking, and cooperation. The skills can be developed as students work individually and in small groups or teams to perform movement tasks or solve movement challenges. Through movement experiences, students develop other important personal and social skills such as self-awareness, self-management, persisting with challenges and striving for enhanced performance. They also experience the varied roles within organised sport and recreation.</w:t>
      </w:r>
    </w:p>
    <w:tbl>
      <w:tblPr>
        <w:tblStyle w:val="VCAATableClosed"/>
        <w:tblW w:w="9394" w:type="dxa"/>
        <w:tblLayout w:type="fixed"/>
        <w:tblCellMar>
          <w:top w:w="28" w:type="dxa"/>
          <w:bottom w:w="28" w:type="dxa"/>
        </w:tblCellMar>
        <w:tblLook w:val="0480" w:firstRow="0" w:lastRow="0" w:firstColumn="1" w:lastColumn="0" w:noHBand="0" w:noVBand="1"/>
        <w:tblCaption w:val="Links to Movement and Physical Acitivity (Learning through movement) table"/>
        <w:tblDescription w:val="Table with relevant Victorian Curriculum achievement standard extracts and content descriptions plus Numeracy Learning Progression links, as well as information about numeracy in the context of this part of the curriculum area."/>
      </w:tblPr>
      <w:tblGrid>
        <w:gridCol w:w="2762"/>
        <w:gridCol w:w="3043"/>
        <w:gridCol w:w="3589"/>
      </w:tblGrid>
      <w:tr w:rsidR="00820BC6" w:rsidRPr="00180449" w14:paraId="7E2D4A07" w14:textId="77777777" w:rsidTr="00820BC6">
        <w:tc>
          <w:tcPr>
            <w:tcW w:w="2762" w:type="dxa"/>
            <w:shd w:val="clear" w:color="auto" w:fill="0072AA" w:themeFill="accent1" w:themeFillShade="BF"/>
          </w:tcPr>
          <w:p w14:paraId="78225DAB" w14:textId="77777777" w:rsidR="00820BC6" w:rsidRPr="00180449" w:rsidRDefault="00820BC6" w:rsidP="00820BC6">
            <w:pPr>
              <w:pStyle w:val="VCAAtablecondensedheading"/>
              <w:rPr>
                <w:b/>
                <w:lang w:val="en-AU"/>
              </w:rPr>
            </w:pPr>
            <w:r w:rsidRPr="00180449">
              <w:rPr>
                <w:b/>
                <w:lang w:val="en-AU"/>
              </w:rPr>
              <w:t>Relevant Victorian Curriculum achievement standard extract</w:t>
            </w:r>
          </w:p>
        </w:tc>
        <w:tc>
          <w:tcPr>
            <w:tcW w:w="3043" w:type="dxa"/>
            <w:shd w:val="clear" w:color="auto" w:fill="0072AA" w:themeFill="accent1" w:themeFillShade="BF"/>
          </w:tcPr>
          <w:p w14:paraId="59705B89" w14:textId="77777777" w:rsidR="00820BC6" w:rsidRPr="00180449" w:rsidRDefault="00820BC6" w:rsidP="00820BC6">
            <w:pPr>
              <w:pStyle w:val="VCAAtablecondensedheading"/>
              <w:rPr>
                <w:b/>
                <w:lang w:val="en-AU"/>
              </w:rPr>
            </w:pPr>
            <w:r w:rsidRPr="00180449">
              <w:rPr>
                <w:b/>
                <w:lang w:val="en-AU"/>
              </w:rPr>
              <w:t>Relevant Victorian Curriculum content descriptions</w:t>
            </w:r>
          </w:p>
        </w:tc>
        <w:tc>
          <w:tcPr>
            <w:tcW w:w="3589" w:type="dxa"/>
            <w:shd w:val="clear" w:color="auto" w:fill="0072AA" w:themeFill="accent1" w:themeFillShade="BF"/>
          </w:tcPr>
          <w:p w14:paraId="46747EB2" w14:textId="77777777" w:rsidR="00820BC6" w:rsidRPr="00180449" w:rsidRDefault="00820BC6" w:rsidP="00820BC6">
            <w:pPr>
              <w:pStyle w:val="VCAAtablecondensedheading"/>
              <w:rPr>
                <w:b/>
                <w:lang w:val="en-AU"/>
              </w:rPr>
            </w:pPr>
            <w:r w:rsidRPr="00180449">
              <w:rPr>
                <w:b/>
                <w:lang w:val="en-AU"/>
              </w:rPr>
              <w:t xml:space="preserve">Numeracy Learning Progression links </w:t>
            </w:r>
            <w:r w:rsidRPr="00180449">
              <w:rPr>
                <w:b/>
                <w:lang w:val="en-AU"/>
              </w:rPr>
              <w:br/>
              <w:t>(plus approximate relation to Victorian Curriculum F–10 Mathematics levels)</w:t>
            </w:r>
          </w:p>
        </w:tc>
      </w:tr>
      <w:tr w:rsidR="00820BC6" w:rsidRPr="00180449" w14:paraId="3B0C34D8" w14:textId="77777777" w:rsidTr="00820BC6">
        <w:trPr>
          <w:trHeight w:val="510"/>
        </w:trPr>
        <w:tc>
          <w:tcPr>
            <w:tcW w:w="9394" w:type="dxa"/>
            <w:gridSpan w:val="3"/>
          </w:tcPr>
          <w:p w14:paraId="2A7DE6CE"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9A70B3" w:rsidRPr="00180449" w14:paraId="3BB9E102" w14:textId="77777777" w:rsidTr="00F53AF3">
        <w:trPr>
          <w:trHeight w:val="2808"/>
        </w:trPr>
        <w:tc>
          <w:tcPr>
            <w:tcW w:w="2762" w:type="dxa"/>
          </w:tcPr>
          <w:p w14:paraId="5E540B4C" w14:textId="77777777" w:rsidR="009A70B3" w:rsidRPr="00180449" w:rsidRDefault="009A70B3" w:rsidP="00F53AF3">
            <w:pPr>
              <w:pStyle w:val="VCAAtablecondensedbullet"/>
              <w:rPr>
                <w:lang w:val="en-AU"/>
              </w:rPr>
            </w:pPr>
            <w:r w:rsidRPr="00180449">
              <w:rPr>
                <w:lang w:val="en-AU"/>
              </w:rPr>
              <w:t>Students explain personal and social skills required to establish and maintain respectful relationships and promote fair play and inclusivity.</w:t>
            </w:r>
          </w:p>
          <w:p w14:paraId="594251BA" w14:textId="77777777" w:rsidR="009A70B3" w:rsidRPr="00180449" w:rsidRDefault="009A70B3" w:rsidP="009A70B3">
            <w:pPr>
              <w:pStyle w:val="VCAAtablecondensed"/>
              <w:rPr>
                <w:lang w:val="en-AU"/>
              </w:rPr>
            </w:pPr>
          </w:p>
        </w:tc>
        <w:tc>
          <w:tcPr>
            <w:tcW w:w="3043" w:type="dxa"/>
          </w:tcPr>
          <w:p w14:paraId="604634B8" w14:textId="11693EE7" w:rsidR="009A70B3" w:rsidRPr="00180449" w:rsidRDefault="009A70B3" w:rsidP="009A70B3">
            <w:pPr>
              <w:pStyle w:val="VCAAtablecondensed"/>
              <w:rPr>
                <w:lang w:val="en-AU"/>
              </w:rPr>
            </w:pPr>
            <w:r w:rsidRPr="00180449">
              <w:rPr>
                <w:lang w:val="en-AU"/>
              </w:rPr>
              <w:t xml:space="preserve">Evaluate and justify reasons for decisions and choices of action when solving movement challenges </w:t>
            </w:r>
            <w:hyperlink r:id="rId40" w:tooltip="View elaborations and additional details of VCHPEM140" w:history="1">
              <w:r w:rsidR="009F1E4B" w:rsidRPr="009F1E4B">
                <w:rPr>
                  <w:rStyle w:val="Hyperlink"/>
                </w:rPr>
                <w:t>(VCHPEM140)</w:t>
              </w:r>
            </w:hyperlink>
          </w:p>
          <w:p w14:paraId="0061631F" w14:textId="6B40CD64" w:rsidR="009A70B3" w:rsidRPr="00180449" w:rsidRDefault="009A70B3" w:rsidP="009A70B3">
            <w:pPr>
              <w:pStyle w:val="VCAAtablecondensed"/>
              <w:rPr>
                <w:lang w:val="en-AU"/>
              </w:rPr>
            </w:pPr>
            <w:r w:rsidRPr="00180449">
              <w:rPr>
                <w:lang w:val="en-AU"/>
              </w:rPr>
              <w:t xml:space="preserve">Modify rules and scoring systems to allow for fair play, safety and inclusive participation </w:t>
            </w:r>
            <w:hyperlink r:id="rId41" w:tooltip="View elaborations and additional details of VCHPEM141" w:history="1">
              <w:r w:rsidR="009F1E4B" w:rsidRPr="009F1E4B">
                <w:rPr>
                  <w:rStyle w:val="Hyperlink"/>
                </w:rPr>
                <w:t>(VCHPEM141)</w:t>
              </w:r>
            </w:hyperlink>
          </w:p>
        </w:tc>
        <w:tc>
          <w:tcPr>
            <w:tcW w:w="3589" w:type="dxa"/>
          </w:tcPr>
          <w:p w14:paraId="33243B6F" w14:textId="77777777" w:rsidR="009A70B3" w:rsidRPr="00180449" w:rsidRDefault="009A70B3" w:rsidP="009A70B3">
            <w:pPr>
              <w:pStyle w:val="VCAAtablecondensed"/>
              <w:rPr>
                <w:b/>
                <w:lang w:val="en-AU"/>
              </w:rPr>
            </w:pPr>
            <w:r w:rsidRPr="00180449">
              <w:rPr>
                <w:b/>
                <w:lang w:val="en-AU"/>
              </w:rPr>
              <w:t>Interpreting and representing data</w:t>
            </w:r>
          </w:p>
          <w:p w14:paraId="1008DA62" w14:textId="10A05383" w:rsidR="009A70B3" w:rsidRPr="00180449" w:rsidRDefault="009A70B3" w:rsidP="0075211E">
            <w:pPr>
              <w:pStyle w:val="VCAAtablecondensedbullet"/>
              <w:rPr>
                <w:lang w:val="en-AU"/>
              </w:rPr>
            </w:pPr>
            <w:r w:rsidRPr="00180449">
              <w:rPr>
                <w:lang w:val="en-AU"/>
              </w:rPr>
              <w:t>Collecting and displaying data (</w:t>
            </w:r>
            <w:r w:rsidR="00452999">
              <w:rPr>
                <w:lang w:val="en-AU"/>
              </w:rPr>
              <w:t>4</w:t>
            </w:r>
            <w:r w:rsidR="00004FF9" w:rsidRPr="00180449">
              <w:rPr>
                <w:lang w:val="en-AU"/>
              </w:rPr>
              <w:t>–</w:t>
            </w:r>
            <w:r w:rsidR="00452999">
              <w:rPr>
                <w:lang w:val="en-AU"/>
              </w:rPr>
              <w:t>5</w:t>
            </w:r>
            <w:r w:rsidRPr="00180449">
              <w:rPr>
                <w:lang w:val="en-AU"/>
              </w:rPr>
              <w:t>)</w:t>
            </w:r>
          </w:p>
          <w:p w14:paraId="3EAEA749" w14:textId="71B08DD2" w:rsidR="009A70B3" w:rsidRPr="00180449" w:rsidRDefault="009A70B3" w:rsidP="0075211E">
            <w:pPr>
              <w:pStyle w:val="VCAAtablecondensedbullet"/>
              <w:rPr>
                <w:lang w:val="en-AU"/>
              </w:rPr>
            </w:pPr>
            <w:r w:rsidRPr="00180449">
              <w:rPr>
                <w:lang w:val="en-AU"/>
              </w:rPr>
              <w:t>Shape of data displays (</w:t>
            </w:r>
            <w:r w:rsidR="00004FF9" w:rsidRPr="00180449">
              <w:rPr>
                <w:lang w:val="en-AU"/>
              </w:rPr>
              <w:t>7</w:t>
            </w:r>
            <w:r w:rsidRPr="00180449">
              <w:rPr>
                <w:lang w:val="en-AU"/>
              </w:rPr>
              <w:t>)</w:t>
            </w:r>
          </w:p>
          <w:p w14:paraId="4D547283" w14:textId="77777777" w:rsidR="009A70B3" w:rsidRPr="00180449" w:rsidRDefault="009A70B3" w:rsidP="009A70B3">
            <w:pPr>
              <w:pStyle w:val="VCAAtablecondensed"/>
              <w:rPr>
                <w:lang w:val="en-AU"/>
              </w:rPr>
            </w:pPr>
          </w:p>
        </w:tc>
      </w:tr>
      <w:tr w:rsidR="00820BC6" w:rsidRPr="00180449" w14:paraId="3B202AC9" w14:textId="77777777" w:rsidTr="00820BC6">
        <w:trPr>
          <w:trHeight w:val="510"/>
        </w:trPr>
        <w:tc>
          <w:tcPr>
            <w:tcW w:w="5805" w:type="dxa"/>
            <w:gridSpan w:val="2"/>
            <w:shd w:val="clear" w:color="auto" w:fill="FFFFFF" w:themeFill="background1"/>
          </w:tcPr>
          <w:p w14:paraId="64F9E643" w14:textId="77777777" w:rsidR="00820BC6" w:rsidRPr="00180449" w:rsidRDefault="00820BC6" w:rsidP="00820BC6">
            <w:pPr>
              <w:pStyle w:val="VCAAtablecondensed"/>
              <w:rPr>
                <w:b/>
                <w:lang w:val="en-AU"/>
              </w:rPr>
            </w:pPr>
            <w:r w:rsidRPr="00180449">
              <w:rPr>
                <w:b/>
                <w:lang w:val="en-AU"/>
              </w:rPr>
              <w:t>Health and Physical Education Levels 9 and 10</w:t>
            </w:r>
          </w:p>
        </w:tc>
        <w:tc>
          <w:tcPr>
            <w:tcW w:w="3589" w:type="dxa"/>
          </w:tcPr>
          <w:p w14:paraId="62037EB1" w14:textId="77777777" w:rsidR="00820BC6" w:rsidRPr="00180449" w:rsidRDefault="00820BC6" w:rsidP="00820BC6">
            <w:pPr>
              <w:pStyle w:val="VCAAtablecondensed"/>
              <w:spacing w:before="0" w:after="0"/>
              <w:rPr>
                <w:b/>
                <w:lang w:val="en-AU"/>
              </w:rPr>
            </w:pPr>
          </w:p>
        </w:tc>
      </w:tr>
      <w:tr w:rsidR="009A70B3" w:rsidRPr="00180449" w14:paraId="00D6A9FD" w14:textId="77777777" w:rsidTr="00F53AF3">
        <w:trPr>
          <w:trHeight w:val="2934"/>
        </w:trPr>
        <w:tc>
          <w:tcPr>
            <w:tcW w:w="2762" w:type="dxa"/>
            <w:shd w:val="clear" w:color="auto" w:fill="FFFFFF" w:themeFill="background1"/>
          </w:tcPr>
          <w:p w14:paraId="5C24B85C" w14:textId="77777777" w:rsidR="009A70B3" w:rsidRPr="00180449" w:rsidRDefault="009A70B3" w:rsidP="00F53AF3">
            <w:pPr>
              <w:pStyle w:val="VCAAtablecondensedbullet"/>
              <w:rPr>
                <w:lang w:val="en-AU"/>
              </w:rPr>
            </w:pPr>
            <w:r w:rsidRPr="00180449">
              <w:rPr>
                <w:lang w:val="en-AU"/>
              </w:rPr>
              <w:t>They work collaboratively to design and apply solutions to movement challenges.</w:t>
            </w:r>
          </w:p>
          <w:p w14:paraId="07C186E1" w14:textId="77777777" w:rsidR="009A70B3" w:rsidRPr="00180449" w:rsidRDefault="009A70B3" w:rsidP="00F53AF3">
            <w:pPr>
              <w:pStyle w:val="VCAAtablecondensedbullet"/>
              <w:rPr>
                <w:lang w:val="en-AU"/>
              </w:rPr>
            </w:pPr>
            <w:r w:rsidRPr="00180449">
              <w:rPr>
                <w:lang w:val="en-AU"/>
              </w:rPr>
              <w:t>They explain the importance of cooperation, leadership and fair play across a range of health and movement contexts.</w:t>
            </w:r>
          </w:p>
        </w:tc>
        <w:tc>
          <w:tcPr>
            <w:tcW w:w="3043" w:type="dxa"/>
            <w:shd w:val="clear" w:color="auto" w:fill="FFFFFF" w:themeFill="background1"/>
          </w:tcPr>
          <w:p w14:paraId="266016F8" w14:textId="72743FCE" w:rsidR="009A70B3" w:rsidRPr="00180449" w:rsidRDefault="009A70B3" w:rsidP="009A70B3">
            <w:pPr>
              <w:pStyle w:val="VCAAtablecondensed"/>
              <w:rPr>
                <w:rStyle w:val="Hyperlink"/>
                <w:color w:val="000000" w:themeColor="text1"/>
                <w:u w:val="none"/>
                <w:lang w:val="en-AU"/>
              </w:rPr>
            </w:pPr>
            <w:r w:rsidRPr="00180449">
              <w:rPr>
                <w:lang w:val="en-AU"/>
              </w:rPr>
              <w:t xml:space="preserve">Reflect on how fair play and ethical behaviour can influence the outcomes of movement activities </w:t>
            </w:r>
            <w:hyperlink r:id="rId42" w:tooltip="View elaborations and additional details of VCHPEM160" w:history="1">
              <w:r w:rsidR="009F1E4B" w:rsidRPr="009F1E4B">
                <w:rPr>
                  <w:rStyle w:val="Hyperlink"/>
                </w:rPr>
                <w:t>(VCHPEM160)</w:t>
              </w:r>
            </w:hyperlink>
          </w:p>
        </w:tc>
        <w:tc>
          <w:tcPr>
            <w:tcW w:w="3589" w:type="dxa"/>
          </w:tcPr>
          <w:p w14:paraId="4F5DE888" w14:textId="77777777" w:rsidR="009A70B3" w:rsidRPr="00180449" w:rsidRDefault="009A70B3" w:rsidP="009A70B3">
            <w:pPr>
              <w:pStyle w:val="VCAAtablecondensed"/>
              <w:rPr>
                <w:b/>
                <w:lang w:val="en-AU"/>
              </w:rPr>
            </w:pPr>
            <w:r w:rsidRPr="00180449">
              <w:rPr>
                <w:b/>
                <w:lang w:val="en-AU"/>
              </w:rPr>
              <w:t>Interpreting and representing data</w:t>
            </w:r>
          </w:p>
          <w:p w14:paraId="60AE8B56" w14:textId="0C9BDC6F" w:rsidR="009A70B3" w:rsidRPr="00180449" w:rsidRDefault="009A70B3" w:rsidP="0075211E">
            <w:pPr>
              <w:pStyle w:val="VCAAtablecondensedbullet"/>
              <w:rPr>
                <w:lang w:val="en-AU"/>
              </w:rPr>
            </w:pPr>
            <w:r w:rsidRPr="00180449">
              <w:rPr>
                <w:lang w:val="en-AU"/>
              </w:rPr>
              <w:t>Collecting and displaying data (</w:t>
            </w:r>
            <w:r w:rsidR="00452999">
              <w:rPr>
                <w:lang w:val="en-AU"/>
              </w:rPr>
              <w:t>4</w:t>
            </w:r>
            <w:r w:rsidR="00004FF9" w:rsidRPr="00180449">
              <w:rPr>
                <w:lang w:val="en-AU"/>
              </w:rPr>
              <w:t>–</w:t>
            </w:r>
            <w:r w:rsidR="00452999">
              <w:rPr>
                <w:lang w:val="en-AU"/>
              </w:rPr>
              <w:t>5</w:t>
            </w:r>
            <w:r w:rsidRPr="00180449">
              <w:rPr>
                <w:lang w:val="en-AU"/>
              </w:rPr>
              <w:t>)</w:t>
            </w:r>
          </w:p>
          <w:p w14:paraId="23244B98" w14:textId="5264592D" w:rsidR="009A70B3" w:rsidRPr="00180449" w:rsidRDefault="009A70B3" w:rsidP="0075211E">
            <w:pPr>
              <w:pStyle w:val="VCAAtablecondensedbullet"/>
              <w:rPr>
                <w:lang w:val="en-AU"/>
              </w:rPr>
            </w:pPr>
            <w:r w:rsidRPr="00180449">
              <w:rPr>
                <w:lang w:val="en-AU"/>
              </w:rPr>
              <w:t>Shape of data displays (</w:t>
            </w:r>
            <w:r w:rsidR="00004FF9" w:rsidRPr="00180449">
              <w:rPr>
                <w:lang w:val="en-AU"/>
              </w:rPr>
              <w:t>7</w:t>
            </w:r>
            <w:r w:rsidRPr="00180449">
              <w:rPr>
                <w:lang w:val="en-AU"/>
              </w:rPr>
              <w:t>)</w:t>
            </w:r>
          </w:p>
          <w:p w14:paraId="4274C888" w14:textId="6EBDFECB" w:rsidR="009A70B3" w:rsidRPr="00180449" w:rsidRDefault="009A70B3" w:rsidP="0075211E">
            <w:pPr>
              <w:pStyle w:val="VCAAtablecondensedbullet"/>
              <w:rPr>
                <w:lang w:val="en-AU"/>
              </w:rPr>
            </w:pPr>
            <w:r w:rsidRPr="00180449">
              <w:rPr>
                <w:lang w:val="en-AU"/>
              </w:rPr>
              <w:t>Graphical representations of data (</w:t>
            </w:r>
            <w:r w:rsidR="00004FF9" w:rsidRPr="00180449">
              <w:rPr>
                <w:lang w:val="en-AU"/>
              </w:rPr>
              <w:t>8</w:t>
            </w:r>
            <w:r w:rsidRPr="00180449">
              <w:rPr>
                <w:lang w:val="en-AU"/>
              </w:rPr>
              <w:t>)</w:t>
            </w:r>
          </w:p>
          <w:p w14:paraId="153DD9BB" w14:textId="77777777" w:rsidR="009A70B3" w:rsidRPr="00180449" w:rsidRDefault="009A70B3" w:rsidP="009A70B3">
            <w:pPr>
              <w:pStyle w:val="VCAAtablecondensed"/>
              <w:rPr>
                <w:lang w:val="en-AU"/>
              </w:rPr>
            </w:pPr>
          </w:p>
        </w:tc>
      </w:tr>
      <w:tr w:rsidR="00820BC6" w:rsidRPr="00180449" w14:paraId="37FD1A15" w14:textId="77777777" w:rsidTr="00820BC6">
        <w:trPr>
          <w:trHeight w:val="510"/>
        </w:trPr>
        <w:tc>
          <w:tcPr>
            <w:tcW w:w="9394" w:type="dxa"/>
            <w:gridSpan w:val="3"/>
            <w:shd w:val="clear" w:color="auto" w:fill="0072AA" w:themeFill="accent1" w:themeFillShade="BF"/>
          </w:tcPr>
          <w:p w14:paraId="4643F439" w14:textId="77777777" w:rsidR="00820BC6" w:rsidRPr="00180449" w:rsidRDefault="00820BC6" w:rsidP="00820BC6">
            <w:pPr>
              <w:pStyle w:val="VCAAtablecondensedheading"/>
              <w:rPr>
                <w:b/>
                <w:lang w:val="en-AU"/>
              </w:rPr>
            </w:pPr>
            <w:r w:rsidRPr="00180449">
              <w:rPr>
                <w:b/>
                <w:lang w:val="en-AU"/>
              </w:rPr>
              <w:t xml:space="preserve">Numeracy in context – </w:t>
            </w:r>
            <w:r w:rsidR="00267BFB">
              <w:rPr>
                <w:b/>
                <w:lang w:val="en-AU"/>
              </w:rPr>
              <w:t>Health and Physical Education</w:t>
            </w:r>
            <w:r w:rsidRPr="00180449">
              <w:rPr>
                <w:b/>
                <w:lang w:val="en-AU"/>
              </w:rPr>
              <w:t>, Levels 7–10</w:t>
            </w:r>
          </w:p>
        </w:tc>
      </w:tr>
      <w:tr w:rsidR="00820BC6" w:rsidRPr="00180449" w14:paraId="0558356E"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03DE61BD" w14:textId="77777777" w:rsidR="00820BC6" w:rsidRPr="00180449" w:rsidRDefault="00820BC6" w:rsidP="00820BC6">
            <w:pPr>
              <w:pStyle w:val="VCAAtablecondensed"/>
              <w:rPr>
                <w:b/>
                <w:lang w:val="en-AU"/>
              </w:rPr>
            </w:pPr>
            <w:r w:rsidRPr="00180449">
              <w:rPr>
                <w:b/>
                <w:lang w:val="en-AU"/>
              </w:rPr>
              <w:t>Health and Physical Education Levels 7 and 8</w:t>
            </w:r>
          </w:p>
        </w:tc>
      </w:tr>
      <w:tr w:rsidR="00820BC6" w:rsidRPr="00180449" w14:paraId="650FFC87" w14:textId="77777777" w:rsidTr="00F53AF3">
        <w:trPr>
          <w:trHeight w:val="2419"/>
        </w:trPr>
        <w:tc>
          <w:tcPr>
            <w:tcW w:w="9394" w:type="dxa"/>
            <w:gridSpan w:val="3"/>
          </w:tcPr>
          <w:p w14:paraId="24065F0E" w14:textId="77777777" w:rsidR="009A70B3" w:rsidRPr="00180449" w:rsidRDefault="009A70B3" w:rsidP="009A70B3">
            <w:pPr>
              <w:pStyle w:val="VCAAtablecondensed"/>
              <w:rPr>
                <w:b/>
                <w:lang w:val="en-AU"/>
              </w:rPr>
            </w:pPr>
            <w:r w:rsidRPr="00180449">
              <w:rPr>
                <w:b/>
                <w:lang w:val="en-AU"/>
              </w:rPr>
              <w:t>Interpreting and representing data</w:t>
            </w:r>
          </w:p>
          <w:p w14:paraId="2379685D" w14:textId="00837AB9" w:rsidR="009A70B3" w:rsidRPr="00180449" w:rsidRDefault="009A70B3" w:rsidP="009A70B3">
            <w:pPr>
              <w:pStyle w:val="VCAAtablecondensed"/>
              <w:rPr>
                <w:lang w:val="en-AU"/>
              </w:rPr>
            </w:pPr>
            <w:r w:rsidRPr="00180449">
              <w:rPr>
                <w:lang w:val="en-AU"/>
              </w:rPr>
              <w:t>Students collect</w:t>
            </w:r>
            <w:r w:rsidR="00D20FED">
              <w:rPr>
                <w:lang w:val="en-AU"/>
              </w:rPr>
              <w:t xml:space="preserve"> information about</w:t>
            </w:r>
            <w:r w:rsidRPr="00180449">
              <w:rPr>
                <w:lang w:val="en-AU"/>
              </w:rPr>
              <w:t xml:space="preserve"> and interpret various roles associated with the planning of physical activities.</w:t>
            </w:r>
          </w:p>
          <w:p w14:paraId="03A58E2E" w14:textId="32740676" w:rsidR="009A70B3" w:rsidRPr="00180449" w:rsidRDefault="009A70B3" w:rsidP="009A70B3">
            <w:pPr>
              <w:pStyle w:val="VCAAtablecondensed"/>
              <w:rPr>
                <w:lang w:val="en-AU"/>
              </w:rPr>
            </w:pPr>
            <w:r w:rsidRPr="00180449">
              <w:rPr>
                <w:lang w:val="en-AU"/>
              </w:rPr>
              <w:t>They investigate how sport</w:t>
            </w:r>
            <w:r w:rsidR="00D20FED">
              <w:rPr>
                <w:lang w:val="en-AU"/>
              </w:rPr>
              <w:t>ing bodies</w:t>
            </w:r>
            <w:r w:rsidRPr="00180449">
              <w:rPr>
                <w:lang w:val="en-AU"/>
              </w:rPr>
              <w:t xml:space="preserve"> modify rules, equipment or scoring systems to cope with problems created by circumstances</w:t>
            </w:r>
            <w:r w:rsidR="00D20FED">
              <w:rPr>
                <w:lang w:val="en-AU"/>
              </w:rPr>
              <w:t xml:space="preserve"> out of their control</w:t>
            </w:r>
            <w:r w:rsidRPr="00180449">
              <w:rPr>
                <w:lang w:val="en-AU"/>
              </w:rPr>
              <w:t xml:space="preserve">. </w:t>
            </w:r>
          </w:p>
          <w:p w14:paraId="014C3EC0" w14:textId="77777777" w:rsidR="00820BC6" w:rsidRPr="00180449" w:rsidRDefault="00820BC6" w:rsidP="00820BC6">
            <w:pPr>
              <w:pStyle w:val="VCAAtablecondensed"/>
              <w:rPr>
                <w:lang w:val="en-AU"/>
              </w:rPr>
            </w:pPr>
          </w:p>
        </w:tc>
      </w:tr>
      <w:tr w:rsidR="00820BC6" w:rsidRPr="00180449" w14:paraId="0B30EAD1" w14:textId="77777777" w:rsidTr="00820BC6">
        <w:tblPrEx>
          <w:tblCellMar>
            <w:top w:w="0" w:type="dxa"/>
            <w:bottom w:w="0" w:type="dxa"/>
          </w:tblCellMar>
          <w:tblLook w:val="04A0" w:firstRow="1" w:lastRow="0" w:firstColumn="1" w:lastColumn="0" w:noHBand="0" w:noVBand="1"/>
        </w:tblPrEx>
        <w:trPr>
          <w:trHeight w:val="510"/>
        </w:trPr>
        <w:tc>
          <w:tcPr>
            <w:tcW w:w="9394" w:type="dxa"/>
            <w:gridSpan w:val="3"/>
          </w:tcPr>
          <w:p w14:paraId="3157AA66" w14:textId="77777777" w:rsidR="00820BC6" w:rsidRPr="00180449" w:rsidRDefault="00820BC6" w:rsidP="00820BC6">
            <w:pPr>
              <w:pStyle w:val="VCAAtablecondensed"/>
              <w:rPr>
                <w:b/>
                <w:lang w:val="en-AU"/>
              </w:rPr>
            </w:pPr>
            <w:r w:rsidRPr="00180449">
              <w:rPr>
                <w:b/>
                <w:lang w:val="en-AU"/>
              </w:rPr>
              <w:t>Health and Physical Education Levels 9 and 10</w:t>
            </w:r>
          </w:p>
        </w:tc>
      </w:tr>
      <w:tr w:rsidR="00820BC6" w:rsidRPr="00180449" w14:paraId="31EF8E7D" w14:textId="77777777" w:rsidTr="00820BC6">
        <w:tc>
          <w:tcPr>
            <w:tcW w:w="9394" w:type="dxa"/>
            <w:gridSpan w:val="3"/>
          </w:tcPr>
          <w:p w14:paraId="6EAD0CA5" w14:textId="77777777" w:rsidR="009A70B3" w:rsidRPr="00180449" w:rsidRDefault="009A70B3" w:rsidP="009A70B3">
            <w:pPr>
              <w:pStyle w:val="VCAAtablecondensed"/>
              <w:rPr>
                <w:b/>
                <w:lang w:val="en-AU"/>
              </w:rPr>
            </w:pPr>
            <w:r w:rsidRPr="00180449">
              <w:rPr>
                <w:b/>
                <w:lang w:val="en-AU"/>
              </w:rPr>
              <w:t>Interpreting and representing data</w:t>
            </w:r>
          </w:p>
          <w:p w14:paraId="7FCB0309" w14:textId="1515CBA5" w:rsidR="009A70B3" w:rsidRPr="00180449" w:rsidRDefault="009A70B3" w:rsidP="009A70B3">
            <w:pPr>
              <w:pStyle w:val="VCAAtablecondensed"/>
              <w:rPr>
                <w:lang w:val="en-AU"/>
              </w:rPr>
            </w:pPr>
            <w:r w:rsidRPr="00180449">
              <w:rPr>
                <w:lang w:val="en-AU"/>
              </w:rPr>
              <w:t>Students create and implement self-assessment and peer-assessment tool</w:t>
            </w:r>
            <w:r w:rsidR="00F10C39">
              <w:rPr>
                <w:lang w:val="en-AU"/>
              </w:rPr>
              <w:t>s</w:t>
            </w:r>
            <w:r w:rsidRPr="00180449">
              <w:rPr>
                <w:lang w:val="en-AU"/>
              </w:rPr>
              <w:t xml:space="preserve"> and evaluate their effectiveness. They select appropriate statistics to describe the data collected. </w:t>
            </w:r>
          </w:p>
          <w:p w14:paraId="2A405C18" w14:textId="0563D4BE" w:rsidR="00820BC6" w:rsidRPr="00180449" w:rsidRDefault="009A70B3" w:rsidP="009A70B3">
            <w:pPr>
              <w:pStyle w:val="VCAAtablecondensed"/>
              <w:rPr>
                <w:lang w:val="en-AU"/>
              </w:rPr>
            </w:pPr>
            <w:r w:rsidRPr="00180449">
              <w:rPr>
                <w:lang w:val="en-AU"/>
              </w:rPr>
              <w:t xml:space="preserve">They discuss the role of organisations such as the Australian Sports Anti-Doping Authority, </w:t>
            </w:r>
            <w:r w:rsidR="00F10C39">
              <w:rPr>
                <w:lang w:val="en-AU"/>
              </w:rPr>
              <w:t xml:space="preserve">the </w:t>
            </w:r>
            <w:r w:rsidRPr="00180449">
              <w:rPr>
                <w:lang w:val="en-AU"/>
              </w:rPr>
              <w:t>Australian Human Rights Commission</w:t>
            </w:r>
            <w:r w:rsidR="005734A7">
              <w:rPr>
                <w:lang w:val="en-AU"/>
              </w:rPr>
              <w:t xml:space="preserve"> and</w:t>
            </w:r>
            <w:r w:rsidRPr="00180449">
              <w:rPr>
                <w:lang w:val="en-AU"/>
              </w:rPr>
              <w:t xml:space="preserve"> the Court of Arbitration for Sport</w:t>
            </w:r>
            <w:r w:rsidR="005734A7">
              <w:rPr>
                <w:lang w:val="en-AU"/>
              </w:rPr>
              <w:t xml:space="preserve">, and </w:t>
            </w:r>
            <w:r w:rsidR="005734A7" w:rsidRPr="00180449">
              <w:rPr>
                <w:lang w:val="en-AU"/>
              </w:rPr>
              <w:t>sporting tribunals</w:t>
            </w:r>
            <w:r w:rsidR="005734A7">
              <w:rPr>
                <w:lang w:val="en-AU"/>
              </w:rPr>
              <w:t>,</w:t>
            </w:r>
            <w:r w:rsidR="00F10C39">
              <w:rPr>
                <w:lang w:val="en-AU"/>
              </w:rPr>
              <w:t xml:space="preserve"> in </w:t>
            </w:r>
            <w:r w:rsidR="00F10C39" w:rsidRPr="00180449">
              <w:rPr>
                <w:lang w:val="en-AU"/>
              </w:rPr>
              <w:t>promoting fairness and ethical behaviour</w:t>
            </w:r>
            <w:r w:rsidR="00F10C39">
              <w:rPr>
                <w:lang w:val="en-AU"/>
              </w:rPr>
              <w:t xml:space="preserve"> in sport.</w:t>
            </w:r>
          </w:p>
          <w:p w14:paraId="0219C6E2" w14:textId="77777777" w:rsidR="009A70B3" w:rsidRPr="00180449" w:rsidRDefault="009A70B3" w:rsidP="009A70B3">
            <w:pPr>
              <w:pStyle w:val="VCAAtablecondensed"/>
              <w:rPr>
                <w:lang w:val="en-AU"/>
              </w:rPr>
            </w:pPr>
          </w:p>
        </w:tc>
      </w:tr>
    </w:tbl>
    <w:p w14:paraId="4E3A28B4" w14:textId="77777777" w:rsidR="00820BC6" w:rsidRPr="00180449" w:rsidRDefault="00820BC6" w:rsidP="00820BC6">
      <w:pPr>
        <w:rPr>
          <w:rFonts w:ascii="Arial" w:hAnsi="Arial" w:cs="Arial"/>
          <w:color w:val="000000" w:themeColor="text1"/>
          <w:sz w:val="20"/>
        </w:rPr>
      </w:pPr>
    </w:p>
    <w:sectPr w:rsidR="00820BC6" w:rsidRPr="00180449" w:rsidSect="00A66C16">
      <w:headerReference w:type="default" r:id="rId43"/>
      <w:footerReference w:type="default" r:id="rId44"/>
      <w:headerReference w:type="first" r:id="rId45"/>
      <w:footerReference w:type="first" r:id="rId4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589F" w14:textId="77777777" w:rsidR="00637D7C" w:rsidRDefault="00637D7C" w:rsidP="00304EA1">
      <w:pPr>
        <w:spacing w:after="0" w:line="240" w:lineRule="auto"/>
      </w:pPr>
      <w:r>
        <w:separator/>
      </w:r>
    </w:p>
  </w:endnote>
  <w:endnote w:type="continuationSeparator" w:id="0">
    <w:p w14:paraId="1BDB7E74" w14:textId="77777777" w:rsidR="00637D7C" w:rsidRDefault="00637D7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37D7C" w:rsidRPr="00D06414" w14:paraId="3061608C" w14:textId="77777777" w:rsidTr="00BB3BAB">
      <w:trPr>
        <w:trHeight w:val="476"/>
      </w:trPr>
      <w:tc>
        <w:tcPr>
          <w:tcW w:w="1667" w:type="pct"/>
          <w:tcMar>
            <w:left w:w="0" w:type="dxa"/>
            <w:right w:w="0" w:type="dxa"/>
          </w:tcMar>
        </w:tcPr>
        <w:p w14:paraId="6318DD64" w14:textId="77777777" w:rsidR="00637D7C" w:rsidRPr="00D06414" w:rsidRDefault="00637D7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BF224B6" w14:textId="77777777" w:rsidR="00637D7C" w:rsidRPr="00D06414" w:rsidRDefault="00637D7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3773CBA" w14:textId="37967985" w:rsidR="00637D7C" w:rsidRPr="00D06414" w:rsidRDefault="00637D7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57B61">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22C19E72" w14:textId="77777777" w:rsidR="00637D7C" w:rsidRPr="00C81A08" w:rsidRDefault="00637D7C" w:rsidP="00C81A08">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1DE2E26A" wp14:editId="2414BC2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37D7C" w:rsidRPr="00D06414" w14:paraId="28589B5D" w14:textId="77777777" w:rsidTr="000F5AAF">
      <w:tc>
        <w:tcPr>
          <w:tcW w:w="1459" w:type="pct"/>
          <w:tcMar>
            <w:left w:w="0" w:type="dxa"/>
            <w:right w:w="0" w:type="dxa"/>
          </w:tcMar>
        </w:tcPr>
        <w:p w14:paraId="7772FD3E" w14:textId="77777777" w:rsidR="00637D7C" w:rsidRPr="00D06414" w:rsidRDefault="00637D7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16A2A83" w14:textId="77777777" w:rsidR="00637D7C" w:rsidRPr="00D06414" w:rsidRDefault="00637D7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0EDA827" w14:textId="77777777" w:rsidR="00637D7C" w:rsidRPr="00D06414" w:rsidRDefault="00637D7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4D054A" w14:textId="77777777" w:rsidR="00637D7C" w:rsidRPr="00D06414" w:rsidRDefault="00637D7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7104C5F" wp14:editId="374EA95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462B" w14:textId="77777777" w:rsidR="00637D7C" w:rsidRDefault="00637D7C" w:rsidP="00304EA1">
      <w:pPr>
        <w:spacing w:after="0" w:line="240" w:lineRule="auto"/>
      </w:pPr>
      <w:r>
        <w:separator/>
      </w:r>
    </w:p>
  </w:footnote>
  <w:footnote w:type="continuationSeparator" w:id="0">
    <w:p w14:paraId="3E2CD59D" w14:textId="77777777" w:rsidR="00637D7C" w:rsidRDefault="00637D7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4928" w14:textId="77777777" w:rsidR="00637D7C" w:rsidRPr="00D86DE4" w:rsidRDefault="00637D7C" w:rsidP="00D86DE4">
    <w:pPr>
      <w:pStyle w:val="VCAAcaptionsandfootnotes"/>
      <w:rPr>
        <w:color w:val="999999" w:themeColor="accent2"/>
      </w:rPr>
    </w:pPr>
    <w:r>
      <w:rPr>
        <w:color w:val="999999" w:themeColor="accent2"/>
      </w:rPr>
      <w:t>Numeracy across Health and Physical Education, Levels 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BAE5" w14:textId="77777777" w:rsidR="00637D7C" w:rsidRPr="009370BC" w:rsidRDefault="00637D7C" w:rsidP="00970580">
    <w:pPr>
      <w:spacing w:after="0"/>
      <w:ind w:right="-142"/>
      <w:jc w:val="right"/>
    </w:pPr>
    <w:r>
      <w:rPr>
        <w:noProof/>
        <w:lang w:eastAsia="en-AU"/>
      </w:rPr>
      <w:drawing>
        <wp:anchor distT="0" distB="0" distL="114300" distR="114300" simplePos="0" relativeHeight="251660288" behindDoc="1" locked="1" layoutInCell="1" allowOverlap="1" wp14:anchorId="4A81D345" wp14:editId="7192C805">
          <wp:simplePos x="0" y="0"/>
          <wp:positionH relativeFrom="column">
            <wp:posOffset>-704215</wp:posOffset>
          </wp:positionH>
          <wp:positionV relativeFrom="page">
            <wp:posOffset>0</wp:posOffset>
          </wp:positionV>
          <wp:extent cx="7538400" cy="71640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4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6A9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A6E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C5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0092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E88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E2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6AF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445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8B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0C8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324E5764"/>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540E7"/>
    <w:multiLevelType w:val="hybridMultilevel"/>
    <w:tmpl w:val="1A38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EBB"/>
    <w:rsid w:val="00003885"/>
    <w:rsid w:val="00004FF9"/>
    <w:rsid w:val="0000531C"/>
    <w:rsid w:val="00012062"/>
    <w:rsid w:val="00022F3D"/>
    <w:rsid w:val="00054526"/>
    <w:rsid w:val="00054B4F"/>
    <w:rsid w:val="0005780E"/>
    <w:rsid w:val="00057B61"/>
    <w:rsid w:val="00063725"/>
    <w:rsid w:val="00065CC6"/>
    <w:rsid w:val="00071FA8"/>
    <w:rsid w:val="00091FFA"/>
    <w:rsid w:val="00092AFD"/>
    <w:rsid w:val="000A6885"/>
    <w:rsid w:val="000A71F7"/>
    <w:rsid w:val="000A7384"/>
    <w:rsid w:val="000B0347"/>
    <w:rsid w:val="000D49C0"/>
    <w:rsid w:val="000F09E4"/>
    <w:rsid w:val="000F1658"/>
    <w:rsid w:val="000F16FD"/>
    <w:rsid w:val="000F5AAF"/>
    <w:rsid w:val="00101CF4"/>
    <w:rsid w:val="001026E4"/>
    <w:rsid w:val="00102F4E"/>
    <w:rsid w:val="00104B07"/>
    <w:rsid w:val="0011799C"/>
    <w:rsid w:val="00120F1E"/>
    <w:rsid w:val="00130895"/>
    <w:rsid w:val="001370C2"/>
    <w:rsid w:val="0014114F"/>
    <w:rsid w:val="00143520"/>
    <w:rsid w:val="00145AE6"/>
    <w:rsid w:val="00146D95"/>
    <w:rsid w:val="00147616"/>
    <w:rsid w:val="00150785"/>
    <w:rsid w:val="00153AD2"/>
    <w:rsid w:val="001577AA"/>
    <w:rsid w:val="00161358"/>
    <w:rsid w:val="00170677"/>
    <w:rsid w:val="001779EA"/>
    <w:rsid w:val="00180449"/>
    <w:rsid w:val="00180BF8"/>
    <w:rsid w:val="00183E2B"/>
    <w:rsid w:val="00184AEF"/>
    <w:rsid w:val="00195A41"/>
    <w:rsid w:val="00195BC1"/>
    <w:rsid w:val="001967D4"/>
    <w:rsid w:val="001968C0"/>
    <w:rsid w:val="001A4E36"/>
    <w:rsid w:val="001B2ED4"/>
    <w:rsid w:val="001B79A8"/>
    <w:rsid w:val="001D3246"/>
    <w:rsid w:val="001D4797"/>
    <w:rsid w:val="001F0C31"/>
    <w:rsid w:val="001F2CBD"/>
    <w:rsid w:val="0020565D"/>
    <w:rsid w:val="002057DD"/>
    <w:rsid w:val="00205A96"/>
    <w:rsid w:val="002142F8"/>
    <w:rsid w:val="0021448A"/>
    <w:rsid w:val="00217F36"/>
    <w:rsid w:val="00224C55"/>
    <w:rsid w:val="00226FC0"/>
    <w:rsid w:val="002279BA"/>
    <w:rsid w:val="002329F3"/>
    <w:rsid w:val="00236AC0"/>
    <w:rsid w:val="00237417"/>
    <w:rsid w:val="00243F0D"/>
    <w:rsid w:val="00260767"/>
    <w:rsid w:val="00262651"/>
    <w:rsid w:val="002647BB"/>
    <w:rsid w:val="00267BFB"/>
    <w:rsid w:val="002752FB"/>
    <w:rsid w:val="002754C1"/>
    <w:rsid w:val="00275CEC"/>
    <w:rsid w:val="00281CB8"/>
    <w:rsid w:val="00282053"/>
    <w:rsid w:val="002841C8"/>
    <w:rsid w:val="0028516B"/>
    <w:rsid w:val="002874A1"/>
    <w:rsid w:val="00291F53"/>
    <w:rsid w:val="00292436"/>
    <w:rsid w:val="002A21AE"/>
    <w:rsid w:val="002A21CA"/>
    <w:rsid w:val="002A7502"/>
    <w:rsid w:val="002B49D7"/>
    <w:rsid w:val="002B666E"/>
    <w:rsid w:val="002C6D38"/>
    <w:rsid w:val="002C6F90"/>
    <w:rsid w:val="002D0756"/>
    <w:rsid w:val="002D0C17"/>
    <w:rsid w:val="002E4FB5"/>
    <w:rsid w:val="002F1D17"/>
    <w:rsid w:val="002F7D56"/>
    <w:rsid w:val="00300FC3"/>
    <w:rsid w:val="00302FB8"/>
    <w:rsid w:val="00304EA1"/>
    <w:rsid w:val="00314D81"/>
    <w:rsid w:val="003221E4"/>
    <w:rsid w:val="00322FC6"/>
    <w:rsid w:val="00326506"/>
    <w:rsid w:val="00326C20"/>
    <w:rsid w:val="00330AA5"/>
    <w:rsid w:val="0033139B"/>
    <w:rsid w:val="003414E1"/>
    <w:rsid w:val="00347D17"/>
    <w:rsid w:val="00347F17"/>
    <w:rsid w:val="0035194D"/>
    <w:rsid w:val="0035293F"/>
    <w:rsid w:val="0035586E"/>
    <w:rsid w:val="003625B7"/>
    <w:rsid w:val="003643BA"/>
    <w:rsid w:val="00370038"/>
    <w:rsid w:val="003720C8"/>
    <w:rsid w:val="003778D9"/>
    <w:rsid w:val="00383565"/>
    <w:rsid w:val="00390FB3"/>
    <w:rsid w:val="00391986"/>
    <w:rsid w:val="00391A92"/>
    <w:rsid w:val="00393906"/>
    <w:rsid w:val="003965FD"/>
    <w:rsid w:val="003A00B4"/>
    <w:rsid w:val="003A0944"/>
    <w:rsid w:val="003A6381"/>
    <w:rsid w:val="003B0C08"/>
    <w:rsid w:val="003B4528"/>
    <w:rsid w:val="003B523D"/>
    <w:rsid w:val="003C3D4B"/>
    <w:rsid w:val="003C5E71"/>
    <w:rsid w:val="003D0792"/>
    <w:rsid w:val="003D3BEF"/>
    <w:rsid w:val="003D407D"/>
    <w:rsid w:val="003E1D27"/>
    <w:rsid w:val="003F78EB"/>
    <w:rsid w:val="00403823"/>
    <w:rsid w:val="004058AE"/>
    <w:rsid w:val="00407008"/>
    <w:rsid w:val="0041253B"/>
    <w:rsid w:val="00417A4E"/>
    <w:rsid w:val="00417AA3"/>
    <w:rsid w:val="004221ED"/>
    <w:rsid w:val="004232D0"/>
    <w:rsid w:val="00425DFE"/>
    <w:rsid w:val="00434EDB"/>
    <w:rsid w:val="004354FA"/>
    <w:rsid w:val="00435992"/>
    <w:rsid w:val="004367B9"/>
    <w:rsid w:val="004376EF"/>
    <w:rsid w:val="00440B32"/>
    <w:rsid w:val="00447232"/>
    <w:rsid w:val="0045078A"/>
    <w:rsid w:val="00452999"/>
    <w:rsid w:val="0046078D"/>
    <w:rsid w:val="00473150"/>
    <w:rsid w:val="00481BB4"/>
    <w:rsid w:val="00484DDE"/>
    <w:rsid w:val="004850FE"/>
    <w:rsid w:val="0048514A"/>
    <w:rsid w:val="004853B6"/>
    <w:rsid w:val="00487C27"/>
    <w:rsid w:val="00495C80"/>
    <w:rsid w:val="004A2ED8"/>
    <w:rsid w:val="004B1C88"/>
    <w:rsid w:val="004B6AD1"/>
    <w:rsid w:val="004C1017"/>
    <w:rsid w:val="004C296A"/>
    <w:rsid w:val="004D0CD8"/>
    <w:rsid w:val="004D3E1C"/>
    <w:rsid w:val="004E2C0F"/>
    <w:rsid w:val="004F5BDA"/>
    <w:rsid w:val="004F735F"/>
    <w:rsid w:val="005036CE"/>
    <w:rsid w:val="005038E2"/>
    <w:rsid w:val="005104FB"/>
    <w:rsid w:val="00511A24"/>
    <w:rsid w:val="0051631E"/>
    <w:rsid w:val="005263E6"/>
    <w:rsid w:val="0053498C"/>
    <w:rsid w:val="0053748B"/>
    <w:rsid w:val="00537A1F"/>
    <w:rsid w:val="00542167"/>
    <w:rsid w:val="005566E2"/>
    <w:rsid w:val="005574BA"/>
    <w:rsid w:val="00566029"/>
    <w:rsid w:val="005733B7"/>
    <w:rsid w:val="005734A7"/>
    <w:rsid w:val="005750AB"/>
    <w:rsid w:val="00580BB7"/>
    <w:rsid w:val="005923CB"/>
    <w:rsid w:val="005962C2"/>
    <w:rsid w:val="005977DD"/>
    <w:rsid w:val="005B391B"/>
    <w:rsid w:val="005B4F27"/>
    <w:rsid w:val="005C0F68"/>
    <w:rsid w:val="005C26FD"/>
    <w:rsid w:val="005C43D9"/>
    <w:rsid w:val="005D3D78"/>
    <w:rsid w:val="005E2EF0"/>
    <w:rsid w:val="005E3CDC"/>
    <w:rsid w:val="005E3D01"/>
    <w:rsid w:val="005F0590"/>
    <w:rsid w:val="005F4092"/>
    <w:rsid w:val="005F6C0E"/>
    <w:rsid w:val="00603AA8"/>
    <w:rsid w:val="006074B6"/>
    <w:rsid w:val="006100FE"/>
    <w:rsid w:val="0061131B"/>
    <w:rsid w:val="00611D3A"/>
    <w:rsid w:val="00620F83"/>
    <w:rsid w:val="006255A2"/>
    <w:rsid w:val="00627921"/>
    <w:rsid w:val="006367BF"/>
    <w:rsid w:val="00637D7C"/>
    <w:rsid w:val="00640361"/>
    <w:rsid w:val="006454B0"/>
    <w:rsid w:val="00645887"/>
    <w:rsid w:val="0064755A"/>
    <w:rsid w:val="00655FCE"/>
    <w:rsid w:val="00657363"/>
    <w:rsid w:val="006637EF"/>
    <w:rsid w:val="0066779D"/>
    <w:rsid w:val="00667CF9"/>
    <w:rsid w:val="00672008"/>
    <w:rsid w:val="00673370"/>
    <w:rsid w:val="0068471E"/>
    <w:rsid w:val="00684F98"/>
    <w:rsid w:val="00685FDD"/>
    <w:rsid w:val="0068694C"/>
    <w:rsid w:val="0069252B"/>
    <w:rsid w:val="00693FFD"/>
    <w:rsid w:val="00697257"/>
    <w:rsid w:val="006A0DD8"/>
    <w:rsid w:val="006A14B2"/>
    <w:rsid w:val="006B1A7A"/>
    <w:rsid w:val="006B64AF"/>
    <w:rsid w:val="006C66DA"/>
    <w:rsid w:val="006D2159"/>
    <w:rsid w:val="006D4AEF"/>
    <w:rsid w:val="006D5480"/>
    <w:rsid w:val="006E2035"/>
    <w:rsid w:val="006E6823"/>
    <w:rsid w:val="006F6843"/>
    <w:rsid w:val="006F787C"/>
    <w:rsid w:val="00702636"/>
    <w:rsid w:val="00702EF0"/>
    <w:rsid w:val="007049EB"/>
    <w:rsid w:val="007141D9"/>
    <w:rsid w:val="00720B29"/>
    <w:rsid w:val="00722671"/>
    <w:rsid w:val="007237A3"/>
    <w:rsid w:val="00724507"/>
    <w:rsid w:val="00745FDE"/>
    <w:rsid w:val="0074791B"/>
    <w:rsid w:val="007512D1"/>
    <w:rsid w:val="00751AD5"/>
    <w:rsid w:val="0075211E"/>
    <w:rsid w:val="00755769"/>
    <w:rsid w:val="00760C9D"/>
    <w:rsid w:val="00761C9A"/>
    <w:rsid w:val="00762CFA"/>
    <w:rsid w:val="00773E6C"/>
    <w:rsid w:val="00774B04"/>
    <w:rsid w:val="00775657"/>
    <w:rsid w:val="00781FB1"/>
    <w:rsid w:val="007B75E1"/>
    <w:rsid w:val="007B7772"/>
    <w:rsid w:val="007B7F0C"/>
    <w:rsid w:val="007C0788"/>
    <w:rsid w:val="007D1B6D"/>
    <w:rsid w:val="007D3B44"/>
    <w:rsid w:val="007F7DCE"/>
    <w:rsid w:val="008026F3"/>
    <w:rsid w:val="008047AC"/>
    <w:rsid w:val="00804997"/>
    <w:rsid w:val="00806D77"/>
    <w:rsid w:val="00811D94"/>
    <w:rsid w:val="00813B2E"/>
    <w:rsid w:val="00813C37"/>
    <w:rsid w:val="008154B5"/>
    <w:rsid w:val="00816BE2"/>
    <w:rsid w:val="00820250"/>
    <w:rsid w:val="00820BC6"/>
    <w:rsid w:val="008217F4"/>
    <w:rsid w:val="00823962"/>
    <w:rsid w:val="00832943"/>
    <w:rsid w:val="00833756"/>
    <w:rsid w:val="00834DA6"/>
    <w:rsid w:val="00840A37"/>
    <w:rsid w:val="008411C7"/>
    <w:rsid w:val="00841A76"/>
    <w:rsid w:val="00842E26"/>
    <w:rsid w:val="00843AE4"/>
    <w:rsid w:val="00844004"/>
    <w:rsid w:val="008473A1"/>
    <w:rsid w:val="008522C5"/>
    <w:rsid w:val="00852719"/>
    <w:rsid w:val="008543F8"/>
    <w:rsid w:val="00860115"/>
    <w:rsid w:val="008712AF"/>
    <w:rsid w:val="00871F6E"/>
    <w:rsid w:val="00873C1E"/>
    <w:rsid w:val="0088783C"/>
    <w:rsid w:val="0089355B"/>
    <w:rsid w:val="00896A37"/>
    <w:rsid w:val="008A18A8"/>
    <w:rsid w:val="008A472E"/>
    <w:rsid w:val="008A7F7F"/>
    <w:rsid w:val="008B0096"/>
    <w:rsid w:val="008B7FAD"/>
    <w:rsid w:val="008C30EE"/>
    <w:rsid w:val="008D1B9E"/>
    <w:rsid w:val="008F0008"/>
    <w:rsid w:val="008F468C"/>
    <w:rsid w:val="00904722"/>
    <w:rsid w:val="00907FC7"/>
    <w:rsid w:val="009101CB"/>
    <w:rsid w:val="00914E21"/>
    <w:rsid w:val="00920669"/>
    <w:rsid w:val="009209E4"/>
    <w:rsid w:val="00926CB3"/>
    <w:rsid w:val="00927C0C"/>
    <w:rsid w:val="009313F7"/>
    <w:rsid w:val="00933500"/>
    <w:rsid w:val="00936D99"/>
    <w:rsid w:val="009370BC"/>
    <w:rsid w:val="00946AEF"/>
    <w:rsid w:val="00957C02"/>
    <w:rsid w:val="0096382B"/>
    <w:rsid w:val="00965ECF"/>
    <w:rsid w:val="00970580"/>
    <w:rsid w:val="00974516"/>
    <w:rsid w:val="00975611"/>
    <w:rsid w:val="00980329"/>
    <w:rsid w:val="00983276"/>
    <w:rsid w:val="009858FC"/>
    <w:rsid w:val="00987342"/>
    <w:rsid w:val="0098739B"/>
    <w:rsid w:val="009919AC"/>
    <w:rsid w:val="00997585"/>
    <w:rsid w:val="009A0500"/>
    <w:rsid w:val="009A248A"/>
    <w:rsid w:val="009A5C8A"/>
    <w:rsid w:val="009A601E"/>
    <w:rsid w:val="009A70B3"/>
    <w:rsid w:val="009A72AF"/>
    <w:rsid w:val="009B1D84"/>
    <w:rsid w:val="009B61E5"/>
    <w:rsid w:val="009C0D98"/>
    <w:rsid w:val="009C21D9"/>
    <w:rsid w:val="009C246B"/>
    <w:rsid w:val="009D1E89"/>
    <w:rsid w:val="009D37F4"/>
    <w:rsid w:val="009D4E80"/>
    <w:rsid w:val="009D5B92"/>
    <w:rsid w:val="009D643A"/>
    <w:rsid w:val="009E5707"/>
    <w:rsid w:val="009F1E4B"/>
    <w:rsid w:val="009F2CDC"/>
    <w:rsid w:val="009F5BEE"/>
    <w:rsid w:val="00A123AE"/>
    <w:rsid w:val="00A17661"/>
    <w:rsid w:val="00A20415"/>
    <w:rsid w:val="00A22127"/>
    <w:rsid w:val="00A24B2D"/>
    <w:rsid w:val="00A25DE9"/>
    <w:rsid w:val="00A3174B"/>
    <w:rsid w:val="00A40966"/>
    <w:rsid w:val="00A45F1F"/>
    <w:rsid w:val="00A51785"/>
    <w:rsid w:val="00A5528B"/>
    <w:rsid w:val="00A56ABB"/>
    <w:rsid w:val="00A6215D"/>
    <w:rsid w:val="00A64172"/>
    <w:rsid w:val="00A649AA"/>
    <w:rsid w:val="00A66C16"/>
    <w:rsid w:val="00A76A17"/>
    <w:rsid w:val="00A76D57"/>
    <w:rsid w:val="00A819CA"/>
    <w:rsid w:val="00A842B7"/>
    <w:rsid w:val="00A900CE"/>
    <w:rsid w:val="00A90763"/>
    <w:rsid w:val="00A921E0"/>
    <w:rsid w:val="00A922F4"/>
    <w:rsid w:val="00A96DA8"/>
    <w:rsid w:val="00AA380C"/>
    <w:rsid w:val="00AA65B6"/>
    <w:rsid w:val="00AA6D72"/>
    <w:rsid w:val="00AB4FE0"/>
    <w:rsid w:val="00AB62D1"/>
    <w:rsid w:val="00AB7F54"/>
    <w:rsid w:val="00AC336A"/>
    <w:rsid w:val="00AC7376"/>
    <w:rsid w:val="00AC7945"/>
    <w:rsid w:val="00AD0B52"/>
    <w:rsid w:val="00AE269D"/>
    <w:rsid w:val="00AE5526"/>
    <w:rsid w:val="00AF051B"/>
    <w:rsid w:val="00AF4F72"/>
    <w:rsid w:val="00B01578"/>
    <w:rsid w:val="00B0524B"/>
    <w:rsid w:val="00B0738F"/>
    <w:rsid w:val="00B11556"/>
    <w:rsid w:val="00B13D3B"/>
    <w:rsid w:val="00B22640"/>
    <w:rsid w:val="00B230DB"/>
    <w:rsid w:val="00B26601"/>
    <w:rsid w:val="00B27E78"/>
    <w:rsid w:val="00B354C6"/>
    <w:rsid w:val="00B41951"/>
    <w:rsid w:val="00B45C9B"/>
    <w:rsid w:val="00B53229"/>
    <w:rsid w:val="00B53955"/>
    <w:rsid w:val="00B62480"/>
    <w:rsid w:val="00B66AA0"/>
    <w:rsid w:val="00B726CA"/>
    <w:rsid w:val="00B81B70"/>
    <w:rsid w:val="00B91BF5"/>
    <w:rsid w:val="00B91FB5"/>
    <w:rsid w:val="00B96E71"/>
    <w:rsid w:val="00BA28B4"/>
    <w:rsid w:val="00BA48B7"/>
    <w:rsid w:val="00BA5132"/>
    <w:rsid w:val="00BB392F"/>
    <w:rsid w:val="00BB3BAB"/>
    <w:rsid w:val="00BB4C70"/>
    <w:rsid w:val="00BD0724"/>
    <w:rsid w:val="00BD2B91"/>
    <w:rsid w:val="00BE34DF"/>
    <w:rsid w:val="00BE5521"/>
    <w:rsid w:val="00BF4038"/>
    <w:rsid w:val="00BF6C23"/>
    <w:rsid w:val="00C03A72"/>
    <w:rsid w:val="00C1033B"/>
    <w:rsid w:val="00C11F15"/>
    <w:rsid w:val="00C17FCA"/>
    <w:rsid w:val="00C20AEC"/>
    <w:rsid w:val="00C26A50"/>
    <w:rsid w:val="00C27F83"/>
    <w:rsid w:val="00C33949"/>
    <w:rsid w:val="00C46034"/>
    <w:rsid w:val="00C53263"/>
    <w:rsid w:val="00C60432"/>
    <w:rsid w:val="00C60DCB"/>
    <w:rsid w:val="00C75F1D"/>
    <w:rsid w:val="00C81A08"/>
    <w:rsid w:val="00C83D1F"/>
    <w:rsid w:val="00C84BE3"/>
    <w:rsid w:val="00C93024"/>
    <w:rsid w:val="00C95156"/>
    <w:rsid w:val="00C95349"/>
    <w:rsid w:val="00CA0DC2"/>
    <w:rsid w:val="00CA1B78"/>
    <w:rsid w:val="00CA775E"/>
    <w:rsid w:val="00CB0611"/>
    <w:rsid w:val="00CB1ECC"/>
    <w:rsid w:val="00CB3790"/>
    <w:rsid w:val="00CB68E8"/>
    <w:rsid w:val="00CC3506"/>
    <w:rsid w:val="00CC6034"/>
    <w:rsid w:val="00CC71A6"/>
    <w:rsid w:val="00CD2EA6"/>
    <w:rsid w:val="00CD5EC5"/>
    <w:rsid w:val="00CE22DB"/>
    <w:rsid w:val="00CE3F88"/>
    <w:rsid w:val="00D0207A"/>
    <w:rsid w:val="00D04F01"/>
    <w:rsid w:val="00D06414"/>
    <w:rsid w:val="00D06995"/>
    <w:rsid w:val="00D10659"/>
    <w:rsid w:val="00D107A9"/>
    <w:rsid w:val="00D20FED"/>
    <w:rsid w:val="00D23385"/>
    <w:rsid w:val="00D24E5A"/>
    <w:rsid w:val="00D338E4"/>
    <w:rsid w:val="00D43B26"/>
    <w:rsid w:val="00D51947"/>
    <w:rsid w:val="00D532F0"/>
    <w:rsid w:val="00D57CF5"/>
    <w:rsid w:val="00D62B92"/>
    <w:rsid w:val="00D64342"/>
    <w:rsid w:val="00D704E4"/>
    <w:rsid w:val="00D73801"/>
    <w:rsid w:val="00D74BBE"/>
    <w:rsid w:val="00D77413"/>
    <w:rsid w:val="00D7780F"/>
    <w:rsid w:val="00D816C5"/>
    <w:rsid w:val="00D819A2"/>
    <w:rsid w:val="00D82295"/>
    <w:rsid w:val="00D82759"/>
    <w:rsid w:val="00D86DE4"/>
    <w:rsid w:val="00DA3888"/>
    <w:rsid w:val="00DA6BA0"/>
    <w:rsid w:val="00DA7D5C"/>
    <w:rsid w:val="00DB76B2"/>
    <w:rsid w:val="00DC2C7C"/>
    <w:rsid w:val="00DC2E36"/>
    <w:rsid w:val="00DC5F93"/>
    <w:rsid w:val="00DC639F"/>
    <w:rsid w:val="00DE16AD"/>
    <w:rsid w:val="00DE1909"/>
    <w:rsid w:val="00DE4416"/>
    <w:rsid w:val="00DE51DB"/>
    <w:rsid w:val="00DF2B70"/>
    <w:rsid w:val="00DF6D51"/>
    <w:rsid w:val="00E23F1D"/>
    <w:rsid w:val="00E247CF"/>
    <w:rsid w:val="00E258DB"/>
    <w:rsid w:val="00E30E05"/>
    <w:rsid w:val="00E35417"/>
    <w:rsid w:val="00E36361"/>
    <w:rsid w:val="00E36EE1"/>
    <w:rsid w:val="00E40688"/>
    <w:rsid w:val="00E417E5"/>
    <w:rsid w:val="00E47BE9"/>
    <w:rsid w:val="00E54E7F"/>
    <w:rsid w:val="00E55AE9"/>
    <w:rsid w:val="00E77ECA"/>
    <w:rsid w:val="00E874A8"/>
    <w:rsid w:val="00E906BE"/>
    <w:rsid w:val="00E919A9"/>
    <w:rsid w:val="00EA02CC"/>
    <w:rsid w:val="00EA0F9A"/>
    <w:rsid w:val="00EB0C84"/>
    <w:rsid w:val="00EC2DBC"/>
    <w:rsid w:val="00EC36CC"/>
    <w:rsid w:val="00EC40EA"/>
    <w:rsid w:val="00EC57C7"/>
    <w:rsid w:val="00EC6E3E"/>
    <w:rsid w:val="00ED7A66"/>
    <w:rsid w:val="00EE63AB"/>
    <w:rsid w:val="00EF1D3F"/>
    <w:rsid w:val="00EF2626"/>
    <w:rsid w:val="00F00807"/>
    <w:rsid w:val="00F066B5"/>
    <w:rsid w:val="00F10C39"/>
    <w:rsid w:val="00F12FDB"/>
    <w:rsid w:val="00F17FDE"/>
    <w:rsid w:val="00F249AD"/>
    <w:rsid w:val="00F26F92"/>
    <w:rsid w:val="00F349EB"/>
    <w:rsid w:val="00F40D53"/>
    <w:rsid w:val="00F4525C"/>
    <w:rsid w:val="00F50848"/>
    <w:rsid w:val="00F50D86"/>
    <w:rsid w:val="00F53AF3"/>
    <w:rsid w:val="00F55BAA"/>
    <w:rsid w:val="00F71B15"/>
    <w:rsid w:val="00F7772B"/>
    <w:rsid w:val="00F85403"/>
    <w:rsid w:val="00F86AA7"/>
    <w:rsid w:val="00F956E6"/>
    <w:rsid w:val="00FA39D7"/>
    <w:rsid w:val="00FA7E89"/>
    <w:rsid w:val="00FB4902"/>
    <w:rsid w:val="00FB6A7D"/>
    <w:rsid w:val="00FC7C02"/>
    <w:rsid w:val="00FC7E68"/>
    <w:rsid w:val="00FD29D3"/>
    <w:rsid w:val="00FD5BF9"/>
    <w:rsid w:val="00FE3F0B"/>
    <w:rsid w:val="00FE5C4A"/>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E6F64A8"/>
  <w15:docId w15:val="{64103162-0AE8-4A72-BE24-EABC3EA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69"/>
    <w:rPr>
      <w:lang w:val="en-AU"/>
    </w:rPr>
  </w:style>
  <w:style w:type="paragraph" w:styleId="Heading1">
    <w:name w:val="heading 1"/>
    <w:basedOn w:val="Normal"/>
    <w:next w:val="Normal"/>
    <w:link w:val="Heading1Char"/>
    <w:uiPriority w:val="9"/>
    <w:qFormat/>
    <w:rsid w:val="00840A37"/>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3E1D27"/>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1A76"/>
    <w:pPr>
      <w:spacing w:before="600" w:after="24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66C16"/>
    <w:pPr>
      <w:spacing w:before="480" w:after="120" w:line="480" w:lineRule="exact"/>
      <w:outlineLvl w:val="1"/>
    </w:pPr>
    <w:rPr>
      <w:rFonts w:ascii="Arial" w:hAnsi="Arial" w:cs="Arial"/>
      <w:color w:val="0F7EB4"/>
      <w:sz w:val="32"/>
      <w:szCs w:val="40"/>
    </w:rPr>
  </w:style>
  <w:style w:type="paragraph" w:customStyle="1" w:styleId="VCAAHeading2">
    <w:name w:val="VCAA Heading 2"/>
    <w:next w:val="VCAAbody"/>
    <w:qFormat/>
    <w:rsid w:val="00403823"/>
    <w:pPr>
      <w:spacing w:before="400" w:after="120" w:line="36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7237A3"/>
    <w:pPr>
      <w:spacing w:before="120" w:after="120" w:line="400" w:lineRule="exact"/>
      <w:outlineLvl w:val="3"/>
    </w:pPr>
    <w:rPr>
      <w:rFonts w:ascii="Arial" w:hAnsi="Arial" w:cs="Arial"/>
      <w:color w:val="0F7EB4"/>
      <w:sz w:val="24"/>
      <w:szCs w:val="24"/>
    </w:rPr>
  </w:style>
  <w:style w:type="paragraph" w:customStyle="1" w:styleId="VCAAbody">
    <w:name w:val="VCAA body"/>
    <w:link w:val="VCAAbodyChar"/>
    <w:qFormat/>
    <w:rsid w:val="00C20AE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30895"/>
    <w:pPr>
      <w:spacing w:before="60" w:after="60"/>
      <w:ind w:left="30" w:firstLine="12"/>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F7772B"/>
    <w:pPr>
      <w:spacing w:after="480"/>
      <w:outlineLvl w:val="1"/>
    </w:pPr>
    <w:rPr>
      <w:rFonts w:ascii="Arial" w:hAnsi="Arial" w:cs="Arial"/>
      <w:noProof/>
      <w:color w:val="0F7EB4"/>
      <w:sz w:val="40"/>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C20AEC"/>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161358"/>
    <w:pPr>
      <w:ind w:left="720"/>
      <w:contextualSpacing/>
    </w:pPr>
  </w:style>
  <w:style w:type="table" w:customStyle="1" w:styleId="VCAATableClosed1">
    <w:name w:val="VCAA Table Closed1"/>
    <w:basedOn w:val="TableNormal"/>
    <w:uiPriority w:val="99"/>
    <w:rsid w:val="00BF403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F066B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
    <w:name w:val="VCAA Table Closed31"/>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
    <w:name w:val="VCAA Table Closed311"/>
    <w:basedOn w:val="TableNormal"/>
    <w:uiPriority w:val="99"/>
    <w:rsid w:val="00D8229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
    <w:name w:val="VCAA Table Closed3111"/>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2">
    <w:name w:val="VCAA Table Closed3112"/>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
    <w:name w:val="VCAA Table Closed3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
    <w:name w:val="VCAA Table Closed31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1">
    <w:name w:val="VCAA Table Closed3111111"/>
    <w:basedOn w:val="TableNormal"/>
    <w:uiPriority w:val="99"/>
    <w:rsid w:val="005C0F6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Title">
    <w:name w:val="Title"/>
    <w:basedOn w:val="Normal"/>
    <w:next w:val="Normal"/>
    <w:link w:val="TitleChar"/>
    <w:uiPriority w:val="10"/>
    <w:qFormat/>
    <w:rsid w:val="006D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AEF"/>
    <w:rPr>
      <w:rFonts w:asciiTheme="majorHAnsi" w:eastAsiaTheme="majorEastAsia" w:hAnsiTheme="majorHAnsi" w:cstheme="majorBidi"/>
      <w:spacing w:val="-10"/>
      <w:kern w:val="28"/>
      <w:sz w:val="56"/>
      <w:szCs w:val="56"/>
    </w:rPr>
  </w:style>
  <w:style w:type="table" w:customStyle="1" w:styleId="VCAATableClosed4">
    <w:name w:val="VCAA Table Closed4"/>
    <w:basedOn w:val="TableNormal"/>
    <w:uiPriority w:val="99"/>
    <w:rsid w:val="00580BB7"/>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3E1D27"/>
    <w:rPr>
      <w:sz w:val="16"/>
      <w:szCs w:val="16"/>
    </w:rPr>
  </w:style>
  <w:style w:type="paragraph" w:styleId="CommentText">
    <w:name w:val="annotation text"/>
    <w:basedOn w:val="Normal"/>
    <w:link w:val="CommentTextChar"/>
    <w:uiPriority w:val="99"/>
    <w:unhideWhenUsed/>
    <w:rsid w:val="003E1D27"/>
    <w:pPr>
      <w:spacing w:line="240" w:lineRule="auto"/>
    </w:pPr>
    <w:rPr>
      <w:sz w:val="20"/>
      <w:szCs w:val="20"/>
    </w:rPr>
  </w:style>
  <w:style w:type="character" w:customStyle="1" w:styleId="CommentTextChar">
    <w:name w:val="Comment Text Char"/>
    <w:basedOn w:val="DefaultParagraphFont"/>
    <w:link w:val="CommentText"/>
    <w:uiPriority w:val="99"/>
    <w:rsid w:val="003E1D27"/>
    <w:rPr>
      <w:sz w:val="20"/>
      <w:szCs w:val="20"/>
    </w:rPr>
  </w:style>
  <w:style w:type="paragraph" w:styleId="CommentSubject">
    <w:name w:val="annotation subject"/>
    <w:basedOn w:val="CommentText"/>
    <w:next w:val="CommentText"/>
    <w:link w:val="CommentSubjectChar"/>
    <w:uiPriority w:val="99"/>
    <w:semiHidden/>
    <w:unhideWhenUsed/>
    <w:rsid w:val="003E1D27"/>
    <w:rPr>
      <w:b/>
      <w:bCs/>
    </w:rPr>
  </w:style>
  <w:style w:type="character" w:customStyle="1" w:styleId="CommentSubjectChar">
    <w:name w:val="Comment Subject Char"/>
    <w:basedOn w:val="CommentTextChar"/>
    <w:link w:val="CommentSubject"/>
    <w:uiPriority w:val="99"/>
    <w:semiHidden/>
    <w:rsid w:val="003E1D27"/>
    <w:rPr>
      <w:b/>
      <w:bCs/>
      <w:sz w:val="20"/>
      <w:szCs w:val="20"/>
    </w:rPr>
  </w:style>
  <w:style w:type="paragraph" w:customStyle="1" w:styleId="ACSubStrand">
    <w:name w:val="AC Sub Strand"/>
    <w:basedOn w:val="Heading5"/>
    <w:qFormat/>
    <w:rsid w:val="003E1D27"/>
    <w:pPr>
      <w:pBdr>
        <w:top w:val="single" w:sz="2" w:space="3" w:color="F2F2F2" w:themeColor="background1" w:themeShade="F2"/>
        <w:bottom w:val="single" w:sz="2" w:space="1" w:color="D9D9D9" w:themeColor="background1" w:themeShade="D9"/>
      </w:pBdr>
      <w:shd w:val="clear" w:color="auto" w:fill="F2F2F2" w:themeFill="background1" w:themeFillShade="F2"/>
      <w:spacing w:before="0"/>
    </w:pPr>
    <w:rPr>
      <w:rFonts w:ascii="Arial" w:hAnsi="Arial"/>
      <w:color w:val="595959" w:themeColor="text1" w:themeTint="A6"/>
      <w:sz w:val="18"/>
      <w:szCs w:val="18"/>
      <w:lang w:eastAsia="en-AU"/>
    </w:rPr>
  </w:style>
  <w:style w:type="character" w:customStyle="1" w:styleId="Heading5Char">
    <w:name w:val="Heading 5 Char"/>
    <w:basedOn w:val="DefaultParagraphFont"/>
    <w:link w:val="Heading5"/>
    <w:uiPriority w:val="9"/>
    <w:semiHidden/>
    <w:rsid w:val="003E1D27"/>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B3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54C6"/>
    <w:rPr>
      <w:i/>
      <w:iCs/>
    </w:rPr>
  </w:style>
  <w:style w:type="character" w:customStyle="1" w:styleId="UnresolvedMention1">
    <w:name w:val="Unresolved Mention1"/>
    <w:basedOn w:val="DefaultParagraphFont"/>
    <w:uiPriority w:val="99"/>
    <w:semiHidden/>
    <w:unhideWhenUsed/>
    <w:rsid w:val="005036CE"/>
    <w:rPr>
      <w:color w:val="605E5C"/>
      <w:shd w:val="clear" w:color="auto" w:fill="E1DFDD"/>
    </w:rPr>
  </w:style>
  <w:style w:type="character" w:customStyle="1" w:styleId="Heading1Char">
    <w:name w:val="Heading 1 Char"/>
    <w:basedOn w:val="DefaultParagraphFont"/>
    <w:link w:val="Heading1"/>
    <w:uiPriority w:val="9"/>
    <w:rsid w:val="00840A37"/>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2874A1"/>
    <w:rPr>
      <w:color w:val="8DB3E2" w:themeColor="followedHyperlink"/>
      <w:u w:val="single"/>
    </w:rPr>
  </w:style>
  <w:style w:type="character" w:customStyle="1" w:styleId="UnresolvedMention2">
    <w:name w:val="Unresolved Mention2"/>
    <w:basedOn w:val="DefaultParagraphFont"/>
    <w:uiPriority w:val="99"/>
    <w:semiHidden/>
    <w:unhideWhenUsed/>
    <w:rsid w:val="0045078A"/>
    <w:rPr>
      <w:color w:val="605E5C"/>
      <w:shd w:val="clear" w:color="auto" w:fill="E1DFDD"/>
    </w:rPr>
  </w:style>
  <w:style w:type="table" w:customStyle="1" w:styleId="VCAATableClosed5">
    <w:name w:val="VCAA Table Closed5"/>
    <w:basedOn w:val="VCAATable"/>
    <w:uiPriority w:val="99"/>
    <w:rsid w:val="00FB49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703">
      <w:bodyDiv w:val="1"/>
      <w:marLeft w:val="0"/>
      <w:marRight w:val="0"/>
      <w:marTop w:val="0"/>
      <w:marBottom w:val="0"/>
      <w:divBdr>
        <w:top w:val="none" w:sz="0" w:space="0" w:color="auto"/>
        <w:left w:val="none" w:sz="0" w:space="0" w:color="auto"/>
        <w:bottom w:val="none" w:sz="0" w:space="0" w:color="auto"/>
        <w:right w:val="none" w:sz="0" w:space="0" w:color="auto"/>
      </w:divBdr>
    </w:div>
    <w:div w:id="295989893">
      <w:bodyDiv w:val="1"/>
      <w:marLeft w:val="0"/>
      <w:marRight w:val="0"/>
      <w:marTop w:val="0"/>
      <w:marBottom w:val="0"/>
      <w:divBdr>
        <w:top w:val="none" w:sz="0" w:space="0" w:color="auto"/>
        <w:left w:val="none" w:sz="0" w:space="0" w:color="auto"/>
        <w:bottom w:val="none" w:sz="0" w:space="0" w:color="auto"/>
        <w:right w:val="none" w:sz="0" w:space="0" w:color="auto"/>
      </w:divBdr>
    </w:div>
    <w:div w:id="678971179">
      <w:bodyDiv w:val="1"/>
      <w:marLeft w:val="0"/>
      <w:marRight w:val="0"/>
      <w:marTop w:val="0"/>
      <w:marBottom w:val="0"/>
      <w:divBdr>
        <w:top w:val="none" w:sz="0" w:space="0" w:color="auto"/>
        <w:left w:val="none" w:sz="0" w:space="0" w:color="auto"/>
        <w:bottom w:val="none" w:sz="0" w:space="0" w:color="auto"/>
        <w:right w:val="none" w:sz="0" w:space="0" w:color="auto"/>
      </w:divBdr>
    </w:div>
    <w:div w:id="777480607">
      <w:bodyDiv w:val="1"/>
      <w:marLeft w:val="0"/>
      <w:marRight w:val="0"/>
      <w:marTop w:val="0"/>
      <w:marBottom w:val="0"/>
      <w:divBdr>
        <w:top w:val="none" w:sz="0" w:space="0" w:color="auto"/>
        <w:left w:val="none" w:sz="0" w:space="0" w:color="auto"/>
        <w:bottom w:val="none" w:sz="0" w:space="0" w:color="auto"/>
        <w:right w:val="none" w:sz="0" w:space="0" w:color="auto"/>
      </w:divBdr>
    </w:div>
    <w:div w:id="933435931">
      <w:bodyDiv w:val="1"/>
      <w:marLeft w:val="0"/>
      <w:marRight w:val="0"/>
      <w:marTop w:val="0"/>
      <w:marBottom w:val="0"/>
      <w:divBdr>
        <w:top w:val="none" w:sz="0" w:space="0" w:color="auto"/>
        <w:left w:val="none" w:sz="0" w:space="0" w:color="auto"/>
        <w:bottom w:val="none" w:sz="0" w:space="0" w:color="auto"/>
        <w:right w:val="none" w:sz="0" w:space="0" w:color="auto"/>
      </w:divBdr>
    </w:div>
    <w:div w:id="1273055375">
      <w:bodyDiv w:val="1"/>
      <w:marLeft w:val="0"/>
      <w:marRight w:val="0"/>
      <w:marTop w:val="0"/>
      <w:marBottom w:val="0"/>
      <w:divBdr>
        <w:top w:val="none" w:sz="0" w:space="0" w:color="auto"/>
        <w:left w:val="none" w:sz="0" w:space="0" w:color="auto"/>
        <w:bottom w:val="none" w:sz="0" w:space="0" w:color="auto"/>
        <w:right w:val="none" w:sz="0" w:space="0" w:color="auto"/>
      </w:divBdr>
    </w:div>
    <w:div w:id="1531845628">
      <w:bodyDiv w:val="1"/>
      <w:marLeft w:val="0"/>
      <w:marRight w:val="0"/>
      <w:marTop w:val="0"/>
      <w:marBottom w:val="0"/>
      <w:divBdr>
        <w:top w:val="none" w:sz="0" w:space="0" w:color="auto"/>
        <w:left w:val="none" w:sz="0" w:space="0" w:color="auto"/>
        <w:bottom w:val="none" w:sz="0" w:space="0" w:color="auto"/>
        <w:right w:val="none" w:sz="0" w:space="0" w:color="auto"/>
      </w:divBdr>
    </w:div>
    <w:div w:id="16065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P124" TargetMode="External"/><Relationship Id="rId18" Type="http://schemas.openxmlformats.org/officeDocument/2006/relationships/hyperlink" Target="https://victoriancurriculum.vcaa.vic.edu.au/Curriculum/ContentDescription/VCHPEP127" TargetMode="External"/><Relationship Id="rId26" Type="http://schemas.openxmlformats.org/officeDocument/2006/relationships/hyperlink" Target="https://victoriancurriculum.vcaa.vic.edu.au/Curriculum/ContentDescription/VCHPEP150" TargetMode="External"/><Relationship Id="rId39" Type="http://schemas.openxmlformats.org/officeDocument/2006/relationships/hyperlink" Target="https://victoriancurriculum.vcaa.vic.edu.au/Curriculum/ContentDescription/VCHPEM157"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HPEP148" TargetMode="External"/><Relationship Id="rId34" Type="http://schemas.openxmlformats.org/officeDocument/2006/relationships/hyperlink" Target="https://victoriancurriculum.vcaa.vic.edu.au/Curriculum/ContentDescription/VCHPEM136" TargetMode="External"/><Relationship Id="rId42" Type="http://schemas.openxmlformats.org/officeDocument/2006/relationships/hyperlink" Target="https://victoriancurriculum.vcaa.vic.edu.au/Curriculum/ContentDescription/VCHPEM160"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foundation-10/crosscurriculumresources/Pages/Numeracy.aspx" TargetMode="External"/><Relationship Id="rId17" Type="http://schemas.openxmlformats.org/officeDocument/2006/relationships/hyperlink" Target="https://victoriancurriculum.vcaa.vic.edu.au/Curriculum/ContentDescription/VCHPEP145" TargetMode="External"/><Relationship Id="rId25" Type="http://schemas.openxmlformats.org/officeDocument/2006/relationships/hyperlink" Target="https://victoriancurriculum.vcaa.vic.edu.au/Curriculum/ContentDescription/VCHPEP149" TargetMode="External"/><Relationship Id="rId33" Type="http://schemas.openxmlformats.org/officeDocument/2006/relationships/hyperlink" Target="https://victoriancurriculum.vcaa.vic.edu.au/Curriculum/ContentDescription/VCHPEM154" TargetMode="External"/><Relationship Id="rId38" Type="http://schemas.openxmlformats.org/officeDocument/2006/relationships/hyperlink" Target="https://victoriancurriculum.vcaa.vic.edu.au/Curriculum/ContentDescription/VCHPEM156"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HPEP144" TargetMode="External"/><Relationship Id="rId20" Type="http://schemas.openxmlformats.org/officeDocument/2006/relationships/hyperlink" Target="https://victoriancurriculum.vcaa.vic.edu.au/Curriculum/ContentDescription/VCHPEP129" TargetMode="External"/><Relationship Id="rId29" Type="http://schemas.openxmlformats.org/officeDocument/2006/relationships/hyperlink" Target="https://victoriancurriculum.vcaa.vic.edu.au/Curriculum/ContentDescription/VCHPEM134" TargetMode="External"/><Relationship Id="rId41" Type="http://schemas.openxmlformats.org/officeDocument/2006/relationships/hyperlink" Target="https://victoriancurriculum.vcaa.vic.edu.au/Curriculum/ContentDescription/VCHPEM1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health-and-physical-education/curriculum/f-10" TargetMode="External"/><Relationship Id="rId24" Type="http://schemas.openxmlformats.org/officeDocument/2006/relationships/hyperlink" Target="https://victoriancurriculum.vcaa.vic.edu.au/Curriculum/ContentDescription/VCHPEP132" TargetMode="External"/><Relationship Id="rId32" Type="http://schemas.openxmlformats.org/officeDocument/2006/relationships/hyperlink" Target="https://victoriancurriculum.vcaa.vic.edu.au/Curriculum/ContentDescription/VCHPEM153" TargetMode="External"/><Relationship Id="rId37" Type="http://schemas.openxmlformats.org/officeDocument/2006/relationships/hyperlink" Target="https://victoriancurriculum.vcaa.vic.edu.au/Curriculum/ContentDescription/VCHPEM155" TargetMode="External"/><Relationship Id="rId40" Type="http://schemas.openxmlformats.org/officeDocument/2006/relationships/hyperlink" Target="https://victoriancurriculum.vcaa.vic.edu.au/Curriculum/ContentDescription/VCHPEM140"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HPEP142" TargetMode="External"/><Relationship Id="rId23" Type="http://schemas.openxmlformats.org/officeDocument/2006/relationships/hyperlink" Target="https://victoriancurriculum.vcaa.vic.edu.au/Curriculum/ContentDescription/VCHPEP131" TargetMode="External"/><Relationship Id="rId28" Type="http://schemas.openxmlformats.org/officeDocument/2006/relationships/hyperlink" Target="https://victoriancurriculum.vcaa.vic.edu.au/Curriculum/ContentDescription/VCHPEM133" TargetMode="External"/><Relationship Id="rId36" Type="http://schemas.openxmlformats.org/officeDocument/2006/relationships/hyperlink" Target="https://victoriancurriculum.vcaa.vic.edu.au/Curriculum/ContentDescription/VCHPEM138"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HPEP128" TargetMode="External"/><Relationship Id="rId31" Type="http://schemas.openxmlformats.org/officeDocument/2006/relationships/hyperlink" Target="https://victoriancurriculum.vcaa.vic.edu.au/Curriculum/ContentDescription/VCHPEM152"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126" TargetMode="External"/><Relationship Id="rId22" Type="http://schemas.openxmlformats.org/officeDocument/2006/relationships/hyperlink" Target="https://victoriancurriculum.vcaa.vic.edu.au/Curriculum/ContentDescription/VCHPEP130" TargetMode="External"/><Relationship Id="rId27" Type="http://schemas.openxmlformats.org/officeDocument/2006/relationships/hyperlink" Target="https://victoriancurriculum.vcaa.vic.edu.au/Curriculum/ContentDescription/VCHPEP151" TargetMode="External"/><Relationship Id="rId30" Type="http://schemas.openxmlformats.org/officeDocument/2006/relationships/hyperlink" Target="https://victoriancurriculum.vcaa.vic.edu.au/Curriculum/ContentDescription/VCHPEM135" TargetMode="External"/><Relationship Id="rId35" Type="http://schemas.openxmlformats.org/officeDocument/2006/relationships/hyperlink" Target="https://victoriancurriculum.vcaa.vic.edu.au/Curriculum/ContentDescription/VCHPEM137"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5027-0BA9-4A16-9A13-3DBD95B3DC44}"/>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3B02366-A467-495B-91E0-ED4BDFD9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vcaa@education.vic.gov.au</dc:creator>
  <cp:keywords>Numeracy Learning Progressions</cp:keywords>
  <dc:description/>
  <cp:lastModifiedBy>Garner, Georgina K</cp:lastModifiedBy>
  <cp:revision>3</cp:revision>
  <cp:lastPrinted>2015-05-15T02:36:00Z</cp:lastPrinted>
  <dcterms:created xsi:type="dcterms:W3CDTF">2020-09-24T11:34:00Z</dcterms:created>
  <dcterms:modified xsi:type="dcterms:W3CDTF">2020-09-25T00:10:00Z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